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69C6" w:rsidRDefault="00B769C6"/>
    <w:p w:rsidR="009C1E07" w:rsidRDefault="009C1E07" w:rsidP="008E6727">
      <w:pPr>
        <w:jc w:val="center"/>
        <w:rPr>
          <w:sz w:val="36"/>
          <w:szCs w:val="36"/>
        </w:rPr>
      </w:pPr>
      <w:proofErr w:type="spellStart"/>
      <w:proofErr w:type="gramStart"/>
      <w:r w:rsidRPr="008E6727">
        <w:rPr>
          <w:sz w:val="36"/>
          <w:szCs w:val="36"/>
        </w:rPr>
        <w:t>iGenii</w:t>
      </w:r>
      <w:proofErr w:type="spellEnd"/>
      <w:proofErr w:type="gramEnd"/>
      <w:r w:rsidRPr="008E6727">
        <w:rPr>
          <w:sz w:val="36"/>
          <w:szCs w:val="36"/>
        </w:rPr>
        <w:t xml:space="preserve"> XBRL  </w:t>
      </w:r>
      <w:r w:rsidR="00CF14C8" w:rsidRPr="008E6727">
        <w:rPr>
          <w:sz w:val="36"/>
          <w:szCs w:val="36"/>
        </w:rPr>
        <w:t xml:space="preserve">AUTOMATED </w:t>
      </w:r>
      <w:r w:rsidRPr="008E6727">
        <w:rPr>
          <w:sz w:val="36"/>
          <w:szCs w:val="36"/>
        </w:rPr>
        <w:t>SOLUTION</w:t>
      </w:r>
    </w:p>
    <w:p w:rsidR="00C20196" w:rsidRPr="008E6727" w:rsidRDefault="00C20196" w:rsidP="008E6727">
      <w:pPr>
        <w:jc w:val="center"/>
        <w:rPr>
          <w:sz w:val="36"/>
          <w:szCs w:val="36"/>
        </w:rPr>
      </w:pPr>
      <w:r>
        <w:rPr>
          <w:sz w:val="36"/>
          <w:szCs w:val="36"/>
        </w:rPr>
        <w:t>RFP 613</w:t>
      </w:r>
    </w:p>
    <w:p w:rsidR="009C1E07" w:rsidRPr="008E6727" w:rsidRDefault="009C1E07" w:rsidP="009C1E07">
      <w:pPr>
        <w:rPr>
          <w:sz w:val="24"/>
          <w:szCs w:val="24"/>
        </w:rPr>
      </w:pPr>
    </w:p>
    <w:p w:rsidR="009C1E07" w:rsidRPr="008E6727" w:rsidRDefault="009C1E07" w:rsidP="008E6727">
      <w:pPr>
        <w:jc w:val="both"/>
        <w:rPr>
          <w:sz w:val="24"/>
          <w:szCs w:val="24"/>
        </w:rPr>
      </w:pPr>
      <w:proofErr w:type="spellStart"/>
      <w:proofErr w:type="gramStart"/>
      <w:r w:rsidRPr="008E6727">
        <w:rPr>
          <w:sz w:val="24"/>
          <w:szCs w:val="24"/>
        </w:rPr>
        <w:t>eXtensible</w:t>
      </w:r>
      <w:proofErr w:type="spellEnd"/>
      <w:proofErr w:type="gramEnd"/>
      <w:r w:rsidRPr="008E6727">
        <w:rPr>
          <w:sz w:val="24"/>
          <w:szCs w:val="24"/>
        </w:rPr>
        <w:t xml:space="preserve"> Business Reporting Language (XBRL) is an electronic markup language for the purpose of corporate business reporting over the internet.   Every publicly traded company is mandated under Security and Exchange Commission’s rules to report their 10Q’s and 10-K’s in XBRL format as of July 15, 2011. </w:t>
      </w:r>
    </w:p>
    <w:p w:rsidR="008E6727" w:rsidRDefault="009C1E07" w:rsidP="00C20196">
      <w:pPr>
        <w:jc w:val="both"/>
        <w:rPr>
          <w:sz w:val="24"/>
          <w:szCs w:val="24"/>
        </w:rPr>
      </w:pPr>
      <w:proofErr w:type="spellStart"/>
      <w:proofErr w:type="gramStart"/>
      <w:r w:rsidRPr="008E6727">
        <w:rPr>
          <w:sz w:val="24"/>
          <w:szCs w:val="24"/>
        </w:rPr>
        <w:t>iGenii</w:t>
      </w:r>
      <w:proofErr w:type="spellEnd"/>
      <w:proofErr w:type="gramEnd"/>
      <w:r w:rsidRPr="008E6727">
        <w:rPr>
          <w:sz w:val="24"/>
          <w:szCs w:val="24"/>
        </w:rPr>
        <w:t xml:space="preserve"> wants to capitalize on this opportunity and create web based service (“cloud computing”) that would allow data co</w:t>
      </w:r>
      <w:r w:rsidR="00C20196">
        <w:rPr>
          <w:sz w:val="24"/>
          <w:szCs w:val="24"/>
        </w:rPr>
        <w:t>mpilation by reporting entities</w:t>
      </w:r>
      <w:r w:rsidR="00CF14C8" w:rsidRPr="008E6727">
        <w:rPr>
          <w:sz w:val="24"/>
          <w:szCs w:val="24"/>
        </w:rPr>
        <w:t xml:space="preserve">. </w:t>
      </w:r>
    </w:p>
    <w:p w:rsidR="003079E0" w:rsidRDefault="003079E0" w:rsidP="00C20196">
      <w:pPr>
        <w:jc w:val="both"/>
        <w:rPr>
          <w:b/>
          <w:sz w:val="24"/>
          <w:szCs w:val="24"/>
        </w:rPr>
      </w:pPr>
    </w:p>
    <w:p w:rsidR="00C20196" w:rsidRPr="00C20196" w:rsidRDefault="00C20196" w:rsidP="00C20196">
      <w:pPr>
        <w:jc w:val="both"/>
        <w:rPr>
          <w:b/>
          <w:sz w:val="24"/>
          <w:szCs w:val="24"/>
        </w:rPr>
      </w:pPr>
      <w:r w:rsidRPr="00C20196">
        <w:rPr>
          <w:b/>
          <w:sz w:val="24"/>
          <w:szCs w:val="24"/>
        </w:rPr>
        <w:t xml:space="preserve">What we want to achieve </w:t>
      </w:r>
    </w:p>
    <w:p w:rsidR="00C20196" w:rsidRPr="00C20196" w:rsidRDefault="00C20196" w:rsidP="00C20196">
      <w:pPr>
        <w:jc w:val="both"/>
        <w:rPr>
          <w:sz w:val="24"/>
          <w:szCs w:val="24"/>
        </w:rPr>
      </w:pPr>
      <w:r w:rsidRPr="00C20196">
        <w:rPr>
          <w:sz w:val="24"/>
          <w:szCs w:val="24"/>
        </w:rPr>
        <w:t>1.</w:t>
      </w:r>
      <w:r w:rsidRPr="00C20196">
        <w:rPr>
          <w:sz w:val="24"/>
          <w:szCs w:val="24"/>
        </w:rPr>
        <w:tab/>
        <w:t>Real time availability for financial decision makers</w:t>
      </w:r>
    </w:p>
    <w:p w:rsidR="00C20196" w:rsidRPr="00C20196" w:rsidRDefault="00C20196" w:rsidP="00C20196">
      <w:pPr>
        <w:jc w:val="both"/>
        <w:rPr>
          <w:sz w:val="24"/>
          <w:szCs w:val="24"/>
        </w:rPr>
      </w:pPr>
      <w:r w:rsidRPr="00C20196">
        <w:rPr>
          <w:sz w:val="24"/>
          <w:szCs w:val="24"/>
        </w:rPr>
        <w:t>2.</w:t>
      </w:r>
      <w:r w:rsidRPr="00C20196">
        <w:rPr>
          <w:sz w:val="24"/>
          <w:szCs w:val="24"/>
        </w:rPr>
        <w:tab/>
        <w:t>Cuts cost in collection of financia</w:t>
      </w:r>
      <w:r>
        <w:rPr>
          <w:sz w:val="24"/>
          <w:szCs w:val="24"/>
        </w:rPr>
        <w:t>l data, by fully automated seam</w:t>
      </w:r>
      <w:r w:rsidRPr="00C20196">
        <w:rPr>
          <w:sz w:val="24"/>
          <w:szCs w:val="24"/>
        </w:rPr>
        <w:t>less process</w:t>
      </w:r>
    </w:p>
    <w:p w:rsidR="00C20196" w:rsidRPr="00C20196" w:rsidRDefault="00C20196" w:rsidP="00C20196">
      <w:pPr>
        <w:jc w:val="both"/>
        <w:rPr>
          <w:sz w:val="24"/>
          <w:szCs w:val="24"/>
        </w:rPr>
      </w:pPr>
      <w:r w:rsidRPr="00C20196">
        <w:rPr>
          <w:sz w:val="24"/>
          <w:szCs w:val="24"/>
        </w:rPr>
        <w:t>3.</w:t>
      </w:r>
      <w:r w:rsidRPr="00C20196">
        <w:rPr>
          <w:sz w:val="24"/>
          <w:szCs w:val="24"/>
        </w:rPr>
        <w:tab/>
        <w:t>Integrated analytical capabilities in real time</w:t>
      </w:r>
    </w:p>
    <w:p w:rsidR="00C20196" w:rsidRDefault="00C20196" w:rsidP="00C20196">
      <w:pPr>
        <w:jc w:val="both"/>
        <w:rPr>
          <w:sz w:val="24"/>
          <w:szCs w:val="24"/>
        </w:rPr>
      </w:pPr>
      <w:r w:rsidRPr="00C20196">
        <w:rPr>
          <w:sz w:val="24"/>
          <w:szCs w:val="24"/>
        </w:rPr>
        <w:t>4.</w:t>
      </w:r>
      <w:r w:rsidRPr="00C20196">
        <w:rPr>
          <w:sz w:val="24"/>
          <w:szCs w:val="24"/>
        </w:rPr>
        <w:tab/>
        <w:t>Allows for instantaneous dissemination of financial data under XBRL format</w:t>
      </w:r>
    </w:p>
    <w:p w:rsidR="003079E0" w:rsidRDefault="003079E0" w:rsidP="00C20196">
      <w:pPr>
        <w:jc w:val="both"/>
        <w:rPr>
          <w:sz w:val="24"/>
          <w:szCs w:val="24"/>
        </w:rPr>
      </w:pPr>
    </w:p>
    <w:p w:rsidR="003079E0" w:rsidRDefault="003079E0" w:rsidP="00C20196">
      <w:pPr>
        <w:jc w:val="both"/>
        <w:rPr>
          <w:b/>
          <w:sz w:val="24"/>
          <w:szCs w:val="24"/>
          <w:u w:val="single"/>
        </w:rPr>
      </w:pPr>
    </w:p>
    <w:p w:rsidR="003079E0" w:rsidRDefault="003079E0" w:rsidP="00C20196">
      <w:pPr>
        <w:jc w:val="both"/>
        <w:rPr>
          <w:b/>
          <w:sz w:val="24"/>
          <w:szCs w:val="24"/>
          <w:u w:val="single"/>
        </w:rPr>
      </w:pPr>
      <w:bookmarkStart w:id="0" w:name="_GoBack"/>
      <w:bookmarkEnd w:id="0"/>
    </w:p>
    <w:p w:rsidR="003079E0" w:rsidRDefault="003079E0" w:rsidP="00C20196">
      <w:pPr>
        <w:jc w:val="both"/>
        <w:rPr>
          <w:b/>
          <w:sz w:val="24"/>
          <w:szCs w:val="24"/>
          <w:u w:val="single"/>
        </w:rPr>
      </w:pPr>
      <w:r w:rsidRPr="003079E0">
        <w:rPr>
          <w:b/>
          <w:sz w:val="24"/>
          <w:szCs w:val="24"/>
          <w:u w:val="single"/>
        </w:rPr>
        <w:t>RFP Submission</w:t>
      </w:r>
    </w:p>
    <w:p w:rsidR="003079E0" w:rsidRPr="003079E0" w:rsidRDefault="003079E0" w:rsidP="003079E0">
      <w:pPr>
        <w:pStyle w:val="ListParagraph"/>
        <w:numPr>
          <w:ilvl w:val="0"/>
          <w:numId w:val="3"/>
        </w:numPr>
        <w:jc w:val="both"/>
        <w:rPr>
          <w:b/>
          <w:sz w:val="24"/>
          <w:szCs w:val="24"/>
          <w:u w:val="single"/>
        </w:rPr>
      </w:pPr>
      <w:r>
        <w:rPr>
          <w:sz w:val="24"/>
          <w:szCs w:val="24"/>
        </w:rPr>
        <w:t>Please submit your response by August 19, 2012</w:t>
      </w:r>
    </w:p>
    <w:p w:rsidR="003079E0" w:rsidRPr="003079E0" w:rsidRDefault="003079E0" w:rsidP="003079E0">
      <w:pPr>
        <w:pStyle w:val="ListParagraph"/>
        <w:numPr>
          <w:ilvl w:val="0"/>
          <w:numId w:val="3"/>
        </w:numPr>
        <w:jc w:val="both"/>
        <w:rPr>
          <w:b/>
          <w:sz w:val="24"/>
          <w:szCs w:val="24"/>
          <w:u w:val="single"/>
        </w:rPr>
      </w:pPr>
      <w:r>
        <w:rPr>
          <w:sz w:val="24"/>
          <w:szCs w:val="24"/>
        </w:rPr>
        <w:t xml:space="preserve">How to submit: via e-mail to: </w:t>
      </w:r>
      <w:hyperlink r:id="rId7" w:history="1">
        <w:r w:rsidRPr="00C666C7">
          <w:rPr>
            <w:rStyle w:val="Hyperlink"/>
            <w:sz w:val="24"/>
            <w:szCs w:val="24"/>
          </w:rPr>
          <w:t>info@iGenii.com</w:t>
        </w:r>
      </w:hyperlink>
    </w:p>
    <w:p w:rsidR="003079E0" w:rsidRPr="003079E0" w:rsidRDefault="003079E0" w:rsidP="003079E0">
      <w:pPr>
        <w:pStyle w:val="ListParagraph"/>
        <w:numPr>
          <w:ilvl w:val="0"/>
          <w:numId w:val="3"/>
        </w:numPr>
        <w:jc w:val="both"/>
        <w:rPr>
          <w:b/>
          <w:sz w:val="24"/>
          <w:szCs w:val="24"/>
          <w:u w:val="single"/>
        </w:rPr>
      </w:pPr>
      <w:r>
        <w:rPr>
          <w:sz w:val="24"/>
          <w:szCs w:val="24"/>
        </w:rPr>
        <w:t>Must include:</w:t>
      </w:r>
    </w:p>
    <w:p w:rsidR="003079E0" w:rsidRPr="003079E0" w:rsidRDefault="003079E0" w:rsidP="003079E0">
      <w:pPr>
        <w:pStyle w:val="ListParagraph"/>
        <w:jc w:val="both"/>
        <w:rPr>
          <w:b/>
          <w:i/>
          <w:sz w:val="24"/>
          <w:szCs w:val="24"/>
        </w:rPr>
      </w:pPr>
      <w:r w:rsidRPr="003079E0">
        <w:rPr>
          <w:b/>
          <w:i/>
          <w:sz w:val="24"/>
          <w:szCs w:val="24"/>
        </w:rPr>
        <w:t>Price</w:t>
      </w:r>
    </w:p>
    <w:p w:rsidR="003079E0" w:rsidRPr="003079E0" w:rsidRDefault="003079E0" w:rsidP="003079E0">
      <w:pPr>
        <w:pStyle w:val="ListParagraph"/>
        <w:jc w:val="both"/>
        <w:rPr>
          <w:b/>
          <w:i/>
          <w:sz w:val="24"/>
          <w:szCs w:val="24"/>
        </w:rPr>
      </w:pPr>
      <w:r w:rsidRPr="003079E0">
        <w:rPr>
          <w:b/>
          <w:i/>
          <w:sz w:val="24"/>
          <w:szCs w:val="24"/>
        </w:rPr>
        <w:t>Timeframe for development and testing</w:t>
      </w:r>
    </w:p>
    <w:p w:rsidR="003079E0" w:rsidRPr="003079E0" w:rsidRDefault="003079E0" w:rsidP="003079E0">
      <w:pPr>
        <w:pStyle w:val="ListParagraph"/>
        <w:jc w:val="both"/>
        <w:rPr>
          <w:b/>
          <w:i/>
          <w:sz w:val="24"/>
          <w:szCs w:val="24"/>
        </w:rPr>
      </w:pPr>
      <w:r w:rsidRPr="003079E0">
        <w:rPr>
          <w:b/>
          <w:i/>
          <w:sz w:val="24"/>
          <w:szCs w:val="24"/>
        </w:rPr>
        <w:t>Method of payment</w:t>
      </w:r>
    </w:p>
    <w:p w:rsidR="00C20196" w:rsidRPr="003079E0" w:rsidRDefault="003079E0" w:rsidP="003079E0">
      <w:pPr>
        <w:pStyle w:val="ListParagraph"/>
        <w:jc w:val="both"/>
        <w:rPr>
          <w:b/>
          <w:i/>
          <w:sz w:val="24"/>
          <w:szCs w:val="24"/>
          <w:u w:val="single"/>
        </w:rPr>
      </w:pPr>
      <w:r w:rsidRPr="003079E0">
        <w:rPr>
          <w:b/>
          <w:i/>
          <w:sz w:val="24"/>
          <w:szCs w:val="24"/>
        </w:rPr>
        <w:t xml:space="preserve">Description of how many programmers would be needed with resumes for key developers – omit contact names and information  </w:t>
      </w:r>
      <w:r w:rsidRPr="003079E0">
        <w:rPr>
          <w:b/>
          <w:i/>
          <w:sz w:val="24"/>
          <w:szCs w:val="24"/>
          <w:u w:val="single"/>
        </w:rPr>
        <w:t xml:space="preserve"> </w:t>
      </w:r>
    </w:p>
    <w:p w:rsidR="008E6727" w:rsidRDefault="008E6727" w:rsidP="009C1E07"/>
    <w:p w:rsidR="00480AE4" w:rsidRPr="00B95BBF" w:rsidRDefault="00480AE4" w:rsidP="00480AE4">
      <w:pPr>
        <w:rPr>
          <w:b/>
        </w:rPr>
      </w:pPr>
      <w:r w:rsidRPr="00B95BBF">
        <w:rPr>
          <w:b/>
        </w:rPr>
        <w:lastRenderedPageBreak/>
        <w:t>SEC Reporting Solution</w:t>
      </w:r>
    </w:p>
    <w:p w:rsidR="00480AE4" w:rsidRDefault="00480AE4" w:rsidP="00480AE4"/>
    <w:p w:rsidR="00480AE4" w:rsidRDefault="00480AE4" w:rsidP="00480AE4">
      <w:r>
        <w:t>Any Security Exchange Commission (SEC) reporting professional within a public company will attest that the process for drafting required SEC documents has not changed much in the past 25 years. It's a process that is tedious and antiquated, with reporting teams relying on basic, non-collaborative tools like word processors and spreadsheets to prepare sophisticated and complicated SEC reports.</w:t>
      </w:r>
      <w:r w:rsidR="00E910F4">
        <w:t xml:space="preserve"> WE know it firs hand because </w:t>
      </w:r>
      <w:proofErr w:type="spellStart"/>
      <w:r w:rsidR="00E910F4">
        <w:t>iGenii</w:t>
      </w:r>
      <w:proofErr w:type="spellEnd"/>
      <w:r w:rsidR="00E910F4">
        <w:t xml:space="preserve"> is fully reporting Public Company.</w:t>
      </w:r>
    </w:p>
    <w:p w:rsidR="00480AE4" w:rsidRDefault="00480AE4" w:rsidP="00480AE4"/>
    <w:p w:rsidR="00480AE4" w:rsidRDefault="00480AE4" w:rsidP="00480AE4">
      <w:r>
        <w:t>Preparation of SEC documents is a highly iterative process, subject to ongoing and late-breaking updates, making the manual management of information and document changes complex and prone to error. The current process is resource intensive and most public companies also utilize third party vendors to perform specialized tasks including HTML conversion for the SEC's EDGAR website and filing with the SEC. Reporting teams are also facing the added pressure of new financial reporting standards such as the recently-mandated XBRL tagging process which will add time and cost to an already time-constrained, stressful and expensive process. There’s got to be a better way…</w:t>
      </w:r>
    </w:p>
    <w:p w:rsidR="00480AE4" w:rsidRDefault="00480AE4" w:rsidP="00480AE4"/>
    <w:p w:rsidR="007F23F2" w:rsidRDefault="007F23F2" w:rsidP="00480AE4">
      <w:proofErr w:type="spellStart"/>
      <w:proofErr w:type="gramStart"/>
      <w:r>
        <w:t>iGenii</w:t>
      </w:r>
      <w:proofErr w:type="spellEnd"/>
      <w:proofErr w:type="gramEnd"/>
      <w:r>
        <w:t xml:space="preserve"> would build </w:t>
      </w:r>
      <w:r w:rsidR="00480AE4">
        <w:t>software</w:t>
      </w:r>
      <w:r>
        <w:t xml:space="preserve"> to suite SEC</w:t>
      </w:r>
      <w:r w:rsidR="00480AE4">
        <w:t xml:space="preserve"> regulatory compliance, delivering the only complete, fully-integrated solution dedicated to meeting SEC reporting requirements</w:t>
      </w:r>
      <w:r>
        <w:t xml:space="preserve"> by reporting enterprises and allowing financial  data mining and analytics by investing community</w:t>
      </w:r>
      <w:r w:rsidR="00480AE4">
        <w:t>.</w:t>
      </w:r>
    </w:p>
    <w:p w:rsidR="00546CB0" w:rsidRDefault="007F23F2" w:rsidP="00480AE4">
      <w:proofErr w:type="spellStart"/>
      <w:proofErr w:type="gramStart"/>
      <w:r>
        <w:t>iGenii</w:t>
      </w:r>
      <w:proofErr w:type="spellEnd"/>
      <w:proofErr w:type="gramEnd"/>
      <w:r>
        <w:t xml:space="preserve"> XBRL</w:t>
      </w:r>
      <w:r w:rsidR="00480AE4">
        <w:t xml:space="preserve"> </w:t>
      </w:r>
      <w:r w:rsidR="00E910F4">
        <w:t>cloud computing</w:t>
      </w:r>
      <w:r w:rsidR="00480AE4">
        <w:t xml:space="preserve"> application, </w:t>
      </w:r>
      <w:r w:rsidR="00E910F4">
        <w:t xml:space="preserve">would enable </w:t>
      </w:r>
      <w:r w:rsidR="00480AE4">
        <w:t xml:space="preserve">SEC reporting teams </w:t>
      </w:r>
      <w:r w:rsidR="00E910F4">
        <w:t xml:space="preserve">to </w:t>
      </w:r>
      <w:r w:rsidR="00480AE4">
        <w:t xml:space="preserve">collaborate in real-time on document creation using </w:t>
      </w:r>
      <w:r w:rsidR="00E910F4">
        <w:t>user friendly</w:t>
      </w:r>
      <w:r w:rsidR="00480AE4">
        <w:t xml:space="preserve"> interface that combines and integrates word processing and spreadsheet editing capabilities in a single application with process controls specifically designed for SEC reporting. </w:t>
      </w:r>
      <w:r w:rsidR="00480AE4">
        <w:cr/>
      </w:r>
      <w:r w:rsidR="00546CB0" w:rsidRPr="00546CB0">
        <w:t xml:space="preserve"> </w:t>
      </w:r>
    </w:p>
    <w:p w:rsidR="00480AE4" w:rsidRPr="00546CB0" w:rsidRDefault="00546CB0" w:rsidP="00480AE4">
      <w:pPr>
        <w:rPr>
          <w:b/>
        </w:rPr>
      </w:pPr>
      <w:r w:rsidRPr="00546CB0">
        <w:rPr>
          <w:b/>
        </w:rPr>
        <w:t>Single Web-Based Document</w:t>
      </w:r>
    </w:p>
    <w:p w:rsidR="00480AE4" w:rsidRDefault="00E910F4" w:rsidP="00E910F4">
      <w:proofErr w:type="spellStart"/>
      <w:proofErr w:type="gramStart"/>
      <w:r>
        <w:t>iGenii</w:t>
      </w:r>
      <w:proofErr w:type="spellEnd"/>
      <w:proofErr w:type="gramEnd"/>
      <w:r>
        <w:t xml:space="preserve"> would create</w:t>
      </w:r>
      <w:r w:rsidR="00480AE4">
        <w:t xml:space="preserve"> sophisticated collaboration capabilities </w:t>
      </w:r>
      <w:r>
        <w:t xml:space="preserve">that would </w:t>
      </w:r>
      <w:r w:rsidR="00480AE4">
        <w:t>significantly streamline the document development process, eliminating serial editing conflicts and version control issues. With a “</w:t>
      </w:r>
      <w:r>
        <w:t>single web-based</w:t>
      </w:r>
      <w:r w:rsidR="00480AE4">
        <w:t xml:space="preserve"> document” approach, multiple authors </w:t>
      </w:r>
      <w:r>
        <w:t xml:space="preserve">would </w:t>
      </w:r>
      <w:r w:rsidR="00480AE4">
        <w:t>work simultaneously in the same document</w:t>
      </w:r>
      <w:r>
        <w:t>.</w:t>
      </w:r>
    </w:p>
    <w:p w:rsidR="00480AE4" w:rsidRDefault="00480AE4" w:rsidP="00480AE4"/>
    <w:p w:rsidR="00480AE4" w:rsidRDefault="00E910F4" w:rsidP="00480AE4">
      <w:r>
        <w:t>Web-based solution would allow</w:t>
      </w:r>
      <w:r w:rsidR="00480AE4">
        <w:t xml:space="preserve"> "source" values and text to be changed once and automatically trigger updates to all impacted data and text throughout the document.  </w:t>
      </w:r>
      <w:r>
        <w:t>In addition to “Domino Effect”</w:t>
      </w:r>
      <w:r w:rsidR="00546CB0">
        <w:t xml:space="preserve"> we would</w:t>
      </w:r>
      <w:r w:rsidR="00480AE4">
        <w:t xml:space="preserve"> also </w:t>
      </w:r>
      <w:r w:rsidR="00546CB0">
        <w:t xml:space="preserve">create versatile </w:t>
      </w:r>
      <w:r w:rsidR="00480AE4">
        <w:t xml:space="preserve">spreadsheet </w:t>
      </w:r>
      <w:r w:rsidR="00546CB0">
        <w:t xml:space="preserve">feature </w:t>
      </w:r>
      <w:r w:rsidR="00480AE4">
        <w:t>capabilities</w:t>
      </w:r>
      <w:r w:rsidR="00546CB0">
        <w:t xml:space="preserve"> </w:t>
      </w:r>
      <w:r w:rsidR="00480AE4">
        <w:t xml:space="preserve">in document tables, saving time and helping to ensure accuracy. </w:t>
      </w:r>
    </w:p>
    <w:p w:rsidR="00480AE4" w:rsidRDefault="00480AE4" w:rsidP="00480AE4"/>
    <w:p w:rsidR="00480AE4" w:rsidRPr="00546CB0" w:rsidRDefault="00480AE4" w:rsidP="00480AE4">
      <w:pPr>
        <w:rPr>
          <w:b/>
        </w:rPr>
      </w:pPr>
      <w:r w:rsidRPr="00546CB0">
        <w:rPr>
          <w:b/>
        </w:rPr>
        <w:t>Enhance Security and SOX Compliance</w:t>
      </w:r>
    </w:p>
    <w:p w:rsidR="00480AE4" w:rsidRDefault="00546CB0" w:rsidP="00480AE4">
      <w:proofErr w:type="spellStart"/>
      <w:proofErr w:type="gramStart"/>
      <w:r w:rsidRPr="00546CB0">
        <w:t>iGenii</w:t>
      </w:r>
      <w:proofErr w:type="spellEnd"/>
      <w:proofErr w:type="gramEnd"/>
      <w:r w:rsidRPr="00546CB0">
        <w:t xml:space="preserve"> XBRL </w:t>
      </w:r>
      <w:r>
        <w:t>would</w:t>
      </w:r>
      <w:r w:rsidR="00480AE4">
        <w:t xml:space="preserve"> enhances document security and SOX compliance with controlled, role-based document access; a complete document audit trail with detailed editing history; and integrated commenting, bringing transparency to the SEC report drafting process.</w:t>
      </w:r>
    </w:p>
    <w:p w:rsidR="00480AE4" w:rsidRDefault="00480AE4" w:rsidP="00480AE4"/>
    <w:p w:rsidR="00480AE4" w:rsidRPr="00546CB0" w:rsidRDefault="00480AE4" w:rsidP="00480AE4">
      <w:pPr>
        <w:rPr>
          <w:b/>
        </w:rPr>
      </w:pPr>
      <w:r w:rsidRPr="00546CB0">
        <w:rPr>
          <w:b/>
        </w:rPr>
        <w:lastRenderedPageBreak/>
        <w:t xml:space="preserve">XBRL </w:t>
      </w:r>
      <w:r w:rsidR="00546CB0">
        <w:rPr>
          <w:b/>
        </w:rPr>
        <w:t>and EDGAR Filing Features</w:t>
      </w:r>
    </w:p>
    <w:p w:rsidR="00480AE4" w:rsidRDefault="00480AE4" w:rsidP="00480AE4"/>
    <w:p w:rsidR="00480AE4" w:rsidRDefault="00480AE4" w:rsidP="00480AE4">
      <w:r>
        <w:t xml:space="preserve">Instant, integrated </w:t>
      </w:r>
      <w:r w:rsidR="00546CB0">
        <w:t xml:space="preserve">XBRL and </w:t>
      </w:r>
      <w:r>
        <w:t xml:space="preserve">EDGAR conversion </w:t>
      </w:r>
      <w:r w:rsidR="00546CB0">
        <w:t xml:space="preserve">would </w:t>
      </w:r>
      <w:r>
        <w:t xml:space="preserve">saves time and enables companies to directly file their SEC reports from within the </w:t>
      </w:r>
      <w:r w:rsidR="00FA2276">
        <w:t>web-based</w:t>
      </w:r>
      <w:r>
        <w:t xml:space="preserve"> application. Easy-to-use XBRL tools simplify the tagging process and enable document drafting and XBRL </w:t>
      </w:r>
      <w:r w:rsidR="00FA2276">
        <w:t>using Cascade Chain feature</w:t>
      </w:r>
      <w:r>
        <w:t>.</w:t>
      </w:r>
    </w:p>
    <w:p w:rsidR="00480AE4" w:rsidRDefault="00480AE4" w:rsidP="00480AE4"/>
    <w:p w:rsidR="00480AE4" w:rsidRDefault="00480AE4" w:rsidP="00480AE4"/>
    <w:p w:rsidR="00480AE4" w:rsidRPr="000A30D8" w:rsidRDefault="0098665B" w:rsidP="00480AE4">
      <w:pPr>
        <w:rPr>
          <w:b/>
        </w:rPr>
      </w:pPr>
      <w:r w:rsidRPr="000A30D8">
        <w:rPr>
          <w:b/>
        </w:rPr>
        <w:t>Major</w:t>
      </w:r>
      <w:r w:rsidR="00561D10" w:rsidRPr="000A30D8">
        <w:rPr>
          <w:b/>
        </w:rPr>
        <w:t xml:space="preserve"> </w:t>
      </w:r>
      <w:r w:rsidR="000A30D8">
        <w:rPr>
          <w:b/>
        </w:rPr>
        <w:t xml:space="preserve">XBRL </w:t>
      </w:r>
      <w:r w:rsidR="00561D10" w:rsidRPr="000A30D8">
        <w:rPr>
          <w:b/>
        </w:rPr>
        <w:t>Product Capabilities</w:t>
      </w:r>
    </w:p>
    <w:p w:rsidR="00480AE4" w:rsidRDefault="00480AE4" w:rsidP="00480AE4"/>
    <w:p w:rsidR="00480AE4" w:rsidRDefault="00480AE4" w:rsidP="00480AE4">
      <w:r>
        <w:t xml:space="preserve">    * Supports multiple SEC filing document templates, including 10-Ks, 10-Qs, 8-Ks, and proxy statements</w:t>
      </w:r>
    </w:p>
    <w:p w:rsidR="00480AE4" w:rsidRDefault="00480AE4" w:rsidP="00480AE4">
      <w:r>
        <w:t xml:space="preserve">    * Word processing and intelligent tables with "spreadsheet logic" in the same application</w:t>
      </w:r>
    </w:p>
    <w:p w:rsidR="00480AE4" w:rsidRDefault="00480AE4" w:rsidP="00480AE4">
      <w:r>
        <w:t xml:space="preserve">    * </w:t>
      </w:r>
      <w:r w:rsidR="00561D10">
        <w:t>Within s</w:t>
      </w:r>
      <w:r w:rsidR="00561D10" w:rsidRPr="00561D10">
        <w:t>ingle web-based document</w:t>
      </w:r>
      <w:r>
        <w:t xml:space="preserve"> contributors work simultaneously on the same document</w:t>
      </w:r>
    </w:p>
    <w:p w:rsidR="00480AE4" w:rsidRDefault="00480AE4" w:rsidP="00480AE4">
      <w:r>
        <w:t xml:space="preserve">    * "</w:t>
      </w:r>
      <w:r w:rsidR="00561D10">
        <w:t>S</w:t>
      </w:r>
      <w:r w:rsidR="00561D10" w:rsidRPr="00561D10">
        <w:t xml:space="preserve">ingle web-based document </w:t>
      </w:r>
      <w:r>
        <w:t>", with real-time updating, eliminates version control issues</w:t>
      </w:r>
    </w:p>
    <w:p w:rsidR="00480AE4" w:rsidRDefault="00480AE4" w:rsidP="00480AE4">
      <w:r>
        <w:t xml:space="preserve">    * "XBRL Flag Notes" allow users to flag and suggest replacement XBRL tags</w:t>
      </w:r>
    </w:p>
    <w:p w:rsidR="00480AE4" w:rsidRDefault="00480AE4" w:rsidP="00480AE4"/>
    <w:p w:rsidR="00480AE4" w:rsidRPr="000A30D8" w:rsidRDefault="00561D10" w:rsidP="00480AE4">
      <w:pPr>
        <w:rPr>
          <w:b/>
        </w:rPr>
      </w:pPr>
      <w:r w:rsidRPr="000A30D8">
        <w:rPr>
          <w:b/>
        </w:rPr>
        <w:t xml:space="preserve">Cascade Chain </w:t>
      </w:r>
      <w:r w:rsidR="000A30D8">
        <w:rPr>
          <w:b/>
        </w:rPr>
        <w:t>F</w:t>
      </w:r>
      <w:r w:rsidRPr="000A30D8">
        <w:rPr>
          <w:b/>
        </w:rPr>
        <w:t>eature</w:t>
      </w:r>
    </w:p>
    <w:p w:rsidR="00561D10" w:rsidRDefault="00561D10" w:rsidP="00480AE4"/>
    <w:p w:rsidR="00480AE4" w:rsidRDefault="00480AE4" w:rsidP="00480AE4">
      <w:r>
        <w:t xml:space="preserve">    * Linking capabilities sync-up data and text changes throughout documents and workbooks</w:t>
      </w:r>
    </w:p>
    <w:p w:rsidR="00480AE4" w:rsidRDefault="00480AE4" w:rsidP="00480AE4">
      <w:r>
        <w:t xml:space="preserve">    * Multiple "usage links" can reference the same cell in a workbook</w:t>
      </w:r>
    </w:p>
    <w:p w:rsidR="00480AE4" w:rsidRDefault="00480AE4" w:rsidP="00480AE4">
      <w:r>
        <w:t xml:space="preserve">    * Links in documents can be rolled-forward to the next reporting period</w:t>
      </w:r>
    </w:p>
    <w:p w:rsidR="00480AE4" w:rsidRDefault="00480AE4" w:rsidP="00480AE4">
      <w:r>
        <w:t xml:space="preserve">    * Intelligent tables automatically foot and cross-foot, ensuring accuracy</w:t>
      </w:r>
    </w:p>
    <w:p w:rsidR="00480AE4" w:rsidRDefault="00480AE4" w:rsidP="00480AE4"/>
    <w:p w:rsidR="00480AE4" w:rsidRPr="000A30D8" w:rsidRDefault="00561D10" w:rsidP="00480AE4">
      <w:pPr>
        <w:rPr>
          <w:b/>
        </w:rPr>
      </w:pPr>
      <w:r w:rsidRPr="000A30D8">
        <w:rPr>
          <w:b/>
        </w:rPr>
        <w:t xml:space="preserve">SOX </w:t>
      </w:r>
      <w:r w:rsidR="00480AE4" w:rsidRPr="000A30D8">
        <w:rPr>
          <w:b/>
        </w:rPr>
        <w:t>Security &amp; Compliance</w:t>
      </w:r>
    </w:p>
    <w:p w:rsidR="00480AE4" w:rsidRDefault="00480AE4" w:rsidP="00480AE4"/>
    <w:p w:rsidR="00480AE4" w:rsidRDefault="00480AE4" w:rsidP="00480AE4">
      <w:r>
        <w:t xml:space="preserve">    * Controlled, role-based document access and privileges for editors and reviewers</w:t>
      </w:r>
    </w:p>
    <w:p w:rsidR="00480AE4" w:rsidRDefault="00480AE4" w:rsidP="00480AE4">
      <w:r>
        <w:t xml:space="preserve">    * Complete document version history provides audit trail including comments</w:t>
      </w:r>
    </w:p>
    <w:p w:rsidR="00480AE4" w:rsidRDefault="00480AE4" w:rsidP="00480AE4">
      <w:r>
        <w:t xml:space="preserve">    * Detailed version comparisons for efficient reviewing</w:t>
      </w:r>
    </w:p>
    <w:p w:rsidR="00480AE4" w:rsidRDefault="00480AE4" w:rsidP="00480AE4">
      <w:r>
        <w:t xml:space="preserve">    * SSL and web-based authentication for secure document access</w:t>
      </w:r>
    </w:p>
    <w:p w:rsidR="00480AE4" w:rsidRDefault="00480AE4" w:rsidP="00480AE4"/>
    <w:p w:rsidR="00480AE4" w:rsidRPr="000A30D8" w:rsidRDefault="00480AE4" w:rsidP="00480AE4">
      <w:pPr>
        <w:rPr>
          <w:b/>
        </w:rPr>
      </w:pPr>
      <w:r w:rsidRPr="000A30D8">
        <w:rPr>
          <w:b/>
        </w:rPr>
        <w:lastRenderedPageBreak/>
        <w:t xml:space="preserve"> XBRL</w:t>
      </w:r>
      <w:r w:rsidR="00561D10" w:rsidRPr="000A30D8">
        <w:rPr>
          <w:b/>
        </w:rPr>
        <w:t xml:space="preserve"> and EDGAR Filing</w:t>
      </w:r>
    </w:p>
    <w:p w:rsidR="00480AE4" w:rsidRDefault="00480AE4" w:rsidP="00480AE4"/>
    <w:p w:rsidR="00480AE4" w:rsidRDefault="00480AE4" w:rsidP="00480AE4">
      <w:r>
        <w:t xml:space="preserve">    * Instant output in EDGAR HTML, .</w:t>
      </w:r>
      <w:proofErr w:type="spellStart"/>
      <w:r>
        <w:t>pdf</w:t>
      </w:r>
      <w:proofErr w:type="spellEnd"/>
      <w:r>
        <w:t xml:space="preserve"> and Microsoft Word</w:t>
      </w:r>
      <w:r w:rsidR="000A30D8">
        <w:t>/Excel</w:t>
      </w:r>
      <w:r>
        <w:t xml:space="preserve"> formats</w:t>
      </w:r>
    </w:p>
    <w:p w:rsidR="00480AE4" w:rsidRDefault="00480AE4" w:rsidP="00480AE4">
      <w:r>
        <w:t xml:space="preserve">    *</w:t>
      </w:r>
      <w:r w:rsidR="000A30D8">
        <w:t xml:space="preserve"> </w:t>
      </w:r>
      <w:proofErr w:type="spellStart"/>
      <w:proofErr w:type="gramStart"/>
      <w:r w:rsidR="000A30D8">
        <w:t>iGenii’s</w:t>
      </w:r>
      <w:proofErr w:type="spellEnd"/>
      <w:proofErr w:type="gramEnd"/>
      <w:r>
        <w:t xml:space="preserve"> XBRL tools designed for finance professionals, not XML programmers</w:t>
      </w:r>
    </w:p>
    <w:p w:rsidR="00480AE4" w:rsidRDefault="00480AE4" w:rsidP="00480AE4">
      <w:r>
        <w:t xml:space="preserve">    * Guided tagging process creates a visible "finish line" for XBRL filings</w:t>
      </w:r>
    </w:p>
    <w:p w:rsidR="00480AE4" w:rsidRDefault="00480AE4" w:rsidP="00480AE4">
      <w:r>
        <w:t xml:space="preserve">    * Powerful visualization features help you assess progress and quality</w:t>
      </w:r>
    </w:p>
    <w:p w:rsidR="00480AE4" w:rsidRDefault="00480AE4" w:rsidP="00480AE4">
      <w:r>
        <w:t xml:space="preserve">    * Supports XBRL taxonomy creation, validation, instance document creation, and filing</w:t>
      </w:r>
    </w:p>
    <w:p w:rsidR="00480AE4" w:rsidRDefault="00480AE4" w:rsidP="00480AE4">
      <w:r>
        <w:t xml:space="preserve">    </w:t>
      </w:r>
      <w:r w:rsidR="000A30D8">
        <w:t xml:space="preserve">* </w:t>
      </w:r>
      <w:r>
        <w:t xml:space="preserve">XBRL </w:t>
      </w:r>
      <w:r w:rsidR="000A30D8" w:rsidRPr="000A30D8">
        <w:t xml:space="preserve">“Domino Effect” </w:t>
      </w:r>
      <w:r w:rsidR="000A30D8">
        <w:t>would allow</w:t>
      </w:r>
      <w:r>
        <w:t xml:space="preserve"> users to easily undo a change to a date</w:t>
      </w:r>
    </w:p>
    <w:p w:rsidR="00480AE4" w:rsidRDefault="00480AE4" w:rsidP="00480AE4"/>
    <w:p w:rsidR="00753DA2" w:rsidRDefault="00753DA2" w:rsidP="00480AE4"/>
    <w:p w:rsidR="00480AE4" w:rsidRDefault="00480AE4" w:rsidP="00480AE4">
      <w:r>
        <w:t xml:space="preserve">With </w:t>
      </w:r>
      <w:proofErr w:type="spellStart"/>
      <w:r w:rsidR="00753DA2">
        <w:t>iGenii’</w:t>
      </w:r>
      <w:r>
        <w:t>s</w:t>
      </w:r>
      <w:proofErr w:type="spellEnd"/>
      <w:r w:rsidR="00753DA2">
        <w:t xml:space="preserve"> XBRL</w:t>
      </w:r>
      <w:r>
        <w:t xml:space="preserve">, </w:t>
      </w:r>
      <w:r w:rsidR="00753DA2">
        <w:t>reporting entity would</w:t>
      </w:r>
      <w:r>
        <w:t xml:space="preserve"> simply choose the level of access for each person involved in the report creation process, and choose the level of sub</w:t>
      </w:r>
      <w:r w:rsidR="00753DA2">
        <w:t xml:space="preserve">scription that's best meets </w:t>
      </w:r>
      <w:r>
        <w:t>company's needs. Th</w:t>
      </w:r>
      <w:r w:rsidR="00753DA2">
        <w:t>at's it. Everything else would happen</w:t>
      </w:r>
      <w:r>
        <w:t xml:space="preserve"> in the background, removing the need for expensive and difficult to manage license management, IT involvement, server maintenance or security updates, and software updates. That's all </w:t>
      </w:r>
      <w:r w:rsidR="00753DA2">
        <w:t xml:space="preserve">would be </w:t>
      </w:r>
      <w:r>
        <w:t>included in yo</w:t>
      </w:r>
      <w:r w:rsidR="00753DA2">
        <w:t>ur quarterly subscription fee.</w:t>
      </w:r>
    </w:p>
    <w:p w:rsidR="00753DA2" w:rsidRDefault="00753DA2" w:rsidP="003C1A2C"/>
    <w:p w:rsidR="003C1A2C" w:rsidRPr="00B95BBF" w:rsidRDefault="00753DA2" w:rsidP="003C1A2C">
      <w:pPr>
        <w:rPr>
          <w:b/>
          <w:sz w:val="24"/>
          <w:szCs w:val="24"/>
        </w:rPr>
      </w:pPr>
      <w:proofErr w:type="spellStart"/>
      <w:proofErr w:type="gramStart"/>
      <w:r w:rsidRPr="00B95BBF">
        <w:rPr>
          <w:b/>
          <w:sz w:val="24"/>
          <w:szCs w:val="24"/>
        </w:rPr>
        <w:t>iGenii’s</w:t>
      </w:r>
      <w:proofErr w:type="spellEnd"/>
      <w:proofErr w:type="gramEnd"/>
      <w:r w:rsidR="003C1A2C" w:rsidRPr="00B95BBF">
        <w:rPr>
          <w:b/>
          <w:sz w:val="24"/>
          <w:szCs w:val="24"/>
        </w:rPr>
        <w:t xml:space="preserve"> XBRL </w:t>
      </w:r>
      <w:r w:rsidRPr="00B95BBF">
        <w:rPr>
          <w:b/>
          <w:sz w:val="24"/>
          <w:szCs w:val="24"/>
        </w:rPr>
        <w:t>is the Foremost Accounting Solution</w:t>
      </w:r>
    </w:p>
    <w:p w:rsidR="003C1A2C" w:rsidRDefault="003C1A2C" w:rsidP="003C1A2C"/>
    <w:p w:rsidR="003C1A2C" w:rsidRDefault="00753DA2" w:rsidP="003C1A2C">
      <w:proofErr w:type="spellStart"/>
      <w:proofErr w:type="gramStart"/>
      <w:r>
        <w:t>iGenii’s</w:t>
      </w:r>
      <w:proofErr w:type="spellEnd"/>
      <w:proofErr w:type="gramEnd"/>
      <w:r w:rsidR="003C1A2C">
        <w:t xml:space="preserve"> XBRL solution </w:t>
      </w:r>
      <w:r>
        <w:t>would be</w:t>
      </w:r>
      <w:r w:rsidR="003C1A2C">
        <w:t xml:space="preserve"> designed from the ground up </w:t>
      </w:r>
      <w:r>
        <w:t>to help</w:t>
      </w:r>
      <w:r w:rsidR="003C1A2C">
        <w:t xml:space="preserve"> accountants. It </w:t>
      </w:r>
      <w:r>
        <w:t>would vest full</w:t>
      </w:r>
      <w:r w:rsidR="003C1A2C">
        <w:t xml:space="preserve"> control of the entire XBRL process </w:t>
      </w:r>
      <w:r>
        <w:t>within</w:t>
      </w:r>
      <w:r w:rsidR="003C1A2C">
        <w:t xml:space="preserve"> financial reporting team. Using a familiar word processor/spreadsheet environment, the XBRL workflow, from tagging through filing, </w:t>
      </w:r>
      <w:r w:rsidR="00C3055C">
        <w:t>would be</w:t>
      </w:r>
      <w:r w:rsidR="003C1A2C">
        <w:t xml:space="preserve"> accomplished with</w:t>
      </w:r>
      <w:r w:rsidR="00C3055C">
        <w:t xml:space="preserve"> </w:t>
      </w:r>
      <w:r w:rsidR="00C3055C" w:rsidRPr="00C3055C">
        <w:t>"Single web-based document "</w:t>
      </w:r>
      <w:r w:rsidR="00C3055C">
        <w:t xml:space="preserve">. The </w:t>
      </w:r>
      <w:r w:rsidR="00C3055C" w:rsidRPr="00C3055C">
        <w:t xml:space="preserve">"Single web-based </w:t>
      </w:r>
      <w:proofErr w:type="gramStart"/>
      <w:r w:rsidR="00C3055C" w:rsidRPr="00C3055C">
        <w:t>document "</w:t>
      </w:r>
      <w:proofErr w:type="gramEnd"/>
      <w:r w:rsidR="003C1A2C">
        <w:t xml:space="preserve"> is based on a “single document </w:t>
      </w:r>
      <w:proofErr w:type="spellStart"/>
      <w:r w:rsidR="003C1A2C">
        <w:t>datamodel</w:t>
      </w:r>
      <w:proofErr w:type="spellEnd"/>
      <w:r w:rsidR="003C1A2C">
        <w:t>” architecture that ensures that the XBRL instance documents and EDGAR reports will always be synched and reflect the same data.</w:t>
      </w:r>
    </w:p>
    <w:p w:rsidR="00C3055C" w:rsidRDefault="00C3055C" w:rsidP="003C1A2C"/>
    <w:p w:rsidR="003C1A2C" w:rsidRPr="00B95BBF" w:rsidRDefault="00C3055C" w:rsidP="003C1A2C">
      <w:pPr>
        <w:rPr>
          <w:b/>
          <w:sz w:val="24"/>
          <w:szCs w:val="24"/>
        </w:rPr>
      </w:pPr>
      <w:r w:rsidRPr="00B95BBF">
        <w:rPr>
          <w:b/>
          <w:sz w:val="24"/>
          <w:szCs w:val="24"/>
        </w:rPr>
        <w:t>Familiar form with</w:t>
      </w:r>
      <w:r w:rsidR="003C1A2C" w:rsidRPr="00B95BBF">
        <w:rPr>
          <w:b/>
          <w:sz w:val="24"/>
          <w:szCs w:val="24"/>
        </w:rPr>
        <w:t xml:space="preserve"> extraordinary function</w:t>
      </w:r>
    </w:p>
    <w:p w:rsidR="003C1A2C" w:rsidRDefault="003C1A2C" w:rsidP="003C1A2C"/>
    <w:p w:rsidR="003C1A2C" w:rsidRDefault="003C1A2C" w:rsidP="003C1A2C">
      <w:r>
        <w:t xml:space="preserve">    * Integrated XBRL tagging functions </w:t>
      </w:r>
      <w:r w:rsidR="00C3055C">
        <w:t>would</w:t>
      </w:r>
      <w:r>
        <w:t xml:space="preserve"> put the complexity of XBRL behind the scenes, allowing </w:t>
      </w:r>
      <w:r w:rsidR="00C3055C">
        <w:t>users</w:t>
      </w:r>
      <w:r>
        <w:t xml:space="preserve"> to focus on making the proper accounting selections. When you need to select a tag, the </w:t>
      </w:r>
      <w:proofErr w:type="spellStart"/>
      <w:r w:rsidR="00C3055C">
        <w:t>iGenii</w:t>
      </w:r>
      <w:proofErr w:type="spellEnd"/>
      <w:r w:rsidR="00C3055C">
        <w:t xml:space="preserve"> XBRL</w:t>
      </w:r>
      <w:r>
        <w:t xml:space="preserve"> search engine </w:t>
      </w:r>
      <w:r w:rsidR="00C3055C">
        <w:t xml:space="preserve">would </w:t>
      </w:r>
      <w:r>
        <w:t xml:space="preserve">go through the entire XBRL taxonomy to generate a list of the best possible tag choices and gives </w:t>
      </w:r>
      <w:r w:rsidR="00C3055C">
        <w:t>user</w:t>
      </w:r>
      <w:r>
        <w:t xml:space="preserve"> immediate visibility on the accounting implications of each choice.</w:t>
      </w:r>
    </w:p>
    <w:p w:rsidR="003C1A2C" w:rsidRDefault="003C1A2C" w:rsidP="003C1A2C">
      <w:r>
        <w:t xml:space="preserve">    * Fully integrated solution in a familiar environment. </w:t>
      </w:r>
      <w:proofErr w:type="spellStart"/>
      <w:proofErr w:type="gramStart"/>
      <w:r w:rsidR="00C3055C">
        <w:t>iGenii’s</w:t>
      </w:r>
      <w:proofErr w:type="spellEnd"/>
      <w:proofErr w:type="gramEnd"/>
      <w:r>
        <w:t xml:space="preserve"> XBRL </w:t>
      </w:r>
      <w:r w:rsidR="00C3055C">
        <w:t xml:space="preserve">would be </w:t>
      </w:r>
      <w:r>
        <w:t xml:space="preserve">accessible to accountants through a comfortable, familiar visual environment the same spreadsheets and tables used for creating the standard SEC reports. This integrated approach </w:t>
      </w:r>
      <w:r w:rsidR="00C3055C">
        <w:t>would let</w:t>
      </w:r>
      <w:r>
        <w:t xml:space="preserve"> SEC reporting teams concentrate on getting the accounting matched up properly with the XBRL.</w:t>
      </w:r>
    </w:p>
    <w:p w:rsidR="003C1A2C" w:rsidRDefault="003C1A2C" w:rsidP="003C1A2C"/>
    <w:p w:rsidR="003C1A2C" w:rsidRPr="00B95BBF" w:rsidRDefault="00AE2827" w:rsidP="003C1A2C">
      <w:pPr>
        <w:rPr>
          <w:b/>
          <w:sz w:val="24"/>
          <w:szCs w:val="24"/>
        </w:rPr>
      </w:pPr>
      <w:r w:rsidRPr="00B95BBF">
        <w:rPr>
          <w:b/>
          <w:sz w:val="24"/>
          <w:szCs w:val="24"/>
        </w:rPr>
        <w:t>Allow</w:t>
      </w:r>
      <w:r w:rsidR="003C1A2C" w:rsidRPr="00B95BBF">
        <w:rPr>
          <w:b/>
          <w:sz w:val="24"/>
          <w:szCs w:val="24"/>
        </w:rPr>
        <w:t xml:space="preserve"> complete control of the XBRL tagging process</w:t>
      </w:r>
    </w:p>
    <w:p w:rsidR="003C1A2C" w:rsidRDefault="003C1A2C" w:rsidP="003C1A2C"/>
    <w:p w:rsidR="003C1A2C" w:rsidRDefault="003C1A2C" w:rsidP="003C1A2C">
      <w:r>
        <w:t xml:space="preserve">    * 100</w:t>
      </w:r>
      <w:r w:rsidR="00AE2827">
        <w:t xml:space="preserve">% of the process stays in house under user’s </w:t>
      </w:r>
      <w:r>
        <w:t xml:space="preserve">control. </w:t>
      </w:r>
      <w:r w:rsidR="00AE2827">
        <w:t>User would</w:t>
      </w:r>
      <w:r>
        <w:t xml:space="preserve"> remain in control of confidential information throughout the entire close-to-SEC-acceptance process.</w:t>
      </w:r>
    </w:p>
    <w:p w:rsidR="00AE2827" w:rsidRDefault="003C1A2C" w:rsidP="003C1A2C">
      <w:r>
        <w:t xml:space="preserve">        * Direct and continuous validation of </w:t>
      </w:r>
      <w:r w:rsidR="00AE2827">
        <w:t xml:space="preserve">user’s </w:t>
      </w:r>
      <w:r>
        <w:t xml:space="preserve">XBRL choices. The </w:t>
      </w:r>
      <w:proofErr w:type="spellStart"/>
      <w:r w:rsidR="00AE2827">
        <w:t>iGenii’s</w:t>
      </w:r>
      <w:proofErr w:type="spellEnd"/>
      <w:r w:rsidR="00AE2827">
        <w:t xml:space="preserve"> XBRL</w:t>
      </w:r>
      <w:r>
        <w:t xml:space="preserve"> application</w:t>
      </w:r>
      <w:r w:rsidR="00AE2827">
        <w:t xml:space="preserve"> would</w:t>
      </w:r>
      <w:r>
        <w:t xml:space="preserve"> in</w:t>
      </w:r>
      <w:r w:rsidR="00AE2827">
        <w:t>stantly and automatically check</w:t>
      </w:r>
      <w:r>
        <w:t xml:space="preserve"> the entire document after every change or addition. Visual indicators</w:t>
      </w:r>
      <w:r w:rsidR="00AE2827">
        <w:t xml:space="preserve"> would </w:t>
      </w:r>
      <w:r>
        <w:t xml:space="preserve">provide </w:t>
      </w:r>
      <w:r w:rsidR="00AE2827">
        <w:t>users</w:t>
      </w:r>
      <w:r>
        <w:t xml:space="preserve"> with immediate feedback when there are errors and help guide </w:t>
      </w:r>
      <w:r w:rsidR="00AE2827">
        <w:t>them</w:t>
      </w:r>
      <w:r>
        <w:t xml:space="preserve"> in making the necessary corrections as </w:t>
      </w:r>
      <w:r w:rsidR="00AE2827">
        <w:t>they</w:t>
      </w:r>
      <w:r>
        <w:t xml:space="preserve"> work </w:t>
      </w:r>
      <w:r w:rsidR="00AE2827">
        <w:t>their</w:t>
      </w:r>
      <w:r>
        <w:t xml:space="preserve"> way through the tagging process.</w:t>
      </w:r>
    </w:p>
    <w:p w:rsidR="003C1A2C" w:rsidRDefault="003C1A2C" w:rsidP="003C1A2C">
      <w:r>
        <w:t xml:space="preserve">    * Changes are automatically reflected in all appropriate documents. If </w:t>
      </w:r>
      <w:r w:rsidR="00AE2827">
        <w:t>user would</w:t>
      </w:r>
      <w:r>
        <w:t xml:space="preserve"> need to make a last-minute change, our integrated application will keep </w:t>
      </w:r>
      <w:r w:rsidR="00AE2827">
        <w:t>user’s</w:t>
      </w:r>
      <w:r>
        <w:t xml:space="preserve"> text document, </w:t>
      </w:r>
      <w:r w:rsidR="00AE2827">
        <w:t>XBRL and</w:t>
      </w:r>
      <w:r>
        <w:t xml:space="preserve"> EDGAR HTML document</w:t>
      </w:r>
      <w:r w:rsidR="00AE2827">
        <w:t>s</w:t>
      </w:r>
      <w:r>
        <w:t xml:space="preserve"> in perfect sync. The unified SEC document drafting, tagging and EDGAR conversion environment</w:t>
      </w:r>
      <w:r w:rsidR="00AE2827">
        <w:t xml:space="preserve"> would</w:t>
      </w:r>
      <w:r>
        <w:t xml:space="preserve"> enables </w:t>
      </w:r>
      <w:r w:rsidR="00AE2827">
        <w:t>users</w:t>
      </w:r>
      <w:r>
        <w:t xml:space="preserve"> to make seamless changes to values, text and tags right up to filing time.</w:t>
      </w:r>
    </w:p>
    <w:p w:rsidR="003C1A2C" w:rsidRDefault="003C1A2C" w:rsidP="003C1A2C"/>
    <w:p w:rsidR="003C1A2C" w:rsidRPr="00B95BBF" w:rsidRDefault="00767391" w:rsidP="003C1A2C">
      <w:pPr>
        <w:rPr>
          <w:b/>
          <w:sz w:val="24"/>
          <w:szCs w:val="24"/>
        </w:rPr>
      </w:pPr>
      <w:r w:rsidRPr="00B95BBF">
        <w:rPr>
          <w:b/>
          <w:sz w:val="24"/>
          <w:szCs w:val="24"/>
        </w:rPr>
        <w:t>Always Accurate</w:t>
      </w:r>
    </w:p>
    <w:p w:rsidR="003C1A2C" w:rsidRDefault="003C1A2C" w:rsidP="003C1A2C"/>
    <w:p w:rsidR="003C1A2C" w:rsidRDefault="003C1A2C" w:rsidP="003C1A2C">
      <w:r>
        <w:t xml:space="preserve">    * XBRL and EDGAR perfectly aligned. The SEC requires that XBRL exhibits must be an exact mirror of the EDGAR report. With </w:t>
      </w:r>
      <w:proofErr w:type="spellStart"/>
      <w:r w:rsidR="00EA132C">
        <w:t>iGenii’s</w:t>
      </w:r>
      <w:proofErr w:type="spellEnd"/>
      <w:r w:rsidR="00EA132C">
        <w:t xml:space="preserve"> XBRL</w:t>
      </w:r>
      <w:r>
        <w:t xml:space="preserve"> integrated environment, XBRL and EDGAR filings</w:t>
      </w:r>
      <w:r w:rsidR="00EA132C">
        <w:t xml:space="preserve"> would</w:t>
      </w:r>
      <w:r>
        <w:t xml:space="preserve"> always remain aligned and in sync as required to submit compliant reports to the SEC.</w:t>
      </w:r>
    </w:p>
    <w:p w:rsidR="003C1A2C" w:rsidRDefault="003C1A2C" w:rsidP="003C1A2C">
      <w:r>
        <w:t xml:space="preserve">        * Management’s accounting intent accurately reflected in the XBRL. </w:t>
      </w:r>
      <w:proofErr w:type="spellStart"/>
      <w:proofErr w:type="gramStart"/>
      <w:r w:rsidR="00EA132C">
        <w:t>iGenii’s</w:t>
      </w:r>
      <w:proofErr w:type="spellEnd"/>
      <w:proofErr w:type="gramEnd"/>
      <w:r w:rsidR="00EA132C">
        <w:t xml:space="preserve"> XBRL</w:t>
      </w:r>
      <w:r>
        <w:t>, search-based, visual interface</w:t>
      </w:r>
      <w:r w:rsidR="00EA132C">
        <w:t xml:space="preserve"> would</w:t>
      </w:r>
      <w:r>
        <w:t xml:space="preserve"> enables </w:t>
      </w:r>
      <w:r w:rsidR="00EA132C">
        <w:t>users</w:t>
      </w:r>
      <w:r>
        <w:t xml:space="preserve"> to quickly find the most accounting accurate tags, ensuring that XBRL correctly represents management's accounting intent. We </w:t>
      </w:r>
      <w:r w:rsidR="00EA132C">
        <w:t xml:space="preserve">would </w:t>
      </w:r>
      <w:r>
        <w:t>give you visibility of, and the ability to react to the accounting behind the XBRL tag.</w:t>
      </w:r>
    </w:p>
    <w:p w:rsidR="003C1A2C" w:rsidRDefault="003C1A2C" w:rsidP="003C1A2C"/>
    <w:p w:rsidR="003C1A2C" w:rsidRDefault="00EA132C" w:rsidP="003C1A2C">
      <w:proofErr w:type="spellStart"/>
      <w:proofErr w:type="gramStart"/>
      <w:r w:rsidRPr="00EA132C">
        <w:t>iGenii’s</w:t>
      </w:r>
      <w:proofErr w:type="spellEnd"/>
      <w:proofErr w:type="gramEnd"/>
      <w:r w:rsidRPr="00EA132C">
        <w:t xml:space="preserve"> XBRL would</w:t>
      </w:r>
      <w:r w:rsidR="003C1A2C">
        <w:t xml:space="preserve"> secure, web-based software </w:t>
      </w:r>
      <w:r>
        <w:t xml:space="preserve">would </w:t>
      </w:r>
      <w:r w:rsidR="003C1A2C">
        <w:t>enables SEC reporting teams to comply with the XBRL mandate in-house by seamlessly integrating the entire XBRL tagging and filing process into the overall, familiar SEC report generation process.</w:t>
      </w:r>
    </w:p>
    <w:p w:rsidR="003C1A2C" w:rsidRDefault="003C1A2C" w:rsidP="003C1A2C"/>
    <w:p w:rsidR="003C1A2C" w:rsidRDefault="003C1A2C" w:rsidP="003C1A2C">
      <w:r>
        <w:t>This tool</w:t>
      </w:r>
      <w:r w:rsidR="00225F67">
        <w:t xml:space="preserve"> would put</w:t>
      </w:r>
      <w:r>
        <w:t xml:space="preserve"> familiar, but sophisticated XBRL functionality in the hands of the reporting team, </w:t>
      </w:r>
      <w:r w:rsidR="00225F67">
        <w:t xml:space="preserve">and </w:t>
      </w:r>
      <w:r w:rsidR="00EA132C">
        <w:t>would enable users</w:t>
      </w:r>
      <w:r>
        <w:t xml:space="preserve"> to produce fully-compliant XBRL, while ensuring that the accounting intent of </w:t>
      </w:r>
      <w:proofErr w:type="gramStart"/>
      <w:r w:rsidR="00225F67">
        <w:t>users</w:t>
      </w:r>
      <w:proofErr w:type="gramEnd"/>
      <w:r>
        <w:t xml:space="preserve"> standard SEC reports is reflected in </w:t>
      </w:r>
      <w:r w:rsidR="00225F67">
        <w:t>users</w:t>
      </w:r>
      <w:r>
        <w:t xml:space="preserve"> XBRL exhibits.</w:t>
      </w:r>
    </w:p>
    <w:p w:rsidR="003C1A2C" w:rsidRDefault="003C1A2C" w:rsidP="003C1A2C"/>
    <w:p w:rsidR="003C1A2C" w:rsidRPr="00B95BBF" w:rsidRDefault="003C1A2C" w:rsidP="003C1A2C">
      <w:pPr>
        <w:rPr>
          <w:b/>
          <w:sz w:val="24"/>
          <w:szCs w:val="24"/>
        </w:rPr>
      </w:pPr>
      <w:r w:rsidRPr="00B95BBF">
        <w:rPr>
          <w:b/>
          <w:sz w:val="24"/>
          <w:szCs w:val="24"/>
        </w:rPr>
        <w:t>Taxonomy Analyzer</w:t>
      </w:r>
    </w:p>
    <w:p w:rsidR="003C1A2C" w:rsidRDefault="003C1A2C" w:rsidP="003C1A2C"/>
    <w:p w:rsidR="003C1A2C" w:rsidRDefault="00EA132C" w:rsidP="003C1A2C">
      <w:proofErr w:type="spellStart"/>
      <w:proofErr w:type="gramStart"/>
      <w:r w:rsidRPr="00EA132C">
        <w:lastRenderedPageBreak/>
        <w:t>iGenii’s</w:t>
      </w:r>
      <w:proofErr w:type="spellEnd"/>
      <w:proofErr w:type="gramEnd"/>
      <w:r w:rsidRPr="00EA132C">
        <w:t xml:space="preserve"> XBRL would</w:t>
      </w:r>
      <w:r w:rsidR="003C1A2C">
        <w:t xml:space="preserve"> offer a free version of a valuable component of end-to-end financial reporting and compliance software – our XBRL Taxonomy Analyzer.</w:t>
      </w:r>
    </w:p>
    <w:p w:rsidR="003C1A2C" w:rsidRDefault="003C1A2C" w:rsidP="003C1A2C"/>
    <w:p w:rsidR="003C1A2C" w:rsidRDefault="003C1A2C" w:rsidP="003C1A2C">
      <w:r>
        <w:t xml:space="preserve">With the SEC's XBRL mandate in full-swing, accountants are experiencing the need to determine the XBRL tags that best represent their company's accounting. To assist in this exercise, and introduce users to a component of our complete XBRL solution, we </w:t>
      </w:r>
      <w:r w:rsidR="00EA132C">
        <w:t>would be</w:t>
      </w:r>
      <w:r>
        <w:t xml:space="preserve"> offering a free version of our Taxonomy Analyzer that includes three primary features:</w:t>
      </w:r>
    </w:p>
    <w:p w:rsidR="003C1A2C" w:rsidRDefault="003C1A2C" w:rsidP="003C1A2C"/>
    <w:p w:rsidR="003C1A2C" w:rsidRDefault="003C1A2C" w:rsidP="003C1A2C">
      <w:r>
        <w:t xml:space="preserve">    * Taxonomy Search</w:t>
      </w:r>
    </w:p>
    <w:p w:rsidR="003C1A2C" w:rsidRDefault="003C1A2C" w:rsidP="003C1A2C">
      <w:r>
        <w:t xml:space="preserve">    * Taxonomy Browser</w:t>
      </w:r>
    </w:p>
    <w:p w:rsidR="003C1A2C" w:rsidRDefault="003C1A2C" w:rsidP="003C1A2C">
      <w:r>
        <w:t xml:space="preserve">    * Company Filing Comparison</w:t>
      </w:r>
    </w:p>
    <w:p w:rsidR="003C1A2C" w:rsidRDefault="003C1A2C" w:rsidP="003C1A2C"/>
    <w:p w:rsidR="003C1A2C" w:rsidRDefault="00EA132C" w:rsidP="003C1A2C">
      <w:proofErr w:type="spellStart"/>
      <w:proofErr w:type="gramStart"/>
      <w:r>
        <w:t>iGenii’s</w:t>
      </w:r>
      <w:proofErr w:type="spellEnd"/>
      <w:proofErr w:type="gramEnd"/>
      <w:r>
        <w:t xml:space="preserve"> XBRL</w:t>
      </w:r>
      <w:r w:rsidR="003C1A2C">
        <w:t xml:space="preserve"> Taxonomy Analyzer </w:t>
      </w:r>
      <w:r>
        <w:t xml:space="preserve">would </w:t>
      </w:r>
      <w:r w:rsidR="003C1A2C">
        <w:t>combine an intuitive search tool and a hierarchical search function, with the added ability to simultaneously view the most recent SEC XBRL filings. This</w:t>
      </w:r>
      <w:r>
        <w:t xml:space="preserve"> would</w:t>
      </w:r>
      <w:r w:rsidR="00225F67">
        <w:t xml:space="preserve"> provide</w:t>
      </w:r>
      <w:r w:rsidR="003C1A2C">
        <w:t xml:space="preserve"> the best XBRL tagging visibility available in any tool on the market.</w:t>
      </w:r>
      <w:r w:rsidR="003C1A2C">
        <w:cr/>
      </w:r>
    </w:p>
    <w:p w:rsidR="003C1A2C" w:rsidRDefault="003C1A2C" w:rsidP="003C1A2C"/>
    <w:p w:rsidR="003C1A2C" w:rsidRDefault="00EA132C" w:rsidP="003C1A2C">
      <w:r>
        <w:t>Filers would</w:t>
      </w:r>
      <w:r w:rsidR="003C1A2C">
        <w:t xml:space="preserve"> use this powerful tool to:</w:t>
      </w:r>
    </w:p>
    <w:p w:rsidR="003C1A2C" w:rsidRDefault="003C1A2C" w:rsidP="003C1A2C"/>
    <w:p w:rsidR="003C1A2C" w:rsidRDefault="003C1A2C" w:rsidP="003C1A2C">
      <w:r>
        <w:t xml:space="preserve">    * Search and explore the US GAAP Taxonomy</w:t>
      </w:r>
    </w:p>
    <w:p w:rsidR="003C1A2C" w:rsidRDefault="003C1A2C" w:rsidP="003C1A2C">
      <w:r>
        <w:t xml:space="preserve">    * Identify and choose appropriate tags for XBRL exhibits</w:t>
      </w:r>
    </w:p>
    <w:p w:rsidR="003C1A2C" w:rsidRDefault="003C1A2C" w:rsidP="003C1A2C">
      <w:r>
        <w:t xml:space="preserve">    * Learn from, and compare, the tag choices made by other companies</w:t>
      </w:r>
    </w:p>
    <w:p w:rsidR="003C1A2C" w:rsidRDefault="003C1A2C" w:rsidP="003C1A2C"/>
    <w:p w:rsidR="003C1A2C" w:rsidRDefault="003C1A2C" w:rsidP="003C1A2C">
      <w:r>
        <w:t xml:space="preserve">This tool </w:t>
      </w:r>
      <w:r w:rsidR="00EA132C">
        <w:t xml:space="preserve">would </w:t>
      </w:r>
      <w:r>
        <w:t>enable</w:t>
      </w:r>
      <w:r w:rsidR="00EA132C">
        <w:t xml:space="preserve"> </w:t>
      </w:r>
      <w:r>
        <w:t>u</w:t>
      </w:r>
      <w:r w:rsidR="00EA132C">
        <w:t>sers</w:t>
      </w:r>
      <w:r>
        <w:t xml:space="preserve"> to search the taxonomy tree and view actual SEC filings of multiple companies, side-b</w:t>
      </w:r>
      <w:r w:rsidR="00EA132C">
        <w:t xml:space="preserve">y-side, all in one solution. </w:t>
      </w:r>
      <w:proofErr w:type="spellStart"/>
      <w:proofErr w:type="gramStart"/>
      <w:r w:rsidR="00EA132C">
        <w:t>iGenii’s</w:t>
      </w:r>
      <w:proofErr w:type="spellEnd"/>
      <w:proofErr w:type="gramEnd"/>
      <w:r w:rsidR="00EA132C">
        <w:t xml:space="preserve"> XBRL</w:t>
      </w:r>
      <w:r>
        <w:t xml:space="preserve"> Taxonomy Analyzer </w:t>
      </w:r>
      <w:r w:rsidR="00EA132C">
        <w:t>would be</w:t>
      </w:r>
      <w:r>
        <w:t xml:space="preserve"> designed to help accountants not only see the high level XBRL attributes, but also discover the accounting behind each tag.</w:t>
      </w:r>
    </w:p>
    <w:p w:rsidR="00225F67" w:rsidRDefault="00225F67" w:rsidP="003C1A2C"/>
    <w:p w:rsidR="003C1A2C" w:rsidRDefault="003C1A2C" w:rsidP="003C1A2C"/>
    <w:p w:rsidR="00480AE4" w:rsidRDefault="00480AE4" w:rsidP="00480AE4"/>
    <w:p w:rsidR="00480AE4" w:rsidRDefault="00480AE4" w:rsidP="00480AE4"/>
    <w:p w:rsidR="00480AE4" w:rsidRDefault="00480AE4" w:rsidP="00480AE4"/>
    <w:sectPr w:rsidR="00480AE4" w:rsidSect="00B769C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31051CD"/>
    <w:multiLevelType w:val="hybridMultilevel"/>
    <w:tmpl w:val="8EB07F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9FA7C4A"/>
    <w:multiLevelType w:val="hybridMultilevel"/>
    <w:tmpl w:val="7B1AF3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1C14402"/>
    <w:multiLevelType w:val="hybridMultilevel"/>
    <w:tmpl w:val="9B721492"/>
    <w:lvl w:ilvl="0" w:tplc="0409000F">
      <w:start w:val="1"/>
      <w:numFmt w:val="decimal"/>
      <w:lvlText w:val="%1."/>
      <w:lvlJc w:val="left"/>
      <w:pPr>
        <w:ind w:left="720" w:hanging="360"/>
      </w:pPr>
      <w:rPr>
        <w:rFonts w:hint="default"/>
        <w:b w:val="0"/>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0AE4"/>
    <w:rsid w:val="000A30D8"/>
    <w:rsid w:val="00140E63"/>
    <w:rsid w:val="00207828"/>
    <w:rsid w:val="00225F67"/>
    <w:rsid w:val="00305281"/>
    <w:rsid w:val="003079E0"/>
    <w:rsid w:val="003C1A2C"/>
    <w:rsid w:val="004201F4"/>
    <w:rsid w:val="00471A74"/>
    <w:rsid w:val="00480AE4"/>
    <w:rsid w:val="004B6BD2"/>
    <w:rsid w:val="00546CB0"/>
    <w:rsid w:val="00561D10"/>
    <w:rsid w:val="00593FB0"/>
    <w:rsid w:val="00753DA2"/>
    <w:rsid w:val="00763B91"/>
    <w:rsid w:val="00767391"/>
    <w:rsid w:val="0077491E"/>
    <w:rsid w:val="007C246A"/>
    <w:rsid w:val="007F23F2"/>
    <w:rsid w:val="0083369B"/>
    <w:rsid w:val="008E6727"/>
    <w:rsid w:val="0098665B"/>
    <w:rsid w:val="009A2F11"/>
    <w:rsid w:val="009C1E07"/>
    <w:rsid w:val="009D11B1"/>
    <w:rsid w:val="00AD7205"/>
    <w:rsid w:val="00AE2827"/>
    <w:rsid w:val="00B769C6"/>
    <w:rsid w:val="00B95BBF"/>
    <w:rsid w:val="00BA413F"/>
    <w:rsid w:val="00C20196"/>
    <w:rsid w:val="00C3055C"/>
    <w:rsid w:val="00C81E17"/>
    <w:rsid w:val="00CF14C8"/>
    <w:rsid w:val="00D001E6"/>
    <w:rsid w:val="00E802C1"/>
    <w:rsid w:val="00E910F4"/>
    <w:rsid w:val="00EA132C"/>
    <w:rsid w:val="00FA22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69C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802C1"/>
    <w:pPr>
      <w:ind w:left="720"/>
      <w:contextualSpacing/>
    </w:pPr>
  </w:style>
  <w:style w:type="character" w:styleId="Hyperlink">
    <w:name w:val="Hyperlink"/>
    <w:basedOn w:val="DefaultParagraphFont"/>
    <w:uiPriority w:val="99"/>
    <w:unhideWhenUsed/>
    <w:rsid w:val="00140E63"/>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69C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802C1"/>
    <w:pPr>
      <w:ind w:left="720"/>
      <w:contextualSpacing/>
    </w:pPr>
  </w:style>
  <w:style w:type="character" w:styleId="Hyperlink">
    <w:name w:val="Hyperlink"/>
    <w:basedOn w:val="DefaultParagraphFont"/>
    <w:uiPriority w:val="99"/>
    <w:unhideWhenUsed/>
    <w:rsid w:val="00140E6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info@iGenii.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AB5E01-E9BD-4278-8913-5A1C7440A4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6</Pages>
  <Words>1687</Words>
  <Characters>9618</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11283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rafael</dc:creator>
  <cp:lastModifiedBy>HP</cp:lastModifiedBy>
  <cp:revision>3</cp:revision>
  <dcterms:created xsi:type="dcterms:W3CDTF">2012-08-12T04:03:00Z</dcterms:created>
  <dcterms:modified xsi:type="dcterms:W3CDTF">2012-08-12T05:17:00Z</dcterms:modified>
</cp:coreProperties>
</file>