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jc w:val="center"/>
        <w:tblLook w:val="01E0"/>
      </w:tblPr>
      <w:tblGrid>
        <w:gridCol w:w="4428"/>
        <w:gridCol w:w="180"/>
        <w:gridCol w:w="1296"/>
        <w:gridCol w:w="144"/>
        <w:gridCol w:w="900"/>
        <w:gridCol w:w="432"/>
        <w:gridCol w:w="2088"/>
      </w:tblGrid>
      <w:tr w:rsidR="00234AA9">
        <w:trPr>
          <w:trHeight w:val="174"/>
          <w:jc w:val="center"/>
        </w:trPr>
        <w:tc>
          <w:tcPr>
            <w:tcW w:w="4608" w:type="dxa"/>
            <w:gridSpan w:val="2"/>
            <w:vMerge w:val="restart"/>
          </w:tcPr>
          <w:p w:rsidR="00234AA9" w:rsidRDefault="006E1763">
            <w:r>
              <w:rPr>
                <w:sz w:val="28"/>
                <w:szCs w:val="28"/>
              </w:rPr>
              <w:t>Request for Proposal</w:t>
            </w:r>
            <w:r w:rsidR="00D22962">
              <w:rPr>
                <w:sz w:val="28"/>
                <w:szCs w:val="28"/>
              </w:rPr>
              <w:t xml:space="preserve">                </w:t>
            </w:r>
            <w:r w:rsidR="00234AA9">
              <w:rPr>
                <w:sz w:val="28"/>
                <w:szCs w:val="28"/>
              </w:rPr>
              <w:br/>
            </w:r>
            <w:r w:rsidR="00234AA9" w:rsidRPr="0066082B">
              <w:rPr>
                <w:sz w:val="20"/>
                <w:szCs w:val="20"/>
              </w:rPr>
              <w:t>MOREHEAD STATE UNIVERSITY</w:t>
            </w:r>
            <w:r w:rsidR="00234AA9" w:rsidRPr="0066082B">
              <w:rPr>
                <w:sz w:val="20"/>
                <w:szCs w:val="20"/>
              </w:rPr>
              <w:br/>
              <w:t>OFFICE OF SUPPORT SERVICES</w:t>
            </w:r>
          </w:p>
          <w:p w:rsidR="00234AA9" w:rsidRDefault="0066082B">
            <w:r>
              <w:t>______________________________</w:t>
            </w:r>
          </w:p>
          <w:p w:rsidR="00234AA9" w:rsidRPr="0066082B" w:rsidRDefault="00234AA9">
            <w:pPr>
              <w:rPr>
                <w:sz w:val="18"/>
                <w:szCs w:val="18"/>
              </w:rPr>
            </w:pPr>
            <w:r w:rsidRPr="0066082B">
              <w:rPr>
                <w:sz w:val="18"/>
                <w:szCs w:val="18"/>
              </w:rPr>
              <w:t>ATTENTION:  This is NOT an order.  Read all instructions, terms and conditions carefully.</w:t>
            </w:r>
          </w:p>
          <w:p w:rsidR="00234AA9" w:rsidRPr="0066082B" w:rsidRDefault="0066082B">
            <w:pPr>
              <w:rPr>
                <w:sz w:val="18"/>
                <w:szCs w:val="18"/>
              </w:rPr>
            </w:pPr>
            <w:r w:rsidRPr="0066082B">
              <w:rPr>
                <w:sz w:val="18"/>
                <w:szCs w:val="18"/>
              </w:rPr>
              <w:t>______________________________</w:t>
            </w:r>
          </w:p>
          <w:p w:rsidR="00234AA9" w:rsidRPr="00234AA9" w:rsidRDefault="00234AA9">
            <w:r w:rsidRPr="0066082B">
              <w:rPr>
                <w:sz w:val="18"/>
                <w:szCs w:val="18"/>
              </w:rPr>
              <w:t xml:space="preserve">IMPORTANT:  Sealed </w:t>
            </w:r>
            <w:r w:rsidR="006E1763">
              <w:rPr>
                <w:sz w:val="18"/>
                <w:szCs w:val="18"/>
              </w:rPr>
              <w:t>proposal</w:t>
            </w:r>
            <w:r w:rsidRPr="0066082B">
              <w:rPr>
                <w:sz w:val="18"/>
                <w:szCs w:val="18"/>
              </w:rPr>
              <w:t>s must be received by</w:t>
            </w:r>
            <w:r w:rsidR="0066082B">
              <w:t xml:space="preserve">                                   </w:t>
            </w:r>
            <w:r w:rsidR="00700968">
              <w:t xml:space="preserve">              </w:t>
            </w:r>
            <w:r w:rsidR="00700968">
              <w:br/>
              <w:t xml:space="preserve">                                                        </w:t>
            </w:r>
            <w:r w:rsidR="006E1763">
              <w:t xml:space="preserve">         </w:t>
            </w:r>
            <w:r w:rsidR="00700968">
              <w:t xml:space="preserve"> </w:t>
            </w:r>
            <w:r w:rsidR="0066082B">
              <w:t>►</w:t>
            </w:r>
          </w:p>
        </w:tc>
        <w:tc>
          <w:tcPr>
            <w:tcW w:w="1296" w:type="dxa"/>
          </w:tcPr>
          <w:p w:rsidR="00234AA9" w:rsidRDefault="006E1763" w:rsidP="003B7D1E">
            <w:pPr>
              <w:jc w:val="center"/>
              <w:rPr>
                <w:sz w:val="16"/>
                <w:szCs w:val="16"/>
              </w:rPr>
            </w:pPr>
            <w:r>
              <w:rPr>
                <w:sz w:val="16"/>
                <w:szCs w:val="16"/>
              </w:rPr>
              <w:t>Proposal</w:t>
            </w:r>
            <w:r w:rsidR="00234AA9" w:rsidRPr="00234AA9">
              <w:rPr>
                <w:sz w:val="16"/>
                <w:szCs w:val="16"/>
              </w:rPr>
              <w:t xml:space="preserve"> No.</w:t>
            </w:r>
          </w:p>
          <w:p w:rsidR="00234AA9" w:rsidRDefault="00234AA9" w:rsidP="003B7D1E">
            <w:pPr>
              <w:jc w:val="center"/>
              <w:rPr>
                <w:sz w:val="16"/>
                <w:szCs w:val="16"/>
              </w:rPr>
            </w:pPr>
          </w:p>
          <w:p w:rsidR="00234AA9" w:rsidRPr="003B7D1E" w:rsidRDefault="009234C2" w:rsidP="003054C2">
            <w:pPr>
              <w:jc w:val="center"/>
              <w:rPr>
                <w:b/>
                <w:sz w:val="22"/>
                <w:szCs w:val="22"/>
              </w:rPr>
            </w:pPr>
            <w:r>
              <w:rPr>
                <w:b/>
                <w:sz w:val="22"/>
                <w:szCs w:val="22"/>
              </w:rPr>
              <w:t>RFP-04-13</w:t>
            </w:r>
          </w:p>
        </w:tc>
        <w:tc>
          <w:tcPr>
            <w:tcW w:w="1476" w:type="dxa"/>
            <w:gridSpan w:val="3"/>
          </w:tcPr>
          <w:p w:rsidR="00234AA9" w:rsidRPr="00234AA9" w:rsidRDefault="00234AA9" w:rsidP="009234C2">
            <w:pPr>
              <w:jc w:val="center"/>
              <w:rPr>
                <w:sz w:val="16"/>
                <w:szCs w:val="16"/>
              </w:rPr>
            </w:pPr>
            <w:r w:rsidRPr="00234AA9">
              <w:rPr>
                <w:sz w:val="16"/>
                <w:szCs w:val="16"/>
              </w:rPr>
              <w:t>Date Issued</w:t>
            </w:r>
            <w:r w:rsidR="003B7D1E">
              <w:rPr>
                <w:sz w:val="16"/>
                <w:szCs w:val="16"/>
              </w:rPr>
              <w:br/>
            </w:r>
            <w:r w:rsidR="003B7D1E">
              <w:rPr>
                <w:sz w:val="16"/>
                <w:szCs w:val="16"/>
              </w:rPr>
              <w:br/>
            </w:r>
            <w:r w:rsidR="009234C2" w:rsidRPr="009234C2">
              <w:rPr>
                <w:b/>
                <w:sz w:val="22"/>
                <w:szCs w:val="22"/>
              </w:rPr>
              <w:t>03/13/12</w:t>
            </w:r>
          </w:p>
        </w:tc>
        <w:tc>
          <w:tcPr>
            <w:tcW w:w="2088" w:type="dxa"/>
          </w:tcPr>
          <w:p w:rsidR="00234AA9" w:rsidRPr="00234AA9" w:rsidRDefault="00234AA9" w:rsidP="003B7D1E">
            <w:pPr>
              <w:jc w:val="center"/>
              <w:rPr>
                <w:sz w:val="16"/>
                <w:szCs w:val="16"/>
              </w:rPr>
            </w:pPr>
            <w:r w:rsidRPr="00234AA9">
              <w:rPr>
                <w:sz w:val="16"/>
                <w:szCs w:val="16"/>
              </w:rPr>
              <w:t>Method of Award</w:t>
            </w:r>
            <w:r w:rsidR="003B7D1E">
              <w:rPr>
                <w:sz w:val="16"/>
                <w:szCs w:val="16"/>
              </w:rPr>
              <w:br/>
            </w:r>
            <w:r w:rsidR="003B7D1E">
              <w:rPr>
                <w:sz w:val="16"/>
                <w:szCs w:val="16"/>
              </w:rPr>
              <w:br/>
            </w:r>
            <w:r w:rsidR="003B7D1E" w:rsidRPr="003B7D1E">
              <w:rPr>
                <w:b/>
                <w:sz w:val="22"/>
                <w:szCs w:val="22"/>
              </w:rPr>
              <w:t>NEGOTIATED</w:t>
            </w:r>
          </w:p>
        </w:tc>
      </w:tr>
      <w:tr w:rsidR="00234AA9">
        <w:trPr>
          <w:trHeight w:val="174"/>
          <w:jc w:val="center"/>
        </w:trPr>
        <w:tc>
          <w:tcPr>
            <w:tcW w:w="4608" w:type="dxa"/>
            <w:gridSpan w:val="2"/>
            <w:vMerge/>
          </w:tcPr>
          <w:p w:rsidR="00234AA9" w:rsidRDefault="00234AA9">
            <w:pPr>
              <w:rPr>
                <w:sz w:val="28"/>
                <w:szCs w:val="28"/>
              </w:rPr>
            </w:pPr>
          </w:p>
        </w:tc>
        <w:tc>
          <w:tcPr>
            <w:tcW w:w="4860" w:type="dxa"/>
            <w:gridSpan w:val="5"/>
          </w:tcPr>
          <w:p w:rsidR="00234AA9" w:rsidRPr="003B7D1E" w:rsidRDefault="00234AA9">
            <w:pPr>
              <w:rPr>
                <w:b/>
                <w:sz w:val="22"/>
                <w:szCs w:val="22"/>
              </w:rPr>
            </w:pPr>
            <w:r w:rsidRPr="00234AA9">
              <w:rPr>
                <w:sz w:val="16"/>
                <w:szCs w:val="16"/>
              </w:rPr>
              <w:t>Product or Service</w:t>
            </w:r>
            <w:r w:rsidR="003B7D1E">
              <w:rPr>
                <w:sz w:val="16"/>
                <w:szCs w:val="16"/>
              </w:rPr>
              <w:br/>
            </w:r>
            <w:r w:rsidR="00F6299A">
              <w:rPr>
                <w:b/>
                <w:sz w:val="22"/>
                <w:szCs w:val="22"/>
              </w:rPr>
              <w:t xml:space="preserve">LEGAL SERVICES </w:t>
            </w:r>
          </w:p>
        </w:tc>
      </w:tr>
      <w:tr w:rsidR="00234AA9">
        <w:trPr>
          <w:trHeight w:val="174"/>
          <w:jc w:val="center"/>
        </w:trPr>
        <w:tc>
          <w:tcPr>
            <w:tcW w:w="4608" w:type="dxa"/>
            <w:gridSpan w:val="2"/>
            <w:vMerge/>
          </w:tcPr>
          <w:p w:rsidR="00234AA9" w:rsidRDefault="00234AA9">
            <w:pPr>
              <w:rPr>
                <w:sz w:val="28"/>
                <w:szCs w:val="28"/>
              </w:rPr>
            </w:pPr>
          </w:p>
        </w:tc>
        <w:tc>
          <w:tcPr>
            <w:tcW w:w="1440" w:type="dxa"/>
            <w:gridSpan w:val="2"/>
          </w:tcPr>
          <w:p w:rsidR="00234AA9" w:rsidRDefault="00234AA9">
            <w:pPr>
              <w:rPr>
                <w:sz w:val="16"/>
                <w:szCs w:val="16"/>
              </w:rPr>
            </w:pPr>
            <w:r w:rsidRPr="00234AA9">
              <w:rPr>
                <w:sz w:val="16"/>
                <w:szCs w:val="16"/>
              </w:rPr>
              <w:t>Area Code</w:t>
            </w:r>
          </w:p>
          <w:p w:rsidR="00234AA9" w:rsidRPr="003B7D1E" w:rsidRDefault="00234AA9">
            <w:pPr>
              <w:rPr>
                <w:b/>
                <w:sz w:val="20"/>
                <w:szCs w:val="20"/>
              </w:rPr>
            </w:pPr>
            <w:r w:rsidRPr="00234AA9">
              <w:rPr>
                <w:sz w:val="20"/>
                <w:szCs w:val="20"/>
              </w:rPr>
              <w:t xml:space="preserve">    </w:t>
            </w:r>
            <w:r w:rsidRPr="003B7D1E">
              <w:rPr>
                <w:b/>
                <w:sz w:val="20"/>
                <w:szCs w:val="20"/>
              </w:rPr>
              <w:t>606</w:t>
            </w:r>
          </w:p>
        </w:tc>
        <w:tc>
          <w:tcPr>
            <w:tcW w:w="3420" w:type="dxa"/>
            <w:gridSpan w:val="3"/>
          </w:tcPr>
          <w:p w:rsidR="00234AA9" w:rsidRDefault="00234AA9">
            <w:pPr>
              <w:rPr>
                <w:sz w:val="16"/>
                <w:szCs w:val="16"/>
              </w:rPr>
            </w:pPr>
            <w:r w:rsidRPr="00234AA9">
              <w:rPr>
                <w:sz w:val="16"/>
                <w:szCs w:val="16"/>
              </w:rPr>
              <w:t>Telephone Number</w:t>
            </w:r>
          </w:p>
          <w:p w:rsidR="00234AA9" w:rsidRPr="003B7D1E" w:rsidRDefault="00234AA9">
            <w:pPr>
              <w:rPr>
                <w:b/>
                <w:sz w:val="20"/>
                <w:szCs w:val="20"/>
              </w:rPr>
            </w:pPr>
            <w:r w:rsidRPr="003B7D1E">
              <w:rPr>
                <w:b/>
                <w:sz w:val="20"/>
                <w:szCs w:val="20"/>
              </w:rPr>
              <w:t>783-2018</w:t>
            </w:r>
          </w:p>
        </w:tc>
      </w:tr>
      <w:tr w:rsidR="00234AA9">
        <w:trPr>
          <w:trHeight w:val="174"/>
          <w:jc w:val="center"/>
        </w:trPr>
        <w:tc>
          <w:tcPr>
            <w:tcW w:w="4608" w:type="dxa"/>
            <w:gridSpan w:val="2"/>
            <w:vMerge/>
          </w:tcPr>
          <w:p w:rsidR="00234AA9" w:rsidRDefault="00234AA9">
            <w:pPr>
              <w:rPr>
                <w:sz w:val="28"/>
                <w:szCs w:val="28"/>
              </w:rPr>
            </w:pPr>
          </w:p>
        </w:tc>
        <w:tc>
          <w:tcPr>
            <w:tcW w:w="1440" w:type="dxa"/>
            <w:gridSpan w:val="2"/>
          </w:tcPr>
          <w:p w:rsidR="00234AA9" w:rsidRPr="003B7D1E" w:rsidRDefault="006E1763" w:rsidP="009234C2">
            <w:pPr>
              <w:jc w:val="center"/>
              <w:rPr>
                <w:b/>
                <w:sz w:val="16"/>
                <w:szCs w:val="16"/>
              </w:rPr>
            </w:pPr>
            <w:r>
              <w:rPr>
                <w:sz w:val="16"/>
                <w:szCs w:val="16"/>
              </w:rPr>
              <w:t xml:space="preserve">Closing </w:t>
            </w:r>
            <w:r w:rsidR="00234AA9" w:rsidRPr="00234AA9">
              <w:rPr>
                <w:sz w:val="16"/>
                <w:szCs w:val="16"/>
              </w:rPr>
              <w:t xml:space="preserve"> Date</w:t>
            </w:r>
            <w:r w:rsidR="003B7D1E">
              <w:rPr>
                <w:sz w:val="16"/>
                <w:szCs w:val="16"/>
              </w:rPr>
              <w:br/>
            </w:r>
            <w:r w:rsidR="003B7D1E">
              <w:rPr>
                <w:sz w:val="16"/>
                <w:szCs w:val="16"/>
              </w:rPr>
              <w:br/>
            </w:r>
            <w:r w:rsidR="009234C2">
              <w:rPr>
                <w:b/>
                <w:sz w:val="22"/>
                <w:szCs w:val="22"/>
              </w:rPr>
              <w:t>04/17/12</w:t>
            </w:r>
          </w:p>
        </w:tc>
        <w:tc>
          <w:tcPr>
            <w:tcW w:w="900" w:type="dxa"/>
          </w:tcPr>
          <w:p w:rsidR="00234AA9" w:rsidRPr="00234AA9" w:rsidRDefault="00234AA9" w:rsidP="003B7D1E">
            <w:pPr>
              <w:jc w:val="center"/>
              <w:rPr>
                <w:sz w:val="16"/>
                <w:szCs w:val="16"/>
              </w:rPr>
            </w:pPr>
            <w:r w:rsidRPr="00234AA9">
              <w:rPr>
                <w:sz w:val="16"/>
                <w:szCs w:val="16"/>
              </w:rPr>
              <w:t>Time</w:t>
            </w:r>
            <w:r w:rsidR="003B7D1E">
              <w:rPr>
                <w:sz w:val="16"/>
                <w:szCs w:val="16"/>
              </w:rPr>
              <w:br/>
            </w:r>
            <w:r w:rsidR="003B7D1E">
              <w:rPr>
                <w:sz w:val="16"/>
                <w:szCs w:val="16"/>
              </w:rPr>
              <w:br/>
            </w:r>
            <w:r w:rsidR="00F6299A">
              <w:rPr>
                <w:b/>
                <w:sz w:val="22"/>
                <w:szCs w:val="22"/>
              </w:rPr>
              <w:t xml:space="preserve">3 </w:t>
            </w:r>
            <w:r w:rsidR="00523024">
              <w:rPr>
                <w:b/>
                <w:sz w:val="22"/>
                <w:szCs w:val="22"/>
              </w:rPr>
              <w:t>PM</w:t>
            </w:r>
          </w:p>
        </w:tc>
        <w:tc>
          <w:tcPr>
            <w:tcW w:w="2520" w:type="dxa"/>
            <w:gridSpan w:val="2"/>
          </w:tcPr>
          <w:p w:rsidR="00234AA9" w:rsidRDefault="00234AA9" w:rsidP="003B7D1E">
            <w:pPr>
              <w:jc w:val="center"/>
              <w:rPr>
                <w:sz w:val="16"/>
                <w:szCs w:val="16"/>
              </w:rPr>
            </w:pPr>
            <w:r w:rsidRPr="00234AA9">
              <w:rPr>
                <w:sz w:val="16"/>
                <w:szCs w:val="16"/>
              </w:rPr>
              <w:t>Location</w:t>
            </w:r>
          </w:p>
          <w:p w:rsidR="00234AA9" w:rsidRDefault="00234AA9" w:rsidP="003B7D1E">
            <w:pPr>
              <w:jc w:val="center"/>
              <w:rPr>
                <w:sz w:val="16"/>
                <w:szCs w:val="16"/>
              </w:rPr>
            </w:pPr>
          </w:p>
          <w:p w:rsidR="00234AA9" w:rsidRPr="003B7D1E" w:rsidRDefault="00234AA9" w:rsidP="003B7D1E">
            <w:pPr>
              <w:jc w:val="center"/>
              <w:rPr>
                <w:b/>
                <w:sz w:val="22"/>
                <w:szCs w:val="22"/>
              </w:rPr>
            </w:pPr>
            <w:r w:rsidRPr="003B7D1E">
              <w:rPr>
                <w:b/>
                <w:sz w:val="22"/>
                <w:szCs w:val="22"/>
              </w:rPr>
              <w:t>Support Services</w:t>
            </w:r>
          </w:p>
        </w:tc>
      </w:tr>
      <w:tr w:rsidR="00234AA9">
        <w:trPr>
          <w:trHeight w:val="1430"/>
          <w:jc w:val="center"/>
        </w:trPr>
        <w:tc>
          <w:tcPr>
            <w:tcW w:w="4608" w:type="dxa"/>
            <w:gridSpan w:val="2"/>
          </w:tcPr>
          <w:p w:rsidR="00234AA9" w:rsidRPr="00234AA9" w:rsidRDefault="00234AA9">
            <w:pPr>
              <w:rPr>
                <w:sz w:val="20"/>
                <w:szCs w:val="20"/>
              </w:rPr>
            </w:pPr>
            <w:r>
              <w:t xml:space="preserve">SIGNATURE REQUIRED:  </w:t>
            </w:r>
            <w:r w:rsidRPr="00700968">
              <w:rPr>
                <w:i/>
                <w:sz w:val="18"/>
                <w:szCs w:val="18"/>
              </w:rPr>
              <w:t xml:space="preserve">This </w:t>
            </w:r>
            <w:r w:rsidR="006E1763">
              <w:rPr>
                <w:i/>
                <w:sz w:val="18"/>
                <w:szCs w:val="18"/>
              </w:rPr>
              <w:t>proposal</w:t>
            </w:r>
            <w:r w:rsidRPr="00700968">
              <w:rPr>
                <w:i/>
                <w:sz w:val="18"/>
                <w:szCs w:val="18"/>
              </w:rPr>
              <w:t xml:space="preserve"> cannot be considered valid unless the </w:t>
            </w:r>
            <w:r w:rsidR="006E1763">
              <w:rPr>
                <w:i/>
                <w:sz w:val="18"/>
                <w:szCs w:val="18"/>
              </w:rPr>
              <w:t>vendor</w:t>
            </w:r>
            <w:r w:rsidRPr="00700968">
              <w:rPr>
                <w:i/>
                <w:sz w:val="18"/>
                <w:szCs w:val="18"/>
              </w:rPr>
              <w:t xml:space="preserve"> signs and prints or types his name, firm address, telephone number, and date in the spaces provided below.  A </w:t>
            </w:r>
            <w:r w:rsidR="006E1763">
              <w:rPr>
                <w:i/>
                <w:sz w:val="18"/>
                <w:szCs w:val="18"/>
              </w:rPr>
              <w:t xml:space="preserve">proposal </w:t>
            </w:r>
            <w:r w:rsidRPr="00700968">
              <w:rPr>
                <w:i/>
                <w:sz w:val="18"/>
                <w:szCs w:val="18"/>
              </w:rPr>
              <w:t>signed by an agent is to be accompanied by evidence of authority, unless such evidence has been previously furnished the issuing office.</w:t>
            </w:r>
          </w:p>
        </w:tc>
        <w:tc>
          <w:tcPr>
            <w:tcW w:w="4860" w:type="dxa"/>
            <w:gridSpan w:val="5"/>
          </w:tcPr>
          <w:p w:rsidR="00234AA9" w:rsidRDefault="00234AA9" w:rsidP="0008729B">
            <w:pPr>
              <w:jc w:val="center"/>
              <w:rPr>
                <w:b/>
                <w:sz w:val="16"/>
                <w:szCs w:val="16"/>
              </w:rPr>
            </w:pPr>
            <w:r w:rsidRPr="00234AA9">
              <w:rPr>
                <w:b/>
                <w:sz w:val="16"/>
                <w:szCs w:val="16"/>
              </w:rPr>
              <w:t>Mail or Hand Deliver Copy to:</w:t>
            </w:r>
          </w:p>
          <w:p w:rsidR="00234AA9" w:rsidRDefault="00234AA9" w:rsidP="0008729B">
            <w:pPr>
              <w:jc w:val="center"/>
              <w:rPr>
                <w:b/>
                <w:sz w:val="16"/>
                <w:szCs w:val="16"/>
              </w:rPr>
            </w:pPr>
          </w:p>
          <w:p w:rsidR="00234AA9" w:rsidRPr="00234AA9" w:rsidRDefault="00234AA9" w:rsidP="0008729B">
            <w:pPr>
              <w:jc w:val="center"/>
              <w:rPr>
                <w:b/>
                <w:sz w:val="18"/>
                <w:szCs w:val="18"/>
              </w:rPr>
            </w:pPr>
            <w:r w:rsidRPr="00234AA9">
              <w:rPr>
                <w:b/>
                <w:sz w:val="18"/>
                <w:szCs w:val="18"/>
              </w:rPr>
              <w:t>Moreh</w:t>
            </w:r>
            <w:r>
              <w:rPr>
                <w:b/>
                <w:sz w:val="18"/>
                <w:szCs w:val="18"/>
              </w:rPr>
              <w:t xml:space="preserve">ead State University     </w:t>
            </w:r>
            <w:r w:rsidRPr="00234AA9">
              <w:rPr>
                <w:b/>
                <w:sz w:val="18"/>
                <w:szCs w:val="18"/>
              </w:rPr>
              <w:br/>
              <w:t>Office of Support Services</w:t>
            </w:r>
          </w:p>
          <w:p w:rsidR="00234AA9" w:rsidRPr="00234AA9" w:rsidRDefault="00A51391" w:rsidP="0008729B">
            <w:pPr>
              <w:jc w:val="center"/>
              <w:rPr>
                <w:b/>
                <w:sz w:val="18"/>
                <w:szCs w:val="18"/>
              </w:rPr>
            </w:pPr>
            <w:r>
              <w:rPr>
                <w:b/>
                <w:sz w:val="18"/>
                <w:szCs w:val="18"/>
              </w:rPr>
              <w:t>160 Old Cranston Road</w:t>
            </w:r>
          </w:p>
          <w:p w:rsidR="00234AA9" w:rsidRDefault="00234AA9" w:rsidP="0008729B">
            <w:pPr>
              <w:jc w:val="center"/>
            </w:pPr>
            <w:r w:rsidRPr="00234AA9">
              <w:rPr>
                <w:b/>
                <w:sz w:val="18"/>
                <w:szCs w:val="18"/>
              </w:rPr>
              <w:t>Morehead, KY 40351</w:t>
            </w:r>
          </w:p>
        </w:tc>
      </w:tr>
      <w:tr w:rsidR="0066082B">
        <w:trPr>
          <w:jc w:val="center"/>
        </w:trPr>
        <w:tc>
          <w:tcPr>
            <w:tcW w:w="9468" w:type="dxa"/>
            <w:gridSpan w:val="7"/>
          </w:tcPr>
          <w:p w:rsidR="0066082B" w:rsidRDefault="0066082B" w:rsidP="0066082B">
            <w:pPr>
              <w:numPr>
                <w:ilvl w:val="0"/>
                <w:numId w:val="1"/>
              </w:numPr>
              <w:rPr>
                <w:sz w:val="20"/>
                <w:szCs w:val="20"/>
              </w:rPr>
            </w:pPr>
            <w:r>
              <w:rPr>
                <w:sz w:val="20"/>
                <w:szCs w:val="20"/>
              </w:rPr>
              <w:t xml:space="preserve">Sealed </w:t>
            </w:r>
            <w:r w:rsidR="006E1763">
              <w:rPr>
                <w:sz w:val="20"/>
                <w:szCs w:val="20"/>
              </w:rPr>
              <w:t>proposals</w:t>
            </w:r>
            <w:r>
              <w:rPr>
                <w:sz w:val="20"/>
                <w:szCs w:val="20"/>
              </w:rPr>
              <w:t xml:space="preserve"> for furnishing the following will be received by </w:t>
            </w:r>
            <w:smartTag w:uri="urn:schemas-microsoft-com:office:smarttags" w:element="PlaceName">
              <w:r>
                <w:rPr>
                  <w:sz w:val="20"/>
                  <w:szCs w:val="20"/>
                </w:rPr>
                <w:t>Morehead</w:t>
              </w:r>
            </w:smartTag>
            <w:r>
              <w:rPr>
                <w:sz w:val="20"/>
                <w:szCs w:val="20"/>
              </w:rPr>
              <w:t xml:space="preserve"> </w:t>
            </w:r>
            <w:smartTag w:uri="urn:schemas-microsoft-com:office:smarttags" w:element="PlaceType">
              <w:r>
                <w:rPr>
                  <w:sz w:val="20"/>
                  <w:szCs w:val="20"/>
                </w:rPr>
                <w:t>State</w:t>
              </w:r>
            </w:smartTag>
            <w:r>
              <w:rPr>
                <w:sz w:val="20"/>
                <w:szCs w:val="20"/>
              </w:rPr>
              <w:t xml:space="preserve"> </w:t>
            </w:r>
            <w:smartTag w:uri="urn:schemas-microsoft-com:office:smarttags" w:element="PlaceType">
              <w:r>
                <w:rPr>
                  <w:sz w:val="20"/>
                  <w:szCs w:val="20"/>
                </w:rPr>
                <w:t>University</w:t>
              </w:r>
            </w:smartTag>
            <w:r>
              <w:rPr>
                <w:sz w:val="20"/>
                <w:szCs w:val="20"/>
              </w:rPr>
              <w:t xml:space="preserve">, Office of Support Services, </w:t>
            </w:r>
            <w:smartTag w:uri="urn:schemas-microsoft-com:office:smarttags" w:element="place">
              <w:smartTag w:uri="urn:schemas-microsoft-com:office:smarttags" w:element="City">
                <w:r>
                  <w:rPr>
                    <w:sz w:val="20"/>
                    <w:szCs w:val="20"/>
                  </w:rPr>
                  <w:t>Morehead</w:t>
                </w:r>
              </w:smartTag>
              <w:r>
                <w:rPr>
                  <w:sz w:val="20"/>
                  <w:szCs w:val="20"/>
                </w:rPr>
                <w:t xml:space="preserve">, </w:t>
              </w:r>
              <w:smartTag w:uri="urn:schemas-microsoft-com:office:smarttags" w:element="State">
                <w:r>
                  <w:rPr>
                    <w:sz w:val="20"/>
                    <w:szCs w:val="20"/>
                  </w:rPr>
                  <w:t>KY</w:t>
                </w:r>
              </w:smartTag>
              <w:r>
                <w:rPr>
                  <w:sz w:val="20"/>
                  <w:szCs w:val="20"/>
                </w:rPr>
                <w:t xml:space="preserve"> </w:t>
              </w:r>
              <w:smartTag w:uri="urn:schemas-microsoft-com:office:smarttags" w:element="PostalCode">
                <w:r>
                  <w:rPr>
                    <w:sz w:val="20"/>
                    <w:szCs w:val="20"/>
                  </w:rPr>
                  <w:t>40351</w:t>
                </w:r>
              </w:smartTag>
            </w:smartTag>
            <w:r>
              <w:rPr>
                <w:sz w:val="20"/>
                <w:szCs w:val="20"/>
              </w:rPr>
              <w:t>, until the date and time stated above.</w:t>
            </w:r>
          </w:p>
          <w:p w:rsidR="0066082B" w:rsidRDefault="0066082B" w:rsidP="0066082B">
            <w:pPr>
              <w:numPr>
                <w:ilvl w:val="0"/>
                <w:numId w:val="1"/>
              </w:numPr>
              <w:rPr>
                <w:sz w:val="20"/>
                <w:szCs w:val="20"/>
              </w:rPr>
            </w:pPr>
            <w:r>
              <w:rPr>
                <w:sz w:val="20"/>
                <w:szCs w:val="20"/>
              </w:rPr>
              <w:t>Please quote your single best net price on each item, unless a discount from list price is requested, delivered to the address specified, all transportation charges prepaid.  Price shall include delivery as specified on invitation.</w:t>
            </w:r>
          </w:p>
          <w:p w:rsidR="0066082B" w:rsidRPr="0066082B" w:rsidRDefault="006E1763" w:rsidP="0066082B">
            <w:pPr>
              <w:numPr>
                <w:ilvl w:val="0"/>
                <w:numId w:val="1"/>
              </w:numPr>
              <w:rPr>
                <w:sz w:val="20"/>
                <w:szCs w:val="20"/>
              </w:rPr>
            </w:pPr>
            <w:r>
              <w:rPr>
                <w:sz w:val="20"/>
                <w:szCs w:val="20"/>
              </w:rPr>
              <w:t xml:space="preserve">To receive consideration, proposals must be made on this form and signed in full.  Prices must be based on stated units and extended.  Delivery guarantee must be shown.  </w:t>
            </w:r>
          </w:p>
        </w:tc>
      </w:tr>
      <w:tr w:rsidR="0066082B">
        <w:trPr>
          <w:jc w:val="center"/>
        </w:trPr>
        <w:tc>
          <w:tcPr>
            <w:tcW w:w="9468" w:type="dxa"/>
            <w:gridSpan w:val="7"/>
          </w:tcPr>
          <w:p w:rsidR="0066082B" w:rsidRDefault="0066082B">
            <w:pPr>
              <w:rPr>
                <w:rFonts w:ascii="Garamond" w:hAnsi="Garamond"/>
                <w:b/>
                <w:sz w:val="16"/>
                <w:szCs w:val="16"/>
              </w:rPr>
            </w:pPr>
            <w:r w:rsidRPr="0066082B">
              <w:rPr>
                <w:rFonts w:ascii="Garamond" w:hAnsi="Garamond"/>
                <w:b/>
                <w:sz w:val="16"/>
                <w:szCs w:val="16"/>
              </w:rPr>
              <w:t xml:space="preserve">AUTHENTICATION OF </w:t>
            </w:r>
            <w:r w:rsidR="006E1763">
              <w:rPr>
                <w:rFonts w:ascii="Garamond" w:hAnsi="Garamond"/>
                <w:b/>
                <w:sz w:val="16"/>
                <w:szCs w:val="16"/>
              </w:rPr>
              <w:t>PROPOSAL AND STA</w:t>
            </w:r>
            <w:r w:rsidRPr="0066082B">
              <w:rPr>
                <w:rFonts w:ascii="Garamond" w:hAnsi="Garamond"/>
                <w:b/>
                <w:sz w:val="16"/>
                <w:szCs w:val="16"/>
              </w:rPr>
              <w:t>TEMENT OF NON-COLLUSION AND NON-CONFLICT OF INTEREST</w:t>
            </w:r>
          </w:p>
          <w:p w:rsidR="0066082B" w:rsidRDefault="0066082B">
            <w:pPr>
              <w:rPr>
                <w:rFonts w:ascii="Garamond" w:hAnsi="Garamond"/>
                <w:b/>
                <w:sz w:val="16"/>
                <w:szCs w:val="16"/>
              </w:rPr>
            </w:pPr>
          </w:p>
          <w:p w:rsidR="0066082B" w:rsidRDefault="0066082B">
            <w:pPr>
              <w:rPr>
                <w:sz w:val="20"/>
                <w:szCs w:val="20"/>
              </w:rPr>
            </w:pPr>
            <w:r>
              <w:rPr>
                <w:sz w:val="20"/>
                <w:szCs w:val="20"/>
              </w:rPr>
              <w:t>I hereby swear (or affirm) under the penalty for false swearing as provided by KRS 523.040:</w:t>
            </w:r>
          </w:p>
          <w:p w:rsidR="0066082B" w:rsidRDefault="0066082B" w:rsidP="0066082B">
            <w:pPr>
              <w:numPr>
                <w:ilvl w:val="0"/>
                <w:numId w:val="2"/>
              </w:numPr>
              <w:rPr>
                <w:sz w:val="20"/>
                <w:szCs w:val="20"/>
              </w:rPr>
            </w:pPr>
            <w:r>
              <w:rPr>
                <w:sz w:val="20"/>
                <w:szCs w:val="20"/>
              </w:rPr>
              <w:t>That I am the bidder (if the bidder is an individual), a partner in the bidder (if the bidder is a partnership) or an officer or employee of the bidding corporation having authority to sign on its behalf (if the bidder is a corporation);</w:t>
            </w:r>
          </w:p>
          <w:p w:rsidR="0066082B" w:rsidRDefault="0066082B" w:rsidP="0066082B">
            <w:pPr>
              <w:numPr>
                <w:ilvl w:val="0"/>
                <w:numId w:val="2"/>
              </w:numPr>
              <w:rPr>
                <w:sz w:val="20"/>
                <w:szCs w:val="20"/>
              </w:rPr>
            </w:pPr>
            <w:r>
              <w:rPr>
                <w:sz w:val="20"/>
                <w:szCs w:val="20"/>
              </w:rPr>
              <w:t xml:space="preserve">That the attached </w:t>
            </w:r>
            <w:r w:rsidR="006E1763">
              <w:rPr>
                <w:sz w:val="20"/>
                <w:szCs w:val="20"/>
              </w:rPr>
              <w:t>proposal</w:t>
            </w:r>
            <w:r>
              <w:rPr>
                <w:sz w:val="20"/>
                <w:szCs w:val="20"/>
              </w:rPr>
              <w:t xml:space="preserve"> ha</w:t>
            </w:r>
            <w:r w:rsidR="006E1763">
              <w:rPr>
                <w:sz w:val="20"/>
                <w:szCs w:val="20"/>
              </w:rPr>
              <w:t>s</w:t>
            </w:r>
            <w:r>
              <w:rPr>
                <w:sz w:val="20"/>
                <w:szCs w:val="20"/>
              </w:rPr>
              <w:t xml:space="preserve"> been arrived at by the bidder independently and have been submitted without collusion with, and without any agreement, understanding or planned common course of action with, any other vendor of materials, supplies, equipment or services described in the </w:t>
            </w:r>
            <w:r w:rsidR="006E1763">
              <w:rPr>
                <w:sz w:val="20"/>
                <w:szCs w:val="20"/>
              </w:rPr>
              <w:t>Request for Proposal</w:t>
            </w:r>
            <w:r>
              <w:rPr>
                <w:sz w:val="20"/>
                <w:szCs w:val="20"/>
              </w:rPr>
              <w:t>, designed to limit independent bidding or competition;</w:t>
            </w:r>
          </w:p>
          <w:p w:rsidR="0066082B" w:rsidRDefault="0066082B" w:rsidP="0066082B">
            <w:pPr>
              <w:numPr>
                <w:ilvl w:val="0"/>
                <w:numId w:val="2"/>
              </w:numPr>
              <w:rPr>
                <w:sz w:val="20"/>
                <w:szCs w:val="20"/>
              </w:rPr>
            </w:pPr>
            <w:r>
              <w:rPr>
                <w:sz w:val="20"/>
                <w:szCs w:val="20"/>
              </w:rPr>
              <w:t xml:space="preserve">That the contents of the </w:t>
            </w:r>
            <w:r w:rsidR="006E1763">
              <w:rPr>
                <w:sz w:val="20"/>
                <w:szCs w:val="20"/>
              </w:rPr>
              <w:t>proposal</w:t>
            </w:r>
            <w:r>
              <w:rPr>
                <w:sz w:val="20"/>
                <w:szCs w:val="20"/>
              </w:rPr>
              <w:t xml:space="preserve"> ha</w:t>
            </w:r>
            <w:r w:rsidR="006E1763">
              <w:rPr>
                <w:sz w:val="20"/>
                <w:szCs w:val="20"/>
              </w:rPr>
              <w:t>s</w:t>
            </w:r>
            <w:r>
              <w:rPr>
                <w:sz w:val="20"/>
                <w:szCs w:val="20"/>
              </w:rPr>
              <w:t xml:space="preserve"> not been communication by the bidder or its employees or agents to any person not an employee or agent of the bidder or its surety on any bond furnished with the </w:t>
            </w:r>
            <w:r w:rsidR="006E1763">
              <w:rPr>
                <w:sz w:val="20"/>
                <w:szCs w:val="20"/>
              </w:rPr>
              <w:t>proposal</w:t>
            </w:r>
            <w:r>
              <w:rPr>
                <w:sz w:val="20"/>
                <w:szCs w:val="20"/>
              </w:rPr>
              <w:t xml:space="preserve"> and will not be communicated to any such person prior to the official </w:t>
            </w:r>
            <w:r w:rsidR="006E1763">
              <w:rPr>
                <w:sz w:val="20"/>
                <w:szCs w:val="20"/>
              </w:rPr>
              <w:t>closing</w:t>
            </w:r>
            <w:r>
              <w:rPr>
                <w:sz w:val="20"/>
                <w:szCs w:val="20"/>
              </w:rPr>
              <w:t xml:space="preserve"> of the </w:t>
            </w:r>
            <w:r w:rsidR="006E1763">
              <w:rPr>
                <w:sz w:val="20"/>
                <w:szCs w:val="20"/>
              </w:rPr>
              <w:t>proposals</w:t>
            </w:r>
            <w:r>
              <w:rPr>
                <w:sz w:val="20"/>
                <w:szCs w:val="20"/>
              </w:rPr>
              <w:t>;</w:t>
            </w:r>
          </w:p>
          <w:p w:rsidR="0066082B" w:rsidRDefault="0066082B" w:rsidP="0066082B">
            <w:pPr>
              <w:numPr>
                <w:ilvl w:val="0"/>
                <w:numId w:val="2"/>
              </w:numPr>
              <w:rPr>
                <w:sz w:val="20"/>
                <w:szCs w:val="20"/>
              </w:rPr>
            </w:pPr>
            <w:r>
              <w:rPr>
                <w:sz w:val="20"/>
                <w:szCs w:val="20"/>
              </w:rPr>
              <w:t>That the bidder is legally entitled to enter into the contracts with Commonwealth of Kentucky and is not in violation of any prohibited conflict of interest, including those prohibited by the provisions of KRS 164.390, 45A.330 to .340; and</w:t>
            </w:r>
          </w:p>
          <w:p w:rsidR="0066082B" w:rsidRDefault="0066082B" w:rsidP="0066082B">
            <w:pPr>
              <w:numPr>
                <w:ilvl w:val="0"/>
                <w:numId w:val="2"/>
              </w:numPr>
              <w:rPr>
                <w:sz w:val="20"/>
                <w:szCs w:val="20"/>
              </w:rPr>
            </w:pPr>
            <w:r>
              <w:rPr>
                <w:sz w:val="20"/>
                <w:szCs w:val="20"/>
              </w:rPr>
              <w:t>That I have fully informed myself regarding the accuracy of the statements made above.</w:t>
            </w:r>
          </w:p>
          <w:p w:rsidR="0066082B" w:rsidRDefault="0066082B" w:rsidP="0066082B">
            <w:pPr>
              <w:ind w:left="360"/>
              <w:rPr>
                <w:b/>
                <w:sz w:val="20"/>
                <w:szCs w:val="20"/>
              </w:rPr>
            </w:pPr>
            <w:r>
              <w:rPr>
                <w:sz w:val="20"/>
                <w:szCs w:val="20"/>
              </w:rPr>
              <w:t xml:space="preserve">                                                                   </w:t>
            </w:r>
            <w:r>
              <w:rPr>
                <w:b/>
                <w:sz w:val="20"/>
                <w:szCs w:val="20"/>
              </w:rPr>
              <w:t>NOTICE</w:t>
            </w:r>
          </w:p>
          <w:p w:rsidR="0066082B" w:rsidRPr="00700968" w:rsidRDefault="0066082B" w:rsidP="0066082B">
            <w:pPr>
              <w:numPr>
                <w:ilvl w:val="0"/>
                <w:numId w:val="3"/>
              </w:numPr>
              <w:rPr>
                <w:sz w:val="18"/>
                <w:szCs w:val="18"/>
              </w:rPr>
            </w:pPr>
            <w:r w:rsidRPr="00700968">
              <w:rPr>
                <w:sz w:val="18"/>
                <w:szCs w:val="18"/>
              </w:rPr>
              <w:t xml:space="preserve">Any agreement or collusion among </w:t>
            </w:r>
            <w:r w:rsidR="006E1763">
              <w:rPr>
                <w:sz w:val="18"/>
                <w:szCs w:val="18"/>
              </w:rPr>
              <w:t>vendors</w:t>
            </w:r>
            <w:r w:rsidRPr="00700968">
              <w:rPr>
                <w:sz w:val="18"/>
                <w:szCs w:val="18"/>
              </w:rPr>
              <w:t xml:space="preserve"> or prospective </w:t>
            </w:r>
            <w:r w:rsidR="006E1763">
              <w:rPr>
                <w:sz w:val="18"/>
                <w:szCs w:val="18"/>
              </w:rPr>
              <w:t>vendo</w:t>
            </w:r>
            <w:r w:rsidRPr="00700968">
              <w:rPr>
                <w:sz w:val="18"/>
                <w:szCs w:val="18"/>
              </w:rPr>
              <w:t>rs which restrains, tends to restrain, or is reasonably calculated to restrain competition by agreement to bid at a fixed price, or to refrain from bidding, or otherwise is prohibited.</w:t>
            </w:r>
          </w:p>
          <w:p w:rsidR="0066082B" w:rsidRPr="0066082B" w:rsidRDefault="0066082B" w:rsidP="0066082B">
            <w:pPr>
              <w:numPr>
                <w:ilvl w:val="0"/>
                <w:numId w:val="3"/>
              </w:numPr>
              <w:rPr>
                <w:sz w:val="20"/>
                <w:szCs w:val="20"/>
              </w:rPr>
            </w:pPr>
            <w:r w:rsidRPr="00700968">
              <w:rPr>
                <w:sz w:val="18"/>
                <w:szCs w:val="18"/>
              </w:rPr>
              <w:t>Any person</w:t>
            </w:r>
            <w:r w:rsidR="00700968" w:rsidRPr="00700968">
              <w:rPr>
                <w:sz w:val="18"/>
                <w:szCs w:val="18"/>
              </w:rPr>
              <w:t xml:space="preserve"> who violates any provisions of Kentucky Revised Statute 45A.325 shall be guilty of a felony and shall be punished by a fine of not less than five thousand dollars nor more than ten thousand dollars, or be imprisoned not less than one year nor more than five years, or both such fine and imprisonment.  Any firm, corporation or association which violates any of the provisions of KRS 45A.325 shall, upon conviction, be fined not less than ten thousand dollars nor more than twenty thousand dollars.</w:t>
            </w:r>
          </w:p>
        </w:tc>
      </w:tr>
      <w:tr w:rsidR="00234AA9">
        <w:trPr>
          <w:jc w:val="center"/>
        </w:trPr>
        <w:tc>
          <w:tcPr>
            <w:tcW w:w="4428" w:type="dxa"/>
          </w:tcPr>
          <w:p w:rsidR="00700968" w:rsidRDefault="00700968">
            <w:pPr>
              <w:rPr>
                <w:sz w:val="14"/>
                <w:szCs w:val="14"/>
              </w:rPr>
            </w:pPr>
            <w:r>
              <w:rPr>
                <w:sz w:val="18"/>
                <w:szCs w:val="18"/>
              </w:rPr>
              <w:t>TIME DISCOUNT ALL ITEMS ___________________</w:t>
            </w:r>
            <w:r>
              <w:rPr>
                <w:sz w:val="18"/>
                <w:szCs w:val="18"/>
              </w:rPr>
              <w:br/>
              <w:t xml:space="preserve">                                                     </w:t>
            </w:r>
            <w:r w:rsidRPr="00700968">
              <w:rPr>
                <w:sz w:val="14"/>
                <w:szCs w:val="14"/>
              </w:rPr>
              <w:t>(Quote only 30 days or longer)</w:t>
            </w:r>
          </w:p>
          <w:p w:rsidR="00700968" w:rsidRDefault="00700968">
            <w:pPr>
              <w:rPr>
                <w:sz w:val="18"/>
                <w:szCs w:val="18"/>
              </w:rPr>
            </w:pPr>
            <w:r>
              <w:rPr>
                <w:sz w:val="18"/>
                <w:szCs w:val="18"/>
              </w:rPr>
              <w:t>Time discount will not be factor in award.</w:t>
            </w:r>
          </w:p>
          <w:p w:rsidR="00700968" w:rsidRDefault="00700968">
            <w:pPr>
              <w:rPr>
                <w:sz w:val="18"/>
                <w:szCs w:val="18"/>
              </w:rPr>
            </w:pPr>
          </w:p>
          <w:p w:rsidR="00700968" w:rsidRDefault="00700968">
            <w:pPr>
              <w:rPr>
                <w:sz w:val="18"/>
                <w:szCs w:val="18"/>
              </w:rPr>
            </w:pPr>
            <w:r>
              <w:rPr>
                <w:sz w:val="18"/>
                <w:szCs w:val="18"/>
              </w:rPr>
              <w:t>We submit the prices and agree to make delivery within ____ days after receipt of order.  This offer is for _______ calendar days from the date this bid is opened.</w:t>
            </w:r>
          </w:p>
          <w:p w:rsidR="00700968" w:rsidRDefault="00700968">
            <w:pPr>
              <w:rPr>
                <w:sz w:val="18"/>
                <w:szCs w:val="18"/>
              </w:rPr>
            </w:pPr>
          </w:p>
          <w:p w:rsidR="00234AA9" w:rsidRPr="00700968" w:rsidRDefault="00700968">
            <w:pPr>
              <w:rPr>
                <w:sz w:val="18"/>
                <w:szCs w:val="18"/>
              </w:rPr>
            </w:pPr>
            <w:r>
              <w:rPr>
                <w:sz w:val="18"/>
                <w:szCs w:val="18"/>
              </w:rPr>
              <w:t xml:space="preserve">In submitting this </w:t>
            </w:r>
            <w:r w:rsidR="006E1763">
              <w:rPr>
                <w:sz w:val="18"/>
                <w:szCs w:val="18"/>
              </w:rPr>
              <w:t>proposal</w:t>
            </w:r>
            <w:r>
              <w:rPr>
                <w:sz w:val="18"/>
                <w:szCs w:val="18"/>
              </w:rPr>
              <w:t xml:space="preserve">, it is expressly agreed that, upon proper acceptance by </w:t>
            </w:r>
            <w:smartTag w:uri="urn:schemas-microsoft-com:office:smarttags" w:element="place">
              <w:smartTag w:uri="urn:schemas-microsoft-com:office:smarttags" w:element="PlaceName">
                <w:r>
                  <w:rPr>
                    <w:sz w:val="18"/>
                    <w:szCs w:val="18"/>
                  </w:rPr>
                  <w:t>Morehead</w:t>
                </w:r>
              </w:smartTag>
              <w:r>
                <w:rPr>
                  <w:sz w:val="18"/>
                  <w:szCs w:val="18"/>
                </w:rPr>
                <w:t xml:space="preserve"> </w:t>
              </w:r>
              <w:smartTag w:uri="urn:schemas-microsoft-com:office:smarttags" w:element="PlaceType">
                <w:r>
                  <w:rPr>
                    <w:sz w:val="18"/>
                    <w:szCs w:val="18"/>
                  </w:rPr>
                  <w:t>State</w:t>
                </w:r>
              </w:smartTag>
              <w:r>
                <w:rPr>
                  <w:sz w:val="18"/>
                  <w:szCs w:val="18"/>
                </w:rPr>
                <w:t xml:space="preserve"> </w:t>
              </w:r>
              <w:smartTag w:uri="urn:schemas-microsoft-com:office:smarttags" w:element="PlaceType">
                <w:r>
                  <w:rPr>
                    <w:sz w:val="18"/>
                    <w:szCs w:val="18"/>
                  </w:rPr>
                  <w:t>University</w:t>
                </w:r>
              </w:smartTag>
            </w:smartTag>
            <w:r>
              <w:rPr>
                <w:sz w:val="18"/>
                <w:szCs w:val="18"/>
              </w:rPr>
              <w:t xml:space="preserve"> of any or all items bid above, a contract shall thereby be created with respect to the items accepted.</w:t>
            </w:r>
            <w:r w:rsidRPr="00700968">
              <w:rPr>
                <w:sz w:val="14"/>
                <w:szCs w:val="14"/>
              </w:rPr>
              <w:br/>
            </w:r>
            <w:r>
              <w:rPr>
                <w:sz w:val="18"/>
                <w:szCs w:val="18"/>
              </w:rPr>
              <w:t xml:space="preserve">                                                     </w:t>
            </w:r>
          </w:p>
        </w:tc>
        <w:tc>
          <w:tcPr>
            <w:tcW w:w="5040" w:type="dxa"/>
            <w:gridSpan w:val="6"/>
          </w:tcPr>
          <w:p w:rsidR="00234AA9" w:rsidRDefault="00700968">
            <w:pPr>
              <w:rPr>
                <w:sz w:val="22"/>
                <w:szCs w:val="22"/>
              </w:rPr>
            </w:pPr>
            <w:r>
              <w:t xml:space="preserve">►  </w:t>
            </w:r>
            <w:r w:rsidR="001F5409">
              <w:rPr>
                <w:b/>
                <w:sz w:val="22"/>
                <w:szCs w:val="22"/>
              </w:rPr>
              <w:t>IMPOR</w:t>
            </w:r>
            <w:r w:rsidRPr="00700968">
              <w:rPr>
                <w:b/>
                <w:sz w:val="22"/>
                <w:szCs w:val="22"/>
              </w:rPr>
              <w:t xml:space="preserve">TANT:  </w:t>
            </w:r>
            <w:r w:rsidRPr="00700968">
              <w:rPr>
                <w:sz w:val="22"/>
                <w:szCs w:val="22"/>
              </w:rPr>
              <w:t>SIGN OFFER BELOW</w:t>
            </w:r>
          </w:p>
          <w:p w:rsidR="00700968" w:rsidRPr="00700968" w:rsidRDefault="00700968" w:rsidP="005E4D17">
            <w:pPr>
              <w:jc w:val="right"/>
              <w:rPr>
                <w:sz w:val="18"/>
                <w:szCs w:val="18"/>
              </w:rPr>
            </w:pPr>
            <w:r>
              <w:rPr>
                <w:sz w:val="22"/>
                <w:szCs w:val="22"/>
              </w:rPr>
              <w:br/>
            </w:r>
            <w:r w:rsidRPr="00700968">
              <w:rPr>
                <w:sz w:val="18"/>
                <w:szCs w:val="18"/>
              </w:rPr>
              <w:t>Signed by __________________</w:t>
            </w:r>
            <w:r>
              <w:rPr>
                <w:sz w:val="18"/>
                <w:szCs w:val="18"/>
              </w:rPr>
              <w:t>________</w:t>
            </w:r>
            <w:r w:rsidR="005E4D17">
              <w:rPr>
                <w:sz w:val="18"/>
                <w:szCs w:val="18"/>
              </w:rPr>
              <w:t>_______</w:t>
            </w:r>
            <w:r>
              <w:rPr>
                <w:sz w:val="18"/>
                <w:szCs w:val="18"/>
              </w:rPr>
              <w:t>_</w:t>
            </w:r>
            <w:r w:rsidRPr="00700968">
              <w:rPr>
                <w:sz w:val="18"/>
                <w:szCs w:val="18"/>
              </w:rPr>
              <w:t>___________</w:t>
            </w:r>
            <w:r w:rsidRPr="00700968">
              <w:rPr>
                <w:sz w:val="18"/>
                <w:szCs w:val="18"/>
              </w:rPr>
              <w:br/>
              <w:t>Printed Name _______________________</w:t>
            </w:r>
            <w:r w:rsidR="005E4D17">
              <w:rPr>
                <w:sz w:val="18"/>
                <w:szCs w:val="18"/>
              </w:rPr>
              <w:t>_______</w:t>
            </w:r>
            <w:r w:rsidRPr="00700968">
              <w:rPr>
                <w:sz w:val="18"/>
                <w:szCs w:val="18"/>
              </w:rPr>
              <w:t>_</w:t>
            </w:r>
            <w:r>
              <w:rPr>
                <w:sz w:val="18"/>
                <w:szCs w:val="18"/>
              </w:rPr>
              <w:t>_________</w:t>
            </w:r>
            <w:r w:rsidRPr="00700968">
              <w:rPr>
                <w:sz w:val="18"/>
                <w:szCs w:val="18"/>
              </w:rPr>
              <w:t>__</w:t>
            </w:r>
          </w:p>
          <w:p w:rsidR="00700968" w:rsidRPr="00700968" w:rsidRDefault="00700968" w:rsidP="005E4D17">
            <w:pPr>
              <w:jc w:val="right"/>
              <w:rPr>
                <w:sz w:val="18"/>
                <w:szCs w:val="18"/>
              </w:rPr>
            </w:pPr>
            <w:r w:rsidRPr="00700968">
              <w:rPr>
                <w:sz w:val="18"/>
                <w:szCs w:val="18"/>
              </w:rPr>
              <w:t>Firm ______________________________</w:t>
            </w:r>
            <w:r w:rsidR="005E4D17">
              <w:rPr>
                <w:sz w:val="18"/>
                <w:szCs w:val="18"/>
              </w:rPr>
              <w:t>_______</w:t>
            </w:r>
            <w:r w:rsidRPr="00700968">
              <w:rPr>
                <w:sz w:val="18"/>
                <w:szCs w:val="18"/>
              </w:rPr>
              <w:t>__</w:t>
            </w:r>
            <w:r>
              <w:rPr>
                <w:sz w:val="18"/>
                <w:szCs w:val="18"/>
              </w:rPr>
              <w:t>_________</w:t>
            </w:r>
            <w:r w:rsidRPr="00700968">
              <w:rPr>
                <w:sz w:val="18"/>
                <w:szCs w:val="18"/>
              </w:rPr>
              <w:t>_</w:t>
            </w:r>
          </w:p>
          <w:p w:rsidR="00700968" w:rsidRPr="00700968" w:rsidRDefault="00700968" w:rsidP="005E4D17">
            <w:pPr>
              <w:jc w:val="right"/>
              <w:rPr>
                <w:sz w:val="18"/>
                <w:szCs w:val="18"/>
              </w:rPr>
            </w:pPr>
            <w:r w:rsidRPr="00700968">
              <w:rPr>
                <w:sz w:val="18"/>
                <w:szCs w:val="18"/>
              </w:rPr>
              <w:t>Address ___________________________</w:t>
            </w:r>
            <w:r w:rsidR="005E4D17">
              <w:rPr>
                <w:sz w:val="18"/>
                <w:szCs w:val="18"/>
              </w:rPr>
              <w:t>_______</w:t>
            </w:r>
            <w:r w:rsidRPr="00700968">
              <w:rPr>
                <w:sz w:val="18"/>
                <w:szCs w:val="18"/>
              </w:rPr>
              <w:t>__</w:t>
            </w:r>
            <w:r>
              <w:rPr>
                <w:sz w:val="18"/>
                <w:szCs w:val="18"/>
              </w:rPr>
              <w:t>_________</w:t>
            </w:r>
            <w:r w:rsidRPr="00700968">
              <w:rPr>
                <w:sz w:val="18"/>
                <w:szCs w:val="18"/>
              </w:rPr>
              <w:t>_</w:t>
            </w:r>
          </w:p>
          <w:p w:rsidR="00700968" w:rsidRPr="00700968" w:rsidRDefault="00700968" w:rsidP="005E4D17">
            <w:pPr>
              <w:jc w:val="right"/>
              <w:rPr>
                <w:sz w:val="18"/>
                <w:szCs w:val="18"/>
              </w:rPr>
            </w:pPr>
            <w:r w:rsidRPr="00700968">
              <w:rPr>
                <w:sz w:val="18"/>
                <w:szCs w:val="18"/>
              </w:rPr>
              <w:t>_______</w:t>
            </w:r>
            <w:r w:rsidR="005E4D17">
              <w:rPr>
                <w:sz w:val="18"/>
                <w:szCs w:val="18"/>
              </w:rPr>
              <w:t>______</w:t>
            </w:r>
            <w:r w:rsidRPr="00700968">
              <w:rPr>
                <w:sz w:val="18"/>
                <w:szCs w:val="18"/>
              </w:rPr>
              <w:t>__</w:t>
            </w:r>
            <w:r>
              <w:rPr>
                <w:sz w:val="18"/>
                <w:szCs w:val="18"/>
              </w:rPr>
              <w:t>_________</w:t>
            </w:r>
            <w:r w:rsidRPr="00700968">
              <w:rPr>
                <w:sz w:val="18"/>
                <w:szCs w:val="18"/>
              </w:rPr>
              <w:t>________________</w:t>
            </w:r>
            <w:r w:rsidR="005E4D17">
              <w:rPr>
                <w:sz w:val="18"/>
                <w:szCs w:val="18"/>
              </w:rPr>
              <w:t>_</w:t>
            </w:r>
            <w:r w:rsidRPr="00700968">
              <w:rPr>
                <w:sz w:val="18"/>
                <w:szCs w:val="18"/>
              </w:rPr>
              <w:t>____________</w:t>
            </w:r>
          </w:p>
          <w:p w:rsidR="00700968" w:rsidRPr="00700968" w:rsidRDefault="005E4D17" w:rsidP="005E4D17">
            <w:pPr>
              <w:jc w:val="right"/>
              <w:rPr>
                <w:sz w:val="18"/>
                <w:szCs w:val="18"/>
              </w:rPr>
            </w:pPr>
            <w:r>
              <w:rPr>
                <w:sz w:val="18"/>
                <w:szCs w:val="18"/>
              </w:rPr>
              <w:t xml:space="preserve"> </w:t>
            </w:r>
            <w:r w:rsidR="00700968" w:rsidRPr="00700968">
              <w:rPr>
                <w:sz w:val="18"/>
                <w:szCs w:val="18"/>
              </w:rPr>
              <w:t xml:space="preserve">City              </w:t>
            </w:r>
            <w:r w:rsidR="00700968">
              <w:rPr>
                <w:sz w:val="18"/>
                <w:szCs w:val="18"/>
              </w:rPr>
              <w:t xml:space="preserve">         </w:t>
            </w:r>
            <w:r>
              <w:rPr>
                <w:sz w:val="18"/>
                <w:szCs w:val="18"/>
              </w:rPr>
              <w:t xml:space="preserve">              </w:t>
            </w:r>
            <w:r w:rsidR="00700968" w:rsidRPr="00700968">
              <w:rPr>
                <w:sz w:val="18"/>
                <w:szCs w:val="18"/>
              </w:rPr>
              <w:t xml:space="preserve">State </w:t>
            </w:r>
            <w:r>
              <w:rPr>
                <w:sz w:val="18"/>
                <w:szCs w:val="18"/>
              </w:rPr>
              <w:t xml:space="preserve"> </w:t>
            </w:r>
            <w:r w:rsidR="00700968" w:rsidRPr="00700968">
              <w:rPr>
                <w:sz w:val="18"/>
                <w:szCs w:val="18"/>
              </w:rPr>
              <w:t xml:space="preserve">        </w:t>
            </w:r>
            <w:r w:rsidR="00700968">
              <w:rPr>
                <w:sz w:val="18"/>
                <w:szCs w:val="18"/>
              </w:rPr>
              <w:t xml:space="preserve">                  </w:t>
            </w:r>
            <w:r>
              <w:rPr>
                <w:sz w:val="18"/>
                <w:szCs w:val="18"/>
              </w:rPr>
              <w:t xml:space="preserve">           </w:t>
            </w:r>
            <w:r w:rsidR="00700968" w:rsidRPr="00700968">
              <w:rPr>
                <w:sz w:val="18"/>
                <w:szCs w:val="18"/>
              </w:rPr>
              <w:t>Zip Code</w:t>
            </w:r>
            <w:r>
              <w:rPr>
                <w:sz w:val="18"/>
                <w:szCs w:val="18"/>
              </w:rPr>
              <w:t xml:space="preserve">        </w:t>
            </w:r>
          </w:p>
          <w:p w:rsidR="00700968" w:rsidRPr="00700968" w:rsidRDefault="00700968" w:rsidP="005E4D17">
            <w:pPr>
              <w:jc w:val="right"/>
              <w:rPr>
                <w:sz w:val="18"/>
                <w:szCs w:val="18"/>
              </w:rPr>
            </w:pPr>
            <w:r w:rsidRPr="00700968">
              <w:rPr>
                <w:sz w:val="18"/>
                <w:szCs w:val="18"/>
              </w:rPr>
              <w:t>Email ___________</w:t>
            </w:r>
            <w:r>
              <w:rPr>
                <w:sz w:val="18"/>
                <w:szCs w:val="18"/>
              </w:rPr>
              <w:t>____</w:t>
            </w:r>
            <w:r w:rsidR="005E4D17">
              <w:rPr>
                <w:sz w:val="18"/>
                <w:szCs w:val="18"/>
              </w:rPr>
              <w:t>_______</w:t>
            </w:r>
            <w:r>
              <w:rPr>
                <w:sz w:val="18"/>
                <w:szCs w:val="18"/>
              </w:rPr>
              <w:t>________</w:t>
            </w:r>
            <w:r w:rsidRPr="00700968">
              <w:rPr>
                <w:sz w:val="18"/>
                <w:szCs w:val="18"/>
              </w:rPr>
              <w:t>__________________</w:t>
            </w:r>
          </w:p>
          <w:p w:rsidR="00700968" w:rsidRDefault="00700968" w:rsidP="005E4D17">
            <w:pPr>
              <w:rPr>
                <w:sz w:val="18"/>
                <w:szCs w:val="18"/>
              </w:rPr>
            </w:pPr>
            <w:r w:rsidRPr="00700968">
              <w:rPr>
                <w:sz w:val="18"/>
                <w:szCs w:val="18"/>
              </w:rPr>
              <w:t>Area Code _____</w:t>
            </w:r>
            <w:r w:rsidR="005E4D17">
              <w:rPr>
                <w:sz w:val="18"/>
                <w:szCs w:val="18"/>
              </w:rPr>
              <w:t>_</w:t>
            </w:r>
            <w:r w:rsidRPr="00700968">
              <w:rPr>
                <w:sz w:val="18"/>
                <w:szCs w:val="18"/>
              </w:rPr>
              <w:t xml:space="preserve"> Telephone No. </w:t>
            </w:r>
            <w:r w:rsidR="005E4D17">
              <w:rPr>
                <w:sz w:val="18"/>
                <w:szCs w:val="18"/>
              </w:rPr>
              <w:t>________</w:t>
            </w:r>
            <w:r>
              <w:rPr>
                <w:sz w:val="18"/>
                <w:szCs w:val="18"/>
              </w:rPr>
              <w:t>___________</w:t>
            </w:r>
            <w:r w:rsidRPr="00700968">
              <w:rPr>
                <w:sz w:val="18"/>
                <w:szCs w:val="18"/>
              </w:rPr>
              <w:t>______</w:t>
            </w:r>
          </w:p>
          <w:p w:rsidR="00700968" w:rsidRDefault="00700968" w:rsidP="005E4D17">
            <w:pPr>
              <w:jc w:val="right"/>
              <w:rPr>
                <w:sz w:val="18"/>
                <w:szCs w:val="18"/>
              </w:rPr>
            </w:pPr>
            <w:r>
              <w:rPr>
                <w:sz w:val="18"/>
                <w:szCs w:val="18"/>
              </w:rPr>
              <w:t>Area Code ______</w:t>
            </w:r>
            <w:r w:rsidR="005E4D17">
              <w:rPr>
                <w:sz w:val="18"/>
                <w:szCs w:val="18"/>
              </w:rPr>
              <w:t>__</w:t>
            </w:r>
            <w:r>
              <w:rPr>
                <w:sz w:val="18"/>
                <w:szCs w:val="18"/>
              </w:rPr>
              <w:t xml:space="preserve">_ Fax No. </w:t>
            </w:r>
            <w:r w:rsidR="005E4D17">
              <w:rPr>
                <w:sz w:val="18"/>
                <w:szCs w:val="18"/>
              </w:rPr>
              <w:t>_____</w:t>
            </w:r>
            <w:r>
              <w:rPr>
                <w:sz w:val="18"/>
                <w:szCs w:val="18"/>
              </w:rPr>
              <w:t>_______________________</w:t>
            </w:r>
          </w:p>
          <w:p w:rsidR="00700968" w:rsidRPr="00700968" w:rsidRDefault="00700968" w:rsidP="005E4D17">
            <w:pPr>
              <w:jc w:val="right"/>
            </w:pPr>
            <w:r>
              <w:rPr>
                <w:sz w:val="18"/>
                <w:szCs w:val="18"/>
              </w:rPr>
              <w:t>Date:  __________________</w:t>
            </w:r>
            <w:r w:rsidR="005E4D17">
              <w:rPr>
                <w:sz w:val="18"/>
                <w:szCs w:val="18"/>
              </w:rPr>
              <w:t>_______</w:t>
            </w:r>
            <w:r>
              <w:rPr>
                <w:sz w:val="18"/>
                <w:szCs w:val="18"/>
              </w:rPr>
              <w:t>_______________________</w:t>
            </w:r>
          </w:p>
        </w:tc>
      </w:tr>
    </w:tbl>
    <w:p w:rsidR="00F6299A" w:rsidRDefault="00F6299A" w:rsidP="00700968">
      <w:pPr>
        <w:sectPr w:rsidR="00F6299A" w:rsidSect="00D22962">
          <w:pgSz w:w="12240" w:h="15840"/>
          <w:pgMar w:top="360" w:right="936" w:bottom="360" w:left="936" w:header="720" w:footer="720" w:gutter="0"/>
          <w:cols w:space="720"/>
          <w:docGrid w:linePitch="360"/>
        </w:sectPr>
      </w:pPr>
    </w:p>
    <w:p w:rsidR="00F6299A" w:rsidRPr="00355B28" w:rsidRDefault="00F6299A" w:rsidP="00F6299A">
      <w:pPr>
        <w:tabs>
          <w:tab w:val="left" w:pos="0"/>
        </w:tabs>
        <w:jc w:val="center"/>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INTRODUCTION</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 xml:space="preserve">This request for proposals is for the purpose of negotiating a personal services contract with a law firm (the Firm) for legal representation of </w:t>
      </w:r>
      <w:smartTag w:uri="urn:schemas-microsoft-com:office:smarttags" w:element="place">
        <w:smartTag w:uri="urn:schemas-microsoft-com:office:smarttags" w:element="PlaceName">
          <w:r w:rsidRPr="00355B28">
            <w:rPr>
              <w:rFonts w:ascii="Garamond" w:hAnsi="Garamond" w:cs="Arial"/>
              <w:sz w:val="22"/>
              <w:szCs w:val="22"/>
            </w:rPr>
            <w:t>Morehead</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State</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University</w:t>
          </w:r>
        </w:smartTag>
      </w:smartTag>
      <w:r w:rsidRPr="00355B28">
        <w:rPr>
          <w:rFonts w:ascii="Garamond" w:hAnsi="Garamond" w:cs="Arial"/>
          <w:sz w:val="22"/>
          <w:szCs w:val="22"/>
        </w:rPr>
        <w:t xml:space="preserve"> (the University) under the direction of the General Counsel for the University.  The term of the contact will be from July 1, 20</w:t>
      </w:r>
      <w:r w:rsidR="00D87B9B">
        <w:rPr>
          <w:rFonts w:ascii="Garamond" w:hAnsi="Garamond" w:cs="Arial"/>
          <w:sz w:val="22"/>
          <w:szCs w:val="22"/>
        </w:rPr>
        <w:t>1</w:t>
      </w:r>
      <w:r w:rsidR="003054C2">
        <w:rPr>
          <w:rFonts w:ascii="Garamond" w:hAnsi="Garamond" w:cs="Arial"/>
          <w:sz w:val="22"/>
          <w:szCs w:val="22"/>
        </w:rPr>
        <w:t>2</w:t>
      </w:r>
      <w:r w:rsidRPr="00355B28">
        <w:rPr>
          <w:rFonts w:ascii="Garamond" w:hAnsi="Garamond" w:cs="Arial"/>
          <w:sz w:val="22"/>
          <w:szCs w:val="22"/>
        </w:rPr>
        <w:t xml:space="preserve"> through June 30, 20</w:t>
      </w:r>
      <w:r>
        <w:rPr>
          <w:rFonts w:ascii="Garamond" w:hAnsi="Garamond" w:cs="Arial"/>
          <w:sz w:val="22"/>
          <w:szCs w:val="22"/>
        </w:rPr>
        <w:t>1</w:t>
      </w:r>
      <w:r w:rsidR="003054C2">
        <w:rPr>
          <w:rFonts w:ascii="Garamond" w:hAnsi="Garamond" w:cs="Arial"/>
          <w:sz w:val="22"/>
          <w:szCs w:val="22"/>
        </w:rPr>
        <w:t>4</w:t>
      </w:r>
      <w:r w:rsidRPr="00355B28">
        <w:rPr>
          <w:rFonts w:ascii="Garamond" w:hAnsi="Garamond" w:cs="Arial"/>
          <w:sz w:val="22"/>
          <w:szCs w:val="22"/>
        </w:rPr>
        <w:t>.</w:t>
      </w:r>
    </w:p>
    <w:p w:rsidR="00F6299A" w:rsidRPr="00355B28" w:rsidRDefault="00F6299A" w:rsidP="00F6299A">
      <w:pPr>
        <w:tabs>
          <w:tab w:val="left" w:pos="0"/>
        </w:tabs>
        <w:ind w:left="1080"/>
        <w:jc w:val="both"/>
        <w:rPr>
          <w:rFonts w:ascii="Garamond" w:hAnsi="Garamond" w:cs="Arial"/>
          <w:sz w:val="22"/>
          <w:szCs w:val="22"/>
        </w:rPr>
      </w:pPr>
    </w:p>
    <w:p w:rsidR="00F6299A" w:rsidRDefault="00F6299A" w:rsidP="00F6299A">
      <w:pPr>
        <w:tabs>
          <w:tab w:val="left" w:pos="0"/>
        </w:tabs>
        <w:ind w:firstLine="720"/>
        <w:jc w:val="both"/>
        <w:rPr>
          <w:rFonts w:ascii="Garamond" w:hAnsi="Garamond" w:cs="Arial"/>
          <w:sz w:val="22"/>
          <w:szCs w:val="22"/>
        </w:rPr>
      </w:pPr>
      <w:r>
        <w:rPr>
          <w:rFonts w:ascii="Garamond" w:hAnsi="Garamond" w:cs="Arial"/>
          <w:sz w:val="22"/>
          <w:szCs w:val="22"/>
        </w:rPr>
        <w:t xml:space="preserve">The University expects that the Firm will provide the University with insurance defense and quality legal representation in the different legal areas encountered by the University.  In addition, the Firm must provide these services in the most reasonable and economical manner possible.  </w:t>
      </w:r>
      <w:r>
        <w:rPr>
          <w:rFonts w:ascii="Garamond" w:hAnsi="Garamond" w:cs="Arial"/>
          <w:b/>
          <w:sz w:val="22"/>
          <w:szCs w:val="22"/>
        </w:rPr>
        <w:t>Responding firms must be approved by United Educators Reciprocal Risk Retention Group for representation under the terms of the University’s General Liability and Educator’s Legal Liability insurance policies.</w:t>
      </w:r>
      <w:r>
        <w:rPr>
          <w:rFonts w:ascii="Garamond" w:hAnsi="Garamond" w:cs="Arial"/>
          <w:sz w:val="22"/>
          <w:szCs w:val="22"/>
        </w:rPr>
        <w:t xml:space="preserve">  </w:t>
      </w:r>
    </w:p>
    <w:p w:rsidR="00765199" w:rsidRDefault="00765199" w:rsidP="00F6299A">
      <w:pPr>
        <w:tabs>
          <w:tab w:val="left" w:pos="0"/>
        </w:tabs>
        <w:ind w:firstLine="720"/>
        <w:jc w:val="both"/>
        <w:rPr>
          <w:rFonts w:ascii="Garamond" w:hAnsi="Garamond" w:cs="Arial"/>
          <w:sz w:val="22"/>
          <w:szCs w:val="22"/>
        </w:rPr>
      </w:pPr>
    </w:p>
    <w:p w:rsidR="00765199" w:rsidRPr="00765199" w:rsidRDefault="00765199" w:rsidP="00765199">
      <w:pPr>
        <w:tabs>
          <w:tab w:val="left" w:pos="0"/>
        </w:tabs>
        <w:autoSpaceDE w:val="0"/>
        <w:autoSpaceDN w:val="0"/>
        <w:adjustRightInd w:val="0"/>
        <w:jc w:val="both"/>
        <w:rPr>
          <w:rFonts w:ascii="Garamond" w:hAnsi="Garamond" w:cs="Arial"/>
          <w:sz w:val="22"/>
          <w:szCs w:val="22"/>
        </w:rPr>
      </w:pPr>
      <w:r>
        <w:rPr>
          <w:rFonts w:ascii="Garamond" w:hAnsi="Garamond" w:cs="Arial"/>
          <w:sz w:val="22"/>
          <w:szCs w:val="22"/>
        </w:rPr>
        <w:tab/>
      </w:r>
      <w:r w:rsidRPr="00765199">
        <w:rPr>
          <w:rFonts w:ascii="Garamond" w:hAnsi="Garamond" w:cs="Arial"/>
          <w:sz w:val="22"/>
          <w:szCs w:val="22"/>
        </w:rPr>
        <w:t>The University may issue one or more personal service contracts with multiple firms to secure the needed representation.</w:t>
      </w:r>
    </w:p>
    <w:p w:rsidR="00F6299A" w:rsidRPr="00355B28" w:rsidRDefault="00F6299A" w:rsidP="00F6299A">
      <w:pPr>
        <w:tabs>
          <w:tab w:val="left" w:pos="0"/>
        </w:tabs>
        <w:ind w:firstLine="720"/>
        <w:jc w:val="both"/>
        <w:rPr>
          <w:rFonts w:ascii="Garamond" w:hAnsi="Garamond" w:cs="Arial"/>
          <w:sz w:val="22"/>
          <w:szCs w:val="22"/>
        </w:rPr>
      </w:pPr>
    </w:p>
    <w:p w:rsidR="00F6299A" w:rsidRPr="00355B28" w:rsidRDefault="00F6299A" w:rsidP="00F6299A">
      <w:pPr>
        <w:pStyle w:val="Heading1"/>
        <w:jc w:val="center"/>
        <w:rPr>
          <w:rFonts w:ascii="Garamond" w:hAnsi="Garamond"/>
          <w:u w:val="single"/>
        </w:rPr>
      </w:pPr>
      <w:r w:rsidRPr="00355B28">
        <w:rPr>
          <w:rFonts w:ascii="Garamond" w:hAnsi="Garamond"/>
          <w:u w:val="single"/>
        </w:rPr>
        <w:t xml:space="preserve">An Overview of </w:t>
      </w:r>
      <w:smartTag w:uri="urn:schemas-microsoft-com:office:smarttags" w:element="place">
        <w:smartTag w:uri="urn:schemas-microsoft-com:office:smarttags" w:element="PlaceName">
          <w:r w:rsidRPr="00355B28">
            <w:rPr>
              <w:rFonts w:ascii="Garamond" w:hAnsi="Garamond"/>
              <w:u w:val="single"/>
            </w:rPr>
            <w:t>Morehead</w:t>
          </w:r>
        </w:smartTag>
        <w:r w:rsidRPr="00355B28">
          <w:rPr>
            <w:rFonts w:ascii="Garamond" w:hAnsi="Garamond"/>
            <w:u w:val="single"/>
          </w:rPr>
          <w:t xml:space="preserve"> </w:t>
        </w:r>
        <w:smartTag w:uri="urn:schemas-microsoft-com:office:smarttags" w:element="PlaceType">
          <w:r w:rsidRPr="00355B28">
            <w:rPr>
              <w:rFonts w:ascii="Garamond" w:hAnsi="Garamond"/>
              <w:u w:val="single"/>
            </w:rPr>
            <w:t>State</w:t>
          </w:r>
        </w:smartTag>
        <w:r w:rsidRPr="00355B28">
          <w:rPr>
            <w:rFonts w:ascii="Garamond" w:hAnsi="Garamond"/>
            <w:u w:val="single"/>
          </w:rPr>
          <w:t xml:space="preserve"> </w:t>
        </w:r>
        <w:smartTag w:uri="urn:schemas-microsoft-com:office:smarttags" w:element="PlaceType">
          <w:r w:rsidRPr="00355B28">
            <w:rPr>
              <w:rFonts w:ascii="Garamond" w:hAnsi="Garamond"/>
              <w:u w:val="single"/>
            </w:rPr>
            <w:t>University</w:t>
          </w:r>
        </w:smartTag>
      </w:smartTag>
    </w:p>
    <w:p w:rsidR="00F6299A" w:rsidRPr="00355B28" w:rsidRDefault="00F6299A" w:rsidP="00F6299A">
      <w:pPr>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jc w:val="both"/>
        <w:rPr>
          <w:rFonts w:ascii="Garamond" w:hAnsi="Garamond" w:cs="Arial"/>
          <w:sz w:val="22"/>
        </w:rPr>
      </w:pPr>
    </w:p>
    <w:p w:rsidR="00F6299A" w:rsidRPr="00355B28" w:rsidRDefault="00F6299A" w:rsidP="00F6299A">
      <w:pPr>
        <w:pStyle w:val="Heading2"/>
        <w:jc w:val="both"/>
        <w:rPr>
          <w:rFonts w:ascii="Garamond" w:hAnsi="Garamond"/>
        </w:rPr>
      </w:pPr>
      <w:r w:rsidRPr="00355B28">
        <w:rPr>
          <w:rFonts w:ascii="Garamond" w:hAnsi="Garamond"/>
        </w:rPr>
        <w:t>History of the Institution</w:t>
      </w:r>
    </w:p>
    <w:p w:rsidR="00F6299A" w:rsidRPr="00355B28" w:rsidRDefault="00F6299A" w:rsidP="00F6299A">
      <w:pPr>
        <w:jc w:val="both"/>
        <w:rPr>
          <w:rFonts w:ascii="Garamond" w:hAnsi="Garamond"/>
          <w:bCs/>
          <w:sz w:val="22"/>
        </w:rPr>
      </w:pPr>
    </w:p>
    <w:p w:rsidR="00F6299A" w:rsidRPr="00355B28" w:rsidRDefault="00F6299A" w:rsidP="00F6299A">
      <w:pPr>
        <w:ind w:firstLine="720"/>
        <w:jc w:val="both"/>
        <w:rPr>
          <w:rFonts w:ascii="Garamond" w:hAnsi="Garamond"/>
          <w:sz w:val="22"/>
        </w:rPr>
      </w:pPr>
      <w:smartTag w:uri="urn:schemas-microsoft-com:office:smarttags" w:element="PlaceName">
        <w:r w:rsidRPr="00355B28">
          <w:rPr>
            <w:rFonts w:ascii="Garamond" w:hAnsi="Garamond"/>
            <w:sz w:val="22"/>
          </w:rPr>
          <w:t>Morehead</w:t>
        </w:r>
      </w:smartTag>
      <w:r w:rsidRPr="00355B28">
        <w:rPr>
          <w:rFonts w:ascii="Garamond" w:hAnsi="Garamond"/>
          <w:sz w:val="22"/>
        </w:rPr>
        <w:t xml:space="preserve"> </w:t>
      </w:r>
      <w:smartTag w:uri="urn:schemas-microsoft-com:office:smarttags" w:element="PlaceType">
        <w:r w:rsidRPr="00355B28">
          <w:rPr>
            <w:rFonts w:ascii="Garamond" w:hAnsi="Garamond"/>
            <w:sz w:val="22"/>
          </w:rPr>
          <w:t>State</w:t>
        </w:r>
      </w:smartTag>
      <w:r w:rsidRPr="00355B28">
        <w:rPr>
          <w:rFonts w:ascii="Garamond" w:hAnsi="Garamond"/>
          <w:sz w:val="22"/>
        </w:rPr>
        <w:t xml:space="preserve"> </w:t>
      </w:r>
      <w:smartTag w:uri="urn:schemas-microsoft-com:office:smarttags" w:element="PlaceType">
        <w:r w:rsidRPr="00355B28">
          <w:rPr>
            <w:rFonts w:ascii="Garamond" w:hAnsi="Garamond"/>
            <w:sz w:val="22"/>
          </w:rPr>
          <w:t>University</w:t>
        </w:r>
      </w:smartTag>
      <w:r w:rsidRPr="00355B28">
        <w:rPr>
          <w:rFonts w:ascii="Garamond" w:hAnsi="Garamond"/>
          <w:sz w:val="22"/>
        </w:rPr>
        <w:t xml:space="preserve"> traces its lineage to the </w:t>
      </w:r>
      <w:smartTag w:uri="urn:schemas-microsoft-com:office:smarttags" w:element="place">
        <w:smartTag w:uri="urn:schemas-microsoft-com:office:smarttags" w:element="PlaceName">
          <w:r w:rsidRPr="00355B28">
            <w:rPr>
              <w:rFonts w:ascii="Garamond" w:hAnsi="Garamond"/>
              <w:sz w:val="22"/>
            </w:rPr>
            <w:t>Morehead</w:t>
          </w:r>
        </w:smartTag>
        <w:r w:rsidRPr="00355B28">
          <w:rPr>
            <w:rFonts w:ascii="Garamond" w:hAnsi="Garamond"/>
            <w:sz w:val="22"/>
          </w:rPr>
          <w:t xml:space="preserve"> </w:t>
        </w:r>
        <w:smartTag w:uri="urn:schemas-microsoft-com:office:smarttags" w:element="PlaceType">
          <w:r w:rsidRPr="00355B28">
            <w:rPr>
              <w:rFonts w:ascii="Garamond" w:hAnsi="Garamond"/>
              <w:sz w:val="22"/>
            </w:rPr>
            <w:t>Normal School</w:t>
          </w:r>
        </w:smartTag>
      </w:smartTag>
      <w:r w:rsidRPr="00355B28">
        <w:rPr>
          <w:rFonts w:ascii="Garamond" w:hAnsi="Garamond"/>
          <w:sz w:val="22"/>
        </w:rPr>
        <w:t xml:space="preserve">, which opened its doors in 1887.  The private school closed in the spring of 1922 when the Kentucky General Assembly established </w:t>
      </w:r>
      <w:smartTag w:uri="urn:schemas-microsoft-com:office:smarttags" w:element="place">
        <w:smartTag w:uri="urn:schemas-microsoft-com:office:smarttags" w:element="PlaceName">
          <w:r w:rsidRPr="00355B28">
            <w:rPr>
              <w:rFonts w:ascii="Garamond" w:hAnsi="Garamond"/>
              <w:sz w:val="22"/>
            </w:rPr>
            <w:t>Morehead</w:t>
          </w:r>
        </w:smartTag>
        <w:r w:rsidRPr="00355B28">
          <w:rPr>
            <w:rFonts w:ascii="Garamond" w:hAnsi="Garamond"/>
            <w:sz w:val="22"/>
          </w:rPr>
          <w:t xml:space="preserve"> </w:t>
        </w:r>
        <w:smartTag w:uri="urn:schemas-microsoft-com:office:smarttags" w:element="PlaceType">
          <w:r w:rsidRPr="00355B28">
            <w:rPr>
              <w:rFonts w:ascii="Garamond" w:hAnsi="Garamond"/>
              <w:sz w:val="22"/>
            </w:rPr>
            <w:t>State</w:t>
          </w:r>
        </w:smartTag>
        <w:r w:rsidRPr="00355B28">
          <w:rPr>
            <w:rFonts w:ascii="Garamond" w:hAnsi="Garamond"/>
            <w:sz w:val="22"/>
          </w:rPr>
          <w:t xml:space="preserve"> </w:t>
        </w:r>
        <w:smartTag w:uri="urn:schemas-microsoft-com:office:smarttags" w:element="PlaceType">
          <w:r w:rsidRPr="00355B28">
            <w:rPr>
              <w:rFonts w:ascii="Garamond" w:hAnsi="Garamond"/>
              <w:sz w:val="22"/>
            </w:rPr>
            <w:t>Normal School</w:t>
          </w:r>
        </w:smartTag>
      </w:smartTag>
      <w:r w:rsidRPr="00355B28">
        <w:rPr>
          <w:rFonts w:ascii="Garamond" w:hAnsi="Garamond"/>
          <w:sz w:val="22"/>
        </w:rPr>
        <w:t xml:space="preserve">.  The state institution accepted its first students in the fall of 1923 and graduated its first class in 1927.  Name changes occurred in 1926 when “and Teachers College” was added, again in 1930 when it was shortened to </w:t>
      </w:r>
      <w:smartTag w:uri="urn:schemas-microsoft-com:office:smarttags" w:element="place">
        <w:smartTag w:uri="urn:schemas-microsoft-com:office:smarttags" w:element="PlaceName">
          <w:r w:rsidRPr="00355B28">
            <w:rPr>
              <w:rFonts w:ascii="Garamond" w:hAnsi="Garamond"/>
              <w:sz w:val="22"/>
            </w:rPr>
            <w:t>Morehead</w:t>
          </w:r>
        </w:smartTag>
        <w:r w:rsidRPr="00355B28">
          <w:rPr>
            <w:rFonts w:ascii="Garamond" w:hAnsi="Garamond"/>
            <w:sz w:val="22"/>
          </w:rPr>
          <w:t xml:space="preserve"> </w:t>
        </w:r>
        <w:smartTag w:uri="urn:schemas-microsoft-com:office:smarttags" w:element="PlaceType">
          <w:r w:rsidRPr="00355B28">
            <w:rPr>
              <w:rFonts w:ascii="Garamond" w:hAnsi="Garamond"/>
              <w:sz w:val="22"/>
            </w:rPr>
            <w:t>State</w:t>
          </w:r>
        </w:smartTag>
        <w:r w:rsidRPr="00355B28">
          <w:rPr>
            <w:rFonts w:ascii="Garamond" w:hAnsi="Garamond"/>
            <w:sz w:val="22"/>
          </w:rPr>
          <w:t xml:space="preserve"> </w:t>
        </w:r>
        <w:smartTag w:uri="urn:schemas-microsoft-com:office:smarttags" w:element="PlaceType">
          <w:r w:rsidRPr="00355B28">
            <w:rPr>
              <w:rFonts w:ascii="Garamond" w:hAnsi="Garamond"/>
              <w:sz w:val="22"/>
            </w:rPr>
            <w:t>Teachers College</w:t>
          </w:r>
        </w:smartTag>
      </w:smartTag>
      <w:r w:rsidRPr="00355B28">
        <w:rPr>
          <w:rFonts w:ascii="Garamond" w:hAnsi="Garamond"/>
          <w:sz w:val="22"/>
        </w:rPr>
        <w:t>, again in 1948 when “Teachers” was dropped and, finally, to university status in 1966.</w:t>
      </w:r>
    </w:p>
    <w:p w:rsidR="00F6299A" w:rsidRPr="00355B28" w:rsidRDefault="00F6299A" w:rsidP="00F6299A">
      <w:pPr>
        <w:jc w:val="both"/>
        <w:rPr>
          <w:rFonts w:ascii="Garamond" w:hAnsi="Garamond"/>
          <w:sz w:val="22"/>
        </w:rPr>
      </w:pPr>
    </w:p>
    <w:p w:rsidR="00F6299A" w:rsidRPr="00355B28" w:rsidRDefault="00F6299A" w:rsidP="00F6299A">
      <w:pPr>
        <w:pStyle w:val="Heading2"/>
        <w:jc w:val="both"/>
        <w:rPr>
          <w:rFonts w:ascii="Garamond" w:hAnsi="Garamond"/>
        </w:rPr>
      </w:pPr>
      <w:r w:rsidRPr="00355B28">
        <w:rPr>
          <w:rFonts w:ascii="Garamond" w:hAnsi="Garamond"/>
        </w:rPr>
        <w:t>Academics</w:t>
      </w:r>
    </w:p>
    <w:p w:rsidR="007226D7" w:rsidRPr="00313ECA" w:rsidRDefault="007226D7" w:rsidP="007226D7">
      <w:pPr>
        <w:ind w:firstLine="720"/>
        <w:jc w:val="both"/>
        <w:rPr>
          <w:rFonts w:ascii="Garamond" w:hAnsi="Garamond"/>
          <w:sz w:val="22"/>
        </w:rPr>
      </w:pPr>
      <w:r w:rsidRPr="00313ECA">
        <w:rPr>
          <w:rFonts w:ascii="Garamond" w:hAnsi="Garamond"/>
          <w:sz w:val="22"/>
        </w:rPr>
        <w:t xml:space="preserve">The University offers </w:t>
      </w:r>
      <w:r w:rsidR="003054C2">
        <w:rPr>
          <w:rFonts w:ascii="Garamond" w:hAnsi="Garamond"/>
          <w:sz w:val="22"/>
        </w:rPr>
        <w:t>143</w:t>
      </w:r>
      <w:r w:rsidRPr="00313ECA">
        <w:rPr>
          <w:rFonts w:ascii="Garamond" w:hAnsi="Garamond"/>
          <w:sz w:val="22"/>
        </w:rPr>
        <w:t xml:space="preserve"> undergraduate degree programs, including </w:t>
      </w:r>
      <w:r w:rsidR="003054C2">
        <w:rPr>
          <w:rFonts w:ascii="Garamond" w:hAnsi="Garamond"/>
          <w:sz w:val="22"/>
        </w:rPr>
        <w:t>12</w:t>
      </w:r>
      <w:r w:rsidRPr="00313ECA">
        <w:rPr>
          <w:rFonts w:ascii="Garamond" w:hAnsi="Garamond"/>
          <w:sz w:val="22"/>
        </w:rPr>
        <w:t xml:space="preserve"> associate level degrees and </w:t>
      </w:r>
      <w:r w:rsidR="003054C2">
        <w:rPr>
          <w:rFonts w:ascii="Garamond" w:hAnsi="Garamond"/>
          <w:sz w:val="22"/>
        </w:rPr>
        <w:t xml:space="preserve">131 baccalaureate </w:t>
      </w:r>
      <w:r w:rsidR="00B620AE">
        <w:rPr>
          <w:rFonts w:ascii="Garamond" w:hAnsi="Garamond"/>
          <w:sz w:val="22"/>
        </w:rPr>
        <w:t xml:space="preserve">degrees </w:t>
      </w:r>
      <w:r w:rsidRPr="00313ECA">
        <w:rPr>
          <w:rFonts w:ascii="Garamond" w:hAnsi="Garamond"/>
          <w:sz w:val="22"/>
        </w:rPr>
        <w:t xml:space="preserve">in four </w:t>
      </w:r>
      <w:r w:rsidRPr="003054C2">
        <w:rPr>
          <w:rFonts w:ascii="Garamond" w:hAnsi="Garamond"/>
          <w:sz w:val="22"/>
          <w:szCs w:val="22"/>
        </w:rPr>
        <w:t>colleges (</w:t>
      </w:r>
      <w:r w:rsidR="003054C2" w:rsidRPr="003054C2">
        <w:rPr>
          <w:rFonts w:ascii="Garamond" w:hAnsi="Garamond" w:cs="Helvetica"/>
          <w:color w:val="000000"/>
          <w:sz w:val="22"/>
          <w:szCs w:val="22"/>
        </w:rPr>
        <w:t>Caudill College of Arts, Humanities and Social Sciences; College of Business and Public Affairs; College of Education; and College of Science and Technology</w:t>
      </w:r>
      <w:r w:rsidRPr="003054C2">
        <w:rPr>
          <w:rFonts w:ascii="Garamond" w:hAnsi="Garamond"/>
          <w:sz w:val="22"/>
          <w:szCs w:val="22"/>
        </w:rPr>
        <w:t>) and</w:t>
      </w:r>
      <w:r w:rsidRPr="00ED2611">
        <w:rPr>
          <w:rFonts w:ascii="Garamond" w:hAnsi="Garamond"/>
          <w:sz w:val="22"/>
        </w:rPr>
        <w:t xml:space="preserve"> 20 academi</w:t>
      </w:r>
      <w:r w:rsidRPr="00313ECA">
        <w:rPr>
          <w:rFonts w:ascii="Garamond" w:hAnsi="Garamond"/>
          <w:sz w:val="22"/>
        </w:rPr>
        <w:t xml:space="preserve">c departments.  There are </w:t>
      </w:r>
      <w:r w:rsidR="003054C2">
        <w:rPr>
          <w:rFonts w:ascii="Garamond" w:hAnsi="Garamond"/>
          <w:sz w:val="22"/>
        </w:rPr>
        <w:t>70</w:t>
      </w:r>
      <w:r w:rsidRPr="00313ECA">
        <w:rPr>
          <w:rFonts w:ascii="Garamond" w:hAnsi="Garamond"/>
          <w:sz w:val="22"/>
        </w:rPr>
        <w:t xml:space="preserve"> graduate degree programs plus </w:t>
      </w:r>
      <w:r w:rsidR="003054C2">
        <w:rPr>
          <w:rFonts w:ascii="Garamond" w:hAnsi="Garamond"/>
          <w:sz w:val="22"/>
        </w:rPr>
        <w:t>one education specialist program in five specialty areas offered</w:t>
      </w:r>
      <w:r w:rsidRPr="00313ECA">
        <w:rPr>
          <w:rFonts w:ascii="Garamond" w:hAnsi="Garamond"/>
          <w:sz w:val="22"/>
        </w:rPr>
        <w:t>.  A master’s degree for physician assistants, social workers and a cooperative doctoral program, all with the University of Kentucky, are available on the MSU campus.</w:t>
      </w:r>
      <w:r w:rsidR="005C7418">
        <w:rPr>
          <w:rFonts w:ascii="Garamond" w:hAnsi="Garamond"/>
          <w:sz w:val="22"/>
        </w:rPr>
        <w:t xml:space="preserve">  A doctoral degree in education began in fall 2010.</w:t>
      </w:r>
    </w:p>
    <w:p w:rsidR="00F6299A" w:rsidRPr="00355B28" w:rsidRDefault="00F6299A" w:rsidP="00F6299A">
      <w:pPr>
        <w:jc w:val="both"/>
        <w:rPr>
          <w:rFonts w:ascii="Garamond" w:hAnsi="Garamond"/>
          <w:sz w:val="22"/>
        </w:rPr>
      </w:pPr>
    </w:p>
    <w:p w:rsidR="00F6299A" w:rsidRPr="00355B28" w:rsidRDefault="00F6299A" w:rsidP="00F6299A">
      <w:pPr>
        <w:ind w:firstLine="720"/>
        <w:jc w:val="both"/>
        <w:rPr>
          <w:rFonts w:ascii="Garamond" w:hAnsi="Garamond"/>
          <w:sz w:val="22"/>
        </w:rPr>
      </w:pPr>
      <w:r w:rsidRPr="00355B28">
        <w:rPr>
          <w:rFonts w:ascii="Garamond" w:hAnsi="Garamond"/>
          <w:sz w:val="22"/>
        </w:rPr>
        <w:t xml:space="preserve">Classes are </w:t>
      </w:r>
      <w:r w:rsidR="005C7418">
        <w:rPr>
          <w:rFonts w:ascii="Garamond" w:hAnsi="Garamond"/>
          <w:sz w:val="22"/>
        </w:rPr>
        <w:t>offered at regional campuses</w:t>
      </w:r>
      <w:r w:rsidRPr="00355B28">
        <w:rPr>
          <w:rFonts w:ascii="Garamond" w:hAnsi="Garamond"/>
          <w:sz w:val="22"/>
        </w:rPr>
        <w:t xml:space="preserve"> in Ashland, Jackson, Mt. Sterling, Prestonsburg, West Liberty and </w:t>
      </w:r>
      <w:r w:rsidR="005C7418">
        <w:rPr>
          <w:rFonts w:ascii="Garamond" w:hAnsi="Garamond"/>
          <w:sz w:val="22"/>
        </w:rPr>
        <w:t xml:space="preserve">at other sites, including Maysville and Pikeville.  </w:t>
      </w:r>
      <w:r w:rsidRPr="00355B28">
        <w:rPr>
          <w:rFonts w:ascii="Garamond" w:hAnsi="Garamond"/>
          <w:sz w:val="22"/>
        </w:rPr>
        <w:t xml:space="preserve">Additionally, the University offers a number of distance learning courses throughout the region via </w:t>
      </w:r>
      <w:r w:rsidR="005C7418">
        <w:rPr>
          <w:rFonts w:ascii="Garamond" w:hAnsi="Garamond"/>
          <w:sz w:val="22"/>
        </w:rPr>
        <w:t xml:space="preserve">the </w:t>
      </w:r>
      <w:r w:rsidRPr="00355B28">
        <w:rPr>
          <w:rFonts w:ascii="Garamond" w:hAnsi="Garamond"/>
          <w:sz w:val="22"/>
        </w:rPr>
        <w:t>Internet and interactive compressed video.</w:t>
      </w:r>
    </w:p>
    <w:p w:rsidR="00F6299A" w:rsidRPr="00355B28" w:rsidRDefault="00F6299A" w:rsidP="00F6299A">
      <w:pPr>
        <w:jc w:val="both"/>
        <w:rPr>
          <w:rFonts w:ascii="Garamond" w:hAnsi="Garamond"/>
          <w:sz w:val="22"/>
        </w:rPr>
      </w:pPr>
    </w:p>
    <w:p w:rsidR="007226D7" w:rsidRPr="00355B28" w:rsidRDefault="007226D7" w:rsidP="007226D7">
      <w:pPr>
        <w:ind w:firstLine="720"/>
        <w:jc w:val="both"/>
        <w:rPr>
          <w:rFonts w:ascii="Garamond" w:hAnsi="Garamond"/>
          <w:sz w:val="22"/>
        </w:rPr>
      </w:pPr>
      <w:r w:rsidRPr="007113D9">
        <w:rPr>
          <w:rFonts w:ascii="Garamond" w:hAnsi="Garamond"/>
          <w:sz w:val="22"/>
        </w:rPr>
        <w:t>The University has approximately 3</w:t>
      </w:r>
      <w:r w:rsidR="007113D9" w:rsidRPr="007113D9">
        <w:rPr>
          <w:rFonts w:ascii="Garamond" w:hAnsi="Garamond"/>
          <w:sz w:val="22"/>
        </w:rPr>
        <w:t>70</w:t>
      </w:r>
      <w:r w:rsidRPr="007113D9">
        <w:rPr>
          <w:rFonts w:ascii="Garamond" w:hAnsi="Garamond"/>
          <w:sz w:val="22"/>
        </w:rPr>
        <w:t xml:space="preserve"> full-time faculty members and 100 part-time faculty members.  Approximately </w:t>
      </w:r>
      <w:r w:rsidR="007113D9" w:rsidRPr="007113D9">
        <w:rPr>
          <w:rFonts w:ascii="Garamond" w:hAnsi="Garamond"/>
          <w:sz w:val="22"/>
        </w:rPr>
        <w:t>seventy</w:t>
      </w:r>
      <w:r w:rsidRPr="007113D9">
        <w:rPr>
          <w:rFonts w:ascii="Garamond" w:hAnsi="Garamond"/>
          <w:sz w:val="22"/>
        </w:rPr>
        <w:t>-f</w:t>
      </w:r>
      <w:r w:rsidR="007113D9" w:rsidRPr="007113D9">
        <w:rPr>
          <w:rFonts w:ascii="Garamond" w:hAnsi="Garamond"/>
          <w:sz w:val="22"/>
        </w:rPr>
        <w:t>our</w:t>
      </w:r>
      <w:r w:rsidRPr="007113D9">
        <w:rPr>
          <w:rFonts w:ascii="Garamond" w:hAnsi="Garamond"/>
          <w:sz w:val="22"/>
        </w:rPr>
        <w:t xml:space="preserve"> percent of the faculty hold earned doctoral degrees, and the student-faculty ratio is approximately sixteen to one.</w:t>
      </w:r>
    </w:p>
    <w:p w:rsidR="00F6299A" w:rsidRPr="00355B28" w:rsidRDefault="00F6299A" w:rsidP="00F6299A">
      <w:pPr>
        <w:jc w:val="both"/>
        <w:rPr>
          <w:rFonts w:ascii="Garamond" w:hAnsi="Garamond"/>
          <w:sz w:val="22"/>
        </w:rPr>
      </w:pPr>
    </w:p>
    <w:p w:rsidR="007226D7" w:rsidRPr="00313ECA" w:rsidRDefault="007226D7" w:rsidP="007226D7">
      <w:pPr>
        <w:ind w:firstLine="720"/>
        <w:jc w:val="both"/>
        <w:rPr>
          <w:rFonts w:ascii="Garamond" w:hAnsi="Garamond"/>
          <w:sz w:val="22"/>
        </w:rPr>
      </w:pPr>
      <w:r w:rsidRPr="00313ECA">
        <w:rPr>
          <w:rFonts w:ascii="Garamond" w:hAnsi="Garamond"/>
          <w:sz w:val="22"/>
        </w:rPr>
        <w:t>The University has awarded more than 5</w:t>
      </w:r>
      <w:r w:rsidR="005C7418">
        <w:rPr>
          <w:rFonts w:ascii="Garamond" w:hAnsi="Garamond"/>
          <w:sz w:val="22"/>
        </w:rPr>
        <w:t>5</w:t>
      </w:r>
      <w:r w:rsidRPr="00313ECA">
        <w:rPr>
          <w:rFonts w:ascii="Garamond" w:hAnsi="Garamond"/>
          <w:sz w:val="22"/>
        </w:rPr>
        <w:t>,000 degrees and currently has more than 1,</w:t>
      </w:r>
      <w:r>
        <w:rPr>
          <w:rFonts w:ascii="Garamond" w:hAnsi="Garamond"/>
          <w:sz w:val="22"/>
        </w:rPr>
        <w:t>100</w:t>
      </w:r>
      <w:r w:rsidRPr="00313ECA">
        <w:rPr>
          <w:rFonts w:ascii="Garamond" w:hAnsi="Garamond"/>
          <w:sz w:val="22"/>
        </w:rPr>
        <w:t xml:space="preserve"> full-time employees.  Enrollment for </w:t>
      </w:r>
      <w:r w:rsidRPr="008D6336">
        <w:rPr>
          <w:rFonts w:ascii="Garamond" w:hAnsi="Garamond"/>
          <w:sz w:val="22"/>
        </w:rPr>
        <w:t>fall 20</w:t>
      </w:r>
      <w:r w:rsidR="005C7418">
        <w:rPr>
          <w:rFonts w:ascii="Garamond" w:hAnsi="Garamond"/>
          <w:sz w:val="22"/>
        </w:rPr>
        <w:t>11</w:t>
      </w:r>
      <w:r w:rsidRPr="008D6336">
        <w:rPr>
          <w:rFonts w:ascii="Garamond" w:hAnsi="Garamond"/>
          <w:sz w:val="22"/>
        </w:rPr>
        <w:t xml:space="preserve"> was </w:t>
      </w:r>
      <w:r w:rsidR="005C7418">
        <w:rPr>
          <w:rFonts w:ascii="Garamond" w:hAnsi="Garamond"/>
          <w:sz w:val="22"/>
        </w:rPr>
        <w:t>over</w:t>
      </w:r>
      <w:r w:rsidRPr="008D6336">
        <w:rPr>
          <w:rFonts w:ascii="Garamond" w:hAnsi="Garamond"/>
          <w:sz w:val="22"/>
        </w:rPr>
        <w:t xml:space="preserve"> </w:t>
      </w:r>
      <w:r w:rsidR="005C7418">
        <w:rPr>
          <w:rFonts w:ascii="Garamond" w:hAnsi="Garamond"/>
          <w:sz w:val="22"/>
        </w:rPr>
        <w:t>10</w:t>
      </w:r>
      <w:r w:rsidRPr="008D6336">
        <w:rPr>
          <w:rFonts w:ascii="Garamond" w:hAnsi="Garamond"/>
          <w:sz w:val="22"/>
        </w:rPr>
        <w:t>,000 students</w:t>
      </w:r>
      <w:r w:rsidRPr="00313ECA">
        <w:rPr>
          <w:rFonts w:ascii="Garamond" w:hAnsi="Garamond"/>
          <w:sz w:val="22"/>
        </w:rPr>
        <w:t>, with t</w:t>
      </w:r>
      <w:r>
        <w:rPr>
          <w:rFonts w:ascii="Garamond" w:hAnsi="Garamond"/>
          <w:sz w:val="22"/>
        </w:rPr>
        <w:t xml:space="preserve">he student body </w:t>
      </w:r>
      <w:r w:rsidRPr="008D6336">
        <w:rPr>
          <w:rFonts w:ascii="Garamond" w:hAnsi="Garamond"/>
          <w:sz w:val="22"/>
        </w:rPr>
        <w:t>representing 10</w:t>
      </w:r>
      <w:r w:rsidR="005C7418">
        <w:rPr>
          <w:rFonts w:ascii="Garamond" w:hAnsi="Garamond"/>
          <w:sz w:val="22"/>
        </w:rPr>
        <w:t>6</w:t>
      </w:r>
      <w:r w:rsidRPr="008D6336">
        <w:rPr>
          <w:rFonts w:ascii="Garamond" w:hAnsi="Garamond"/>
          <w:sz w:val="22"/>
        </w:rPr>
        <w:t xml:space="preserve"> Kentucky</w:t>
      </w:r>
      <w:r w:rsidRPr="00313ECA">
        <w:rPr>
          <w:rFonts w:ascii="Garamond" w:hAnsi="Garamond"/>
          <w:sz w:val="22"/>
        </w:rPr>
        <w:t xml:space="preserve"> counties, </w:t>
      </w:r>
      <w:r>
        <w:rPr>
          <w:rFonts w:ascii="Garamond" w:hAnsi="Garamond"/>
          <w:sz w:val="22"/>
        </w:rPr>
        <w:t>4</w:t>
      </w:r>
      <w:r w:rsidR="005C7418">
        <w:rPr>
          <w:rFonts w:ascii="Garamond" w:hAnsi="Garamond"/>
          <w:sz w:val="22"/>
        </w:rPr>
        <w:t>2</w:t>
      </w:r>
      <w:r>
        <w:rPr>
          <w:rFonts w:ascii="Garamond" w:hAnsi="Garamond"/>
          <w:sz w:val="22"/>
        </w:rPr>
        <w:t xml:space="preserve"> other states, and 3</w:t>
      </w:r>
      <w:r w:rsidR="005C7418">
        <w:rPr>
          <w:rFonts w:ascii="Garamond" w:hAnsi="Garamond"/>
          <w:sz w:val="22"/>
        </w:rPr>
        <w:t>5</w:t>
      </w:r>
      <w:r>
        <w:rPr>
          <w:rFonts w:ascii="Garamond" w:hAnsi="Garamond"/>
          <w:sz w:val="22"/>
        </w:rPr>
        <w:t xml:space="preserve"> </w:t>
      </w:r>
      <w:r w:rsidRPr="00313ECA">
        <w:rPr>
          <w:rFonts w:ascii="Garamond" w:hAnsi="Garamond"/>
          <w:sz w:val="22"/>
        </w:rPr>
        <w:t>foreign countries.</w:t>
      </w:r>
    </w:p>
    <w:p w:rsidR="00F6299A" w:rsidRDefault="00F6299A" w:rsidP="00F6299A">
      <w:pPr>
        <w:jc w:val="both"/>
        <w:rPr>
          <w:rFonts w:ascii="Garamond" w:hAnsi="Garamond"/>
          <w:sz w:val="22"/>
        </w:rPr>
      </w:pPr>
    </w:p>
    <w:p w:rsidR="00F6299A" w:rsidRPr="00355B28" w:rsidRDefault="00F6299A" w:rsidP="00F6299A">
      <w:pPr>
        <w:jc w:val="both"/>
        <w:rPr>
          <w:rFonts w:ascii="Garamond" w:hAnsi="Garamond"/>
          <w:sz w:val="22"/>
        </w:rPr>
      </w:pPr>
    </w:p>
    <w:p w:rsidR="00F6299A" w:rsidRPr="00355B28" w:rsidRDefault="00A163D5" w:rsidP="00F6299A">
      <w:pPr>
        <w:pStyle w:val="Heading2"/>
        <w:jc w:val="both"/>
        <w:rPr>
          <w:rFonts w:ascii="Garamond" w:hAnsi="Garamond"/>
        </w:rPr>
      </w:pPr>
      <w:r>
        <w:rPr>
          <w:rFonts w:ascii="Garamond" w:hAnsi="Garamond"/>
        </w:rPr>
        <w:br w:type="page"/>
      </w:r>
      <w:r w:rsidR="00F6299A" w:rsidRPr="00355B28">
        <w:rPr>
          <w:rFonts w:ascii="Garamond" w:hAnsi="Garamond"/>
        </w:rPr>
        <w:lastRenderedPageBreak/>
        <w:t>Facilities</w:t>
      </w:r>
    </w:p>
    <w:p w:rsidR="00F6299A" w:rsidRPr="00355B28" w:rsidRDefault="00F6299A" w:rsidP="00F6299A">
      <w:pPr>
        <w:jc w:val="both"/>
        <w:rPr>
          <w:rFonts w:ascii="Garamond" w:hAnsi="Garamond"/>
          <w:bCs/>
          <w:sz w:val="22"/>
        </w:rPr>
      </w:pPr>
    </w:p>
    <w:p w:rsidR="00F6299A" w:rsidRPr="00355B28" w:rsidRDefault="00F6299A" w:rsidP="007226D7">
      <w:pPr>
        <w:ind w:firstLine="720"/>
        <w:jc w:val="both"/>
        <w:rPr>
          <w:rFonts w:ascii="Garamond" w:hAnsi="Garamond"/>
          <w:sz w:val="22"/>
        </w:rPr>
      </w:pPr>
      <w:r w:rsidRPr="00355B28">
        <w:rPr>
          <w:rFonts w:ascii="Garamond" w:hAnsi="Garamond"/>
          <w:sz w:val="22"/>
        </w:rPr>
        <w:t xml:space="preserve">The nearly 500-acre main campus located within the city limits of Morehead includes more than 50 major structures with a total replacement cost in excess of $144 million.  Beyond the city, the University’s real estate holdings include the 320-acre Derrickson Agricultural Complex and </w:t>
      </w:r>
      <w:r w:rsidR="005C7418">
        <w:rPr>
          <w:rFonts w:ascii="Garamond" w:hAnsi="Garamond"/>
          <w:sz w:val="22"/>
        </w:rPr>
        <w:t xml:space="preserve">Eagle Trace, a par-72, 6,902-yard public </w:t>
      </w:r>
      <w:r w:rsidRPr="00355B28">
        <w:rPr>
          <w:rFonts w:ascii="Garamond" w:hAnsi="Garamond"/>
          <w:sz w:val="22"/>
        </w:rPr>
        <w:t>golf course.  The instructional plant includes approximately</w:t>
      </w:r>
      <w:r>
        <w:rPr>
          <w:rFonts w:ascii="Garamond" w:hAnsi="Garamond"/>
          <w:sz w:val="22"/>
        </w:rPr>
        <w:t xml:space="preserve"> </w:t>
      </w:r>
      <w:r w:rsidRPr="00355B28">
        <w:rPr>
          <w:rFonts w:ascii="Garamond" w:hAnsi="Garamond"/>
          <w:sz w:val="22"/>
        </w:rPr>
        <w:t xml:space="preserve">120 classrooms and 112 laboratories.  Housing facilities </w:t>
      </w:r>
      <w:r w:rsidR="005C7418">
        <w:rPr>
          <w:rFonts w:ascii="Garamond" w:hAnsi="Garamond"/>
          <w:sz w:val="22"/>
        </w:rPr>
        <w:t>include</w:t>
      </w:r>
      <w:r w:rsidRPr="00355B28">
        <w:rPr>
          <w:rFonts w:ascii="Garamond" w:hAnsi="Garamond"/>
          <w:sz w:val="22"/>
        </w:rPr>
        <w:t xml:space="preserve"> space for approximately </w:t>
      </w:r>
      <w:r>
        <w:rPr>
          <w:rFonts w:ascii="Garamond" w:hAnsi="Garamond"/>
          <w:sz w:val="22"/>
        </w:rPr>
        <w:t>2,</w:t>
      </w:r>
      <w:r w:rsidR="005C7418">
        <w:rPr>
          <w:rFonts w:ascii="Garamond" w:hAnsi="Garamond"/>
          <w:sz w:val="22"/>
        </w:rPr>
        <w:t>6</w:t>
      </w:r>
      <w:r>
        <w:rPr>
          <w:rFonts w:ascii="Garamond" w:hAnsi="Garamond"/>
          <w:sz w:val="22"/>
        </w:rPr>
        <w:t>00 students in a variety of housing styles including traditional residence halls, suites and apartments.</w:t>
      </w:r>
    </w:p>
    <w:p w:rsidR="00F6299A" w:rsidRPr="00355B28" w:rsidRDefault="00F6299A" w:rsidP="00F6299A">
      <w:pPr>
        <w:jc w:val="both"/>
        <w:rPr>
          <w:rFonts w:ascii="Garamond" w:hAnsi="Garamond"/>
          <w:sz w:val="22"/>
        </w:rPr>
      </w:pPr>
    </w:p>
    <w:p w:rsidR="00F6299A" w:rsidRPr="00355B28" w:rsidRDefault="00F6299A" w:rsidP="00F6299A">
      <w:pPr>
        <w:ind w:firstLine="720"/>
        <w:jc w:val="both"/>
        <w:rPr>
          <w:rFonts w:ascii="Garamond" w:hAnsi="Garamond"/>
          <w:sz w:val="22"/>
        </w:rPr>
      </w:pPr>
      <w:r w:rsidRPr="00355B28">
        <w:rPr>
          <w:rFonts w:ascii="Garamond" w:hAnsi="Garamond"/>
          <w:sz w:val="22"/>
        </w:rPr>
        <w:t>The Camden-Carroll Library has 5</w:t>
      </w:r>
      <w:r>
        <w:rPr>
          <w:rFonts w:ascii="Garamond" w:hAnsi="Garamond"/>
          <w:sz w:val="22"/>
        </w:rPr>
        <w:t>36</w:t>
      </w:r>
      <w:r w:rsidRPr="00355B28">
        <w:rPr>
          <w:rFonts w:ascii="Garamond" w:hAnsi="Garamond"/>
          <w:sz w:val="22"/>
        </w:rPr>
        <w:t xml:space="preserve">,000 volumes and over 2,000 current subscriptions, as well as full-text online access to an additional </w:t>
      </w:r>
      <w:r>
        <w:rPr>
          <w:rFonts w:ascii="Garamond" w:hAnsi="Garamond"/>
          <w:sz w:val="22"/>
        </w:rPr>
        <w:t>2</w:t>
      </w:r>
      <w:r w:rsidRPr="00355B28">
        <w:rPr>
          <w:rFonts w:ascii="Garamond" w:hAnsi="Garamond"/>
          <w:sz w:val="22"/>
        </w:rPr>
        <w:t xml:space="preserve">1,000 journals.  The Lappin, Cassity, Reed, Ginger, Baird, Claypool-Young, and Combs buildings provide modern classroom and laboratory facilities.  Theatres include Little (one hundred seats) and Button Auditorium (1,300 seats).  Media facilities include a television production studio, a 50,000-watt public radio station, and complete darkroom and composition laboratories for the student newspaper.  Other specialized laboratories are used by students in food service, music, art, recreation, energy studies, Appalachian studies, graphic arts, health sciences, teacher education, and water testing.  </w:t>
      </w:r>
    </w:p>
    <w:p w:rsidR="00F6299A" w:rsidRPr="00355B28" w:rsidRDefault="00F6299A" w:rsidP="00F6299A">
      <w:pPr>
        <w:jc w:val="both"/>
        <w:rPr>
          <w:rFonts w:ascii="Garamond" w:hAnsi="Garamond"/>
          <w:sz w:val="22"/>
        </w:rPr>
      </w:pPr>
    </w:p>
    <w:p w:rsidR="00F6299A" w:rsidRPr="00355B28" w:rsidRDefault="00F6299A" w:rsidP="00F6299A">
      <w:pPr>
        <w:pStyle w:val="Heading2"/>
        <w:jc w:val="both"/>
        <w:rPr>
          <w:rFonts w:ascii="Garamond" w:hAnsi="Garamond"/>
        </w:rPr>
      </w:pPr>
      <w:r w:rsidRPr="00355B28">
        <w:rPr>
          <w:rFonts w:ascii="Garamond" w:hAnsi="Garamond"/>
        </w:rPr>
        <w:t>Administration</w:t>
      </w:r>
    </w:p>
    <w:p w:rsidR="00F6299A" w:rsidRPr="00355B28" w:rsidRDefault="00F6299A" w:rsidP="00F6299A">
      <w:pPr>
        <w:jc w:val="both"/>
        <w:rPr>
          <w:rFonts w:ascii="Garamond" w:hAnsi="Garamond"/>
          <w:bCs/>
          <w:sz w:val="22"/>
        </w:rPr>
      </w:pPr>
    </w:p>
    <w:p w:rsidR="00C01DE1" w:rsidRPr="00313ECA" w:rsidRDefault="00C01DE1" w:rsidP="00C01DE1">
      <w:pPr>
        <w:ind w:firstLine="720"/>
        <w:jc w:val="both"/>
        <w:rPr>
          <w:rFonts w:ascii="Garamond" w:hAnsi="Garamond"/>
          <w:sz w:val="22"/>
        </w:rPr>
      </w:pPr>
      <w:r w:rsidRPr="00313ECA">
        <w:rPr>
          <w:rFonts w:ascii="Garamond" w:hAnsi="Garamond"/>
          <w:sz w:val="22"/>
        </w:rPr>
        <w:t xml:space="preserve">The University currently operates on an annual budget </w:t>
      </w:r>
      <w:r w:rsidRPr="008D6336">
        <w:rPr>
          <w:rFonts w:ascii="Garamond" w:hAnsi="Garamond"/>
          <w:sz w:val="22"/>
        </w:rPr>
        <w:t>of $12</w:t>
      </w:r>
      <w:r w:rsidR="005C7418">
        <w:rPr>
          <w:rFonts w:ascii="Garamond" w:hAnsi="Garamond"/>
          <w:sz w:val="22"/>
        </w:rPr>
        <w:t>9</w:t>
      </w:r>
      <w:r w:rsidRPr="008D6336">
        <w:rPr>
          <w:rFonts w:ascii="Garamond" w:hAnsi="Garamond"/>
          <w:sz w:val="22"/>
        </w:rPr>
        <w:t>.</w:t>
      </w:r>
      <w:r w:rsidR="005C7418">
        <w:rPr>
          <w:rFonts w:ascii="Garamond" w:hAnsi="Garamond"/>
          <w:sz w:val="22"/>
        </w:rPr>
        <w:t>2</w:t>
      </w:r>
      <w:r w:rsidRPr="008D6336">
        <w:rPr>
          <w:rFonts w:ascii="Garamond" w:hAnsi="Garamond"/>
          <w:sz w:val="22"/>
        </w:rPr>
        <w:t xml:space="preserve"> million</w:t>
      </w:r>
      <w:r w:rsidRPr="00313ECA">
        <w:rPr>
          <w:rFonts w:ascii="Garamond" w:hAnsi="Garamond"/>
          <w:sz w:val="22"/>
        </w:rPr>
        <w:t xml:space="preserve"> with </w:t>
      </w:r>
      <w:r w:rsidRPr="004678D0">
        <w:rPr>
          <w:rFonts w:ascii="Garamond" w:hAnsi="Garamond"/>
          <w:sz w:val="22"/>
        </w:rPr>
        <w:t>about $4</w:t>
      </w:r>
      <w:r w:rsidR="005C7418">
        <w:rPr>
          <w:rFonts w:ascii="Garamond" w:hAnsi="Garamond"/>
          <w:sz w:val="22"/>
        </w:rPr>
        <w:t>1</w:t>
      </w:r>
      <w:r>
        <w:rPr>
          <w:rFonts w:ascii="Garamond" w:hAnsi="Garamond"/>
          <w:sz w:val="22"/>
        </w:rPr>
        <w:t>.</w:t>
      </w:r>
      <w:r w:rsidR="005C7418">
        <w:rPr>
          <w:rFonts w:ascii="Garamond" w:hAnsi="Garamond"/>
          <w:sz w:val="22"/>
        </w:rPr>
        <w:t>7</w:t>
      </w:r>
      <w:r w:rsidRPr="004678D0">
        <w:rPr>
          <w:rFonts w:ascii="Garamond" w:hAnsi="Garamond"/>
          <w:sz w:val="22"/>
        </w:rPr>
        <w:t xml:space="preserve"> million</w:t>
      </w:r>
      <w:r w:rsidRPr="00313ECA">
        <w:rPr>
          <w:rFonts w:ascii="Garamond" w:hAnsi="Garamond"/>
          <w:sz w:val="22"/>
        </w:rPr>
        <w:t xml:space="preserve"> provided by the state </w:t>
      </w:r>
      <w:r w:rsidRPr="004678D0">
        <w:rPr>
          <w:rFonts w:ascii="Garamond" w:hAnsi="Garamond"/>
          <w:sz w:val="22"/>
        </w:rPr>
        <w:t>and $5</w:t>
      </w:r>
      <w:r w:rsidR="005C7418">
        <w:rPr>
          <w:rFonts w:ascii="Garamond" w:hAnsi="Garamond"/>
          <w:sz w:val="22"/>
        </w:rPr>
        <w:t>2</w:t>
      </w:r>
      <w:r w:rsidRPr="004678D0">
        <w:rPr>
          <w:rFonts w:ascii="Garamond" w:hAnsi="Garamond"/>
          <w:sz w:val="22"/>
        </w:rPr>
        <w:t>.</w:t>
      </w:r>
      <w:r w:rsidR="005C7418">
        <w:rPr>
          <w:rFonts w:ascii="Garamond" w:hAnsi="Garamond"/>
          <w:sz w:val="22"/>
        </w:rPr>
        <w:t>7</w:t>
      </w:r>
      <w:r w:rsidRPr="004678D0">
        <w:rPr>
          <w:rFonts w:ascii="Garamond" w:hAnsi="Garamond"/>
          <w:sz w:val="22"/>
        </w:rPr>
        <w:t xml:space="preserve"> million</w:t>
      </w:r>
      <w:r w:rsidRPr="00313ECA">
        <w:rPr>
          <w:rFonts w:ascii="Garamond" w:hAnsi="Garamond"/>
          <w:sz w:val="22"/>
        </w:rPr>
        <w:t xml:space="preserve"> coming from tuition and fees.  Additionally, grants and contracts from external sources for research, service and academic/student support projects generate more than $</w:t>
      </w:r>
      <w:r w:rsidR="005C7418">
        <w:rPr>
          <w:rFonts w:ascii="Garamond" w:hAnsi="Garamond"/>
          <w:sz w:val="22"/>
        </w:rPr>
        <w:t>15</w:t>
      </w:r>
      <w:r w:rsidRPr="00313ECA">
        <w:rPr>
          <w:rFonts w:ascii="Garamond" w:hAnsi="Garamond"/>
          <w:sz w:val="22"/>
        </w:rPr>
        <w:t xml:space="preserve"> million each year.  </w:t>
      </w:r>
      <w:r w:rsidR="005C7418">
        <w:rPr>
          <w:rFonts w:ascii="Garamond" w:hAnsi="Garamond"/>
          <w:sz w:val="22"/>
        </w:rPr>
        <w:t>Annual p</w:t>
      </w:r>
      <w:r w:rsidR="009E390A" w:rsidRPr="00313ECA">
        <w:rPr>
          <w:rFonts w:ascii="Garamond" w:hAnsi="Garamond"/>
          <w:sz w:val="22"/>
        </w:rPr>
        <w:t xml:space="preserve">rivate </w:t>
      </w:r>
      <w:r w:rsidR="005C7418">
        <w:rPr>
          <w:rFonts w:ascii="Garamond" w:hAnsi="Garamond"/>
          <w:sz w:val="22"/>
        </w:rPr>
        <w:t>gift</w:t>
      </w:r>
      <w:r w:rsidR="009E390A" w:rsidRPr="00313ECA">
        <w:rPr>
          <w:rFonts w:ascii="Garamond" w:hAnsi="Garamond"/>
          <w:sz w:val="22"/>
        </w:rPr>
        <w:t xml:space="preserve">s to the University, through the MSU Foundation Inc., </w:t>
      </w:r>
      <w:r w:rsidR="005C7418">
        <w:rPr>
          <w:rFonts w:ascii="Garamond" w:hAnsi="Garamond"/>
          <w:sz w:val="22"/>
        </w:rPr>
        <w:t>average</w:t>
      </w:r>
      <w:r w:rsidR="009E390A" w:rsidRPr="00313ECA">
        <w:rPr>
          <w:rFonts w:ascii="Garamond" w:hAnsi="Garamond"/>
          <w:sz w:val="22"/>
        </w:rPr>
        <w:t xml:space="preserve"> $</w:t>
      </w:r>
      <w:r w:rsidR="005C7418">
        <w:rPr>
          <w:rFonts w:ascii="Garamond" w:hAnsi="Garamond"/>
          <w:sz w:val="22"/>
        </w:rPr>
        <w:t>3</w:t>
      </w:r>
      <w:r w:rsidR="009E390A" w:rsidRPr="00313ECA">
        <w:rPr>
          <w:rFonts w:ascii="Garamond" w:hAnsi="Garamond"/>
          <w:sz w:val="22"/>
        </w:rPr>
        <w:t xml:space="preserve"> million </w:t>
      </w:r>
      <w:r w:rsidR="005C7418">
        <w:rPr>
          <w:rFonts w:ascii="Garamond" w:hAnsi="Garamond"/>
          <w:sz w:val="22"/>
        </w:rPr>
        <w:t>annually</w:t>
      </w:r>
      <w:r w:rsidR="009E390A" w:rsidRPr="00313ECA">
        <w:rPr>
          <w:rFonts w:ascii="Garamond" w:hAnsi="Garamond"/>
          <w:sz w:val="22"/>
        </w:rPr>
        <w:t>.</w:t>
      </w:r>
      <w:r w:rsidR="009E390A">
        <w:rPr>
          <w:rFonts w:ascii="Garamond" w:hAnsi="Garamond"/>
          <w:sz w:val="22"/>
        </w:rPr>
        <w:t xml:space="preserve">  </w:t>
      </w:r>
      <w:r w:rsidRPr="00313ECA">
        <w:rPr>
          <w:rFonts w:ascii="Garamond" w:hAnsi="Garamond"/>
          <w:sz w:val="22"/>
        </w:rPr>
        <w:t>Student financial aid programs are in exce</w:t>
      </w:r>
      <w:r>
        <w:rPr>
          <w:rFonts w:ascii="Garamond" w:hAnsi="Garamond"/>
          <w:sz w:val="22"/>
        </w:rPr>
        <w:t xml:space="preserve">ss </w:t>
      </w:r>
      <w:r w:rsidRPr="009E390A">
        <w:rPr>
          <w:rFonts w:ascii="Garamond" w:hAnsi="Garamond"/>
          <w:sz w:val="22"/>
        </w:rPr>
        <w:t>of $50 million</w:t>
      </w:r>
      <w:r w:rsidRPr="00313ECA">
        <w:rPr>
          <w:rFonts w:ascii="Garamond" w:hAnsi="Garamond"/>
          <w:sz w:val="22"/>
        </w:rPr>
        <w:t>.</w:t>
      </w:r>
    </w:p>
    <w:p w:rsidR="00F6299A" w:rsidRPr="00355B28" w:rsidRDefault="00F6299A" w:rsidP="00F6299A">
      <w:pPr>
        <w:jc w:val="both"/>
        <w:rPr>
          <w:rFonts w:ascii="Garamond" w:hAnsi="Garamond"/>
          <w:sz w:val="22"/>
        </w:rPr>
      </w:pPr>
    </w:p>
    <w:p w:rsidR="00F6299A" w:rsidRPr="00355B28" w:rsidRDefault="00F6299A" w:rsidP="00F6299A">
      <w:pPr>
        <w:ind w:firstLine="720"/>
        <w:jc w:val="both"/>
        <w:rPr>
          <w:rFonts w:ascii="Garamond" w:hAnsi="Garamond"/>
          <w:sz w:val="22"/>
        </w:rPr>
      </w:pPr>
      <w:r w:rsidRPr="00355B28">
        <w:rPr>
          <w:rFonts w:ascii="Garamond" w:hAnsi="Garamond"/>
          <w:sz w:val="22"/>
        </w:rPr>
        <w:t xml:space="preserve">The University is governed by an 11-member Board of Regents, with eight citizens appointed by the governor, and three seats held by elected faculty, staff and student representatives.  </w:t>
      </w:r>
      <w:r w:rsidR="009E390A" w:rsidRPr="00313ECA">
        <w:rPr>
          <w:rFonts w:ascii="Garamond" w:hAnsi="Garamond"/>
          <w:sz w:val="22"/>
        </w:rPr>
        <w:t xml:space="preserve">Management of the institution is vested primarily in the </w:t>
      </w:r>
      <w:r w:rsidR="005C7418">
        <w:rPr>
          <w:rFonts w:ascii="Garamond" w:hAnsi="Garamond"/>
          <w:sz w:val="22"/>
        </w:rPr>
        <w:t>four</w:t>
      </w:r>
      <w:r w:rsidR="009E390A" w:rsidRPr="00313ECA">
        <w:rPr>
          <w:rFonts w:ascii="Garamond" w:hAnsi="Garamond"/>
          <w:sz w:val="22"/>
        </w:rPr>
        <w:t xml:space="preserve"> divisions of academic affairs, administration and fiscal services, student life, and university </w:t>
      </w:r>
      <w:r w:rsidR="009E390A">
        <w:rPr>
          <w:rFonts w:ascii="Garamond" w:hAnsi="Garamond"/>
          <w:sz w:val="22"/>
        </w:rPr>
        <w:t>advancement</w:t>
      </w:r>
      <w:r w:rsidR="009E390A" w:rsidRPr="00313ECA">
        <w:rPr>
          <w:rFonts w:ascii="Garamond" w:hAnsi="Garamond"/>
          <w:sz w:val="22"/>
        </w:rPr>
        <w:t>.  Each division is headed by a vice-president.</w:t>
      </w:r>
    </w:p>
    <w:p w:rsidR="00F6299A" w:rsidRPr="00355B28" w:rsidRDefault="00F6299A" w:rsidP="00F6299A">
      <w:pPr>
        <w:jc w:val="both"/>
        <w:rPr>
          <w:rFonts w:ascii="Garamond" w:hAnsi="Garamond"/>
          <w:sz w:val="22"/>
        </w:rPr>
      </w:pPr>
    </w:p>
    <w:p w:rsidR="00F6299A" w:rsidRPr="00355B28" w:rsidRDefault="00F6299A" w:rsidP="00F6299A">
      <w:pPr>
        <w:ind w:firstLine="720"/>
        <w:jc w:val="both"/>
        <w:rPr>
          <w:rFonts w:ascii="Garamond" w:hAnsi="Garamond"/>
          <w:sz w:val="22"/>
        </w:rPr>
      </w:pPr>
      <w:r w:rsidRPr="00355B28">
        <w:rPr>
          <w:rFonts w:ascii="Garamond" w:hAnsi="Garamond"/>
          <w:sz w:val="22"/>
        </w:rPr>
        <w:t>The University sponsors 18 intercollegiate sports for men and women in accordance with the regulations of the Ohio Valley Conference, the Pioneer Football League and Division I of the National Collegiate Athletic Association.  MSU also supports an intramural program with more than 25 team and individual sports.</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pStyle w:val="Heading9"/>
        <w:rPr>
          <w:sz w:val="22"/>
        </w:rPr>
      </w:pPr>
      <w:r w:rsidRPr="00355B28">
        <w:br w:type="page"/>
      </w:r>
    </w:p>
    <w:p w:rsidR="00F6299A" w:rsidRPr="00355B28" w:rsidRDefault="00F6299A" w:rsidP="00F6299A">
      <w:pPr>
        <w:tabs>
          <w:tab w:val="left" w:pos="0"/>
        </w:tabs>
        <w:jc w:val="center"/>
        <w:rPr>
          <w:rFonts w:ascii="Garamond" w:hAnsi="Garamond" w:cs="Arial"/>
          <w:b/>
          <w:bCs/>
          <w:sz w:val="22"/>
          <w:szCs w:val="22"/>
        </w:rPr>
      </w:pPr>
      <w:r w:rsidRPr="00355B28">
        <w:rPr>
          <w:rFonts w:ascii="Garamond" w:hAnsi="Garamond" w:cs="Arial"/>
          <w:b/>
          <w:bCs/>
          <w:sz w:val="22"/>
          <w:szCs w:val="22"/>
        </w:rPr>
        <w:lastRenderedPageBreak/>
        <w:t>GENERAL TERMS AND CONDITIONS</w:t>
      </w:r>
    </w:p>
    <w:p w:rsidR="00F6299A" w:rsidRPr="00355B28" w:rsidRDefault="00F6299A" w:rsidP="00F6299A">
      <w:pPr>
        <w:tabs>
          <w:tab w:val="left" w:pos="0"/>
        </w:tabs>
        <w:jc w:val="center"/>
        <w:rPr>
          <w:rFonts w:ascii="Garamond" w:hAnsi="Garamond" w:cs="Arial"/>
          <w:b/>
          <w:bCs/>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Commitment of the University</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smartTag w:uri="urn:schemas-microsoft-com:office:smarttags" w:element="place">
        <w:smartTag w:uri="urn:schemas-microsoft-com:office:smarttags" w:element="PlaceName">
          <w:r w:rsidRPr="00355B28">
            <w:rPr>
              <w:rFonts w:ascii="Garamond" w:hAnsi="Garamond" w:cs="Arial"/>
              <w:sz w:val="22"/>
              <w:szCs w:val="22"/>
            </w:rPr>
            <w:t>Morehead</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State</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University</w:t>
          </w:r>
        </w:smartTag>
      </w:smartTag>
      <w:r w:rsidRPr="00355B28">
        <w:rPr>
          <w:rFonts w:ascii="Garamond" w:hAnsi="Garamond" w:cs="Arial"/>
          <w:sz w:val="22"/>
          <w:szCs w:val="22"/>
        </w:rPr>
        <w:t xml:space="preserve"> reserves the right to withdraw this RFP at any time and for any reason.  Receipt of proposal materials by the University or submission of a proposal to the University confers no rights upon the proposer nor obligates the University in any manner.</w:t>
      </w:r>
    </w:p>
    <w:p w:rsidR="00F6299A" w:rsidRPr="00355B28" w:rsidRDefault="00F6299A" w:rsidP="00F6299A">
      <w:pPr>
        <w:tabs>
          <w:tab w:val="left" w:pos="0"/>
        </w:tabs>
        <w:jc w:val="both"/>
        <w:rPr>
          <w:rFonts w:ascii="Garamond" w:hAnsi="Garamond" w:cs="Arial"/>
          <w:sz w:val="18"/>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A contract, based on this RFP, may or may not be awarded.  Any contract resulting in an award from this RFP is invalid until properly executed by the University and approved by the Government Contract Review Committee.</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Issuing Office</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1440"/>
        <w:jc w:val="both"/>
        <w:rPr>
          <w:rFonts w:ascii="Garamond" w:hAnsi="Garamond" w:cs="Arial"/>
          <w:sz w:val="22"/>
          <w:szCs w:val="22"/>
        </w:rPr>
      </w:pPr>
      <w:r w:rsidRPr="00355B28">
        <w:rPr>
          <w:rFonts w:ascii="Garamond" w:hAnsi="Garamond" w:cs="Arial"/>
          <w:sz w:val="22"/>
          <w:szCs w:val="22"/>
        </w:rPr>
        <w:t>This RFP is being issued by and proposals are to be submitted to:</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1440"/>
        <w:jc w:val="both"/>
        <w:rPr>
          <w:rFonts w:ascii="Garamond" w:hAnsi="Garamond" w:cs="Arial"/>
          <w:sz w:val="22"/>
          <w:szCs w:val="22"/>
        </w:rPr>
      </w:pPr>
      <w:r w:rsidRPr="00355B28">
        <w:rPr>
          <w:rFonts w:ascii="Garamond" w:hAnsi="Garamond" w:cs="Arial"/>
          <w:b/>
          <w:bCs/>
          <w:sz w:val="22"/>
          <w:szCs w:val="22"/>
          <w:u w:val="single"/>
        </w:rPr>
        <w:t>Hand or Mail Delivery</w:t>
      </w:r>
    </w:p>
    <w:p w:rsidR="00F6299A" w:rsidRPr="00355B28" w:rsidRDefault="00F6299A" w:rsidP="00F6299A">
      <w:pPr>
        <w:tabs>
          <w:tab w:val="left" w:pos="0"/>
        </w:tabs>
        <w:ind w:left="6480" w:hanging="5040"/>
        <w:jc w:val="both"/>
        <w:rPr>
          <w:rFonts w:ascii="Garamond" w:hAnsi="Garamond" w:cs="Arial"/>
          <w:sz w:val="22"/>
          <w:szCs w:val="22"/>
        </w:rPr>
      </w:pPr>
      <w:smartTag w:uri="urn:schemas-microsoft-com:office:smarttags" w:element="place">
        <w:smartTag w:uri="urn:schemas-microsoft-com:office:smarttags" w:element="PlaceName">
          <w:r w:rsidRPr="00355B28">
            <w:rPr>
              <w:rFonts w:ascii="Garamond" w:hAnsi="Garamond" w:cs="Arial"/>
              <w:sz w:val="22"/>
              <w:szCs w:val="22"/>
            </w:rPr>
            <w:t>Morehead</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State</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University</w:t>
          </w:r>
        </w:smartTag>
      </w:smartTag>
    </w:p>
    <w:p w:rsidR="00F6299A" w:rsidRPr="00355B28" w:rsidRDefault="0008729B" w:rsidP="00F6299A">
      <w:pPr>
        <w:tabs>
          <w:tab w:val="left" w:pos="0"/>
        </w:tabs>
        <w:ind w:left="6480" w:hanging="5040"/>
        <w:jc w:val="both"/>
        <w:rPr>
          <w:rFonts w:ascii="Garamond" w:hAnsi="Garamond" w:cs="Arial"/>
          <w:sz w:val="22"/>
          <w:szCs w:val="22"/>
        </w:rPr>
      </w:pPr>
      <w:r>
        <w:rPr>
          <w:rFonts w:ascii="Garamond" w:hAnsi="Garamond" w:cs="Arial"/>
          <w:sz w:val="22"/>
          <w:szCs w:val="22"/>
        </w:rPr>
        <w:t>Office of Support Services</w:t>
      </w:r>
    </w:p>
    <w:p w:rsidR="007226D7" w:rsidRDefault="00A51391" w:rsidP="007226D7">
      <w:pPr>
        <w:tabs>
          <w:tab w:val="left" w:pos="0"/>
        </w:tabs>
        <w:ind w:left="6480" w:hanging="5040"/>
        <w:jc w:val="both"/>
        <w:rPr>
          <w:rFonts w:ascii="Garamond" w:hAnsi="Garamond" w:cs="Arial"/>
          <w:sz w:val="22"/>
          <w:szCs w:val="22"/>
        </w:rPr>
      </w:pPr>
      <w:r>
        <w:rPr>
          <w:rFonts w:ascii="Garamond" w:hAnsi="Garamond" w:cs="Arial"/>
          <w:sz w:val="22"/>
          <w:szCs w:val="22"/>
        </w:rPr>
        <w:t>160 Old Cranston Road</w:t>
      </w:r>
    </w:p>
    <w:p w:rsidR="00F6299A" w:rsidRPr="00355B28" w:rsidRDefault="00F6299A" w:rsidP="00F6299A">
      <w:pPr>
        <w:tabs>
          <w:tab w:val="left" w:pos="0"/>
        </w:tabs>
        <w:ind w:left="6480" w:hanging="5040"/>
        <w:jc w:val="both"/>
        <w:rPr>
          <w:rFonts w:ascii="Garamond" w:hAnsi="Garamond" w:cs="Arial"/>
          <w:sz w:val="22"/>
          <w:szCs w:val="22"/>
        </w:rPr>
      </w:pPr>
      <w:r w:rsidRPr="00355B28">
        <w:rPr>
          <w:rFonts w:ascii="Garamond" w:hAnsi="Garamond" w:cs="Arial"/>
          <w:sz w:val="22"/>
          <w:szCs w:val="22"/>
        </w:rPr>
        <w:t>Morehead, KY 40351</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Inquiries</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 xml:space="preserve">Contact with University agents for information specific to bidding procedures and/or regulations shall be limited to the Director of </w:t>
      </w:r>
      <w:r w:rsidR="00A51391">
        <w:rPr>
          <w:rFonts w:ascii="Garamond" w:hAnsi="Garamond" w:cs="Arial"/>
          <w:sz w:val="22"/>
          <w:szCs w:val="22"/>
        </w:rPr>
        <w:t xml:space="preserve">Support Services </w:t>
      </w:r>
      <w:r w:rsidRPr="00355B28">
        <w:rPr>
          <w:rFonts w:ascii="Garamond" w:hAnsi="Garamond" w:cs="Arial"/>
          <w:sz w:val="22"/>
          <w:szCs w:val="22"/>
        </w:rPr>
        <w:t xml:space="preserve">who is specified on this proposal as the Buyer.  All technical inquiries as well as questions regarding bidding procedures must be made in writing to LaDonna Purcell, the </w:t>
      </w:r>
      <w:r>
        <w:rPr>
          <w:rFonts w:ascii="Garamond" w:hAnsi="Garamond" w:cs="Arial"/>
          <w:sz w:val="22"/>
          <w:szCs w:val="22"/>
        </w:rPr>
        <w:t>D</w:t>
      </w:r>
      <w:r w:rsidRPr="00355B28">
        <w:rPr>
          <w:rFonts w:ascii="Garamond" w:hAnsi="Garamond" w:cs="Arial"/>
          <w:sz w:val="22"/>
          <w:szCs w:val="22"/>
        </w:rPr>
        <w:t xml:space="preserve">irector of </w:t>
      </w:r>
      <w:r>
        <w:rPr>
          <w:rFonts w:ascii="Garamond" w:hAnsi="Garamond" w:cs="Arial"/>
          <w:sz w:val="22"/>
          <w:szCs w:val="22"/>
        </w:rPr>
        <w:t>Support Services</w:t>
      </w:r>
      <w:r w:rsidRPr="00355B28">
        <w:rPr>
          <w:rFonts w:ascii="Garamond" w:hAnsi="Garamond" w:cs="Arial"/>
          <w:sz w:val="22"/>
          <w:szCs w:val="22"/>
        </w:rPr>
        <w:t xml:space="preserve">.  Inquiries may also be submitted by fax to the attention of the </w:t>
      </w:r>
      <w:r>
        <w:rPr>
          <w:rFonts w:ascii="Garamond" w:hAnsi="Garamond" w:cs="Arial"/>
          <w:sz w:val="22"/>
          <w:szCs w:val="22"/>
        </w:rPr>
        <w:t>Director of Support Services</w:t>
      </w:r>
      <w:r w:rsidRPr="00355B28">
        <w:rPr>
          <w:rFonts w:ascii="Garamond" w:hAnsi="Garamond" w:cs="Arial"/>
          <w:sz w:val="22"/>
          <w:szCs w:val="22"/>
        </w:rPr>
        <w:t xml:space="preserve">, fax #606-783-2798, or by email to </w:t>
      </w:r>
      <w:hyperlink r:id="rId8" w:history="1">
        <w:r w:rsidR="0008729B" w:rsidRPr="009E7951">
          <w:rPr>
            <w:rStyle w:val="Hyperlink"/>
            <w:rFonts w:ascii="Garamond" w:hAnsi="Garamond" w:cs="Arial"/>
            <w:sz w:val="22"/>
            <w:szCs w:val="22"/>
          </w:rPr>
          <w:t>l.purcell@moreheadstate.edu</w:t>
        </w:r>
      </w:hyperlink>
      <w:r w:rsidRPr="00355B28">
        <w:rPr>
          <w:rFonts w:ascii="Garamond" w:hAnsi="Garamond" w:cs="Arial"/>
          <w:sz w:val="22"/>
          <w:szCs w:val="22"/>
        </w:rPr>
        <w:t>.</w:t>
      </w:r>
      <w:r w:rsidR="0008729B">
        <w:rPr>
          <w:rFonts w:ascii="Garamond" w:hAnsi="Garamond" w:cs="Arial"/>
          <w:sz w:val="22"/>
          <w:szCs w:val="22"/>
        </w:rPr>
        <w:t xml:space="preserve"> </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Oral Commitments</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 xml:space="preserve">Potential proposers should clearly understand that any verbal representations made or assumed to be made during any oral discussions held between representatives of potential proposers and any University personnel are not binding on the University unless confirmed in writing, by the </w:t>
      </w:r>
      <w:r>
        <w:rPr>
          <w:rFonts w:ascii="Garamond" w:hAnsi="Garamond" w:cs="Arial"/>
          <w:sz w:val="22"/>
          <w:szCs w:val="22"/>
        </w:rPr>
        <w:t>Director of Support Services.</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General Contract Form</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 xml:space="preserve">The contract between </w:t>
      </w:r>
      <w:smartTag w:uri="urn:schemas-microsoft-com:office:smarttags" w:element="place">
        <w:smartTag w:uri="urn:schemas-microsoft-com:office:smarttags" w:element="PlaceName">
          <w:r w:rsidRPr="00355B28">
            <w:rPr>
              <w:rFonts w:ascii="Garamond" w:hAnsi="Garamond" w:cs="Arial"/>
              <w:sz w:val="22"/>
              <w:szCs w:val="22"/>
            </w:rPr>
            <w:t>Morehead</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State</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University</w:t>
          </w:r>
        </w:smartTag>
      </w:smartTag>
      <w:r w:rsidRPr="00355B28">
        <w:rPr>
          <w:rFonts w:ascii="Garamond" w:hAnsi="Garamond" w:cs="Arial"/>
          <w:sz w:val="22"/>
          <w:szCs w:val="22"/>
        </w:rPr>
        <w:t xml:space="preserve"> and the Firm shall consist of (1) the request for proposal (RFP) and any amendments thereto, and (2) the Firm’s proposal submitted in response to the RFP.  In the event that an issue is addressed in one document that is not addressed in the other documents, no conflict of language shall be deemed to occur.  Where there is conflict, the RFP shall govern.  The contract shall also contain the university’s standard terms and conditions for personal service contracts, which is attached hereto as Exhibit A.</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 xml:space="preserve">No modification or change of any provision in the contracts shall be made or construed to have been made, unless such modification is mutually agreed to, in writing, by the Firm and the University, and incorporated as a written amendment to the contract.  Memoranda of understanding and correspondence shall not be construed as amendments to the contract. </w:t>
      </w:r>
    </w:p>
    <w:p w:rsidR="00F6299A" w:rsidRPr="00355B28" w:rsidRDefault="00F6299A" w:rsidP="00F6299A">
      <w:pPr>
        <w:tabs>
          <w:tab w:val="left" w:pos="0"/>
        </w:tabs>
        <w:ind w:firstLine="720"/>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lastRenderedPageBreak/>
        <w:t xml:space="preserve">The contract shall be construed according to the laws of the </w:t>
      </w:r>
      <w:smartTag w:uri="urn:schemas-microsoft-com:office:smarttags" w:element="place">
        <w:smartTag w:uri="urn:schemas-microsoft-com:office:smarttags" w:element="PlaceType">
          <w:r w:rsidRPr="00355B28">
            <w:rPr>
              <w:rFonts w:ascii="Garamond" w:hAnsi="Garamond" w:cs="Arial"/>
              <w:sz w:val="22"/>
              <w:szCs w:val="22"/>
            </w:rPr>
            <w:t>Commonwealth</w:t>
          </w:r>
        </w:smartTag>
        <w:r w:rsidRPr="00355B28">
          <w:rPr>
            <w:rFonts w:ascii="Garamond" w:hAnsi="Garamond" w:cs="Arial"/>
            <w:sz w:val="22"/>
            <w:szCs w:val="22"/>
          </w:rPr>
          <w:t xml:space="preserve"> of </w:t>
        </w:r>
        <w:smartTag w:uri="urn:schemas-microsoft-com:office:smarttags" w:element="PlaceName">
          <w:r w:rsidRPr="00355B28">
            <w:rPr>
              <w:rFonts w:ascii="Garamond" w:hAnsi="Garamond" w:cs="Arial"/>
              <w:sz w:val="22"/>
              <w:szCs w:val="22"/>
            </w:rPr>
            <w:t>Kentucky</w:t>
          </w:r>
        </w:smartTag>
      </w:smartTag>
      <w:r w:rsidRPr="00355B28">
        <w:rPr>
          <w:rFonts w:ascii="Garamond" w:hAnsi="Garamond" w:cs="Arial"/>
          <w:sz w:val="22"/>
          <w:szCs w:val="22"/>
        </w:rPr>
        <w:t xml:space="preserve">.  Any legal proceedings against the University regarding this RFP or any resultant contract shall be brought in </w:t>
      </w:r>
      <w:smartTag w:uri="urn:schemas-microsoft-com:office:smarttags" w:element="place">
        <w:smartTag w:uri="urn:schemas-microsoft-com:office:smarttags" w:element="PlaceType">
          <w:r w:rsidRPr="00355B28">
            <w:rPr>
              <w:rFonts w:ascii="Garamond" w:hAnsi="Garamond" w:cs="Arial"/>
              <w:sz w:val="22"/>
              <w:szCs w:val="22"/>
            </w:rPr>
            <w:t>Commonwealth</w:t>
          </w:r>
        </w:smartTag>
        <w:r w:rsidRPr="00355B28">
          <w:rPr>
            <w:rFonts w:ascii="Garamond" w:hAnsi="Garamond" w:cs="Arial"/>
            <w:sz w:val="22"/>
            <w:szCs w:val="22"/>
          </w:rPr>
          <w:t xml:space="preserve"> of </w:t>
        </w:r>
        <w:smartTag w:uri="urn:schemas-microsoft-com:office:smarttags" w:element="PlaceName">
          <w:r w:rsidRPr="00355B28">
            <w:rPr>
              <w:rFonts w:ascii="Garamond" w:hAnsi="Garamond" w:cs="Arial"/>
              <w:sz w:val="22"/>
              <w:szCs w:val="22"/>
            </w:rPr>
            <w:t>Kentucky</w:t>
          </w:r>
        </w:smartTag>
      </w:smartTag>
      <w:r w:rsidRPr="00355B28">
        <w:rPr>
          <w:rFonts w:ascii="Garamond" w:hAnsi="Garamond" w:cs="Arial"/>
          <w:sz w:val="22"/>
          <w:szCs w:val="22"/>
        </w:rPr>
        <w:t xml:space="preserve"> administrative or judicial forums.</w:t>
      </w:r>
    </w:p>
    <w:p w:rsidR="00F6299A" w:rsidRPr="00355B28" w:rsidRDefault="00F6299A" w:rsidP="00F6299A">
      <w:pPr>
        <w:tabs>
          <w:tab w:val="left" w:pos="0"/>
        </w:tabs>
        <w:ind w:firstLine="720"/>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Beginning of Work</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The successful Firm must not commence any billable work until a valid contract has been executed and filed with the Government Contract Review Committee.</w:t>
      </w:r>
    </w:p>
    <w:p w:rsidR="00F6299A" w:rsidRPr="00355B28" w:rsidRDefault="00F6299A" w:rsidP="00F6299A">
      <w:pPr>
        <w:tabs>
          <w:tab w:val="left" w:pos="0"/>
        </w:tabs>
        <w:jc w:val="both"/>
        <w:rPr>
          <w:rFonts w:ascii="Garamond" w:hAnsi="Garamond" w:cs="Arial"/>
          <w:sz w:val="18"/>
          <w:szCs w:val="22"/>
        </w:rPr>
      </w:pPr>
    </w:p>
    <w:p w:rsidR="00F6299A" w:rsidRPr="00355B28" w:rsidRDefault="00F6299A" w:rsidP="00F6299A">
      <w:pPr>
        <w:pStyle w:val="Heading2"/>
        <w:widowControl/>
        <w:tabs>
          <w:tab w:val="left" w:pos="0"/>
        </w:tabs>
        <w:rPr>
          <w:rFonts w:ascii="Garamond" w:hAnsi="Garamond"/>
        </w:rPr>
      </w:pPr>
      <w:r w:rsidRPr="00355B28">
        <w:rPr>
          <w:rFonts w:ascii="Garamond" w:hAnsi="Garamond"/>
        </w:rPr>
        <w:t>Conflict of Interest</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No official or employee of the University and no other public official of the Commonwealth of Kentucky or the Federal Government who exercises any functions or responsibilities in the review or approval of the undertaking or carrying out of the contract shall, prior to the completion of the contract, voluntarily acquire any personal interest, direct or indirect, in this contract or proposed contract.</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The Firm covenants that it presently has no interest and shall not acquire any interest, direct or indirect, which would conflict in any manner or degree with the performance of its services hereunder.  The Firm further covenants that in the performance of the contract no person having any such known interests shall be employed.</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Restrictions on Communications with University Staff</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 xml:space="preserve">From the advertisement date of the RFP and until a Firm is selected and selection is finally approved, offerors are not allowed to communicate in matters concerning the RFP with any University staff except the Director of </w:t>
      </w:r>
      <w:r>
        <w:rPr>
          <w:rFonts w:ascii="Garamond" w:hAnsi="Garamond" w:cs="Arial"/>
          <w:sz w:val="22"/>
          <w:szCs w:val="22"/>
        </w:rPr>
        <w:t>Support Services.</w:t>
      </w:r>
      <w:r w:rsidRPr="00355B28">
        <w:rPr>
          <w:rFonts w:ascii="Garamond" w:hAnsi="Garamond" w:cs="Arial"/>
          <w:sz w:val="22"/>
          <w:szCs w:val="22"/>
        </w:rPr>
        <w:t xml:space="preserve">  For violation of this provision, the University shall reserve the right to reject the proposal.</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 xml:space="preserve">In order to provide equal treatment to all offerors, questions should be submitted in writing not later than </w:t>
      </w:r>
      <w:r w:rsidR="009234C2">
        <w:rPr>
          <w:rFonts w:ascii="Garamond" w:hAnsi="Garamond" w:cs="Arial"/>
          <w:b/>
          <w:bCs/>
          <w:szCs w:val="22"/>
          <w:u w:val="single"/>
        </w:rPr>
        <w:t>April 6</w:t>
      </w:r>
      <w:r w:rsidRPr="009E390A">
        <w:rPr>
          <w:rFonts w:ascii="Garamond" w:hAnsi="Garamond" w:cs="Arial"/>
          <w:b/>
          <w:bCs/>
          <w:szCs w:val="22"/>
          <w:u w:val="single"/>
        </w:rPr>
        <w:t>, 20</w:t>
      </w:r>
      <w:r w:rsidR="007226D7" w:rsidRPr="009E390A">
        <w:rPr>
          <w:rFonts w:ascii="Garamond" w:hAnsi="Garamond" w:cs="Arial"/>
          <w:b/>
          <w:bCs/>
          <w:szCs w:val="22"/>
          <w:u w:val="single"/>
        </w:rPr>
        <w:t>1</w:t>
      </w:r>
      <w:r w:rsidR="007113D9">
        <w:rPr>
          <w:rFonts w:ascii="Garamond" w:hAnsi="Garamond" w:cs="Arial"/>
          <w:b/>
          <w:bCs/>
          <w:szCs w:val="22"/>
          <w:u w:val="single"/>
        </w:rPr>
        <w:t>2</w:t>
      </w:r>
      <w:r w:rsidRPr="00355B28">
        <w:rPr>
          <w:rFonts w:ascii="Garamond" w:hAnsi="Garamond" w:cs="Arial"/>
          <w:sz w:val="22"/>
          <w:szCs w:val="22"/>
        </w:rPr>
        <w:t xml:space="preserve">.  Questions may also be submitted by fax to the attention of the </w:t>
      </w:r>
      <w:r>
        <w:rPr>
          <w:rFonts w:ascii="Garamond" w:hAnsi="Garamond" w:cs="Arial"/>
          <w:sz w:val="22"/>
          <w:szCs w:val="22"/>
        </w:rPr>
        <w:t>Director of Support Services</w:t>
      </w:r>
      <w:r w:rsidRPr="00355B28">
        <w:rPr>
          <w:rFonts w:ascii="Garamond" w:hAnsi="Garamond" w:cs="Arial"/>
          <w:sz w:val="22"/>
          <w:szCs w:val="22"/>
        </w:rPr>
        <w:t>, fax #606-783-2798.  Answers to all questions will be published as Addenda to the RFP.</w:t>
      </w:r>
    </w:p>
    <w:p w:rsidR="00F6299A" w:rsidRPr="00355B28" w:rsidRDefault="00F6299A" w:rsidP="00F6299A">
      <w:pPr>
        <w:tabs>
          <w:tab w:val="left" w:pos="0"/>
        </w:tabs>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RFP Addenda</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Addenda of this RFP may be necessary prior to the closing date and will be furnished by mail to all prospective offerors.  Failure to acknowledge receipt of addenda in accordance with the instructions contained in the addendum may result in the proposal not being considered.  Addenda will be sent to all organizations requesting copies of the RFP.</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Cost of Preparing Proposal</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Costs for developing the proposals are solely the responsibility of the offerors.  The University will provide no reimbursement for such costs.  Any costs associated with any oral presentations to the University will be the responsibility of the Offeror and will in no way be billable to the University.</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Disposition of Proposals</w:t>
      </w:r>
    </w:p>
    <w:p w:rsidR="00F6299A" w:rsidRPr="00355B28" w:rsidRDefault="00F6299A" w:rsidP="00F6299A">
      <w:pPr>
        <w:tabs>
          <w:tab w:val="left" w:pos="0"/>
        </w:tabs>
        <w:jc w:val="both"/>
        <w:rPr>
          <w:rFonts w:ascii="Garamond" w:hAnsi="Garamond" w:cs="Arial"/>
          <w:sz w:val="22"/>
          <w:szCs w:val="22"/>
        </w:rPr>
      </w:pPr>
    </w:p>
    <w:p w:rsidR="00F6299A"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All proposals become the property of the University.  The successful proposal will be incorporated into the resulting contract by reference.</w:t>
      </w:r>
    </w:p>
    <w:p w:rsidR="00F6299A" w:rsidRDefault="00F6299A" w:rsidP="00F6299A">
      <w:pPr>
        <w:tabs>
          <w:tab w:val="left" w:pos="0"/>
        </w:tabs>
        <w:ind w:firstLine="720"/>
        <w:jc w:val="both"/>
        <w:rPr>
          <w:rFonts w:ascii="Garamond" w:hAnsi="Garamond" w:cs="Arial"/>
          <w:sz w:val="22"/>
          <w:szCs w:val="22"/>
        </w:rPr>
      </w:pPr>
    </w:p>
    <w:p w:rsidR="00F6299A" w:rsidRDefault="00F6299A" w:rsidP="00F6299A">
      <w:pPr>
        <w:tabs>
          <w:tab w:val="left" w:pos="0"/>
        </w:tabs>
        <w:ind w:firstLine="720"/>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lastRenderedPageBreak/>
        <w:t>Proposal Addenda and Rules for Withdrawal</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 xml:space="preserve">Prior to the date specified for receipt of offers, a submitted proposal may be withdrawn by submitting a signed written request for its withdrawal to the Director of </w:t>
      </w:r>
      <w:r>
        <w:rPr>
          <w:rFonts w:ascii="Garamond" w:hAnsi="Garamond" w:cs="Arial"/>
          <w:sz w:val="22"/>
          <w:szCs w:val="22"/>
        </w:rPr>
        <w:t>Support Services</w:t>
      </w:r>
      <w:r w:rsidRPr="00355B28">
        <w:rPr>
          <w:rFonts w:ascii="Garamond" w:hAnsi="Garamond" w:cs="Arial"/>
          <w:sz w:val="22"/>
          <w:szCs w:val="22"/>
        </w:rPr>
        <w:t>.</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Unless requested by the University, the University will not accept any addenda, revisions, or alterations to proposals after the proposal due date.</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Any submitted proposals shall remain a valid proposal for six months after the proposal due date.</w:t>
      </w:r>
    </w:p>
    <w:p w:rsidR="00F6299A" w:rsidRDefault="00F6299A" w:rsidP="00F6299A">
      <w:pPr>
        <w:tabs>
          <w:tab w:val="left" w:pos="0"/>
        </w:tabs>
        <w:jc w:val="center"/>
        <w:rPr>
          <w:rFonts w:ascii="Garamond" w:hAnsi="Garamond" w:cs="Arial"/>
          <w:b/>
          <w:bCs/>
          <w:sz w:val="22"/>
          <w:szCs w:val="22"/>
          <w:u w:val="single"/>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Proposal Submission Requirements</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Pr>
          <w:rFonts w:ascii="Garamond" w:hAnsi="Garamond" w:cs="Arial"/>
          <w:sz w:val="22"/>
          <w:szCs w:val="22"/>
        </w:rPr>
        <w:t>One (1) signed original and f</w:t>
      </w:r>
      <w:r w:rsidRPr="00355B28">
        <w:rPr>
          <w:rFonts w:ascii="Garamond" w:hAnsi="Garamond" w:cs="Arial"/>
          <w:sz w:val="22"/>
          <w:szCs w:val="22"/>
        </w:rPr>
        <w:t xml:space="preserve">our (4) copies of the proposal under sealed cover must be received </w:t>
      </w:r>
      <w:r w:rsidRPr="009E390A">
        <w:rPr>
          <w:rFonts w:ascii="Garamond" w:hAnsi="Garamond" w:cs="Arial"/>
          <w:sz w:val="22"/>
          <w:szCs w:val="22"/>
        </w:rPr>
        <w:t xml:space="preserve">by </w:t>
      </w:r>
      <w:r w:rsidR="009234C2">
        <w:rPr>
          <w:rFonts w:ascii="Garamond" w:hAnsi="Garamond" w:cs="Arial"/>
          <w:b/>
          <w:bCs/>
          <w:szCs w:val="22"/>
          <w:u w:val="single"/>
        </w:rPr>
        <w:t>April 17</w:t>
      </w:r>
      <w:r w:rsidRPr="009E390A">
        <w:rPr>
          <w:rFonts w:ascii="Garamond" w:hAnsi="Garamond" w:cs="Arial"/>
          <w:b/>
          <w:bCs/>
          <w:szCs w:val="22"/>
          <w:u w:val="single"/>
        </w:rPr>
        <w:t>, 20</w:t>
      </w:r>
      <w:r w:rsidR="007226D7" w:rsidRPr="009E390A">
        <w:rPr>
          <w:rFonts w:ascii="Garamond" w:hAnsi="Garamond" w:cs="Arial"/>
          <w:b/>
          <w:bCs/>
          <w:szCs w:val="22"/>
          <w:u w:val="single"/>
        </w:rPr>
        <w:t>1</w:t>
      </w:r>
      <w:r w:rsidR="007113D9">
        <w:rPr>
          <w:rFonts w:ascii="Garamond" w:hAnsi="Garamond" w:cs="Arial"/>
          <w:b/>
          <w:bCs/>
          <w:szCs w:val="22"/>
          <w:u w:val="single"/>
        </w:rPr>
        <w:t>2</w:t>
      </w:r>
      <w:r w:rsidRPr="009E390A">
        <w:rPr>
          <w:rFonts w:ascii="Garamond" w:hAnsi="Garamond" w:cs="Arial"/>
          <w:b/>
          <w:bCs/>
          <w:szCs w:val="22"/>
        </w:rPr>
        <w:t xml:space="preserve"> </w:t>
      </w:r>
      <w:r w:rsidRPr="009E390A">
        <w:rPr>
          <w:rFonts w:ascii="Garamond" w:hAnsi="Garamond" w:cs="Arial"/>
          <w:szCs w:val="22"/>
        </w:rPr>
        <w:t>no</w:t>
      </w:r>
      <w:r w:rsidRPr="009E390A">
        <w:rPr>
          <w:rFonts w:ascii="Garamond" w:hAnsi="Garamond" w:cs="Arial"/>
          <w:sz w:val="22"/>
          <w:szCs w:val="22"/>
        </w:rPr>
        <w:t xml:space="preserve"> later than 3:00 p.m. Eastern Daylight Savings time.  Any proposal received after this date and time shall</w:t>
      </w:r>
      <w:r w:rsidRPr="00355B28">
        <w:rPr>
          <w:rFonts w:ascii="Garamond" w:hAnsi="Garamond" w:cs="Arial"/>
          <w:sz w:val="22"/>
          <w:szCs w:val="22"/>
        </w:rPr>
        <w:t xml:space="preserve"> be rejected and returned unopened to the offeror.</w:t>
      </w:r>
    </w:p>
    <w:p w:rsidR="00F6299A" w:rsidRPr="00355B28" w:rsidRDefault="00F6299A" w:rsidP="00F6299A">
      <w:pPr>
        <w:tabs>
          <w:tab w:val="left" w:pos="0"/>
        </w:tabs>
        <w:ind w:firstLine="720"/>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Proposals should be either mailed or delivered to:</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1440"/>
        <w:jc w:val="both"/>
        <w:rPr>
          <w:rFonts w:ascii="Garamond" w:hAnsi="Garamond" w:cs="Arial"/>
          <w:sz w:val="22"/>
          <w:szCs w:val="22"/>
        </w:rPr>
      </w:pPr>
      <w:r w:rsidRPr="00355B28">
        <w:rPr>
          <w:rFonts w:ascii="Garamond" w:hAnsi="Garamond" w:cs="Arial"/>
          <w:b/>
          <w:bCs/>
          <w:sz w:val="22"/>
          <w:szCs w:val="22"/>
          <w:u w:val="single"/>
        </w:rPr>
        <w:t>Hand or Mail Delivery</w:t>
      </w:r>
    </w:p>
    <w:p w:rsidR="00F6299A" w:rsidRPr="00355B28" w:rsidRDefault="00F6299A" w:rsidP="00F6299A">
      <w:pPr>
        <w:tabs>
          <w:tab w:val="left" w:pos="0"/>
        </w:tabs>
        <w:ind w:left="6480" w:hanging="5040"/>
        <w:jc w:val="both"/>
        <w:rPr>
          <w:rFonts w:ascii="Garamond" w:hAnsi="Garamond" w:cs="Arial"/>
          <w:sz w:val="22"/>
          <w:szCs w:val="22"/>
        </w:rPr>
      </w:pPr>
      <w:smartTag w:uri="urn:schemas-microsoft-com:office:smarttags" w:element="place">
        <w:smartTag w:uri="urn:schemas-microsoft-com:office:smarttags" w:element="PlaceName">
          <w:r w:rsidRPr="00355B28">
            <w:rPr>
              <w:rFonts w:ascii="Garamond" w:hAnsi="Garamond" w:cs="Arial"/>
              <w:sz w:val="22"/>
              <w:szCs w:val="22"/>
            </w:rPr>
            <w:t>Morehead</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State</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University</w:t>
          </w:r>
        </w:smartTag>
      </w:smartTag>
    </w:p>
    <w:p w:rsidR="00F6299A" w:rsidRPr="00355B28" w:rsidRDefault="00F6299A" w:rsidP="00F6299A">
      <w:pPr>
        <w:tabs>
          <w:tab w:val="left" w:pos="0"/>
        </w:tabs>
        <w:ind w:left="6480" w:hanging="5040"/>
        <w:jc w:val="both"/>
        <w:rPr>
          <w:rFonts w:ascii="Garamond" w:hAnsi="Garamond" w:cs="Arial"/>
          <w:sz w:val="22"/>
          <w:szCs w:val="22"/>
        </w:rPr>
      </w:pPr>
      <w:r w:rsidRPr="00355B28">
        <w:rPr>
          <w:rFonts w:ascii="Garamond" w:hAnsi="Garamond" w:cs="Arial"/>
          <w:sz w:val="22"/>
          <w:szCs w:val="22"/>
        </w:rPr>
        <w:t>Support Services Complex</w:t>
      </w:r>
    </w:p>
    <w:p w:rsidR="007226D7" w:rsidRDefault="00A51391" w:rsidP="007226D7">
      <w:pPr>
        <w:tabs>
          <w:tab w:val="left" w:pos="0"/>
        </w:tabs>
        <w:ind w:left="6480" w:hanging="5040"/>
        <w:jc w:val="both"/>
        <w:rPr>
          <w:rFonts w:ascii="Garamond" w:hAnsi="Garamond" w:cs="Arial"/>
          <w:sz w:val="22"/>
          <w:szCs w:val="22"/>
        </w:rPr>
      </w:pPr>
      <w:r>
        <w:rPr>
          <w:rFonts w:ascii="Garamond" w:hAnsi="Garamond" w:cs="Arial"/>
          <w:sz w:val="22"/>
          <w:szCs w:val="22"/>
        </w:rPr>
        <w:t>160 Old Cranston Road</w:t>
      </w:r>
    </w:p>
    <w:p w:rsidR="00F6299A" w:rsidRPr="00355B28" w:rsidRDefault="00F6299A" w:rsidP="00F6299A">
      <w:pPr>
        <w:tabs>
          <w:tab w:val="left" w:pos="0"/>
        </w:tabs>
        <w:ind w:left="6480" w:hanging="5040"/>
        <w:jc w:val="both"/>
        <w:rPr>
          <w:rFonts w:ascii="Garamond" w:hAnsi="Garamond" w:cs="Arial"/>
          <w:sz w:val="22"/>
          <w:szCs w:val="22"/>
        </w:rPr>
      </w:pPr>
      <w:r w:rsidRPr="00355B28">
        <w:rPr>
          <w:rFonts w:ascii="Garamond" w:hAnsi="Garamond" w:cs="Arial"/>
          <w:sz w:val="22"/>
          <w:szCs w:val="22"/>
        </w:rPr>
        <w:t>Morehead, KY 40351</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The outside cover of the package containing the proposal shall be marked:</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1440"/>
        <w:jc w:val="both"/>
        <w:rPr>
          <w:rFonts w:ascii="Garamond" w:hAnsi="Garamond" w:cs="Arial"/>
          <w:b/>
          <w:bCs/>
          <w:sz w:val="22"/>
          <w:szCs w:val="22"/>
        </w:rPr>
      </w:pPr>
      <w:r w:rsidRPr="00355B28">
        <w:rPr>
          <w:rFonts w:ascii="Garamond" w:hAnsi="Garamond" w:cs="Arial"/>
          <w:b/>
          <w:bCs/>
          <w:sz w:val="22"/>
          <w:szCs w:val="22"/>
        </w:rPr>
        <w:t>LEGAL SERVICES</w:t>
      </w:r>
    </w:p>
    <w:p w:rsidR="00F6299A" w:rsidRPr="00355B28" w:rsidRDefault="00F6299A" w:rsidP="00F6299A">
      <w:pPr>
        <w:tabs>
          <w:tab w:val="left" w:pos="0"/>
        </w:tabs>
        <w:ind w:firstLine="1440"/>
        <w:jc w:val="both"/>
        <w:rPr>
          <w:rFonts w:ascii="Garamond" w:hAnsi="Garamond" w:cs="Arial"/>
          <w:b/>
          <w:bCs/>
          <w:sz w:val="22"/>
          <w:szCs w:val="22"/>
        </w:rPr>
      </w:pPr>
      <w:r w:rsidRPr="00355B28">
        <w:rPr>
          <w:rFonts w:ascii="Garamond" w:hAnsi="Garamond" w:cs="Arial"/>
          <w:b/>
          <w:bCs/>
          <w:sz w:val="22"/>
          <w:szCs w:val="22"/>
        </w:rPr>
        <w:t>RFP</w:t>
      </w:r>
      <w:r w:rsidR="009234C2">
        <w:rPr>
          <w:rFonts w:ascii="Garamond" w:hAnsi="Garamond" w:cs="Arial"/>
          <w:b/>
          <w:bCs/>
          <w:sz w:val="22"/>
          <w:szCs w:val="22"/>
        </w:rPr>
        <w:t>-04-13</w:t>
      </w:r>
    </w:p>
    <w:p w:rsidR="00F6299A" w:rsidRPr="00355B28" w:rsidRDefault="00F6299A" w:rsidP="00F6299A">
      <w:pPr>
        <w:tabs>
          <w:tab w:val="left" w:pos="0"/>
        </w:tabs>
        <w:ind w:firstLine="1440"/>
        <w:jc w:val="both"/>
        <w:rPr>
          <w:rFonts w:ascii="Garamond" w:hAnsi="Garamond" w:cs="Arial"/>
          <w:b/>
          <w:bCs/>
          <w:sz w:val="22"/>
          <w:szCs w:val="22"/>
        </w:rPr>
      </w:pPr>
      <w:r w:rsidRPr="00355B28">
        <w:rPr>
          <w:rFonts w:ascii="Garamond" w:hAnsi="Garamond" w:cs="Arial"/>
          <w:b/>
          <w:bCs/>
          <w:sz w:val="22"/>
          <w:szCs w:val="22"/>
        </w:rPr>
        <w:t>Name of Offeror</w:t>
      </w:r>
    </w:p>
    <w:p w:rsidR="00F6299A" w:rsidRPr="00355B28" w:rsidRDefault="00F6299A" w:rsidP="00F6299A">
      <w:pPr>
        <w:tabs>
          <w:tab w:val="left" w:pos="0"/>
        </w:tabs>
        <w:ind w:firstLine="1440"/>
        <w:jc w:val="both"/>
        <w:rPr>
          <w:rFonts w:ascii="Garamond" w:hAnsi="Garamond" w:cs="Arial"/>
          <w:b/>
          <w:bCs/>
          <w:sz w:val="22"/>
          <w:szCs w:val="22"/>
        </w:rPr>
      </w:pPr>
      <w:r w:rsidRPr="00355B28">
        <w:rPr>
          <w:rFonts w:ascii="Garamond" w:hAnsi="Garamond" w:cs="Arial"/>
          <w:b/>
          <w:bCs/>
          <w:sz w:val="22"/>
          <w:szCs w:val="22"/>
        </w:rPr>
        <w:t xml:space="preserve">Closing </w:t>
      </w:r>
      <w:r w:rsidRPr="009E390A">
        <w:rPr>
          <w:rFonts w:ascii="Garamond" w:hAnsi="Garamond" w:cs="Arial"/>
          <w:b/>
          <w:bCs/>
          <w:sz w:val="22"/>
          <w:szCs w:val="22"/>
        </w:rPr>
        <w:t xml:space="preserve">Date:  </w:t>
      </w:r>
      <w:r w:rsidR="009234C2">
        <w:rPr>
          <w:rFonts w:ascii="Garamond" w:hAnsi="Garamond" w:cs="Arial"/>
          <w:b/>
          <w:bCs/>
          <w:sz w:val="22"/>
          <w:szCs w:val="22"/>
        </w:rPr>
        <w:t>April 17</w:t>
      </w:r>
      <w:r w:rsidRPr="009E390A">
        <w:rPr>
          <w:rFonts w:ascii="Garamond" w:hAnsi="Garamond" w:cs="Arial"/>
          <w:b/>
          <w:bCs/>
          <w:sz w:val="22"/>
          <w:szCs w:val="22"/>
        </w:rPr>
        <w:t>, 20</w:t>
      </w:r>
      <w:r w:rsidR="007226D7" w:rsidRPr="009E390A">
        <w:rPr>
          <w:rFonts w:ascii="Garamond" w:hAnsi="Garamond" w:cs="Arial"/>
          <w:b/>
          <w:bCs/>
          <w:sz w:val="22"/>
          <w:szCs w:val="22"/>
        </w:rPr>
        <w:t>1</w:t>
      </w:r>
      <w:r w:rsidR="007113D9">
        <w:rPr>
          <w:rFonts w:ascii="Garamond" w:hAnsi="Garamond" w:cs="Arial"/>
          <w:b/>
          <w:bCs/>
          <w:sz w:val="22"/>
          <w:szCs w:val="22"/>
        </w:rPr>
        <w:t>2</w:t>
      </w:r>
    </w:p>
    <w:p w:rsidR="00F6299A" w:rsidRPr="00355B28" w:rsidRDefault="00F6299A" w:rsidP="00F6299A">
      <w:pPr>
        <w:tabs>
          <w:tab w:val="left" w:pos="0"/>
        </w:tabs>
        <w:ind w:firstLine="720"/>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Proposals mailed or submitted by a commercial parcel delivery service must be received by the closing date and time.  Proposals received after that date and time cannot be considered.  Any addenda to proposals must be submitted in a manner consistent with this subsection.  Addenda can only be submitted up to the closing date and time.</w:t>
      </w:r>
    </w:p>
    <w:p w:rsidR="00F6299A" w:rsidRPr="00355B28" w:rsidRDefault="00F6299A" w:rsidP="00F6299A">
      <w:pPr>
        <w:rPr>
          <w:rFonts w:ascii="Garamond" w:hAnsi="Garamond"/>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MALPRACTICE INSURANCE</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The successful Firm shall furnish MSU a certificate demonstrating that it carries malpractice insurance in the amount of at least $</w:t>
      </w:r>
      <w:r w:rsidRPr="00355B28">
        <w:rPr>
          <w:rFonts w:ascii="Garamond" w:hAnsi="Garamond" w:cs="Arial"/>
          <w:b/>
          <w:sz w:val="22"/>
          <w:szCs w:val="22"/>
        </w:rPr>
        <w:t>1,000,000</w:t>
      </w:r>
      <w:r w:rsidRPr="00355B28">
        <w:rPr>
          <w:rFonts w:ascii="Garamond" w:hAnsi="Garamond" w:cs="Arial"/>
          <w:sz w:val="22"/>
          <w:szCs w:val="22"/>
        </w:rPr>
        <w:t xml:space="preserve"> per occurrence and at least $</w:t>
      </w:r>
      <w:r w:rsidRPr="00355B28">
        <w:rPr>
          <w:rFonts w:ascii="Garamond" w:hAnsi="Garamond" w:cs="Arial"/>
          <w:b/>
          <w:sz w:val="22"/>
          <w:szCs w:val="22"/>
        </w:rPr>
        <w:t>5,000,000</w:t>
      </w:r>
      <w:r w:rsidRPr="00355B28">
        <w:rPr>
          <w:rFonts w:ascii="Garamond" w:hAnsi="Garamond" w:cs="Arial"/>
          <w:sz w:val="22"/>
          <w:szCs w:val="22"/>
        </w:rPr>
        <w:t xml:space="preserve"> in the aggregate.  </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t>Method of Award</w:t>
      </w:r>
    </w:p>
    <w:p w:rsidR="00F6299A" w:rsidRPr="00355B28" w:rsidRDefault="00F6299A" w:rsidP="00F6299A">
      <w:pPr>
        <w:tabs>
          <w:tab w:val="left" w:pos="0"/>
        </w:tabs>
        <w:jc w:val="both"/>
        <w:rPr>
          <w:rFonts w:ascii="Garamond" w:hAnsi="Garamond" w:cs="Arial"/>
          <w:sz w:val="22"/>
          <w:szCs w:val="22"/>
        </w:rPr>
      </w:pPr>
    </w:p>
    <w:p w:rsidR="00F6299A" w:rsidRDefault="00F6299A" w:rsidP="00F6299A">
      <w:pPr>
        <w:tabs>
          <w:tab w:val="left" w:pos="0"/>
        </w:tabs>
        <w:ind w:firstLine="720"/>
        <w:jc w:val="both"/>
        <w:rPr>
          <w:rFonts w:ascii="Garamond" w:hAnsi="Garamond" w:cs="Arial"/>
          <w:sz w:val="22"/>
          <w:szCs w:val="22"/>
        </w:rPr>
      </w:pPr>
      <w:smartTag w:uri="urn:schemas-microsoft-com:office:smarttags" w:element="place">
        <w:smartTag w:uri="urn:schemas-microsoft-com:office:smarttags" w:element="PlaceName">
          <w:r w:rsidRPr="00355B28">
            <w:rPr>
              <w:rFonts w:ascii="Garamond" w:hAnsi="Garamond" w:cs="Arial"/>
              <w:sz w:val="22"/>
              <w:szCs w:val="22"/>
            </w:rPr>
            <w:t>Morehead</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State</w:t>
          </w:r>
        </w:smartTag>
        <w:r w:rsidRPr="00355B28">
          <w:rPr>
            <w:rFonts w:ascii="Garamond" w:hAnsi="Garamond" w:cs="Arial"/>
            <w:sz w:val="22"/>
            <w:szCs w:val="22"/>
          </w:rPr>
          <w:t xml:space="preserve"> </w:t>
        </w:r>
        <w:smartTag w:uri="urn:schemas-microsoft-com:office:smarttags" w:element="PlaceType">
          <w:r w:rsidRPr="00355B28">
            <w:rPr>
              <w:rFonts w:ascii="Garamond" w:hAnsi="Garamond" w:cs="Arial"/>
              <w:sz w:val="22"/>
              <w:szCs w:val="22"/>
            </w:rPr>
            <w:t>University</w:t>
          </w:r>
        </w:smartTag>
      </w:smartTag>
      <w:r w:rsidRPr="00355B28">
        <w:rPr>
          <w:rFonts w:ascii="Garamond" w:hAnsi="Garamond" w:cs="Arial"/>
          <w:sz w:val="22"/>
          <w:szCs w:val="22"/>
        </w:rPr>
        <w:t xml:space="preserve"> will negotiate a contract </w:t>
      </w:r>
      <w:r>
        <w:rPr>
          <w:rFonts w:ascii="Garamond" w:hAnsi="Garamond" w:cs="Arial"/>
          <w:sz w:val="22"/>
          <w:szCs w:val="22"/>
        </w:rPr>
        <w:t>from</w:t>
      </w:r>
      <w:r w:rsidRPr="00355B28">
        <w:rPr>
          <w:rFonts w:ascii="Garamond" w:hAnsi="Garamond" w:cs="Arial"/>
          <w:sz w:val="22"/>
          <w:szCs w:val="22"/>
        </w:rPr>
        <w:t xml:space="preserve"> the proposal that receives the highest number of evaluation points.  Should the parties fail to reach an acceptable contract in the opinion of the University, the University may, at its sole option, declare that the University is unable to complete a contract with the highest-ranking proposal and begin negotiations with the second highest-ranking proposal, and so on until a contract is negotiated.</w:t>
      </w:r>
    </w:p>
    <w:p w:rsidR="00F6299A" w:rsidRDefault="00F6299A" w:rsidP="00F6299A">
      <w:pPr>
        <w:tabs>
          <w:tab w:val="left" w:pos="0"/>
        </w:tabs>
        <w:ind w:firstLine="720"/>
        <w:jc w:val="both"/>
        <w:rPr>
          <w:rFonts w:ascii="Garamond" w:hAnsi="Garamond" w:cs="Arial"/>
          <w:sz w:val="22"/>
          <w:szCs w:val="22"/>
        </w:rPr>
      </w:pPr>
    </w:p>
    <w:p w:rsidR="00F6299A" w:rsidRDefault="00F6299A" w:rsidP="00F6299A">
      <w:pPr>
        <w:tabs>
          <w:tab w:val="left" w:pos="0"/>
        </w:tabs>
        <w:ind w:firstLine="720"/>
        <w:jc w:val="both"/>
        <w:rPr>
          <w:rFonts w:ascii="Garamond" w:hAnsi="Garamond" w:cs="Arial"/>
          <w:sz w:val="22"/>
          <w:szCs w:val="22"/>
        </w:rPr>
      </w:pPr>
    </w:p>
    <w:p w:rsidR="00F6299A" w:rsidRDefault="00F6299A" w:rsidP="00F6299A">
      <w:pPr>
        <w:tabs>
          <w:tab w:val="left" w:pos="0"/>
        </w:tabs>
        <w:ind w:firstLine="720"/>
        <w:jc w:val="both"/>
        <w:rPr>
          <w:rFonts w:ascii="Garamond" w:hAnsi="Garamond" w:cs="Arial"/>
          <w:sz w:val="22"/>
          <w:szCs w:val="22"/>
        </w:rPr>
      </w:pPr>
    </w:p>
    <w:p w:rsidR="00F6299A" w:rsidRPr="00355B28" w:rsidRDefault="00F6299A" w:rsidP="00F6299A">
      <w:pPr>
        <w:tabs>
          <w:tab w:val="left" w:pos="0"/>
        </w:tabs>
        <w:jc w:val="center"/>
        <w:rPr>
          <w:rFonts w:ascii="Garamond" w:hAnsi="Garamond" w:cs="Arial"/>
          <w:sz w:val="22"/>
          <w:szCs w:val="22"/>
        </w:rPr>
      </w:pPr>
      <w:r w:rsidRPr="00355B28">
        <w:rPr>
          <w:rFonts w:ascii="Garamond" w:hAnsi="Garamond" w:cs="Arial"/>
          <w:b/>
          <w:bCs/>
          <w:sz w:val="22"/>
          <w:szCs w:val="22"/>
          <w:u w:val="single"/>
        </w:rPr>
        <w:lastRenderedPageBreak/>
        <w:t>Evaluation Criteria</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r w:rsidRPr="00355B28">
        <w:rPr>
          <w:rFonts w:ascii="Garamond" w:hAnsi="Garamond" w:cs="Arial"/>
          <w:sz w:val="22"/>
          <w:szCs w:val="22"/>
        </w:rPr>
        <w:t>Evaluation factors and the points to be used in the evaluation of the proposals are as follows:</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tabs>
          <w:tab w:val="left" w:pos="0"/>
        </w:tabs>
        <w:ind w:firstLine="720"/>
        <w:jc w:val="both"/>
        <w:rPr>
          <w:rFonts w:ascii="Garamond" w:hAnsi="Garamond" w:cs="Arial"/>
          <w:sz w:val="22"/>
          <w:szCs w:val="22"/>
        </w:rPr>
      </w:pPr>
    </w:p>
    <w:p w:rsidR="00F6299A" w:rsidRPr="00355B28" w:rsidRDefault="00F6299A" w:rsidP="00F6299A">
      <w:pPr>
        <w:tabs>
          <w:tab w:val="left" w:pos="0"/>
          <w:tab w:val="center" w:pos="6840"/>
        </w:tabs>
        <w:ind w:left="2160"/>
        <w:jc w:val="both"/>
        <w:rPr>
          <w:rFonts w:ascii="Garamond" w:hAnsi="Garamond" w:cs="Arial"/>
          <w:sz w:val="22"/>
          <w:szCs w:val="22"/>
        </w:rPr>
      </w:pPr>
      <w:r w:rsidRPr="00355B28">
        <w:rPr>
          <w:rFonts w:ascii="Garamond" w:hAnsi="Garamond" w:cs="Arial"/>
          <w:sz w:val="22"/>
          <w:szCs w:val="22"/>
          <w:u w:val="single"/>
        </w:rPr>
        <w:t>Criteria</w:t>
      </w:r>
      <w:r w:rsidRPr="00355B28">
        <w:rPr>
          <w:rFonts w:ascii="Garamond" w:hAnsi="Garamond" w:cs="Arial"/>
          <w:sz w:val="22"/>
          <w:szCs w:val="22"/>
        </w:rPr>
        <w:tab/>
      </w:r>
      <w:r w:rsidRPr="00355B28">
        <w:rPr>
          <w:rFonts w:ascii="Garamond" w:hAnsi="Garamond" w:cs="Arial"/>
          <w:sz w:val="22"/>
          <w:szCs w:val="22"/>
          <w:u w:val="single"/>
        </w:rPr>
        <w:t>Points</w:t>
      </w:r>
    </w:p>
    <w:p w:rsidR="00F6299A" w:rsidRPr="00355B28" w:rsidRDefault="00F6299A" w:rsidP="00F6299A">
      <w:pPr>
        <w:tabs>
          <w:tab w:val="left" w:pos="0"/>
          <w:tab w:val="left" w:pos="6660"/>
        </w:tabs>
        <w:jc w:val="both"/>
        <w:rPr>
          <w:rFonts w:ascii="Garamond" w:hAnsi="Garamond" w:cs="Arial"/>
          <w:sz w:val="22"/>
          <w:szCs w:val="22"/>
        </w:rPr>
      </w:pPr>
    </w:p>
    <w:p w:rsidR="00F6299A" w:rsidRPr="00355B28" w:rsidRDefault="00F6299A" w:rsidP="00F6299A">
      <w:pPr>
        <w:tabs>
          <w:tab w:val="left" w:pos="0"/>
          <w:tab w:val="left" w:pos="2160"/>
          <w:tab w:val="left" w:leader="dot" w:pos="6480"/>
          <w:tab w:val="left" w:pos="7200"/>
        </w:tabs>
        <w:ind w:left="9090" w:hanging="7650"/>
        <w:jc w:val="both"/>
        <w:rPr>
          <w:rFonts w:ascii="Garamond" w:hAnsi="Garamond" w:cs="Arial"/>
          <w:sz w:val="22"/>
          <w:szCs w:val="22"/>
        </w:rPr>
      </w:pPr>
      <w:r w:rsidRPr="00355B28">
        <w:rPr>
          <w:rFonts w:ascii="Garamond" w:hAnsi="Garamond" w:cs="Arial"/>
          <w:sz w:val="22"/>
          <w:szCs w:val="22"/>
        </w:rPr>
        <w:t xml:space="preserve">Experience in Representing Institutions </w:t>
      </w:r>
    </w:p>
    <w:p w:rsidR="00F6299A" w:rsidRPr="00355B28" w:rsidRDefault="00F6299A" w:rsidP="00F6299A">
      <w:pPr>
        <w:tabs>
          <w:tab w:val="left" w:pos="0"/>
          <w:tab w:val="left" w:pos="2160"/>
          <w:tab w:val="left" w:leader="dot" w:pos="6750"/>
        </w:tabs>
        <w:ind w:left="9090" w:hanging="7650"/>
        <w:jc w:val="both"/>
        <w:rPr>
          <w:rFonts w:ascii="Garamond" w:hAnsi="Garamond" w:cs="Arial"/>
          <w:sz w:val="22"/>
          <w:szCs w:val="22"/>
        </w:rPr>
      </w:pPr>
      <w:r w:rsidRPr="00355B28">
        <w:rPr>
          <w:rFonts w:ascii="Garamond" w:hAnsi="Garamond" w:cs="Arial"/>
          <w:sz w:val="22"/>
          <w:szCs w:val="22"/>
        </w:rPr>
        <w:tab/>
        <w:t>of Higher Education</w:t>
      </w:r>
      <w:r w:rsidRPr="00355B28">
        <w:rPr>
          <w:rFonts w:ascii="Garamond" w:hAnsi="Garamond" w:cs="Arial"/>
          <w:sz w:val="22"/>
          <w:szCs w:val="22"/>
        </w:rPr>
        <w:tab/>
        <w:t>45</w:t>
      </w:r>
    </w:p>
    <w:p w:rsidR="00F6299A" w:rsidRPr="00355B28" w:rsidRDefault="00F6299A" w:rsidP="00F6299A">
      <w:pPr>
        <w:tabs>
          <w:tab w:val="left" w:pos="0"/>
          <w:tab w:val="left" w:pos="2160"/>
          <w:tab w:val="left" w:leader="dot" w:pos="6480"/>
          <w:tab w:val="left" w:pos="7200"/>
        </w:tabs>
        <w:ind w:left="9090" w:hanging="7650"/>
        <w:jc w:val="both"/>
        <w:rPr>
          <w:rFonts w:ascii="Garamond" w:hAnsi="Garamond" w:cs="Arial"/>
          <w:sz w:val="22"/>
          <w:szCs w:val="22"/>
        </w:rPr>
      </w:pPr>
      <w:r w:rsidRPr="00355B28">
        <w:rPr>
          <w:rFonts w:ascii="Garamond" w:hAnsi="Garamond" w:cs="Arial"/>
          <w:sz w:val="22"/>
          <w:szCs w:val="22"/>
        </w:rPr>
        <w:t>Strength of Professionals to be</w:t>
      </w:r>
    </w:p>
    <w:p w:rsidR="00F6299A" w:rsidRPr="00355B28" w:rsidRDefault="00F6299A" w:rsidP="00F6299A">
      <w:pPr>
        <w:tabs>
          <w:tab w:val="left" w:pos="0"/>
          <w:tab w:val="left" w:pos="2160"/>
          <w:tab w:val="left" w:leader="dot" w:pos="6750"/>
          <w:tab w:val="left" w:pos="7200"/>
        </w:tabs>
        <w:ind w:left="9090" w:hanging="7650"/>
        <w:jc w:val="both"/>
        <w:rPr>
          <w:rFonts w:ascii="Garamond" w:hAnsi="Garamond" w:cs="Arial"/>
          <w:sz w:val="22"/>
          <w:szCs w:val="22"/>
        </w:rPr>
      </w:pPr>
      <w:r w:rsidRPr="00355B28">
        <w:rPr>
          <w:rFonts w:ascii="Garamond" w:hAnsi="Garamond" w:cs="Arial"/>
          <w:sz w:val="22"/>
          <w:szCs w:val="22"/>
        </w:rPr>
        <w:tab/>
        <w:t>assigned to the Contract</w:t>
      </w:r>
      <w:r w:rsidRPr="00355B28">
        <w:rPr>
          <w:rFonts w:ascii="Garamond" w:hAnsi="Garamond" w:cs="Arial"/>
          <w:sz w:val="22"/>
          <w:szCs w:val="22"/>
        </w:rPr>
        <w:tab/>
        <w:t>45</w:t>
      </w:r>
    </w:p>
    <w:p w:rsidR="00F6299A" w:rsidRPr="00355B28" w:rsidRDefault="00F6299A" w:rsidP="00F6299A">
      <w:pPr>
        <w:tabs>
          <w:tab w:val="left" w:pos="0"/>
          <w:tab w:val="left" w:pos="2160"/>
          <w:tab w:val="left" w:leader="dot" w:pos="6750"/>
          <w:tab w:val="left" w:pos="7200"/>
        </w:tabs>
        <w:ind w:left="9090" w:hanging="7650"/>
        <w:jc w:val="both"/>
        <w:rPr>
          <w:rFonts w:ascii="Garamond" w:hAnsi="Garamond" w:cs="Arial"/>
          <w:sz w:val="22"/>
          <w:szCs w:val="22"/>
        </w:rPr>
      </w:pPr>
      <w:r w:rsidRPr="00355B28">
        <w:rPr>
          <w:rFonts w:ascii="Garamond" w:hAnsi="Garamond" w:cs="Arial"/>
          <w:sz w:val="22"/>
          <w:szCs w:val="22"/>
        </w:rPr>
        <w:t>Financial and Pricing Consideration</w:t>
      </w:r>
      <w:r w:rsidRPr="00355B28">
        <w:rPr>
          <w:rFonts w:ascii="Garamond" w:hAnsi="Garamond" w:cs="Arial"/>
          <w:sz w:val="22"/>
          <w:szCs w:val="22"/>
        </w:rPr>
        <w:tab/>
        <w:t>10</w:t>
      </w:r>
    </w:p>
    <w:p w:rsidR="00F6299A" w:rsidRDefault="00F6299A" w:rsidP="00F6299A">
      <w:pPr>
        <w:tabs>
          <w:tab w:val="left" w:pos="0"/>
          <w:tab w:val="left" w:pos="2160"/>
          <w:tab w:val="left" w:leader="dot" w:pos="7200"/>
        </w:tabs>
        <w:ind w:left="9090" w:hanging="7650"/>
        <w:jc w:val="both"/>
        <w:rPr>
          <w:rFonts w:ascii="Garamond" w:hAnsi="Garamond" w:cs="Arial"/>
          <w:sz w:val="22"/>
          <w:szCs w:val="22"/>
        </w:rPr>
      </w:pPr>
      <w:r w:rsidRPr="00355B28">
        <w:rPr>
          <w:rFonts w:ascii="Garamond" w:hAnsi="Garamond" w:cs="Arial"/>
          <w:sz w:val="22"/>
          <w:szCs w:val="22"/>
        </w:rPr>
        <w:tab/>
        <w:t>TOTAL</w:t>
      </w:r>
      <w:r w:rsidRPr="00355B28">
        <w:rPr>
          <w:rFonts w:ascii="Garamond" w:hAnsi="Garamond" w:cs="Arial"/>
          <w:sz w:val="22"/>
          <w:szCs w:val="22"/>
        </w:rPr>
        <w:tab/>
        <w:t>100</w:t>
      </w:r>
    </w:p>
    <w:p w:rsidR="00A074C0" w:rsidRDefault="00A074C0" w:rsidP="00F6299A">
      <w:pPr>
        <w:tabs>
          <w:tab w:val="left" w:pos="0"/>
          <w:tab w:val="left" w:pos="2160"/>
          <w:tab w:val="left" w:leader="dot" w:pos="7200"/>
        </w:tabs>
        <w:ind w:left="9090" w:hanging="7650"/>
        <w:jc w:val="both"/>
        <w:rPr>
          <w:rFonts w:ascii="Garamond" w:hAnsi="Garamond" w:cs="Arial"/>
          <w:sz w:val="22"/>
          <w:szCs w:val="22"/>
        </w:rPr>
      </w:pPr>
    </w:p>
    <w:p w:rsidR="00A074C0" w:rsidRPr="00A074C0" w:rsidRDefault="00A074C0" w:rsidP="00A074C0">
      <w:pPr>
        <w:rPr>
          <w:rFonts w:ascii="Garamond" w:hAnsi="Garamond"/>
          <w:b/>
          <w:sz w:val="22"/>
          <w:szCs w:val="22"/>
        </w:rPr>
      </w:pPr>
      <w:r w:rsidRPr="00A074C0">
        <w:rPr>
          <w:rFonts w:ascii="Garamond" w:hAnsi="Garamond"/>
          <w:b/>
          <w:sz w:val="22"/>
          <w:szCs w:val="22"/>
        </w:rPr>
        <w:t>Kentucky Resident Bidder Preference</w:t>
      </w:r>
    </w:p>
    <w:p w:rsidR="00A074C0" w:rsidRPr="00A074C0" w:rsidRDefault="00A074C0" w:rsidP="00A074C0">
      <w:pPr>
        <w:jc w:val="center"/>
        <w:rPr>
          <w:rFonts w:ascii="Garamond" w:hAnsi="Garamond"/>
          <w:b/>
          <w:sz w:val="22"/>
          <w:szCs w:val="22"/>
          <w:u w:val="single"/>
        </w:rPr>
      </w:pPr>
    </w:p>
    <w:p w:rsidR="00A074C0" w:rsidRPr="00A074C0" w:rsidRDefault="00A074C0" w:rsidP="00A074C0">
      <w:pPr>
        <w:ind w:firstLine="720"/>
        <w:rPr>
          <w:rFonts w:ascii="Garamond" w:eastAsia="Calibri" w:hAnsi="Garamond"/>
          <w:sz w:val="22"/>
          <w:szCs w:val="22"/>
        </w:rPr>
      </w:pPr>
      <w:r w:rsidRPr="00A074C0">
        <w:rPr>
          <w:rFonts w:ascii="Garamond" w:hAnsi="Garamond"/>
          <w:sz w:val="22"/>
          <w:szCs w:val="22"/>
        </w:rPr>
        <w:t>In</w:t>
      </w:r>
      <w:r w:rsidRPr="00A074C0">
        <w:rPr>
          <w:rFonts w:ascii="Garamond" w:eastAsia="Calibri" w:hAnsi="Garamond"/>
          <w:sz w:val="22"/>
          <w:szCs w:val="22"/>
        </w:rPr>
        <w:t xml:space="preserve"> accordance with KRS 45A.494, a resident Offeror of the Commonwealth of Kentucky shall be given a preference against a nonresident Offeror.   In evaluating proposals, the University will apply a reciprocal preference against an Offeror submitting a proposal from a state that grants residency preference equal to the preference given by the state of the nonresident Offeror.  Residency and non-residency shall be defined in accordance with KRS 45A.494(2) and 45A.494(3), respectively.  Any Offeror claiming Kentucky residency status shall submit with its proposal a notarized affidavit affirming that it meets the criteria as set for in the above referenced statute.  Affidavit is attached hereto.  Any Offeror not claiming residency status shall submit with its proposal a copy of their certificate to transact business within the Commonwealth of Kentucky as filed with Secretary of State.  The state listed thereon shall be deemed their state of residence.  </w:t>
      </w:r>
    </w:p>
    <w:p w:rsidR="00A074C0" w:rsidRPr="00A074C0" w:rsidRDefault="00A074C0" w:rsidP="00F6299A">
      <w:pPr>
        <w:tabs>
          <w:tab w:val="left" w:pos="0"/>
          <w:tab w:val="left" w:pos="2160"/>
          <w:tab w:val="left" w:leader="dot" w:pos="7200"/>
        </w:tabs>
        <w:ind w:left="9090" w:hanging="7650"/>
        <w:jc w:val="both"/>
        <w:rPr>
          <w:rFonts w:ascii="Garamond" w:hAnsi="Garamond" w:cs="Arial"/>
          <w:sz w:val="22"/>
          <w:szCs w:val="22"/>
        </w:rPr>
      </w:pPr>
    </w:p>
    <w:p w:rsidR="00F6299A" w:rsidRDefault="00F6299A" w:rsidP="00F6299A">
      <w:pPr>
        <w:tabs>
          <w:tab w:val="left" w:pos="0"/>
        </w:tabs>
        <w:ind w:left="720" w:hanging="720"/>
        <w:jc w:val="both"/>
        <w:rPr>
          <w:rFonts w:ascii="Garamond" w:hAnsi="Garamond" w:cs="Arial"/>
          <w:b/>
          <w:bCs/>
          <w:sz w:val="22"/>
          <w:szCs w:val="22"/>
        </w:rPr>
      </w:pPr>
    </w:p>
    <w:p w:rsidR="00F6299A" w:rsidRPr="00355B28" w:rsidRDefault="00F6299A" w:rsidP="00F6299A">
      <w:pPr>
        <w:tabs>
          <w:tab w:val="left" w:pos="0"/>
        </w:tabs>
        <w:ind w:left="720" w:hanging="720"/>
        <w:jc w:val="both"/>
        <w:rPr>
          <w:rFonts w:ascii="Garamond" w:hAnsi="Garamond" w:cs="Arial"/>
          <w:b/>
          <w:bCs/>
          <w:sz w:val="22"/>
          <w:szCs w:val="22"/>
        </w:rPr>
      </w:pPr>
      <w:r w:rsidRPr="00355B28">
        <w:rPr>
          <w:rFonts w:ascii="Garamond" w:hAnsi="Garamond" w:cs="Arial"/>
          <w:b/>
          <w:bCs/>
          <w:sz w:val="22"/>
          <w:szCs w:val="22"/>
        </w:rPr>
        <w:t xml:space="preserve">1. </w:t>
      </w:r>
      <w:r w:rsidRPr="00355B28">
        <w:rPr>
          <w:rFonts w:ascii="Garamond" w:hAnsi="Garamond" w:cs="Arial"/>
          <w:b/>
          <w:bCs/>
          <w:sz w:val="22"/>
          <w:szCs w:val="22"/>
        </w:rPr>
        <w:tab/>
        <w:t>EXPERIENCE IN REPRESENTING INSTITUTIONS OF HIGHER EDUCATION</w:t>
      </w:r>
    </w:p>
    <w:p w:rsidR="00F6299A" w:rsidRPr="00355B28" w:rsidRDefault="00F6299A" w:rsidP="00F6299A">
      <w:pPr>
        <w:tabs>
          <w:tab w:val="left" w:pos="0"/>
        </w:tabs>
        <w:jc w:val="both"/>
        <w:rPr>
          <w:rFonts w:ascii="Garamond" w:hAnsi="Garamond" w:cs="Arial"/>
          <w:sz w:val="22"/>
          <w:szCs w:val="22"/>
        </w:rPr>
      </w:pPr>
    </w:p>
    <w:p w:rsidR="00F6299A" w:rsidRPr="00355B28" w:rsidRDefault="00F6299A" w:rsidP="00F6299A">
      <w:pPr>
        <w:pStyle w:val="BodyTextIndent3"/>
        <w:widowControl/>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Garamond" w:hAnsi="Garamond"/>
          <w:szCs w:val="22"/>
        </w:rPr>
      </w:pPr>
      <w:r w:rsidRPr="00355B28">
        <w:rPr>
          <w:rFonts w:ascii="Garamond" w:hAnsi="Garamond"/>
          <w:szCs w:val="22"/>
        </w:rPr>
        <w:t xml:space="preserve">The Firm will receive points based on its experience in representing institutions of higher education.  Experience with </w:t>
      </w:r>
      <w:smartTag w:uri="urn:schemas-microsoft-com:office:smarttags" w:element="State">
        <w:smartTag w:uri="urn:schemas-microsoft-com:office:smarttags" w:element="place">
          <w:r w:rsidRPr="00355B28">
            <w:rPr>
              <w:rFonts w:ascii="Garamond" w:hAnsi="Garamond"/>
              <w:szCs w:val="22"/>
            </w:rPr>
            <w:t>Kentucky</w:t>
          </w:r>
        </w:smartTag>
      </w:smartTag>
      <w:r w:rsidRPr="00355B28">
        <w:rPr>
          <w:rFonts w:ascii="Garamond" w:hAnsi="Garamond"/>
          <w:szCs w:val="22"/>
        </w:rPr>
        <w:t xml:space="preserve"> institutions will receive higher point value than with experience with out of state institutions.  The Firm must describe the types of cases it has handled for institutions of higher education with particularity.   Firms should state any other type of legal representation on behalf of higher education institutions. Firm should provide contact names and phone numbers with referenced institutions for verification of experience described.  Firms should also list the organizations they belong to that demonstrate their commitment to representing higher education institutions.</w:t>
      </w:r>
    </w:p>
    <w:p w:rsidR="00F6299A" w:rsidRPr="00355B28" w:rsidRDefault="00F6299A" w:rsidP="00F6299A">
      <w:pPr>
        <w:tabs>
          <w:tab w:val="left" w:pos="0"/>
        </w:tabs>
        <w:ind w:left="720"/>
        <w:jc w:val="both"/>
        <w:rPr>
          <w:rFonts w:ascii="Garamond" w:hAnsi="Garamond" w:cs="Arial"/>
          <w:sz w:val="22"/>
        </w:rPr>
      </w:pPr>
    </w:p>
    <w:p w:rsidR="00F6299A" w:rsidRPr="00355B28" w:rsidRDefault="00F6299A" w:rsidP="00F6299A">
      <w:pPr>
        <w:pStyle w:val="Level1"/>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s>
        <w:jc w:val="both"/>
        <w:rPr>
          <w:rFonts w:ascii="Garamond" w:hAnsi="Garamond" w:cs="Arial"/>
          <w:b/>
          <w:bCs/>
          <w:sz w:val="22"/>
        </w:rPr>
      </w:pPr>
      <w:r w:rsidRPr="00355B28">
        <w:rPr>
          <w:rFonts w:ascii="Garamond" w:hAnsi="Garamond" w:cs="Arial"/>
          <w:b/>
          <w:bCs/>
          <w:sz w:val="22"/>
        </w:rPr>
        <w:t>STRENGTH OF PROFESSIONALS TO BE ASSIGNED THE CONTRACT</w:t>
      </w:r>
    </w:p>
    <w:p w:rsidR="00F6299A" w:rsidRPr="00355B28" w:rsidRDefault="00F6299A" w:rsidP="00F6299A">
      <w:pPr>
        <w:tabs>
          <w:tab w:val="left" w:pos="0"/>
        </w:tabs>
        <w:jc w:val="both"/>
        <w:rPr>
          <w:rFonts w:ascii="Garamond" w:hAnsi="Garamond" w:cs="Arial"/>
          <w:sz w:val="22"/>
        </w:rPr>
      </w:pPr>
    </w:p>
    <w:p w:rsidR="00F6299A" w:rsidRPr="00355B28" w:rsidRDefault="00F6299A" w:rsidP="00F6299A">
      <w:pPr>
        <w:tabs>
          <w:tab w:val="left" w:pos="720"/>
        </w:tabs>
        <w:ind w:left="720" w:firstLine="720"/>
        <w:jc w:val="both"/>
        <w:rPr>
          <w:rFonts w:ascii="Garamond" w:hAnsi="Garamond" w:cs="Arial"/>
          <w:sz w:val="22"/>
        </w:rPr>
      </w:pPr>
      <w:r w:rsidRPr="00355B28">
        <w:rPr>
          <w:rFonts w:ascii="Garamond" w:hAnsi="Garamond" w:cs="Arial"/>
          <w:sz w:val="22"/>
        </w:rPr>
        <w:t xml:space="preserve">The Firm shall provide a resume and detailed history of involvement with higher education institutions for every person Firm shall assign to the contract with </w:t>
      </w:r>
      <w:smartTag w:uri="urn:schemas-microsoft-com:office:smarttags" w:element="place">
        <w:smartTag w:uri="urn:schemas-microsoft-com:office:smarttags" w:element="PlaceName">
          <w:r w:rsidRPr="00355B28">
            <w:rPr>
              <w:rFonts w:ascii="Garamond" w:hAnsi="Garamond" w:cs="Arial"/>
              <w:sz w:val="22"/>
            </w:rPr>
            <w:t>Morehead</w:t>
          </w:r>
        </w:smartTag>
        <w:r w:rsidRPr="00355B28">
          <w:rPr>
            <w:rFonts w:ascii="Garamond" w:hAnsi="Garamond" w:cs="Arial"/>
            <w:sz w:val="22"/>
          </w:rPr>
          <w:t xml:space="preserve"> </w:t>
        </w:r>
        <w:smartTag w:uri="urn:schemas-microsoft-com:office:smarttags" w:element="PlaceType">
          <w:r w:rsidRPr="00355B28">
            <w:rPr>
              <w:rFonts w:ascii="Garamond" w:hAnsi="Garamond" w:cs="Arial"/>
              <w:sz w:val="22"/>
            </w:rPr>
            <w:t>State</w:t>
          </w:r>
        </w:smartTag>
        <w:r w:rsidRPr="00355B28">
          <w:rPr>
            <w:rFonts w:ascii="Garamond" w:hAnsi="Garamond" w:cs="Arial"/>
            <w:sz w:val="22"/>
          </w:rPr>
          <w:t xml:space="preserve"> </w:t>
        </w:r>
        <w:smartTag w:uri="urn:schemas-microsoft-com:office:smarttags" w:element="PlaceType">
          <w:r w:rsidRPr="00355B28">
            <w:rPr>
              <w:rFonts w:ascii="Garamond" w:hAnsi="Garamond" w:cs="Arial"/>
              <w:sz w:val="22"/>
            </w:rPr>
            <w:t>University</w:t>
          </w:r>
        </w:smartTag>
      </w:smartTag>
      <w:r w:rsidRPr="00355B28">
        <w:rPr>
          <w:rFonts w:ascii="Garamond" w:hAnsi="Garamond" w:cs="Arial"/>
          <w:sz w:val="22"/>
        </w:rPr>
        <w:t xml:space="preserve">.  Firm should also give pertinent information of other persons </w:t>
      </w:r>
      <w:r w:rsidRPr="00355B28">
        <w:rPr>
          <w:rFonts w:ascii="Garamond" w:hAnsi="Garamond" w:cs="Arial"/>
          <w:sz w:val="22"/>
          <w:szCs w:val="22"/>
        </w:rPr>
        <w:t>who</w:t>
      </w:r>
      <w:r w:rsidRPr="00355B28">
        <w:rPr>
          <w:rFonts w:ascii="Garamond" w:hAnsi="Garamond" w:cs="Arial"/>
          <w:sz w:val="22"/>
        </w:rPr>
        <w:t xml:space="preserve"> may serve as resource persons or have peripheral involvement with the contract.  Firm shall also provide general information about all members/employees of the entity responding to the RFP, as well as its history and general information.</w:t>
      </w:r>
    </w:p>
    <w:p w:rsidR="00F6299A" w:rsidRPr="00355B28" w:rsidRDefault="00F6299A" w:rsidP="00F6299A">
      <w:pPr>
        <w:pStyle w:val="Level1"/>
        <w:widowControl/>
        <w:numPr>
          <w:ilvl w:val="0"/>
          <w:numId w:val="0"/>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s>
        <w:jc w:val="both"/>
        <w:rPr>
          <w:rFonts w:ascii="Garamond" w:hAnsi="Garamond" w:cs="Arial"/>
        </w:rPr>
      </w:pPr>
    </w:p>
    <w:p w:rsidR="00F6299A" w:rsidRPr="00355B28" w:rsidRDefault="00F6299A" w:rsidP="00F6299A">
      <w:pPr>
        <w:pStyle w:val="Level1"/>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s>
        <w:jc w:val="both"/>
        <w:rPr>
          <w:rFonts w:ascii="Garamond" w:hAnsi="Garamond" w:cs="Arial"/>
          <w:b/>
          <w:bCs/>
          <w:sz w:val="22"/>
        </w:rPr>
      </w:pPr>
      <w:r w:rsidRPr="00355B28">
        <w:rPr>
          <w:rFonts w:ascii="Garamond" w:hAnsi="Garamond" w:cs="Arial"/>
          <w:b/>
          <w:bCs/>
          <w:sz w:val="22"/>
        </w:rPr>
        <w:t>FINANCE AND PRICE CONSIDERATION</w:t>
      </w:r>
    </w:p>
    <w:p w:rsidR="00F6299A" w:rsidRPr="00355B28" w:rsidRDefault="00F6299A" w:rsidP="00F6299A">
      <w:pPr>
        <w:pStyle w:val="Level1"/>
        <w:widowControl/>
        <w:numPr>
          <w:ilvl w:val="0"/>
          <w:numId w:val="0"/>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s>
        <w:jc w:val="both"/>
        <w:rPr>
          <w:rFonts w:ascii="Garamond" w:hAnsi="Garamond" w:cs="Arial"/>
          <w:b/>
          <w:bCs/>
          <w:sz w:val="22"/>
        </w:rPr>
      </w:pPr>
    </w:p>
    <w:p w:rsidR="00F6299A" w:rsidRPr="00355B28" w:rsidRDefault="00F6299A" w:rsidP="00F6299A">
      <w:pPr>
        <w:pStyle w:val="BodyTextIndent3"/>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Garamond" w:hAnsi="Garamond"/>
          <w:szCs w:val="22"/>
        </w:rPr>
      </w:pPr>
      <w:r w:rsidRPr="00355B28">
        <w:rPr>
          <w:rFonts w:ascii="Garamond" w:hAnsi="Garamond"/>
          <w:szCs w:val="22"/>
        </w:rPr>
        <w:t>It is expected that the University will be billed on an hourly basis for actual hours worked at rates not to exceed the rates established by the Legislative Research Commission Government Contract Review Committee’s Policy Statement 99-1.  A copy of that policy is attached as Exhibit A to this RFP document.</w:t>
      </w:r>
    </w:p>
    <w:p w:rsidR="00F6299A" w:rsidRPr="00355B28" w:rsidRDefault="00F6299A" w:rsidP="00F6299A">
      <w:pPr>
        <w:tabs>
          <w:tab w:val="left" w:pos="0"/>
        </w:tabs>
        <w:ind w:firstLine="720"/>
        <w:jc w:val="both"/>
        <w:rPr>
          <w:rFonts w:ascii="Garamond" w:hAnsi="Garamond" w:cs="Arial"/>
          <w:sz w:val="22"/>
          <w:szCs w:val="22"/>
        </w:rPr>
      </w:pPr>
    </w:p>
    <w:p w:rsidR="00F6299A" w:rsidRPr="00355B28" w:rsidRDefault="00F6299A" w:rsidP="00F6299A">
      <w:pPr>
        <w:pStyle w:val="BodyTextIndent3"/>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Garamond" w:hAnsi="Garamond"/>
          <w:szCs w:val="22"/>
        </w:rPr>
      </w:pPr>
      <w:r w:rsidRPr="00355B28">
        <w:rPr>
          <w:rFonts w:ascii="Garamond" w:hAnsi="Garamond"/>
          <w:szCs w:val="22"/>
        </w:rPr>
        <w:lastRenderedPageBreak/>
        <w:t>Additional points may be awarded for rates quoted at less than the maximum rates established in state regulations.  Also, additional consideration will be given for elimination of billings for time spent by attorneys in travel to and from court appearance transactions and other legal activities.</w:t>
      </w:r>
    </w:p>
    <w:p w:rsidR="00F6299A" w:rsidRPr="00355B28" w:rsidRDefault="00F6299A" w:rsidP="00F6299A">
      <w:pPr>
        <w:tabs>
          <w:tab w:val="left" w:pos="0"/>
        </w:tabs>
        <w:ind w:firstLine="720"/>
        <w:jc w:val="both"/>
        <w:rPr>
          <w:rFonts w:ascii="Garamond" w:hAnsi="Garamond" w:cs="Arial"/>
          <w:sz w:val="22"/>
          <w:szCs w:val="22"/>
        </w:rPr>
      </w:pPr>
    </w:p>
    <w:p w:rsidR="00F6299A" w:rsidRPr="00355B28" w:rsidRDefault="00F6299A" w:rsidP="00F6299A">
      <w:pPr>
        <w:pStyle w:val="BodyTextIndent3"/>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Garamond" w:hAnsi="Garamond"/>
          <w:szCs w:val="22"/>
        </w:rPr>
      </w:pPr>
      <w:r w:rsidRPr="00355B28">
        <w:rPr>
          <w:rFonts w:ascii="Garamond" w:hAnsi="Garamond"/>
          <w:szCs w:val="22"/>
        </w:rPr>
        <w:t>The Firm will include in its response to this RFP the hourly rates to be charged by classification categories outlined in the above referenced Policy Statement 99-1.</w:t>
      </w:r>
    </w:p>
    <w:p w:rsidR="00F6299A" w:rsidRPr="00355B28" w:rsidRDefault="00F6299A" w:rsidP="00F6299A">
      <w:pPr>
        <w:pStyle w:val="Level1"/>
        <w:widowControl/>
        <w:numPr>
          <w:ilvl w:val="0"/>
          <w:numId w:val="0"/>
        </w:numPr>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s>
        <w:jc w:val="both"/>
        <w:rPr>
          <w:rFonts w:ascii="Garamond" w:hAnsi="Garamond" w:cs="Arial"/>
          <w:b/>
          <w:bCs/>
          <w:sz w:val="22"/>
        </w:rPr>
      </w:pPr>
    </w:p>
    <w:p w:rsidR="00765199" w:rsidRDefault="00F6299A" w:rsidP="00F6299A">
      <w:pPr>
        <w:jc w:val="center"/>
      </w:pPr>
      <w:r>
        <w:br w:type="page"/>
      </w:r>
    </w:p>
    <w:p w:rsidR="00765199" w:rsidRDefault="00765199" w:rsidP="00F6299A">
      <w:pPr>
        <w:jc w:val="center"/>
      </w:pPr>
    </w:p>
    <w:p w:rsidR="00765199" w:rsidRDefault="00765199" w:rsidP="00F6299A">
      <w:pPr>
        <w:jc w:val="center"/>
      </w:pPr>
    </w:p>
    <w:p w:rsidR="00765199" w:rsidRDefault="00765199" w:rsidP="00F6299A">
      <w:pPr>
        <w:jc w:val="center"/>
      </w:pPr>
    </w:p>
    <w:p w:rsidR="00765199" w:rsidRDefault="00765199" w:rsidP="00F6299A">
      <w:pPr>
        <w:jc w:val="center"/>
      </w:pPr>
    </w:p>
    <w:p w:rsidR="00765199" w:rsidRDefault="00765199" w:rsidP="00F6299A">
      <w:pPr>
        <w:jc w:val="center"/>
      </w:pPr>
    </w:p>
    <w:p w:rsidR="00F6299A" w:rsidRDefault="00F6299A" w:rsidP="00F6299A">
      <w:pPr>
        <w:jc w:val="center"/>
        <w:rPr>
          <w:rFonts w:ascii="Garamond" w:hAnsi="Garamond"/>
        </w:rPr>
      </w:pPr>
      <w:r>
        <w:rPr>
          <w:rFonts w:ascii="Garamond" w:hAnsi="Garamond"/>
        </w:rPr>
        <w:t xml:space="preserve">This Contract between </w:t>
      </w:r>
    </w:p>
    <w:p w:rsidR="00F6299A" w:rsidRDefault="00F6299A" w:rsidP="00F6299A">
      <w:pPr>
        <w:jc w:val="center"/>
        <w:rPr>
          <w:rFonts w:ascii="Garamond" w:hAnsi="Garamond"/>
        </w:rPr>
      </w:pPr>
    </w:p>
    <w:p w:rsidR="00F6299A" w:rsidRDefault="00F6299A" w:rsidP="00F6299A">
      <w:pPr>
        <w:jc w:val="center"/>
        <w:rPr>
          <w:rFonts w:ascii="Garamond" w:hAnsi="Garamond"/>
        </w:rPr>
      </w:pPr>
      <w:smartTag w:uri="urn:schemas-microsoft-com:office:smarttags" w:element="place">
        <w:smartTag w:uri="urn:schemas-microsoft-com:office:smarttags" w:element="PlaceName">
          <w:r>
            <w:rPr>
              <w:rFonts w:ascii="Garamond" w:hAnsi="Garamond"/>
            </w:rPr>
            <w:t>Morehead</w:t>
          </w:r>
        </w:smartTag>
        <w:r>
          <w:rPr>
            <w:rFonts w:ascii="Garamond" w:hAnsi="Garamond"/>
          </w:rPr>
          <w:t xml:space="preserve"> </w:t>
        </w:r>
        <w:smartTag w:uri="urn:schemas-microsoft-com:office:smarttags" w:element="PlaceType">
          <w:r>
            <w:rPr>
              <w:rFonts w:ascii="Garamond" w:hAnsi="Garamond"/>
            </w:rPr>
            <w:t>State</w:t>
          </w:r>
        </w:smartTag>
        <w:r>
          <w:rPr>
            <w:rFonts w:ascii="Garamond" w:hAnsi="Garamond"/>
          </w:rPr>
          <w:t xml:space="preserve"> </w:t>
        </w:r>
        <w:smartTag w:uri="urn:schemas-microsoft-com:office:smarttags" w:element="PlaceType">
          <w:r>
            <w:rPr>
              <w:rFonts w:ascii="Garamond" w:hAnsi="Garamond"/>
            </w:rPr>
            <w:t>University</w:t>
          </w:r>
        </w:smartTag>
      </w:smartTag>
    </w:p>
    <w:p w:rsidR="00F6299A" w:rsidRDefault="00F6299A" w:rsidP="00F6299A">
      <w:pPr>
        <w:jc w:val="center"/>
        <w:rPr>
          <w:rFonts w:ascii="Garamond" w:hAnsi="Garamond"/>
        </w:rPr>
      </w:pPr>
    </w:p>
    <w:p w:rsidR="00F6299A" w:rsidRDefault="00F6299A" w:rsidP="00F6299A">
      <w:pPr>
        <w:jc w:val="center"/>
        <w:rPr>
          <w:rFonts w:ascii="Garamond" w:hAnsi="Garamond"/>
        </w:rPr>
      </w:pPr>
    </w:p>
    <w:p w:rsidR="00F6299A" w:rsidRDefault="00F6299A" w:rsidP="00F6299A">
      <w:pPr>
        <w:jc w:val="center"/>
        <w:rPr>
          <w:rFonts w:ascii="Garamond" w:hAnsi="Garamond"/>
        </w:rPr>
      </w:pPr>
    </w:p>
    <w:p w:rsidR="00F6299A" w:rsidRDefault="00F6299A" w:rsidP="00F6299A">
      <w:pPr>
        <w:rPr>
          <w:rFonts w:ascii="Garamond" w:hAnsi="Garamond"/>
        </w:rPr>
      </w:pPr>
      <w:r>
        <w:rPr>
          <w:rFonts w:ascii="Garamond" w:hAnsi="Garamond"/>
        </w:rPr>
        <w:t>and _________________________________________________________________________</w:t>
      </w:r>
    </w:p>
    <w:p w:rsidR="00F6299A" w:rsidRPr="00871CC5" w:rsidRDefault="00F6299A" w:rsidP="00F6299A">
      <w:pPr>
        <w:rPr>
          <w:rFonts w:ascii="Garamond" w:hAnsi="Garamond"/>
          <w:sz w:val="20"/>
        </w:rPr>
      </w:pPr>
      <w:r>
        <w:rPr>
          <w:rFonts w:ascii="Garamond" w:hAnsi="Garamond"/>
        </w:rPr>
        <w:t xml:space="preserve">           </w:t>
      </w:r>
      <w:r w:rsidRPr="00871CC5">
        <w:rPr>
          <w:rFonts w:ascii="Garamond" w:hAnsi="Garamond"/>
          <w:sz w:val="20"/>
        </w:rPr>
        <w:t>Name of Individual and/or Firm (The Second Party)</w:t>
      </w:r>
    </w:p>
    <w:p w:rsidR="00F6299A" w:rsidRDefault="00F6299A" w:rsidP="00F6299A">
      <w:pPr>
        <w:rPr>
          <w:rFonts w:ascii="Garamond" w:hAnsi="Garamond"/>
        </w:rPr>
      </w:pPr>
    </w:p>
    <w:p w:rsidR="00F6299A" w:rsidRDefault="00F6299A" w:rsidP="00F6299A">
      <w:pPr>
        <w:rPr>
          <w:rFonts w:ascii="Garamond" w:hAnsi="Garamond"/>
        </w:rPr>
      </w:pPr>
      <w:r>
        <w:rPr>
          <w:rFonts w:ascii="Garamond" w:hAnsi="Garamond"/>
        </w:rPr>
        <w:t xml:space="preserve">       The undersigned hereby certifies that neither he/she nor any member of his/her immediate family having an interest of 10% or more in any business entity involved in the performance of this contract, has contributed more than the amount specified in KRS 121.056(2), to the campaign of the gubernatorial candidate elected at the election last preceding the date of this contract.  The undersigned further swears under the penalty of perjury, that neither he/she or the Company which he/she represents, has knowingly violated any provisions of the campaign finance laws of the Commonwealth, and that the award of a contract to him/her or the Company which he/she represents will not violate any provisions of the campaign finance laws of the Commonwealth.</w:t>
      </w:r>
    </w:p>
    <w:p w:rsidR="00F6299A" w:rsidRDefault="00F6299A" w:rsidP="00F6299A">
      <w:pPr>
        <w:rPr>
          <w:rFonts w:ascii="Garamond" w:hAnsi="Garamond"/>
        </w:rPr>
      </w:pPr>
    </w:p>
    <w:p w:rsidR="00F6299A" w:rsidRDefault="00F6299A" w:rsidP="00F6299A">
      <w:pPr>
        <w:rPr>
          <w:rFonts w:ascii="Garamond" w:hAnsi="Garamond"/>
        </w:rPr>
      </w:pPr>
    </w:p>
    <w:p w:rsidR="00F6299A" w:rsidRDefault="00F6299A" w:rsidP="00F6299A">
      <w:pPr>
        <w:rPr>
          <w:rFonts w:ascii="Garamond" w:hAnsi="Garamond"/>
        </w:rPr>
      </w:pPr>
    </w:p>
    <w:p w:rsidR="00F6299A" w:rsidRDefault="00F6299A" w:rsidP="00F6299A">
      <w:pPr>
        <w:rPr>
          <w:rFonts w:ascii="Garamond" w:hAnsi="Garamond"/>
        </w:rPr>
      </w:pPr>
    </w:p>
    <w:p w:rsidR="00F6299A" w:rsidRDefault="00F6299A" w:rsidP="00F6299A">
      <w:pPr>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CONTRACTOR (SECOND PARTY)</w:t>
      </w:r>
    </w:p>
    <w:p w:rsidR="00F6299A" w:rsidRDefault="00F6299A" w:rsidP="00F6299A">
      <w:pPr>
        <w:rPr>
          <w:rFonts w:ascii="Garamond" w:hAnsi="Garamond"/>
        </w:rPr>
      </w:pPr>
    </w:p>
    <w:p w:rsidR="00F6299A" w:rsidRDefault="00F6299A" w:rsidP="00F6299A">
      <w:pPr>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__________________________________________</w:t>
      </w:r>
    </w:p>
    <w:p w:rsidR="00F6299A" w:rsidRDefault="00F6299A" w:rsidP="00F6299A">
      <w:pPr>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(Signature)</w:t>
      </w:r>
    </w:p>
    <w:p w:rsidR="00F6299A" w:rsidRDefault="00F6299A" w:rsidP="00F6299A">
      <w:pPr>
        <w:rPr>
          <w:rFonts w:ascii="Garamond" w:hAnsi="Garamond"/>
        </w:rPr>
      </w:pPr>
    </w:p>
    <w:p w:rsidR="00F6299A" w:rsidRDefault="00F6299A" w:rsidP="00F6299A">
      <w:pPr>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__________________________________________</w:t>
      </w:r>
    </w:p>
    <w:p w:rsidR="00F6299A" w:rsidRDefault="00F6299A" w:rsidP="00F6299A">
      <w:pPr>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(Title)</w:t>
      </w:r>
    </w:p>
    <w:p w:rsidR="00F6299A" w:rsidRDefault="00F6299A" w:rsidP="00F6299A">
      <w:pPr>
        <w:rPr>
          <w:rFonts w:ascii="Garamond" w:hAnsi="Garamond"/>
        </w:rPr>
      </w:pPr>
    </w:p>
    <w:p w:rsidR="00F6299A" w:rsidRDefault="00F6299A" w:rsidP="00F6299A">
      <w:pPr>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__________________________________________</w:t>
      </w:r>
    </w:p>
    <w:p w:rsidR="00F6299A" w:rsidRDefault="00F6299A" w:rsidP="00F6299A">
      <w:pPr>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(Name of Company or Corporation)</w:t>
      </w:r>
    </w:p>
    <w:p w:rsidR="00A074C0" w:rsidRDefault="00A074C0">
      <w:pPr>
        <w:rPr>
          <w:rFonts w:ascii="Garamond" w:hAnsi="Garamond"/>
        </w:rPr>
      </w:pPr>
      <w:r>
        <w:rPr>
          <w:rFonts w:ascii="Garamond" w:hAnsi="Garamond"/>
        </w:rPr>
        <w:br w:type="page"/>
      </w:r>
    </w:p>
    <w:p w:rsidR="00F6299A" w:rsidRDefault="00F6299A" w:rsidP="00F6299A">
      <w:pPr>
        <w:jc w:val="center"/>
        <w:rPr>
          <w:rFonts w:ascii="Garamond" w:hAnsi="Garamond"/>
        </w:rPr>
      </w:pPr>
    </w:p>
    <w:p w:rsidR="00A074C0" w:rsidRDefault="00A074C0" w:rsidP="00A074C0">
      <w:pPr>
        <w:rPr>
          <w:szCs w:val="22"/>
        </w:rPr>
      </w:pPr>
      <w:r>
        <w:rPr>
          <w:rFonts w:ascii="Garamond" w:hAnsi="Garamond"/>
        </w:rPr>
        <w:t>Solicitation/Contract #: RFP-04-13</w:t>
      </w:r>
      <w:r>
        <w:rPr>
          <w:rFonts w:ascii="Garamond" w:hAnsi="Garamond"/>
        </w:rPr>
        <w:br/>
      </w:r>
      <w:bookmarkStart w:id="0" w:name="_GoBack"/>
      <w:bookmarkEnd w:id="0"/>
    </w:p>
    <w:p w:rsidR="00A074C0" w:rsidRDefault="00A074C0" w:rsidP="00A074C0">
      <w:pPr>
        <w:jc w:val="center"/>
        <w:rPr>
          <w:szCs w:val="22"/>
        </w:rPr>
      </w:pPr>
      <w:r>
        <w:rPr>
          <w:b/>
          <w:szCs w:val="22"/>
          <w:u w:val="single"/>
        </w:rPr>
        <w:t>REQUIRED AFFIDAVIT FOR BIDDERS, OFFERORS AND CONTRACTORS CLAIMING RESIDENT BIDDER STATUS</w:t>
      </w:r>
    </w:p>
    <w:p w:rsidR="00A074C0" w:rsidRDefault="00A074C0" w:rsidP="00A074C0">
      <w:pPr>
        <w:jc w:val="both"/>
        <w:rPr>
          <w:b/>
          <w:szCs w:val="22"/>
        </w:rPr>
      </w:pPr>
    </w:p>
    <w:p w:rsidR="00A074C0" w:rsidRDefault="00A074C0" w:rsidP="00A074C0">
      <w:pPr>
        <w:jc w:val="both"/>
        <w:rPr>
          <w:b/>
          <w:szCs w:val="22"/>
        </w:rPr>
      </w:pPr>
      <w:r>
        <w:rPr>
          <w:b/>
          <w:szCs w:val="22"/>
        </w:rPr>
        <w:t>FOR BIDS AND CONTRACTS IN GENERAL:</w:t>
      </w:r>
    </w:p>
    <w:p w:rsidR="00A074C0" w:rsidRDefault="00A074C0" w:rsidP="00A074C0">
      <w:pPr>
        <w:jc w:val="both"/>
      </w:pPr>
      <w:r>
        <w:t xml:space="preserve">The bidder or offeror hereby swears and affirms under penalty of perjury that, in accordance with KRS 45A.494(2), the entity bidding is an individual, partnership, association, corporation, or other business entity that, on the date the contract is first advertised or announced as available for bidding: </w:t>
      </w:r>
    </w:p>
    <w:p w:rsidR="00A074C0" w:rsidRDefault="00A074C0" w:rsidP="00A074C0">
      <w:pPr>
        <w:pStyle w:val="Default"/>
        <w:ind w:left="1440"/>
        <w:rPr>
          <w:color w:val="auto"/>
        </w:rPr>
      </w:pPr>
    </w:p>
    <w:p w:rsidR="00A074C0" w:rsidRDefault="00A074C0" w:rsidP="00A074C0">
      <w:pPr>
        <w:pStyle w:val="Default"/>
        <w:numPr>
          <w:ilvl w:val="0"/>
          <w:numId w:val="6"/>
        </w:numPr>
      </w:pPr>
      <w:r>
        <w:t>Is authorized to transact business in the Commonwealth;</w:t>
      </w:r>
    </w:p>
    <w:p w:rsidR="00A074C0" w:rsidRDefault="00A074C0" w:rsidP="00A074C0">
      <w:pPr>
        <w:pStyle w:val="Default"/>
        <w:numPr>
          <w:ilvl w:val="0"/>
          <w:numId w:val="6"/>
        </w:numPr>
      </w:pPr>
      <w:r>
        <w:t>Has for one year prior to and through the date of advertisement</w:t>
      </w:r>
    </w:p>
    <w:p w:rsidR="00A074C0" w:rsidRDefault="00A074C0" w:rsidP="00A074C0">
      <w:pPr>
        <w:pStyle w:val="Default"/>
        <w:numPr>
          <w:ilvl w:val="1"/>
          <w:numId w:val="6"/>
        </w:numPr>
      </w:pPr>
      <w:r>
        <w:t>Filed Kentucky corporate income taxes;</w:t>
      </w:r>
    </w:p>
    <w:p w:rsidR="00A074C0" w:rsidRDefault="00A074C0" w:rsidP="00A074C0">
      <w:pPr>
        <w:pStyle w:val="Default"/>
        <w:numPr>
          <w:ilvl w:val="1"/>
          <w:numId w:val="6"/>
        </w:numPr>
      </w:pPr>
      <w:r>
        <w:t>Made payments to the Kentucky unemployment insurance fund established in KRS 341.49; and</w:t>
      </w:r>
    </w:p>
    <w:p w:rsidR="00A074C0" w:rsidRDefault="00A074C0" w:rsidP="00A074C0">
      <w:pPr>
        <w:pStyle w:val="Default"/>
        <w:numPr>
          <w:ilvl w:val="1"/>
          <w:numId w:val="6"/>
        </w:numPr>
      </w:pPr>
      <w:r>
        <w:t xml:space="preserve">Maintained a Kentucky workers’ compensation policy in effect. </w:t>
      </w:r>
    </w:p>
    <w:p w:rsidR="00A074C0" w:rsidRDefault="00A074C0" w:rsidP="00A074C0">
      <w:pPr>
        <w:pStyle w:val="Default"/>
      </w:pPr>
    </w:p>
    <w:p w:rsidR="00A074C0" w:rsidRDefault="00A074C0" w:rsidP="00A074C0">
      <w:pPr>
        <w:jc w:val="both"/>
      </w:pPr>
      <w:r>
        <w:t xml:space="preserve">The BIDDING AGENCY reserves the right to request documentation supporting a bidder’s claim of resident bidder status.  Failure to provide such documentation upon request shall result in disqualification of the bidder or contract termination.  </w:t>
      </w:r>
    </w:p>
    <w:tbl>
      <w:tblPr>
        <w:tblW w:w="0" w:type="auto"/>
        <w:tblInd w:w="622" w:type="dxa"/>
        <w:tblLook w:val="04A0"/>
      </w:tblPr>
      <w:tblGrid>
        <w:gridCol w:w="3628"/>
        <w:gridCol w:w="674"/>
        <w:gridCol w:w="3932"/>
      </w:tblGrid>
      <w:tr w:rsidR="00A074C0" w:rsidTr="00A074C0">
        <w:tc>
          <w:tcPr>
            <w:tcW w:w="3628" w:type="dxa"/>
            <w:tcBorders>
              <w:top w:val="nil"/>
              <w:left w:val="nil"/>
              <w:bottom w:val="single" w:sz="4" w:space="0" w:color="auto"/>
              <w:right w:val="nil"/>
            </w:tcBorders>
          </w:tcPr>
          <w:p w:rsidR="00A074C0" w:rsidRDefault="00A074C0">
            <w:pPr>
              <w:rPr>
                <w:szCs w:val="22"/>
              </w:rPr>
            </w:pPr>
          </w:p>
        </w:tc>
        <w:tc>
          <w:tcPr>
            <w:tcW w:w="674" w:type="dxa"/>
          </w:tcPr>
          <w:p w:rsidR="00A074C0" w:rsidRDefault="00A074C0">
            <w:pPr>
              <w:rPr>
                <w:szCs w:val="22"/>
              </w:rPr>
            </w:pPr>
          </w:p>
        </w:tc>
        <w:tc>
          <w:tcPr>
            <w:tcW w:w="3932" w:type="dxa"/>
            <w:tcBorders>
              <w:top w:val="nil"/>
              <w:left w:val="nil"/>
              <w:bottom w:val="single" w:sz="4" w:space="0" w:color="auto"/>
              <w:right w:val="nil"/>
            </w:tcBorders>
          </w:tcPr>
          <w:p w:rsidR="00A074C0" w:rsidRDefault="00A074C0">
            <w:pPr>
              <w:rPr>
                <w:szCs w:val="22"/>
              </w:rPr>
            </w:pPr>
          </w:p>
        </w:tc>
      </w:tr>
      <w:tr w:rsidR="00A074C0" w:rsidTr="00A074C0">
        <w:tc>
          <w:tcPr>
            <w:tcW w:w="3628" w:type="dxa"/>
            <w:tcBorders>
              <w:top w:val="single" w:sz="4" w:space="0" w:color="auto"/>
              <w:left w:val="nil"/>
              <w:bottom w:val="nil"/>
              <w:right w:val="nil"/>
            </w:tcBorders>
            <w:hideMark/>
          </w:tcPr>
          <w:p w:rsidR="00A074C0" w:rsidRDefault="00A074C0">
            <w:pPr>
              <w:rPr>
                <w:szCs w:val="22"/>
              </w:rPr>
            </w:pPr>
            <w:r>
              <w:rPr>
                <w:szCs w:val="22"/>
              </w:rPr>
              <w:t>Signature</w:t>
            </w:r>
          </w:p>
        </w:tc>
        <w:tc>
          <w:tcPr>
            <w:tcW w:w="674" w:type="dxa"/>
          </w:tcPr>
          <w:p w:rsidR="00A074C0" w:rsidRDefault="00A074C0">
            <w:pPr>
              <w:rPr>
                <w:szCs w:val="22"/>
              </w:rPr>
            </w:pPr>
          </w:p>
        </w:tc>
        <w:tc>
          <w:tcPr>
            <w:tcW w:w="3932" w:type="dxa"/>
            <w:tcBorders>
              <w:top w:val="single" w:sz="4" w:space="0" w:color="auto"/>
              <w:left w:val="nil"/>
              <w:bottom w:val="nil"/>
              <w:right w:val="nil"/>
            </w:tcBorders>
            <w:hideMark/>
          </w:tcPr>
          <w:p w:rsidR="00A074C0" w:rsidRDefault="00A074C0">
            <w:pPr>
              <w:rPr>
                <w:szCs w:val="22"/>
              </w:rPr>
            </w:pPr>
            <w:r>
              <w:rPr>
                <w:szCs w:val="22"/>
              </w:rPr>
              <w:t>Printed Name</w:t>
            </w:r>
          </w:p>
        </w:tc>
      </w:tr>
      <w:tr w:rsidR="00A074C0" w:rsidTr="00A074C0">
        <w:trPr>
          <w:trHeight w:val="477"/>
        </w:trPr>
        <w:tc>
          <w:tcPr>
            <w:tcW w:w="3628" w:type="dxa"/>
            <w:tcBorders>
              <w:top w:val="nil"/>
              <w:left w:val="nil"/>
              <w:bottom w:val="single" w:sz="4" w:space="0" w:color="auto"/>
              <w:right w:val="nil"/>
            </w:tcBorders>
          </w:tcPr>
          <w:p w:rsidR="00A074C0" w:rsidRDefault="00A074C0">
            <w:pPr>
              <w:rPr>
                <w:szCs w:val="22"/>
              </w:rPr>
            </w:pPr>
          </w:p>
        </w:tc>
        <w:tc>
          <w:tcPr>
            <w:tcW w:w="674" w:type="dxa"/>
          </w:tcPr>
          <w:p w:rsidR="00A074C0" w:rsidRDefault="00A074C0">
            <w:pPr>
              <w:rPr>
                <w:szCs w:val="22"/>
              </w:rPr>
            </w:pPr>
          </w:p>
        </w:tc>
        <w:tc>
          <w:tcPr>
            <w:tcW w:w="3932" w:type="dxa"/>
            <w:tcBorders>
              <w:top w:val="nil"/>
              <w:left w:val="nil"/>
              <w:bottom w:val="single" w:sz="4" w:space="0" w:color="auto"/>
              <w:right w:val="nil"/>
            </w:tcBorders>
          </w:tcPr>
          <w:p w:rsidR="00A074C0" w:rsidRDefault="00A074C0">
            <w:pPr>
              <w:rPr>
                <w:szCs w:val="22"/>
              </w:rPr>
            </w:pPr>
          </w:p>
        </w:tc>
      </w:tr>
      <w:tr w:rsidR="00A074C0" w:rsidTr="00A074C0">
        <w:tc>
          <w:tcPr>
            <w:tcW w:w="3628" w:type="dxa"/>
            <w:tcBorders>
              <w:top w:val="single" w:sz="4" w:space="0" w:color="auto"/>
              <w:left w:val="nil"/>
              <w:bottom w:val="nil"/>
              <w:right w:val="nil"/>
            </w:tcBorders>
            <w:hideMark/>
          </w:tcPr>
          <w:p w:rsidR="00A074C0" w:rsidRDefault="00A074C0">
            <w:pPr>
              <w:rPr>
                <w:szCs w:val="22"/>
              </w:rPr>
            </w:pPr>
            <w:r>
              <w:rPr>
                <w:szCs w:val="22"/>
              </w:rPr>
              <w:t>Title</w:t>
            </w:r>
          </w:p>
        </w:tc>
        <w:tc>
          <w:tcPr>
            <w:tcW w:w="674" w:type="dxa"/>
          </w:tcPr>
          <w:p w:rsidR="00A074C0" w:rsidRDefault="00A074C0">
            <w:pPr>
              <w:rPr>
                <w:szCs w:val="22"/>
              </w:rPr>
            </w:pPr>
          </w:p>
        </w:tc>
        <w:tc>
          <w:tcPr>
            <w:tcW w:w="3932" w:type="dxa"/>
            <w:tcBorders>
              <w:top w:val="single" w:sz="4" w:space="0" w:color="auto"/>
              <w:left w:val="nil"/>
              <w:bottom w:val="nil"/>
              <w:right w:val="nil"/>
            </w:tcBorders>
            <w:hideMark/>
          </w:tcPr>
          <w:p w:rsidR="00A074C0" w:rsidRDefault="00A074C0">
            <w:pPr>
              <w:rPr>
                <w:szCs w:val="22"/>
              </w:rPr>
            </w:pPr>
            <w:r>
              <w:rPr>
                <w:szCs w:val="22"/>
              </w:rPr>
              <w:t>Date</w:t>
            </w:r>
          </w:p>
        </w:tc>
      </w:tr>
    </w:tbl>
    <w:p w:rsidR="00A074C0" w:rsidRDefault="00A074C0" w:rsidP="00A074C0">
      <w:pPr>
        <w:rPr>
          <w:szCs w:val="22"/>
        </w:rPr>
      </w:pPr>
    </w:p>
    <w:tbl>
      <w:tblPr>
        <w:tblW w:w="0" w:type="auto"/>
        <w:tblInd w:w="622" w:type="dxa"/>
        <w:tblLook w:val="04A0"/>
      </w:tblPr>
      <w:tblGrid>
        <w:gridCol w:w="2628"/>
        <w:gridCol w:w="6228"/>
      </w:tblGrid>
      <w:tr w:rsidR="00A074C0" w:rsidTr="00A074C0">
        <w:trPr>
          <w:trHeight w:val="560"/>
        </w:trPr>
        <w:tc>
          <w:tcPr>
            <w:tcW w:w="2628" w:type="dxa"/>
            <w:vAlign w:val="bottom"/>
            <w:hideMark/>
          </w:tcPr>
          <w:p w:rsidR="00A074C0" w:rsidRDefault="00A074C0">
            <w:pPr>
              <w:rPr>
                <w:szCs w:val="22"/>
              </w:rPr>
            </w:pPr>
            <w:r>
              <w:rPr>
                <w:szCs w:val="22"/>
              </w:rPr>
              <w:t>Company Name</w:t>
            </w:r>
          </w:p>
        </w:tc>
        <w:tc>
          <w:tcPr>
            <w:tcW w:w="6228" w:type="dxa"/>
            <w:tcBorders>
              <w:top w:val="nil"/>
              <w:left w:val="nil"/>
              <w:bottom w:val="single" w:sz="4" w:space="0" w:color="auto"/>
              <w:right w:val="nil"/>
            </w:tcBorders>
          </w:tcPr>
          <w:p w:rsidR="00A074C0" w:rsidRDefault="00A074C0">
            <w:pPr>
              <w:rPr>
                <w:szCs w:val="22"/>
              </w:rPr>
            </w:pPr>
          </w:p>
        </w:tc>
      </w:tr>
      <w:tr w:rsidR="00A074C0" w:rsidTr="00A074C0">
        <w:trPr>
          <w:trHeight w:val="413"/>
        </w:trPr>
        <w:tc>
          <w:tcPr>
            <w:tcW w:w="2628" w:type="dxa"/>
            <w:vAlign w:val="bottom"/>
            <w:hideMark/>
          </w:tcPr>
          <w:p w:rsidR="00A074C0" w:rsidRDefault="00A074C0">
            <w:pPr>
              <w:rPr>
                <w:szCs w:val="22"/>
              </w:rPr>
            </w:pPr>
            <w:r>
              <w:rPr>
                <w:szCs w:val="22"/>
              </w:rPr>
              <w:t>Address</w:t>
            </w:r>
          </w:p>
        </w:tc>
        <w:tc>
          <w:tcPr>
            <w:tcW w:w="6228" w:type="dxa"/>
            <w:tcBorders>
              <w:top w:val="single" w:sz="4" w:space="0" w:color="auto"/>
              <w:left w:val="nil"/>
              <w:bottom w:val="single" w:sz="4" w:space="0" w:color="auto"/>
              <w:right w:val="nil"/>
            </w:tcBorders>
          </w:tcPr>
          <w:p w:rsidR="00A074C0" w:rsidRDefault="00A074C0">
            <w:pPr>
              <w:rPr>
                <w:szCs w:val="22"/>
              </w:rPr>
            </w:pPr>
          </w:p>
        </w:tc>
      </w:tr>
      <w:tr w:rsidR="00A074C0" w:rsidTr="00A074C0">
        <w:trPr>
          <w:trHeight w:val="332"/>
        </w:trPr>
        <w:tc>
          <w:tcPr>
            <w:tcW w:w="2628" w:type="dxa"/>
            <w:vAlign w:val="bottom"/>
          </w:tcPr>
          <w:p w:rsidR="00A074C0" w:rsidRDefault="00A074C0">
            <w:pPr>
              <w:rPr>
                <w:szCs w:val="22"/>
              </w:rPr>
            </w:pPr>
          </w:p>
        </w:tc>
        <w:tc>
          <w:tcPr>
            <w:tcW w:w="6228" w:type="dxa"/>
            <w:tcBorders>
              <w:top w:val="single" w:sz="4" w:space="0" w:color="auto"/>
              <w:left w:val="nil"/>
              <w:bottom w:val="single" w:sz="4" w:space="0" w:color="auto"/>
              <w:right w:val="nil"/>
            </w:tcBorders>
          </w:tcPr>
          <w:p w:rsidR="00A074C0" w:rsidRDefault="00A074C0">
            <w:pPr>
              <w:rPr>
                <w:szCs w:val="22"/>
              </w:rPr>
            </w:pPr>
          </w:p>
        </w:tc>
      </w:tr>
      <w:tr w:rsidR="00A074C0" w:rsidTr="00A074C0">
        <w:trPr>
          <w:trHeight w:val="332"/>
        </w:trPr>
        <w:tc>
          <w:tcPr>
            <w:tcW w:w="2628" w:type="dxa"/>
            <w:vAlign w:val="bottom"/>
          </w:tcPr>
          <w:p w:rsidR="00A074C0" w:rsidRDefault="00A074C0">
            <w:pPr>
              <w:rPr>
                <w:szCs w:val="22"/>
              </w:rPr>
            </w:pPr>
          </w:p>
        </w:tc>
        <w:tc>
          <w:tcPr>
            <w:tcW w:w="6228" w:type="dxa"/>
            <w:tcBorders>
              <w:top w:val="single" w:sz="4" w:space="0" w:color="auto"/>
              <w:left w:val="nil"/>
              <w:bottom w:val="single" w:sz="4" w:space="0" w:color="auto"/>
              <w:right w:val="nil"/>
            </w:tcBorders>
          </w:tcPr>
          <w:p w:rsidR="00A074C0" w:rsidRDefault="00A074C0">
            <w:pPr>
              <w:rPr>
                <w:szCs w:val="22"/>
              </w:rPr>
            </w:pPr>
          </w:p>
        </w:tc>
      </w:tr>
    </w:tbl>
    <w:p w:rsidR="00A074C0" w:rsidRDefault="00A074C0" w:rsidP="00A074C0">
      <w:pPr>
        <w:rPr>
          <w:szCs w:val="22"/>
        </w:rPr>
      </w:pPr>
    </w:p>
    <w:tbl>
      <w:tblPr>
        <w:tblW w:w="0" w:type="auto"/>
        <w:tblInd w:w="622" w:type="dxa"/>
        <w:tblLook w:val="04A0"/>
      </w:tblPr>
      <w:tblGrid>
        <w:gridCol w:w="4429"/>
        <w:gridCol w:w="236"/>
        <w:gridCol w:w="1564"/>
        <w:gridCol w:w="236"/>
        <w:gridCol w:w="2391"/>
      </w:tblGrid>
      <w:tr w:rsidR="00A074C0" w:rsidTr="00A074C0">
        <w:tc>
          <w:tcPr>
            <w:tcW w:w="4429" w:type="dxa"/>
            <w:hideMark/>
          </w:tcPr>
          <w:p w:rsidR="00A074C0" w:rsidRDefault="00A074C0">
            <w:pPr>
              <w:rPr>
                <w:szCs w:val="22"/>
              </w:rPr>
            </w:pPr>
            <w:r>
              <w:rPr>
                <w:szCs w:val="22"/>
              </w:rPr>
              <w:t>Subscribed and sworn to before me by</w:t>
            </w:r>
          </w:p>
        </w:tc>
        <w:tc>
          <w:tcPr>
            <w:tcW w:w="236" w:type="dxa"/>
          </w:tcPr>
          <w:p w:rsidR="00A074C0" w:rsidRDefault="00A074C0">
            <w:pPr>
              <w:rPr>
                <w:szCs w:val="22"/>
              </w:rPr>
            </w:pPr>
          </w:p>
        </w:tc>
        <w:tc>
          <w:tcPr>
            <w:tcW w:w="1564" w:type="dxa"/>
            <w:tcBorders>
              <w:top w:val="nil"/>
              <w:left w:val="nil"/>
              <w:bottom w:val="single" w:sz="4" w:space="0" w:color="auto"/>
              <w:right w:val="nil"/>
            </w:tcBorders>
          </w:tcPr>
          <w:p w:rsidR="00A074C0" w:rsidRDefault="00A074C0">
            <w:pPr>
              <w:rPr>
                <w:szCs w:val="22"/>
              </w:rPr>
            </w:pPr>
          </w:p>
        </w:tc>
        <w:tc>
          <w:tcPr>
            <w:tcW w:w="236" w:type="dxa"/>
          </w:tcPr>
          <w:p w:rsidR="00A074C0" w:rsidRDefault="00A074C0">
            <w:pPr>
              <w:rPr>
                <w:szCs w:val="22"/>
              </w:rPr>
            </w:pPr>
          </w:p>
        </w:tc>
        <w:tc>
          <w:tcPr>
            <w:tcW w:w="2391" w:type="dxa"/>
            <w:tcBorders>
              <w:top w:val="nil"/>
              <w:left w:val="nil"/>
              <w:bottom w:val="single" w:sz="4" w:space="0" w:color="auto"/>
              <w:right w:val="nil"/>
            </w:tcBorders>
          </w:tcPr>
          <w:p w:rsidR="00A074C0" w:rsidRDefault="00A074C0">
            <w:pPr>
              <w:rPr>
                <w:szCs w:val="22"/>
              </w:rPr>
            </w:pPr>
          </w:p>
        </w:tc>
      </w:tr>
      <w:tr w:rsidR="00A074C0" w:rsidTr="00A074C0">
        <w:tc>
          <w:tcPr>
            <w:tcW w:w="4429" w:type="dxa"/>
          </w:tcPr>
          <w:p w:rsidR="00A074C0" w:rsidRDefault="00A074C0">
            <w:pPr>
              <w:rPr>
                <w:szCs w:val="22"/>
              </w:rPr>
            </w:pPr>
          </w:p>
        </w:tc>
        <w:tc>
          <w:tcPr>
            <w:tcW w:w="236" w:type="dxa"/>
          </w:tcPr>
          <w:p w:rsidR="00A074C0" w:rsidRDefault="00A074C0">
            <w:pPr>
              <w:rPr>
                <w:szCs w:val="22"/>
              </w:rPr>
            </w:pPr>
          </w:p>
        </w:tc>
        <w:tc>
          <w:tcPr>
            <w:tcW w:w="1564" w:type="dxa"/>
            <w:tcBorders>
              <w:top w:val="single" w:sz="4" w:space="0" w:color="auto"/>
              <w:left w:val="nil"/>
              <w:bottom w:val="nil"/>
              <w:right w:val="nil"/>
            </w:tcBorders>
            <w:hideMark/>
          </w:tcPr>
          <w:p w:rsidR="00A074C0" w:rsidRDefault="00A074C0">
            <w:pPr>
              <w:rPr>
                <w:szCs w:val="22"/>
              </w:rPr>
            </w:pPr>
            <w:r>
              <w:rPr>
                <w:szCs w:val="22"/>
              </w:rPr>
              <w:t>(Affiant)</w:t>
            </w:r>
          </w:p>
        </w:tc>
        <w:tc>
          <w:tcPr>
            <w:tcW w:w="236" w:type="dxa"/>
          </w:tcPr>
          <w:p w:rsidR="00A074C0" w:rsidRDefault="00A074C0">
            <w:pPr>
              <w:rPr>
                <w:szCs w:val="22"/>
              </w:rPr>
            </w:pPr>
          </w:p>
        </w:tc>
        <w:tc>
          <w:tcPr>
            <w:tcW w:w="2391" w:type="dxa"/>
            <w:tcBorders>
              <w:top w:val="single" w:sz="4" w:space="0" w:color="auto"/>
              <w:left w:val="nil"/>
              <w:bottom w:val="nil"/>
              <w:right w:val="nil"/>
            </w:tcBorders>
            <w:hideMark/>
          </w:tcPr>
          <w:p w:rsidR="00A074C0" w:rsidRDefault="00A074C0">
            <w:pPr>
              <w:rPr>
                <w:szCs w:val="22"/>
              </w:rPr>
            </w:pPr>
            <w:r>
              <w:rPr>
                <w:szCs w:val="22"/>
              </w:rPr>
              <w:t>(Title)</w:t>
            </w:r>
          </w:p>
        </w:tc>
      </w:tr>
    </w:tbl>
    <w:p w:rsidR="00A074C0" w:rsidRDefault="00A074C0" w:rsidP="00A074C0">
      <w:pPr>
        <w:rPr>
          <w:rFonts w:ascii="Calibri" w:hAnsi="Calibri"/>
          <w:vanish/>
          <w:sz w:val="22"/>
          <w:szCs w:val="22"/>
        </w:rPr>
      </w:pPr>
    </w:p>
    <w:tbl>
      <w:tblPr>
        <w:tblpPr w:leftFromText="180" w:rightFromText="180" w:vertAnchor="text" w:horzAnchor="margin" w:tblpXSpec="center" w:tblpY="50"/>
        <w:tblW w:w="0" w:type="auto"/>
        <w:tblLayout w:type="fixed"/>
        <w:tblLook w:val="04A0"/>
      </w:tblPr>
      <w:tblGrid>
        <w:gridCol w:w="470"/>
        <w:gridCol w:w="3778"/>
        <w:gridCol w:w="360"/>
        <w:gridCol w:w="236"/>
        <w:gridCol w:w="1396"/>
        <w:gridCol w:w="1428"/>
        <w:gridCol w:w="740"/>
        <w:gridCol w:w="448"/>
      </w:tblGrid>
      <w:tr w:rsidR="00A074C0" w:rsidTr="00A074C0">
        <w:trPr>
          <w:cantSplit/>
          <w:trHeight w:val="278"/>
        </w:trPr>
        <w:tc>
          <w:tcPr>
            <w:tcW w:w="470" w:type="dxa"/>
            <w:hideMark/>
          </w:tcPr>
          <w:p w:rsidR="00A074C0" w:rsidRDefault="00A074C0">
            <w:pPr>
              <w:rPr>
                <w:szCs w:val="22"/>
              </w:rPr>
            </w:pPr>
            <w:r>
              <w:rPr>
                <w:szCs w:val="22"/>
              </w:rPr>
              <w:t>of</w:t>
            </w:r>
          </w:p>
        </w:tc>
        <w:tc>
          <w:tcPr>
            <w:tcW w:w="3778" w:type="dxa"/>
            <w:tcBorders>
              <w:top w:val="nil"/>
              <w:left w:val="nil"/>
              <w:bottom w:val="single" w:sz="4" w:space="0" w:color="auto"/>
              <w:right w:val="nil"/>
            </w:tcBorders>
          </w:tcPr>
          <w:p w:rsidR="00A074C0" w:rsidRDefault="00A074C0">
            <w:pPr>
              <w:rPr>
                <w:szCs w:val="22"/>
              </w:rPr>
            </w:pPr>
          </w:p>
        </w:tc>
        <w:tc>
          <w:tcPr>
            <w:tcW w:w="4608" w:type="dxa"/>
            <w:gridSpan w:val="6"/>
            <w:hideMark/>
          </w:tcPr>
          <w:p w:rsidR="00A074C0" w:rsidRDefault="00A074C0">
            <w:pPr>
              <w:rPr>
                <w:szCs w:val="22"/>
              </w:rPr>
            </w:pPr>
            <w:r>
              <w:rPr>
                <w:szCs w:val="22"/>
              </w:rPr>
              <w:t>this  _____day of ____________,20___.</w:t>
            </w:r>
          </w:p>
        </w:tc>
      </w:tr>
      <w:tr w:rsidR="00A074C0" w:rsidTr="00A074C0">
        <w:trPr>
          <w:cantSplit/>
          <w:trHeight w:val="425"/>
        </w:trPr>
        <w:tc>
          <w:tcPr>
            <w:tcW w:w="470" w:type="dxa"/>
          </w:tcPr>
          <w:p w:rsidR="00A074C0" w:rsidRDefault="00A074C0">
            <w:pPr>
              <w:rPr>
                <w:szCs w:val="22"/>
              </w:rPr>
            </w:pPr>
          </w:p>
        </w:tc>
        <w:tc>
          <w:tcPr>
            <w:tcW w:w="3778" w:type="dxa"/>
            <w:tcBorders>
              <w:top w:val="single" w:sz="4" w:space="0" w:color="auto"/>
              <w:left w:val="nil"/>
              <w:bottom w:val="nil"/>
              <w:right w:val="nil"/>
            </w:tcBorders>
            <w:hideMark/>
          </w:tcPr>
          <w:p w:rsidR="00A074C0" w:rsidRDefault="00A074C0">
            <w:pPr>
              <w:rPr>
                <w:szCs w:val="22"/>
              </w:rPr>
            </w:pPr>
            <w:r>
              <w:rPr>
                <w:szCs w:val="22"/>
              </w:rPr>
              <w:t>(Company Name)</w:t>
            </w:r>
          </w:p>
        </w:tc>
        <w:tc>
          <w:tcPr>
            <w:tcW w:w="596" w:type="dxa"/>
            <w:gridSpan w:val="2"/>
          </w:tcPr>
          <w:p w:rsidR="00A074C0" w:rsidRDefault="00A074C0">
            <w:pPr>
              <w:rPr>
                <w:szCs w:val="22"/>
              </w:rPr>
            </w:pPr>
          </w:p>
        </w:tc>
        <w:tc>
          <w:tcPr>
            <w:tcW w:w="2824" w:type="dxa"/>
            <w:gridSpan w:val="2"/>
          </w:tcPr>
          <w:p w:rsidR="00A074C0" w:rsidRDefault="00A074C0">
            <w:pPr>
              <w:rPr>
                <w:szCs w:val="22"/>
              </w:rPr>
            </w:pPr>
          </w:p>
        </w:tc>
        <w:tc>
          <w:tcPr>
            <w:tcW w:w="740" w:type="dxa"/>
          </w:tcPr>
          <w:p w:rsidR="00A074C0" w:rsidRDefault="00A074C0">
            <w:pPr>
              <w:rPr>
                <w:szCs w:val="22"/>
              </w:rPr>
            </w:pPr>
          </w:p>
        </w:tc>
        <w:tc>
          <w:tcPr>
            <w:tcW w:w="448" w:type="dxa"/>
          </w:tcPr>
          <w:p w:rsidR="00A074C0" w:rsidRDefault="00A074C0">
            <w:pPr>
              <w:rPr>
                <w:szCs w:val="22"/>
              </w:rPr>
            </w:pPr>
          </w:p>
        </w:tc>
      </w:tr>
      <w:tr w:rsidR="00A074C0" w:rsidTr="00A074C0">
        <w:trPr>
          <w:cantSplit/>
          <w:trHeight w:val="712"/>
        </w:trPr>
        <w:tc>
          <w:tcPr>
            <w:tcW w:w="6240" w:type="dxa"/>
            <w:gridSpan w:val="5"/>
            <w:tcBorders>
              <w:top w:val="nil"/>
              <w:left w:val="nil"/>
              <w:bottom w:val="single" w:sz="4" w:space="0" w:color="auto"/>
              <w:right w:val="nil"/>
            </w:tcBorders>
          </w:tcPr>
          <w:p w:rsidR="00A074C0" w:rsidRDefault="00A074C0">
            <w:pPr>
              <w:rPr>
                <w:szCs w:val="22"/>
              </w:rPr>
            </w:pPr>
          </w:p>
        </w:tc>
        <w:tc>
          <w:tcPr>
            <w:tcW w:w="1428" w:type="dxa"/>
          </w:tcPr>
          <w:p w:rsidR="00A074C0" w:rsidRDefault="00A074C0">
            <w:pPr>
              <w:rPr>
                <w:szCs w:val="22"/>
              </w:rPr>
            </w:pPr>
          </w:p>
        </w:tc>
        <w:tc>
          <w:tcPr>
            <w:tcW w:w="740" w:type="dxa"/>
          </w:tcPr>
          <w:p w:rsidR="00A074C0" w:rsidRDefault="00A074C0">
            <w:pPr>
              <w:rPr>
                <w:szCs w:val="22"/>
              </w:rPr>
            </w:pPr>
          </w:p>
        </w:tc>
        <w:tc>
          <w:tcPr>
            <w:tcW w:w="448" w:type="dxa"/>
          </w:tcPr>
          <w:p w:rsidR="00A074C0" w:rsidRDefault="00A074C0">
            <w:pPr>
              <w:rPr>
                <w:szCs w:val="22"/>
              </w:rPr>
            </w:pPr>
          </w:p>
        </w:tc>
      </w:tr>
      <w:tr w:rsidR="00A074C0" w:rsidTr="00A074C0">
        <w:trPr>
          <w:cantSplit/>
          <w:trHeight w:val="278"/>
        </w:trPr>
        <w:tc>
          <w:tcPr>
            <w:tcW w:w="4844" w:type="dxa"/>
            <w:gridSpan w:val="4"/>
            <w:tcBorders>
              <w:top w:val="single" w:sz="4" w:space="0" w:color="auto"/>
              <w:left w:val="nil"/>
              <w:bottom w:val="nil"/>
              <w:right w:val="nil"/>
            </w:tcBorders>
            <w:hideMark/>
          </w:tcPr>
          <w:p w:rsidR="00A074C0" w:rsidRDefault="00A074C0">
            <w:pPr>
              <w:rPr>
                <w:szCs w:val="22"/>
              </w:rPr>
            </w:pPr>
            <w:r>
              <w:rPr>
                <w:szCs w:val="22"/>
              </w:rPr>
              <w:t>Notary Public</w:t>
            </w:r>
          </w:p>
        </w:tc>
        <w:tc>
          <w:tcPr>
            <w:tcW w:w="1396" w:type="dxa"/>
            <w:tcBorders>
              <w:top w:val="single" w:sz="4" w:space="0" w:color="auto"/>
              <w:left w:val="nil"/>
              <w:bottom w:val="nil"/>
              <w:right w:val="nil"/>
            </w:tcBorders>
          </w:tcPr>
          <w:p w:rsidR="00A074C0" w:rsidRDefault="00A074C0">
            <w:pPr>
              <w:rPr>
                <w:szCs w:val="22"/>
              </w:rPr>
            </w:pPr>
          </w:p>
        </w:tc>
        <w:tc>
          <w:tcPr>
            <w:tcW w:w="1428" w:type="dxa"/>
          </w:tcPr>
          <w:p w:rsidR="00A074C0" w:rsidRDefault="00A074C0">
            <w:pPr>
              <w:rPr>
                <w:szCs w:val="22"/>
              </w:rPr>
            </w:pPr>
          </w:p>
        </w:tc>
        <w:tc>
          <w:tcPr>
            <w:tcW w:w="740" w:type="dxa"/>
          </w:tcPr>
          <w:p w:rsidR="00A074C0" w:rsidRDefault="00A074C0">
            <w:pPr>
              <w:rPr>
                <w:szCs w:val="22"/>
              </w:rPr>
            </w:pPr>
          </w:p>
        </w:tc>
        <w:tc>
          <w:tcPr>
            <w:tcW w:w="448" w:type="dxa"/>
          </w:tcPr>
          <w:p w:rsidR="00A074C0" w:rsidRDefault="00A074C0">
            <w:pPr>
              <w:rPr>
                <w:szCs w:val="22"/>
              </w:rPr>
            </w:pPr>
          </w:p>
        </w:tc>
      </w:tr>
      <w:tr w:rsidR="00A074C0" w:rsidTr="00A074C0">
        <w:trPr>
          <w:cantSplit/>
          <w:trHeight w:val="371"/>
        </w:trPr>
        <w:tc>
          <w:tcPr>
            <w:tcW w:w="4608" w:type="dxa"/>
            <w:gridSpan w:val="3"/>
            <w:vAlign w:val="bottom"/>
            <w:hideMark/>
          </w:tcPr>
          <w:p w:rsidR="00A074C0" w:rsidRDefault="00A074C0">
            <w:pPr>
              <w:rPr>
                <w:szCs w:val="22"/>
              </w:rPr>
            </w:pPr>
            <w:r>
              <w:rPr>
                <w:szCs w:val="22"/>
              </w:rPr>
              <w:t>[seal of notary]</w:t>
            </w:r>
          </w:p>
        </w:tc>
        <w:tc>
          <w:tcPr>
            <w:tcW w:w="236" w:type="dxa"/>
            <w:vAlign w:val="bottom"/>
          </w:tcPr>
          <w:p w:rsidR="00A074C0" w:rsidRDefault="00A074C0">
            <w:pPr>
              <w:rPr>
                <w:szCs w:val="22"/>
              </w:rPr>
            </w:pPr>
          </w:p>
        </w:tc>
        <w:tc>
          <w:tcPr>
            <w:tcW w:w="2824" w:type="dxa"/>
            <w:gridSpan w:val="2"/>
            <w:vAlign w:val="bottom"/>
            <w:hideMark/>
          </w:tcPr>
          <w:p w:rsidR="00A074C0" w:rsidRDefault="00A074C0">
            <w:pPr>
              <w:rPr>
                <w:szCs w:val="22"/>
              </w:rPr>
            </w:pPr>
            <w:r>
              <w:rPr>
                <w:szCs w:val="22"/>
              </w:rPr>
              <w:t>My commission expires:</w:t>
            </w:r>
          </w:p>
        </w:tc>
        <w:tc>
          <w:tcPr>
            <w:tcW w:w="1188" w:type="dxa"/>
            <w:gridSpan w:val="2"/>
            <w:tcBorders>
              <w:top w:val="nil"/>
              <w:left w:val="nil"/>
              <w:bottom w:val="single" w:sz="4" w:space="0" w:color="auto"/>
              <w:right w:val="nil"/>
            </w:tcBorders>
            <w:vAlign w:val="bottom"/>
          </w:tcPr>
          <w:p w:rsidR="00A074C0" w:rsidRDefault="00A074C0">
            <w:pPr>
              <w:rPr>
                <w:szCs w:val="22"/>
              </w:rPr>
            </w:pPr>
          </w:p>
        </w:tc>
      </w:tr>
    </w:tbl>
    <w:p w:rsidR="00F6299A" w:rsidRDefault="00F6299A" w:rsidP="00700968">
      <w:pPr>
        <w:sectPr w:rsidR="00F6299A" w:rsidSect="0008729B">
          <w:headerReference w:type="default" r:id="rId9"/>
          <w:footerReference w:type="even" r:id="rId10"/>
          <w:footerReference w:type="default" r:id="rId11"/>
          <w:endnotePr>
            <w:numFmt w:val="decimal"/>
          </w:endnotePr>
          <w:pgSz w:w="12240" w:h="15840"/>
          <w:pgMar w:top="720" w:right="1152" w:bottom="720" w:left="1152" w:header="1152" w:footer="1152" w:gutter="0"/>
          <w:pgNumType w:start="2"/>
          <w:cols w:space="720"/>
          <w:noEndnote/>
        </w:sectPr>
      </w:pPr>
    </w:p>
    <w:p w:rsidR="00F6299A" w:rsidRDefault="00F6299A" w:rsidP="00F6299A">
      <w:pPr>
        <w:jc w:val="center"/>
        <w:rPr>
          <w:b/>
          <w:sz w:val="28"/>
        </w:rPr>
      </w:pPr>
      <w:r>
        <w:rPr>
          <w:b/>
          <w:sz w:val="28"/>
        </w:rPr>
        <w:lastRenderedPageBreak/>
        <w:t>Legislative Research Commission</w:t>
      </w:r>
    </w:p>
    <w:p w:rsidR="00F6299A" w:rsidRDefault="00F6299A" w:rsidP="00F6299A">
      <w:pPr>
        <w:jc w:val="center"/>
        <w:rPr>
          <w:b/>
          <w:sz w:val="28"/>
        </w:rPr>
      </w:pPr>
      <w:r>
        <w:rPr>
          <w:b/>
          <w:sz w:val="28"/>
        </w:rPr>
        <w:t>Government Contract Review Committee</w:t>
      </w:r>
    </w:p>
    <w:p w:rsidR="00F6299A" w:rsidRDefault="00F6299A" w:rsidP="00F6299A">
      <w:pPr>
        <w:jc w:val="center"/>
        <w:rPr>
          <w:b/>
        </w:rPr>
      </w:pPr>
      <w:r>
        <w:rPr>
          <w:b/>
        </w:rPr>
        <w:t>Legal Services: Duties and Maximum Rate Schedule</w:t>
      </w:r>
    </w:p>
    <w:p w:rsidR="00F6299A" w:rsidRDefault="00F6299A" w:rsidP="00F6299A">
      <w:pPr>
        <w:jc w:val="center"/>
        <w:rPr>
          <w:b/>
        </w:rPr>
      </w:pPr>
      <w:r>
        <w:rPr>
          <w:b/>
        </w:rPr>
        <w:t>Amended January 8, 2002</w:t>
      </w:r>
    </w:p>
    <w:p w:rsidR="00F6299A" w:rsidRDefault="00F6299A" w:rsidP="00F6299A">
      <w:pPr>
        <w:jc w:val="center"/>
        <w:rPr>
          <w:b/>
          <w:i/>
        </w:rPr>
      </w:pPr>
      <w:r>
        <w:rPr>
          <w:b/>
          <w:i/>
        </w:rPr>
        <w:t>*Policy Statement 99-1*</w:t>
      </w:r>
    </w:p>
    <w:p w:rsidR="00F6299A" w:rsidRDefault="00F6299A" w:rsidP="00F6299A">
      <w:pPr>
        <w:jc w:val="center"/>
        <w:rPr>
          <w:b/>
          <w:i/>
        </w:rPr>
      </w:pPr>
    </w:p>
    <w:p w:rsidR="00F6299A" w:rsidRDefault="00F6299A" w:rsidP="00F6299A">
      <w:r>
        <w:tab/>
        <w:t>It shall be the policy of the Government Contract Review Committee of the Legislative Research Commission to consider for approval, only those personal service contracts for legal services that conform to the following description and maximum rate schedule:</w:t>
      </w:r>
    </w:p>
    <w:p w:rsidR="00F6299A" w:rsidRDefault="00F6299A" w:rsidP="00F6299A"/>
    <w:p w:rsidR="00F6299A" w:rsidRDefault="00F6299A" w:rsidP="00F6299A">
      <w:pPr>
        <w:jc w:val="center"/>
        <w:rPr>
          <w:b/>
        </w:rPr>
      </w:pPr>
      <w:r>
        <w:rPr>
          <w:b/>
        </w:rPr>
        <w:t>Private Attorneys and Law Firms</w:t>
      </w:r>
    </w:p>
    <w:p w:rsidR="00F6299A" w:rsidRDefault="00F6299A" w:rsidP="00F6299A">
      <w:pPr>
        <w:rPr>
          <w:b/>
        </w:rPr>
      </w:pPr>
      <w:r>
        <w:rPr>
          <w:b/>
        </w:rPr>
        <w:t>Duties:</w:t>
      </w:r>
    </w:p>
    <w:p w:rsidR="00F6299A" w:rsidRDefault="00F6299A" w:rsidP="00F6299A">
      <w:r>
        <w:tab/>
        <w:t>Under general supervision, provides professional legal services on a designated case or specific legal matter as a private attorney; principle, partner, or associate within a law firm; or serves as hearing officer, legal counselor, or legal representative for a state agency.</w:t>
      </w:r>
    </w:p>
    <w:p w:rsidR="00F6299A" w:rsidRDefault="00F6299A" w:rsidP="00F6299A"/>
    <w:p w:rsidR="00F6299A" w:rsidRDefault="00F6299A" w:rsidP="00F6299A">
      <w:pPr>
        <w:rPr>
          <w:b/>
        </w:rPr>
      </w:pPr>
      <w:r>
        <w:rPr>
          <w:b/>
        </w:rPr>
        <w:t>Maximum Rate Schedule:</w:t>
      </w:r>
    </w:p>
    <w:p w:rsidR="007226D7" w:rsidRDefault="007226D7" w:rsidP="007226D7">
      <w:pPr>
        <w:tabs>
          <w:tab w:val="left" w:pos="720"/>
          <w:tab w:val="left" w:pos="3600"/>
        </w:tabs>
      </w:pPr>
      <w:r>
        <w:tab/>
        <w:t>Partner</w:t>
      </w:r>
      <w:r>
        <w:tab/>
        <w:t>Not to exceed $125/hour</w:t>
      </w:r>
    </w:p>
    <w:p w:rsidR="007226D7" w:rsidRDefault="007226D7" w:rsidP="007226D7">
      <w:pPr>
        <w:tabs>
          <w:tab w:val="left" w:pos="720"/>
          <w:tab w:val="left" w:pos="3600"/>
        </w:tabs>
      </w:pPr>
      <w:r>
        <w:tab/>
        <w:t>Associate</w:t>
      </w:r>
      <w:r>
        <w:tab/>
        <w:t>Not to exceed $100/hour</w:t>
      </w:r>
    </w:p>
    <w:p w:rsidR="007226D7" w:rsidRDefault="007226D7" w:rsidP="007226D7">
      <w:pPr>
        <w:tabs>
          <w:tab w:val="left" w:pos="720"/>
          <w:tab w:val="left" w:pos="3600"/>
        </w:tabs>
        <w:ind w:left="3600" w:right="-270" w:hanging="3600"/>
      </w:pPr>
      <w:r>
        <w:tab/>
        <w:t>Appellate Case</w:t>
      </w:r>
      <w:r>
        <w:tab/>
        <w:t>Not to exceed $125/hour and not to exceed $20,000/case without prior approval</w:t>
      </w:r>
    </w:p>
    <w:p w:rsidR="00F6299A" w:rsidRDefault="00F6299A" w:rsidP="00F6299A">
      <w:pPr>
        <w:ind w:right="-270"/>
      </w:pPr>
    </w:p>
    <w:p w:rsidR="00F6299A" w:rsidRDefault="00F6299A" w:rsidP="00F6299A">
      <w:pPr>
        <w:ind w:firstLine="720"/>
      </w:pPr>
      <w:r>
        <w:t>Fees paid by an agency shall not exceed the committee's maximum rate schedule, unless required by the complexity of litigation or title examination, or uniqueness of the subject matter, in which case, prior justification must be presented to the committee.</w:t>
      </w:r>
    </w:p>
    <w:p w:rsidR="00F6299A" w:rsidRDefault="00F6299A" w:rsidP="00F6299A"/>
    <w:p w:rsidR="00F6299A" w:rsidRDefault="00F6299A" w:rsidP="00F6299A">
      <w:pPr>
        <w:jc w:val="center"/>
        <w:rPr>
          <w:b/>
        </w:rPr>
      </w:pPr>
      <w:r>
        <w:rPr>
          <w:b/>
        </w:rPr>
        <w:t>Private Attorneys and Law Firms (Title Opinion)</w:t>
      </w:r>
    </w:p>
    <w:p w:rsidR="00F6299A" w:rsidRDefault="00F6299A" w:rsidP="00F6299A">
      <w:pPr>
        <w:rPr>
          <w:b/>
        </w:rPr>
      </w:pPr>
      <w:r>
        <w:rPr>
          <w:b/>
        </w:rPr>
        <w:t>Duties:</w:t>
      </w:r>
    </w:p>
    <w:p w:rsidR="00F6299A" w:rsidRDefault="00F6299A" w:rsidP="00F6299A">
      <w:r>
        <w:tab/>
        <w:t xml:space="preserve">Under general supervision, provides professional legal title examination services on certain parcels of land in various counties throughout the </w:t>
      </w:r>
      <w:smartTag w:uri="urn:schemas-microsoft-com:office:smarttags" w:element="place">
        <w:smartTag w:uri="urn:schemas-microsoft-com:office:smarttags" w:element="PlaceType">
          <w:r>
            <w:t>Commonwealth</w:t>
          </w:r>
        </w:smartTag>
        <w:r>
          <w:t xml:space="preserve"> of </w:t>
        </w:r>
        <w:smartTag w:uri="urn:schemas-microsoft-com:office:smarttags" w:element="PlaceName">
          <w:r>
            <w:t>Kentucky</w:t>
          </w:r>
        </w:smartTag>
      </w:smartTag>
      <w:r>
        <w:t xml:space="preserve"> which the Commonwealth desires to acquire for the maintenance or construction of public improvements, roads, or roadways.</w:t>
      </w:r>
    </w:p>
    <w:p w:rsidR="00F6299A" w:rsidRDefault="00F6299A" w:rsidP="00F6299A"/>
    <w:p w:rsidR="00F6299A" w:rsidRDefault="00F6299A" w:rsidP="00F6299A">
      <w:pPr>
        <w:rPr>
          <w:b/>
        </w:rPr>
      </w:pPr>
      <w:r>
        <w:rPr>
          <w:b/>
        </w:rPr>
        <w:t>Maximum Rate Schedule:</w:t>
      </w:r>
    </w:p>
    <w:p w:rsidR="00F6299A" w:rsidRDefault="007226D7" w:rsidP="007226D7">
      <w:pPr>
        <w:tabs>
          <w:tab w:val="left" w:pos="720"/>
          <w:tab w:val="left" w:pos="3600"/>
        </w:tabs>
      </w:pPr>
      <w:r>
        <w:tab/>
        <w:t>Surface Title Opinion</w:t>
      </w:r>
      <w:r>
        <w:tab/>
      </w:r>
      <w:r w:rsidR="00F6299A">
        <w:t>Not to exceed $170/title</w:t>
      </w:r>
    </w:p>
    <w:p w:rsidR="00F6299A" w:rsidRDefault="007226D7" w:rsidP="007226D7">
      <w:pPr>
        <w:tabs>
          <w:tab w:val="left" w:pos="720"/>
          <w:tab w:val="left" w:pos="3600"/>
        </w:tabs>
        <w:ind w:left="3600" w:hanging="3600"/>
      </w:pPr>
      <w:r>
        <w:tab/>
        <w:t>Mineral Title Opinion</w:t>
      </w:r>
      <w:r>
        <w:tab/>
      </w:r>
      <w:r w:rsidR="00F6299A">
        <w:t>Not to exceed $500/title, plus the appropriate hourly rate for Attorneys or Paralegals, not to exceed $500, unless required by the complexity of title examination, in which case, prior justification must be presented to the committee.</w:t>
      </w:r>
    </w:p>
    <w:p w:rsidR="00F6299A" w:rsidRDefault="007226D7" w:rsidP="00F6299A">
      <w:r>
        <w:tab/>
        <w:t>Updates</w:t>
      </w:r>
      <w:r>
        <w:tab/>
      </w:r>
      <w:r>
        <w:tab/>
      </w:r>
      <w:r>
        <w:tab/>
      </w:r>
      <w:r w:rsidR="00F6299A">
        <w:t>Not to exceed $40/update</w:t>
      </w:r>
    </w:p>
    <w:p w:rsidR="00F6299A" w:rsidRDefault="00F6299A" w:rsidP="00F6299A"/>
    <w:p w:rsidR="00F6299A" w:rsidRDefault="00F6299A" w:rsidP="00F6299A">
      <w:pPr>
        <w:ind w:firstLine="720"/>
      </w:pPr>
      <w:r>
        <w:lastRenderedPageBreak/>
        <w:t>Fees paid by an agency shall not exceed the committee's maximum rate schedule, unless required by the complexity of litigation or title examination, or uniqueness of the subject matter, in which case, prior justification must be presented to the committee.</w:t>
      </w:r>
    </w:p>
    <w:p w:rsidR="00F6299A" w:rsidRDefault="00F6299A" w:rsidP="00F6299A">
      <w:pPr>
        <w:ind w:firstLine="720"/>
      </w:pPr>
    </w:p>
    <w:p w:rsidR="00F6299A" w:rsidRDefault="00F6299A" w:rsidP="00F6299A">
      <w:pPr>
        <w:pStyle w:val="Heading1"/>
        <w:rPr>
          <w:rFonts w:ascii="Times New Roman" w:hAnsi="Times New Roman"/>
          <w:i/>
          <w:sz w:val="24"/>
        </w:rPr>
      </w:pPr>
      <w:r>
        <w:rPr>
          <w:rFonts w:ascii="Times New Roman" w:hAnsi="Times New Roman"/>
          <w:i/>
          <w:sz w:val="24"/>
        </w:rPr>
        <w:t>Paralegals</w:t>
      </w:r>
    </w:p>
    <w:p w:rsidR="00F6299A" w:rsidRDefault="00F6299A" w:rsidP="00F6299A">
      <w:pPr>
        <w:rPr>
          <w:b/>
        </w:rPr>
      </w:pPr>
      <w:r>
        <w:rPr>
          <w:b/>
        </w:rPr>
        <w:t>Duties:</w:t>
      </w:r>
    </w:p>
    <w:p w:rsidR="00F6299A" w:rsidRDefault="00F6299A" w:rsidP="00F6299A">
      <w:r>
        <w:tab/>
        <w:t>By virtue of special training and under direct supervision, provides aid and legal assistance to a private attorney; principle, partner, or associate within a law firm; legal counselor; hearing officer; or legal representative of a state agency.</w:t>
      </w:r>
    </w:p>
    <w:p w:rsidR="00F6299A" w:rsidRDefault="00F6299A" w:rsidP="00F6299A"/>
    <w:p w:rsidR="00F6299A" w:rsidRDefault="00F6299A" w:rsidP="00F6299A">
      <w:pPr>
        <w:rPr>
          <w:b/>
        </w:rPr>
      </w:pPr>
      <w:r>
        <w:rPr>
          <w:b/>
        </w:rPr>
        <w:t>Maximum Fee:</w:t>
      </w:r>
    </w:p>
    <w:p w:rsidR="00F6299A" w:rsidRDefault="00F6299A" w:rsidP="00F6299A">
      <w:r>
        <w:tab/>
        <w:t>Not to exceed $40/hour</w:t>
      </w:r>
    </w:p>
    <w:p w:rsidR="00F6299A" w:rsidRDefault="00F6299A" w:rsidP="00F6299A"/>
    <w:p w:rsidR="00F6299A" w:rsidRDefault="00F6299A" w:rsidP="00F6299A">
      <w:pPr>
        <w:pStyle w:val="Heading4"/>
        <w:ind w:left="630" w:firstLine="540"/>
      </w:pPr>
      <w:r>
        <w:t>High Rate Areas</w:t>
      </w:r>
    </w:p>
    <w:p w:rsidR="00F6299A" w:rsidRDefault="00F6299A" w:rsidP="00F6299A">
      <w:pPr>
        <w:pStyle w:val="Heading2"/>
        <w:tabs>
          <w:tab w:val="left" w:pos="1080"/>
        </w:tabs>
        <w:ind w:left="630"/>
        <w:rPr>
          <w:b w:val="0"/>
          <w:i/>
          <w:sz w:val="20"/>
        </w:rPr>
      </w:pPr>
      <w:r>
        <w:rPr>
          <w:b w:val="0"/>
          <w:i/>
          <w:sz w:val="20"/>
        </w:rPr>
        <w:t>(1)</w:t>
      </w:r>
      <w:r>
        <w:rPr>
          <w:b w:val="0"/>
          <w:i/>
          <w:sz w:val="20"/>
        </w:rPr>
        <w:tab/>
        <w:t>As used in this policy:</w:t>
      </w:r>
    </w:p>
    <w:p w:rsidR="00F6299A" w:rsidRDefault="00F6299A" w:rsidP="00F6299A">
      <w:pPr>
        <w:pStyle w:val="Heading2"/>
        <w:tabs>
          <w:tab w:val="left" w:pos="1080"/>
        </w:tabs>
        <w:ind w:left="630"/>
        <w:rPr>
          <w:b w:val="0"/>
          <w:i/>
          <w:sz w:val="20"/>
        </w:rPr>
      </w:pPr>
      <w:r>
        <w:rPr>
          <w:b w:val="0"/>
          <w:i/>
          <w:sz w:val="20"/>
        </w:rPr>
        <w:tab/>
        <w:t>(a)  "Attorney" means an attorney-at-law, whether in private practice, as a member of a law firm, or as member of an association of attorneys;</w:t>
      </w:r>
    </w:p>
    <w:p w:rsidR="00F6299A" w:rsidRDefault="00F6299A" w:rsidP="00F6299A">
      <w:pPr>
        <w:pStyle w:val="Heading2"/>
        <w:tabs>
          <w:tab w:val="left" w:pos="1080"/>
        </w:tabs>
        <w:ind w:left="630"/>
        <w:rPr>
          <w:b w:val="0"/>
          <w:i/>
          <w:sz w:val="20"/>
        </w:rPr>
      </w:pPr>
      <w:r>
        <w:rPr>
          <w:b w:val="0"/>
          <w:i/>
          <w:sz w:val="20"/>
        </w:rPr>
        <w:tab/>
        <w:t>(b)  "High Rate Area" means those geographic areas recognized by the secretary of the Finance and Administration Cabinet as high rate areas by promulgation of an administrative regulation; and</w:t>
      </w:r>
    </w:p>
    <w:p w:rsidR="00F6299A" w:rsidRDefault="00F6299A" w:rsidP="00F6299A">
      <w:pPr>
        <w:pStyle w:val="Heading2"/>
        <w:tabs>
          <w:tab w:val="left" w:pos="1080"/>
        </w:tabs>
        <w:ind w:left="630"/>
        <w:rPr>
          <w:b w:val="0"/>
          <w:i/>
          <w:sz w:val="20"/>
        </w:rPr>
      </w:pPr>
      <w:r>
        <w:rPr>
          <w:b w:val="0"/>
          <w:i/>
          <w:sz w:val="20"/>
        </w:rPr>
        <w:tab/>
        <w:t xml:space="preserve">(c)  An attorney shall be considered to have a "principal place of business" located in </w:t>
      </w:r>
      <w:smartTag w:uri="urn:schemas-microsoft-com:office:smarttags" w:element="State">
        <w:r>
          <w:rPr>
            <w:b w:val="0"/>
            <w:i/>
            <w:sz w:val="20"/>
          </w:rPr>
          <w:t>Kentucky</w:t>
        </w:r>
      </w:smartTag>
      <w:r>
        <w:rPr>
          <w:b w:val="0"/>
          <w:i/>
          <w:sz w:val="20"/>
        </w:rPr>
        <w:t xml:space="preserve">, if the attorney has a place of business in </w:t>
      </w:r>
      <w:smartTag w:uri="urn:schemas-microsoft-com:office:smarttags" w:element="State">
        <w:r>
          <w:rPr>
            <w:b w:val="0"/>
            <w:i/>
            <w:sz w:val="20"/>
          </w:rPr>
          <w:t>Kentucky</w:t>
        </w:r>
      </w:smartTag>
      <w:r>
        <w:rPr>
          <w:b w:val="0"/>
          <w:i/>
          <w:sz w:val="20"/>
        </w:rPr>
        <w:t xml:space="preserve"> and declares a business nexus in </w:t>
      </w:r>
      <w:smartTag w:uri="urn:schemas-microsoft-com:office:smarttags" w:element="State">
        <w:r>
          <w:rPr>
            <w:b w:val="0"/>
            <w:i/>
            <w:sz w:val="20"/>
          </w:rPr>
          <w:t>Kentucky</w:t>
        </w:r>
      </w:smartTag>
      <w:r>
        <w:rPr>
          <w:b w:val="0"/>
          <w:i/>
          <w:sz w:val="20"/>
        </w:rPr>
        <w:t xml:space="preserve"> for </w:t>
      </w:r>
      <w:smartTag w:uri="urn:schemas-microsoft-com:office:smarttags" w:element="place">
        <w:smartTag w:uri="urn:schemas-microsoft-com:office:smarttags" w:element="State">
          <w:r>
            <w:rPr>
              <w:b w:val="0"/>
              <w:i/>
              <w:sz w:val="20"/>
            </w:rPr>
            <w:t>Kentucky</w:t>
          </w:r>
        </w:smartTag>
      </w:smartTag>
      <w:r>
        <w:rPr>
          <w:b w:val="0"/>
          <w:i/>
          <w:sz w:val="20"/>
        </w:rPr>
        <w:t xml:space="preserve"> income tax purposes.</w:t>
      </w:r>
    </w:p>
    <w:p w:rsidR="00F6299A" w:rsidRDefault="00F6299A" w:rsidP="00F6299A">
      <w:pPr>
        <w:tabs>
          <w:tab w:val="left" w:pos="1080"/>
        </w:tabs>
        <w:ind w:left="630"/>
      </w:pPr>
    </w:p>
    <w:p w:rsidR="00F6299A" w:rsidRDefault="00F6299A" w:rsidP="00F6299A">
      <w:pPr>
        <w:pStyle w:val="Heading2"/>
        <w:tabs>
          <w:tab w:val="left" w:pos="1080"/>
        </w:tabs>
        <w:ind w:left="630"/>
        <w:rPr>
          <w:b w:val="0"/>
          <w:i/>
          <w:sz w:val="20"/>
        </w:rPr>
      </w:pPr>
      <w:r>
        <w:rPr>
          <w:b w:val="0"/>
          <w:i/>
          <w:sz w:val="20"/>
        </w:rPr>
        <w:t>(2)</w:t>
      </w:r>
      <w:r>
        <w:rPr>
          <w:b w:val="0"/>
          <w:i/>
          <w:sz w:val="20"/>
        </w:rPr>
        <w:tab/>
        <w:t xml:space="preserve">Attorneys with a principal place of business located in </w:t>
      </w:r>
      <w:smartTag w:uri="urn:schemas-microsoft-com:office:smarttags" w:element="State">
        <w:r>
          <w:rPr>
            <w:b w:val="0"/>
            <w:i/>
            <w:sz w:val="20"/>
          </w:rPr>
          <w:t>Kentucky</w:t>
        </w:r>
      </w:smartTag>
      <w:r>
        <w:rPr>
          <w:b w:val="0"/>
          <w:i/>
          <w:sz w:val="20"/>
        </w:rPr>
        <w:t xml:space="preserve"> shall be given a preference over attorneys with a principal place of business located outside </w:t>
      </w:r>
      <w:smartTag w:uri="urn:schemas-microsoft-com:office:smarttags" w:element="place">
        <w:smartTag w:uri="urn:schemas-microsoft-com:office:smarttags" w:element="State">
          <w:r>
            <w:rPr>
              <w:b w:val="0"/>
              <w:i/>
              <w:sz w:val="20"/>
            </w:rPr>
            <w:t>Kentucky</w:t>
          </w:r>
        </w:smartTag>
      </w:smartTag>
      <w:r>
        <w:rPr>
          <w:b w:val="0"/>
          <w:i/>
          <w:sz w:val="20"/>
        </w:rPr>
        <w:t xml:space="preserve"> when selecting attorneys for legal services.  State agencies shall submit to the committee, along with each contract with an out of state attorney, a list of other attorneys and law firms considered for the needed service and evidence that reasonable efforts were made to obtain legal services from an attorney with a principal place of business in Kentucky.</w:t>
      </w:r>
    </w:p>
    <w:p w:rsidR="00F6299A" w:rsidRDefault="00F6299A" w:rsidP="00F6299A">
      <w:pPr>
        <w:pStyle w:val="Heading2"/>
        <w:tabs>
          <w:tab w:val="left" w:pos="1080"/>
        </w:tabs>
        <w:ind w:left="630"/>
        <w:rPr>
          <w:b w:val="0"/>
          <w:i/>
          <w:sz w:val="20"/>
        </w:rPr>
      </w:pPr>
    </w:p>
    <w:p w:rsidR="00F6299A" w:rsidRDefault="00F6299A" w:rsidP="00F6299A">
      <w:pPr>
        <w:pStyle w:val="Heading2"/>
        <w:widowControl/>
        <w:numPr>
          <w:ilvl w:val="0"/>
          <w:numId w:val="5"/>
        </w:numPr>
        <w:tabs>
          <w:tab w:val="clear" w:pos="922"/>
          <w:tab w:val="left" w:pos="1080"/>
        </w:tabs>
        <w:autoSpaceDE/>
        <w:autoSpaceDN/>
        <w:adjustRightInd/>
        <w:spacing w:after="60" w:line="240" w:lineRule="atLeast"/>
        <w:ind w:left="720" w:firstLine="0"/>
        <w:jc w:val="both"/>
        <w:rPr>
          <w:b w:val="0"/>
          <w:i/>
          <w:sz w:val="20"/>
        </w:rPr>
      </w:pPr>
      <w:r>
        <w:rPr>
          <w:b w:val="0"/>
          <w:i/>
          <w:sz w:val="20"/>
        </w:rPr>
        <w:t>The Government Contract Review Committee may approve higher hourly rates for legal services provided in high rate areas, or for legal services provided by attorneys located in high rate areas.</w:t>
      </w:r>
    </w:p>
    <w:p w:rsidR="00234AA9" w:rsidRDefault="00234AA9" w:rsidP="00700968"/>
    <w:sectPr w:rsidR="00234AA9" w:rsidSect="00F6299A">
      <w:headerReference w:type="default" r:id="rId12"/>
      <w:pgSz w:w="12240" w:h="15840"/>
      <w:pgMar w:top="1440" w:right="1440" w:bottom="1440" w:left="1440" w:header="1440" w:footer="1440"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D0B" w:rsidRDefault="00AD5D0B">
      <w:r>
        <w:separator/>
      </w:r>
    </w:p>
  </w:endnote>
  <w:endnote w:type="continuationSeparator" w:id="0">
    <w:p w:rsidR="00AD5D0B" w:rsidRDefault="00AD5D0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3D9" w:rsidRDefault="00F8776D">
    <w:pPr>
      <w:pStyle w:val="Footer"/>
      <w:framePr w:wrap="around" w:vAnchor="text" w:hAnchor="margin" w:xAlign="center" w:y="1"/>
      <w:rPr>
        <w:rStyle w:val="PageNumber"/>
      </w:rPr>
    </w:pPr>
    <w:r>
      <w:rPr>
        <w:rStyle w:val="PageNumber"/>
      </w:rPr>
      <w:fldChar w:fldCharType="begin"/>
    </w:r>
    <w:r w:rsidR="007113D9">
      <w:rPr>
        <w:rStyle w:val="PageNumber"/>
      </w:rPr>
      <w:instrText xml:space="preserve">PAGE  </w:instrText>
    </w:r>
    <w:r>
      <w:rPr>
        <w:rStyle w:val="PageNumber"/>
      </w:rPr>
      <w:fldChar w:fldCharType="end"/>
    </w:r>
  </w:p>
  <w:p w:rsidR="007113D9" w:rsidRDefault="007113D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3D9" w:rsidRDefault="007113D9">
    <w:pPr>
      <w:pStyle w:val="Footer"/>
      <w:framePr w:wrap="around" w:vAnchor="text" w:hAnchor="margin" w:xAlign="center" w:y="1"/>
      <w:rPr>
        <w:rStyle w:val="PageNumber"/>
      </w:rPr>
    </w:pPr>
  </w:p>
  <w:p w:rsidR="007113D9" w:rsidRDefault="007113D9">
    <w:pPr>
      <w:pStyle w:val="Footer"/>
      <w:framePr w:wrap="around" w:vAnchor="text" w:hAnchor="margin" w:xAlign="center" w:y="1"/>
      <w:rPr>
        <w:rStyle w:val="PageNumber"/>
      </w:rPr>
    </w:pPr>
  </w:p>
  <w:p w:rsidR="007113D9" w:rsidRDefault="007113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D0B" w:rsidRDefault="00AD5D0B">
      <w:r>
        <w:separator/>
      </w:r>
    </w:p>
  </w:footnote>
  <w:footnote w:type="continuationSeparator" w:id="0">
    <w:p w:rsidR="00AD5D0B" w:rsidRDefault="00AD5D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3D9" w:rsidRDefault="007113D9" w:rsidP="00F6299A">
    <w:pPr>
      <w:pStyle w:val="Header"/>
      <w:jc w:val="right"/>
    </w:pPr>
    <w:r>
      <w:t>RFP</w:t>
    </w:r>
    <w:r w:rsidR="009234C2">
      <w:t>-04-13</w:t>
    </w:r>
  </w:p>
  <w:p w:rsidR="007113D9" w:rsidRDefault="007113D9" w:rsidP="00F6299A">
    <w:pPr>
      <w:pStyle w:val="Header"/>
      <w:jc w:val="right"/>
    </w:pPr>
    <w:r>
      <w:t xml:space="preserve">Page </w:t>
    </w:r>
    <w:r w:rsidR="00F8776D">
      <w:rPr>
        <w:rStyle w:val="PageNumber"/>
      </w:rPr>
      <w:fldChar w:fldCharType="begin"/>
    </w:r>
    <w:r>
      <w:rPr>
        <w:rStyle w:val="PageNumber"/>
      </w:rPr>
      <w:instrText xml:space="preserve"> PAGE </w:instrText>
    </w:r>
    <w:r w:rsidR="00F8776D">
      <w:rPr>
        <w:rStyle w:val="PageNumber"/>
      </w:rPr>
      <w:fldChar w:fldCharType="separate"/>
    </w:r>
    <w:r w:rsidR="00822746">
      <w:rPr>
        <w:rStyle w:val="PageNumber"/>
        <w:noProof/>
      </w:rPr>
      <w:t>10</w:t>
    </w:r>
    <w:r w:rsidR="00F8776D">
      <w:rPr>
        <w:rStyle w:val="PageNumber"/>
      </w:rPr>
      <w:fldChar w:fldCharType="end"/>
    </w: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3D9" w:rsidRDefault="007113D9" w:rsidP="00F6299A">
    <w:pPr>
      <w:pStyle w:val="Header"/>
      <w:jc w:val="right"/>
    </w:pPr>
    <w:r>
      <w:t>RFP-</w:t>
    </w:r>
    <w:r w:rsidR="009234C2">
      <w:t>04-13</w:t>
    </w:r>
  </w:p>
  <w:p w:rsidR="007113D9" w:rsidRDefault="007113D9" w:rsidP="00F6299A">
    <w:pPr>
      <w:pStyle w:val="Header"/>
      <w:jc w:val="right"/>
    </w:pPr>
    <w:r>
      <w:t>Attachment A</w:t>
    </w:r>
  </w:p>
  <w:p w:rsidR="007113D9" w:rsidRDefault="007113D9" w:rsidP="00F6299A">
    <w:pPr>
      <w:pStyle w:val="Header"/>
      <w:jc w:val="right"/>
    </w:pPr>
    <w:r>
      <w:t xml:space="preserve">Page </w:t>
    </w:r>
    <w:r w:rsidR="00F8776D">
      <w:rPr>
        <w:rStyle w:val="PageNumber"/>
      </w:rPr>
      <w:fldChar w:fldCharType="begin"/>
    </w:r>
    <w:r>
      <w:rPr>
        <w:rStyle w:val="PageNumber"/>
      </w:rPr>
      <w:instrText xml:space="preserve"> PAGE </w:instrText>
    </w:r>
    <w:r w:rsidR="00F8776D">
      <w:rPr>
        <w:rStyle w:val="PageNumber"/>
      </w:rPr>
      <w:fldChar w:fldCharType="separate"/>
    </w:r>
    <w:r w:rsidR="00822746">
      <w:rPr>
        <w:rStyle w:val="PageNumber"/>
        <w:noProof/>
      </w:rPr>
      <w:t>2</w:t>
    </w:r>
    <w:r w:rsidR="00F8776D">
      <w:rPr>
        <w:rStyle w:val="PageNumber"/>
      </w:rPr>
      <w:fldChar w:fldCharType="end"/>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pStyle w:val="Level1"/>
      <w:lvlText w:val="%1."/>
      <w:lvlJc w:val="left"/>
      <w:pPr>
        <w:tabs>
          <w:tab w:val="num" w:pos="720"/>
        </w:tabs>
        <w:ind w:left="720" w:hanging="720"/>
      </w:pPr>
      <w:rPr>
        <w:rFonts w:ascii="Arial" w:hAnsi="Arial" w:cs="Arial"/>
        <w:b/>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29991C34"/>
    <w:multiLevelType w:val="hybridMultilevel"/>
    <w:tmpl w:val="578E6F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F52D7B"/>
    <w:multiLevelType w:val="hybridMultilevel"/>
    <w:tmpl w:val="E1E6DA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F606826"/>
    <w:multiLevelType w:val="hybridMultilevel"/>
    <w:tmpl w:val="828E0B92"/>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563D2E67"/>
    <w:multiLevelType w:val="hybridMultilevel"/>
    <w:tmpl w:val="E2CE9E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56233F7"/>
    <w:multiLevelType w:val="singleLevel"/>
    <w:tmpl w:val="923A4D34"/>
    <w:lvl w:ilvl="0">
      <w:start w:val="3"/>
      <w:numFmt w:val="decimal"/>
      <w:lvlText w:val="(%1)"/>
      <w:lvlJc w:val="left"/>
      <w:pPr>
        <w:tabs>
          <w:tab w:val="num" w:pos="922"/>
        </w:tabs>
        <w:ind w:left="922" w:hanging="375"/>
      </w:pPr>
      <w:rPr>
        <w:rFonts w:hint="default"/>
      </w:rPr>
    </w:lvl>
  </w:abstractNum>
  <w:num w:numId="1">
    <w:abstractNumId w:val="2"/>
  </w:num>
  <w:num w:numId="2">
    <w:abstractNumId w:val="1"/>
  </w:num>
  <w:num w:numId="3">
    <w:abstractNumId w:val="4"/>
  </w:num>
  <w:num w:numId="4">
    <w:abstractNumId w:val="0"/>
    <w:lvlOverride w:ilvl="0">
      <w:startOverride w:val="2"/>
      <w:lvl w:ilvl="0">
        <w:start w:val="2"/>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rsids>
    <w:rsidRoot w:val="00234AA9"/>
    <w:rsid w:val="00013972"/>
    <w:rsid w:val="00046BA7"/>
    <w:rsid w:val="0008729B"/>
    <w:rsid w:val="001B4AB6"/>
    <w:rsid w:val="001E6018"/>
    <w:rsid w:val="001F5409"/>
    <w:rsid w:val="00234AA9"/>
    <w:rsid w:val="00266332"/>
    <w:rsid w:val="002C1126"/>
    <w:rsid w:val="002E039B"/>
    <w:rsid w:val="003054C2"/>
    <w:rsid w:val="0031000C"/>
    <w:rsid w:val="003B7D1E"/>
    <w:rsid w:val="00523024"/>
    <w:rsid w:val="00562921"/>
    <w:rsid w:val="005C7418"/>
    <w:rsid w:val="005E4D17"/>
    <w:rsid w:val="005E70E2"/>
    <w:rsid w:val="006205CF"/>
    <w:rsid w:val="0066082B"/>
    <w:rsid w:val="006B3D94"/>
    <w:rsid w:val="006E1763"/>
    <w:rsid w:val="00700968"/>
    <w:rsid w:val="007113D9"/>
    <w:rsid w:val="0071192E"/>
    <w:rsid w:val="007226D7"/>
    <w:rsid w:val="00734775"/>
    <w:rsid w:val="00765199"/>
    <w:rsid w:val="007A623F"/>
    <w:rsid w:val="007E31AB"/>
    <w:rsid w:val="00800D71"/>
    <w:rsid w:val="008010FD"/>
    <w:rsid w:val="00822746"/>
    <w:rsid w:val="00862F09"/>
    <w:rsid w:val="008D7907"/>
    <w:rsid w:val="008E1FEA"/>
    <w:rsid w:val="009234C2"/>
    <w:rsid w:val="00983799"/>
    <w:rsid w:val="009E390A"/>
    <w:rsid w:val="00A074C0"/>
    <w:rsid w:val="00A163D5"/>
    <w:rsid w:val="00A26311"/>
    <w:rsid w:val="00A51391"/>
    <w:rsid w:val="00A97928"/>
    <w:rsid w:val="00AD5D0B"/>
    <w:rsid w:val="00B0068D"/>
    <w:rsid w:val="00B620AE"/>
    <w:rsid w:val="00B63B01"/>
    <w:rsid w:val="00B91D26"/>
    <w:rsid w:val="00BD3745"/>
    <w:rsid w:val="00C01DE1"/>
    <w:rsid w:val="00C97695"/>
    <w:rsid w:val="00CF6767"/>
    <w:rsid w:val="00D22962"/>
    <w:rsid w:val="00D87B9B"/>
    <w:rsid w:val="00DD56F8"/>
    <w:rsid w:val="00E04627"/>
    <w:rsid w:val="00F6299A"/>
    <w:rsid w:val="00F8776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4627"/>
    <w:rPr>
      <w:sz w:val="24"/>
      <w:szCs w:val="24"/>
    </w:rPr>
  </w:style>
  <w:style w:type="paragraph" w:styleId="Heading1">
    <w:name w:val="heading 1"/>
    <w:basedOn w:val="Normal"/>
    <w:next w:val="Normal"/>
    <w:qFormat/>
    <w:rsid w:val="00F6299A"/>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autoSpaceDE w:val="0"/>
      <w:autoSpaceDN w:val="0"/>
      <w:adjustRightInd w:val="0"/>
      <w:ind w:left="720" w:hanging="720"/>
      <w:jc w:val="both"/>
      <w:outlineLvl w:val="0"/>
    </w:pPr>
    <w:rPr>
      <w:rFonts w:ascii="Arial" w:hAnsi="Arial" w:cs="Arial"/>
      <w:b/>
      <w:bCs/>
      <w:sz w:val="22"/>
      <w:szCs w:val="22"/>
    </w:rPr>
  </w:style>
  <w:style w:type="paragraph" w:styleId="Heading2">
    <w:name w:val="heading 2"/>
    <w:basedOn w:val="Normal"/>
    <w:next w:val="Normal"/>
    <w:qFormat/>
    <w:rsid w:val="00F6299A"/>
    <w:pPr>
      <w:widowControl w:val="0"/>
      <w:autoSpaceDE w:val="0"/>
      <w:autoSpaceDN w:val="0"/>
      <w:adjustRightInd w:val="0"/>
      <w:jc w:val="center"/>
      <w:outlineLvl w:val="1"/>
    </w:pPr>
    <w:rPr>
      <w:rFonts w:ascii="Arial" w:hAnsi="Arial" w:cs="Arial"/>
      <w:b/>
      <w:bCs/>
      <w:sz w:val="22"/>
      <w:szCs w:val="22"/>
      <w:u w:val="single"/>
    </w:rPr>
  </w:style>
  <w:style w:type="paragraph" w:styleId="Heading4">
    <w:name w:val="heading 4"/>
    <w:basedOn w:val="Normal"/>
    <w:next w:val="Normal"/>
    <w:qFormat/>
    <w:rsid w:val="00F6299A"/>
    <w:pPr>
      <w:keepNext/>
      <w:spacing w:before="240" w:after="60"/>
      <w:outlineLvl w:val="3"/>
    </w:pPr>
    <w:rPr>
      <w:b/>
      <w:bCs/>
      <w:sz w:val="28"/>
      <w:szCs w:val="28"/>
    </w:rPr>
  </w:style>
  <w:style w:type="paragraph" w:styleId="Heading9">
    <w:name w:val="heading 9"/>
    <w:basedOn w:val="Normal"/>
    <w:next w:val="Normal"/>
    <w:qFormat/>
    <w:rsid w:val="00F6299A"/>
    <w:pPr>
      <w:keepNext/>
      <w:tabs>
        <w:tab w:val="left" w:pos="0"/>
      </w:tabs>
      <w:autoSpaceDE w:val="0"/>
      <w:autoSpaceDN w:val="0"/>
      <w:adjustRightInd w:val="0"/>
      <w:jc w:val="both"/>
      <w:outlineLvl w:val="8"/>
    </w:pPr>
    <w:rPr>
      <w:rFonts w:ascii="Arial" w:hAnsi="Arial" w:cs="Arial"/>
      <w:sz w:val="1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4A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1">
    <w:name w:val="Level 1"/>
    <w:basedOn w:val="Normal"/>
    <w:rsid w:val="00F6299A"/>
    <w:pPr>
      <w:widowControl w:val="0"/>
      <w:numPr>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autoSpaceDE w:val="0"/>
      <w:autoSpaceDN w:val="0"/>
      <w:adjustRightInd w:val="0"/>
      <w:outlineLvl w:val="0"/>
    </w:pPr>
    <w:rPr>
      <w:sz w:val="20"/>
    </w:rPr>
  </w:style>
  <w:style w:type="paragraph" w:styleId="Footer">
    <w:name w:val="footer"/>
    <w:basedOn w:val="Normal"/>
    <w:rsid w:val="00F6299A"/>
    <w:pPr>
      <w:widowControl w:val="0"/>
      <w:tabs>
        <w:tab w:val="center" w:pos="4320"/>
        <w:tab w:val="right" w:pos="8640"/>
      </w:tabs>
      <w:autoSpaceDE w:val="0"/>
      <w:autoSpaceDN w:val="0"/>
      <w:adjustRightInd w:val="0"/>
    </w:pPr>
    <w:rPr>
      <w:sz w:val="20"/>
    </w:rPr>
  </w:style>
  <w:style w:type="character" w:styleId="PageNumber">
    <w:name w:val="page number"/>
    <w:basedOn w:val="DefaultParagraphFont"/>
    <w:rsid w:val="00F6299A"/>
  </w:style>
  <w:style w:type="paragraph" w:styleId="BodyTextIndent3">
    <w:name w:val="Body Text Indent 3"/>
    <w:basedOn w:val="Normal"/>
    <w:rsid w:val="00F6299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ind w:left="720" w:firstLine="720"/>
      <w:jc w:val="both"/>
    </w:pPr>
    <w:rPr>
      <w:rFonts w:ascii="Arial" w:hAnsi="Arial" w:cs="Arial"/>
      <w:sz w:val="22"/>
    </w:rPr>
  </w:style>
  <w:style w:type="paragraph" w:styleId="Header">
    <w:name w:val="header"/>
    <w:basedOn w:val="Normal"/>
    <w:rsid w:val="00F6299A"/>
    <w:pPr>
      <w:tabs>
        <w:tab w:val="center" w:pos="4320"/>
        <w:tab w:val="right" w:pos="8640"/>
      </w:tabs>
    </w:pPr>
  </w:style>
  <w:style w:type="character" w:styleId="Hyperlink">
    <w:name w:val="Hyperlink"/>
    <w:basedOn w:val="DefaultParagraphFont"/>
    <w:rsid w:val="0008729B"/>
    <w:rPr>
      <w:color w:val="0000FF" w:themeColor="hyperlink"/>
      <w:u w:val="single"/>
    </w:rPr>
  </w:style>
  <w:style w:type="paragraph" w:styleId="BalloonText">
    <w:name w:val="Balloon Text"/>
    <w:basedOn w:val="Normal"/>
    <w:link w:val="BalloonTextChar"/>
    <w:rsid w:val="009234C2"/>
    <w:rPr>
      <w:rFonts w:ascii="Tahoma" w:hAnsi="Tahoma" w:cs="Tahoma"/>
      <w:sz w:val="16"/>
      <w:szCs w:val="16"/>
    </w:rPr>
  </w:style>
  <w:style w:type="character" w:customStyle="1" w:styleId="BalloonTextChar">
    <w:name w:val="Balloon Text Char"/>
    <w:basedOn w:val="DefaultParagraphFont"/>
    <w:link w:val="BalloonText"/>
    <w:rsid w:val="009234C2"/>
    <w:rPr>
      <w:rFonts w:ascii="Tahoma" w:hAnsi="Tahoma" w:cs="Tahoma"/>
      <w:sz w:val="16"/>
      <w:szCs w:val="16"/>
    </w:rPr>
  </w:style>
  <w:style w:type="paragraph" w:customStyle="1" w:styleId="Default">
    <w:name w:val="Default"/>
    <w:rsid w:val="00A074C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4627"/>
    <w:rPr>
      <w:sz w:val="24"/>
      <w:szCs w:val="24"/>
    </w:rPr>
  </w:style>
  <w:style w:type="paragraph" w:styleId="Heading1">
    <w:name w:val="heading 1"/>
    <w:basedOn w:val="Normal"/>
    <w:next w:val="Normal"/>
    <w:qFormat/>
    <w:rsid w:val="00F6299A"/>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autoSpaceDE w:val="0"/>
      <w:autoSpaceDN w:val="0"/>
      <w:adjustRightInd w:val="0"/>
      <w:ind w:left="720" w:hanging="720"/>
      <w:jc w:val="both"/>
      <w:outlineLvl w:val="0"/>
    </w:pPr>
    <w:rPr>
      <w:rFonts w:ascii="Arial" w:hAnsi="Arial" w:cs="Arial"/>
      <w:b/>
      <w:bCs/>
      <w:sz w:val="22"/>
      <w:szCs w:val="22"/>
    </w:rPr>
  </w:style>
  <w:style w:type="paragraph" w:styleId="Heading2">
    <w:name w:val="heading 2"/>
    <w:basedOn w:val="Normal"/>
    <w:next w:val="Normal"/>
    <w:qFormat/>
    <w:rsid w:val="00F6299A"/>
    <w:pPr>
      <w:widowControl w:val="0"/>
      <w:autoSpaceDE w:val="0"/>
      <w:autoSpaceDN w:val="0"/>
      <w:adjustRightInd w:val="0"/>
      <w:jc w:val="center"/>
      <w:outlineLvl w:val="1"/>
    </w:pPr>
    <w:rPr>
      <w:rFonts w:ascii="Arial" w:hAnsi="Arial" w:cs="Arial"/>
      <w:b/>
      <w:bCs/>
      <w:sz w:val="22"/>
      <w:szCs w:val="22"/>
      <w:u w:val="single"/>
    </w:rPr>
  </w:style>
  <w:style w:type="paragraph" w:styleId="Heading4">
    <w:name w:val="heading 4"/>
    <w:basedOn w:val="Normal"/>
    <w:next w:val="Normal"/>
    <w:qFormat/>
    <w:rsid w:val="00F6299A"/>
    <w:pPr>
      <w:keepNext/>
      <w:spacing w:before="240" w:after="60"/>
      <w:outlineLvl w:val="3"/>
    </w:pPr>
    <w:rPr>
      <w:b/>
      <w:bCs/>
      <w:sz w:val="28"/>
      <w:szCs w:val="28"/>
    </w:rPr>
  </w:style>
  <w:style w:type="paragraph" w:styleId="Heading9">
    <w:name w:val="heading 9"/>
    <w:basedOn w:val="Normal"/>
    <w:next w:val="Normal"/>
    <w:qFormat/>
    <w:rsid w:val="00F6299A"/>
    <w:pPr>
      <w:keepNext/>
      <w:tabs>
        <w:tab w:val="left" w:pos="0"/>
      </w:tabs>
      <w:autoSpaceDE w:val="0"/>
      <w:autoSpaceDN w:val="0"/>
      <w:adjustRightInd w:val="0"/>
      <w:jc w:val="both"/>
      <w:outlineLvl w:val="8"/>
    </w:pPr>
    <w:rPr>
      <w:rFonts w:ascii="Arial" w:hAnsi="Arial" w:cs="Arial"/>
      <w:sz w:val="1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4A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1">
    <w:name w:val="Level 1"/>
    <w:basedOn w:val="Normal"/>
    <w:rsid w:val="00F6299A"/>
    <w:pPr>
      <w:widowControl w:val="0"/>
      <w:numPr>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autoSpaceDE w:val="0"/>
      <w:autoSpaceDN w:val="0"/>
      <w:adjustRightInd w:val="0"/>
      <w:outlineLvl w:val="0"/>
    </w:pPr>
    <w:rPr>
      <w:sz w:val="20"/>
    </w:rPr>
  </w:style>
  <w:style w:type="paragraph" w:styleId="Footer">
    <w:name w:val="footer"/>
    <w:basedOn w:val="Normal"/>
    <w:rsid w:val="00F6299A"/>
    <w:pPr>
      <w:widowControl w:val="0"/>
      <w:tabs>
        <w:tab w:val="center" w:pos="4320"/>
        <w:tab w:val="right" w:pos="8640"/>
      </w:tabs>
      <w:autoSpaceDE w:val="0"/>
      <w:autoSpaceDN w:val="0"/>
      <w:adjustRightInd w:val="0"/>
    </w:pPr>
    <w:rPr>
      <w:sz w:val="20"/>
    </w:rPr>
  </w:style>
  <w:style w:type="character" w:styleId="PageNumber">
    <w:name w:val="page number"/>
    <w:basedOn w:val="DefaultParagraphFont"/>
    <w:rsid w:val="00F6299A"/>
  </w:style>
  <w:style w:type="paragraph" w:styleId="BodyTextIndent3">
    <w:name w:val="Body Text Indent 3"/>
    <w:basedOn w:val="Normal"/>
    <w:rsid w:val="00F6299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ind w:left="720" w:firstLine="720"/>
      <w:jc w:val="both"/>
    </w:pPr>
    <w:rPr>
      <w:rFonts w:ascii="Arial" w:hAnsi="Arial" w:cs="Arial"/>
      <w:sz w:val="22"/>
    </w:rPr>
  </w:style>
  <w:style w:type="paragraph" w:styleId="Header">
    <w:name w:val="header"/>
    <w:basedOn w:val="Normal"/>
    <w:rsid w:val="00F6299A"/>
    <w:pPr>
      <w:tabs>
        <w:tab w:val="center" w:pos="4320"/>
        <w:tab w:val="right" w:pos="8640"/>
      </w:tabs>
    </w:pPr>
  </w:style>
  <w:style w:type="character" w:styleId="Hyperlink">
    <w:name w:val="Hyperlink"/>
    <w:basedOn w:val="DefaultParagraphFont"/>
    <w:rsid w:val="0008729B"/>
    <w:rPr>
      <w:color w:val="0000FF" w:themeColor="hyperlink"/>
      <w:u w:val="single"/>
    </w:rPr>
  </w:style>
  <w:style w:type="paragraph" w:styleId="BalloonText">
    <w:name w:val="Balloon Text"/>
    <w:basedOn w:val="Normal"/>
    <w:link w:val="BalloonTextChar"/>
    <w:rsid w:val="009234C2"/>
    <w:rPr>
      <w:rFonts w:ascii="Tahoma" w:hAnsi="Tahoma" w:cs="Tahoma"/>
      <w:sz w:val="16"/>
      <w:szCs w:val="16"/>
    </w:rPr>
  </w:style>
  <w:style w:type="character" w:customStyle="1" w:styleId="BalloonTextChar">
    <w:name w:val="Balloon Text Char"/>
    <w:basedOn w:val="DefaultParagraphFont"/>
    <w:link w:val="BalloonText"/>
    <w:rsid w:val="009234C2"/>
    <w:rPr>
      <w:rFonts w:ascii="Tahoma" w:hAnsi="Tahoma" w:cs="Tahoma"/>
      <w:sz w:val="16"/>
      <w:szCs w:val="16"/>
    </w:rPr>
  </w:style>
  <w:style w:type="paragraph" w:customStyle="1" w:styleId="Default">
    <w:name w:val="Default"/>
    <w:rsid w:val="00A074C0"/>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434517247">
      <w:bodyDiv w:val="1"/>
      <w:marLeft w:val="0"/>
      <w:marRight w:val="0"/>
      <w:marTop w:val="0"/>
      <w:marBottom w:val="0"/>
      <w:divBdr>
        <w:top w:val="none" w:sz="0" w:space="0" w:color="auto"/>
        <w:left w:val="none" w:sz="0" w:space="0" w:color="auto"/>
        <w:bottom w:val="none" w:sz="0" w:space="0" w:color="auto"/>
        <w:right w:val="none" w:sz="0" w:space="0" w:color="auto"/>
      </w:divBdr>
    </w:div>
    <w:div w:id="578247415">
      <w:bodyDiv w:val="1"/>
      <w:marLeft w:val="0"/>
      <w:marRight w:val="0"/>
      <w:marTop w:val="0"/>
      <w:marBottom w:val="0"/>
      <w:divBdr>
        <w:top w:val="none" w:sz="0" w:space="0" w:color="auto"/>
        <w:left w:val="none" w:sz="0" w:space="0" w:color="auto"/>
        <w:bottom w:val="none" w:sz="0" w:space="0" w:color="auto"/>
        <w:right w:val="none" w:sz="0" w:space="0" w:color="auto"/>
      </w:divBdr>
    </w:div>
    <w:div w:id="96550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purcell@moreheadstate.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BBA0B-EFE0-435C-86AC-5AD872433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4189</Words>
  <Characters>23882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Invitation to Bid</vt:lpstr>
    </vt:vector>
  </TitlesOfParts>
  <Company>msu</Company>
  <LinksUpToDate>false</LinksUpToDate>
  <CharactersWithSpaces>28015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to Bid</dc:title>
  <dc:creator>msu</dc:creator>
  <cp:lastModifiedBy>RTC</cp:lastModifiedBy>
  <cp:revision>2</cp:revision>
  <cp:lastPrinted>2012-03-12T14:49:00Z</cp:lastPrinted>
  <dcterms:created xsi:type="dcterms:W3CDTF">2012-03-29T18:49:00Z</dcterms:created>
  <dcterms:modified xsi:type="dcterms:W3CDTF">2012-03-29T18:49:00Z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