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253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3837"/>
        <w:gridCol w:w="360"/>
        <w:gridCol w:w="56"/>
      </w:tblGrid>
      <w:tr w:rsidR="00B04C79" w:rsidRPr="00B04C79" w:rsidTr="00BC2B13">
        <w:trPr>
          <w:gridAfter w:val="1"/>
          <w:wAfter w:w="56" w:type="dxa"/>
          <w:tblCellSpacing w:w="0" w:type="dxa"/>
        </w:trPr>
        <w:tc>
          <w:tcPr>
            <w:tcW w:w="3837" w:type="dxa"/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479"/>
              <w:gridCol w:w="2358"/>
            </w:tblGrid>
            <w:tr w:rsidR="00B04C79" w:rsidRPr="00B04C79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B04C79" w:rsidRPr="00B04C79" w:rsidRDefault="00B04C79" w:rsidP="00B04C7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4C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Title</w:t>
                  </w:r>
                </w:p>
              </w:tc>
              <w:tc>
                <w:tcPr>
                  <w:tcW w:w="0" w:type="auto"/>
                  <w:hideMark/>
                </w:tcPr>
                <w:p w:rsidR="00B04C79" w:rsidRPr="00B04C79" w:rsidRDefault="00B04C79" w:rsidP="00B04C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4C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UK-Belfast: software maintenance and repair services</w:t>
                  </w:r>
                </w:p>
              </w:tc>
            </w:tr>
            <w:tr w:rsidR="00B04C79" w:rsidRPr="00B04C79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B04C79" w:rsidRPr="00B04C79" w:rsidRDefault="00B04C79" w:rsidP="00B04C7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4C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Date of publication</w:t>
                  </w:r>
                </w:p>
              </w:tc>
              <w:tc>
                <w:tcPr>
                  <w:tcW w:w="0" w:type="auto"/>
                  <w:hideMark/>
                </w:tcPr>
                <w:p w:rsidR="00B04C79" w:rsidRPr="00B04C79" w:rsidRDefault="00B04C79" w:rsidP="00B04C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4C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15/09/2009</w:t>
                  </w:r>
                </w:p>
              </w:tc>
            </w:tr>
            <w:tr w:rsidR="00B04C79" w:rsidRPr="00B04C79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B04C79" w:rsidRPr="00B04C79" w:rsidRDefault="00B04C79" w:rsidP="00B04C7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4C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Deadline</w:t>
                  </w:r>
                </w:p>
              </w:tc>
              <w:tc>
                <w:tcPr>
                  <w:tcW w:w="0" w:type="auto"/>
                  <w:hideMark/>
                </w:tcPr>
                <w:p w:rsidR="00B04C79" w:rsidRPr="00B04C79" w:rsidRDefault="00B04C79" w:rsidP="00B04C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4C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10/09/2020</w:t>
                  </w:r>
                </w:p>
              </w:tc>
            </w:tr>
            <w:tr w:rsidR="00B04C79" w:rsidRPr="00B04C79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B04C79" w:rsidRPr="00B04C79" w:rsidRDefault="00B04C79" w:rsidP="00B04C7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4C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Contract type</w:t>
                  </w:r>
                </w:p>
              </w:tc>
              <w:tc>
                <w:tcPr>
                  <w:tcW w:w="0" w:type="auto"/>
                  <w:hideMark/>
                </w:tcPr>
                <w:p w:rsidR="00B04C79" w:rsidRPr="00B04C79" w:rsidRDefault="00B04C79" w:rsidP="00B04C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4C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Service contract </w:t>
                  </w:r>
                </w:p>
              </w:tc>
            </w:tr>
            <w:tr w:rsidR="00B04C79" w:rsidRPr="00B04C79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B04C79" w:rsidRPr="00B04C79" w:rsidRDefault="00B04C79" w:rsidP="00B04C7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4C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Country</w:t>
                  </w:r>
                </w:p>
              </w:tc>
              <w:tc>
                <w:tcPr>
                  <w:tcW w:w="0" w:type="auto"/>
                  <w:hideMark/>
                </w:tcPr>
                <w:p w:rsidR="00B04C79" w:rsidRPr="00B04C79" w:rsidRDefault="00B04C79" w:rsidP="00B04C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4C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United Kingdom</w:t>
                  </w:r>
                </w:p>
              </w:tc>
            </w:tr>
            <w:tr w:rsidR="00B04C79" w:rsidRPr="00B04C79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B04C79" w:rsidRPr="00B04C79" w:rsidRDefault="00B04C79" w:rsidP="00B04C7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4C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Notice type</w:t>
                  </w:r>
                </w:p>
              </w:tc>
              <w:tc>
                <w:tcPr>
                  <w:tcW w:w="0" w:type="auto"/>
                  <w:hideMark/>
                </w:tcPr>
                <w:p w:rsidR="00B04C79" w:rsidRPr="00B04C79" w:rsidRDefault="00B04C79" w:rsidP="00B04C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4C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Invitation to tender </w:t>
                  </w:r>
                </w:p>
              </w:tc>
            </w:tr>
            <w:tr w:rsidR="00B04C79" w:rsidRPr="00B04C79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p w:rsidR="00B04C79" w:rsidRPr="00B04C79" w:rsidRDefault="00B04C79" w:rsidP="00B04C7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4C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Name of awarding </w:t>
                  </w:r>
                  <w:proofErr w:type="spellStart"/>
                  <w:r w:rsidRPr="00B04C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organisation</w:t>
                  </w:r>
                  <w:proofErr w:type="spellEnd"/>
                </w:p>
              </w:tc>
              <w:tc>
                <w:tcPr>
                  <w:tcW w:w="0" w:type="auto"/>
                  <w:hideMark/>
                </w:tcPr>
                <w:p w:rsidR="00B04C79" w:rsidRPr="00B04C79" w:rsidRDefault="00B04C79" w:rsidP="00B04C7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04C7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DEPARTMENT OF FINANCE AND PERSONNEL NORTHERN IRELAND </w:t>
                  </w:r>
                </w:p>
              </w:tc>
            </w:tr>
          </w:tbl>
          <w:p w:rsidR="00B04C79" w:rsidRPr="00B04C79" w:rsidRDefault="00B04C79" w:rsidP="00B04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shd w:val="clear" w:color="auto" w:fill="CCCCCC"/>
            <w:vAlign w:val="center"/>
            <w:hideMark/>
          </w:tcPr>
          <w:p w:rsidR="00B04C79" w:rsidRPr="00B04C79" w:rsidRDefault="00B04C79" w:rsidP="00B04C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525" cy="9525"/>
                  <wp:effectExtent l="0" t="0" r="0" b="0"/>
                  <wp:docPr id="1" name="Picture 1" descr="http://www.europeantenders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uropeantenders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4C79" w:rsidRPr="00B04C79" w:rsidTr="00BC2B13">
        <w:trPr>
          <w:trHeight w:val="15"/>
          <w:tblCellSpacing w:w="0" w:type="dxa"/>
        </w:trPr>
        <w:tc>
          <w:tcPr>
            <w:tcW w:w="3837" w:type="dxa"/>
            <w:shd w:val="clear" w:color="auto" w:fill="CCCCCC"/>
            <w:vAlign w:val="center"/>
            <w:hideMark/>
          </w:tcPr>
          <w:p w:rsidR="00B04C79" w:rsidRPr="00B04C79" w:rsidRDefault="00B04C79" w:rsidP="00B04C79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525" cy="9525"/>
                  <wp:effectExtent l="0" t="0" r="0" b="0"/>
                  <wp:docPr id="2" name="Picture 2" descr="http://www.europeantenders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europeantenders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shd w:val="clear" w:color="auto" w:fill="CCCCCC"/>
            <w:vAlign w:val="center"/>
            <w:hideMark/>
          </w:tcPr>
          <w:p w:rsidR="00B04C79" w:rsidRPr="00B04C79" w:rsidRDefault="00B04C79" w:rsidP="00B04C79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525" cy="9525"/>
                  <wp:effectExtent l="0" t="0" r="0" b="0"/>
                  <wp:docPr id="3" name="Picture 3" descr="http://www.europeantenders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europeantenders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" w:type="dxa"/>
            <w:shd w:val="clear" w:color="auto" w:fill="CCCCCC"/>
            <w:vAlign w:val="center"/>
            <w:hideMark/>
          </w:tcPr>
          <w:p w:rsidR="00B04C79" w:rsidRPr="00B04C79" w:rsidRDefault="00B04C79" w:rsidP="00B04C79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525" cy="9525"/>
                  <wp:effectExtent l="0" t="0" r="0" b="0"/>
                  <wp:docPr id="4" name="Picture 4" descr="http://www.europeantenders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europeantenders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4C79" w:rsidRPr="00B04C79" w:rsidRDefault="00B04C79" w:rsidP="00B04C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CONTRACT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NOTICEServices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SECTION I: CONTRACTING AUTHORITY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I.1) NAME, ADDRESSES AND CONTACT POINT(S): Department of Finance and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Personnel Northern Ireland, 303 Airport Road West, Attn: Tony Harvey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UK-Belfast BT3 9ED. Tel. +44 2890816412. E-mail: Tony.harvey@dfpni.gov.uk.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Internet 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address(</w:t>
      </w:r>
      <w:proofErr w:type="spellStart"/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t>es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>):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General address of the contracting authority: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https://e-sourcingni.bravosolution.co.uk/web/login.shtml.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Further information can be obtained at: As in above-mentioned contact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point(s).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Specifications and additional documents (including documents for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competitive dialogue and a dynamic purchasing system) can be obtained at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As in above-mentioned contact point(s).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Tenders or requests to participate must be sent to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I.2) TYPE OF THE CONTRACTING AUTHORITY AND MAIN ACTIVITY OR ACTIVITIES: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Ministry or any other national or federal authority, including their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regional or local sub-divisions.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Public order and safety.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Social protection.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Other: Prison Services.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The contracting authority is purchasing on behalf of other contracting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authorities: no.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SECTION II: OBJECT OF THE CONTRACT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II.1) DESCRIPTION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II.1.1) Title attributed to the contract by the contracting authority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Northern Ireland Prison Service Compass System Support Requirement.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II.1.2) Type of contract and location of works, place of delivery or of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performance: Services.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r w:rsidRPr="00B04C79">
        <w:rPr>
          <w:rFonts w:ascii="Times New Roman" w:eastAsia="Times New Roman" w:hAnsi="Times New Roman" w:cs="Times New Roman"/>
          <w:sz w:val="24"/>
          <w:szCs w:val="24"/>
        </w:rPr>
        <w:lastRenderedPageBreak/>
        <w:t>Service category: No 27.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Main place of performance: System users are based at the following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Northern Ireland Prison Service Sites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1. IS Division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Knockview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Buildings, Stormont Estate.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2. NIO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Castle Buildings, Stormont Estate.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The above is the contingency site for the system.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3. Prison Service Headquarters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Dundonald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House, Stormont Estate.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4. HMP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Maghaberry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Upper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Ballinderry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Lisburn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5. HMP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Magilligan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Magilligan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6.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Hydebank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Wood Prison and Young Offenders Centre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Belfast.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7. Prison Service College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Millisle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NUTS code: UKN0.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II.1.3) The notice involves: A public contract.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II.1.5) Short description of the contract or purchase(s): The SAP system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in use is ERP2004 (ECC 5.00). The Authority has a contract with SAP for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use of the application. The Authority 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novate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this contract to the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successful Supplier. NIPS use the following modules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Personnel Administration,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Payroll,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â€”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Organisation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Management,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Training and events,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Time Recording,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Shift Planning,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Recruitment,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Personal Development.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II.1.6) Common procurement vocabulary (CPV): 72267000, 48100000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48450000, 48000000, 75231230.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II.1.7) Contract covered by the Government Procurement Agreement (GPA)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Yes.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II.1.8) Division into lots: No.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II.1.9) Variants will be accepted: No.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II.2) QUANTITY OR SCOPE OF THE CONTRACT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II.2.1) Total quantity or scope: Northern Ireland Prison Service NIPS use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the following SAPS modules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Personnel Administration,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Payroll,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â€”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Organisation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Management,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Training and events,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r w:rsidRPr="00B04C79">
        <w:rPr>
          <w:rFonts w:ascii="Times New Roman" w:eastAsia="Times New Roman" w:hAnsi="Times New Roman" w:cs="Times New Roman"/>
          <w:sz w:val="24"/>
          <w:szCs w:val="24"/>
        </w:rPr>
        <w:lastRenderedPageBreak/>
        <w:t>â€” Time Recording,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Shift Planning,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Recruitment,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Personal Development.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The support services will comprise the following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A. Technical Support;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B. Remote Help Desk Support;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C. Other Support Services;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D. Further Support Services.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Estimated value excluding VAT: 525 000 GBP.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II.2.2) Options: No.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II.3) DURATION OF THE CONTRACT OR TIME-LIMIT FOR COMPLETION: Duration in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months: 40 (from the award of the contract).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SECTION III: LEGAL, ECONOMIC, FINANCIAL AND TECHNICAL INFORMATION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III.1) CONDITIONS RELATING TO THE CONTRACT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III.1.1) Deposits and guarantees required: Refer to Tender Documents.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III.1.2) Main financing conditions and payment arrangements and/or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reference to the relevant provisions regulating them: Refer to Tender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Documents.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III.1.3) Legal form to be taken by the group of economic operators to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whom the contract is to be awarded: Refer to Tender Documents.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III.1.4) 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particular conditions to which the performance of the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contract is subject: No.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III.2) CONDITIONS FOR PARTICIPATION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III.2.1) Personal situation of economic operators, including requirements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relating to enrolment on professional or trade registers: Information and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formalities necessary for evaluating if requirements are met: Refer to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Tender Documents.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III.2.2) Economic and financial capacity: Information and formalities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necessary for evaluating if requirements are met: Refer to Tender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Documents.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Minimum level(s) of standards possibly required: Refer to Tender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Documents.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III.2.3) Technical capacity: Information and formalities necessary for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evaluating if requirements are met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Refer to Tender Documents.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Minimum level(s) of standards possibly required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Refer to Tender Documents.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III.2.4) Reserved contracts: No.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SECTION IV: PROCEDURE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IV.1) TYPE OF PROCEDURE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IV.1.1) Type of procedure: Open.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IV.1.3) Reduction of the number of operators during the negotiation or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dialogue: Recourse to staged procedure to gradually reduce the number of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solutions to be discussed or tenders to be negotiated no.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IV.2) AWARD CRITERIA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r w:rsidRPr="00B04C79">
        <w:rPr>
          <w:rFonts w:ascii="Times New Roman" w:eastAsia="Times New Roman" w:hAnsi="Times New Roman" w:cs="Times New Roman"/>
          <w:sz w:val="24"/>
          <w:szCs w:val="24"/>
        </w:rPr>
        <w:lastRenderedPageBreak/>
        <w:t>IV.2.1) Award criteria: The most economically advantageous tender in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terms of the criteria stated below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1. Cost. Weighting: 40.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2. Service Level / Service Credits. Weighting: 20.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3. Remote Help Desk Support. Weighting: 15.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4. Technical Support. Weighting: 15.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5. Other Support Services. Weighting: 5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6. 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Further Support Services.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Weighting: 5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IV.2.2) An electronic auction will be used: No.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IV.3) ADMINISTRATIVE INFORMATION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IV.3.1) File reference number attributed by the contracting authority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1142.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IV.3.2) Previous publication(s) concerning the same contract: No.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IV.3.3) Conditions for obtaining specifications and additional documents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or descriptive document: Time limit for receipt of requests for documents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or for accessing documents: 22.10.2009 - 14:59.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Payable documents: no.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IV.3.4) Time-limit for receipt of tenders or requests to participate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16.10.2009 - 16:00.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IV.3.6) Language(s) in which tenders or requests to participate may be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drawn up: English.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IV.3.7) Minimum time frame during which the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tenderer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must maintain the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tender: Duration in days: 90 (from the date stated for receipt of tender).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IV.3.8) Conditions for opening tenders: Date: 22.10.2009 - 15:00.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Persons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authorised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to be present at the opening of tenders: no.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SECTION VI: COMPLEMENTARY INFORMATION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VI.1) THIS IS A RECURRENT PROCUREMENT: No.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VI.2) CONTRACT RELATED TO A PROJECT AND/OR PROGRAMME FINANCED BY EU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FUNDS: No.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VI.3) ADDITIONAL INFORMATION: The Contracting Authority intends to use an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eTendering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system in this procurement exercise.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Suppliers Instructions How to Express Interest in this Tender: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1. Register your company on the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eSourcing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portal (this is only required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once):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â€” Browse to the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eSourcing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Portal: https://e-sourcingni.bravosolution.co.uk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and click the link to register,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Accept the terms and conditions and click "continue",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Enter your correct business and user details,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Note the username you chose and click "Save" when complete,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You will shortly receive an email with your unique password (please keep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this secure).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2. Express an Interest in the tender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Login to the portal with the username/password,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Click the "PQQs / ITTs Open To All Suppliers" link. (These are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Pre-Qualification Questionnaires or Invitations to Tender open to any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registered supplier),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r w:rsidRPr="00B04C79">
        <w:rPr>
          <w:rFonts w:ascii="Times New Roman" w:eastAsia="Times New Roman" w:hAnsi="Times New Roman" w:cs="Times New Roman"/>
          <w:sz w:val="24"/>
          <w:szCs w:val="24"/>
        </w:rPr>
        <w:lastRenderedPageBreak/>
        <w:t>â€” Click on the relevant PQQ/ ITT to access the content,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Click the "Express Interest" button in the "Actions" box on the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left-hand side of the page,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This will move the PQQ /ITT into your "My PQQs/ My ITTs" page. (This is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a secure area reserved for your projects only)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You can now access any attachments by clicking the "Settings and Buyer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Attachments" in the "Actions" box.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3. Responding to the tender: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You can now choose to "Reply" or "Reject" (please give a reason if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rejecting),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You can now use the â€˜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Messagesâ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>€™ function to communicate with the buyer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and seek any clarification,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Note the deadline for completion, then follow the onscreen instructions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to complete the PQQ/ ITT,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â€” There may be a mixture of online &amp; offline actions for you to perform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(there is detailed online help available) You must then publish your reply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using the publish button in the "Actions" box on the left-hand side of the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page.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If you require any further assistance please consult the online help, or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contact the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eTendering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help desk.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VI.4) PROCEDURES FOR APPEAL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VI.4.1) Body responsible for appeal procedures: Central Procurement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Directorate, 303 Airport Road West, UK-Belfast BT3 9ED. E-mail: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tony.harvey@dfpni.gov.uk. 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Tel. +44 2890816412.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URL: www.cpdni.gov.uk.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Body responsible for mediation procedures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Central Procurement Directorate, 303 Airport Road West, UK-Belfast BT3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9ED. URL: www.cpdni.gov.uk.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VI.4.2) Lodging of appeals: Precise information on deadline(s) for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lodging appeals: This Authority will incorporate a minimum ten 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calendar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day standstill period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at the point information on the award of the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contract is communicated to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tenderers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>. This period allows unsuccessful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tenderers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to seek further debriefing from the Authority before the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contract is entered into. Applicants have two working days from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notification of the award decision to request additional debriefing and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that information has to be provided a minimum of three working days before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expiry of the standstill period such additional information should be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requested from the address in Section I.1 of this notice. If an appeal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regarding the award of a contract has not been successfully.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Official name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Central Procurement Directorate.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Postal address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303 Airport Road West.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Town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Belfast.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Postal code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BT3 9ED.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</w:r>
      <w:r w:rsidRPr="00B04C79">
        <w:rPr>
          <w:rFonts w:ascii="Times New Roman" w:eastAsia="Times New Roman" w:hAnsi="Times New Roman" w:cs="Times New Roman"/>
          <w:sz w:val="24"/>
          <w:szCs w:val="24"/>
        </w:rPr>
        <w:lastRenderedPageBreak/>
        <w:t>Country: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UNITED KINGDOM.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Email: Telephone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Internet address (URL):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www.cpdni.gov.uk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Fax: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 xml:space="preserve">Powered by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BravoSolution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4C79">
        <w:rPr>
          <w:rFonts w:ascii="Times New Roman" w:eastAsia="Times New Roman" w:hAnsi="Times New Roman" w:cs="Times New Roman"/>
          <w:sz w:val="24"/>
          <w:szCs w:val="24"/>
        </w:rPr>
        <w:t>eSourcing</w:t>
      </w:r>
      <w:proofErr w:type="spellEnd"/>
      <w:r w:rsidRPr="00B04C79">
        <w:rPr>
          <w:rFonts w:ascii="Times New Roman" w:eastAsia="Times New Roman" w:hAnsi="Times New Roman" w:cs="Times New Roman"/>
          <w:sz w:val="24"/>
          <w:szCs w:val="24"/>
        </w:rPr>
        <w:t xml:space="preserve"> Technology 16 / 18 Resolved, the UK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Public Contracts Regulations 2006 (SI 2006 No. 5) provide for aggrieved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parties who have been harmed or are at risk of harm by a breach of the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rules to take action in the High Court (Northern Ireland). Any such action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must be brought promptly (generally within 3 months). Where a contract has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not been entered into the court may order the setting aside of the award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decision or order the authority to amend any document and may award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damages.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If the contract has been entered into the court may only award damages.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VI.4.3) Service from which information about the lodging of appeals may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be obtained: Central Procurement Directorate, 303 Airport Road West</w:t>
      </w:r>
      <w:proofErr w:type="gramStart"/>
      <w:r w:rsidRPr="00B04C79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UK-Belfast BT3 9ED. URL: www.cpdni.gov.uk.</w:t>
      </w:r>
      <w:r w:rsidRPr="00B04C79">
        <w:rPr>
          <w:rFonts w:ascii="Times New Roman" w:eastAsia="Times New Roman" w:hAnsi="Times New Roman" w:cs="Times New Roman"/>
          <w:sz w:val="24"/>
          <w:szCs w:val="24"/>
        </w:rPr>
        <w:br/>
        <w:t>VI.5) DATE OF DISPATCH OF THIS NOTICE: 11.9.2009.</w:t>
      </w:r>
    </w:p>
    <w:p w:rsidR="00064CC3" w:rsidRDefault="00064CC3"/>
    <w:sectPr w:rsidR="00064C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04C79"/>
    <w:rsid w:val="00064CC3"/>
    <w:rsid w:val="00B04C79"/>
    <w:rsid w:val="00BC2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">
    <w:name w:val="bodytext"/>
    <w:basedOn w:val="Normal"/>
    <w:rsid w:val="00B04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C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1589</Words>
  <Characters>9060</Characters>
  <Application>Microsoft Office Word</Application>
  <DocSecurity>0</DocSecurity>
  <Lines>75</Lines>
  <Paragraphs>21</Paragraphs>
  <ScaleCrop>false</ScaleCrop>
  <Company/>
  <LinksUpToDate>false</LinksUpToDate>
  <CharactersWithSpaces>10628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atul</dc:creator>
  <cp:keywords/>
  <dc:description/>
  <cp:lastModifiedBy>atul</cp:lastModifiedBy>
  <cp:revision>3</cp:revision>
  <dcterms:created xsi:type="dcterms:W3CDTF">2009-09-29T10:38:00Z</dcterms:created>
  <dcterms:modified xsi:type="dcterms:W3CDTF">2009-09-29T10:50:00Z</dcterms:modified>
</cp:coreProperties>
</file>