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7D07" w:rsidRDefault="002A7D07">
      <w:pPr>
        <w:pStyle w:val="Body1"/>
        <w:tabs>
          <w:tab w:val="left" w:pos="7200"/>
        </w:tabs>
        <w:ind w:left="180"/>
        <w:rPr>
          <w:sz w:val="40"/>
        </w:rPr>
      </w:pPr>
    </w:p>
    <w:p w:rsidR="00405610" w:rsidRDefault="00405610">
      <w:pPr>
        <w:pStyle w:val="Body1"/>
        <w:tabs>
          <w:tab w:val="left" w:pos="7200"/>
        </w:tabs>
        <w:ind w:left="180"/>
        <w:rPr>
          <w:sz w:val="40"/>
        </w:rPr>
      </w:pPr>
      <w:r>
        <w:rPr>
          <w:sz w:val="40"/>
        </w:rPr>
        <w:t xml:space="preserve"> </w:t>
      </w:r>
      <w:r w:rsidR="00DE2287">
        <w:rPr>
          <w:noProof/>
          <w:sz w:val="40"/>
          <w:lang w:eastAsia="zh-TW"/>
        </w:rPr>
        <w:drawing>
          <wp:inline distT="0" distB="0" distL="0" distR="0">
            <wp:extent cx="2838450" cy="80962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2838450" cy="809625"/>
                    </a:xfrm>
                    <a:prstGeom prst="rect">
                      <a:avLst/>
                    </a:prstGeom>
                    <a:noFill/>
                    <a:ln w="9525">
                      <a:noFill/>
                      <a:miter lim="800000"/>
                      <a:headEnd/>
                      <a:tailEnd/>
                    </a:ln>
                  </pic:spPr>
                </pic:pic>
              </a:graphicData>
            </a:graphic>
          </wp:inline>
        </w:drawing>
      </w:r>
      <w:bookmarkStart w:id="0" w:name="_Ref419871082"/>
      <w:bookmarkEnd w:id="0"/>
      <w:r>
        <w:rPr>
          <w:sz w:val="40"/>
        </w:rPr>
        <w:t xml:space="preserve">                </w:t>
      </w:r>
    </w:p>
    <w:tbl>
      <w:tblPr>
        <w:tblW w:w="0" w:type="auto"/>
        <w:jc w:val="center"/>
        <w:tblInd w:w="606" w:type="dxa"/>
        <w:tblLayout w:type="fixed"/>
        <w:tblLook w:val="0000"/>
      </w:tblPr>
      <w:tblGrid>
        <w:gridCol w:w="8502"/>
      </w:tblGrid>
      <w:tr w:rsidR="00405610" w:rsidTr="000A14F2">
        <w:tblPrEx>
          <w:tblCellMar>
            <w:top w:w="0" w:type="dxa"/>
            <w:bottom w:w="0" w:type="dxa"/>
          </w:tblCellMar>
        </w:tblPrEx>
        <w:trPr>
          <w:cantSplit/>
          <w:jc w:val="center"/>
        </w:trPr>
        <w:tc>
          <w:tcPr>
            <w:tcW w:w="8502" w:type="dxa"/>
          </w:tcPr>
          <w:p w:rsidR="00405610" w:rsidRDefault="00405610" w:rsidP="00EA2510">
            <w:pPr>
              <w:pStyle w:val="Index1"/>
              <w:tabs>
                <w:tab w:val="clear" w:pos="1104"/>
              </w:tabs>
              <w:ind w:right="-33"/>
              <w:rPr>
                <w:color w:val="auto"/>
              </w:rPr>
            </w:pPr>
          </w:p>
          <w:p w:rsidR="00405610" w:rsidRDefault="00405610" w:rsidP="00EA2510">
            <w:pPr>
              <w:ind w:right="-33"/>
            </w:pPr>
            <w:bookmarkStart w:id="1" w:name="_Ref515355169"/>
            <w:bookmarkEnd w:id="1"/>
          </w:p>
          <w:p w:rsidR="00405610" w:rsidRDefault="00405610" w:rsidP="00EA2510">
            <w:pPr>
              <w:ind w:right="-33"/>
            </w:pPr>
          </w:p>
          <w:p w:rsidR="00405610" w:rsidRDefault="00405610" w:rsidP="00EA2510">
            <w:pPr>
              <w:ind w:right="-33"/>
            </w:pPr>
          </w:p>
          <w:p w:rsidR="00405610" w:rsidRDefault="00405610" w:rsidP="00EA2510">
            <w:pPr>
              <w:ind w:right="-33"/>
            </w:pPr>
          </w:p>
          <w:p w:rsidR="00405610" w:rsidRDefault="003F20EF" w:rsidP="00EA2510">
            <w:pPr>
              <w:ind w:right="-33"/>
              <w:jc w:val="center"/>
              <w:rPr>
                <w:b/>
              </w:rPr>
            </w:pPr>
            <w:r>
              <w:rPr>
                <w:b/>
                <w:sz w:val="36"/>
              </w:rPr>
              <w:t>Request for Quotation</w:t>
            </w:r>
          </w:p>
          <w:p w:rsidR="00405610" w:rsidRDefault="00405610" w:rsidP="00EA2510">
            <w:pPr>
              <w:ind w:right="-33"/>
              <w:jc w:val="center"/>
              <w:rPr>
                <w:b/>
              </w:rPr>
            </w:pPr>
          </w:p>
          <w:p w:rsidR="00405610" w:rsidRDefault="00405610" w:rsidP="00EA2510">
            <w:pPr>
              <w:ind w:right="-33"/>
              <w:jc w:val="center"/>
              <w:rPr>
                <w:b/>
              </w:rPr>
            </w:pPr>
          </w:p>
          <w:p w:rsidR="00405610" w:rsidRDefault="003F20EF" w:rsidP="00EA2510">
            <w:pPr>
              <w:ind w:right="-33"/>
              <w:jc w:val="center"/>
              <w:rPr>
                <w:b/>
              </w:rPr>
            </w:pPr>
            <w:r>
              <w:rPr>
                <w:b/>
              </w:rPr>
              <w:t>f</w:t>
            </w:r>
            <w:r w:rsidR="00405610">
              <w:rPr>
                <w:b/>
              </w:rPr>
              <w:t>or</w:t>
            </w:r>
          </w:p>
          <w:p w:rsidR="00405610" w:rsidRDefault="00405610" w:rsidP="00EA2510">
            <w:pPr>
              <w:ind w:right="-33"/>
              <w:jc w:val="center"/>
              <w:rPr>
                <w:b/>
              </w:rPr>
            </w:pPr>
          </w:p>
          <w:p w:rsidR="003F20EF" w:rsidRPr="00867472" w:rsidRDefault="00867472" w:rsidP="00EA2510">
            <w:pPr>
              <w:ind w:right="-33"/>
              <w:jc w:val="center"/>
              <w:rPr>
                <w:sz w:val="32"/>
                <w:szCs w:val="32"/>
              </w:rPr>
            </w:pPr>
            <w:r w:rsidRPr="00867472">
              <w:rPr>
                <w:b/>
                <w:sz w:val="32"/>
                <w:szCs w:val="32"/>
              </w:rPr>
              <w:t>S</w:t>
            </w:r>
            <w:r w:rsidR="00113268">
              <w:rPr>
                <w:b/>
                <w:sz w:val="32"/>
                <w:szCs w:val="32"/>
              </w:rPr>
              <w:t>UN</w:t>
            </w:r>
            <w:r w:rsidRPr="00867472">
              <w:rPr>
                <w:b/>
                <w:sz w:val="32"/>
                <w:szCs w:val="32"/>
              </w:rPr>
              <w:t xml:space="preserve"> </w:t>
            </w:r>
            <w:r>
              <w:rPr>
                <w:b/>
                <w:sz w:val="32"/>
                <w:szCs w:val="32"/>
              </w:rPr>
              <w:t>9840</w:t>
            </w:r>
            <w:r w:rsidR="0058591B">
              <w:rPr>
                <w:b/>
                <w:sz w:val="32"/>
                <w:szCs w:val="32"/>
              </w:rPr>
              <w:t>C</w:t>
            </w:r>
            <w:r>
              <w:rPr>
                <w:b/>
                <w:sz w:val="32"/>
                <w:szCs w:val="32"/>
              </w:rPr>
              <w:t xml:space="preserve"> </w:t>
            </w:r>
            <w:r w:rsidR="0065026C">
              <w:rPr>
                <w:b/>
                <w:sz w:val="32"/>
                <w:szCs w:val="32"/>
              </w:rPr>
              <w:t xml:space="preserve">FICON </w:t>
            </w:r>
            <w:r w:rsidR="007C7B81">
              <w:rPr>
                <w:b/>
                <w:sz w:val="32"/>
                <w:szCs w:val="32"/>
              </w:rPr>
              <w:t xml:space="preserve">Stand Alone </w:t>
            </w:r>
            <w:r w:rsidRPr="00867472">
              <w:rPr>
                <w:b/>
                <w:sz w:val="32"/>
                <w:szCs w:val="32"/>
              </w:rPr>
              <w:t>Tape Drives</w:t>
            </w:r>
            <w:r w:rsidR="00526D8B">
              <w:rPr>
                <w:b/>
                <w:sz w:val="32"/>
                <w:szCs w:val="32"/>
              </w:rPr>
              <w:t xml:space="preserve"> </w:t>
            </w:r>
          </w:p>
          <w:p w:rsidR="0069502A" w:rsidRDefault="0069502A" w:rsidP="00EA2510">
            <w:pPr>
              <w:ind w:right="-33"/>
              <w:jc w:val="center"/>
              <w:rPr>
                <w:b/>
              </w:rPr>
            </w:pPr>
          </w:p>
          <w:p w:rsidR="00405610" w:rsidRDefault="00491510" w:rsidP="00EA2510">
            <w:pPr>
              <w:ind w:right="-33"/>
              <w:jc w:val="center"/>
              <w:rPr>
                <w:b/>
              </w:rPr>
            </w:pPr>
            <w:r>
              <w:rPr>
                <w:b/>
              </w:rPr>
              <w:t>f</w:t>
            </w:r>
            <w:r w:rsidR="00405610">
              <w:rPr>
                <w:b/>
              </w:rPr>
              <w:t>or the</w:t>
            </w:r>
          </w:p>
          <w:p w:rsidR="00405610" w:rsidRDefault="00405610" w:rsidP="00EA2510">
            <w:pPr>
              <w:ind w:right="-33"/>
              <w:jc w:val="center"/>
              <w:rPr>
                <w:b/>
              </w:rPr>
            </w:pPr>
          </w:p>
          <w:p w:rsidR="00405610" w:rsidRDefault="00405610" w:rsidP="00EA2510">
            <w:pPr>
              <w:ind w:right="-33"/>
              <w:jc w:val="center"/>
              <w:rPr>
                <w:b/>
                <w:sz w:val="36"/>
              </w:rPr>
            </w:pPr>
            <w:r>
              <w:rPr>
                <w:b/>
                <w:sz w:val="36"/>
              </w:rPr>
              <w:t xml:space="preserve">State of </w:t>
            </w:r>
            <w:smartTag w:uri="urn:schemas-microsoft-com:office:smarttags" w:element="place">
              <w:smartTag w:uri="urn:schemas-microsoft-com:office:smarttags" w:element="State">
                <w:r>
                  <w:rPr>
                    <w:b/>
                    <w:sz w:val="36"/>
                  </w:rPr>
                  <w:t>Washington</w:t>
                </w:r>
              </w:smartTag>
            </w:smartTag>
          </w:p>
          <w:p w:rsidR="00405610" w:rsidRDefault="00467DBC" w:rsidP="00EA2510">
            <w:pPr>
              <w:ind w:right="-33"/>
              <w:jc w:val="center"/>
              <w:rPr>
                <w:b/>
              </w:rPr>
            </w:pPr>
            <w:r>
              <w:rPr>
                <w:b/>
              </w:rPr>
              <w:t xml:space="preserve">(Number </w:t>
            </w:r>
            <w:r w:rsidR="00904A1F" w:rsidRPr="00867472">
              <w:rPr>
                <w:b/>
              </w:rPr>
              <w:t>C</w:t>
            </w:r>
            <w:r w:rsidR="002A688D">
              <w:rPr>
                <w:b/>
              </w:rPr>
              <w:t>1</w:t>
            </w:r>
            <w:r w:rsidR="00904A1F" w:rsidRPr="00867472">
              <w:rPr>
                <w:b/>
              </w:rPr>
              <w:t>0-RFQ-</w:t>
            </w:r>
            <w:r w:rsidR="00D51D78">
              <w:rPr>
                <w:b/>
              </w:rPr>
              <w:t>019</w:t>
            </w:r>
            <w:r w:rsidR="00405610">
              <w:rPr>
                <w:b/>
              </w:rPr>
              <w:t>)</w:t>
            </w:r>
          </w:p>
          <w:p w:rsidR="00405610" w:rsidRDefault="00405610" w:rsidP="00EA2510">
            <w:pPr>
              <w:ind w:right="-33"/>
              <w:jc w:val="center"/>
              <w:rPr>
                <w:b/>
              </w:rPr>
            </w:pPr>
          </w:p>
          <w:p w:rsidR="00405610" w:rsidRDefault="00405610" w:rsidP="00EA2510">
            <w:pPr>
              <w:ind w:right="-33"/>
              <w:jc w:val="center"/>
              <w:rPr>
                <w:b/>
              </w:rPr>
            </w:pPr>
          </w:p>
          <w:p w:rsidR="00EA2510" w:rsidRDefault="00EA2510" w:rsidP="00EA2510">
            <w:pPr>
              <w:ind w:right="-33"/>
              <w:jc w:val="center"/>
              <w:rPr>
                <w:b/>
              </w:rPr>
            </w:pPr>
          </w:p>
          <w:p w:rsidR="00EA2510" w:rsidRDefault="00EA2510" w:rsidP="00EA2510">
            <w:pPr>
              <w:ind w:right="-33"/>
              <w:jc w:val="center"/>
              <w:rPr>
                <w:b/>
              </w:rPr>
            </w:pPr>
          </w:p>
          <w:p w:rsidR="00405610" w:rsidRDefault="00405610" w:rsidP="00EA2510">
            <w:pPr>
              <w:ind w:right="-33"/>
              <w:jc w:val="center"/>
              <w:rPr>
                <w:b/>
              </w:rPr>
            </w:pPr>
            <w:r>
              <w:rPr>
                <w:b/>
              </w:rPr>
              <w:t>Released by</w:t>
            </w:r>
          </w:p>
          <w:p w:rsidR="00405610" w:rsidRDefault="00405610" w:rsidP="00EA2510">
            <w:pPr>
              <w:ind w:right="-33"/>
              <w:jc w:val="center"/>
              <w:rPr>
                <w:b/>
              </w:rPr>
            </w:pPr>
          </w:p>
          <w:p w:rsidR="00405610" w:rsidRDefault="00405610" w:rsidP="00EA2510">
            <w:pPr>
              <w:ind w:right="-33"/>
              <w:jc w:val="center"/>
              <w:rPr>
                <w:b/>
              </w:rPr>
            </w:pPr>
            <w:smartTag w:uri="urn:schemas-microsoft-com:office:smarttags" w:element="place">
              <w:smartTag w:uri="urn:schemas-microsoft-com:office:smarttags" w:element="PlaceName">
                <w:r>
                  <w:rPr>
                    <w:b/>
                  </w:rPr>
                  <w:t>Washington</w:t>
                </w:r>
              </w:smartTag>
              <w:r>
                <w:rPr>
                  <w:b/>
                </w:rPr>
                <w:t xml:space="preserve"> </w:t>
              </w:r>
              <w:smartTag w:uri="urn:schemas-microsoft-com:office:smarttags" w:element="PlaceType">
                <w:r>
                  <w:rPr>
                    <w:b/>
                  </w:rPr>
                  <w:t>State</w:t>
                </w:r>
              </w:smartTag>
            </w:smartTag>
          </w:p>
          <w:p w:rsidR="00405610" w:rsidRDefault="00405610" w:rsidP="00EA2510">
            <w:pPr>
              <w:ind w:right="-33"/>
              <w:jc w:val="center"/>
              <w:rPr>
                <w:b/>
              </w:rPr>
            </w:pPr>
            <w:r>
              <w:rPr>
                <w:b/>
              </w:rPr>
              <w:t>Department of Information Services</w:t>
            </w:r>
          </w:p>
          <w:p w:rsidR="00405610" w:rsidRDefault="00491510" w:rsidP="00EA2510">
            <w:pPr>
              <w:ind w:right="-33"/>
              <w:jc w:val="center"/>
              <w:rPr>
                <w:b/>
              </w:rPr>
            </w:pPr>
            <w:r>
              <w:rPr>
                <w:b/>
              </w:rPr>
              <w:t xml:space="preserve">Office of Legal </w:t>
            </w:r>
            <w:r w:rsidR="00405610">
              <w:rPr>
                <w:b/>
              </w:rPr>
              <w:t xml:space="preserve">Services </w:t>
            </w:r>
          </w:p>
          <w:p w:rsidR="00405610" w:rsidRDefault="00491510" w:rsidP="00EA2510">
            <w:pPr>
              <w:pStyle w:val="NormalIndent"/>
              <w:ind w:left="0" w:right="-33"/>
              <w:jc w:val="center"/>
              <w:rPr>
                <w:b/>
                <w:sz w:val="22"/>
              </w:rPr>
            </w:pPr>
            <w:smartTag w:uri="urn:schemas-microsoft-com:office:smarttags" w:element="country-region">
              <w:smartTag w:uri="urn:schemas-microsoft-com:office:smarttags" w:element="address">
                <w:r>
                  <w:rPr>
                    <w:b/>
                    <w:sz w:val="22"/>
                  </w:rPr>
                  <w:t>1110 Jefferson Street SE</w:t>
                </w:r>
              </w:smartTag>
            </w:smartTag>
          </w:p>
          <w:p w:rsidR="00405610" w:rsidRDefault="00405610" w:rsidP="00EA2510">
            <w:pPr>
              <w:ind w:right="-33"/>
              <w:jc w:val="center"/>
              <w:rPr>
                <w:b/>
              </w:rPr>
            </w:pPr>
            <w:smartTag w:uri="urn:schemas-microsoft-com:office:smarttags" w:element="address">
              <w:smartTag w:uri="urn:schemas-microsoft-com:office:smarttags" w:element="country-region">
                <w:r>
                  <w:rPr>
                    <w:b/>
                  </w:rPr>
                  <w:t>PO Box</w:t>
                </w:r>
              </w:smartTag>
              <w:r>
                <w:rPr>
                  <w:b/>
                </w:rPr>
                <w:t xml:space="preserve"> 42445</w:t>
              </w:r>
            </w:smartTag>
          </w:p>
          <w:p w:rsidR="00405610" w:rsidRDefault="00405610" w:rsidP="00EA2510">
            <w:pPr>
              <w:ind w:right="-33"/>
              <w:jc w:val="center"/>
              <w:rPr>
                <w:b/>
              </w:rPr>
            </w:pPr>
            <w:smartTag w:uri="urn:schemas-microsoft-com:office:smarttags" w:element="place">
              <w:smartTag w:uri="urn:schemas-microsoft-com:office:smarttags" w:element="City">
                <w:r>
                  <w:rPr>
                    <w:b/>
                  </w:rPr>
                  <w:t>Olympia</w:t>
                </w:r>
              </w:smartTag>
              <w:r>
                <w:rPr>
                  <w:b/>
                </w:rPr>
                <w:t xml:space="preserve">, </w:t>
              </w:r>
              <w:smartTag w:uri="urn:schemas-microsoft-com:office:smarttags" w:element="State">
                <w:r>
                  <w:rPr>
                    <w:b/>
                  </w:rPr>
                  <w:t>Washington</w:t>
                </w:r>
              </w:smartTag>
              <w:r>
                <w:rPr>
                  <w:b/>
                </w:rPr>
                <w:t xml:space="preserve"> </w:t>
              </w:r>
              <w:smartTag w:uri="urn:schemas-microsoft-com:office:smarttags" w:element="PostalCode">
                <w:r>
                  <w:rPr>
                    <w:b/>
                  </w:rPr>
                  <w:t>98504-2445</w:t>
                </w:r>
              </w:smartTag>
            </w:smartTag>
          </w:p>
          <w:p w:rsidR="00405610" w:rsidRDefault="00405610" w:rsidP="00EA2510">
            <w:pPr>
              <w:ind w:right="-33"/>
              <w:jc w:val="center"/>
              <w:rPr>
                <w:b/>
              </w:rPr>
            </w:pPr>
          </w:p>
          <w:p w:rsidR="00405610" w:rsidRDefault="00405610" w:rsidP="00EA2510">
            <w:pPr>
              <w:ind w:right="-33"/>
              <w:jc w:val="center"/>
              <w:rPr>
                <w:b/>
              </w:rPr>
            </w:pPr>
          </w:p>
          <w:p w:rsidR="00405610" w:rsidRDefault="00405610" w:rsidP="00EA2510">
            <w:pPr>
              <w:ind w:right="-33"/>
              <w:jc w:val="center"/>
              <w:rPr>
                <w:b/>
              </w:rPr>
            </w:pPr>
          </w:p>
          <w:p w:rsidR="00405610" w:rsidRDefault="00405610" w:rsidP="00EA2510">
            <w:pPr>
              <w:ind w:right="-33"/>
              <w:jc w:val="center"/>
              <w:rPr>
                <w:b/>
              </w:rPr>
            </w:pPr>
          </w:p>
          <w:p w:rsidR="00405610" w:rsidRDefault="00D51D78" w:rsidP="00EA2510">
            <w:pPr>
              <w:ind w:right="-33"/>
              <w:jc w:val="center"/>
              <w:rPr>
                <w:b/>
              </w:rPr>
            </w:pPr>
            <w:r>
              <w:rPr>
                <w:b/>
              </w:rPr>
              <w:t xml:space="preserve">December </w:t>
            </w:r>
            <w:r w:rsidR="00802459">
              <w:rPr>
                <w:b/>
              </w:rPr>
              <w:t>29</w:t>
            </w:r>
            <w:r w:rsidR="00904A1F" w:rsidRPr="0010407A">
              <w:rPr>
                <w:b/>
              </w:rPr>
              <w:t>, 2009</w:t>
            </w:r>
          </w:p>
          <w:p w:rsidR="00E80222" w:rsidRPr="00B40FAA" w:rsidRDefault="00E80222" w:rsidP="00EA2510">
            <w:pPr>
              <w:ind w:right="-33"/>
              <w:jc w:val="center"/>
              <w:rPr>
                <w:b/>
              </w:rPr>
            </w:pPr>
          </w:p>
          <w:p w:rsidR="00405610" w:rsidRDefault="00405610" w:rsidP="00EA2510">
            <w:pPr>
              <w:ind w:right="-33"/>
              <w:jc w:val="center"/>
            </w:pPr>
          </w:p>
        </w:tc>
      </w:tr>
    </w:tbl>
    <w:p w:rsidR="00405610" w:rsidRDefault="00405610">
      <w:pPr>
        <w:pStyle w:val="Body1"/>
        <w:ind w:left="720"/>
        <w:jc w:val="center"/>
        <w:sectPr w:rsidR="00405610">
          <w:footerReference w:type="even" r:id="rId9"/>
          <w:footerReference w:type="default" r:id="rId10"/>
          <w:footerReference w:type="first" r:id="rId11"/>
          <w:pgSz w:w="12240" w:h="15840" w:code="1"/>
          <w:pgMar w:top="720" w:right="1152" w:bottom="720" w:left="1800" w:header="720" w:footer="720" w:gutter="0"/>
          <w:pgBorders w:display="firstPage" w:offsetFrom="page">
            <w:top w:val="double" w:sz="4" w:space="24" w:color="auto"/>
            <w:left w:val="double" w:sz="4" w:space="24" w:color="auto"/>
            <w:bottom w:val="double" w:sz="4" w:space="24" w:color="auto"/>
            <w:right w:val="double" w:sz="4" w:space="24" w:color="auto"/>
          </w:pgBorders>
          <w:pgNumType w:fmt="lowerRoman" w:start="1"/>
          <w:cols w:space="720"/>
        </w:sectPr>
      </w:pPr>
    </w:p>
    <w:p w:rsidR="00E80222" w:rsidRDefault="00E80222">
      <w:pPr>
        <w:pStyle w:val="TOC1"/>
        <w:spacing w:before="0"/>
        <w:jc w:val="center"/>
        <w:rPr>
          <w:rFonts w:ascii="Arial" w:hAnsi="Arial" w:cs="Arial"/>
          <w:sz w:val="24"/>
        </w:rPr>
        <w:sectPr w:rsidR="00E80222" w:rsidSect="00162F66">
          <w:headerReference w:type="default" r:id="rId12"/>
          <w:footerReference w:type="default" r:id="rId13"/>
          <w:type w:val="continuous"/>
          <w:pgSz w:w="12240" w:h="15840" w:code="1"/>
          <w:pgMar w:top="1440" w:right="1152" w:bottom="1440" w:left="1440" w:header="720" w:footer="720" w:gutter="0"/>
          <w:pgNumType w:start="1"/>
          <w:cols w:space="720"/>
        </w:sectPr>
      </w:pPr>
    </w:p>
    <w:p w:rsidR="00405610" w:rsidRDefault="00405610">
      <w:pPr>
        <w:pStyle w:val="TOC1"/>
        <w:spacing w:before="0"/>
        <w:jc w:val="center"/>
        <w:rPr>
          <w:rFonts w:ascii="Arial" w:hAnsi="Arial" w:cs="Arial"/>
          <w:sz w:val="24"/>
        </w:rPr>
      </w:pPr>
      <w:r>
        <w:rPr>
          <w:rFonts w:ascii="Arial" w:hAnsi="Arial" w:cs="Arial"/>
          <w:sz w:val="24"/>
        </w:rPr>
        <w:lastRenderedPageBreak/>
        <w:t>Table of contents</w:t>
      </w:r>
    </w:p>
    <w:p w:rsidR="00405610" w:rsidRDefault="00405610"/>
    <w:p w:rsidR="00802459" w:rsidRDefault="00405610">
      <w:pPr>
        <w:pStyle w:val="TOC1"/>
        <w:tabs>
          <w:tab w:val="left" w:pos="480"/>
        </w:tabs>
        <w:rPr>
          <w:rFonts w:ascii="Calibri" w:hAnsi="Calibri"/>
          <w:b w:val="0"/>
          <w:caps w:val="0"/>
          <w:noProof/>
          <w:sz w:val="22"/>
          <w:szCs w:val="22"/>
        </w:rPr>
      </w:pPr>
      <w:r>
        <w:fldChar w:fldCharType="begin"/>
      </w:r>
      <w:r>
        <w:instrText xml:space="preserve"> TOC \o "1-2" \h \z </w:instrText>
      </w:r>
      <w:r>
        <w:fldChar w:fldCharType="separate"/>
      </w:r>
      <w:hyperlink w:anchor="_Toc249848087" w:history="1">
        <w:r w:rsidR="00802459" w:rsidRPr="00EC6BA2">
          <w:rPr>
            <w:rStyle w:val="Hyperlink"/>
            <w:noProof/>
          </w:rPr>
          <w:t>1.</w:t>
        </w:r>
        <w:r w:rsidR="00802459">
          <w:rPr>
            <w:rFonts w:ascii="Calibri" w:hAnsi="Calibri"/>
            <w:b w:val="0"/>
            <w:caps w:val="0"/>
            <w:noProof/>
            <w:sz w:val="22"/>
            <w:szCs w:val="22"/>
          </w:rPr>
          <w:tab/>
        </w:r>
        <w:r w:rsidR="00802459" w:rsidRPr="00EC6BA2">
          <w:rPr>
            <w:rStyle w:val="Hyperlink"/>
            <w:noProof/>
          </w:rPr>
          <w:t>Introduction</w:t>
        </w:r>
        <w:r w:rsidR="00802459">
          <w:rPr>
            <w:noProof/>
            <w:webHidden/>
          </w:rPr>
          <w:tab/>
        </w:r>
        <w:r w:rsidR="00802459">
          <w:rPr>
            <w:noProof/>
            <w:webHidden/>
          </w:rPr>
          <w:fldChar w:fldCharType="begin"/>
        </w:r>
        <w:r w:rsidR="00802459">
          <w:rPr>
            <w:noProof/>
            <w:webHidden/>
          </w:rPr>
          <w:instrText xml:space="preserve"> PAGEREF _Toc249848087 \h </w:instrText>
        </w:r>
        <w:r w:rsidR="00802459">
          <w:rPr>
            <w:noProof/>
            <w:webHidden/>
          </w:rPr>
        </w:r>
        <w:r w:rsidR="00802459">
          <w:rPr>
            <w:noProof/>
            <w:webHidden/>
          </w:rPr>
          <w:fldChar w:fldCharType="separate"/>
        </w:r>
        <w:r w:rsidR="00802459">
          <w:rPr>
            <w:noProof/>
            <w:webHidden/>
          </w:rPr>
          <w:t>1</w:t>
        </w:r>
        <w:r w:rsidR="00802459">
          <w:rPr>
            <w:noProof/>
            <w:webHidden/>
          </w:rPr>
          <w:fldChar w:fldCharType="end"/>
        </w:r>
      </w:hyperlink>
    </w:p>
    <w:p w:rsidR="00802459" w:rsidRDefault="00802459">
      <w:pPr>
        <w:pStyle w:val="TOC2"/>
        <w:tabs>
          <w:tab w:val="left" w:pos="720"/>
        </w:tabs>
        <w:rPr>
          <w:rFonts w:ascii="Calibri" w:hAnsi="Calibri"/>
          <w:smallCaps w:val="0"/>
          <w:sz w:val="22"/>
        </w:rPr>
      </w:pPr>
      <w:hyperlink w:anchor="_Toc249848088" w:history="1">
        <w:r w:rsidRPr="00EC6BA2">
          <w:rPr>
            <w:rStyle w:val="Hyperlink"/>
          </w:rPr>
          <w:t>1.1</w:t>
        </w:r>
        <w:r>
          <w:rPr>
            <w:rFonts w:ascii="Calibri" w:hAnsi="Calibri"/>
            <w:smallCaps w:val="0"/>
            <w:sz w:val="22"/>
          </w:rPr>
          <w:tab/>
        </w:r>
        <w:r w:rsidRPr="00EC6BA2">
          <w:rPr>
            <w:rStyle w:val="Hyperlink"/>
          </w:rPr>
          <w:t>About DIS</w:t>
        </w:r>
        <w:r>
          <w:rPr>
            <w:webHidden/>
          </w:rPr>
          <w:tab/>
        </w:r>
        <w:r>
          <w:rPr>
            <w:webHidden/>
          </w:rPr>
          <w:fldChar w:fldCharType="begin"/>
        </w:r>
        <w:r>
          <w:rPr>
            <w:webHidden/>
          </w:rPr>
          <w:instrText xml:space="preserve"> PAGEREF _Toc249848088 \h </w:instrText>
        </w:r>
        <w:r>
          <w:rPr>
            <w:webHidden/>
          </w:rPr>
        </w:r>
        <w:r>
          <w:rPr>
            <w:webHidden/>
          </w:rPr>
          <w:fldChar w:fldCharType="separate"/>
        </w:r>
        <w:r>
          <w:rPr>
            <w:webHidden/>
          </w:rPr>
          <w:t>1</w:t>
        </w:r>
        <w:r>
          <w:rPr>
            <w:webHidden/>
          </w:rPr>
          <w:fldChar w:fldCharType="end"/>
        </w:r>
      </w:hyperlink>
    </w:p>
    <w:p w:rsidR="00802459" w:rsidRDefault="00802459">
      <w:pPr>
        <w:pStyle w:val="TOC2"/>
        <w:tabs>
          <w:tab w:val="left" w:pos="720"/>
        </w:tabs>
        <w:rPr>
          <w:rFonts w:ascii="Calibri" w:hAnsi="Calibri"/>
          <w:smallCaps w:val="0"/>
          <w:sz w:val="22"/>
        </w:rPr>
      </w:pPr>
      <w:hyperlink w:anchor="_Toc249848089" w:history="1">
        <w:r w:rsidRPr="00EC6BA2">
          <w:rPr>
            <w:rStyle w:val="Hyperlink"/>
          </w:rPr>
          <w:t>1.2</w:t>
        </w:r>
        <w:r>
          <w:rPr>
            <w:rFonts w:ascii="Calibri" w:hAnsi="Calibri"/>
            <w:smallCaps w:val="0"/>
            <w:sz w:val="22"/>
          </w:rPr>
          <w:tab/>
        </w:r>
        <w:r w:rsidRPr="00EC6BA2">
          <w:rPr>
            <w:rStyle w:val="Hyperlink"/>
          </w:rPr>
          <w:t>Acquisition Authority</w:t>
        </w:r>
        <w:r>
          <w:rPr>
            <w:webHidden/>
          </w:rPr>
          <w:tab/>
        </w:r>
        <w:r>
          <w:rPr>
            <w:webHidden/>
          </w:rPr>
          <w:fldChar w:fldCharType="begin"/>
        </w:r>
        <w:r>
          <w:rPr>
            <w:webHidden/>
          </w:rPr>
          <w:instrText xml:space="preserve"> PAGEREF _Toc249848089 \h </w:instrText>
        </w:r>
        <w:r>
          <w:rPr>
            <w:webHidden/>
          </w:rPr>
        </w:r>
        <w:r>
          <w:rPr>
            <w:webHidden/>
          </w:rPr>
          <w:fldChar w:fldCharType="separate"/>
        </w:r>
        <w:r>
          <w:rPr>
            <w:webHidden/>
          </w:rPr>
          <w:t>1</w:t>
        </w:r>
        <w:r>
          <w:rPr>
            <w:webHidden/>
          </w:rPr>
          <w:fldChar w:fldCharType="end"/>
        </w:r>
      </w:hyperlink>
    </w:p>
    <w:p w:rsidR="00802459" w:rsidRDefault="00802459">
      <w:pPr>
        <w:pStyle w:val="TOC2"/>
        <w:tabs>
          <w:tab w:val="left" w:pos="720"/>
        </w:tabs>
        <w:rPr>
          <w:rFonts w:ascii="Calibri" w:hAnsi="Calibri"/>
          <w:smallCaps w:val="0"/>
          <w:sz w:val="22"/>
        </w:rPr>
      </w:pPr>
      <w:hyperlink w:anchor="_Toc249848090" w:history="1">
        <w:r w:rsidRPr="00EC6BA2">
          <w:rPr>
            <w:rStyle w:val="Hyperlink"/>
          </w:rPr>
          <w:t>1.3</w:t>
        </w:r>
        <w:r>
          <w:rPr>
            <w:rFonts w:ascii="Calibri" w:hAnsi="Calibri"/>
            <w:smallCaps w:val="0"/>
            <w:sz w:val="22"/>
          </w:rPr>
          <w:tab/>
        </w:r>
        <w:r w:rsidRPr="00EC6BA2">
          <w:rPr>
            <w:rStyle w:val="Hyperlink"/>
          </w:rPr>
          <w:t>Purpose</w:t>
        </w:r>
        <w:r>
          <w:rPr>
            <w:webHidden/>
          </w:rPr>
          <w:tab/>
        </w:r>
        <w:r>
          <w:rPr>
            <w:webHidden/>
          </w:rPr>
          <w:fldChar w:fldCharType="begin"/>
        </w:r>
        <w:r>
          <w:rPr>
            <w:webHidden/>
          </w:rPr>
          <w:instrText xml:space="preserve"> PAGEREF _Toc249848090 \h </w:instrText>
        </w:r>
        <w:r>
          <w:rPr>
            <w:webHidden/>
          </w:rPr>
        </w:r>
        <w:r>
          <w:rPr>
            <w:webHidden/>
          </w:rPr>
          <w:fldChar w:fldCharType="separate"/>
        </w:r>
        <w:r>
          <w:rPr>
            <w:webHidden/>
          </w:rPr>
          <w:t>1</w:t>
        </w:r>
        <w:r>
          <w:rPr>
            <w:webHidden/>
          </w:rPr>
          <w:fldChar w:fldCharType="end"/>
        </w:r>
      </w:hyperlink>
    </w:p>
    <w:p w:rsidR="00802459" w:rsidRDefault="00802459">
      <w:pPr>
        <w:pStyle w:val="TOC2"/>
        <w:tabs>
          <w:tab w:val="left" w:pos="720"/>
        </w:tabs>
        <w:rPr>
          <w:rFonts w:ascii="Calibri" w:hAnsi="Calibri"/>
          <w:smallCaps w:val="0"/>
          <w:sz w:val="22"/>
        </w:rPr>
      </w:pPr>
      <w:hyperlink w:anchor="_Toc249848091" w:history="1">
        <w:r w:rsidRPr="00EC6BA2">
          <w:rPr>
            <w:rStyle w:val="Hyperlink"/>
          </w:rPr>
          <w:t>1.4</w:t>
        </w:r>
        <w:r>
          <w:rPr>
            <w:rFonts w:ascii="Calibri" w:hAnsi="Calibri"/>
            <w:smallCaps w:val="0"/>
            <w:sz w:val="22"/>
          </w:rPr>
          <w:tab/>
        </w:r>
        <w:r w:rsidRPr="00EC6BA2">
          <w:rPr>
            <w:rStyle w:val="Hyperlink"/>
          </w:rPr>
          <w:t>Scope of the Contract</w:t>
        </w:r>
        <w:r>
          <w:rPr>
            <w:webHidden/>
          </w:rPr>
          <w:tab/>
        </w:r>
        <w:r>
          <w:rPr>
            <w:webHidden/>
          </w:rPr>
          <w:fldChar w:fldCharType="begin"/>
        </w:r>
        <w:r>
          <w:rPr>
            <w:webHidden/>
          </w:rPr>
          <w:instrText xml:space="preserve"> PAGEREF _Toc249848091 \h </w:instrText>
        </w:r>
        <w:r>
          <w:rPr>
            <w:webHidden/>
          </w:rPr>
        </w:r>
        <w:r>
          <w:rPr>
            <w:webHidden/>
          </w:rPr>
          <w:fldChar w:fldCharType="separate"/>
        </w:r>
        <w:r>
          <w:rPr>
            <w:webHidden/>
          </w:rPr>
          <w:t>1</w:t>
        </w:r>
        <w:r>
          <w:rPr>
            <w:webHidden/>
          </w:rPr>
          <w:fldChar w:fldCharType="end"/>
        </w:r>
      </w:hyperlink>
    </w:p>
    <w:p w:rsidR="00802459" w:rsidRDefault="00802459">
      <w:pPr>
        <w:pStyle w:val="TOC2"/>
        <w:tabs>
          <w:tab w:val="left" w:pos="720"/>
        </w:tabs>
        <w:rPr>
          <w:rFonts w:ascii="Calibri" w:hAnsi="Calibri"/>
          <w:smallCaps w:val="0"/>
          <w:sz w:val="22"/>
        </w:rPr>
      </w:pPr>
      <w:hyperlink w:anchor="_Toc249848092" w:history="1">
        <w:r w:rsidRPr="00EC6BA2">
          <w:rPr>
            <w:rStyle w:val="Hyperlink"/>
          </w:rPr>
          <w:t>1.5</w:t>
        </w:r>
        <w:r>
          <w:rPr>
            <w:rFonts w:ascii="Calibri" w:hAnsi="Calibri"/>
            <w:smallCaps w:val="0"/>
            <w:sz w:val="22"/>
          </w:rPr>
          <w:tab/>
        </w:r>
        <w:r w:rsidRPr="00EC6BA2">
          <w:rPr>
            <w:rStyle w:val="Hyperlink"/>
          </w:rPr>
          <w:t>Term of the Contract</w:t>
        </w:r>
        <w:r>
          <w:rPr>
            <w:webHidden/>
          </w:rPr>
          <w:tab/>
        </w:r>
        <w:r>
          <w:rPr>
            <w:webHidden/>
          </w:rPr>
          <w:fldChar w:fldCharType="begin"/>
        </w:r>
        <w:r>
          <w:rPr>
            <w:webHidden/>
          </w:rPr>
          <w:instrText xml:space="preserve"> PAGEREF _Toc249848092 \h </w:instrText>
        </w:r>
        <w:r>
          <w:rPr>
            <w:webHidden/>
          </w:rPr>
        </w:r>
        <w:r>
          <w:rPr>
            <w:webHidden/>
          </w:rPr>
          <w:fldChar w:fldCharType="separate"/>
        </w:r>
        <w:r>
          <w:rPr>
            <w:webHidden/>
          </w:rPr>
          <w:t>1</w:t>
        </w:r>
        <w:r>
          <w:rPr>
            <w:webHidden/>
          </w:rPr>
          <w:fldChar w:fldCharType="end"/>
        </w:r>
      </w:hyperlink>
    </w:p>
    <w:p w:rsidR="00802459" w:rsidRDefault="00802459">
      <w:pPr>
        <w:pStyle w:val="TOC2"/>
        <w:tabs>
          <w:tab w:val="left" w:pos="720"/>
        </w:tabs>
        <w:rPr>
          <w:rFonts w:ascii="Calibri" w:hAnsi="Calibri"/>
          <w:smallCaps w:val="0"/>
          <w:sz w:val="22"/>
        </w:rPr>
      </w:pPr>
      <w:hyperlink w:anchor="_Toc249848093" w:history="1">
        <w:r w:rsidRPr="00EC6BA2">
          <w:rPr>
            <w:rStyle w:val="Hyperlink"/>
          </w:rPr>
          <w:t>1.6</w:t>
        </w:r>
        <w:r>
          <w:rPr>
            <w:rFonts w:ascii="Calibri" w:hAnsi="Calibri"/>
            <w:smallCaps w:val="0"/>
            <w:sz w:val="22"/>
          </w:rPr>
          <w:tab/>
        </w:r>
        <w:r w:rsidRPr="00EC6BA2">
          <w:rPr>
            <w:rStyle w:val="Hyperlink"/>
          </w:rPr>
          <w:t>Definitions</w:t>
        </w:r>
        <w:r>
          <w:rPr>
            <w:webHidden/>
          </w:rPr>
          <w:tab/>
        </w:r>
        <w:r>
          <w:rPr>
            <w:webHidden/>
          </w:rPr>
          <w:fldChar w:fldCharType="begin"/>
        </w:r>
        <w:r>
          <w:rPr>
            <w:webHidden/>
          </w:rPr>
          <w:instrText xml:space="preserve"> PAGEREF _Toc249848093 \h </w:instrText>
        </w:r>
        <w:r>
          <w:rPr>
            <w:webHidden/>
          </w:rPr>
        </w:r>
        <w:r>
          <w:rPr>
            <w:webHidden/>
          </w:rPr>
          <w:fldChar w:fldCharType="separate"/>
        </w:r>
        <w:r>
          <w:rPr>
            <w:webHidden/>
          </w:rPr>
          <w:t>2</w:t>
        </w:r>
        <w:r>
          <w:rPr>
            <w:webHidden/>
          </w:rPr>
          <w:fldChar w:fldCharType="end"/>
        </w:r>
      </w:hyperlink>
    </w:p>
    <w:p w:rsidR="00802459" w:rsidRDefault="00802459">
      <w:pPr>
        <w:pStyle w:val="TOC1"/>
        <w:tabs>
          <w:tab w:val="left" w:pos="480"/>
        </w:tabs>
        <w:rPr>
          <w:rFonts w:ascii="Calibri" w:hAnsi="Calibri"/>
          <w:b w:val="0"/>
          <w:caps w:val="0"/>
          <w:noProof/>
          <w:sz w:val="22"/>
          <w:szCs w:val="22"/>
        </w:rPr>
      </w:pPr>
      <w:hyperlink w:anchor="_Toc249848094" w:history="1">
        <w:r w:rsidRPr="00EC6BA2">
          <w:rPr>
            <w:rStyle w:val="Hyperlink"/>
            <w:noProof/>
          </w:rPr>
          <w:t>2.</w:t>
        </w:r>
        <w:r>
          <w:rPr>
            <w:rFonts w:ascii="Calibri" w:hAnsi="Calibri"/>
            <w:b w:val="0"/>
            <w:caps w:val="0"/>
            <w:noProof/>
            <w:sz w:val="22"/>
            <w:szCs w:val="22"/>
          </w:rPr>
          <w:tab/>
        </w:r>
        <w:r w:rsidRPr="00EC6BA2">
          <w:rPr>
            <w:rStyle w:val="Hyperlink"/>
            <w:noProof/>
          </w:rPr>
          <w:t>Administrative Requirements</w:t>
        </w:r>
        <w:r>
          <w:rPr>
            <w:noProof/>
            <w:webHidden/>
          </w:rPr>
          <w:tab/>
        </w:r>
        <w:r>
          <w:rPr>
            <w:noProof/>
            <w:webHidden/>
          </w:rPr>
          <w:fldChar w:fldCharType="begin"/>
        </w:r>
        <w:r>
          <w:rPr>
            <w:noProof/>
            <w:webHidden/>
          </w:rPr>
          <w:instrText xml:space="preserve"> PAGEREF _Toc249848094 \h </w:instrText>
        </w:r>
        <w:r>
          <w:rPr>
            <w:noProof/>
            <w:webHidden/>
          </w:rPr>
        </w:r>
        <w:r>
          <w:rPr>
            <w:noProof/>
            <w:webHidden/>
          </w:rPr>
          <w:fldChar w:fldCharType="separate"/>
        </w:r>
        <w:r>
          <w:rPr>
            <w:noProof/>
            <w:webHidden/>
          </w:rPr>
          <w:t>1</w:t>
        </w:r>
        <w:r>
          <w:rPr>
            <w:noProof/>
            <w:webHidden/>
          </w:rPr>
          <w:fldChar w:fldCharType="end"/>
        </w:r>
      </w:hyperlink>
    </w:p>
    <w:p w:rsidR="00802459" w:rsidRDefault="00802459">
      <w:pPr>
        <w:pStyle w:val="TOC2"/>
        <w:tabs>
          <w:tab w:val="left" w:pos="720"/>
        </w:tabs>
        <w:rPr>
          <w:rFonts w:ascii="Calibri" w:hAnsi="Calibri"/>
          <w:smallCaps w:val="0"/>
          <w:sz w:val="22"/>
        </w:rPr>
      </w:pPr>
      <w:hyperlink w:anchor="_Toc249848095" w:history="1">
        <w:r w:rsidRPr="00EC6BA2">
          <w:rPr>
            <w:rStyle w:val="Hyperlink"/>
          </w:rPr>
          <w:t>2.1</w:t>
        </w:r>
        <w:r>
          <w:rPr>
            <w:rFonts w:ascii="Calibri" w:hAnsi="Calibri"/>
            <w:smallCaps w:val="0"/>
            <w:sz w:val="22"/>
          </w:rPr>
          <w:tab/>
        </w:r>
        <w:r w:rsidRPr="00EC6BA2">
          <w:rPr>
            <w:rStyle w:val="Hyperlink"/>
          </w:rPr>
          <w:t>Acquisition Schedule</w:t>
        </w:r>
        <w:r>
          <w:rPr>
            <w:webHidden/>
          </w:rPr>
          <w:tab/>
        </w:r>
        <w:r>
          <w:rPr>
            <w:webHidden/>
          </w:rPr>
          <w:fldChar w:fldCharType="begin"/>
        </w:r>
        <w:r>
          <w:rPr>
            <w:webHidden/>
          </w:rPr>
          <w:instrText xml:space="preserve"> PAGEREF _Toc249848095 \h </w:instrText>
        </w:r>
        <w:r>
          <w:rPr>
            <w:webHidden/>
          </w:rPr>
        </w:r>
        <w:r>
          <w:rPr>
            <w:webHidden/>
          </w:rPr>
          <w:fldChar w:fldCharType="separate"/>
        </w:r>
        <w:r>
          <w:rPr>
            <w:webHidden/>
          </w:rPr>
          <w:t>1</w:t>
        </w:r>
        <w:r>
          <w:rPr>
            <w:webHidden/>
          </w:rPr>
          <w:fldChar w:fldCharType="end"/>
        </w:r>
      </w:hyperlink>
    </w:p>
    <w:p w:rsidR="00802459" w:rsidRDefault="00802459">
      <w:pPr>
        <w:pStyle w:val="TOC2"/>
        <w:tabs>
          <w:tab w:val="left" w:pos="720"/>
        </w:tabs>
        <w:rPr>
          <w:rFonts w:ascii="Calibri" w:hAnsi="Calibri"/>
          <w:smallCaps w:val="0"/>
          <w:sz w:val="22"/>
        </w:rPr>
      </w:pPr>
      <w:hyperlink w:anchor="_Toc249848096" w:history="1">
        <w:r w:rsidRPr="00EC6BA2">
          <w:rPr>
            <w:rStyle w:val="Hyperlink"/>
          </w:rPr>
          <w:t>2.2</w:t>
        </w:r>
        <w:r>
          <w:rPr>
            <w:rFonts w:ascii="Calibri" w:hAnsi="Calibri"/>
            <w:smallCaps w:val="0"/>
            <w:sz w:val="22"/>
          </w:rPr>
          <w:tab/>
        </w:r>
        <w:r w:rsidRPr="00EC6BA2">
          <w:rPr>
            <w:rStyle w:val="Hyperlink"/>
          </w:rPr>
          <w:t>RFQ Coordinator/Vendor Communications</w:t>
        </w:r>
        <w:r>
          <w:rPr>
            <w:webHidden/>
          </w:rPr>
          <w:tab/>
        </w:r>
        <w:r>
          <w:rPr>
            <w:webHidden/>
          </w:rPr>
          <w:fldChar w:fldCharType="begin"/>
        </w:r>
        <w:r>
          <w:rPr>
            <w:webHidden/>
          </w:rPr>
          <w:instrText xml:space="preserve"> PAGEREF _Toc249848096 \h </w:instrText>
        </w:r>
        <w:r>
          <w:rPr>
            <w:webHidden/>
          </w:rPr>
        </w:r>
        <w:r>
          <w:rPr>
            <w:webHidden/>
          </w:rPr>
          <w:fldChar w:fldCharType="separate"/>
        </w:r>
        <w:r>
          <w:rPr>
            <w:webHidden/>
          </w:rPr>
          <w:t>1</w:t>
        </w:r>
        <w:r>
          <w:rPr>
            <w:webHidden/>
          </w:rPr>
          <w:fldChar w:fldCharType="end"/>
        </w:r>
      </w:hyperlink>
    </w:p>
    <w:p w:rsidR="00802459" w:rsidRDefault="00802459">
      <w:pPr>
        <w:pStyle w:val="TOC2"/>
        <w:tabs>
          <w:tab w:val="left" w:pos="720"/>
        </w:tabs>
        <w:rPr>
          <w:rFonts w:ascii="Calibri" w:hAnsi="Calibri"/>
          <w:smallCaps w:val="0"/>
          <w:sz w:val="22"/>
        </w:rPr>
      </w:pPr>
      <w:hyperlink w:anchor="_Toc249848097" w:history="1">
        <w:r w:rsidRPr="00EC6BA2">
          <w:rPr>
            <w:rStyle w:val="Hyperlink"/>
          </w:rPr>
          <w:t>2.3</w:t>
        </w:r>
        <w:r>
          <w:rPr>
            <w:rFonts w:ascii="Calibri" w:hAnsi="Calibri"/>
            <w:smallCaps w:val="0"/>
            <w:sz w:val="22"/>
          </w:rPr>
          <w:tab/>
        </w:r>
        <w:r w:rsidRPr="00EC6BA2">
          <w:rPr>
            <w:rStyle w:val="Hyperlink"/>
          </w:rPr>
          <w:t>Vendor Complaints Regarding Requirements and Specifications</w:t>
        </w:r>
        <w:r>
          <w:rPr>
            <w:webHidden/>
          </w:rPr>
          <w:tab/>
        </w:r>
        <w:r>
          <w:rPr>
            <w:webHidden/>
          </w:rPr>
          <w:fldChar w:fldCharType="begin"/>
        </w:r>
        <w:r>
          <w:rPr>
            <w:webHidden/>
          </w:rPr>
          <w:instrText xml:space="preserve"> PAGEREF _Toc249848097 \h </w:instrText>
        </w:r>
        <w:r>
          <w:rPr>
            <w:webHidden/>
          </w:rPr>
        </w:r>
        <w:r>
          <w:rPr>
            <w:webHidden/>
          </w:rPr>
          <w:fldChar w:fldCharType="separate"/>
        </w:r>
        <w:r>
          <w:rPr>
            <w:webHidden/>
          </w:rPr>
          <w:t>1</w:t>
        </w:r>
        <w:r>
          <w:rPr>
            <w:webHidden/>
          </w:rPr>
          <w:fldChar w:fldCharType="end"/>
        </w:r>
      </w:hyperlink>
    </w:p>
    <w:p w:rsidR="00802459" w:rsidRDefault="00802459">
      <w:pPr>
        <w:pStyle w:val="TOC2"/>
        <w:tabs>
          <w:tab w:val="left" w:pos="720"/>
        </w:tabs>
        <w:rPr>
          <w:rFonts w:ascii="Calibri" w:hAnsi="Calibri"/>
          <w:smallCaps w:val="0"/>
          <w:sz w:val="22"/>
        </w:rPr>
      </w:pPr>
      <w:hyperlink w:anchor="_Toc249848098" w:history="1">
        <w:r w:rsidRPr="00EC6BA2">
          <w:rPr>
            <w:rStyle w:val="Hyperlink"/>
          </w:rPr>
          <w:t>2.4</w:t>
        </w:r>
        <w:r>
          <w:rPr>
            <w:rFonts w:ascii="Calibri" w:hAnsi="Calibri"/>
            <w:smallCaps w:val="0"/>
            <w:sz w:val="22"/>
          </w:rPr>
          <w:tab/>
        </w:r>
        <w:r w:rsidRPr="00EC6BA2">
          <w:rPr>
            <w:rStyle w:val="Hyperlink"/>
          </w:rPr>
          <w:t>Delivery of Responses</w:t>
        </w:r>
        <w:r>
          <w:rPr>
            <w:webHidden/>
          </w:rPr>
          <w:tab/>
        </w:r>
        <w:r>
          <w:rPr>
            <w:webHidden/>
          </w:rPr>
          <w:fldChar w:fldCharType="begin"/>
        </w:r>
        <w:r>
          <w:rPr>
            <w:webHidden/>
          </w:rPr>
          <w:instrText xml:space="preserve"> PAGEREF _Toc249848098 \h </w:instrText>
        </w:r>
        <w:r>
          <w:rPr>
            <w:webHidden/>
          </w:rPr>
        </w:r>
        <w:r>
          <w:rPr>
            <w:webHidden/>
          </w:rPr>
          <w:fldChar w:fldCharType="separate"/>
        </w:r>
        <w:r>
          <w:rPr>
            <w:webHidden/>
          </w:rPr>
          <w:t>2</w:t>
        </w:r>
        <w:r>
          <w:rPr>
            <w:webHidden/>
          </w:rPr>
          <w:fldChar w:fldCharType="end"/>
        </w:r>
      </w:hyperlink>
    </w:p>
    <w:p w:rsidR="00802459" w:rsidRDefault="00802459">
      <w:pPr>
        <w:pStyle w:val="TOC2"/>
        <w:tabs>
          <w:tab w:val="left" w:pos="720"/>
        </w:tabs>
        <w:rPr>
          <w:rFonts w:ascii="Calibri" w:hAnsi="Calibri"/>
          <w:smallCaps w:val="0"/>
          <w:sz w:val="22"/>
        </w:rPr>
      </w:pPr>
      <w:hyperlink w:anchor="_Toc249848099" w:history="1">
        <w:r w:rsidRPr="00EC6BA2">
          <w:rPr>
            <w:rStyle w:val="Hyperlink"/>
          </w:rPr>
          <w:t>2.5</w:t>
        </w:r>
        <w:r>
          <w:rPr>
            <w:rFonts w:ascii="Calibri" w:hAnsi="Calibri"/>
            <w:smallCaps w:val="0"/>
            <w:sz w:val="22"/>
          </w:rPr>
          <w:tab/>
        </w:r>
        <w:r w:rsidRPr="00EC6BA2">
          <w:rPr>
            <w:rStyle w:val="Hyperlink"/>
          </w:rPr>
          <w:t>Cost of Response Preparation</w:t>
        </w:r>
        <w:r>
          <w:rPr>
            <w:webHidden/>
          </w:rPr>
          <w:tab/>
        </w:r>
        <w:r>
          <w:rPr>
            <w:webHidden/>
          </w:rPr>
          <w:fldChar w:fldCharType="begin"/>
        </w:r>
        <w:r>
          <w:rPr>
            <w:webHidden/>
          </w:rPr>
          <w:instrText xml:space="preserve"> PAGEREF _Toc249848099 \h </w:instrText>
        </w:r>
        <w:r>
          <w:rPr>
            <w:webHidden/>
          </w:rPr>
        </w:r>
        <w:r>
          <w:rPr>
            <w:webHidden/>
          </w:rPr>
          <w:fldChar w:fldCharType="separate"/>
        </w:r>
        <w:r>
          <w:rPr>
            <w:webHidden/>
          </w:rPr>
          <w:t>2</w:t>
        </w:r>
        <w:r>
          <w:rPr>
            <w:webHidden/>
          </w:rPr>
          <w:fldChar w:fldCharType="end"/>
        </w:r>
      </w:hyperlink>
    </w:p>
    <w:p w:rsidR="00802459" w:rsidRDefault="00802459">
      <w:pPr>
        <w:pStyle w:val="TOC2"/>
        <w:tabs>
          <w:tab w:val="left" w:pos="720"/>
        </w:tabs>
        <w:rPr>
          <w:rFonts w:ascii="Calibri" w:hAnsi="Calibri"/>
          <w:smallCaps w:val="0"/>
          <w:sz w:val="22"/>
        </w:rPr>
      </w:pPr>
      <w:hyperlink w:anchor="_Toc249848100" w:history="1">
        <w:r w:rsidRPr="00EC6BA2">
          <w:rPr>
            <w:rStyle w:val="Hyperlink"/>
          </w:rPr>
          <w:t>2.6</w:t>
        </w:r>
        <w:r>
          <w:rPr>
            <w:rFonts w:ascii="Calibri" w:hAnsi="Calibri"/>
            <w:smallCaps w:val="0"/>
            <w:sz w:val="22"/>
          </w:rPr>
          <w:tab/>
        </w:r>
        <w:r w:rsidRPr="00EC6BA2">
          <w:rPr>
            <w:rStyle w:val="Hyperlink"/>
          </w:rPr>
          <w:t>Response Property of DIS</w:t>
        </w:r>
        <w:r>
          <w:rPr>
            <w:webHidden/>
          </w:rPr>
          <w:tab/>
        </w:r>
        <w:r>
          <w:rPr>
            <w:webHidden/>
          </w:rPr>
          <w:fldChar w:fldCharType="begin"/>
        </w:r>
        <w:r>
          <w:rPr>
            <w:webHidden/>
          </w:rPr>
          <w:instrText xml:space="preserve"> PAGEREF _Toc249848100 \h </w:instrText>
        </w:r>
        <w:r>
          <w:rPr>
            <w:webHidden/>
          </w:rPr>
        </w:r>
        <w:r>
          <w:rPr>
            <w:webHidden/>
          </w:rPr>
          <w:fldChar w:fldCharType="separate"/>
        </w:r>
        <w:r>
          <w:rPr>
            <w:webHidden/>
          </w:rPr>
          <w:t>2</w:t>
        </w:r>
        <w:r>
          <w:rPr>
            <w:webHidden/>
          </w:rPr>
          <w:fldChar w:fldCharType="end"/>
        </w:r>
      </w:hyperlink>
    </w:p>
    <w:p w:rsidR="00802459" w:rsidRDefault="00802459">
      <w:pPr>
        <w:pStyle w:val="TOC2"/>
        <w:tabs>
          <w:tab w:val="left" w:pos="720"/>
        </w:tabs>
        <w:rPr>
          <w:rFonts w:ascii="Calibri" w:hAnsi="Calibri"/>
          <w:smallCaps w:val="0"/>
          <w:sz w:val="22"/>
        </w:rPr>
      </w:pPr>
      <w:hyperlink w:anchor="_Toc249848101" w:history="1">
        <w:r w:rsidRPr="00EC6BA2">
          <w:rPr>
            <w:rStyle w:val="Hyperlink"/>
          </w:rPr>
          <w:t>2.7</w:t>
        </w:r>
        <w:r>
          <w:rPr>
            <w:rFonts w:ascii="Calibri" w:hAnsi="Calibri"/>
            <w:smallCaps w:val="0"/>
            <w:sz w:val="22"/>
          </w:rPr>
          <w:tab/>
        </w:r>
        <w:r w:rsidRPr="00EC6BA2">
          <w:rPr>
            <w:rStyle w:val="Hyperlink"/>
          </w:rPr>
          <w:t>Proprietary or Confidential Information</w:t>
        </w:r>
        <w:r>
          <w:rPr>
            <w:webHidden/>
          </w:rPr>
          <w:tab/>
        </w:r>
        <w:r>
          <w:rPr>
            <w:webHidden/>
          </w:rPr>
          <w:fldChar w:fldCharType="begin"/>
        </w:r>
        <w:r>
          <w:rPr>
            <w:webHidden/>
          </w:rPr>
          <w:instrText xml:space="preserve"> PAGEREF _Toc249848101 \h </w:instrText>
        </w:r>
        <w:r>
          <w:rPr>
            <w:webHidden/>
          </w:rPr>
        </w:r>
        <w:r>
          <w:rPr>
            <w:webHidden/>
          </w:rPr>
          <w:fldChar w:fldCharType="separate"/>
        </w:r>
        <w:r>
          <w:rPr>
            <w:webHidden/>
          </w:rPr>
          <w:t>2</w:t>
        </w:r>
        <w:r>
          <w:rPr>
            <w:webHidden/>
          </w:rPr>
          <w:fldChar w:fldCharType="end"/>
        </w:r>
      </w:hyperlink>
    </w:p>
    <w:p w:rsidR="00802459" w:rsidRDefault="00802459">
      <w:pPr>
        <w:pStyle w:val="TOC2"/>
        <w:tabs>
          <w:tab w:val="left" w:pos="720"/>
        </w:tabs>
        <w:rPr>
          <w:rFonts w:ascii="Calibri" w:hAnsi="Calibri"/>
          <w:smallCaps w:val="0"/>
          <w:sz w:val="22"/>
        </w:rPr>
      </w:pPr>
      <w:hyperlink w:anchor="_Toc249848102" w:history="1">
        <w:r w:rsidRPr="00EC6BA2">
          <w:rPr>
            <w:rStyle w:val="Hyperlink"/>
          </w:rPr>
          <w:t>2.8</w:t>
        </w:r>
        <w:r>
          <w:rPr>
            <w:rFonts w:ascii="Calibri" w:hAnsi="Calibri"/>
            <w:smallCaps w:val="0"/>
            <w:sz w:val="22"/>
          </w:rPr>
          <w:tab/>
        </w:r>
        <w:r w:rsidRPr="00EC6BA2">
          <w:rPr>
            <w:rStyle w:val="Hyperlink"/>
          </w:rPr>
          <w:t>Waiver of Minor Administrative Irregularities</w:t>
        </w:r>
        <w:r>
          <w:rPr>
            <w:webHidden/>
          </w:rPr>
          <w:tab/>
        </w:r>
        <w:r>
          <w:rPr>
            <w:webHidden/>
          </w:rPr>
          <w:fldChar w:fldCharType="begin"/>
        </w:r>
        <w:r>
          <w:rPr>
            <w:webHidden/>
          </w:rPr>
          <w:instrText xml:space="preserve"> PAGEREF _Toc249848102 \h </w:instrText>
        </w:r>
        <w:r>
          <w:rPr>
            <w:webHidden/>
          </w:rPr>
        </w:r>
        <w:r>
          <w:rPr>
            <w:webHidden/>
          </w:rPr>
          <w:fldChar w:fldCharType="separate"/>
        </w:r>
        <w:r>
          <w:rPr>
            <w:webHidden/>
          </w:rPr>
          <w:t>3</w:t>
        </w:r>
        <w:r>
          <w:rPr>
            <w:webHidden/>
          </w:rPr>
          <w:fldChar w:fldCharType="end"/>
        </w:r>
      </w:hyperlink>
    </w:p>
    <w:p w:rsidR="00802459" w:rsidRDefault="00802459">
      <w:pPr>
        <w:pStyle w:val="TOC2"/>
        <w:tabs>
          <w:tab w:val="left" w:pos="720"/>
        </w:tabs>
        <w:rPr>
          <w:rFonts w:ascii="Calibri" w:hAnsi="Calibri"/>
          <w:smallCaps w:val="0"/>
          <w:sz w:val="22"/>
        </w:rPr>
      </w:pPr>
      <w:hyperlink w:anchor="_Toc249848103" w:history="1">
        <w:r w:rsidRPr="00EC6BA2">
          <w:rPr>
            <w:rStyle w:val="Hyperlink"/>
          </w:rPr>
          <w:t>2.9</w:t>
        </w:r>
        <w:r>
          <w:rPr>
            <w:rFonts w:ascii="Calibri" w:hAnsi="Calibri"/>
            <w:smallCaps w:val="0"/>
            <w:sz w:val="22"/>
          </w:rPr>
          <w:tab/>
        </w:r>
        <w:r w:rsidRPr="00EC6BA2">
          <w:rPr>
            <w:rStyle w:val="Hyperlink"/>
          </w:rPr>
          <w:t>Errors in Response</w:t>
        </w:r>
        <w:r>
          <w:rPr>
            <w:webHidden/>
          </w:rPr>
          <w:tab/>
        </w:r>
        <w:r>
          <w:rPr>
            <w:webHidden/>
          </w:rPr>
          <w:fldChar w:fldCharType="begin"/>
        </w:r>
        <w:r>
          <w:rPr>
            <w:webHidden/>
          </w:rPr>
          <w:instrText xml:space="preserve"> PAGEREF _Toc249848103 \h </w:instrText>
        </w:r>
        <w:r>
          <w:rPr>
            <w:webHidden/>
          </w:rPr>
        </w:r>
        <w:r>
          <w:rPr>
            <w:webHidden/>
          </w:rPr>
          <w:fldChar w:fldCharType="separate"/>
        </w:r>
        <w:r>
          <w:rPr>
            <w:webHidden/>
          </w:rPr>
          <w:t>3</w:t>
        </w:r>
        <w:r>
          <w:rPr>
            <w:webHidden/>
          </w:rPr>
          <w:fldChar w:fldCharType="end"/>
        </w:r>
      </w:hyperlink>
    </w:p>
    <w:p w:rsidR="00802459" w:rsidRDefault="00802459">
      <w:pPr>
        <w:pStyle w:val="TOC2"/>
        <w:tabs>
          <w:tab w:val="left" w:pos="960"/>
        </w:tabs>
        <w:rPr>
          <w:rFonts w:ascii="Calibri" w:hAnsi="Calibri"/>
          <w:smallCaps w:val="0"/>
          <w:sz w:val="22"/>
        </w:rPr>
      </w:pPr>
      <w:hyperlink w:anchor="_Toc249848104" w:history="1">
        <w:r w:rsidRPr="00EC6BA2">
          <w:rPr>
            <w:rStyle w:val="Hyperlink"/>
          </w:rPr>
          <w:t>2.10</w:t>
        </w:r>
        <w:r>
          <w:rPr>
            <w:rFonts w:ascii="Calibri" w:hAnsi="Calibri"/>
            <w:smallCaps w:val="0"/>
            <w:sz w:val="22"/>
          </w:rPr>
          <w:tab/>
        </w:r>
        <w:r w:rsidRPr="00EC6BA2">
          <w:rPr>
            <w:rStyle w:val="Hyperlink"/>
          </w:rPr>
          <w:t>RFQ Amendments/RFQ Cancellation</w:t>
        </w:r>
        <w:r>
          <w:rPr>
            <w:webHidden/>
          </w:rPr>
          <w:tab/>
        </w:r>
        <w:r>
          <w:rPr>
            <w:webHidden/>
          </w:rPr>
          <w:fldChar w:fldCharType="begin"/>
        </w:r>
        <w:r>
          <w:rPr>
            <w:webHidden/>
          </w:rPr>
          <w:instrText xml:space="preserve"> PAGEREF _Toc249848104 \h </w:instrText>
        </w:r>
        <w:r>
          <w:rPr>
            <w:webHidden/>
          </w:rPr>
        </w:r>
        <w:r>
          <w:rPr>
            <w:webHidden/>
          </w:rPr>
          <w:fldChar w:fldCharType="separate"/>
        </w:r>
        <w:r>
          <w:rPr>
            <w:webHidden/>
          </w:rPr>
          <w:t>3</w:t>
        </w:r>
        <w:r>
          <w:rPr>
            <w:webHidden/>
          </w:rPr>
          <w:fldChar w:fldCharType="end"/>
        </w:r>
      </w:hyperlink>
    </w:p>
    <w:p w:rsidR="00802459" w:rsidRDefault="00802459">
      <w:pPr>
        <w:pStyle w:val="TOC2"/>
        <w:tabs>
          <w:tab w:val="left" w:pos="960"/>
        </w:tabs>
        <w:rPr>
          <w:rFonts w:ascii="Calibri" w:hAnsi="Calibri"/>
          <w:smallCaps w:val="0"/>
          <w:sz w:val="22"/>
        </w:rPr>
      </w:pPr>
      <w:hyperlink w:anchor="_Toc249848105" w:history="1">
        <w:r w:rsidRPr="00EC6BA2">
          <w:rPr>
            <w:rStyle w:val="Hyperlink"/>
          </w:rPr>
          <w:t>2.11</w:t>
        </w:r>
        <w:r>
          <w:rPr>
            <w:rFonts w:ascii="Calibri" w:hAnsi="Calibri"/>
            <w:smallCaps w:val="0"/>
            <w:sz w:val="22"/>
          </w:rPr>
          <w:tab/>
        </w:r>
        <w:r w:rsidRPr="00EC6BA2">
          <w:rPr>
            <w:rStyle w:val="Hyperlink"/>
          </w:rPr>
          <w:t>Vendor Compliance and Contract</w:t>
        </w:r>
        <w:r>
          <w:rPr>
            <w:webHidden/>
          </w:rPr>
          <w:tab/>
        </w:r>
        <w:r>
          <w:rPr>
            <w:webHidden/>
          </w:rPr>
          <w:fldChar w:fldCharType="begin"/>
        </w:r>
        <w:r>
          <w:rPr>
            <w:webHidden/>
          </w:rPr>
          <w:instrText xml:space="preserve"> PAGEREF _Toc249848105 \h </w:instrText>
        </w:r>
        <w:r>
          <w:rPr>
            <w:webHidden/>
          </w:rPr>
        </w:r>
        <w:r>
          <w:rPr>
            <w:webHidden/>
          </w:rPr>
          <w:fldChar w:fldCharType="separate"/>
        </w:r>
        <w:r>
          <w:rPr>
            <w:webHidden/>
          </w:rPr>
          <w:t>3</w:t>
        </w:r>
        <w:r>
          <w:rPr>
            <w:webHidden/>
          </w:rPr>
          <w:fldChar w:fldCharType="end"/>
        </w:r>
      </w:hyperlink>
    </w:p>
    <w:p w:rsidR="00802459" w:rsidRDefault="00802459">
      <w:pPr>
        <w:pStyle w:val="TOC2"/>
        <w:tabs>
          <w:tab w:val="left" w:pos="960"/>
        </w:tabs>
        <w:rPr>
          <w:rFonts w:ascii="Calibri" w:hAnsi="Calibri"/>
          <w:smallCaps w:val="0"/>
          <w:sz w:val="22"/>
        </w:rPr>
      </w:pPr>
      <w:hyperlink w:anchor="_Toc249848106" w:history="1">
        <w:r w:rsidRPr="00EC6BA2">
          <w:rPr>
            <w:rStyle w:val="Hyperlink"/>
          </w:rPr>
          <w:t>2.12</w:t>
        </w:r>
        <w:r>
          <w:rPr>
            <w:rFonts w:ascii="Calibri" w:hAnsi="Calibri"/>
            <w:smallCaps w:val="0"/>
            <w:sz w:val="22"/>
          </w:rPr>
          <w:tab/>
        </w:r>
        <w:r w:rsidRPr="00EC6BA2">
          <w:rPr>
            <w:rStyle w:val="Hyperlink"/>
          </w:rPr>
          <w:t>No Best and Final Offer</w:t>
        </w:r>
        <w:r>
          <w:rPr>
            <w:webHidden/>
          </w:rPr>
          <w:tab/>
        </w:r>
        <w:r>
          <w:rPr>
            <w:webHidden/>
          </w:rPr>
          <w:fldChar w:fldCharType="begin"/>
        </w:r>
        <w:r>
          <w:rPr>
            <w:webHidden/>
          </w:rPr>
          <w:instrText xml:space="preserve"> PAGEREF _Toc249848106 \h </w:instrText>
        </w:r>
        <w:r>
          <w:rPr>
            <w:webHidden/>
          </w:rPr>
        </w:r>
        <w:r>
          <w:rPr>
            <w:webHidden/>
          </w:rPr>
          <w:fldChar w:fldCharType="separate"/>
        </w:r>
        <w:r>
          <w:rPr>
            <w:webHidden/>
          </w:rPr>
          <w:t>3</w:t>
        </w:r>
        <w:r>
          <w:rPr>
            <w:webHidden/>
          </w:rPr>
          <w:fldChar w:fldCharType="end"/>
        </w:r>
      </w:hyperlink>
    </w:p>
    <w:p w:rsidR="00802459" w:rsidRDefault="00802459">
      <w:pPr>
        <w:pStyle w:val="TOC2"/>
        <w:tabs>
          <w:tab w:val="left" w:pos="960"/>
        </w:tabs>
        <w:rPr>
          <w:rFonts w:ascii="Calibri" w:hAnsi="Calibri"/>
          <w:smallCaps w:val="0"/>
          <w:sz w:val="22"/>
        </w:rPr>
      </w:pPr>
      <w:hyperlink w:anchor="_Toc249848107" w:history="1">
        <w:r w:rsidRPr="00EC6BA2">
          <w:rPr>
            <w:rStyle w:val="Hyperlink"/>
          </w:rPr>
          <w:t>2.13</w:t>
        </w:r>
        <w:r>
          <w:rPr>
            <w:rFonts w:ascii="Calibri" w:hAnsi="Calibri"/>
            <w:smallCaps w:val="0"/>
            <w:sz w:val="22"/>
          </w:rPr>
          <w:tab/>
        </w:r>
        <w:r w:rsidRPr="00EC6BA2">
          <w:rPr>
            <w:rStyle w:val="Hyperlink"/>
          </w:rPr>
          <w:t>Minority and Women’s Business Enterprises (MWBE)</w:t>
        </w:r>
        <w:r>
          <w:rPr>
            <w:webHidden/>
          </w:rPr>
          <w:tab/>
        </w:r>
        <w:r>
          <w:rPr>
            <w:webHidden/>
          </w:rPr>
          <w:fldChar w:fldCharType="begin"/>
        </w:r>
        <w:r>
          <w:rPr>
            <w:webHidden/>
          </w:rPr>
          <w:instrText xml:space="preserve"> PAGEREF _Toc249848107 \h </w:instrText>
        </w:r>
        <w:r>
          <w:rPr>
            <w:webHidden/>
          </w:rPr>
        </w:r>
        <w:r>
          <w:rPr>
            <w:webHidden/>
          </w:rPr>
          <w:fldChar w:fldCharType="separate"/>
        </w:r>
        <w:r>
          <w:rPr>
            <w:webHidden/>
          </w:rPr>
          <w:t>3</w:t>
        </w:r>
        <w:r>
          <w:rPr>
            <w:webHidden/>
          </w:rPr>
          <w:fldChar w:fldCharType="end"/>
        </w:r>
      </w:hyperlink>
    </w:p>
    <w:p w:rsidR="00802459" w:rsidRDefault="00802459">
      <w:pPr>
        <w:pStyle w:val="TOC2"/>
        <w:tabs>
          <w:tab w:val="left" w:pos="960"/>
        </w:tabs>
        <w:rPr>
          <w:rFonts w:ascii="Calibri" w:hAnsi="Calibri"/>
          <w:smallCaps w:val="0"/>
          <w:sz w:val="22"/>
        </w:rPr>
      </w:pPr>
      <w:hyperlink w:anchor="_Toc249848108" w:history="1">
        <w:r w:rsidRPr="00EC6BA2">
          <w:rPr>
            <w:rStyle w:val="Hyperlink"/>
          </w:rPr>
          <w:t>2.14</w:t>
        </w:r>
        <w:r>
          <w:rPr>
            <w:rFonts w:ascii="Calibri" w:hAnsi="Calibri"/>
            <w:smallCaps w:val="0"/>
            <w:sz w:val="22"/>
          </w:rPr>
          <w:tab/>
        </w:r>
        <w:r w:rsidRPr="00EC6BA2">
          <w:rPr>
            <w:rStyle w:val="Hyperlink"/>
          </w:rPr>
          <w:t>No Obligation to Buy</w:t>
        </w:r>
        <w:r>
          <w:rPr>
            <w:webHidden/>
          </w:rPr>
          <w:tab/>
        </w:r>
        <w:r>
          <w:rPr>
            <w:webHidden/>
          </w:rPr>
          <w:fldChar w:fldCharType="begin"/>
        </w:r>
        <w:r>
          <w:rPr>
            <w:webHidden/>
          </w:rPr>
          <w:instrText xml:space="preserve"> PAGEREF _Toc249848108 \h </w:instrText>
        </w:r>
        <w:r>
          <w:rPr>
            <w:webHidden/>
          </w:rPr>
        </w:r>
        <w:r>
          <w:rPr>
            <w:webHidden/>
          </w:rPr>
          <w:fldChar w:fldCharType="separate"/>
        </w:r>
        <w:r>
          <w:rPr>
            <w:webHidden/>
          </w:rPr>
          <w:t>3</w:t>
        </w:r>
        <w:r>
          <w:rPr>
            <w:webHidden/>
          </w:rPr>
          <w:fldChar w:fldCharType="end"/>
        </w:r>
      </w:hyperlink>
    </w:p>
    <w:p w:rsidR="00802459" w:rsidRDefault="00802459">
      <w:pPr>
        <w:pStyle w:val="TOC2"/>
        <w:tabs>
          <w:tab w:val="left" w:pos="960"/>
        </w:tabs>
        <w:rPr>
          <w:rFonts w:ascii="Calibri" w:hAnsi="Calibri"/>
          <w:smallCaps w:val="0"/>
          <w:sz w:val="22"/>
        </w:rPr>
      </w:pPr>
      <w:hyperlink w:anchor="_Toc249848109" w:history="1">
        <w:r w:rsidRPr="00EC6BA2">
          <w:rPr>
            <w:rStyle w:val="Hyperlink"/>
          </w:rPr>
          <w:t>2.15</w:t>
        </w:r>
        <w:r>
          <w:rPr>
            <w:rFonts w:ascii="Calibri" w:hAnsi="Calibri"/>
            <w:smallCaps w:val="0"/>
            <w:sz w:val="22"/>
          </w:rPr>
          <w:tab/>
        </w:r>
        <w:r w:rsidRPr="00EC6BA2">
          <w:rPr>
            <w:rStyle w:val="Hyperlink"/>
          </w:rPr>
          <w:t>Non-Endorsement</w:t>
        </w:r>
        <w:r>
          <w:rPr>
            <w:webHidden/>
          </w:rPr>
          <w:tab/>
        </w:r>
        <w:r>
          <w:rPr>
            <w:webHidden/>
          </w:rPr>
          <w:fldChar w:fldCharType="begin"/>
        </w:r>
        <w:r>
          <w:rPr>
            <w:webHidden/>
          </w:rPr>
          <w:instrText xml:space="preserve"> PAGEREF _Toc249848109 \h </w:instrText>
        </w:r>
        <w:r>
          <w:rPr>
            <w:webHidden/>
          </w:rPr>
        </w:r>
        <w:r>
          <w:rPr>
            <w:webHidden/>
          </w:rPr>
          <w:fldChar w:fldCharType="separate"/>
        </w:r>
        <w:r>
          <w:rPr>
            <w:webHidden/>
          </w:rPr>
          <w:t>3</w:t>
        </w:r>
        <w:r>
          <w:rPr>
            <w:webHidden/>
          </w:rPr>
          <w:fldChar w:fldCharType="end"/>
        </w:r>
      </w:hyperlink>
    </w:p>
    <w:p w:rsidR="00802459" w:rsidRDefault="00802459">
      <w:pPr>
        <w:pStyle w:val="TOC2"/>
        <w:tabs>
          <w:tab w:val="left" w:pos="960"/>
        </w:tabs>
        <w:rPr>
          <w:rFonts w:ascii="Calibri" w:hAnsi="Calibri"/>
          <w:smallCaps w:val="0"/>
          <w:sz w:val="22"/>
        </w:rPr>
      </w:pPr>
      <w:hyperlink w:anchor="_Toc249848110" w:history="1">
        <w:r w:rsidRPr="00EC6BA2">
          <w:rPr>
            <w:rStyle w:val="Hyperlink"/>
          </w:rPr>
          <w:t>2.16</w:t>
        </w:r>
        <w:r>
          <w:rPr>
            <w:rFonts w:ascii="Calibri" w:hAnsi="Calibri"/>
            <w:smallCaps w:val="0"/>
            <w:sz w:val="22"/>
          </w:rPr>
          <w:tab/>
        </w:r>
        <w:r w:rsidRPr="00EC6BA2">
          <w:rPr>
            <w:rStyle w:val="Hyperlink"/>
          </w:rPr>
          <w:t>No Costs or Charges</w:t>
        </w:r>
        <w:r>
          <w:rPr>
            <w:webHidden/>
          </w:rPr>
          <w:tab/>
        </w:r>
        <w:r>
          <w:rPr>
            <w:webHidden/>
          </w:rPr>
          <w:fldChar w:fldCharType="begin"/>
        </w:r>
        <w:r>
          <w:rPr>
            <w:webHidden/>
          </w:rPr>
          <w:instrText xml:space="preserve"> PAGEREF _Toc249848110 \h </w:instrText>
        </w:r>
        <w:r>
          <w:rPr>
            <w:webHidden/>
          </w:rPr>
        </w:r>
        <w:r>
          <w:rPr>
            <w:webHidden/>
          </w:rPr>
          <w:fldChar w:fldCharType="separate"/>
        </w:r>
        <w:r>
          <w:rPr>
            <w:webHidden/>
          </w:rPr>
          <w:t>3</w:t>
        </w:r>
        <w:r>
          <w:rPr>
            <w:webHidden/>
          </w:rPr>
          <w:fldChar w:fldCharType="end"/>
        </w:r>
      </w:hyperlink>
    </w:p>
    <w:p w:rsidR="00802459" w:rsidRDefault="00802459">
      <w:pPr>
        <w:pStyle w:val="TOC2"/>
        <w:tabs>
          <w:tab w:val="left" w:pos="960"/>
        </w:tabs>
        <w:rPr>
          <w:rFonts w:ascii="Calibri" w:hAnsi="Calibri"/>
          <w:smallCaps w:val="0"/>
          <w:sz w:val="22"/>
        </w:rPr>
      </w:pPr>
      <w:hyperlink w:anchor="_Toc249848111" w:history="1">
        <w:r w:rsidRPr="00EC6BA2">
          <w:rPr>
            <w:rStyle w:val="Hyperlink"/>
          </w:rPr>
          <w:t>2.17</w:t>
        </w:r>
        <w:r>
          <w:rPr>
            <w:rFonts w:ascii="Calibri" w:hAnsi="Calibri"/>
            <w:smallCaps w:val="0"/>
            <w:sz w:val="22"/>
          </w:rPr>
          <w:tab/>
        </w:r>
        <w:r w:rsidRPr="00EC6BA2">
          <w:rPr>
            <w:rStyle w:val="Hyperlink"/>
          </w:rPr>
          <w:t>Withdrawal of Response</w:t>
        </w:r>
        <w:r>
          <w:rPr>
            <w:webHidden/>
          </w:rPr>
          <w:tab/>
        </w:r>
        <w:r>
          <w:rPr>
            <w:webHidden/>
          </w:rPr>
          <w:fldChar w:fldCharType="begin"/>
        </w:r>
        <w:r>
          <w:rPr>
            <w:webHidden/>
          </w:rPr>
          <w:instrText xml:space="preserve"> PAGEREF _Toc249848111 \h </w:instrText>
        </w:r>
        <w:r>
          <w:rPr>
            <w:webHidden/>
          </w:rPr>
        </w:r>
        <w:r>
          <w:rPr>
            <w:webHidden/>
          </w:rPr>
          <w:fldChar w:fldCharType="separate"/>
        </w:r>
        <w:r>
          <w:rPr>
            <w:webHidden/>
          </w:rPr>
          <w:t>4</w:t>
        </w:r>
        <w:r>
          <w:rPr>
            <w:webHidden/>
          </w:rPr>
          <w:fldChar w:fldCharType="end"/>
        </w:r>
      </w:hyperlink>
    </w:p>
    <w:p w:rsidR="00802459" w:rsidRDefault="00802459">
      <w:pPr>
        <w:pStyle w:val="TOC2"/>
        <w:tabs>
          <w:tab w:val="left" w:pos="960"/>
        </w:tabs>
        <w:rPr>
          <w:rFonts w:ascii="Calibri" w:hAnsi="Calibri"/>
          <w:smallCaps w:val="0"/>
          <w:sz w:val="22"/>
        </w:rPr>
      </w:pPr>
      <w:hyperlink w:anchor="_Toc249848112" w:history="1">
        <w:r w:rsidRPr="00EC6BA2">
          <w:rPr>
            <w:rStyle w:val="Hyperlink"/>
          </w:rPr>
          <w:t>2.18</w:t>
        </w:r>
        <w:r>
          <w:rPr>
            <w:rFonts w:ascii="Calibri" w:hAnsi="Calibri"/>
            <w:smallCaps w:val="0"/>
            <w:sz w:val="22"/>
          </w:rPr>
          <w:tab/>
        </w:r>
        <w:r w:rsidRPr="00EC6BA2">
          <w:rPr>
            <w:rStyle w:val="Hyperlink"/>
          </w:rPr>
          <w:t>Selection of the Apparently Successful Vendor</w:t>
        </w:r>
        <w:r>
          <w:rPr>
            <w:webHidden/>
          </w:rPr>
          <w:tab/>
        </w:r>
        <w:r>
          <w:rPr>
            <w:webHidden/>
          </w:rPr>
          <w:fldChar w:fldCharType="begin"/>
        </w:r>
        <w:r>
          <w:rPr>
            <w:webHidden/>
          </w:rPr>
          <w:instrText xml:space="preserve"> PAGEREF _Toc249848112 \h </w:instrText>
        </w:r>
        <w:r>
          <w:rPr>
            <w:webHidden/>
          </w:rPr>
        </w:r>
        <w:r>
          <w:rPr>
            <w:webHidden/>
          </w:rPr>
          <w:fldChar w:fldCharType="separate"/>
        </w:r>
        <w:r>
          <w:rPr>
            <w:webHidden/>
          </w:rPr>
          <w:t>4</w:t>
        </w:r>
        <w:r>
          <w:rPr>
            <w:webHidden/>
          </w:rPr>
          <w:fldChar w:fldCharType="end"/>
        </w:r>
      </w:hyperlink>
    </w:p>
    <w:p w:rsidR="00802459" w:rsidRDefault="00802459">
      <w:pPr>
        <w:pStyle w:val="TOC2"/>
        <w:tabs>
          <w:tab w:val="left" w:pos="960"/>
        </w:tabs>
        <w:rPr>
          <w:rFonts w:ascii="Calibri" w:hAnsi="Calibri"/>
          <w:smallCaps w:val="0"/>
          <w:sz w:val="22"/>
        </w:rPr>
      </w:pPr>
      <w:hyperlink w:anchor="_Toc249848113" w:history="1">
        <w:r w:rsidRPr="00EC6BA2">
          <w:rPr>
            <w:rStyle w:val="Hyperlink"/>
          </w:rPr>
          <w:t>2.19</w:t>
        </w:r>
        <w:r>
          <w:rPr>
            <w:rFonts w:ascii="Calibri" w:hAnsi="Calibri"/>
            <w:smallCaps w:val="0"/>
            <w:sz w:val="22"/>
          </w:rPr>
          <w:tab/>
        </w:r>
        <w:r w:rsidRPr="00EC6BA2">
          <w:rPr>
            <w:rStyle w:val="Hyperlink"/>
          </w:rPr>
          <w:t>Contract Requirements</w:t>
        </w:r>
        <w:r>
          <w:rPr>
            <w:webHidden/>
          </w:rPr>
          <w:tab/>
        </w:r>
        <w:r>
          <w:rPr>
            <w:webHidden/>
          </w:rPr>
          <w:fldChar w:fldCharType="begin"/>
        </w:r>
        <w:r>
          <w:rPr>
            <w:webHidden/>
          </w:rPr>
          <w:instrText xml:space="preserve"> PAGEREF _Toc249848113 \h </w:instrText>
        </w:r>
        <w:r>
          <w:rPr>
            <w:webHidden/>
          </w:rPr>
        </w:r>
        <w:r>
          <w:rPr>
            <w:webHidden/>
          </w:rPr>
          <w:fldChar w:fldCharType="separate"/>
        </w:r>
        <w:r>
          <w:rPr>
            <w:webHidden/>
          </w:rPr>
          <w:t>4</w:t>
        </w:r>
        <w:r>
          <w:rPr>
            <w:webHidden/>
          </w:rPr>
          <w:fldChar w:fldCharType="end"/>
        </w:r>
      </w:hyperlink>
    </w:p>
    <w:p w:rsidR="00802459" w:rsidRDefault="00802459">
      <w:pPr>
        <w:pStyle w:val="TOC2"/>
        <w:tabs>
          <w:tab w:val="left" w:pos="960"/>
        </w:tabs>
        <w:rPr>
          <w:rFonts w:ascii="Calibri" w:hAnsi="Calibri"/>
          <w:smallCaps w:val="0"/>
          <w:sz w:val="22"/>
        </w:rPr>
      </w:pPr>
      <w:hyperlink w:anchor="_Toc249848114" w:history="1">
        <w:r w:rsidRPr="00EC6BA2">
          <w:rPr>
            <w:rStyle w:val="Hyperlink"/>
          </w:rPr>
          <w:t>2.20</w:t>
        </w:r>
        <w:r>
          <w:rPr>
            <w:rFonts w:ascii="Calibri" w:hAnsi="Calibri"/>
            <w:smallCaps w:val="0"/>
            <w:sz w:val="22"/>
          </w:rPr>
          <w:tab/>
        </w:r>
        <w:r w:rsidRPr="00EC6BA2">
          <w:rPr>
            <w:rStyle w:val="Hyperlink"/>
          </w:rPr>
          <w:t>Evaluation Procedures - Administrative</w:t>
        </w:r>
        <w:r>
          <w:rPr>
            <w:webHidden/>
          </w:rPr>
          <w:tab/>
        </w:r>
        <w:r>
          <w:rPr>
            <w:webHidden/>
          </w:rPr>
          <w:fldChar w:fldCharType="begin"/>
        </w:r>
        <w:r>
          <w:rPr>
            <w:webHidden/>
          </w:rPr>
          <w:instrText xml:space="preserve"> PAGEREF _Toc249848114 \h </w:instrText>
        </w:r>
        <w:r>
          <w:rPr>
            <w:webHidden/>
          </w:rPr>
        </w:r>
        <w:r>
          <w:rPr>
            <w:webHidden/>
          </w:rPr>
          <w:fldChar w:fldCharType="separate"/>
        </w:r>
        <w:r>
          <w:rPr>
            <w:webHidden/>
          </w:rPr>
          <w:t>4</w:t>
        </w:r>
        <w:r>
          <w:rPr>
            <w:webHidden/>
          </w:rPr>
          <w:fldChar w:fldCharType="end"/>
        </w:r>
      </w:hyperlink>
    </w:p>
    <w:p w:rsidR="00802459" w:rsidRDefault="00802459">
      <w:pPr>
        <w:pStyle w:val="TOC2"/>
        <w:tabs>
          <w:tab w:val="left" w:pos="960"/>
        </w:tabs>
        <w:rPr>
          <w:rFonts w:ascii="Calibri" w:hAnsi="Calibri"/>
          <w:smallCaps w:val="0"/>
          <w:sz w:val="22"/>
        </w:rPr>
      </w:pPr>
      <w:hyperlink w:anchor="_Toc249848115" w:history="1">
        <w:r w:rsidRPr="00EC6BA2">
          <w:rPr>
            <w:rStyle w:val="Hyperlink"/>
          </w:rPr>
          <w:t>2.21</w:t>
        </w:r>
        <w:r>
          <w:rPr>
            <w:rFonts w:ascii="Calibri" w:hAnsi="Calibri"/>
            <w:smallCaps w:val="0"/>
            <w:sz w:val="22"/>
          </w:rPr>
          <w:tab/>
        </w:r>
        <w:r w:rsidRPr="00EC6BA2">
          <w:rPr>
            <w:rStyle w:val="Hyperlink"/>
          </w:rPr>
          <w:t>Evaluation Procedures - Financial</w:t>
        </w:r>
        <w:r>
          <w:rPr>
            <w:webHidden/>
          </w:rPr>
          <w:tab/>
        </w:r>
        <w:r>
          <w:rPr>
            <w:webHidden/>
          </w:rPr>
          <w:fldChar w:fldCharType="begin"/>
        </w:r>
        <w:r>
          <w:rPr>
            <w:webHidden/>
          </w:rPr>
          <w:instrText xml:space="preserve"> PAGEREF _Toc249848115 \h </w:instrText>
        </w:r>
        <w:r>
          <w:rPr>
            <w:webHidden/>
          </w:rPr>
        </w:r>
        <w:r>
          <w:rPr>
            <w:webHidden/>
          </w:rPr>
          <w:fldChar w:fldCharType="separate"/>
        </w:r>
        <w:r>
          <w:rPr>
            <w:webHidden/>
          </w:rPr>
          <w:t>5</w:t>
        </w:r>
        <w:r>
          <w:rPr>
            <w:webHidden/>
          </w:rPr>
          <w:fldChar w:fldCharType="end"/>
        </w:r>
      </w:hyperlink>
    </w:p>
    <w:p w:rsidR="00802459" w:rsidRDefault="00802459">
      <w:pPr>
        <w:pStyle w:val="TOC2"/>
        <w:tabs>
          <w:tab w:val="left" w:pos="960"/>
        </w:tabs>
        <w:rPr>
          <w:rFonts w:ascii="Calibri" w:hAnsi="Calibri"/>
          <w:smallCaps w:val="0"/>
          <w:sz w:val="22"/>
        </w:rPr>
      </w:pPr>
      <w:hyperlink w:anchor="_Toc249848116" w:history="1">
        <w:r w:rsidRPr="00EC6BA2">
          <w:rPr>
            <w:rStyle w:val="Hyperlink"/>
          </w:rPr>
          <w:t>2.22</w:t>
        </w:r>
        <w:r>
          <w:rPr>
            <w:rFonts w:ascii="Calibri" w:hAnsi="Calibri"/>
            <w:smallCaps w:val="0"/>
            <w:sz w:val="22"/>
          </w:rPr>
          <w:tab/>
        </w:r>
        <w:r w:rsidRPr="00EC6BA2">
          <w:rPr>
            <w:rStyle w:val="Hyperlink"/>
          </w:rPr>
          <w:t>Contract Award</w:t>
        </w:r>
        <w:r>
          <w:rPr>
            <w:webHidden/>
          </w:rPr>
          <w:tab/>
        </w:r>
        <w:r>
          <w:rPr>
            <w:webHidden/>
          </w:rPr>
          <w:fldChar w:fldCharType="begin"/>
        </w:r>
        <w:r>
          <w:rPr>
            <w:webHidden/>
          </w:rPr>
          <w:instrText xml:space="preserve"> PAGEREF _Toc249848116 \h </w:instrText>
        </w:r>
        <w:r>
          <w:rPr>
            <w:webHidden/>
          </w:rPr>
        </w:r>
        <w:r>
          <w:rPr>
            <w:webHidden/>
          </w:rPr>
          <w:fldChar w:fldCharType="separate"/>
        </w:r>
        <w:r>
          <w:rPr>
            <w:webHidden/>
          </w:rPr>
          <w:t>5</w:t>
        </w:r>
        <w:r>
          <w:rPr>
            <w:webHidden/>
          </w:rPr>
          <w:fldChar w:fldCharType="end"/>
        </w:r>
      </w:hyperlink>
    </w:p>
    <w:p w:rsidR="00802459" w:rsidRDefault="00802459">
      <w:pPr>
        <w:pStyle w:val="TOC2"/>
        <w:tabs>
          <w:tab w:val="left" w:pos="960"/>
        </w:tabs>
        <w:rPr>
          <w:rFonts w:ascii="Calibri" w:hAnsi="Calibri"/>
          <w:smallCaps w:val="0"/>
          <w:sz w:val="22"/>
        </w:rPr>
      </w:pPr>
      <w:hyperlink w:anchor="_Toc249848117" w:history="1">
        <w:r w:rsidRPr="00EC6BA2">
          <w:rPr>
            <w:rStyle w:val="Hyperlink"/>
          </w:rPr>
          <w:t>2.23</w:t>
        </w:r>
        <w:r>
          <w:rPr>
            <w:rFonts w:ascii="Calibri" w:hAnsi="Calibri"/>
            <w:smallCaps w:val="0"/>
            <w:sz w:val="22"/>
          </w:rPr>
          <w:tab/>
        </w:r>
        <w:r w:rsidRPr="00EC6BA2">
          <w:rPr>
            <w:rStyle w:val="Hyperlink"/>
          </w:rPr>
          <w:t>Optional Vendor Debriefing</w:t>
        </w:r>
        <w:r>
          <w:rPr>
            <w:webHidden/>
          </w:rPr>
          <w:tab/>
        </w:r>
        <w:r>
          <w:rPr>
            <w:webHidden/>
          </w:rPr>
          <w:fldChar w:fldCharType="begin"/>
        </w:r>
        <w:r>
          <w:rPr>
            <w:webHidden/>
          </w:rPr>
          <w:instrText xml:space="preserve"> PAGEREF _Toc249848117 \h </w:instrText>
        </w:r>
        <w:r>
          <w:rPr>
            <w:webHidden/>
          </w:rPr>
        </w:r>
        <w:r>
          <w:rPr>
            <w:webHidden/>
          </w:rPr>
          <w:fldChar w:fldCharType="separate"/>
        </w:r>
        <w:r>
          <w:rPr>
            <w:webHidden/>
          </w:rPr>
          <w:t>5</w:t>
        </w:r>
        <w:r>
          <w:rPr>
            <w:webHidden/>
          </w:rPr>
          <w:fldChar w:fldCharType="end"/>
        </w:r>
      </w:hyperlink>
    </w:p>
    <w:p w:rsidR="00802459" w:rsidRDefault="00802459">
      <w:pPr>
        <w:pStyle w:val="TOC2"/>
        <w:tabs>
          <w:tab w:val="left" w:pos="960"/>
        </w:tabs>
        <w:rPr>
          <w:rFonts w:ascii="Calibri" w:hAnsi="Calibri"/>
          <w:smallCaps w:val="0"/>
          <w:sz w:val="22"/>
        </w:rPr>
      </w:pPr>
      <w:hyperlink w:anchor="_Toc249848118" w:history="1">
        <w:r w:rsidRPr="00EC6BA2">
          <w:rPr>
            <w:rStyle w:val="Hyperlink"/>
          </w:rPr>
          <w:t>2.24</w:t>
        </w:r>
        <w:r>
          <w:rPr>
            <w:rFonts w:ascii="Calibri" w:hAnsi="Calibri"/>
            <w:smallCaps w:val="0"/>
            <w:sz w:val="22"/>
          </w:rPr>
          <w:tab/>
        </w:r>
        <w:r w:rsidRPr="00EC6BA2">
          <w:rPr>
            <w:rStyle w:val="Hyperlink"/>
          </w:rPr>
          <w:t>Protest Procedures</w:t>
        </w:r>
        <w:r>
          <w:rPr>
            <w:webHidden/>
          </w:rPr>
          <w:tab/>
        </w:r>
        <w:r>
          <w:rPr>
            <w:webHidden/>
          </w:rPr>
          <w:fldChar w:fldCharType="begin"/>
        </w:r>
        <w:r>
          <w:rPr>
            <w:webHidden/>
          </w:rPr>
          <w:instrText xml:space="preserve"> PAGEREF _Toc249848118 \h </w:instrText>
        </w:r>
        <w:r>
          <w:rPr>
            <w:webHidden/>
          </w:rPr>
        </w:r>
        <w:r>
          <w:rPr>
            <w:webHidden/>
          </w:rPr>
          <w:fldChar w:fldCharType="separate"/>
        </w:r>
        <w:r>
          <w:rPr>
            <w:webHidden/>
          </w:rPr>
          <w:t>5</w:t>
        </w:r>
        <w:r>
          <w:rPr>
            <w:webHidden/>
          </w:rPr>
          <w:fldChar w:fldCharType="end"/>
        </w:r>
      </w:hyperlink>
    </w:p>
    <w:p w:rsidR="00802459" w:rsidRDefault="00802459">
      <w:pPr>
        <w:pStyle w:val="TOC2"/>
        <w:tabs>
          <w:tab w:val="left" w:pos="960"/>
        </w:tabs>
        <w:rPr>
          <w:rFonts w:ascii="Calibri" w:hAnsi="Calibri"/>
          <w:smallCaps w:val="0"/>
          <w:sz w:val="22"/>
        </w:rPr>
      </w:pPr>
      <w:hyperlink w:anchor="_Toc249848119" w:history="1">
        <w:r w:rsidRPr="00EC6BA2">
          <w:rPr>
            <w:rStyle w:val="Hyperlink"/>
          </w:rPr>
          <w:t>2.25</w:t>
        </w:r>
        <w:r>
          <w:rPr>
            <w:rFonts w:ascii="Calibri" w:hAnsi="Calibri"/>
            <w:smallCaps w:val="0"/>
            <w:sz w:val="22"/>
          </w:rPr>
          <w:tab/>
        </w:r>
        <w:r w:rsidRPr="00EC6BA2">
          <w:rPr>
            <w:rStyle w:val="Hyperlink"/>
          </w:rPr>
          <w:t>Electronic Availability</w:t>
        </w:r>
        <w:r>
          <w:rPr>
            <w:webHidden/>
          </w:rPr>
          <w:tab/>
        </w:r>
        <w:r>
          <w:rPr>
            <w:webHidden/>
          </w:rPr>
          <w:fldChar w:fldCharType="begin"/>
        </w:r>
        <w:r>
          <w:rPr>
            <w:webHidden/>
          </w:rPr>
          <w:instrText xml:space="preserve"> PAGEREF _Toc249848119 \h </w:instrText>
        </w:r>
        <w:r>
          <w:rPr>
            <w:webHidden/>
          </w:rPr>
        </w:r>
        <w:r>
          <w:rPr>
            <w:webHidden/>
          </w:rPr>
          <w:fldChar w:fldCharType="separate"/>
        </w:r>
        <w:r>
          <w:rPr>
            <w:webHidden/>
          </w:rPr>
          <w:t>5</w:t>
        </w:r>
        <w:r>
          <w:rPr>
            <w:webHidden/>
          </w:rPr>
          <w:fldChar w:fldCharType="end"/>
        </w:r>
      </w:hyperlink>
    </w:p>
    <w:p w:rsidR="00802459" w:rsidRDefault="00802459">
      <w:pPr>
        <w:pStyle w:val="TOC1"/>
        <w:tabs>
          <w:tab w:val="left" w:pos="480"/>
        </w:tabs>
        <w:rPr>
          <w:rFonts w:ascii="Calibri" w:hAnsi="Calibri"/>
          <w:b w:val="0"/>
          <w:caps w:val="0"/>
          <w:noProof/>
          <w:sz w:val="22"/>
          <w:szCs w:val="22"/>
        </w:rPr>
      </w:pPr>
      <w:hyperlink w:anchor="_Toc249848120" w:history="1">
        <w:r w:rsidRPr="00EC6BA2">
          <w:rPr>
            <w:rStyle w:val="Hyperlink"/>
            <w:noProof/>
          </w:rPr>
          <w:t>3.</w:t>
        </w:r>
        <w:r>
          <w:rPr>
            <w:rFonts w:ascii="Calibri" w:hAnsi="Calibri"/>
            <w:b w:val="0"/>
            <w:caps w:val="0"/>
            <w:noProof/>
            <w:sz w:val="22"/>
            <w:szCs w:val="22"/>
          </w:rPr>
          <w:tab/>
        </w:r>
        <w:r w:rsidRPr="00EC6BA2">
          <w:rPr>
            <w:rStyle w:val="Hyperlink"/>
            <w:noProof/>
          </w:rPr>
          <w:t>Technical and Vendor Mandatory Requirements</w:t>
        </w:r>
        <w:r>
          <w:rPr>
            <w:noProof/>
            <w:webHidden/>
          </w:rPr>
          <w:tab/>
        </w:r>
        <w:r>
          <w:rPr>
            <w:noProof/>
            <w:webHidden/>
          </w:rPr>
          <w:fldChar w:fldCharType="begin"/>
        </w:r>
        <w:r>
          <w:rPr>
            <w:noProof/>
            <w:webHidden/>
          </w:rPr>
          <w:instrText xml:space="preserve"> PAGEREF _Toc249848120 \h </w:instrText>
        </w:r>
        <w:r>
          <w:rPr>
            <w:noProof/>
            <w:webHidden/>
          </w:rPr>
        </w:r>
        <w:r>
          <w:rPr>
            <w:noProof/>
            <w:webHidden/>
          </w:rPr>
          <w:fldChar w:fldCharType="separate"/>
        </w:r>
        <w:r>
          <w:rPr>
            <w:noProof/>
            <w:webHidden/>
          </w:rPr>
          <w:t>6</w:t>
        </w:r>
        <w:r>
          <w:rPr>
            <w:noProof/>
            <w:webHidden/>
          </w:rPr>
          <w:fldChar w:fldCharType="end"/>
        </w:r>
      </w:hyperlink>
    </w:p>
    <w:p w:rsidR="00802459" w:rsidRDefault="00802459">
      <w:pPr>
        <w:pStyle w:val="TOC2"/>
        <w:tabs>
          <w:tab w:val="left" w:pos="720"/>
        </w:tabs>
        <w:rPr>
          <w:rFonts w:ascii="Calibri" w:hAnsi="Calibri"/>
          <w:smallCaps w:val="0"/>
          <w:sz w:val="22"/>
        </w:rPr>
      </w:pPr>
      <w:hyperlink w:anchor="_Toc249848121" w:history="1">
        <w:r w:rsidRPr="00EC6BA2">
          <w:rPr>
            <w:rStyle w:val="Hyperlink"/>
          </w:rPr>
          <w:t>3.1</w:t>
        </w:r>
        <w:r>
          <w:rPr>
            <w:rFonts w:ascii="Calibri" w:hAnsi="Calibri"/>
            <w:smallCaps w:val="0"/>
            <w:sz w:val="22"/>
          </w:rPr>
          <w:tab/>
        </w:r>
        <w:r w:rsidRPr="00EC6BA2">
          <w:rPr>
            <w:rStyle w:val="Hyperlink"/>
          </w:rPr>
          <w:t>Required Equipment</w:t>
        </w:r>
        <w:r>
          <w:rPr>
            <w:webHidden/>
          </w:rPr>
          <w:tab/>
        </w:r>
        <w:r>
          <w:rPr>
            <w:webHidden/>
          </w:rPr>
          <w:fldChar w:fldCharType="begin"/>
        </w:r>
        <w:r>
          <w:rPr>
            <w:webHidden/>
          </w:rPr>
          <w:instrText xml:space="preserve"> PAGEREF _Toc249848121 \h </w:instrText>
        </w:r>
        <w:r>
          <w:rPr>
            <w:webHidden/>
          </w:rPr>
        </w:r>
        <w:r>
          <w:rPr>
            <w:webHidden/>
          </w:rPr>
          <w:fldChar w:fldCharType="separate"/>
        </w:r>
        <w:r>
          <w:rPr>
            <w:webHidden/>
          </w:rPr>
          <w:t>6</w:t>
        </w:r>
        <w:r>
          <w:rPr>
            <w:webHidden/>
          </w:rPr>
          <w:fldChar w:fldCharType="end"/>
        </w:r>
      </w:hyperlink>
    </w:p>
    <w:p w:rsidR="00802459" w:rsidRDefault="00802459">
      <w:pPr>
        <w:pStyle w:val="TOC2"/>
        <w:tabs>
          <w:tab w:val="left" w:pos="720"/>
        </w:tabs>
        <w:rPr>
          <w:rFonts w:ascii="Calibri" w:hAnsi="Calibri"/>
          <w:smallCaps w:val="0"/>
          <w:sz w:val="22"/>
        </w:rPr>
      </w:pPr>
      <w:hyperlink w:anchor="_Toc249848122" w:history="1">
        <w:r w:rsidRPr="00EC6BA2">
          <w:rPr>
            <w:rStyle w:val="Hyperlink"/>
          </w:rPr>
          <w:t>3.2</w:t>
        </w:r>
        <w:r>
          <w:rPr>
            <w:rFonts w:ascii="Calibri" w:hAnsi="Calibri"/>
            <w:smallCaps w:val="0"/>
            <w:sz w:val="22"/>
          </w:rPr>
          <w:tab/>
        </w:r>
        <w:r w:rsidRPr="00EC6BA2">
          <w:rPr>
            <w:rStyle w:val="Hyperlink"/>
          </w:rPr>
          <w:t>Authorized Reseller</w:t>
        </w:r>
        <w:r>
          <w:rPr>
            <w:webHidden/>
          </w:rPr>
          <w:tab/>
        </w:r>
        <w:r>
          <w:rPr>
            <w:webHidden/>
          </w:rPr>
          <w:fldChar w:fldCharType="begin"/>
        </w:r>
        <w:r>
          <w:rPr>
            <w:webHidden/>
          </w:rPr>
          <w:instrText xml:space="preserve"> PAGEREF _Toc249848122 \h </w:instrText>
        </w:r>
        <w:r>
          <w:rPr>
            <w:webHidden/>
          </w:rPr>
        </w:r>
        <w:r>
          <w:rPr>
            <w:webHidden/>
          </w:rPr>
          <w:fldChar w:fldCharType="separate"/>
        </w:r>
        <w:r>
          <w:rPr>
            <w:webHidden/>
          </w:rPr>
          <w:t>6</w:t>
        </w:r>
        <w:r>
          <w:rPr>
            <w:webHidden/>
          </w:rPr>
          <w:fldChar w:fldCharType="end"/>
        </w:r>
      </w:hyperlink>
    </w:p>
    <w:p w:rsidR="00802459" w:rsidRDefault="00802459">
      <w:pPr>
        <w:pStyle w:val="TOC2"/>
        <w:tabs>
          <w:tab w:val="left" w:pos="720"/>
        </w:tabs>
        <w:rPr>
          <w:rFonts w:ascii="Calibri" w:hAnsi="Calibri"/>
          <w:smallCaps w:val="0"/>
          <w:sz w:val="22"/>
        </w:rPr>
      </w:pPr>
      <w:hyperlink w:anchor="_Toc249848123" w:history="1">
        <w:r w:rsidRPr="00EC6BA2">
          <w:rPr>
            <w:rStyle w:val="Hyperlink"/>
          </w:rPr>
          <w:t>3.3</w:t>
        </w:r>
        <w:r>
          <w:rPr>
            <w:rFonts w:ascii="Calibri" w:hAnsi="Calibri"/>
            <w:smallCaps w:val="0"/>
            <w:sz w:val="22"/>
          </w:rPr>
          <w:tab/>
        </w:r>
        <w:r w:rsidRPr="00EC6BA2">
          <w:rPr>
            <w:rStyle w:val="Hyperlink"/>
          </w:rPr>
          <w:t>Original Equipment Manufacturer (OEM) Warranty or Maintenance Certification</w:t>
        </w:r>
        <w:r>
          <w:rPr>
            <w:webHidden/>
          </w:rPr>
          <w:tab/>
        </w:r>
        <w:r>
          <w:rPr>
            <w:webHidden/>
          </w:rPr>
          <w:fldChar w:fldCharType="begin"/>
        </w:r>
        <w:r>
          <w:rPr>
            <w:webHidden/>
          </w:rPr>
          <w:instrText xml:space="preserve"> PAGEREF _Toc249848123 \h </w:instrText>
        </w:r>
        <w:r>
          <w:rPr>
            <w:webHidden/>
          </w:rPr>
        </w:r>
        <w:r>
          <w:rPr>
            <w:webHidden/>
          </w:rPr>
          <w:fldChar w:fldCharType="separate"/>
        </w:r>
        <w:r>
          <w:rPr>
            <w:webHidden/>
          </w:rPr>
          <w:t>6</w:t>
        </w:r>
        <w:r>
          <w:rPr>
            <w:webHidden/>
          </w:rPr>
          <w:fldChar w:fldCharType="end"/>
        </w:r>
      </w:hyperlink>
    </w:p>
    <w:p w:rsidR="00802459" w:rsidRDefault="00802459">
      <w:pPr>
        <w:pStyle w:val="TOC2"/>
        <w:tabs>
          <w:tab w:val="left" w:pos="720"/>
        </w:tabs>
        <w:rPr>
          <w:rFonts w:ascii="Calibri" w:hAnsi="Calibri"/>
          <w:smallCaps w:val="0"/>
          <w:sz w:val="22"/>
        </w:rPr>
      </w:pPr>
      <w:hyperlink w:anchor="_Toc249848124" w:history="1">
        <w:r w:rsidRPr="00EC6BA2">
          <w:rPr>
            <w:rStyle w:val="Hyperlink"/>
          </w:rPr>
          <w:t>3.4</w:t>
        </w:r>
        <w:r>
          <w:rPr>
            <w:rFonts w:ascii="Calibri" w:hAnsi="Calibri"/>
            <w:smallCaps w:val="0"/>
            <w:sz w:val="22"/>
          </w:rPr>
          <w:tab/>
        </w:r>
        <w:r w:rsidRPr="00EC6BA2">
          <w:rPr>
            <w:rStyle w:val="Hyperlink"/>
          </w:rPr>
          <w:t>Delivery Requirements</w:t>
        </w:r>
        <w:r>
          <w:rPr>
            <w:webHidden/>
          </w:rPr>
          <w:tab/>
        </w:r>
        <w:r>
          <w:rPr>
            <w:webHidden/>
          </w:rPr>
          <w:fldChar w:fldCharType="begin"/>
        </w:r>
        <w:r>
          <w:rPr>
            <w:webHidden/>
          </w:rPr>
          <w:instrText xml:space="preserve"> PAGEREF _Toc249848124 \h </w:instrText>
        </w:r>
        <w:r>
          <w:rPr>
            <w:webHidden/>
          </w:rPr>
        </w:r>
        <w:r>
          <w:rPr>
            <w:webHidden/>
          </w:rPr>
          <w:fldChar w:fldCharType="separate"/>
        </w:r>
        <w:r>
          <w:rPr>
            <w:webHidden/>
          </w:rPr>
          <w:t>6</w:t>
        </w:r>
        <w:r>
          <w:rPr>
            <w:webHidden/>
          </w:rPr>
          <w:fldChar w:fldCharType="end"/>
        </w:r>
      </w:hyperlink>
    </w:p>
    <w:p w:rsidR="00802459" w:rsidRDefault="00802459">
      <w:pPr>
        <w:pStyle w:val="TOC2"/>
        <w:tabs>
          <w:tab w:val="left" w:pos="720"/>
        </w:tabs>
        <w:rPr>
          <w:rFonts w:ascii="Calibri" w:hAnsi="Calibri"/>
          <w:smallCaps w:val="0"/>
          <w:sz w:val="22"/>
        </w:rPr>
      </w:pPr>
      <w:hyperlink w:anchor="_Toc249848125" w:history="1">
        <w:r w:rsidRPr="00EC6BA2">
          <w:rPr>
            <w:rStyle w:val="Hyperlink"/>
          </w:rPr>
          <w:t>3.5</w:t>
        </w:r>
        <w:r>
          <w:rPr>
            <w:rFonts w:ascii="Calibri" w:hAnsi="Calibri"/>
            <w:smallCaps w:val="0"/>
            <w:sz w:val="22"/>
          </w:rPr>
          <w:tab/>
        </w:r>
        <w:r w:rsidRPr="00EC6BA2">
          <w:rPr>
            <w:rStyle w:val="Hyperlink"/>
          </w:rPr>
          <w:t>Insurance</w:t>
        </w:r>
        <w:r>
          <w:rPr>
            <w:webHidden/>
          </w:rPr>
          <w:tab/>
        </w:r>
        <w:r>
          <w:rPr>
            <w:webHidden/>
          </w:rPr>
          <w:fldChar w:fldCharType="begin"/>
        </w:r>
        <w:r>
          <w:rPr>
            <w:webHidden/>
          </w:rPr>
          <w:instrText xml:space="preserve"> PAGEREF _Toc249848125 \h </w:instrText>
        </w:r>
        <w:r>
          <w:rPr>
            <w:webHidden/>
          </w:rPr>
        </w:r>
        <w:r>
          <w:rPr>
            <w:webHidden/>
          </w:rPr>
          <w:fldChar w:fldCharType="separate"/>
        </w:r>
        <w:r>
          <w:rPr>
            <w:webHidden/>
          </w:rPr>
          <w:t>6</w:t>
        </w:r>
        <w:r>
          <w:rPr>
            <w:webHidden/>
          </w:rPr>
          <w:fldChar w:fldCharType="end"/>
        </w:r>
      </w:hyperlink>
    </w:p>
    <w:p w:rsidR="00802459" w:rsidRDefault="00802459">
      <w:pPr>
        <w:pStyle w:val="TOC2"/>
        <w:tabs>
          <w:tab w:val="left" w:pos="720"/>
        </w:tabs>
        <w:rPr>
          <w:rFonts w:ascii="Calibri" w:hAnsi="Calibri"/>
          <w:smallCaps w:val="0"/>
          <w:sz w:val="22"/>
        </w:rPr>
      </w:pPr>
      <w:hyperlink w:anchor="_Toc249848126" w:history="1">
        <w:r w:rsidRPr="00EC6BA2">
          <w:rPr>
            <w:rStyle w:val="Hyperlink"/>
          </w:rPr>
          <w:t>3.6</w:t>
        </w:r>
        <w:r>
          <w:rPr>
            <w:rFonts w:ascii="Calibri" w:hAnsi="Calibri"/>
            <w:smallCaps w:val="0"/>
            <w:sz w:val="22"/>
          </w:rPr>
          <w:tab/>
        </w:r>
        <w:r w:rsidRPr="00EC6BA2">
          <w:rPr>
            <w:rStyle w:val="Hyperlink"/>
          </w:rPr>
          <w:t>Vendor Licensed to do Business in Washington</w:t>
        </w:r>
        <w:r>
          <w:rPr>
            <w:webHidden/>
          </w:rPr>
          <w:tab/>
        </w:r>
        <w:r>
          <w:rPr>
            <w:webHidden/>
          </w:rPr>
          <w:fldChar w:fldCharType="begin"/>
        </w:r>
        <w:r>
          <w:rPr>
            <w:webHidden/>
          </w:rPr>
          <w:instrText xml:space="preserve"> PAGEREF _Toc249848126 \h </w:instrText>
        </w:r>
        <w:r>
          <w:rPr>
            <w:webHidden/>
          </w:rPr>
        </w:r>
        <w:r>
          <w:rPr>
            <w:webHidden/>
          </w:rPr>
          <w:fldChar w:fldCharType="separate"/>
        </w:r>
        <w:r>
          <w:rPr>
            <w:webHidden/>
          </w:rPr>
          <w:t>7</w:t>
        </w:r>
        <w:r>
          <w:rPr>
            <w:webHidden/>
          </w:rPr>
          <w:fldChar w:fldCharType="end"/>
        </w:r>
      </w:hyperlink>
    </w:p>
    <w:p w:rsidR="00802459" w:rsidRDefault="00802459">
      <w:pPr>
        <w:pStyle w:val="TOC1"/>
        <w:tabs>
          <w:tab w:val="left" w:pos="480"/>
        </w:tabs>
        <w:rPr>
          <w:rFonts w:ascii="Calibri" w:hAnsi="Calibri"/>
          <w:b w:val="0"/>
          <w:caps w:val="0"/>
          <w:noProof/>
          <w:sz w:val="22"/>
          <w:szCs w:val="22"/>
        </w:rPr>
      </w:pPr>
      <w:hyperlink w:anchor="_Toc249848127" w:history="1">
        <w:r w:rsidRPr="00EC6BA2">
          <w:rPr>
            <w:rStyle w:val="Hyperlink"/>
            <w:noProof/>
          </w:rPr>
          <w:t>4.</w:t>
        </w:r>
        <w:r>
          <w:rPr>
            <w:rFonts w:ascii="Calibri" w:hAnsi="Calibri"/>
            <w:b w:val="0"/>
            <w:caps w:val="0"/>
            <w:noProof/>
            <w:sz w:val="22"/>
            <w:szCs w:val="22"/>
          </w:rPr>
          <w:tab/>
        </w:r>
        <w:r w:rsidRPr="00EC6BA2">
          <w:rPr>
            <w:rStyle w:val="Hyperlink"/>
            <w:noProof/>
          </w:rPr>
          <w:t>Response Mandatory Requirements</w:t>
        </w:r>
        <w:r>
          <w:rPr>
            <w:noProof/>
            <w:webHidden/>
          </w:rPr>
          <w:tab/>
        </w:r>
        <w:r>
          <w:rPr>
            <w:noProof/>
            <w:webHidden/>
          </w:rPr>
          <w:fldChar w:fldCharType="begin"/>
        </w:r>
        <w:r>
          <w:rPr>
            <w:noProof/>
            <w:webHidden/>
          </w:rPr>
          <w:instrText xml:space="preserve"> PAGEREF _Toc249848127 \h </w:instrText>
        </w:r>
        <w:r>
          <w:rPr>
            <w:noProof/>
            <w:webHidden/>
          </w:rPr>
        </w:r>
        <w:r>
          <w:rPr>
            <w:noProof/>
            <w:webHidden/>
          </w:rPr>
          <w:fldChar w:fldCharType="separate"/>
        </w:r>
        <w:r>
          <w:rPr>
            <w:noProof/>
            <w:webHidden/>
          </w:rPr>
          <w:t>8</w:t>
        </w:r>
        <w:r>
          <w:rPr>
            <w:noProof/>
            <w:webHidden/>
          </w:rPr>
          <w:fldChar w:fldCharType="end"/>
        </w:r>
      </w:hyperlink>
    </w:p>
    <w:p w:rsidR="00802459" w:rsidRDefault="00802459">
      <w:pPr>
        <w:pStyle w:val="TOC2"/>
        <w:tabs>
          <w:tab w:val="left" w:pos="720"/>
        </w:tabs>
        <w:rPr>
          <w:rFonts w:ascii="Calibri" w:hAnsi="Calibri"/>
          <w:smallCaps w:val="0"/>
          <w:sz w:val="22"/>
        </w:rPr>
      </w:pPr>
      <w:hyperlink w:anchor="_Toc249848128" w:history="1">
        <w:r w:rsidRPr="00EC6BA2">
          <w:rPr>
            <w:rStyle w:val="Hyperlink"/>
          </w:rPr>
          <w:t>4.1</w:t>
        </w:r>
        <w:r>
          <w:rPr>
            <w:rFonts w:ascii="Calibri" w:hAnsi="Calibri"/>
            <w:smallCaps w:val="0"/>
            <w:sz w:val="22"/>
          </w:rPr>
          <w:tab/>
        </w:r>
        <w:r w:rsidRPr="00EC6BA2">
          <w:rPr>
            <w:rStyle w:val="Hyperlink"/>
          </w:rPr>
          <w:t>Contents of Vendor Response</w:t>
        </w:r>
        <w:r>
          <w:rPr>
            <w:webHidden/>
          </w:rPr>
          <w:tab/>
        </w:r>
        <w:r>
          <w:rPr>
            <w:webHidden/>
          </w:rPr>
          <w:fldChar w:fldCharType="begin"/>
        </w:r>
        <w:r>
          <w:rPr>
            <w:webHidden/>
          </w:rPr>
          <w:instrText xml:space="preserve"> PAGEREF _Toc249848128 \h </w:instrText>
        </w:r>
        <w:r>
          <w:rPr>
            <w:webHidden/>
          </w:rPr>
        </w:r>
        <w:r>
          <w:rPr>
            <w:webHidden/>
          </w:rPr>
          <w:fldChar w:fldCharType="separate"/>
        </w:r>
        <w:r>
          <w:rPr>
            <w:webHidden/>
          </w:rPr>
          <w:t>8</w:t>
        </w:r>
        <w:r>
          <w:rPr>
            <w:webHidden/>
          </w:rPr>
          <w:fldChar w:fldCharType="end"/>
        </w:r>
      </w:hyperlink>
    </w:p>
    <w:p w:rsidR="00802459" w:rsidRDefault="00802459">
      <w:pPr>
        <w:pStyle w:val="TOC2"/>
        <w:tabs>
          <w:tab w:val="left" w:pos="720"/>
        </w:tabs>
        <w:rPr>
          <w:rFonts w:ascii="Calibri" w:hAnsi="Calibri"/>
          <w:smallCaps w:val="0"/>
          <w:sz w:val="22"/>
        </w:rPr>
      </w:pPr>
      <w:hyperlink w:anchor="_Toc249848129" w:history="1">
        <w:r w:rsidRPr="00EC6BA2">
          <w:rPr>
            <w:rStyle w:val="Hyperlink"/>
          </w:rPr>
          <w:t>4.2</w:t>
        </w:r>
        <w:r>
          <w:rPr>
            <w:rFonts w:ascii="Calibri" w:hAnsi="Calibri"/>
            <w:smallCaps w:val="0"/>
            <w:sz w:val="22"/>
          </w:rPr>
          <w:tab/>
        </w:r>
        <w:r w:rsidRPr="00EC6BA2">
          <w:rPr>
            <w:rStyle w:val="Hyperlink"/>
          </w:rPr>
          <w:t>Response Due Date and Time</w:t>
        </w:r>
        <w:r>
          <w:rPr>
            <w:webHidden/>
          </w:rPr>
          <w:tab/>
        </w:r>
        <w:r>
          <w:rPr>
            <w:webHidden/>
          </w:rPr>
          <w:fldChar w:fldCharType="begin"/>
        </w:r>
        <w:r>
          <w:rPr>
            <w:webHidden/>
          </w:rPr>
          <w:instrText xml:space="preserve"> PAGEREF _Toc249848129 \h </w:instrText>
        </w:r>
        <w:r>
          <w:rPr>
            <w:webHidden/>
          </w:rPr>
        </w:r>
        <w:r>
          <w:rPr>
            <w:webHidden/>
          </w:rPr>
          <w:fldChar w:fldCharType="separate"/>
        </w:r>
        <w:r>
          <w:rPr>
            <w:webHidden/>
          </w:rPr>
          <w:t>8</w:t>
        </w:r>
        <w:r>
          <w:rPr>
            <w:webHidden/>
          </w:rPr>
          <w:fldChar w:fldCharType="end"/>
        </w:r>
      </w:hyperlink>
    </w:p>
    <w:p w:rsidR="00802459" w:rsidRDefault="00802459">
      <w:pPr>
        <w:pStyle w:val="TOC2"/>
        <w:tabs>
          <w:tab w:val="left" w:pos="720"/>
        </w:tabs>
        <w:rPr>
          <w:rFonts w:ascii="Calibri" w:hAnsi="Calibri"/>
          <w:smallCaps w:val="0"/>
          <w:sz w:val="22"/>
        </w:rPr>
      </w:pPr>
      <w:hyperlink w:anchor="_Toc249848130" w:history="1">
        <w:r w:rsidRPr="00EC6BA2">
          <w:rPr>
            <w:rStyle w:val="Hyperlink"/>
          </w:rPr>
          <w:t>4.3</w:t>
        </w:r>
        <w:r>
          <w:rPr>
            <w:rFonts w:ascii="Calibri" w:hAnsi="Calibri"/>
            <w:smallCaps w:val="0"/>
            <w:sz w:val="22"/>
          </w:rPr>
          <w:tab/>
        </w:r>
        <w:r w:rsidRPr="00EC6BA2">
          <w:rPr>
            <w:rStyle w:val="Hyperlink"/>
          </w:rPr>
          <w:t>Certifications and Assurances</w:t>
        </w:r>
        <w:r>
          <w:rPr>
            <w:webHidden/>
          </w:rPr>
          <w:tab/>
        </w:r>
        <w:r>
          <w:rPr>
            <w:webHidden/>
          </w:rPr>
          <w:fldChar w:fldCharType="begin"/>
        </w:r>
        <w:r>
          <w:rPr>
            <w:webHidden/>
          </w:rPr>
          <w:instrText xml:space="preserve"> PAGEREF _Toc249848130 \h </w:instrText>
        </w:r>
        <w:r>
          <w:rPr>
            <w:webHidden/>
          </w:rPr>
        </w:r>
        <w:r>
          <w:rPr>
            <w:webHidden/>
          </w:rPr>
          <w:fldChar w:fldCharType="separate"/>
        </w:r>
        <w:r>
          <w:rPr>
            <w:webHidden/>
          </w:rPr>
          <w:t>8</w:t>
        </w:r>
        <w:r>
          <w:rPr>
            <w:webHidden/>
          </w:rPr>
          <w:fldChar w:fldCharType="end"/>
        </w:r>
      </w:hyperlink>
    </w:p>
    <w:p w:rsidR="00802459" w:rsidRDefault="00802459">
      <w:pPr>
        <w:pStyle w:val="TOC2"/>
        <w:tabs>
          <w:tab w:val="left" w:pos="720"/>
        </w:tabs>
        <w:rPr>
          <w:rFonts w:ascii="Calibri" w:hAnsi="Calibri"/>
          <w:smallCaps w:val="0"/>
          <w:sz w:val="22"/>
        </w:rPr>
      </w:pPr>
      <w:hyperlink w:anchor="_Toc249848131" w:history="1">
        <w:r w:rsidRPr="00EC6BA2">
          <w:rPr>
            <w:rStyle w:val="Hyperlink"/>
          </w:rPr>
          <w:t>4.4</w:t>
        </w:r>
        <w:r>
          <w:rPr>
            <w:rFonts w:ascii="Calibri" w:hAnsi="Calibri"/>
            <w:smallCaps w:val="0"/>
            <w:sz w:val="22"/>
          </w:rPr>
          <w:tab/>
        </w:r>
        <w:r w:rsidRPr="00EC6BA2">
          <w:rPr>
            <w:rStyle w:val="Hyperlink"/>
          </w:rPr>
          <w:t>Equipment Quotation</w:t>
        </w:r>
        <w:r>
          <w:rPr>
            <w:webHidden/>
          </w:rPr>
          <w:tab/>
        </w:r>
        <w:r>
          <w:rPr>
            <w:webHidden/>
          </w:rPr>
          <w:fldChar w:fldCharType="begin"/>
        </w:r>
        <w:r>
          <w:rPr>
            <w:webHidden/>
          </w:rPr>
          <w:instrText xml:space="preserve"> PAGEREF _Toc249848131 \h </w:instrText>
        </w:r>
        <w:r>
          <w:rPr>
            <w:webHidden/>
          </w:rPr>
        </w:r>
        <w:r>
          <w:rPr>
            <w:webHidden/>
          </w:rPr>
          <w:fldChar w:fldCharType="separate"/>
        </w:r>
        <w:r>
          <w:rPr>
            <w:webHidden/>
          </w:rPr>
          <w:t>8</w:t>
        </w:r>
        <w:r>
          <w:rPr>
            <w:webHidden/>
          </w:rPr>
          <w:fldChar w:fldCharType="end"/>
        </w:r>
      </w:hyperlink>
    </w:p>
    <w:p w:rsidR="00405610" w:rsidRDefault="00405610">
      <w:pPr>
        <w:pStyle w:val="TOC2"/>
      </w:pPr>
      <w:r>
        <w:fldChar w:fldCharType="end"/>
      </w:r>
    </w:p>
    <w:p w:rsidR="00405610" w:rsidRDefault="00405610">
      <w:pPr>
        <w:pStyle w:val="TOC1"/>
        <w:keepNext/>
        <w:keepLines/>
      </w:pPr>
      <w:r>
        <w:lastRenderedPageBreak/>
        <w:t xml:space="preserve">Certifications and Assurances </w:t>
      </w:r>
      <w:r>
        <w:tab/>
      </w:r>
      <w:hyperlink w:anchor="Appendix_A_Certs_and_Assurances" w:history="1">
        <w:r>
          <w:rPr>
            <w:rStyle w:val="Hyperlink"/>
          </w:rPr>
          <w:t>App</w:t>
        </w:r>
        <w:r>
          <w:rPr>
            <w:rStyle w:val="Hyperlink"/>
          </w:rPr>
          <w:t>e</w:t>
        </w:r>
        <w:r>
          <w:rPr>
            <w:rStyle w:val="Hyperlink"/>
          </w:rPr>
          <w:t>n</w:t>
        </w:r>
        <w:r>
          <w:rPr>
            <w:rStyle w:val="Hyperlink"/>
          </w:rPr>
          <w:t>d</w:t>
        </w:r>
        <w:r>
          <w:rPr>
            <w:rStyle w:val="Hyperlink"/>
          </w:rPr>
          <w:t>i</w:t>
        </w:r>
        <w:r>
          <w:rPr>
            <w:rStyle w:val="Hyperlink"/>
          </w:rPr>
          <w:t>x</w:t>
        </w:r>
        <w:r>
          <w:rPr>
            <w:rStyle w:val="Hyperlink"/>
          </w:rPr>
          <w:t xml:space="preserve"> a</w:t>
        </w:r>
      </w:hyperlink>
    </w:p>
    <w:p w:rsidR="00405610" w:rsidRDefault="000C01E5">
      <w:pPr>
        <w:pStyle w:val="TOC1"/>
        <w:keepNext/>
        <w:keepLines/>
      </w:pPr>
      <w:r>
        <w:t>Proposed</w:t>
      </w:r>
      <w:r w:rsidR="00405610">
        <w:t xml:space="preserve"> Contract</w:t>
      </w:r>
      <w:r w:rsidR="00405610">
        <w:tab/>
      </w:r>
      <w:hyperlink w:anchor="Appendix_B_Model_Contract" w:history="1">
        <w:r w:rsidR="00405610">
          <w:rPr>
            <w:rStyle w:val="Hyperlink"/>
          </w:rPr>
          <w:t>Ap</w:t>
        </w:r>
        <w:r w:rsidR="00405610">
          <w:rPr>
            <w:rStyle w:val="Hyperlink"/>
          </w:rPr>
          <w:t>p</w:t>
        </w:r>
        <w:r w:rsidR="00405610">
          <w:rPr>
            <w:rStyle w:val="Hyperlink"/>
          </w:rPr>
          <w:t>e</w:t>
        </w:r>
        <w:r w:rsidR="00405610">
          <w:rPr>
            <w:rStyle w:val="Hyperlink"/>
          </w:rPr>
          <w:t>ndix b</w:t>
        </w:r>
      </w:hyperlink>
    </w:p>
    <w:p w:rsidR="00405610" w:rsidRDefault="00405610">
      <w:pPr>
        <w:pStyle w:val="TOC1"/>
        <w:keepNext/>
        <w:keepLines/>
      </w:pPr>
      <w:r>
        <w:t>OMWBE Certification</w:t>
      </w:r>
      <w:r>
        <w:tab/>
      </w:r>
      <w:hyperlink w:anchor="Appendix_C_OMWBE" w:history="1">
        <w:r>
          <w:rPr>
            <w:rStyle w:val="Hyperlink"/>
          </w:rPr>
          <w:t>Appe</w:t>
        </w:r>
        <w:r>
          <w:rPr>
            <w:rStyle w:val="Hyperlink"/>
          </w:rPr>
          <w:t>n</w:t>
        </w:r>
        <w:r>
          <w:rPr>
            <w:rStyle w:val="Hyperlink"/>
          </w:rPr>
          <w:t>dix C</w:t>
        </w:r>
      </w:hyperlink>
      <w:r>
        <w:t xml:space="preserve"> </w:t>
      </w:r>
    </w:p>
    <w:p w:rsidR="00405610" w:rsidRDefault="00405610">
      <w:pPr>
        <w:pStyle w:val="TOC1"/>
        <w:keepNext/>
        <w:keepLines/>
      </w:pPr>
      <w:r>
        <w:t>PROTEST PROCEDURES</w:t>
      </w:r>
      <w:r>
        <w:tab/>
      </w:r>
      <w:hyperlink w:anchor="Appendix_D_Protest_Procedures" w:history="1">
        <w:r>
          <w:rPr>
            <w:rStyle w:val="Hyperlink"/>
          </w:rPr>
          <w:t>Appen</w:t>
        </w:r>
        <w:r>
          <w:rPr>
            <w:rStyle w:val="Hyperlink"/>
          </w:rPr>
          <w:t>d</w:t>
        </w:r>
        <w:r>
          <w:rPr>
            <w:rStyle w:val="Hyperlink"/>
          </w:rPr>
          <w:t>i</w:t>
        </w:r>
        <w:r>
          <w:rPr>
            <w:rStyle w:val="Hyperlink"/>
          </w:rPr>
          <w:t>x D</w:t>
        </w:r>
      </w:hyperlink>
    </w:p>
    <w:p w:rsidR="00405610" w:rsidRDefault="00BA5B2B">
      <w:pPr>
        <w:pStyle w:val="TOC1"/>
        <w:keepNext/>
        <w:keepLines/>
      </w:pPr>
      <w:r>
        <w:t xml:space="preserve">equipment </w:t>
      </w:r>
      <w:r w:rsidR="009724CA">
        <w:t>quotation</w:t>
      </w:r>
      <w:r w:rsidR="00405610">
        <w:tab/>
      </w:r>
      <w:hyperlink w:anchor="Appendix_E_Vendor_Pricing" w:history="1">
        <w:r w:rsidR="00405610">
          <w:rPr>
            <w:rStyle w:val="Hyperlink"/>
          </w:rPr>
          <w:t>A</w:t>
        </w:r>
        <w:r w:rsidR="00405610">
          <w:rPr>
            <w:rStyle w:val="Hyperlink"/>
          </w:rPr>
          <w:t>p</w:t>
        </w:r>
        <w:r w:rsidR="00405610">
          <w:rPr>
            <w:rStyle w:val="Hyperlink"/>
          </w:rPr>
          <w:t>p</w:t>
        </w:r>
        <w:r w:rsidR="00405610">
          <w:rPr>
            <w:rStyle w:val="Hyperlink"/>
          </w:rPr>
          <w:t>en</w:t>
        </w:r>
        <w:r w:rsidR="00405610">
          <w:rPr>
            <w:rStyle w:val="Hyperlink"/>
          </w:rPr>
          <w:t>d</w:t>
        </w:r>
        <w:r w:rsidR="00405610">
          <w:rPr>
            <w:rStyle w:val="Hyperlink"/>
          </w:rPr>
          <w:t>ix e</w:t>
        </w:r>
      </w:hyperlink>
    </w:p>
    <w:p w:rsidR="00180CF8" w:rsidRDefault="00180CF8" w:rsidP="000C01E5"/>
    <w:p w:rsidR="000C01E5" w:rsidRDefault="000C01E5" w:rsidP="000C01E5"/>
    <w:p w:rsidR="000C01E5" w:rsidRDefault="000C01E5" w:rsidP="000C01E5">
      <w:pPr>
        <w:sectPr w:rsidR="000C01E5" w:rsidSect="008C3885">
          <w:pgSz w:w="12240" w:h="15840" w:code="1"/>
          <w:pgMar w:top="1440" w:right="1152" w:bottom="1440" w:left="1440" w:header="720" w:footer="720" w:gutter="0"/>
          <w:pgNumType w:fmt="lowerRoman" w:start="1"/>
          <w:cols w:space="720"/>
        </w:sectPr>
      </w:pPr>
    </w:p>
    <w:p w:rsidR="0079680C" w:rsidRPr="00C60791" w:rsidRDefault="0079680C" w:rsidP="0079680C">
      <w:pPr>
        <w:pStyle w:val="Banner"/>
        <w:rPr>
          <w:color w:val="000000"/>
        </w:rPr>
      </w:pPr>
      <w:r w:rsidRPr="00C60791">
        <w:rPr>
          <w:color w:val="000000"/>
        </w:rPr>
        <w:lastRenderedPageBreak/>
        <w:t>SECTION 1</w:t>
      </w:r>
    </w:p>
    <w:p w:rsidR="000C01E5" w:rsidRPr="000C01E5" w:rsidRDefault="000C01E5" w:rsidP="000C01E5"/>
    <w:p w:rsidR="00405610" w:rsidRPr="00A854B4" w:rsidRDefault="00405610" w:rsidP="00A854B4">
      <w:pPr>
        <w:pStyle w:val="Heading1"/>
      </w:pPr>
      <w:bookmarkStart w:id="2" w:name="_Toc297099951"/>
      <w:bookmarkStart w:id="3" w:name="_Toc324326664"/>
      <w:bookmarkStart w:id="4" w:name="_Ref324846680"/>
      <w:bookmarkStart w:id="5" w:name="_Toc326479583"/>
      <w:bookmarkStart w:id="6" w:name="_Toc327845566"/>
      <w:bookmarkStart w:id="7" w:name="_Toc333282679"/>
      <w:bookmarkStart w:id="8" w:name="_Toc343319985"/>
      <w:bookmarkStart w:id="9" w:name="_Toc353087133"/>
      <w:bookmarkStart w:id="10" w:name="_Toc353089009"/>
      <w:bookmarkStart w:id="11" w:name="_Toc353163642"/>
      <w:bookmarkStart w:id="12" w:name="_Toc367070988"/>
      <w:bookmarkStart w:id="13" w:name="_Ref412367782"/>
      <w:bookmarkStart w:id="14" w:name="_Toc532807224"/>
      <w:bookmarkStart w:id="15" w:name="_Toc29107843"/>
      <w:bookmarkStart w:id="16" w:name="_Toc29780072"/>
      <w:bookmarkStart w:id="17" w:name="_Toc29780151"/>
      <w:bookmarkStart w:id="18" w:name="_Toc29784001"/>
      <w:bookmarkStart w:id="19" w:name="_Toc249848087"/>
      <w:r w:rsidRPr="00A854B4">
        <w:t>Introduction</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p>
    <w:p w:rsidR="00405610" w:rsidRDefault="00E611CB" w:rsidP="003404F1">
      <w:pPr>
        <w:pStyle w:val="Heading2"/>
      </w:pPr>
      <w:bookmarkStart w:id="20" w:name="_Toc249848088"/>
      <w:r>
        <w:t>About DIS</w:t>
      </w:r>
      <w:bookmarkEnd w:id="20"/>
    </w:p>
    <w:p w:rsidR="00FA5B3F" w:rsidRPr="004963C6" w:rsidRDefault="00FA5B3F" w:rsidP="004963C6">
      <w:pPr>
        <w:pStyle w:val="Heading1Para"/>
      </w:pPr>
      <w:r w:rsidRPr="004963C6">
        <w:t>The Department of Information Services (DIS) provides telecommunications, computing and digital government services to more than 700 state agencies, boards and commissions, local governments, tribal organizations and qualifying non-profits. DIS operates a secure, statewide standards-based telecommunications network providing reliable, economical voice, data and video communications.</w:t>
      </w:r>
    </w:p>
    <w:p w:rsidR="00FA5B3F" w:rsidRPr="004963C6" w:rsidRDefault="00FA5B3F" w:rsidP="004963C6">
      <w:pPr>
        <w:pStyle w:val="Heading1Para"/>
      </w:pPr>
      <w:r w:rsidRPr="004963C6">
        <w:t xml:space="preserve">The DIS data center is one of the largest in the Northwest, combining both client server and mainframe computing in a secure, controlled environment. DIS also operates the state’s Internet portal, Access </w:t>
      </w:r>
      <w:smartTag w:uri="urn:schemas-microsoft-com:office:smarttags" w:element="place">
        <w:smartTag w:uri="urn:schemas-microsoft-com:office:smarttags" w:element="State">
          <w:r w:rsidRPr="004963C6">
            <w:t>Washington</w:t>
          </w:r>
        </w:smartTag>
      </w:smartTag>
      <w:r w:rsidRPr="004963C6">
        <w:t xml:space="preserve"> &lt;http://access.wa.gov&gt;, offering a single point of entry for citizens and business to government information and services. For more information, visit the DIS Web site at </w:t>
      </w:r>
      <w:hyperlink r:id="rId14" w:history="1">
        <w:r w:rsidRPr="004963C6">
          <w:rPr>
            <w:rStyle w:val="Hyperlink"/>
            <w:color w:val="auto"/>
            <w:u w:val="none"/>
          </w:rPr>
          <w:t>http://access.wa.gov/</w:t>
        </w:r>
      </w:hyperlink>
      <w:r w:rsidRPr="004963C6">
        <w:t>.</w:t>
      </w:r>
    </w:p>
    <w:p w:rsidR="00FA5B3F" w:rsidRDefault="00FA5B3F" w:rsidP="004963C6">
      <w:pPr>
        <w:pStyle w:val="Heading1Para"/>
      </w:pPr>
      <w:r w:rsidRPr="004963C6">
        <w:t xml:space="preserve">DIS provides 24-hour a day, 7-day a week computing and telecommunications services to its customers.  The reliability, availability and performance of these services are extremely critical to the security, mission and conduct of </w:t>
      </w:r>
      <w:smartTag w:uri="urn:schemas-microsoft-com:office:smarttags" w:element="PlaceName">
        <w:r w:rsidRPr="004963C6">
          <w:t>Washington</w:t>
        </w:r>
      </w:smartTag>
      <w:r w:rsidRPr="004963C6">
        <w:t xml:space="preserve"> </w:t>
      </w:r>
      <w:smartTag w:uri="urn:schemas-microsoft-com:office:smarttags" w:element="PlaceType">
        <w:r w:rsidRPr="004963C6">
          <w:t>State</w:t>
        </w:r>
      </w:smartTag>
      <w:r w:rsidRPr="004963C6">
        <w:t xml:space="preserve"> government business and therefore, the safety and security of the citizens of the state of </w:t>
      </w:r>
      <w:smartTag w:uri="urn:schemas-microsoft-com:office:smarttags" w:element="place">
        <w:smartTag w:uri="urn:schemas-microsoft-com:office:smarttags" w:element="State">
          <w:r w:rsidRPr="004963C6">
            <w:t>Washington</w:t>
          </w:r>
        </w:smartTag>
      </w:smartTag>
      <w:r w:rsidRPr="004963C6">
        <w:t>.</w:t>
      </w:r>
      <w:r>
        <w:t xml:space="preserve">   </w:t>
      </w:r>
    </w:p>
    <w:p w:rsidR="00405610" w:rsidRDefault="00405610" w:rsidP="003404F1">
      <w:pPr>
        <w:pStyle w:val="Heading2"/>
      </w:pPr>
      <w:bookmarkStart w:id="21" w:name="_Toc326479585"/>
      <w:bookmarkStart w:id="22" w:name="_Toc327845568"/>
      <w:bookmarkStart w:id="23" w:name="_Toc333282681"/>
      <w:bookmarkStart w:id="24" w:name="_Toc343319987"/>
      <w:bookmarkStart w:id="25" w:name="_Toc353087135"/>
      <w:bookmarkStart w:id="26" w:name="_Toc353089011"/>
      <w:bookmarkStart w:id="27" w:name="_Toc353163644"/>
      <w:bookmarkStart w:id="28" w:name="_Toc367070990"/>
      <w:bookmarkStart w:id="29" w:name="_Toc532807226"/>
      <w:bookmarkStart w:id="30" w:name="_Toc29107845"/>
      <w:bookmarkStart w:id="31" w:name="_Toc29780074"/>
      <w:bookmarkStart w:id="32" w:name="_Toc29780153"/>
      <w:bookmarkStart w:id="33" w:name="_Toc29784003"/>
      <w:bookmarkStart w:id="34" w:name="_Toc249848089"/>
      <w:r>
        <w:t>Acquisition Authority</w:t>
      </w:r>
      <w:bookmarkEnd w:id="21"/>
      <w:bookmarkEnd w:id="22"/>
      <w:bookmarkEnd w:id="23"/>
      <w:bookmarkEnd w:id="24"/>
      <w:bookmarkEnd w:id="25"/>
      <w:bookmarkEnd w:id="26"/>
      <w:bookmarkEnd w:id="27"/>
      <w:bookmarkEnd w:id="28"/>
      <w:bookmarkEnd w:id="29"/>
      <w:bookmarkEnd w:id="30"/>
      <w:bookmarkEnd w:id="31"/>
      <w:bookmarkEnd w:id="32"/>
      <w:bookmarkEnd w:id="33"/>
      <w:bookmarkEnd w:id="34"/>
    </w:p>
    <w:p w:rsidR="00405610" w:rsidRDefault="00405610" w:rsidP="003404F1">
      <w:pPr>
        <w:pStyle w:val="Heading3"/>
      </w:pPr>
      <w:r>
        <w:t xml:space="preserve">The Revised Code of Washington </w:t>
      </w:r>
      <w:r w:rsidRPr="00CF3CFA">
        <w:t>(RCW), chapter 43.105, establishes the Washington State Information Services Board (ISB).  While the ISB does not purchase for agencies, it regulates the manner in which state agencies</w:t>
      </w:r>
      <w:r>
        <w:t xml:space="preserve"> may acquire information technology equipment, software, and services.  The ISB publishes policies and standards that determine when goods must be competitively acquired.</w:t>
      </w:r>
    </w:p>
    <w:p w:rsidR="00405610" w:rsidRDefault="00405610" w:rsidP="003404F1">
      <w:pPr>
        <w:pStyle w:val="Heading3"/>
      </w:pPr>
      <w:r>
        <w:t>The D</w:t>
      </w:r>
      <w:r w:rsidR="00EE2EE8">
        <w:t>IS</w:t>
      </w:r>
      <w:r>
        <w:t xml:space="preserve"> issues this </w:t>
      </w:r>
      <w:r w:rsidR="00C776DC" w:rsidRPr="0024171F">
        <w:t xml:space="preserve">Request for Quotation </w:t>
      </w:r>
      <w:r w:rsidR="00C776DC">
        <w:t>(</w:t>
      </w:r>
      <w:r w:rsidR="00444001">
        <w:t>RFQ</w:t>
      </w:r>
      <w:r w:rsidR="00C776DC">
        <w:t>)</w:t>
      </w:r>
      <w:r>
        <w:t xml:space="preserve"> acting under the d</w:t>
      </w:r>
      <w:r w:rsidR="00C776DC">
        <w:t>elegated authority of the ISB</w:t>
      </w:r>
      <w:r>
        <w:t>.</w:t>
      </w:r>
    </w:p>
    <w:p w:rsidR="0031439C" w:rsidRPr="003C0998" w:rsidRDefault="0031439C" w:rsidP="003404F1">
      <w:pPr>
        <w:pStyle w:val="Heading2"/>
      </w:pPr>
      <w:bookmarkStart w:id="35" w:name="_Toc532807228"/>
      <w:bookmarkStart w:id="36" w:name="_Toc29107847"/>
      <w:bookmarkStart w:id="37" w:name="_Toc29780076"/>
      <w:bookmarkStart w:id="38" w:name="_Toc29780155"/>
      <w:bookmarkStart w:id="39" w:name="_Toc29784005"/>
      <w:bookmarkStart w:id="40" w:name="_Toc326479586"/>
      <w:bookmarkStart w:id="41" w:name="_Toc327845569"/>
      <w:bookmarkStart w:id="42" w:name="_Toc333282682"/>
      <w:bookmarkStart w:id="43" w:name="_Toc343319988"/>
      <w:bookmarkStart w:id="44" w:name="_Toc353087136"/>
      <w:bookmarkStart w:id="45" w:name="_Toc353089012"/>
      <w:bookmarkStart w:id="46" w:name="_Toc353163645"/>
      <w:bookmarkStart w:id="47" w:name="_Toc367070991"/>
      <w:bookmarkStart w:id="48" w:name="_Toc532807227"/>
      <w:bookmarkStart w:id="49" w:name="_Toc29107846"/>
      <w:bookmarkStart w:id="50" w:name="_Toc29780075"/>
      <w:bookmarkStart w:id="51" w:name="_Toc29780154"/>
      <w:bookmarkStart w:id="52" w:name="_Toc29784004"/>
      <w:bookmarkStart w:id="53" w:name="_Toc249848090"/>
      <w:r w:rsidRPr="003C0998">
        <w:t>Purpose</w:t>
      </w:r>
      <w:bookmarkEnd w:id="40"/>
      <w:bookmarkEnd w:id="41"/>
      <w:bookmarkEnd w:id="42"/>
      <w:bookmarkEnd w:id="43"/>
      <w:bookmarkEnd w:id="44"/>
      <w:bookmarkEnd w:id="45"/>
      <w:bookmarkEnd w:id="46"/>
      <w:bookmarkEnd w:id="47"/>
      <w:bookmarkEnd w:id="48"/>
      <w:bookmarkEnd w:id="49"/>
      <w:bookmarkEnd w:id="50"/>
      <w:bookmarkEnd w:id="51"/>
      <w:bookmarkEnd w:id="52"/>
      <w:bookmarkEnd w:id="53"/>
    </w:p>
    <w:p w:rsidR="00704CD7" w:rsidRDefault="0031439C" w:rsidP="00B0439D">
      <w:pPr>
        <w:pStyle w:val="Heading1Para"/>
      </w:pPr>
      <w:bookmarkStart w:id="54" w:name="_Ref178411803"/>
      <w:r w:rsidRPr="0024171F">
        <w:t xml:space="preserve">The purpose of this RFQ is to establish a DIS Contract to purchase </w:t>
      </w:r>
      <w:bookmarkEnd w:id="54"/>
      <w:r w:rsidR="00113268">
        <w:t xml:space="preserve">four (4) new or used </w:t>
      </w:r>
      <w:r w:rsidR="007C7B81">
        <w:t xml:space="preserve">stand alone </w:t>
      </w:r>
      <w:r w:rsidR="00113268">
        <w:t>SUN</w:t>
      </w:r>
      <w:r w:rsidR="00867472">
        <w:t xml:space="preserve"> 9840</w:t>
      </w:r>
      <w:r w:rsidR="00C776DC">
        <w:t>C</w:t>
      </w:r>
      <w:r w:rsidR="00867472">
        <w:t xml:space="preserve"> Tape Drives</w:t>
      </w:r>
      <w:r w:rsidR="00113268">
        <w:t>, four (4) power cords</w:t>
      </w:r>
      <w:r w:rsidR="00067B82">
        <w:t xml:space="preserve"> and</w:t>
      </w:r>
      <w:r w:rsidR="00113268">
        <w:t xml:space="preserve"> eight (8) cables</w:t>
      </w:r>
      <w:r w:rsidR="00FC0584">
        <w:t>.</w:t>
      </w:r>
      <w:bookmarkStart w:id="55" w:name="_Ref178403788"/>
      <w:r w:rsidR="007D32F6">
        <w:t xml:space="preserve"> </w:t>
      </w:r>
    </w:p>
    <w:p w:rsidR="00B71079" w:rsidRDefault="00B71079" w:rsidP="003404F1">
      <w:pPr>
        <w:pStyle w:val="Heading2"/>
      </w:pPr>
      <w:bookmarkStart w:id="56" w:name="_Toc249848091"/>
      <w:bookmarkEnd w:id="55"/>
      <w:r>
        <w:t>Scope of the Contract</w:t>
      </w:r>
      <w:bookmarkEnd w:id="56"/>
    </w:p>
    <w:p w:rsidR="00B71079" w:rsidRDefault="00B71079" w:rsidP="00B0439D">
      <w:pPr>
        <w:pStyle w:val="Heading1Para"/>
      </w:pPr>
      <w:r>
        <w:t>This RFQ is being issued for the exclusive use by DIS.  The results of this RFQ may not be used to satisfy the competitive requirements of any other agency that may choose to purchase similar equipment directly from a Vendor identified as the Apparently Successful Vendor.</w:t>
      </w:r>
    </w:p>
    <w:p w:rsidR="00D243EE" w:rsidRPr="00B71079" w:rsidRDefault="00D243EE" w:rsidP="00B0439D">
      <w:pPr>
        <w:pStyle w:val="Heading1Para"/>
      </w:pPr>
      <w:r>
        <w:t>Only one (1) ASV will be identified via this procurement.  DIS intends to award only one (1) Contract.</w:t>
      </w:r>
    </w:p>
    <w:p w:rsidR="00405610" w:rsidRDefault="00405610" w:rsidP="003404F1">
      <w:pPr>
        <w:pStyle w:val="Heading2"/>
      </w:pPr>
      <w:bookmarkStart w:id="57" w:name="_Toc249848092"/>
      <w:r>
        <w:t>Term of the Contract</w:t>
      </w:r>
      <w:bookmarkEnd w:id="35"/>
      <w:bookmarkEnd w:id="36"/>
      <w:bookmarkEnd w:id="37"/>
      <w:bookmarkEnd w:id="38"/>
      <w:bookmarkEnd w:id="39"/>
      <w:bookmarkEnd w:id="57"/>
      <w:r>
        <w:t xml:space="preserve"> </w:t>
      </w:r>
    </w:p>
    <w:p w:rsidR="00CF3B6C" w:rsidRDefault="00603B12" w:rsidP="00603B12">
      <w:pPr>
        <w:pStyle w:val="Heading1Para"/>
      </w:pPr>
      <w:r w:rsidRPr="00F94958">
        <w:t xml:space="preserve">The resulting Contract </w:t>
      </w:r>
      <w:r w:rsidR="00F94958" w:rsidRPr="008977C3">
        <w:t>shall</w:t>
      </w:r>
      <w:r w:rsidR="00F94958" w:rsidRPr="00F94958">
        <w:t xml:space="preserve"> be effective </w:t>
      </w:r>
      <w:r w:rsidR="00C776DC">
        <w:t>as set forth therein</w:t>
      </w:r>
      <w:r w:rsidR="00F94958" w:rsidRPr="00F94958">
        <w:t xml:space="preserve"> and shall remain in effect through the completion of the Warranty </w:t>
      </w:r>
      <w:r w:rsidR="00F94958" w:rsidRPr="00C776DC">
        <w:t>Period</w:t>
      </w:r>
      <w:r w:rsidR="00C776DC" w:rsidRPr="00C776DC">
        <w:t>, unless terminated sooner in accordance with the Contract</w:t>
      </w:r>
      <w:r w:rsidR="00F94958" w:rsidRPr="00F94958">
        <w:t>.</w:t>
      </w:r>
    </w:p>
    <w:p w:rsidR="00BE6AD3" w:rsidRDefault="00BE6AD3" w:rsidP="00BE6AD3">
      <w:pPr>
        <w:pStyle w:val="Heading2"/>
      </w:pPr>
      <w:bookmarkStart w:id="58" w:name="_Toc249848093"/>
      <w:r>
        <w:lastRenderedPageBreak/>
        <w:t>Definitions</w:t>
      </w:r>
      <w:bookmarkEnd w:id="58"/>
    </w:p>
    <w:p w:rsidR="00A3027D" w:rsidRDefault="001263B0" w:rsidP="00006A08">
      <w:pPr>
        <w:pStyle w:val="Heading2Para"/>
      </w:pPr>
      <w:r w:rsidRPr="00A3027D">
        <w:t>“</w:t>
      </w:r>
      <w:r w:rsidRPr="00A3027D">
        <w:rPr>
          <w:b/>
        </w:rPr>
        <w:t>Apparently Successful Vendor</w:t>
      </w:r>
      <w:r w:rsidRPr="00A3027D">
        <w:t>” (</w:t>
      </w:r>
      <w:r w:rsidRPr="00A3027D">
        <w:rPr>
          <w:b/>
        </w:rPr>
        <w:t>ASV</w:t>
      </w:r>
      <w:r w:rsidRPr="00A3027D">
        <w:t>) shall mean the Vendor who: (1) meets all the requirements of this RF</w:t>
      </w:r>
      <w:r w:rsidR="00A3027D" w:rsidRPr="00A3027D">
        <w:t>Q</w:t>
      </w:r>
      <w:r w:rsidRPr="00A3027D">
        <w:t xml:space="preserve">, </w:t>
      </w:r>
      <w:r w:rsidRPr="00A3027D">
        <w:rPr>
          <w:b/>
        </w:rPr>
        <w:t>and</w:t>
      </w:r>
      <w:r w:rsidRPr="00A3027D">
        <w:t xml:space="preserve"> (2) </w:t>
      </w:r>
      <w:r w:rsidR="00A3027D" w:rsidRPr="00A3027D">
        <w:t>has the lowest Equipment Quotation.</w:t>
      </w:r>
      <w:r w:rsidR="00A3027D">
        <w:t xml:space="preserve"> </w:t>
      </w:r>
    </w:p>
    <w:p w:rsidR="00A3027D" w:rsidRDefault="00A3027D" w:rsidP="00006A08">
      <w:pPr>
        <w:pStyle w:val="Heading2Para"/>
      </w:pPr>
    </w:p>
    <w:p w:rsidR="001263B0" w:rsidRDefault="001263B0" w:rsidP="00006A08">
      <w:pPr>
        <w:pStyle w:val="Heading2Para"/>
      </w:pPr>
      <w:r w:rsidRPr="00D67C8B">
        <w:rPr>
          <w:b/>
          <w:bCs/>
        </w:rPr>
        <w:t>“Contract”</w:t>
      </w:r>
      <w:r w:rsidRPr="00D67C8B">
        <w:t xml:space="preserve"> shall mean the RFQ, the Response, </w:t>
      </w:r>
      <w:r w:rsidR="00D51D78" w:rsidRPr="00D67C8B">
        <w:t xml:space="preserve">the final executed agreement between DIS and </w:t>
      </w:r>
      <w:r w:rsidR="00D67C8B">
        <w:t xml:space="preserve">the ASV </w:t>
      </w:r>
      <w:r w:rsidR="00D51D78" w:rsidRPr="00D67C8B">
        <w:t xml:space="preserve">for the acquisition of the Product(s) and Services, </w:t>
      </w:r>
      <w:r w:rsidR="00C776DC" w:rsidRPr="00D67C8B">
        <w:t xml:space="preserve">and </w:t>
      </w:r>
      <w:r w:rsidR="00D51D78" w:rsidRPr="00D67C8B">
        <w:t xml:space="preserve">all schedules, </w:t>
      </w:r>
      <w:r w:rsidRPr="00D67C8B">
        <w:t xml:space="preserve">exhibits, </w:t>
      </w:r>
      <w:r w:rsidRPr="00D67C8B">
        <w:rPr>
          <w:iCs/>
        </w:rPr>
        <w:t>statement</w:t>
      </w:r>
      <w:r w:rsidR="00D51D78" w:rsidRPr="00D67C8B">
        <w:rPr>
          <w:iCs/>
        </w:rPr>
        <w:t>s</w:t>
      </w:r>
      <w:r w:rsidRPr="00D67C8B">
        <w:rPr>
          <w:iCs/>
        </w:rPr>
        <w:t xml:space="preserve"> of work</w:t>
      </w:r>
      <w:r w:rsidR="00D51D78" w:rsidRPr="00D67C8B">
        <w:rPr>
          <w:iCs/>
        </w:rPr>
        <w:t>,</w:t>
      </w:r>
      <w:r w:rsidRPr="00D67C8B">
        <w:rPr>
          <w:i/>
          <w:iCs/>
          <w:color w:val="FF0000"/>
        </w:rPr>
        <w:t xml:space="preserve"> </w:t>
      </w:r>
      <w:r w:rsidRPr="00D67C8B">
        <w:t>and amendments awarded pursuant to this RFQ.</w:t>
      </w:r>
    </w:p>
    <w:p w:rsidR="001263B0" w:rsidRDefault="001263B0" w:rsidP="00006A08">
      <w:pPr>
        <w:pStyle w:val="Heading2Para"/>
      </w:pPr>
    </w:p>
    <w:p w:rsidR="001263B0" w:rsidRDefault="001263B0" w:rsidP="00006A08">
      <w:pPr>
        <w:pStyle w:val="Heading2Para"/>
      </w:pPr>
      <w:r>
        <w:rPr>
          <w:b/>
        </w:rPr>
        <w:t xml:space="preserve">“Delivery Date” </w:t>
      </w:r>
      <w:r>
        <w:t>shall mean the date by which the Equipment</w:t>
      </w:r>
      <w:r w:rsidRPr="000D41D0">
        <w:rPr>
          <w:iCs/>
        </w:rPr>
        <w:t xml:space="preserve"> </w:t>
      </w:r>
      <w:r>
        <w:t>must be delivered.</w:t>
      </w:r>
    </w:p>
    <w:p w:rsidR="001263B0" w:rsidRDefault="001263B0" w:rsidP="00006A08">
      <w:pPr>
        <w:pStyle w:val="Heading2Para"/>
      </w:pPr>
    </w:p>
    <w:p w:rsidR="001263B0" w:rsidRDefault="001263B0" w:rsidP="00006A08">
      <w:pPr>
        <w:pStyle w:val="Heading2Para"/>
      </w:pPr>
      <w:r w:rsidRPr="001263B0">
        <w:rPr>
          <w:b/>
        </w:rPr>
        <w:t>“Equipment”</w:t>
      </w:r>
      <w:r w:rsidRPr="001263B0">
        <w:t xml:space="preserve"> shall mean the </w:t>
      </w:r>
      <w:r w:rsidR="0054420F">
        <w:t xml:space="preserve">stand alone </w:t>
      </w:r>
      <w:r w:rsidR="00C776DC">
        <w:t>SUN</w:t>
      </w:r>
      <w:r w:rsidRPr="001263B0">
        <w:t xml:space="preserve"> 9840</w:t>
      </w:r>
      <w:r w:rsidR="00030765">
        <w:t>C</w:t>
      </w:r>
      <w:r w:rsidRPr="001263B0">
        <w:t xml:space="preserve"> tape drive </w:t>
      </w:r>
      <w:r w:rsidR="00C776DC">
        <w:t xml:space="preserve">and related </w:t>
      </w:r>
      <w:r w:rsidRPr="001263B0">
        <w:t>Equipment detailed in Section 3.1 of this RFQ.</w:t>
      </w:r>
    </w:p>
    <w:p w:rsidR="001263B0" w:rsidRDefault="001263B0" w:rsidP="00006A08">
      <w:pPr>
        <w:pStyle w:val="Heading2Para"/>
      </w:pPr>
    </w:p>
    <w:p w:rsidR="00906255" w:rsidRDefault="00906255" w:rsidP="00006A08">
      <w:pPr>
        <w:pStyle w:val="Heading2Para"/>
        <w:rPr>
          <w:b/>
        </w:rPr>
      </w:pPr>
      <w:r>
        <w:t>“</w:t>
      </w:r>
      <w:r>
        <w:rPr>
          <w:b/>
        </w:rPr>
        <w:t>Mandatory Requirement</w:t>
      </w:r>
      <w:r>
        <w:t>”</w:t>
      </w:r>
      <w:r>
        <w:rPr>
          <w:b/>
        </w:rPr>
        <w:t xml:space="preserve"> </w:t>
      </w:r>
      <w:r>
        <w:t>shall mean the Vendor must comply with the</w:t>
      </w:r>
      <w:r>
        <w:rPr>
          <w:b/>
        </w:rPr>
        <w:t xml:space="preserve"> </w:t>
      </w:r>
      <w:r>
        <w:t>requirement, and the Response item will be evaluated on a pass/fail basis</w:t>
      </w:r>
    </w:p>
    <w:p w:rsidR="00906255" w:rsidRDefault="00906255" w:rsidP="00006A08">
      <w:pPr>
        <w:pStyle w:val="Heading2Para"/>
      </w:pPr>
    </w:p>
    <w:p w:rsidR="001263B0" w:rsidRDefault="001263B0" w:rsidP="00006A08">
      <w:pPr>
        <w:pStyle w:val="Heading2Para"/>
      </w:pPr>
      <w:r>
        <w:rPr>
          <w:b/>
        </w:rPr>
        <w:t>“Product(s)”</w:t>
      </w:r>
      <w:r>
        <w:t xml:space="preserve"> shall mean any Vendor-supplied Equipment, </w:t>
      </w:r>
      <w:r w:rsidR="00C776DC">
        <w:t>s</w:t>
      </w:r>
      <w:r>
        <w:t>oftware and documentation.</w:t>
      </w:r>
    </w:p>
    <w:p w:rsidR="00D47847" w:rsidRDefault="00D47847" w:rsidP="00006A08">
      <w:pPr>
        <w:pStyle w:val="Heading2Para"/>
        <w:rPr>
          <w:snapToGrid w:val="0"/>
        </w:rPr>
      </w:pPr>
    </w:p>
    <w:p w:rsidR="00ED688D" w:rsidRDefault="00ED688D" w:rsidP="00ED688D">
      <w:pPr>
        <w:pStyle w:val="Heading2Para"/>
      </w:pPr>
      <w:r>
        <w:rPr>
          <w:b/>
          <w:bCs/>
          <w:snapToGrid w:val="0"/>
        </w:rPr>
        <w:t>“Purchaser”</w:t>
      </w:r>
      <w:r>
        <w:t xml:space="preserve"> shall mean DIS.</w:t>
      </w:r>
    </w:p>
    <w:p w:rsidR="00ED688D" w:rsidRDefault="00ED688D" w:rsidP="00006A08">
      <w:pPr>
        <w:pStyle w:val="Heading2Para"/>
        <w:rPr>
          <w:snapToGrid w:val="0"/>
        </w:rPr>
      </w:pPr>
    </w:p>
    <w:p w:rsidR="001263B0" w:rsidRDefault="001263B0" w:rsidP="00006A08">
      <w:pPr>
        <w:pStyle w:val="Heading2Para"/>
        <w:rPr>
          <w:snapToGrid w:val="0"/>
        </w:rPr>
      </w:pPr>
      <w:r>
        <w:rPr>
          <w:snapToGrid w:val="0"/>
        </w:rPr>
        <w:t>“</w:t>
      </w:r>
      <w:r>
        <w:rPr>
          <w:b/>
          <w:bCs/>
          <w:snapToGrid w:val="0"/>
        </w:rPr>
        <w:t>RCW</w:t>
      </w:r>
      <w:r>
        <w:rPr>
          <w:snapToGrid w:val="0"/>
        </w:rPr>
        <w:t>” shall mean the Revised Code of Washington.</w:t>
      </w:r>
    </w:p>
    <w:p w:rsidR="001263B0" w:rsidRDefault="001263B0" w:rsidP="00006A08">
      <w:pPr>
        <w:pStyle w:val="Heading2Para"/>
        <w:rPr>
          <w:snapToGrid w:val="0"/>
        </w:rPr>
      </w:pPr>
    </w:p>
    <w:p w:rsidR="001263B0" w:rsidRDefault="001263B0" w:rsidP="00006A08">
      <w:pPr>
        <w:pStyle w:val="Heading2Para"/>
      </w:pPr>
      <w:r>
        <w:t>“</w:t>
      </w:r>
      <w:r>
        <w:rPr>
          <w:b/>
        </w:rPr>
        <w:t>Response</w:t>
      </w:r>
      <w:r>
        <w:t xml:space="preserve">” shall mean the written proposal submitted by Vendor to </w:t>
      </w:r>
      <w:r>
        <w:rPr>
          <w:bCs/>
        </w:rPr>
        <w:t>DIS</w:t>
      </w:r>
      <w:r>
        <w:rPr>
          <w:b/>
        </w:rPr>
        <w:t xml:space="preserve"> </w:t>
      </w:r>
      <w:r>
        <w:t xml:space="preserve">in accordance with the requirements of this RFQ. </w:t>
      </w:r>
    </w:p>
    <w:p w:rsidR="001263B0" w:rsidRDefault="001263B0" w:rsidP="00006A08">
      <w:pPr>
        <w:pStyle w:val="Heading2Para"/>
      </w:pPr>
    </w:p>
    <w:p w:rsidR="001263B0" w:rsidRDefault="001263B0" w:rsidP="00006A08">
      <w:pPr>
        <w:pStyle w:val="Heading2Para"/>
      </w:pPr>
      <w:r w:rsidRPr="0054420F">
        <w:rPr>
          <w:b/>
        </w:rPr>
        <w:t>“Services”</w:t>
      </w:r>
      <w:r w:rsidRPr="0054420F">
        <w:t xml:space="preserve"> shall mean those Services provided by Vendor relating to the solicitation</w:t>
      </w:r>
      <w:r w:rsidR="0054420F" w:rsidRPr="0054420F">
        <w:t xml:space="preserve"> as set forth in this RFQ or in the Contract</w:t>
      </w:r>
      <w:r w:rsidRPr="0054420F">
        <w:t xml:space="preserve"> that are appropriate to the scope of this solicitation.</w:t>
      </w:r>
    </w:p>
    <w:p w:rsidR="001263B0" w:rsidRDefault="001263B0" w:rsidP="00006A08">
      <w:pPr>
        <w:pStyle w:val="Heading2Para"/>
      </w:pPr>
    </w:p>
    <w:p w:rsidR="001263B0" w:rsidRDefault="001263B0" w:rsidP="00006A08">
      <w:pPr>
        <w:pStyle w:val="Heading2Para"/>
      </w:pPr>
      <w:r>
        <w:rPr>
          <w:b/>
        </w:rPr>
        <w:t>“State”</w:t>
      </w:r>
      <w:r>
        <w:t xml:space="preserve"> shall mean the state of Washington.</w:t>
      </w:r>
    </w:p>
    <w:p w:rsidR="001263B0" w:rsidRDefault="001263B0" w:rsidP="00006A08">
      <w:pPr>
        <w:pStyle w:val="Heading2Para"/>
      </w:pPr>
    </w:p>
    <w:p w:rsidR="001263B0" w:rsidRDefault="001263B0" w:rsidP="00006A08">
      <w:pPr>
        <w:pStyle w:val="Heading2Para"/>
      </w:pPr>
      <w:r>
        <w:rPr>
          <w:b/>
        </w:rPr>
        <w:t xml:space="preserve">“Vendor” </w:t>
      </w:r>
      <w:r>
        <w:t>shall mean a company, organization, or entity submitting a Response to this RFQ.</w:t>
      </w:r>
    </w:p>
    <w:p w:rsidR="00BE6AD3" w:rsidRDefault="00BE6AD3" w:rsidP="00BE6AD3">
      <w:pPr>
        <w:pStyle w:val="Heading1Para"/>
      </w:pPr>
    </w:p>
    <w:p w:rsidR="00BE6AD3" w:rsidRDefault="00BE6AD3" w:rsidP="00BE6AD3">
      <w:pPr>
        <w:pStyle w:val="Heading1Para"/>
        <w:sectPr w:rsidR="00BE6AD3" w:rsidSect="000C01E5">
          <w:pgSz w:w="12240" w:h="15840" w:code="1"/>
          <w:pgMar w:top="1440" w:right="1152" w:bottom="1440" w:left="1440" w:header="720" w:footer="720" w:gutter="0"/>
          <w:pgNumType w:start="1"/>
          <w:cols w:space="720"/>
        </w:sectPr>
      </w:pPr>
    </w:p>
    <w:p w:rsidR="0079680C" w:rsidRPr="00C776DC" w:rsidRDefault="0079680C" w:rsidP="0079680C">
      <w:pPr>
        <w:pStyle w:val="Banner"/>
        <w:rPr>
          <w:color w:val="000000"/>
        </w:rPr>
      </w:pPr>
      <w:r w:rsidRPr="00C776DC">
        <w:rPr>
          <w:color w:val="000000"/>
        </w:rPr>
        <w:lastRenderedPageBreak/>
        <w:t>SECTION 2</w:t>
      </w:r>
    </w:p>
    <w:p w:rsidR="009E6E49" w:rsidRDefault="009E6E49">
      <w:pPr>
        <w:pStyle w:val="Banner"/>
      </w:pPr>
    </w:p>
    <w:p w:rsidR="00986F52" w:rsidRDefault="00986F52" w:rsidP="00986F52">
      <w:pPr>
        <w:pStyle w:val="Heading1"/>
      </w:pPr>
      <w:bookmarkStart w:id="59" w:name="_Toc532807231"/>
      <w:bookmarkStart w:id="60" w:name="_Toc29107850"/>
      <w:bookmarkStart w:id="61" w:name="_Toc29780079"/>
      <w:bookmarkStart w:id="62" w:name="_Toc29780158"/>
      <w:bookmarkStart w:id="63" w:name="_Toc29784008"/>
      <w:bookmarkStart w:id="64" w:name="_Toc137604384"/>
      <w:bookmarkStart w:id="65" w:name="_Toc249848094"/>
      <w:r>
        <w:t>Administrative Requirements</w:t>
      </w:r>
      <w:bookmarkEnd w:id="64"/>
      <w:bookmarkEnd w:id="65"/>
    </w:p>
    <w:p w:rsidR="00A05F6D" w:rsidRDefault="006C4852" w:rsidP="003404F1">
      <w:pPr>
        <w:pStyle w:val="Heading2"/>
      </w:pPr>
      <w:bookmarkStart w:id="66" w:name="_Ref469901403"/>
      <w:bookmarkStart w:id="67" w:name="_Ref384361930"/>
      <w:bookmarkStart w:id="68" w:name="_Toc386861081"/>
      <w:bookmarkStart w:id="69" w:name="_Toc416055514"/>
      <w:bookmarkStart w:id="70" w:name="_Toc433773451"/>
      <w:bookmarkStart w:id="71" w:name="_Toc443794589"/>
      <w:bookmarkStart w:id="72" w:name="_Toc532807232"/>
      <w:bookmarkStart w:id="73" w:name="_(M)_RFQQ_Coordinator"/>
      <w:bookmarkStart w:id="74" w:name="_Toc29107851"/>
      <w:bookmarkStart w:id="75" w:name="_Toc29780080"/>
      <w:bookmarkStart w:id="76" w:name="_Toc29780159"/>
      <w:bookmarkStart w:id="77" w:name="_Toc29784009"/>
      <w:bookmarkStart w:id="78" w:name="_Ref178396471"/>
      <w:bookmarkStart w:id="79" w:name="_Ref178396476"/>
      <w:bookmarkStart w:id="80" w:name="_Ref178396725"/>
      <w:bookmarkStart w:id="81" w:name="_Ref178398386"/>
      <w:bookmarkStart w:id="82" w:name="_Ref178398460"/>
      <w:bookmarkStart w:id="83" w:name="_Ref178398492"/>
      <w:bookmarkStart w:id="84" w:name="_Ref178398513"/>
      <w:bookmarkStart w:id="85" w:name="_Toc249848095"/>
      <w:bookmarkEnd w:id="59"/>
      <w:bookmarkEnd w:id="60"/>
      <w:bookmarkEnd w:id="61"/>
      <w:bookmarkEnd w:id="62"/>
      <w:bookmarkEnd w:id="63"/>
      <w:bookmarkEnd w:id="73"/>
      <w:r>
        <w:t>Acquisition Schedule</w:t>
      </w:r>
      <w:bookmarkEnd w:id="78"/>
      <w:bookmarkEnd w:id="79"/>
      <w:bookmarkEnd w:id="80"/>
      <w:bookmarkEnd w:id="81"/>
      <w:bookmarkEnd w:id="82"/>
      <w:bookmarkEnd w:id="83"/>
      <w:bookmarkEnd w:id="84"/>
      <w:bookmarkEnd w:id="85"/>
    </w:p>
    <w:p w:rsidR="00A05F6D" w:rsidRDefault="00A05F6D" w:rsidP="00A05F6D">
      <w:pPr>
        <w:pStyle w:val="Heading1Para"/>
      </w:pPr>
      <w:r w:rsidRPr="00920F29">
        <w:t xml:space="preserve">This RFQ is being issued under the following timeline.  The Vendor response deadlines are mandatory and non-negotiable.  Failure to meet any of the required deadlines will result in disqualification from participation.  All times </w:t>
      </w:r>
      <w:r w:rsidR="00C776DC">
        <w:t>are</w:t>
      </w:r>
      <w:r w:rsidRPr="00920F29">
        <w:t xml:space="preserve"> Pacific </w:t>
      </w:r>
      <w:r w:rsidR="00B76394" w:rsidRPr="00920F29">
        <w:t>Time</w:t>
      </w:r>
      <w:r w:rsidRPr="00920F29">
        <w:t xml:space="preserve">, </w:t>
      </w:r>
      <w:smartTag w:uri="urn:schemas-microsoft-com:office:smarttags" w:element="place">
        <w:smartTag w:uri="urn:schemas-microsoft-com:office:smarttags" w:element="City">
          <w:r w:rsidRPr="00920F29">
            <w:t>Olympia</w:t>
          </w:r>
        </w:smartTag>
        <w:r w:rsidRPr="00920F29">
          <w:t xml:space="preserve">, </w:t>
        </w:r>
        <w:smartTag w:uri="urn:schemas-microsoft-com:office:smarttags" w:element="State">
          <w:r w:rsidRPr="00920F29">
            <w:t>WA</w:t>
          </w:r>
        </w:smartTag>
      </w:smartTag>
      <w:r w:rsidRPr="00920F29">
        <w:t>.</w:t>
      </w:r>
    </w:p>
    <w:p w:rsidR="002C6AD3" w:rsidRDefault="002C6AD3" w:rsidP="002C6AD3">
      <w:pPr>
        <w:pStyle w:val="Heading1Para"/>
      </w:pPr>
      <w:r>
        <w:t>DIS reserves the right to revise the Acquisition Schedule below.</w:t>
      </w:r>
    </w:p>
    <w:tbl>
      <w:tblPr>
        <w:tblW w:w="7650" w:type="dxa"/>
        <w:tblInd w:w="10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5040"/>
        <w:gridCol w:w="2610"/>
      </w:tblGrid>
      <w:tr w:rsidR="006F166E" w:rsidTr="00FE52A6">
        <w:tblPrEx>
          <w:tblCellMar>
            <w:top w:w="0" w:type="dxa"/>
            <w:bottom w:w="0" w:type="dxa"/>
          </w:tblCellMar>
        </w:tblPrEx>
        <w:trPr>
          <w:trHeight w:val="487"/>
        </w:trPr>
        <w:tc>
          <w:tcPr>
            <w:tcW w:w="5040" w:type="dxa"/>
            <w:tcBorders>
              <w:bottom w:val="single" w:sz="4" w:space="0" w:color="auto"/>
            </w:tcBorders>
            <w:shd w:val="clear" w:color="auto" w:fill="000000"/>
          </w:tcPr>
          <w:p w:rsidR="006F166E" w:rsidRPr="006F166E" w:rsidRDefault="006F166E" w:rsidP="006F166E">
            <w:pPr>
              <w:pStyle w:val="BodyText"/>
              <w:spacing w:before="120"/>
              <w:ind w:right="-187"/>
              <w:jc w:val="center"/>
              <w:rPr>
                <w:b/>
                <w:color w:val="EEECE1"/>
                <w:sz w:val="22"/>
              </w:rPr>
            </w:pPr>
            <w:r w:rsidRPr="006F166E">
              <w:rPr>
                <w:b/>
                <w:color w:val="EEECE1"/>
                <w:sz w:val="22"/>
              </w:rPr>
              <w:t>EVENT</w:t>
            </w:r>
          </w:p>
        </w:tc>
        <w:tc>
          <w:tcPr>
            <w:tcW w:w="2610" w:type="dxa"/>
            <w:tcBorders>
              <w:bottom w:val="single" w:sz="4" w:space="0" w:color="auto"/>
            </w:tcBorders>
            <w:shd w:val="clear" w:color="auto" w:fill="000000"/>
          </w:tcPr>
          <w:p w:rsidR="006F166E" w:rsidRPr="006F166E" w:rsidRDefault="006F166E" w:rsidP="006F166E">
            <w:pPr>
              <w:pStyle w:val="BodyText"/>
              <w:spacing w:before="120"/>
              <w:ind w:right="-187"/>
              <w:rPr>
                <w:b/>
                <w:color w:val="EEECE1"/>
                <w:sz w:val="22"/>
                <w:highlight w:val="yellow"/>
              </w:rPr>
            </w:pPr>
            <w:r>
              <w:rPr>
                <w:b/>
                <w:color w:val="EEECE1"/>
                <w:sz w:val="22"/>
              </w:rPr>
              <w:t xml:space="preserve">      </w:t>
            </w:r>
            <w:r w:rsidRPr="006F166E">
              <w:rPr>
                <w:b/>
                <w:color w:val="EEECE1"/>
                <w:sz w:val="22"/>
              </w:rPr>
              <w:t>DATE</w:t>
            </w:r>
          </w:p>
        </w:tc>
      </w:tr>
      <w:tr w:rsidR="00A05F6D" w:rsidTr="00FE52A6">
        <w:tblPrEx>
          <w:tblCellMar>
            <w:top w:w="0" w:type="dxa"/>
            <w:bottom w:w="0" w:type="dxa"/>
          </w:tblCellMar>
        </w:tblPrEx>
        <w:trPr>
          <w:trHeight w:val="487"/>
        </w:trPr>
        <w:tc>
          <w:tcPr>
            <w:tcW w:w="5040" w:type="dxa"/>
            <w:tcBorders>
              <w:top w:val="single" w:sz="4" w:space="0" w:color="auto"/>
            </w:tcBorders>
          </w:tcPr>
          <w:p w:rsidR="00A05F6D" w:rsidRPr="0080246F" w:rsidRDefault="00A05F6D" w:rsidP="00222058">
            <w:pPr>
              <w:pStyle w:val="BodyText"/>
              <w:spacing w:before="120"/>
              <w:ind w:right="-187"/>
              <w:rPr>
                <w:sz w:val="22"/>
              </w:rPr>
            </w:pPr>
            <w:r>
              <w:rPr>
                <w:sz w:val="22"/>
              </w:rPr>
              <w:t>RFQ</w:t>
            </w:r>
            <w:r w:rsidRPr="0080246F">
              <w:rPr>
                <w:sz w:val="22"/>
              </w:rPr>
              <w:t xml:space="preserve"> issued to prospective Vendors.</w:t>
            </w:r>
          </w:p>
        </w:tc>
        <w:tc>
          <w:tcPr>
            <w:tcW w:w="2610" w:type="dxa"/>
            <w:tcBorders>
              <w:top w:val="single" w:sz="4" w:space="0" w:color="auto"/>
            </w:tcBorders>
          </w:tcPr>
          <w:p w:rsidR="00A05F6D" w:rsidRPr="00105538" w:rsidRDefault="00FE52A6" w:rsidP="009F3D7C">
            <w:pPr>
              <w:pStyle w:val="BodyText"/>
              <w:spacing w:before="120"/>
              <w:ind w:right="-187"/>
              <w:rPr>
                <w:color w:val="000000"/>
                <w:sz w:val="22"/>
              </w:rPr>
            </w:pPr>
            <w:r w:rsidRPr="00105538">
              <w:rPr>
                <w:color w:val="000000"/>
                <w:sz w:val="22"/>
              </w:rPr>
              <w:t xml:space="preserve">December </w:t>
            </w:r>
            <w:r w:rsidR="009F3D7C">
              <w:rPr>
                <w:color w:val="000000"/>
                <w:sz w:val="22"/>
              </w:rPr>
              <w:t>29</w:t>
            </w:r>
            <w:r w:rsidR="00867472" w:rsidRPr="00105538">
              <w:rPr>
                <w:color w:val="000000"/>
                <w:sz w:val="22"/>
              </w:rPr>
              <w:t>, 2009</w:t>
            </w:r>
          </w:p>
        </w:tc>
      </w:tr>
      <w:tr w:rsidR="00A05F6D" w:rsidRPr="007E58C1" w:rsidTr="00FE52A6">
        <w:tblPrEx>
          <w:tblCellMar>
            <w:top w:w="0" w:type="dxa"/>
            <w:bottom w:w="0" w:type="dxa"/>
          </w:tblCellMar>
        </w:tblPrEx>
        <w:trPr>
          <w:trHeight w:val="919"/>
        </w:trPr>
        <w:tc>
          <w:tcPr>
            <w:tcW w:w="5040" w:type="dxa"/>
          </w:tcPr>
          <w:p w:rsidR="00A05F6D" w:rsidRDefault="00A05F6D" w:rsidP="00222058">
            <w:pPr>
              <w:pStyle w:val="BodyText"/>
              <w:spacing w:before="120"/>
              <w:ind w:right="-187"/>
              <w:rPr>
                <w:sz w:val="22"/>
                <w:szCs w:val="22"/>
              </w:rPr>
            </w:pPr>
            <w:r w:rsidRPr="007E58C1">
              <w:rPr>
                <w:b/>
                <w:sz w:val="24"/>
                <w:szCs w:val="24"/>
              </w:rPr>
              <w:t>Vendor Responses Due</w:t>
            </w:r>
            <w:r w:rsidRPr="007E58C1">
              <w:rPr>
                <w:sz w:val="22"/>
                <w:szCs w:val="22"/>
              </w:rPr>
              <w:t xml:space="preserve"> </w:t>
            </w:r>
          </w:p>
          <w:p w:rsidR="00A05F6D" w:rsidRPr="0055609E" w:rsidRDefault="00A05F6D" w:rsidP="00867472">
            <w:pPr>
              <w:pStyle w:val="BodyText"/>
              <w:spacing w:before="120"/>
              <w:ind w:right="-187"/>
              <w:rPr>
                <w:b/>
                <w:sz w:val="24"/>
                <w:szCs w:val="24"/>
              </w:rPr>
            </w:pPr>
            <w:r w:rsidRPr="0055609E">
              <w:rPr>
                <w:b/>
                <w:sz w:val="22"/>
                <w:szCs w:val="22"/>
              </w:rPr>
              <w:t xml:space="preserve">by </w:t>
            </w:r>
            <w:r w:rsidR="00867472" w:rsidRPr="0055609E">
              <w:rPr>
                <w:b/>
                <w:sz w:val="22"/>
                <w:szCs w:val="22"/>
              </w:rPr>
              <w:t>2</w:t>
            </w:r>
            <w:r w:rsidRPr="0055609E">
              <w:rPr>
                <w:b/>
                <w:sz w:val="22"/>
                <w:szCs w:val="22"/>
              </w:rPr>
              <w:t>:00 p.m. local time, Olympia, WA</w:t>
            </w:r>
            <w:r w:rsidRPr="0055609E">
              <w:rPr>
                <w:b/>
                <w:sz w:val="32"/>
                <w:szCs w:val="32"/>
              </w:rPr>
              <w:t>*</w:t>
            </w:r>
          </w:p>
        </w:tc>
        <w:tc>
          <w:tcPr>
            <w:tcW w:w="2610" w:type="dxa"/>
          </w:tcPr>
          <w:p w:rsidR="00A05F6D" w:rsidRPr="00105538" w:rsidRDefault="009F3D7C" w:rsidP="00222058">
            <w:pPr>
              <w:pStyle w:val="BodyText"/>
              <w:spacing w:before="120"/>
              <w:ind w:right="-187"/>
              <w:rPr>
                <w:b/>
                <w:color w:val="000000"/>
                <w:sz w:val="24"/>
                <w:szCs w:val="24"/>
              </w:rPr>
            </w:pPr>
            <w:r>
              <w:rPr>
                <w:b/>
                <w:color w:val="000000"/>
                <w:sz w:val="24"/>
                <w:szCs w:val="24"/>
              </w:rPr>
              <w:t>January 7, 2010</w:t>
            </w:r>
            <w:r w:rsidR="00867472" w:rsidRPr="00105538">
              <w:rPr>
                <w:b/>
                <w:color w:val="000000"/>
                <w:sz w:val="24"/>
                <w:szCs w:val="24"/>
              </w:rPr>
              <w:t xml:space="preserve"> </w:t>
            </w:r>
          </w:p>
          <w:p w:rsidR="00A05F6D" w:rsidRPr="00105538" w:rsidRDefault="00A05F6D" w:rsidP="00222058">
            <w:pPr>
              <w:pStyle w:val="BodyText"/>
              <w:spacing w:before="120"/>
              <w:ind w:right="-187"/>
              <w:rPr>
                <w:color w:val="000000"/>
                <w:sz w:val="22"/>
                <w:szCs w:val="22"/>
              </w:rPr>
            </w:pPr>
          </w:p>
        </w:tc>
      </w:tr>
      <w:tr w:rsidR="00A05F6D" w:rsidTr="00FE52A6">
        <w:tblPrEx>
          <w:tblCellMar>
            <w:top w:w="0" w:type="dxa"/>
            <w:bottom w:w="0" w:type="dxa"/>
          </w:tblCellMar>
        </w:tblPrEx>
        <w:trPr>
          <w:trHeight w:val="383"/>
        </w:trPr>
        <w:tc>
          <w:tcPr>
            <w:tcW w:w="5040" w:type="dxa"/>
          </w:tcPr>
          <w:p w:rsidR="00A05F6D" w:rsidRPr="0080246F" w:rsidRDefault="00A05F6D" w:rsidP="00222058">
            <w:pPr>
              <w:pStyle w:val="BodyText"/>
              <w:spacing w:before="120"/>
              <w:ind w:right="-187"/>
              <w:rPr>
                <w:sz w:val="22"/>
              </w:rPr>
            </w:pPr>
            <w:r>
              <w:rPr>
                <w:sz w:val="22"/>
              </w:rPr>
              <w:t>Announce Apparently Successful Vendor</w:t>
            </w:r>
          </w:p>
        </w:tc>
        <w:tc>
          <w:tcPr>
            <w:tcW w:w="2610" w:type="dxa"/>
          </w:tcPr>
          <w:p w:rsidR="00A05F6D" w:rsidRPr="00105538" w:rsidRDefault="009F3D7C" w:rsidP="009F3D7C">
            <w:pPr>
              <w:pStyle w:val="BodyText"/>
              <w:spacing w:before="120"/>
              <w:ind w:right="-187"/>
              <w:rPr>
                <w:color w:val="000000"/>
                <w:sz w:val="22"/>
              </w:rPr>
            </w:pPr>
            <w:r>
              <w:rPr>
                <w:color w:val="000000"/>
                <w:sz w:val="22"/>
              </w:rPr>
              <w:t>January 11, 2010</w:t>
            </w:r>
          </w:p>
        </w:tc>
      </w:tr>
      <w:tr w:rsidR="00A05F6D" w:rsidTr="00FE52A6">
        <w:tblPrEx>
          <w:tblCellMar>
            <w:top w:w="0" w:type="dxa"/>
            <w:bottom w:w="0" w:type="dxa"/>
          </w:tblCellMar>
        </w:tblPrEx>
        <w:trPr>
          <w:trHeight w:val="383"/>
        </w:trPr>
        <w:tc>
          <w:tcPr>
            <w:tcW w:w="5040" w:type="dxa"/>
          </w:tcPr>
          <w:p w:rsidR="00A05F6D" w:rsidRPr="000B409A" w:rsidRDefault="00A05F6D" w:rsidP="00222058">
            <w:pPr>
              <w:pStyle w:val="BodyText"/>
              <w:spacing w:before="120"/>
              <w:ind w:right="-187"/>
              <w:rPr>
                <w:sz w:val="22"/>
                <w:szCs w:val="22"/>
              </w:rPr>
            </w:pPr>
            <w:r w:rsidRPr="000B409A">
              <w:rPr>
                <w:sz w:val="22"/>
                <w:szCs w:val="22"/>
              </w:rPr>
              <w:t>Schedule and Hold Optional Vendor Debriefing(s)</w:t>
            </w:r>
          </w:p>
        </w:tc>
        <w:tc>
          <w:tcPr>
            <w:tcW w:w="2610" w:type="dxa"/>
          </w:tcPr>
          <w:p w:rsidR="00A05F6D" w:rsidRPr="00105538" w:rsidRDefault="009F3D7C" w:rsidP="009F3D7C">
            <w:pPr>
              <w:pStyle w:val="BodyText"/>
              <w:spacing w:before="120"/>
              <w:ind w:right="-187"/>
              <w:rPr>
                <w:color w:val="000000"/>
                <w:sz w:val="22"/>
              </w:rPr>
            </w:pPr>
            <w:r>
              <w:rPr>
                <w:color w:val="000000"/>
                <w:sz w:val="22"/>
              </w:rPr>
              <w:t>January 12, 2010</w:t>
            </w:r>
          </w:p>
        </w:tc>
      </w:tr>
      <w:tr w:rsidR="00A05F6D" w:rsidTr="00FE52A6">
        <w:tblPrEx>
          <w:tblCellMar>
            <w:top w:w="0" w:type="dxa"/>
            <w:bottom w:w="0" w:type="dxa"/>
          </w:tblCellMar>
        </w:tblPrEx>
        <w:trPr>
          <w:trHeight w:val="383"/>
        </w:trPr>
        <w:tc>
          <w:tcPr>
            <w:tcW w:w="5040" w:type="dxa"/>
          </w:tcPr>
          <w:p w:rsidR="00A05F6D" w:rsidRPr="006F166E" w:rsidRDefault="00A05F6D" w:rsidP="00222058">
            <w:pPr>
              <w:pStyle w:val="BodyText"/>
              <w:spacing w:before="120"/>
              <w:ind w:right="-187"/>
              <w:rPr>
                <w:color w:val="000000"/>
                <w:sz w:val="22"/>
              </w:rPr>
            </w:pPr>
            <w:r w:rsidRPr="0080246F">
              <w:rPr>
                <w:sz w:val="22"/>
              </w:rPr>
              <w:t>Contract Execution</w:t>
            </w:r>
          </w:p>
        </w:tc>
        <w:tc>
          <w:tcPr>
            <w:tcW w:w="2610" w:type="dxa"/>
          </w:tcPr>
          <w:p w:rsidR="00A05F6D" w:rsidRPr="00105538" w:rsidRDefault="009F3D7C" w:rsidP="002626F5">
            <w:pPr>
              <w:pStyle w:val="BodyText"/>
              <w:spacing w:before="120"/>
              <w:ind w:right="-187"/>
              <w:rPr>
                <w:color w:val="000000"/>
                <w:sz w:val="22"/>
              </w:rPr>
            </w:pPr>
            <w:r>
              <w:rPr>
                <w:color w:val="000000"/>
                <w:sz w:val="22"/>
              </w:rPr>
              <w:t>January 22, 2010</w:t>
            </w:r>
          </w:p>
        </w:tc>
      </w:tr>
      <w:tr w:rsidR="00565CA6" w:rsidTr="00FE52A6">
        <w:tblPrEx>
          <w:tblCellMar>
            <w:top w:w="0" w:type="dxa"/>
            <w:bottom w:w="0" w:type="dxa"/>
          </w:tblCellMar>
        </w:tblPrEx>
        <w:trPr>
          <w:trHeight w:val="398"/>
        </w:trPr>
        <w:tc>
          <w:tcPr>
            <w:tcW w:w="5040" w:type="dxa"/>
          </w:tcPr>
          <w:p w:rsidR="00565CA6" w:rsidRPr="0080246F" w:rsidRDefault="00565CA6" w:rsidP="00222058">
            <w:pPr>
              <w:pStyle w:val="BodyText"/>
              <w:spacing w:before="120"/>
              <w:ind w:right="-187"/>
              <w:rPr>
                <w:sz w:val="22"/>
              </w:rPr>
            </w:pPr>
            <w:r>
              <w:rPr>
                <w:sz w:val="22"/>
              </w:rPr>
              <w:t>Equipment Delivery</w:t>
            </w:r>
          </w:p>
        </w:tc>
        <w:tc>
          <w:tcPr>
            <w:tcW w:w="2610" w:type="dxa"/>
          </w:tcPr>
          <w:p w:rsidR="00D325EC" w:rsidRPr="00030765" w:rsidRDefault="009F3D7C" w:rsidP="009F3D7C">
            <w:pPr>
              <w:pStyle w:val="BodyText"/>
              <w:spacing w:before="120"/>
              <w:ind w:right="-187"/>
              <w:rPr>
                <w:sz w:val="22"/>
                <w:highlight w:val="yellow"/>
              </w:rPr>
            </w:pPr>
            <w:r w:rsidRPr="00802459">
              <w:rPr>
                <w:color w:val="000000"/>
                <w:sz w:val="22"/>
              </w:rPr>
              <w:t>February 5</w:t>
            </w:r>
            <w:r w:rsidR="00030765" w:rsidRPr="00802459">
              <w:rPr>
                <w:color w:val="000000"/>
                <w:sz w:val="22"/>
              </w:rPr>
              <w:t>, 2010</w:t>
            </w:r>
          </w:p>
        </w:tc>
      </w:tr>
    </w:tbl>
    <w:p w:rsidR="00A05F6D" w:rsidRDefault="00A05F6D" w:rsidP="00A05F6D">
      <w:pPr>
        <w:spacing w:before="120"/>
        <w:ind w:left="1166"/>
        <w:jc w:val="both"/>
      </w:pPr>
      <w:r w:rsidRPr="000B409A">
        <w:rPr>
          <w:b/>
          <w:bCs/>
          <w:sz w:val="32"/>
          <w:szCs w:val="32"/>
        </w:rPr>
        <w:t>*</w:t>
      </w:r>
      <w:r w:rsidR="00030765">
        <w:rPr>
          <w:b/>
          <w:bCs/>
        </w:rPr>
        <w:t>Faxed or e</w:t>
      </w:r>
      <w:r>
        <w:rPr>
          <w:b/>
          <w:bCs/>
        </w:rPr>
        <w:t>mailed responses will be accepted</w:t>
      </w:r>
      <w:r>
        <w:t>.</w:t>
      </w:r>
    </w:p>
    <w:p w:rsidR="00A05F6D" w:rsidRDefault="00A05F6D" w:rsidP="003404F1">
      <w:pPr>
        <w:pStyle w:val="Heading2"/>
      </w:pPr>
      <w:bookmarkStart w:id="86" w:name="_Ref178393238"/>
      <w:bookmarkStart w:id="87" w:name="_Ref178393242"/>
      <w:bookmarkStart w:id="88" w:name="_Toc249848096"/>
      <w:r>
        <w:t>RFQ Coordinator/Vendor Communications</w:t>
      </w:r>
      <w:bookmarkEnd w:id="86"/>
      <w:bookmarkEnd w:id="87"/>
      <w:bookmarkEnd w:id="88"/>
    </w:p>
    <w:p w:rsidR="00A05F6D" w:rsidRDefault="00A05F6D" w:rsidP="00A05F6D">
      <w:pPr>
        <w:pStyle w:val="Heading1Para"/>
      </w:pPr>
      <w:r w:rsidRPr="00920F29">
        <w:t>All communication regarding this RFQ, whether written or oral, must be directed exclus</w:t>
      </w:r>
      <w:r>
        <w:t>ively to the RFQ coordinator:</w:t>
      </w:r>
    </w:p>
    <w:tbl>
      <w:tblPr>
        <w:tblW w:w="0" w:type="auto"/>
        <w:tblInd w:w="1008" w:type="dxa"/>
        <w:tblLook w:val="01E0"/>
      </w:tblPr>
      <w:tblGrid>
        <w:gridCol w:w="3924"/>
        <w:gridCol w:w="1116"/>
        <w:gridCol w:w="3816"/>
      </w:tblGrid>
      <w:tr w:rsidR="00A05F6D" w:rsidRPr="00C557AA" w:rsidTr="00C557AA">
        <w:tc>
          <w:tcPr>
            <w:tcW w:w="3924" w:type="dxa"/>
          </w:tcPr>
          <w:p w:rsidR="00A05F6D" w:rsidRPr="00C557AA" w:rsidRDefault="00030765" w:rsidP="009018DB">
            <w:pPr>
              <w:rPr>
                <w:sz w:val="22"/>
                <w:szCs w:val="22"/>
              </w:rPr>
            </w:pPr>
            <w:r>
              <w:rPr>
                <w:sz w:val="22"/>
                <w:szCs w:val="22"/>
              </w:rPr>
              <w:t>James W. Gayton</w:t>
            </w:r>
            <w:r w:rsidR="00B1130A" w:rsidRPr="00C557AA">
              <w:rPr>
                <w:sz w:val="22"/>
                <w:szCs w:val="22"/>
              </w:rPr>
              <w:t>,</w:t>
            </w:r>
            <w:r w:rsidR="00A05F6D" w:rsidRPr="00C557AA">
              <w:rPr>
                <w:sz w:val="22"/>
                <w:szCs w:val="22"/>
              </w:rPr>
              <w:t xml:space="preserve"> RFQ Coordinator</w:t>
            </w:r>
            <w:r w:rsidR="00A05F6D" w:rsidRPr="00C557AA">
              <w:rPr>
                <w:sz w:val="22"/>
                <w:szCs w:val="22"/>
              </w:rPr>
              <w:tab/>
            </w:r>
          </w:p>
          <w:p w:rsidR="00A05F6D" w:rsidRPr="00C557AA" w:rsidRDefault="00A05F6D" w:rsidP="009018DB">
            <w:pPr>
              <w:rPr>
                <w:sz w:val="22"/>
                <w:szCs w:val="22"/>
              </w:rPr>
            </w:pPr>
            <w:r w:rsidRPr="00C557AA">
              <w:rPr>
                <w:sz w:val="22"/>
                <w:szCs w:val="22"/>
              </w:rPr>
              <w:t>Department of Information Services</w:t>
            </w:r>
            <w:r w:rsidRPr="00C557AA">
              <w:rPr>
                <w:sz w:val="22"/>
                <w:szCs w:val="22"/>
              </w:rPr>
              <w:tab/>
              <w:t xml:space="preserve"> </w:t>
            </w:r>
          </w:p>
          <w:p w:rsidR="00A05F6D" w:rsidRPr="00C557AA" w:rsidRDefault="00A05F6D" w:rsidP="009018DB">
            <w:pPr>
              <w:rPr>
                <w:sz w:val="22"/>
                <w:szCs w:val="22"/>
              </w:rPr>
            </w:pPr>
            <w:r w:rsidRPr="00C557AA">
              <w:rPr>
                <w:sz w:val="22"/>
                <w:szCs w:val="22"/>
              </w:rPr>
              <w:t>Office of Legal Services</w:t>
            </w:r>
            <w:r w:rsidRPr="00C557AA">
              <w:rPr>
                <w:sz w:val="22"/>
                <w:szCs w:val="22"/>
              </w:rPr>
              <w:tab/>
            </w:r>
          </w:p>
          <w:p w:rsidR="00A05F6D" w:rsidRPr="00C557AA" w:rsidRDefault="00A05F6D" w:rsidP="009018DB">
            <w:pPr>
              <w:rPr>
                <w:sz w:val="22"/>
                <w:szCs w:val="22"/>
              </w:rPr>
            </w:pPr>
            <w:smartTag w:uri="urn:schemas-microsoft-com:office:smarttags" w:element="address">
              <w:smartTag w:uri="urn:schemas-microsoft-com:office:smarttags" w:element="country-region">
                <w:r w:rsidRPr="00C557AA">
                  <w:rPr>
                    <w:sz w:val="22"/>
                    <w:szCs w:val="22"/>
                  </w:rPr>
                  <w:t>PO Box</w:t>
                </w:r>
              </w:smartTag>
              <w:r w:rsidRPr="00C557AA">
                <w:rPr>
                  <w:sz w:val="22"/>
                  <w:szCs w:val="22"/>
                </w:rPr>
                <w:t xml:space="preserve"> 42445</w:t>
              </w:r>
            </w:smartTag>
          </w:p>
          <w:p w:rsidR="00A05F6D" w:rsidRPr="00946489" w:rsidRDefault="00A05F6D" w:rsidP="009018DB">
            <w:smartTag w:uri="urn:schemas-microsoft-com:office:smarttags" w:element="country-region">
              <w:smartTag w:uri="urn:schemas-microsoft-com:office:smarttags" w:element="address">
                <w:r w:rsidRPr="00946489">
                  <w:t>1110 Jefferson Street SE</w:t>
                </w:r>
              </w:smartTag>
            </w:smartTag>
          </w:p>
          <w:p w:rsidR="00A05F6D" w:rsidRPr="00C557AA" w:rsidRDefault="00A05F6D" w:rsidP="009018DB">
            <w:pPr>
              <w:rPr>
                <w:sz w:val="22"/>
                <w:szCs w:val="22"/>
              </w:rPr>
            </w:pPr>
            <w:smartTag w:uri="urn:schemas-microsoft-com:office:smarttags" w:element="place">
              <w:smartTag w:uri="urn:schemas-microsoft-com:office:smarttags" w:element="City">
                <w:r w:rsidRPr="00C557AA">
                  <w:rPr>
                    <w:sz w:val="22"/>
                    <w:szCs w:val="22"/>
                  </w:rPr>
                  <w:t>Olympia</w:t>
                </w:r>
              </w:smartTag>
              <w:r w:rsidRPr="00C557AA">
                <w:rPr>
                  <w:sz w:val="22"/>
                  <w:szCs w:val="22"/>
                </w:rPr>
                <w:t xml:space="preserve">, </w:t>
              </w:r>
              <w:smartTag w:uri="urn:schemas-microsoft-com:office:smarttags" w:element="State">
                <w:r w:rsidRPr="00C557AA">
                  <w:rPr>
                    <w:sz w:val="22"/>
                    <w:szCs w:val="22"/>
                  </w:rPr>
                  <w:t>WA</w:t>
                </w:r>
              </w:smartTag>
              <w:r w:rsidRPr="00C557AA">
                <w:rPr>
                  <w:sz w:val="22"/>
                  <w:szCs w:val="22"/>
                </w:rPr>
                <w:t xml:space="preserve"> </w:t>
              </w:r>
              <w:smartTag w:uri="urn:schemas-microsoft-com:office:smarttags" w:element="PostalCode">
                <w:r w:rsidRPr="00C557AA">
                  <w:rPr>
                    <w:sz w:val="22"/>
                    <w:szCs w:val="22"/>
                  </w:rPr>
                  <w:t>98504-2445</w:t>
                </w:r>
              </w:smartTag>
            </w:smartTag>
          </w:p>
          <w:p w:rsidR="00A05F6D" w:rsidRPr="00946489" w:rsidRDefault="00A05F6D" w:rsidP="009018DB"/>
        </w:tc>
        <w:tc>
          <w:tcPr>
            <w:tcW w:w="1116" w:type="dxa"/>
            <w:shd w:val="clear" w:color="auto" w:fill="auto"/>
          </w:tcPr>
          <w:p w:rsidR="00A05F6D" w:rsidRDefault="00B76394" w:rsidP="00C557AA">
            <w:pPr>
              <w:jc w:val="right"/>
            </w:pPr>
            <w:r>
              <w:t>Phone:</w:t>
            </w:r>
          </w:p>
          <w:p w:rsidR="00B76394" w:rsidRDefault="00B76394" w:rsidP="00C557AA">
            <w:pPr>
              <w:jc w:val="right"/>
            </w:pPr>
            <w:r>
              <w:t>Fax:</w:t>
            </w:r>
          </w:p>
          <w:p w:rsidR="00B76394" w:rsidRPr="00946489" w:rsidRDefault="00B76394" w:rsidP="00C557AA">
            <w:pPr>
              <w:jc w:val="right"/>
            </w:pPr>
            <w:r>
              <w:t>Email:</w:t>
            </w:r>
          </w:p>
        </w:tc>
        <w:tc>
          <w:tcPr>
            <w:tcW w:w="3816" w:type="dxa"/>
            <w:shd w:val="clear" w:color="auto" w:fill="auto"/>
          </w:tcPr>
          <w:p w:rsidR="00A05F6D" w:rsidRPr="00946489" w:rsidRDefault="00A05F6D" w:rsidP="009018DB">
            <w:r w:rsidRPr="00946489">
              <w:t>(360) 902-34</w:t>
            </w:r>
            <w:r w:rsidR="00030765">
              <w:t>55</w:t>
            </w:r>
            <w:r w:rsidRPr="00946489">
              <w:t xml:space="preserve"> </w:t>
            </w:r>
          </w:p>
          <w:p w:rsidR="00A05F6D" w:rsidRPr="00946489" w:rsidRDefault="00A05F6D" w:rsidP="009018DB">
            <w:r w:rsidRPr="00946489">
              <w:t>(360) 586-1414</w:t>
            </w:r>
          </w:p>
          <w:p w:rsidR="00A05F6D" w:rsidRDefault="00802459" w:rsidP="009018DB">
            <w:r>
              <w:t>J</w:t>
            </w:r>
            <w:r w:rsidR="00030765">
              <w:t>im</w:t>
            </w:r>
            <w:r>
              <w:t>.Gayton</w:t>
            </w:r>
            <w:r w:rsidR="00030765">
              <w:t>@dis.wa.gov</w:t>
            </w:r>
          </w:p>
          <w:p w:rsidR="00030765" w:rsidRPr="00946489" w:rsidRDefault="00030765" w:rsidP="009018DB"/>
        </w:tc>
      </w:tr>
    </w:tbl>
    <w:p w:rsidR="00A05F6D" w:rsidRDefault="00A05F6D" w:rsidP="00A05F6D">
      <w:pPr>
        <w:pStyle w:val="Heading1Para"/>
      </w:pPr>
      <w:r w:rsidRPr="00920F29">
        <w:t xml:space="preserve">All oral communications will be considered unofficial and non-binding.  Vendors should rely </w:t>
      </w:r>
      <w:r>
        <w:t xml:space="preserve">only </w:t>
      </w:r>
      <w:r w:rsidRPr="00920F29">
        <w:t>on written statements issued by the RFQ Coordinator.</w:t>
      </w:r>
    </w:p>
    <w:p w:rsidR="00405610" w:rsidRDefault="00405610" w:rsidP="003404F1">
      <w:pPr>
        <w:pStyle w:val="Heading2"/>
      </w:pPr>
      <w:bookmarkStart w:id="89" w:name="_Toc355597105"/>
      <w:bookmarkStart w:id="90" w:name="_Toc357582797"/>
      <w:bookmarkStart w:id="91" w:name="_Toc315776350"/>
      <w:bookmarkStart w:id="92" w:name="_Toc318706888"/>
      <w:bookmarkStart w:id="93" w:name="_Toc318783637"/>
      <w:bookmarkStart w:id="94" w:name="_Toc318784076"/>
      <w:bookmarkStart w:id="95" w:name="_Toc318886103"/>
      <w:bookmarkStart w:id="96" w:name="_Toc319121568"/>
      <w:bookmarkStart w:id="97" w:name="_Toc319128013"/>
      <w:bookmarkStart w:id="98" w:name="_Toc349108643"/>
      <w:bookmarkStart w:id="99" w:name="_Toc349465183"/>
      <w:bookmarkStart w:id="100" w:name="_Toc349467936"/>
      <w:bookmarkStart w:id="101" w:name="_Toc349468044"/>
      <w:bookmarkStart w:id="102" w:name="_Toc349468964"/>
      <w:bookmarkStart w:id="103" w:name="_Toc350239082"/>
      <w:bookmarkStart w:id="104" w:name="_Toc350332422"/>
      <w:bookmarkStart w:id="105" w:name="_Toc350859499"/>
      <w:bookmarkStart w:id="106" w:name="_Toc352044183"/>
      <w:bookmarkStart w:id="107" w:name="_Toc352044806"/>
      <w:bookmarkStart w:id="108" w:name="_Toc353004916"/>
      <w:bookmarkStart w:id="109" w:name="_Toc353008525"/>
      <w:bookmarkStart w:id="110" w:name="_Toc353596831"/>
      <w:bookmarkStart w:id="111" w:name="_Toc353622356"/>
      <w:bookmarkStart w:id="112" w:name="_Toc353623094"/>
      <w:bookmarkStart w:id="113" w:name="_Toc353623242"/>
      <w:bookmarkStart w:id="114" w:name="_Toc353674217"/>
      <w:bookmarkStart w:id="115" w:name="_Toc354914684"/>
      <w:bookmarkStart w:id="116" w:name="_Toc354971011"/>
      <w:bookmarkStart w:id="117" w:name="_Toc354971399"/>
      <w:bookmarkStart w:id="118" w:name="_Toc355085222"/>
      <w:bookmarkStart w:id="119" w:name="_Toc355407814"/>
      <w:bookmarkStart w:id="120" w:name="_Toc357522159"/>
      <w:bookmarkStart w:id="121" w:name="_Toc369571835"/>
      <w:bookmarkStart w:id="122" w:name="_Toc369588439"/>
      <w:bookmarkStart w:id="123" w:name="_Toc369596524"/>
      <w:bookmarkStart w:id="124" w:name="_Toc369597120"/>
      <w:bookmarkStart w:id="125" w:name="_Toc369602475"/>
      <w:bookmarkStart w:id="126" w:name="_Toc369937686"/>
      <w:bookmarkStart w:id="127" w:name="_Ref384369406"/>
      <w:bookmarkStart w:id="128" w:name="_Toc386861098"/>
      <w:bookmarkStart w:id="129" w:name="_Toc416055527"/>
      <w:bookmarkStart w:id="130" w:name="_Toc433773464"/>
      <w:bookmarkStart w:id="131" w:name="_Toc443794603"/>
      <w:bookmarkStart w:id="132" w:name="_Toc315776349"/>
      <w:bookmarkStart w:id="133" w:name="_Toc318706887"/>
      <w:bookmarkStart w:id="134" w:name="_Toc318783636"/>
      <w:bookmarkStart w:id="135" w:name="_Toc318784075"/>
      <w:bookmarkStart w:id="136" w:name="_Toc318886102"/>
      <w:bookmarkStart w:id="137" w:name="_Toc319121567"/>
      <w:bookmarkStart w:id="138" w:name="_Toc319128012"/>
      <w:bookmarkStart w:id="139" w:name="_Toc349108642"/>
      <w:bookmarkStart w:id="140" w:name="_Toc349465182"/>
      <w:bookmarkStart w:id="141" w:name="_Toc349467935"/>
      <w:bookmarkStart w:id="142" w:name="_Toc349468043"/>
      <w:bookmarkStart w:id="143" w:name="_Toc349468963"/>
      <w:bookmarkStart w:id="144" w:name="_Toc350239081"/>
      <w:bookmarkStart w:id="145" w:name="_Toc350332421"/>
      <w:bookmarkStart w:id="146" w:name="_Toc350859498"/>
      <w:bookmarkStart w:id="147" w:name="_Toc352044182"/>
      <w:bookmarkStart w:id="148" w:name="_Toc352044805"/>
      <w:bookmarkStart w:id="149" w:name="_Toc353004915"/>
      <w:bookmarkStart w:id="150" w:name="_Toc353008524"/>
      <w:bookmarkStart w:id="151" w:name="_Toc353596830"/>
      <w:bookmarkStart w:id="152" w:name="_Toc353622355"/>
      <w:bookmarkStart w:id="153" w:name="_Toc353623093"/>
      <w:bookmarkStart w:id="154" w:name="_Toc353623241"/>
      <w:bookmarkStart w:id="155" w:name="_Toc353674216"/>
      <w:bookmarkStart w:id="156" w:name="_Toc354914683"/>
      <w:bookmarkStart w:id="157" w:name="_Toc354971010"/>
      <w:bookmarkStart w:id="158" w:name="_Toc354971398"/>
      <w:bookmarkStart w:id="159" w:name="_Toc355085221"/>
      <w:bookmarkStart w:id="160" w:name="_Toc355407813"/>
      <w:bookmarkStart w:id="161" w:name="_Toc357522158"/>
      <w:bookmarkStart w:id="162" w:name="_Toc369571834"/>
      <w:bookmarkStart w:id="163" w:name="_Toc369588438"/>
      <w:bookmarkStart w:id="164" w:name="_Toc369596523"/>
      <w:bookmarkStart w:id="165" w:name="_Toc369597119"/>
      <w:bookmarkStart w:id="166" w:name="_Toc369602474"/>
      <w:bookmarkStart w:id="167" w:name="_Toc369937685"/>
      <w:bookmarkStart w:id="168" w:name="_Toc386861097"/>
      <w:bookmarkStart w:id="169" w:name="_Toc416055526"/>
      <w:bookmarkStart w:id="170" w:name="_Toc433773463"/>
      <w:bookmarkStart w:id="171" w:name="_Toc443794602"/>
      <w:bookmarkStart w:id="172" w:name="_Toc315776348"/>
      <w:bookmarkStart w:id="173" w:name="_Toc318706886"/>
      <w:bookmarkStart w:id="174" w:name="_Toc318783635"/>
      <w:bookmarkStart w:id="175" w:name="_Toc318784074"/>
      <w:bookmarkStart w:id="176" w:name="_Toc318886101"/>
      <w:bookmarkStart w:id="177" w:name="_Toc319121566"/>
      <w:bookmarkStart w:id="178" w:name="_Toc319128011"/>
      <w:bookmarkStart w:id="179" w:name="_Toc349108641"/>
      <w:bookmarkStart w:id="180" w:name="_Toc349465181"/>
      <w:bookmarkStart w:id="181" w:name="_Toc349467934"/>
      <w:bookmarkStart w:id="182" w:name="_Toc349468042"/>
      <w:bookmarkStart w:id="183" w:name="_Toc349468962"/>
      <w:bookmarkStart w:id="184" w:name="_Toc350239080"/>
      <w:bookmarkStart w:id="185" w:name="_Toc350332420"/>
      <w:bookmarkStart w:id="186" w:name="_Toc350859497"/>
      <w:bookmarkStart w:id="187" w:name="_Toc352044181"/>
      <w:bookmarkStart w:id="188" w:name="_Toc352044804"/>
      <w:bookmarkStart w:id="189" w:name="_Toc353004914"/>
      <w:bookmarkStart w:id="190" w:name="_Toc353008523"/>
      <w:bookmarkStart w:id="191" w:name="_Toc353596829"/>
      <w:bookmarkStart w:id="192" w:name="_Toc353622354"/>
      <w:bookmarkStart w:id="193" w:name="_Toc353623092"/>
      <w:bookmarkStart w:id="194" w:name="_Toc353623240"/>
      <w:bookmarkStart w:id="195" w:name="_Toc353674215"/>
      <w:bookmarkStart w:id="196" w:name="_Toc354914682"/>
      <w:bookmarkStart w:id="197" w:name="_Toc354971009"/>
      <w:bookmarkStart w:id="198" w:name="_Toc354971397"/>
      <w:bookmarkStart w:id="199" w:name="_Toc355085220"/>
      <w:bookmarkStart w:id="200" w:name="_Toc355407812"/>
      <w:bookmarkStart w:id="201" w:name="_Toc357522157"/>
      <w:bookmarkStart w:id="202" w:name="_Toc369571833"/>
      <w:bookmarkStart w:id="203" w:name="_Toc369588437"/>
      <w:bookmarkStart w:id="204" w:name="_Toc369596522"/>
      <w:bookmarkStart w:id="205" w:name="_Toc369597118"/>
      <w:bookmarkStart w:id="206" w:name="_Toc369602473"/>
      <w:bookmarkStart w:id="207" w:name="_Toc369937684"/>
      <w:bookmarkStart w:id="208" w:name="_Toc386861096"/>
      <w:bookmarkStart w:id="209" w:name="_Toc416055525"/>
      <w:bookmarkStart w:id="210" w:name="_Toc433773462"/>
      <w:bookmarkStart w:id="211" w:name="_Toc443794601"/>
      <w:bookmarkStart w:id="212" w:name="_Toc315776347"/>
      <w:bookmarkStart w:id="213" w:name="_Toc318706885"/>
      <w:bookmarkStart w:id="214" w:name="_Toc318783634"/>
      <w:bookmarkStart w:id="215" w:name="_Toc318784073"/>
      <w:bookmarkStart w:id="216" w:name="_Toc318886100"/>
      <w:bookmarkStart w:id="217" w:name="_Toc319121565"/>
      <w:bookmarkStart w:id="218" w:name="_Toc319128010"/>
      <w:bookmarkStart w:id="219" w:name="_Toc349108640"/>
      <w:bookmarkStart w:id="220" w:name="_Toc349465180"/>
      <w:bookmarkStart w:id="221" w:name="_Toc349467933"/>
      <w:bookmarkStart w:id="222" w:name="_Toc349468041"/>
      <w:bookmarkStart w:id="223" w:name="_Toc349468961"/>
      <w:bookmarkStart w:id="224" w:name="_Toc350239079"/>
      <w:bookmarkStart w:id="225" w:name="_Toc350332419"/>
      <w:bookmarkStart w:id="226" w:name="_Toc350859496"/>
      <w:bookmarkStart w:id="227" w:name="_Toc352044180"/>
      <w:bookmarkStart w:id="228" w:name="_Toc352044803"/>
      <w:bookmarkStart w:id="229" w:name="_Toc353004913"/>
      <w:bookmarkStart w:id="230" w:name="_Toc353008522"/>
      <w:bookmarkStart w:id="231" w:name="_Toc353596828"/>
      <w:bookmarkStart w:id="232" w:name="_Toc353622353"/>
      <w:bookmarkStart w:id="233" w:name="_Toc353623091"/>
      <w:bookmarkStart w:id="234" w:name="_Toc353623239"/>
      <w:bookmarkStart w:id="235" w:name="_Toc353674214"/>
      <w:bookmarkStart w:id="236" w:name="_Toc354914681"/>
      <w:bookmarkStart w:id="237" w:name="_Toc354971008"/>
      <w:bookmarkStart w:id="238" w:name="_Toc354971396"/>
      <w:bookmarkStart w:id="239" w:name="_Toc355085219"/>
      <w:bookmarkStart w:id="240" w:name="_Toc355407811"/>
      <w:bookmarkStart w:id="241" w:name="_Toc357522156"/>
      <w:bookmarkStart w:id="242" w:name="_Toc369571832"/>
      <w:bookmarkStart w:id="243" w:name="_Toc369588436"/>
      <w:bookmarkStart w:id="244" w:name="_Toc369596521"/>
      <w:bookmarkStart w:id="245" w:name="_Toc369597117"/>
      <w:bookmarkStart w:id="246" w:name="_Toc369602472"/>
      <w:bookmarkStart w:id="247" w:name="_Toc369937683"/>
      <w:bookmarkStart w:id="248" w:name="_Toc386861095"/>
      <w:bookmarkStart w:id="249" w:name="_Toc416055524"/>
      <w:bookmarkStart w:id="250" w:name="_Toc433773461"/>
      <w:bookmarkStart w:id="251" w:name="_Toc443794600"/>
      <w:bookmarkStart w:id="252" w:name="_Toc315776346"/>
      <w:bookmarkStart w:id="253" w:name="_Toc318706884"/>
      <w:bookmarkStart w:id="254" w:name="_Toc318783633"/>
      <w:bookmarkStart w:id="255" w:name="_Toc318784072"/>
      <w:bookmarkStart w:id="256" w:name="_Toc318886099"/>
      <w:bookmarkStart w:id="257" w:name="_Toc319121564"/>
      <w:bookmarkStart w:id="258" w:name="_Toc319128009"/>
      <w:bookmarkStart w:id="259" w:name="_Toc349108639"/>
      <w:bookmarkStart w:id="260" w:name="_Toc349465179"/>
      <w:bookmarkStart w:id="261" w:name="_Toc349467932"/>
      <w:bookmarkStart w:id="262" w:name="_Toc349468040"/>
      <w:bookmarkStart w:id="263" w:name="_Toc349468960"/>
      <w:bookmarkStart w:id="264" w:name="_Toc350239078"/>
      <w:bookmarkStart w:id="265" w:name="_Toc350332418"/>
      <w:bookmarkStart w:id="266" w:name="_Toc350859495"/>
      <w:bookmarkStart w:id="267" w:name="_Toc352044179"/>
      <w:bookmarkStart w:id="268" w:name="_Toc352044802"/>
      <w:bookmarkStart w:id="269" w:name="_Toc353004912"/>
      <w:bookmarkStart w:id="270" w:name="_Toc353008521"/>
      <w:bookmarkStart w:id="271" w:name="_Toc353596827"/>
      <w:bookmarkStart w:id="272" w:name="_Toc353622352"/>
      <w:bookmarkStart w:id="273" w:name="_Toc353623090"/>
      <w:bookmarkStart w:id="274" w:name="_Toc353623238"/>
      <w:bookmarkStart w:id="275" w:name="_Toc353674213"/>
      <w:bookmarkStart w:id="276" w:name="_Toc354914680"/>
      <w:bookmarkStart w:id="277" w:name="_Toc354971007"/>
      <w:bookmarkStart w:id="278" w:name="_Toc354971395"/>
      <w:bookmarkStart w:id="279" w:name="_Toc355085218"/>
      <w:bookmarkStart w:id="280" w:name="_Toc355407810"/>
      <w:bookmarkStart w:id="281" w:name="_Toc357522155"/>
      <w:bookmarkStart w:id="282" w:name="_Toc369571831"/>
      <w:bookmarkStart w:id="283" w:name="_Toc369588435"/>
      <w:bookmarkStart w:id="284" w:name="_Toc369596520"/>
      <w:bookmarkStart w:id="285" w:name="_Toc369597116"/>
      <w:bookmarkStart w:id="286" w:name="_Toc369602471"/>
      <w:bookmarkStart w:id="287" w:name="_Toc369937682"/>
      <w:bookmarkStart w:id="288" w:name="_Toc386861094"/>
      <w:bookmarkStart w:id="289" w:name="_Toc416055523"/>
      <w:bookmarkStart w:id="290" w:name="_Toc433773460"/>
      <w:bookmarkStart w:id="291" w:name="_Toc443794599"/>
      <w:bookmarkStart w:id="292" w:name="_Toc315776345"/>
      <w:bookmarkStart w:id="293" w:name="_Toc318706883"/>
      <w:bookmarkStart w:id="294" w:name="_Toc318783632"/>
      <w:bookmarkStart w:id="295" w:name="_Toc318784071"/>
      <w:bookmarkStart w:id="296" w:name="_Toc318886098"/>
      <w:bookmarkStart w:id="297" w:name="_Toc319121563"/>
      <w:bookmarkStart w:id="298" w:name="_Toc319128008"/>
      <w:bookmarkStart w:id="299" w:name="_Toc349108638"/>
      <w:bookmarkStart w:id="300" w:name="_Toc349465178"/>
      <w:bookmarkStart w:id="301" w:name="_Toc349467931"/>
      <w:bookmarkStart w:id="302" w:name="_Toc349468039"/>
      <w:bookmarkStart w:id="303" w:name="_Toc349468959"/>
      <w:bookmarkStart w:id="304" w:name="_Toc350239077"/>
      <w:bookmarkStart w:id="305" w:name="_Toc350332417"/>
      <w:bookmarkStart w:id="306" w:name="_Toc350859494"/>
      <w:bookmarkStart w:id="307" w:name="_Toc352044178"/>
      <w:bookmarkStart w:id="308" w:name="_Toc352044801"/>
      <w:bookmarkStart w:id="309" w:name="_Toc353004911"/>
      <w:bookmarkStart w:id="310" w:name="_Toc353008520"/>
      <w:bookmarkStart w:id="311" w:name="_Toc353596826"/>
      <w:bookmarkStart w:id="312" w:name="_Toc353622351"/>
      <w:bookmarkStart w:id="313" w:name="_Toc353623089"/>
      <w:bookmarkStart w:id="314" w:name="_Toc353623237"/>
      <w:bookmarkStart w:id="315" w:name="_Toc353674212"/>
      <w:bookmarkStart w:id="316" w:name="_Toc354914679"/>
      <w:bookmarkStart w:id="317" w:name="_Toc354971006"/>
      <w:bookmarkStart w:id="318" w:name="_Toc354971394"/>
      <w:bookmarkStart w:id="319" w:name="_Toc355085217"/>
      <w:bookmarkStart w:id="320" w:name="_Toc355407809"/>
      <w:bookmarkStart w:id="321" w:name="_Toc357522154"/>
      <w:bookmarkStart w:id="322" w:name="_Toc369571830"/>
      <w:bookmarkStart w:id="323" w:name="_Toc369588434"/>
      <w:bookmarkStart w:id="324" w:name="_Toc369596519"/>
      <w:bookmarkStart w:id="325" w:name="_Toc369597115"/>
      <w:bookmarkStart w:id="326" w:name="_Toc369602470"/>
      <w:bookmarkStart w:id="327" w:name="_Toc369937681"/>
      <w:bookmarkStart w:id="328" w:name="_Toc386861093"/>
      <w:bookmarkStart w:id="329" w:name="_Toc416055522"/>
      <w:bookmarkStart w:id="330" w:name="_Toc433773459"/>
      <w:bookmarkStart w:id="331" w:name="_Toc443794598"/>
      <w:bookmarkStart w:id="332" w:name="_Toc315776344"/>
      <w:bookmarkStart w:id="333" w:name="_Toc318706882"/>
      <w:bookmarkStart w:id="334" w:name="_Toc318783631"/>
      <w:bookmarkStart w:id="335" w:name="_Toc318784070"/>
      <w:bookmarkStart w:id="336" w:name="_Toc318886097"/>
      <w:bookmarkStart w:id="337" w:name="_Toc319121562"/>
      <w:bookmarkStart w:id="338" w:name="_Toc319128007"/>
      <w:bookmarkStart w:id="339" w:name="_Toc349108636"/>
      <w:bookmarkStart w:id="340" w:name="_Toc349465176"/>
      <w:bookmarkStart w:id="341" w:name="_Toc349467929"/>
      <w:bookmarkStart w:id="342" w:name="_Toc349468037"/>
      <w:bookmarkStart w:id="343" w:name="_Toc349468957"/>
      <w:bookmarkStart w:id="344" w:name="_Toc350239075"/>
      <w:bookmarkStart w:id="345" w:name="_Toc350332415"/>
      <w:bookmarkStart w:id="346" w:name="_Toc350859492"/>
      <w:bookmarkStart w:id="347" w:name="_Toc352044176"/>
      <w:bookmarkStart w:id="348" w:name="_Toc352044799"/>
      <w:bookmarkStart w:id="349" w:name="_Toc353004909"/>
      <w:bookmarkStart w:id="350" w:name="_Toc353008518"/>
      <w:bookmarkStart w:id="351" w:name="_Toc353596824"/>
      <w:bookmarkStart w:id="352" w:name="_Toc353622349"/>
      <w:bookmarkStart w:id="353" w:name="_Toc353623087"/>
      <w:bookmarkStart w:id="354" w:name="_Toc353623235"/>
      <w:bookmarkStart w:id="355" w:name="_Toc353674210"/>
      <w:bookmarkStart w:id="356" w:name="_Toc354914677"/>
      <w:bookmarkStart w:id="357" w:name="_Toc354971004"/>
      <w:bookmarkStart w:id="358" w:name="_Toc354971392"/>
      <w:bookmarkStart w:id="359" w:name="_Toc355085216"/>
      <w:bookmarkStart w:id="360" w:name="_Toc355407808"/>
      <w:bookmarkStart w:id="361" w:name="_Toc357522153"/>
      <w:bookmarkStart w:id="362" w:name="_Toc369571829"/>
      <w:bookmarkStart w:id="363" w:name="_Toc369588433"/>
      <w:bookmarkStart w:id="364" w:name="_Toc369596518"/>
      <w:bookmarkStart w:id="365" w:name="_Toc369597114"/>
      <w:bookmarkStart w:id="366" w:name="_Toc369602469"/>
      <w:bookmarkStart w:id="367" w:name="_Toc369937680"/>
      <w:bookmarkStart w:id="368" w:name="_Toc386861092"/>
      <w:bookmarkStart w:id="369" w:name="_Toc416055521"/>
      <w:bookmarkStart w:id="370" w:name="_Toc433773458"/>
      <w:bookmarkStart w:id="371" w:name="_Toc443794597"/>
      <w:bookmarkStart w:id="372" w:name="_Toc386861090"/>
      <w:bookmarkStart w:id="373" w:name="_Toc416055520"/>
      <w:bookmarkStart w:id="374" w:name="_Toc433773457"/>
      <w:bookmarkStart w:id="375" w:name="_Toc443794596"/>
      <w:bookmarkStart w:id="376" w:name="_Ref467995472"/>
      <w:bookmarkStart w:id="377" w:name="_Toc315776343"/>
      <w:bookmarkStart w:id="378" w:name="_Toc318706881"/>
      <w:bookmarkStart w:id="379" w:name="_Toc318783630"/>
      <w:bookmarkStart w:id="380" w:name="_Toc318784069"/>
      <w:bookmarkStart w:id="381" w:name="_Toc318886096"/>
      <w:bookmarkStart w:id="382" w:name="_Toc319121561"/>
      <w:bookmarkStart w:id="383" w:name="_Toc319128006"/>
      <w:bookmarkStart w:id="384" w:name="_Toc349108635"/>
      <w:bookmarkStart w:id="385" w:name="_Toc349465175"/>
      <w:bookmarkStart w:id="386" w:name="_Toc349467928"/>
      <w:bookmarkStart w:id="387" w:name="_Toc349468036"/>
      <w:bookmarkStart w:id="388" w:name="_Toc349468956"/>
      <w:bookmarkStart w:id="389" w:name="_Toc350239074"/>
      <w:bookmarkStart w:id="390" w:name="_Toc350332414"/>
      <w:bookmarkStart w:id="391" w:name="_Toc350859491"/>
      <w:bookmarkStart w:id="392" w:name="_Toc352044175"/>
      <w:bookmarkStart w:id="393" w:name="_Toc352044798"/>
      <w:bookmarkStart w:id="394" w:name="_Toc353004908"/>
      <w:bookmarkStart w:id="395" w:name="_Toc353008517"/>
      <w:bookmarkStart w:id="396" w:name="_Toc353596823"/>
      <w:bookmarkStart w:id="397" w:name="_Toc353622348"/>
      <w:bookmarkStart w:id="398" w:name="_Toc353623086"/>
      <w:bookmarkStart w:id="399" w:name="_Toc353623234"/>
      <w:bookmarkStart w:id="400" w:name="_Toc353674209"/>
      <w:bookmarkStart w:id="401" w:name="_Toc354914676"/>
      <w:bookmarkStart w:id="402" w:name="_Toc354971003"/>
      <w:bookmarkStart w:id="403" w:name="_Toc354971391"/>
      <w:bookmarkStart w:id="404" w:name="_Toc355085215"/>
      <w:bookmarkStart w:id="405" w:name="_Toc355407807"/>
      <w:bookmarkStart w:id="406" w:name="_Toc357522152"/>
      <w:bookmarkStart w:id="407" w:name="_Toc369571828"/>
      <w:bookmarkStart w:id="408" w:name="_Toc369588432"/>
      <w:bookmarkStart w:id="409" w:name="_Toc369596517"/>
      <w:bookmarkStart w:id="410" w:name="_Toc369597113"/>
      <w:bookmarkStart w:id="411" w:name="_Toc369602468"/>
      <w:bookmarkStart w:id="412" w:name="_Toc369937679"/>
      <w:bookmarkStart w:id="413" w:name="_Toc386861089"/>
      <w:bookmarkStart w:id="414" w:name="_Toc416055519"/>
      <w:bookmarkStart w:id="415" w:name="_Toc433773456"/>
      <w:bookmarkStart w:id="416" w:name="_Toc443794595"/>
      <w:bookmarkStart w:id="417" w:name="_Toc416055518"/>
      <w:bookmarkStart w:id="418" w:name="_Toc433773455"/>
      <w:bookmarkStart w:id="419" w:name="_Toc443794594"/>
      <w:bookmarkStart w:id="420" w:name="_Toc443794593"/>
      <w:bookmarkStart w:id="421" w:name="_Toc532807236"/>
      <w:bookmarkStart w:id="422" w:name="_Toc29107854"/>
      <w:bookmarkStart w:id="423" w:name="_Toc29780083"/>
      <w:bookmarkStart w:id="424" w:name="_Toc29780162"/>
      <w:bookmarkStart w:id="425" w:name="_Toc29784012"/>
      <w:bookmarkStart w:id="426" w:name="_Toc249848097"/>
      <w:bookmarkEnd w:id="66"/>
      <w:bookmarkEnd w:id="67"/>
      <w:bookmarkEnd w:id="68"/>
      <w:bookmarkEnd w:id="69"/>
      <w:bookmarkEnd w:id="70"/>
      <w:bookmarkEnd w:id="71"/>
      <w:bookmarkEnd w:id="72"/>
      <w:bookmarkEnd w:id="74"/>
      <w:bookmarkEnd w:id="75"/>
      <w:bookmarkEnd w:id="76"/>
      <w:bookmarkEnd w:id="77"/>
      <w:r>
        <w:t>Vendor Complaints Regarding Requirements and Specifications</w:t>
      </w:r>
      <w:bookmarkEnd w:id="420"/>
      <w:bookmarkEnd w:id="421"/>
      <w:bookmarkEnd w:id="422"/>
      <w:bookmarkEnd w:id="423"/>
      <w:bookmarkEnd w:id="424"/>
      <w:bookmarkEnd w:id="425"/>
      <w:bookmarkEnd w:id="426"/>
    </w:p>
    <w:p w:rsidR="00BF26A7" w:rsidRDefault="00BF26A7" w:rsidP="00BF26A7">
      <w:pPr>
        <w:pStyle w:val="Heading1Para"/>
      </w:pPr>
      <w:r>
        <w:t xml:space="preserve">Vendors are expected to raise any concerns they have regarding the RFQ requirements early in the process. Vendors may submit specific complaints to the RFQ Coordinator, if Vendor believes the RFQ unduly constrains competition or contains inadequate or improper criteria. The complaint must be made in writing to the RFQ Coordinator before the Response due date set forth in Section 2.1, </w:t>
      </w:r>
      <w:r w:rsidRPr="00BF26A7">
        <w:rPr>
          <w:i/>
        </w:rPr>
        <w:t>Acquisition Schedule</w:t>
      </w:r>
      <w:r>
        <w:t>. The solicitation process may continue.</w:t>
      </w:r>
    </w:p>
    <w:p w:rsidR="00BF26A7" w:rsidRDefault="00BF26A7" w:rsidP="00BF26A7">
      <w:pPr>
        <w:pStyle w:val="Heading1Para"/>
      </w:pPr>
      <w:r>
        <w:t xml:space="preserve">DIS will perform the review of the Vendor complaint. DIS must immediately forward a copy of the </w:t>
      </w:r>
      <w:r>
        <w:lastRenderedPageBreak/>
        <w:t xml:space="preserve">complaint to the Management and Oversight of Strategic Technologies Division (MOSTD) of DIS.  DIS must also reply to the vendor with a proposed solution and advise MOSTD of its reply. </w:t>
      </w:r>
    </w:p>
    <w:p w:rsidR="00405610" w:rsidRDefault="00BF26A7" w:rsidP="00BF26A7">
      <w:pPr>
        <w:pStyle w:val="Heading1Para"/>
      </w:pPr>
      <w:r>
        <w:t>If the vendor rejects DIS’ proposed solution, the Vendor must notify DIS in writing if they decide to appeal DIS’ decision. DIS must immediately forward a copy of the appeal MOSTD. MOSTD may direct modification of solicitation requirements or the schedule, direct withdrawal of the solicitation, or may take other steps that it finds appropriate. The MOSTD decision is final; no further administrative appeal is available</w:t>
      </w:r>
      <w:r w:rsidR="00405610">
        <w:t>.</w:t>
      </w:r>
    </w:p>
    <w:p w:rsidR="00405610" w:rsidRDefault="00405610" w:rsidP="003404F1">
      <w:pPr>
        <w:pStyle w:val="Heading2"/>
      </w:pPr>
      <w:bookmarkStart w:id="427" w:name="_Toc532807240"/>
      <w:bookmarkStart w:id="428" w:name="_Toc29107859"/>
      <w:bookmarkStart w:id="429" w:name="_Toc29780088"/>
      <w:bookmarkStart w:id="430" w:name="_Toc29780167"/>
      <w:bookmarkStart w:id="431" w:name="_Toc29784017"/>
      <w:bookmarkStart w:id="432" w:name="_Toc249848098"/>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r>
        <w:t>Delivery of Responses</w:t>
      </w:r>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427"/>
      <w:bookmarkEnd w:id="428"/>
      <w:bookmarkEnd w:id="429"/>
      <w:bookmarkEnd w:id="430"/>
      <w:bookmarkEnd w:id="431"/>
      <w:bookmarkEnd w:id="432"/>
    </w:p>
    <w:p w:rsidR="00405610" w:rsidRDefault="00405610" w:rsidP="00BD3207">
      <w:pPr>
        <w:pStyle w:val="Heading1Para"/>
      </w:pPr>
      <w:r>
        <w:t xml:space="preserve">Vendors must submit their Responses by </w:t>
      </w:r>
      <w:r w:rsidR="00F423DD">
        <w:t>2</w:t>
      </w:r>
      <w:r w:rsidR="00906255">
        <w:t>:00 p.m.</w:t>
      </w:r>
      <w:r>
        <w:t xml:space="preserve"> on the date specified in </w:t>
      </w:r>
      <w:r w:rsidR="00E71343">
        <w:t>the</w:t>
      </w:r>
      <w:r>
        <w:t xml:space="preserve"> </w:t>
      </w:r>
      <w:r w:rsidR="00F423DD">
        <w:rPr>
          <w:i/>
        </w:rPr>
        <w:t>Acquisition Schedule</w:t>
      </w:r>
      <w:r w:rsidR="00F423DD">
        <w:t xml:space="preserve"> </w:t>
      </w:r>
      <w:r>
        <w:t>to</w:t>
      </w:r>
      <w:r w:rsidR="00EA5513">
        <w:t xml:space="preserve"> the RFQ Coordinator.</w:t>
      </w:r>
    </w:p>
    <w:p w:rsidR="00405610" w:rsidRDefault="00405610" w:rsidP="00BD3207">
      <w:pPr>
        <w:pStyle w:val="Heading1Para"/>
      </w:pPr>
      <w:r>
        <w:t xml:space="preserve">Responses must be received at DIS by the date and time specified.  Responses arriving after the deadline will be returned unopened to their senders. </w:t>
      </w:r>
      <w:r w:rsidR="00F50B38">
        <w:t xml:space="preserve">For this RFQ, faxed or emailed </w:t>
      </w:r>
      <w:r>
        <w:t xml:space="preserve">Responses </w:t>
      </w:r>
      <w:r w:rsidR="00F50B38">
        <w:t xml:space="preserve">will </w:t>
      </w:r>
      <w:r>
        <w:t>be accepted. Vendors assume all responsibility for the mode of dispatch selected.</w:t>
      </w:r>
    </w:p>
    <w:p w:rsidR="00405610" w:rsidRDefault="00405610" w:rsidP="003404F1">
      <w:pPr>
        <w:pStyle w:val="Heading2"/>
      </w:pPr>
      <w:bookmarkStart w:id="433" w:name="_Toc532807241"/>
      <w:bookmarkStart w:id="434" w:name="_Toc29107860"/>
      <w:bookmarkStart w:id="435" w:name="_Toc29780089"/>
      <w:bookmarkStart w:id="436" w:name="_Toc29780168"/>
      <w:bookmarkStart w:id="437" w:name="_Toc29784018"/>
      <w:bookmarkStart w:id="438" w:name="_Toc249848099"/>
      <w:r>
        <w:t>Cost of Response Preparation</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433"/>
      <w:bookmarkEnd w:id="434"/>
      <w:bookmarkEnd w:id="435"/>
      <w:bookmarkEnd w:id="436"/>
      <w:bookmarkEnd w:id="437"/>
      <w:bookmarkEnd w:id="438"/>
    </w:p>
    <w:p w:rsidR="00405610" w:rsidRDefault="00405610" w:rsidP="00BD3207">
      <w:pPr>
        <w:pStyle w:val="Heading1Para"/>
      </w:pPr>
      <w:r>
        <w:t>DIS will not reimburse Vendors for any costs associated with preparing or presenting a Response to this solicitation.</w:t>
      </w:r>
    </w:p>
    <w:p w:rsidR="00405610" w:rsidRDefault="00405610" w:rsidP="003404F1">
      <w:pPr>
        <w:pStyle w:val="Heading2"/>
      </w:pPr>
      <w:bookmarkStart w:id="439" w:name="_Toc532807242"/>
      <w:bookmarkStart w:id="440" w:name="_Toc29107861"/>
      <w:bookmarkStart w:id="441" w:name="_Toc29780090"/>
      <w:bookmarkStart w:id="442" w:name="_Toc29780169"/>
      <w:bookmarkStart w:id="443" w:name="_Toc29784019"/>
      <w:bookmarkStart w:id="444" w:name="_Toc249848100"/>
      <w:r>
        <w:t xml:space="preserve">Response Property of </w:t>
      </w:r>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r>
        <w:t>DIS</w:t>
      </w:r>
      <w:bookmarkEnd w:id="288"/>
      <w:bookmarkEnd w:id="289"/>
      <w:bookmarkEnd w:id="290"/>
      <w:bookmarkEnd w:id="291"/>
      <w:bookmarkEnd w:id="439"/>
      <w:bookmarkEnd w:id="440"/>
      <w:bookmarkEnd w:id="441"/>
      <w:bookmarkEnd w:id="442"/>
      <w:bookmarkEnd w:id="443"/>
      <w:bookmarkEnd w:id="444"/>
    </w:p>
    <w:p w:rsidR="00405610" w:rsidRDefault="00405610" w:rsidP="00BD3207">
      <w:pPr>
        <w:pStyle w:val="Heading1Para"/>
      </w:pPr>
      <w:r>
        <w:t>All materials submitted in response to this solicitation become the property of DIS</w:t>
      </w:r>
      <w:r w:rsidR="00E71343">
        <w:t>, unless received after the deadline in which case the Response is returned to the sender</w:t>
      </w:r>
      <w:r>
        <w:t>.  DIS has the right to use any of the ideas presented in any material offered.  Selection or rejection of a Response does not affect this right.</w:t>
      </w:r>
    </w:p>
    <w:p w:rsidR="00405610" w:rsidRDefault="00405610" w:rsidP="003404F1">
      <w:pPr>
        <w:pStyle w:val="Heading2"/>
      </w:pPr>
      <w:bookmarkStart w:id="445" w:name="_Toc532807243"/>
      <w:bookmarkStart w:id="446" w:name="_Toc29107862"/>
      <w:bookmarkStart w:id="447" w:name="_Toc29780091"/>
      <w:bookmarkStart w:id="448" w:name="_Toc29780170"/>
      <w:bookmarkStart w:id="449" w:name="_Toc29784020"/>
      <w:bookmarkStart w:id="450" w:name="_Toc249848101"/>
      <w:r>
        <w:t>Proprietary or Confidential Information</w:t>
      </w:r>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445"/>
      <w:bookmarkEnd w:id="446"/>
      <w:bookmarkEnd w:id="447"/>
      <w:bookmarkEnd w:id="448"/>
      <w:bookmarkEnd w:id="449"/>
      <w:bookmarkEnd w:id="450"/>
    </w:p>
    <w:p w:rsidR="00405610" w:rsidRDefault="00405610" w:rsidP="003404F1">
      <w:pPr>
        <w:pStyle w:val="Heading3"/>
      </w:pPr>
      <w:r>
        <w:t xml:space="preserve">Any information contained in </w:t>
      </w:r>
      <w:r w:rsidR="008A2AB2">
        <w:t xml:space="preserve">Vendor’s </w:t>
      </w:r>
      <w:r>
        <w:t>Response that is proprietary or confidential must be clearly designated.  Marking of the entire Response or entire sections of the Response as proprietary or confidential will neither be accepted nor honored.  DIS will not accept Responses where pricing is marked proprietary or confidential</w:t>
      </w:r>
      <w:r w:rsidR="00E71343">
        <w:t xml:space="preserve">.  </w:t>
      </w:r>
      <w:r w:rsidR="00E71343" w:rsidRPr="00900B46">
        <w:t>Any attempts to restrict disclosure through use of footers on every page and/or statements restricting disclosure will not be honored and may sub</w:t>
      </w:r>
      <w:r w:rsidR="00E71343">
        <w:t>ject Vendor to disqualification</w:t>
      </w:r>
      <w:r>
        <w:t>.</w:t>
      </w:r>
    </w:p>
    <w:p w:rsidR="00E71343" w:rsidRDefault="00405610" w:rsidP="003404F1">
      <w:pPr>
        <w:pStyle w:val="Heading3"/>
      </w:pPr>
      <w:r>
        <w:t>To the extent consistent with chapter 42.</w:t>
      </w:r>
      <w:r w:rsidR="00DA305E">
        <w:t>56</w:t>
      </w:r>
      <w:r>
        <w:t xml:space="preserve"> RCW, the Public </w:t>
      </w:r>
      <w:r w:rsidR="00DA305E">
        <w:t>Records</w:t>
      </w:r>
      <w:r>
        <w:t xml:space="preserve"> Act, DIS </w:t>
      </w:r>
      <w:r w:rsidR="00DA305E">
        <w:t>will</w:t>
      </w:r>
      <w:r>
        <w:t xml:space="preserve"> maintain the confidentiality of Vendor’s information marked confidential or proprietary.  If a request is made to view Vendor’s proprietary information, DIS will notify Vendor of the request and of the date that the records will be released to the requester unless Vendor obtains a court order enjoining that disclosure.  If Vendor fails to obtain the court order enjoining disclosure, DIS will release the requested information on the date specified</w:t>
      </w:r>
      <w:r w:rsidR="00E71343">
        <w:t>.</w:t>
      </w:r>
    </w:p>
    <w:p w:rsidR="00405610" w:rsidRDefault="00E71343" w:rsidP="003404F1">
      <w:pPr>
        <w:pStyle w:val="Heading3"/>
      </w:pPr>
      <w:r w:rsidRPr="00900B46">
        <w:t>DIS’s sole responsibility shall be limited to maintaining any Proprietary Information in a secure area and to notifying Vendor of any request(s) for disclosure for so long as DIS retains Vendor’s information in DIS records.  Failure to properly identify materials as Proprietary Information, or failure to timely respond after notice of request for public disclosure has been given, shall be deemed a waiver by Vendor of any claim that such mater</w:t>
      </w:r>
      <w:r>
        <w:t>ials are exempt from disclosure</w:t>
      </w:r>
      <w:r w:rsidR="00405610">
        <w:t>.</w:t>
      </w:r>
    </w:p>
    <w:p w:rsidR="00405610" w:rsidRDefault="00405610" w:rsidP="003404F1">
      <w:pPr>
        <w:pStyle w:val="Heading2"/>
      </w:pPr>
      <w:bookmarkStart w:id="451" w:name="_Toc532807244"/>
      <w:bookmarkStart w:id="452" w:name="_Toc29107863"/>
      <w:bookmarkStart w:id="453" w:name="_Toc29780092"/>
      <w:bookmarkStart w:id="454" w:name="_Toc29780171"/>
      <w:bookmarkStart w:id="455" w:name="_Toc29784021"/>
      <w:bookmarkStart w:id="456" w:name="_Toc249848102"/>
      <w:r>
        <w:lastRenderedPageBreak/>
        <w:t>Waive</w:t>
      </w:r>
      <w:r w:rsidR="00906255">
        <w:t>r of</w:t>
      </w:r>
      <w:r>
        <w:t xml:space="preserve"> Minor Administrative Irregularities</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451"/>
      <w:bookmarkEnd w:id="452"/>
      <w:bookmarkEnd w:id="453"/>
      <w:bookmarkEnd w:id="454"/>
      <w:bookmarkEnd w:id="455"/>
      <w:bookmarkEnd w:id="456"/>
    </w:p>
    <w:p w:rsidR="006016EC" w:rsidRDefault="00405610" w:rsidP="00006A08">
      <w:pPr>
        <w:pStyle w:val="Heading2Para"/>
      </w:pPr>
      <w:r>
        <w:t>DIS reserves the right to waive minor administrative irregularities contained in any Vendor Response.  Additionally, DIS reserves the right, at its sole option, to make corrections to Vendors’ Responses when an obvious arithmetical error has been made in the price quotation. Vendors will not be allowed to make changes to their quoted price after the Response submission deadline.</w:t>
      </w:r>
    </w:p>
    <w:p w:rsidR="00405610" w:rsidRDefault="00405610" w:rsidP="003404F1">
      <w:pPr>
        <w:pStyle w:val="Heading2"/>
      </w:pPr>
      <w:bookmarkStart w:id="457" w:name="_Toc128881208"/>
      <w:bookmarkStart w:id="458" w:name="_Toc128881209"/>
      <w:bookmarkStart w:id="459" w:name="_Toc532807245"/>
      <w:bookmarkStart w:id="460" w:name="_Toc29107864"/>
      <w:bookmarkStart w:id="461" w:name="_Toc29780093"/>
      <w:bookmarkStart w:id="462" w:name="_Toc29780172"/>
      <w:bookmarkStart w:id="463" w:name="_Toc29784022"/>
      <w:bookmarkStart w:id="464" w:name="_Toc249848103"/>
      <w:bookmarkEnd w:id="457"/>
      <w:bookmarkEnd w:id="458"/>
      <w:r>
        <w:t>Errors in Response</w:t>
      </w:r>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459"/>
      <w:bookmarkEnd w:id="460"/>
      <w:bookmarkEnd w:id="461"/>
      <w:bookmarkEnd w:id="462"/>
      <w:bookmarkEnd w:id="463"/>
      <w:bookmarkEnd w:id="464"/>
    </w:p>
    <w:p w:rsidR="00405610" w:rsidRDefault="00405610" w:rsidP="00006A08">
      <w:pPr>
        <w:pStyle w:val="Heading2Para"/>
      </w:pPr>
      <w:r>
        <w:t>Vendors are liable for all errors or omissions contained in their Responses.  Vendors will not be allowed to alter Response documents after the deadline for Response submission.  DIS is not liable for any errors in Vendor Responses.  DIS reserves the right to contact Vendor for clarification of Response contents.</w:t>
      </w:r>
    </w:p>
    <w:p w:rsidR="00405610" w:rsidRDefault="004D6611" w:rsidP="003404F1">
      <w:pPr>
        <w:pStyle w:val="Heading2"/>
      </w:pPr>
      <w:bookmarkStart w:id="465" w:name="_Ref470925804"/>
      <w:bookmarkStart w:id="466" w:name="_Toc532807246"/>
      <w:bookmarkStart w:id="467" w:name="_Amendments/Addenda"/>
      <w:bookmarkStart w:id="468" w:name="_Toc29107865"/>
      <w:bookmarkStart w:id="469" w:name="_Toc29780094"/>
      <w:bookmarkStart w:id="470" w:name="_Toc29780173"/>
      <w:bookmarkStart w:id="471" w:name="_Toc29784023"/>
      <w:bookmarkStart w:id="472" w:name="_Toc249848104"/>
      <w:bookmarkEnd w:id="467"/>
      <w:r>
        <w:t xml:space="preserve">RFQ </w:t>
      </w:r>
      <w:r w:rsidR="00405610">
        <w:t>Amendments</w:t>
      </w:r>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00405610">
        <w:t>/</w:t>
      </w:r>
      <w:r>
        <w:t>RFQ Cancellation</w:t>
      </w:r>
      <w:bookmarkEnd w:id="127"/>
      <w:bookmarkEnd w:id="128"/>
      <w:bookmarkEnd w:id="129"/>
      <w:bookmarkEnd w:id="130"/>
      <w:bookmarkEnd w:id="131"/>
      <w:bookmarkEnd w:id="465"/>
      <w:bookmarkEnd w:id="466"/>
      <w:bookmarkEnd w:id="468"/>
      <w:bookmarkEnd w:id="469"/>
      <w:bookmarkEnd w:id="470"/>
      <w:bookmarkEnd w:id="471"/>
      <w:bookmarkEnd w:id="472"/>
    </w:p>
    <w:p w:rsidR="00135CF1" w:rsidRPr="00FE711A" w:rsidRDefault="00405610" w:rsidP="00135CF1">
      <w:pPr>
        <w:pStyle w:val="Body2"/>
        <w:rPr>
          <w:b/>
        </w:rPr>
      </w:pPr>
      <w:r w:rsidRPr="00135CF1">
        <w:t xml:space="preserve">DIS reserves the right to change the Acquisition Schedule or other portions of this </w:t>
      </w:r>
      <w:r w:rsidR="00444001" w:rsidRPr="00135CF1">
        <w:t>RFQ</w:t>
      </w:r>
      <w:r w:rsidRPr="00135CF1">
        <w:t xml:space="preserve"> at any time.  Any changes or corrections will be by one or m</w:t>
      </w:r>
      <w:r w:rsidR="008A2AB2">
        <w:t>ore written amendment(s), dated</w:t>
      </w:r>
      <w:r w:rsidRPr="00135CF1">
        <w:t xml:space="preserve"> and made a part of this solicitation document. </w:t>
      </w:r>
      <w:r w:rsidR="004D6611" w:rsidRPr="00135CF1">
        <w:t>DIS also reserves the right to cancel or reissue this acquisition at any time without obligation or liability when it is in the State’s best interest.</w:t>
      </w:r>
      <w:r w:rsidR="00135CF1" w:rsidRPr="00135CF1">
        <w:t xml:space="preserve"> </w:t>
      </w:r>
      <w:r w:rsidR="00135CF1" w:rsidRPr="00FE711A">
        <w:rPr>
          <w:b/>
        </w:rPr>
        <w:t xml:space="preserve">It is the responsibility of each participating vendor to ensure that they have reviewed and </w:t>
      </w:r>
      <w:r w:rsidR="008A2AB2">
        <w:rPr>
          <w:b/>
        </w:rPr>
        <w:t>responded to any</w:t>
      </w:r>
      <w:r w:rsidR="00135CF1" w:rsidRPr="00FE711A">
        <w:rPr>
          <w:b/>
        </w:rPr>
        <w:t xml:space="preserve"> changes to the RFQ </w:t>
      </w:r>
      <w:r w:rsidR="008A2AB2">
        <w:rPr>
          <w:b/>
        </w:rPr>
        <w:t>in</w:t>
      </w:r>
      <w:r w:rsidR="00135CF1" w:rsidRPr="00FE711A">
        <w:rPr>
          <w:b/>
        </w:rPr>
        <w:t xml:space="preserve"> their response.</w:t>
      </w:r>
    </w:p>
    <w:p w:rsidR="00483455" w:rsidRPr="00920F29" w:rsidRDefault="00483455" w:rsidP="003404F1">
      <w:pPr>
        <w:pStyle w:val="Heading2"/>
      </w:pPr>
      <w:bookmarkStart w:id="473" w:name="_Right_to_Cancel"/>
      <w:bookmarkStart w:id="474" w:name="_Toc315776352"/>
      <w:bookmarkStart w:id="475" w:name="_Toc318706890"/>
      <w:bookmarkStart w:id="476" w:name="_Toc318783639"/>
      <w:bookmarkStart w:id="477" w:name="_Toc318784078"/>
      <w:bookmarkStart w:id="478" w:name="_Toc318886105"/>
      <w:bookmarkStart w:id="479" w:name="_Toc319121570"/>
      <w:bookmarkStart w:id="480" w:name="_Toc319128015"/>
      <w:bookmarkStart w:id="481" w:name="_Toc349108645"/>
      <w:bookmarkStart w:id="482" w:name="_Toc349465185"/>
      <w:bookmarkStart w:id="483" w:name="_Toc349467938"/>
      <w:bookmarkStart w:id="484" w:name="_Toc349468046"/>
      <w:bookmarkStart w:id="485" w:name="_Toc349468966"/>
      <w:bookmarkStart w:id="486" w:name="_Toc350239084"/>
      <w:bookmarkStart w:id="487" w:name="_Ref350308411"/>
      <w:bookmarkStart w:id="488" w:name="_Toc350332424"/>
      <w:bookmarkStart w:id="489" w:name="_Toc350859501"/>
      <w:bookmarkStart w:id="490" w:name="_Toc352044185"/>
      <w:bookmarkStart w:id="491" w:name="_Toc352044808"/>
      <w:bookmarkStart w:id="492" w:name="_Toc353004918"/>
      <w:bookmarkStart w:id="493" w:name="_Toc353008527"/>
      <w:bookmarkStart w:id="494" w:name="_Toc353596833"/>
      <w:bookmarkStart w:id="495" w:name="_Toc353622358"/>
      <w:bookmarkStart w:id="496" w:name="_Toc353623096"/>
      <w:bookmarkStart w:id="497" w:name="_Toc353623244"/>
      <w:bookmarkStart w:id="498" w:name="_Toc353674219"/>
      <w:bookmarkStart w:id="499" w:name="_Ref354909660"/>
      <w:bookmarkStart w:id="500" w:name="_Toc354914686"/>
      <w:bookmarkStart w:id="501" w:name="_Toc354971013"/>
      <w:bookmarkStart w:id="502" w:name="_Toc354971401"/>
      <w:bookmarkStart w:id="503" w:name="_Toc355085224"/>
      <w:bookmarkStart w:id="504" w:name="_Toc355407816"/>
      <w:bookmarkStart w:id="505" w:name="_Toc357522161"/>
      <w:bookmarkStart w:id="506" w:name="_Toc369571837"/>
      <w:bookmarkStart w:id="507" w:name="_Toc369588441"/>
      <w:bookmarkStart w:id="508" w:name="_Toc369596526"/>
      <w:bookmarkStart w:id="509" w:name="_Toc369597122"/>
      <w:bookmarkStart w:id="510" w:name="_Toc369602477"/>
      <w:bookmarkStart w:id="511" w:name="_Toc369937688"/>
      <w:bookmarkStart w:id="512" w:name="_Ref384373097"/>
      <w:bookmarkStart w:id="513" w:name="_Ref384375664"/>
      <w:bookmarkStart w:id="514" w:name="_Toc386861100"/>
      <w:bookmarkStart w:id="515" w:name="_Toc416055529"/>
      <w:bookmarkStart w:id="516" w:name="_Toc433773466"/>
      <w:bookmarkStart w:id="517" w:name="_Toc443794605"/>
      <w:bookmarkStart w:id="518" w:name="_Toc532807248"/>
      <w:bookmarkStart w:id="519" w:name="_Toc29107867"/>
      <w:bookmarkStart w:id="520" w:name="_Toc29780096"/>
      <w:bookmarkStart w:id="521" w:name="_Toc29780175"/>
      <w:bookmarkStart w:id="522" w:name="_Toc29784025"/>
      <w:bookmarkStart w:id="523" w:name="_Toc343319995"/>
      <w:bookmarkStart w:id="524" w:name="_Toc353087143"/>
      <w:bookmarkStart w:id="525" w:name="_Toc353089019"/>
      <w:bookmarkStart w:id="526" w:name="_Toc353163652"/>
      <w:bookmarkStart w:id="527" w:name="_Toc367070998"/>
      <w:bookmarkStart w:id="528" w:name="_Toc178393615"/>
      <w:bookmarkStart w:id="529" w:name="_Toc249848105"/>
      <w:bookmarkEnd w:id="473"/>
      <w:r w:rsidRPr="00483455">
        <w:t>Vendor Compliance</w:t>
      </w:r>
      <w:bookmarkEnd w:id="523"/>
      <w:bookmarkEnd w:id="524"/>
      <w:bookmarkEnd w:id="525"/>
      <w:bookmarkEnd w:id="526"/>
      <w:bookmarkEnd w:id="527"/>
      <w:bookmarkEnd w:id="528"/>
      <w:r w:rsidR="00590B58">
        <w:t xml:space="preserve"> and Contract</w:t>
      </w:r>
      <w:bookmarkEnd w:id="529"/>
    </w:p>
    <w:p w:rsidR="00483455" w:rsidRDefault="00483455" w:rsidP="00006A08">
      <w:pPr>
        <w:pStyle w:val="Heading2Para"/>
      </w:pPr>
      <w:r w:rsidRPr="00C53C4D">
        <w:t xml:space="preserve">By responding to this RFQ and signing </w:t>
      </w:r>
      <w:r w:rsidR="00906255" w:rsidRPr="00C53C4D">
        <w:t>Appendix A</w:t>
      </w:r>
      <w:r w:rsidR="00906255">
        <w:t>,</w:t>
      </w:r>
      <w:r w:rsidR="00906255" w:rsidRPr="00C53C4D">
        <w:t xml:space="preserve"> </w:t>
      </w:r>
      <w:r w:rsidRPr="00906255">
        <w:rPr>
          <w:i/>
        </w:rPr>
        <w:t>Certification</w:t>
      </w:r>
      <w:r w:rsidR="008F6B99" w:rsidRPr="00906255">
        <w:rPr>
          <w:i/>
        </w:rPr>
        <w:t>s and Assurances</w:t>
      </w:r>
      <w:r w:rsidRPr="00C53C4D">
        <w:t xml:space="preserve">, Vendor certifies willingness to comply with all terms and conditions contained in this RFQ, including the Proposed Contract set forth in Appendix </w:t>
      </w:r>
      <w:r w:rsidR="00C53C4D" w:rsidRPr="00C53C4D">
        <w:t>B</w:t>
      </w:r>
      <w:r w:rsidRPr="00C53C4D">
        <w:t xml:space="preserve">. </w:t>
      </w:r>
      <w:r w:rsidR="00590B58" w:rsidRPr="00C53C4D">
        <w:t>This solicitation document and Vendor’s Response will be incorporated into any resulting Contract.</w:t>
      </w:r>
    </w:p>
    <w:p w:rsidR="00405610" w:rsidRDefault="00405610" w:rsidP="003404F1">
      <w:pPr>
        <w:pStyle w:val="Heading2"/>
      </w:pPr>
      <w:bookmarkStart w:id="530" w:name="_Hlt412367810"/>
      <w:bookmarkStart w:id="531" w:name="_Hlt465753362"/>
      <w:bookmarkStart w:id="532" w:name="_Ref296487208"/>
      <w:bookmarkStart w:id="533" w:name="_Toc297099954"/>
      <w:bookmarkStart w:id="534" w:name="_Toc324326667"/>
      <w:bookmarkStart w:id="535" w:name="_Toc326479589"/>
      <w:bookmarkStart w:id="536" w:name="_Toc327845572"/>
      <w:bookmarkStart w:id="537" w:name="_Toc333282685"/>
      <w:bookmarkStart w:id="538" w:name="_Toc343319991"/>
      <w:bookmarkStart w:id="539" w:name="_Toc353087139"/>
      <w:bookmarkStart w:id="540" w:name="_Toc353089015"/>
      <w:bookmarkStart w:id="541" w:name="_Toc353163648"/>
      <w:bookmarkStart w:id="542" w:name="_Toc367070994"/>
      <w:bookmarkStart w:id="543" w:name="_Hlt419871097"/>
      <w:bookmarkStart w:id="544" w:name="_Toc532807250"/>
      <w:bookmarkStart w:id="545" w:name="_Toc29107869"/>
      <w:bookmarkStart w:id="546" w:name="_Toc29780098"/>
      <w:bookmarkStart w:id="547" w:name="_Toc29780177"/>
      <w:bookmarkStart w:id="548" w:name="_Toc29784027"/>
      <w:bookmarkStart w:id="549" w:name="_Toc249848106"/>
      <w:bookmarkEnd w:id="89"/>
      <w:bookmarkEnd w:id="90"/>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30"/>
      <w:bookmarkEnd w:id="531"/>
      <w:bookmarkEnd w:id="543"/>
      <w:r>
        <w:t>No Best and Final Offer</w:t>
      </w:r>
      <w:bookmarkEnd w:id="544"/>
      <w:bookmarkEnd w:id="545"/>
      <w:bookmarkEnd w:id="546"/>
      <w:bookmarkEnd w:id="547"/>
      <w:bookmarkEnd w:id="548"/>
      <w:bookmarkEnd w:id="549"/>
    </w:p>
    <w:p w:rsidR="00DA305E" w:rsidRPr="00920F29" w:rsidRDefault="00DA305E" w:rsidP="00006A08">
      <w:pPr>
        <w:pStyle w:val="Heading2Para"/>
      </w:pPr>
      <w:r w:rsidRPr="00920F29">
        <w:t>DIS reserves the right to make an award without further discussion of the response submitted; there will be no best and final offer procedure.  Therefore, the response should be initially submitted on the most favorable terms that the Vendor can offer.</w:t>
      </w:r>
    </w:p>
    <w:p w:rsidR="00405610" w:rsidRDefault="00405610" w:rsidP="003404F1">
      <w:pPr>
        <w:pStyle w:val="Heading2"/>
      </w:pPr>
      <w:bookmarkStart w:id="550" w:name="_Ref349703914"/>
      <w:bookmarkStart w:id="551" w:name="_Toc350230594"/>
      <w:bookmarkStart w:id="552" w:name="_Toc353004928"/>
      <w:bookmarkStart w:id="553" w:name="_Toc353008537"/>
      <w:bookmarkStart w:id="554" w:name="_Toc353596843"/>
      <w:bookmarkStart w:id="555" w:name="_Toc353622368"/>
      <w:bookmarkStart w:id="556" w:name="_Toc353623106"/>
      <w:bookmarkStart w:id="557" w:name="_Toc353623254"/>
      <w:bookmarkStart w:id="558" w:name="_Toc353674229"/>
      <w:bookmarkStart w:id="559" w:name="_Toc354914692"/>
      <w:bookmarkStart w:id="560" w:name="_Toc354971019"/>
      <w:bookmarkStart w:id="561" w:name="_Toc354971407"/>
      <w:bookmarkStart w:id="562" w:name="_Toc355085230"/>
      <w:bookmarkStart w:id="563" w:name="_Toc355407822"/>
      <w:bookmarkStart w:id="564" w:name="_Toc357522167"/>
      <w:bookmarkStart w:id="565" w:name="_Toc369571843"/>
      <w:bookmarkStart w:id="566" w:name="_Toc369588447"/>
      <w:bookmarkStart w:id="567" w:name="_Toc369596532"/>
      <w:bookmarkStart w:id="568" w:name="_Toc369597128"/>
      <w:bookmarkStart w:id="569" w:name="_Toc369602483"/>
      <w:bookmarkStart w:id="570" w:name="_Toc369937694"/>
      <w:bookmarkStart w:id="571" w:name="_Toc386861105"/>
      <w:bookmarkStart w:id="572" w:name="_Toc416055533"/>
      <w:bookmarkStart w:id="573" w:name="_Toc433773470"/>
      <w:bookmarkStart w:id="574" w:name="_Ref441490138"/>
      <w:bookmarkStart w:id="575" w:name="_Toc441979859"/>
      <w:bookmarkStart w:id="576" w:name="_Toc443794609"/>
      <w:bookmarkStart w:id="577" w:name="_Toc532807252"/>
      <w:bookmarkStart w:id="578" w:name="_Minority_and_Women’s"/>
      <w:bookmarkStart w:id="579" w:name="_Toc29107871"/>
      <w:bookmarkStart w:id="580" w:name="_Toc29780100"/>
      <w:bookmarkStart w:id="581" w:name="_Toc29780179"/>
      <w:bookmarkStart w:id="582" w:name="_Toc29784029"/>
      <w:bookmarkStart w:id="583" w:name="_Toc249848107"/>
      <w:bookmarkEnd w:id="578"/>
      <w:r>
        <w:t>Minority and Women’s Business Enterprises (MWBE)</w:t>
      </w:r>
      <w:bookmarkEnd w:id="574"/>
      <w:bookmarkEnd w:id="575"/>
      <w:bookmarkEnd w:id="576"/>
      <w:bookmarkEnd w:id="577"/>
      <w:bookmarkEnd w:id="579"/>
      <w:bookmarkEnd w:id="580"/>
      <w:bookmarkEnd w:id="581"/>
      <w:bookmarkEnd w:id="582"/>
      <w:bookmarkEnd w:id="583"/>
    </w:p>
    <w:p w:rsidR="00405610" w:rsidRDefault="00405610" w:rsidP="00006A08">
      <w:pPr>
        <w:pStyle w:val="Heading2Para"/>
      </w:pPr>
      <w:bookmarkStart w:id="584" w:name="_Toc352548974"/>
      <w:bookmarkStart w:id="585" w:name="_Toc352549064"/>
      <w:r>
        <w:t xml:space="preserve">DIS strongly encourages participation of minority and women businesses.  Vendors who are OMWBE certified or intend on using OMWBE certified Subcontractors are encouraged to identify the participating firm on </w:t>
      </w:r>
      <w:r w:rsidRPr="00BB592A">
        <w:t>App</w:t>
      </w:r>
      <w:r w:rsidRPr="00BB592A">
        <w:t>e</w:t>
      </w:r>
      <w:r w:rsidRPr="00BB592A">
        <w:t>n</w:t>
      </w:r>
      <w:r w:rsidRPr="00BB592A">
        <w:t>d</w:t>
      </w:r>
      <w:r w:rsidRPr="00BB592A">
        <w:t>ix C</w:t>
      </w:r>
      <w:r>
        <w:t>.</w:t>
      </w:r>
    </w:p>
    <w:p w:rsidR="00405610" w:rsidRDefault="00405610" w:rsidP="003404F1">
      <w:pPr>
        <w:pStyle w:val="Heading2"/>
      </w:pPr>
      <w:bookmarkStart w:id="586" w:name="_Toc315776358"/>
      <w:bookmarkStart w:id="587" w:name="_Toc318706900"/>
      <w:bookmarkStart w:id="588" w:name="_Toc318783649"/>
      <w:bookmarkStart w:id="589" w:name="_Toc318784088"/>
      <w:bookmarkStart w:id="590" w:name="_Toc318886115"/>
      <w:bookmarkStart w:id="591" w:name="_Toc319121580"/>
      <w:bookmarkStart w:id="592" w:name="_Toc319128025"/>
      <w:bookmarkStart w:id="593" w:name="_Toc349108660"/>
      <w:bookmarkStart w:id="594" w:name="_Toc349465200"/>
      <w:bookmarkStart w:id="595" w:name="_Toc349467953"/>
      <w:bookmarkStart w:id="596" w:name="_Toc349468061"/>
      <w:bookmarkStart w:id="597" w:name="_Toc349468981"/>
      <w:bookmarkStart w:id="598" w:name="_Toc350239099"/>
      <w:bookmarkStart w:id="599" w:name="_Toc350332439"/>
      <w:bookmarkStart w:id="600" w:name="_Toc350859516"/>
      <w:bookmarkStart w:id="601" w:name="_Toc352044200"/>
      <w:bookmarkStart w:id="602" w:name="_Toc352044823"/>
      <w:bookmarkStart w:id="603" w:name="_Toc353004933"/>
      <w:bookmarkStart w:id="604" w:name="_Toc353008542"/>
      <w:bookmarkStart w:id="605" w:name="_Toc353596848"/>
      <w:bookmarkStart w:id="606" w:name="_Toc353622373"/>
      <w:bookmarkStart w:id="607" w:name="_Toc353623111"/>
      <w:bookmarkStart w:id="608" w:name="_Toc353623259"/>
      <w:bookmarkStart w:id="609" w:name="_Toc353674234"/>
      <w:bookmarkStart w:id="610" w:name="_Toc354914697"/>
      <w:bookmarkStart w:id="611" w:name="_Toc354971024"/>
      <w:bookmarkStart w:id="612" w:name="_Toc354971412"/>
      <w:bookmarkStart w:id="613" w:name="_Toc355085235"/>
      <w:bookmarkStart w:id="614" w:name="_Toc355407827"/>
      <w:bookmarkStart w:id="615" w:name="_Toc357522172"/>
      <w:bookmarkStart w:id="616" w:name="_Toc369571848"/>
      <w:bookmarkStart w:id="617" w:name="_Toc369588452"/>
      <w:bookmarkStart w:id="618" w:name="_Toc369596537"/>
      <w:bookmarkStart w:id="619" w:name="_Toc369597133"/>
      <w:bookmarkStart w:id="620" w:name="_Toc369602488"/>
      <w:bookmarkStart w:id="621" w:name="_Toc369937699"/>
      <w:bookmarkStart w:id="622" w:name="_Toc386861110"/>
      <w:bookmarkStart w:id="623" w:name="_Toc416055534"/>
      <w:bookmarkStart w:id="624" w:name="_Toc433773471"/>
      <w:bookmarkStart w:id="625" w:name="_Toc443794610"/>
      <w:bookmarkStart w:id="626" w:name="_Toc532807253"/>
      <w:bookmarkStart w:id="627" w:name="_Toc29107872"/>
      <w:bookmarkStart w:id="628" w:name="_Toc29780101"/>
      <w:bookmarkStart w:id="629" w:name="_Toc29780180"/>
      <w:bookmarkStart w:id="630" w:name="_Toc29784030"/>
      <w:bookmarkStart w:id="631" w:name="_Toc249848108"/>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84"/>
      <w:bookmarkEnd w:id="585"/>
      <w:r>
        <w:t>No Obligation to Buy</w:t>
      </w:r>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p>
    <w:p w:rsidR="00405610" w:rsidRDefault="00405610" w:rsidP="00006A08">
      <w:pPr>
        <w:pStyle w:val="Heading2Para"/>
      </w:pPr>
      <w:r>
        <w:t>DIS reserves the right to refrain from contrac</w:t>
      </w:r>
      <w:r w:rsidR="001F3F9C">
        <w:t>ting with any and all Vendors. The release of this RFQ does not compel DIS to purchase.</w:t>
      </w:r>
    </w:p>
    <w:p w:rsidR="00C23443" w:rsidRDefault="007D5594" w:rsidP="003404F1">
      <w:pPr>
        <w:pStyle w:val="Heading2"/>
      </w:pPr>
      <w:bookmarkStart w:id="632" w:name="_(M)_Subcontracting"/>
      <w:bookmarkStart w:id="633" w:name="_Toc315776361"/>
      <w:bookmarkStart w:id="634" w:name="_Toc318706903"/>
      <w:bookmarkStart w:id="635" w:name="_Toc318783652"/>
      <w:bookmarkStart w:id="636" w:name="_Toc318784091"/>
      <w:bookmarkStart w:id="637" w:name="_Toc318886118"/>
      <w:bookmarkStart w:id="638" w:name="_Toc319121583"/>
      <w:bookmarkStart w:id="639" w:name="_Toc319128028"/>
      <w:bookmarkStart w:id="640" w:name="_Toc349108663"/>
      <w:bookmarkStart w:id="641" w:name="_Toc349465203"/>
      <w:bookmarkStart w:id="642" w:name="_Toc349467956"/>
      <w:bookmarkStart w:id="643" w:name="_Toc349468064"/>
      <w:bookmarkStart w:id="644" w:name="_Toc349468984"/>
      <w:bookmarkStart w:id="645" w:name="_Toc350239102"/>
      <w:bookmarkStart w:id="646" w:name="_Toc350332442"/>
      <w:bookmarkStart w:id="647" w:name="_Toc350859519"/>
      <w:bookmarkStart w:id="648" w:name="_Toc352044203"/>
      <w:bookmarkStart w:id="649" w:name="_Toc352044826"/>
      <w:bookmarkStart w:id="650" w:name="_Toc353004936"/>
      <w:bookmarkStart w:id="651" w:name="_Toc353008545"/>
      <w:bookmarkStart w:id="652" w:name="_Toc353596851"/>
      <w:bookmarkStart w:id="653" w:name="_Toc353622376"/>
      <w:bookmarkStart w:id="654" w:name="_Toc353623114"/>
      <w:bookmarkStart w:id="655" w:name="_Toc353623262"/>
      <w:bookmarkStart w:id="656" w:name="_Toc353674237"/>
      <w:bookmarkStart w:id="657" w:name="_Toc354914700"/>
      <w:bookmarkStart w:id="658" w:name="_Toc354971027"/>
      <w:bookmarkStart w:id="659" w:name="_Toc354971415"/>
      <w:bookmarkStart w:id="660" w:name="_Toc355085239"/>
      <w:bookmarkStart w:id="661" w:name="_Toc355407831"/>
      <w:bookmarkStart w:id="662" w:name="_Toc357522176"/>
      <w:bookmarkStart w:id="663" w:name="_Toc369571853"/>
      <w:bookmarkStart w:id="664" w:name="_Toc369588457"/>
      <w:bookmarkStart w:id="665" w:name="_Toc369596542"/>
      <w:bookmarkStart w:id="666" w:name="_Toc369597138"/>
      <w:bookmarkStart w:id="667" w:name="_Toc369602493"/>
      <w:bookmarkStart w:id="668" w:name="_Toc369937704"/>
      <w:bookmarkStart w:id="669" w:name="_Toc386861114"/>
      <w:bookmarkStart w:id="670" w:name="_Toc416055538"/>
      <w:bookmarkStart w:id="671" w:name="_Toc433773475"/>
      <w:bookmarkStart w:id="672" w:name="_Toc443794614"/>
      <w:bookmarkStart w:id="673" w:name="_Toc532807256"/>
      <w:bookmarkStart w:id="674" w:name="_Toc29107875"/>
      <w:bookmarkStart w:id="675" w:name="_Toc29780104"/>
      <w:bookmarkStart w:id="676" w:name="_Toc29780183"/>
      <w:bookmarkStart w:id="677" w:name="_Toc29784033"/>
      <w:bookmarkStart w:id="678" w:name="_Toc249848109"/>
      <w:bookmarkEnd w:id="632"/>
      <w:r>
        <w:t>Non-Endorsemen</w:t>
      </w:r>
      <w:r w:rsidR="00C23443">
        <w:t>t</w:t>
      </w:r>
      <w:bookmarkEnd w:id="678"/>
    </w:p>
    <w:p w:rsidR="00C23443" w:rsidRPr="007D5594" w:rsidRDefault="00C23443" w:rsidP="00C23443">
      <w:pPr>
        <w:pStyle w:val="Heading2Para"/>
      </w:pPr>
      <w:r>
        <w:t>In selecting a Vendor to supply Equipment, the State is neither endorsing Vendor’s products nor suggesting that it is the best or only solution to the State’s needs.  Vendor agrees to make no reference to DIS, or the State in any literature, promotional material, brochures, sales presentation or the like, regardless of method of distribution, without the prior review and express written consent of DIS.</w:t>
      </w:r>
    </w:p>
    <w:p w:rsidR="007D5594" w:rsidRDefault="00C23443" w:rsidP="003404F1">
      <w:pPr>
        <w:pStyle w:val="Heading2"/>
      </w:pPr>
      <w:bookmarkStart w:id="679" w:name="_Toc249848110"/>
      <w:r>
        <w:t>No Costs or Charges</w:t>
      </w:r>
      <w:bookmarkEnd w:id="679"/>
    </w:p>
    <w:p w:rsidR="00C23443" w:rsidRPr="00C23443" w:rsidRDefault="00C23443" w:rsidP="00C23443">
      <w:pPr>
        <w:pStyle w:val="Heading2Para"/>
      </w:pPr>
      <w:r>
        <w:t>No costs or charges under the proposed</w:t>
      </w:r>
      <w:r>
        <w:rPr>
          <w:i/>
          <w:iCs/>
        </w:rPr>
        <w:t xml:space="preserve"> </w:t>
      </w:r>
      <w:r>
        <w:t xml:space="preserve">Contract may be incurred before the Contract is fully </w:t>
      </w:r>
      <w:r>
        <w:lastRenderedPageBreak/>
        <w:t>executed.</w:t>
      </w:r>
    </w:p>
    <w:p w:rsidR="00405610" w:rsidRDefault="00405610" w:rsidP="003404F1">
      <w:pPr>
        <w:pStyle w:val="Heading2"/>
      </w:pPr>
      <w:bookmarkStart w:id="680" w:name="_Toc249848111"/>
      <w:r>
        <w:t>Withdrawal of Response</w:t>
      </w:r>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80"/>
    </w:p>
    <w:p w:rsidR="00405610" w:rsidRDefault="00405610" w:rsidP="00006A08">
      <w:pPr>
        <w:pStyle w:val="Heading2Para"/>
      </w:pPr>
      <w:r>
        <w:t>Vendors may withdraw a Response that has been submitted at any time up to the Response due date and time</w:t>
      </w:r>
      <w:r w:rsidR="004F6E46">
        <w:t xml:space="preserve"> set forth in</w:t>
      </w:r>
      <w:r>
        <w:t xml:space="preserve"> Section</w:t>
      </w:r>
      <w:r w:rsidR="004F6E46">
        <w:t xml:space="preserve"> </w:t>
      </w:r>
      <w:r w:rsidR="004F6E46">
        <w:fldChar w:fldCharType="begin"/>
      </w:r>
      <w:r w:rsidR="004F6E46">
        <w:instrText xml:space="preserve"> REF _Ref178396476 \r \p \h </w:instrText>
      </w:r>
      <w:r w:rsidR="004F6E46">
        <w:fldChar w:fldCharType="separate"/>
      </w:r>
      <w:r w:rsidR="00725F1A">
        <w:t>2.1 above</w:t>
      </w:r>
      <w:r w:rsidR="004F6E46">
        <w:fldChar w:fldCharType="end"/>
      </w:r>
      <w:r>
        <w:t xml:space="preserve">.  To accomplish Response withdrawal, a written request signed by an authorized representative of Vendor must be submitted to the </w:t>
      </w:r>
      <w:r w:rsidR="00444001">
        <w:t>RFQ</w:t>
      </w:r>
      <w:r>
        <w:t xml:space="preserve"> Coordinator.  After withdrawing a previously submitted Response, Vendor may submit another Response at any time up to the Response submission deadline.</w:t>
      </w:r>
    </w:p>
    <w:p w:rsidR="00F96CEC" w:rsidRDefault="00405610" w:rsidP="003404F1">
      <w:pPr>
        <w:pStyle w:val="Heading2"/>
      </w:pPr>
      <w:bookmarkStart w:id="681" w:name="_Toc315776362"/>
      <w:bookmarkStart w:id="682" w:name="_Toc318706904"/>
      <w:bookmarkStart w:id="683" w:name="_Toc318783653"/>
      <w:bookmarkStart w:id="684" w:name="_Toc318784092"/>
      <w:bookmarkStart w:id="685" w:name="_Toc318886119"/>
      <w:bookmarkStart w:id="686" w:name="_Toc319121584"/>
      <w:bookmarkStart w:id="687" w:name="_Toc319128029"/>
      <w:bookmarkStart w:id="688" w:name="_Toc349108664"/>
      <w:bookmarkStart w:id="689" w:name="_Toc349465204"/>
      <w:bookmarkStart w:id="690" w:name="_Toc349467957"/>
      <w:bookmarkStart w:id="691" w:name="_Toc349468065"/>
      <w:bookmarkStart w:id="692" w:name="_Toc349468985"/>
      <w:bookmarkStart w:id="693" w:name="_Toc350239103"/>
      <w:bookmarkStart w:id="694" w:name="_Toc350332443"/>
      <w:bookmarkStart w:id="695" w:name="_Toc350859520"/>
      <w:bookmarkStart w:id="696" w:name="_Toc352044204"/>
      <w:bookmarkStart w:id="697" w:name="_Toc352044827"/>
      <w:bookmarkStart w:id="698" w:name="_Toc353004937"/>
      <w:bookmarkStart w:id="699" w:name="_Toc353008546"/>
      <w:bookmarkStart w:id="700" w:name="_Toc353596852"/>
      <w:bookmarkStart w:id="701" w:name="_Toc353622377"/>
      <w:bookmarkStart w:id="702" w:name="_Toc353623115"/>
      <w:bookmarkStart w:id="703" w:name="_Toc353623263"/>
      <w:bookmarkStart w:id="704" w:name="_Toc353674238"/>
      <w:bookmarkStart w:id="705" w:name="_Toc354914701"/>
      <w:bookmarkStart w:id="706" w:name="_Toc354971028"/>
      <w:bookmarkStart w:id="707" w:name="_Toc354971416"/>
      <w:bookmarkStart w:id="708" w:name="_Toc355085240"/>
      <w:bookmarkStart w:id="709" w:name="_Toc355407832"/>
      <w:bookmarkStart w:id="710" w:name="_Toc357522177"/>
      <w:bookmarkStart w:id="711" w:name="_Toc369571854"/>
      <w:bookmarkStart w:id="712" w:name="_Toc369588458"/>
      <w:bookmarkStart w:id="713" w:name="_Toc369596543"/>
      <w:bookmarkStart w:id="714" w:name="_Toc369597139"/>
      <w:bookmarkStart w:id="715" w:name="_Toc369602494"/>
      <w:bookmarkStart w:id="716" w:name="_Toc369937705"/>
      <w:bookmarkStart w:id="717" w:name="_Toc386861115"/>
      <w:bookmarkStart w:id="718" w:name="_Toc416055539"/>
      <w:bookmarkStart w:id="719" w:name="_Toc433773476"/>
      <w:bookmarkStart w:id="720" w:name="_Toc443794615"/>
      <w:bookmarkStart w:id="721" w:name="_Toc297099959"/>
      <w:bookmarkStart w:id="722" w:name="_Toc324326672"/>
      <w:bookmarkStart w:id="723" w:name="_Toc326479594"/>
      <w:bookmarkStart w:id="724" w:name="_Toc327845577"/>
      <w:bookmarkStart w:id="725" w:name="_Toc333282690"/>
      <w:bookmarkStart w:id="726" w:name="_Toc343319997"/>
      <w:bookmarkStart w:id="727" w:name="_Toc353087145"/>
      <w:bookmarkStart w:id="728" w:name="_Toc353089021"/>
      <w:bookmarkStart w:id="729" w:name="_Toc353163654"/>
      <w:bookmarkStart w:id="730" w:name="_Toc367071000"/>
      <w:bookmarkStart w:id="731" w:name="_Toc297099962"/>
      <w:bookmarkStart w:id="732" w:name="_Toc324326675"/>
      <w:bookmarkStart w:id="733" w:name="_Toc326479598"/>
      <w:bookmarkStart w:id="734" w:name="_Toc327845581"/>
      <w:bookmarkStart w:id="735" w:name="_Toc333282695"/>
      <w:bookmarkStart w:id="736" w:name="_Toc343320002"/>
      <w:bookmarkStart w:id="737" w:name="_Toc353087150"/>
      <w:bookmarkStart w:id="738" w:name="_Toc353089026"/>
      <w:bookmarkStart w:id="739" w:name="_Toc353163659"/>
      <w:bookmarkStart w:id="740" w:name="_Toc367071005"/>
      <w:bookmarkStart w:id="741" w:name="_Ref393076454"/>
      <w:bookmarkStart w:id="742" w:name="_Ref469727923"/>
      <w:bookmarkStart w:id="743" w:name="_Toc532807257"/>
      <w:bookmarkStart w:id="744" w:name="_Toc29107876"/>
      <w:bookmarkStart w:id="745" w:name="_Toc29780105"/>
      <w:bookmarkStart w:id="746" w:name="_Toc29780184"/>
      <w:bookmarkStart w:id="747" w:name="_Toc29784034"/>
      <w:bookmarkStart w:id="748" w:name="_Selection_of_the"/>
      <w:bookmarkStart w:id="749" w:name="_Toc249848112"/>
      <w:bookmarkEnd w:id="748"/>
      <w:r>
        <w:t>Selection of the Apparently Successful Vendo</w:t>
      </w:r>
      <w:r w:rsidR="00F96CEC">
        <w:t>r</w:t>
      </w:r>
      <w:bookmarkEnd w:id="749"/>
    </w:p>
    <w:p w:rsidR="00F96CEC" w:rsidRPr="00F96CEC" w:rsidRDefault="00F96CEC" w:rsidP="00E901E0">
      <w:pPr>
        <w:pStyle w:val="Heading2Para"/>
      </w:pPr>
      <w:r>
        <w:t>Vendor Responses will be reviewed to ensure that all RFQ requirements have been met satisfactorily.  All requirements of this RFQ are mandatory.  Responses not meeting the Mandatory Requirements will not receive further consideration.  For those Vendors meeting the Mandatory Requirements, the Responses will be evaluated solely on the basis of the cost to DIS.  The Vendor with the lowest Equipment Quotation will be recommended to DIS management as the ASV.</w:t>
      </w:r>
    </w:p>
    <w:p w:rsidR="00405610" w:rsidRDefault="00F96CEC" w:rsidP="003404F1">
      <w:pPr>
        <w:pStyle w:val="Heading2"/>
      </w:pPr>
      <w:bookmarkStart w:id="750" w:name="_Ref249777755"/>
      <w:bookmarkStart w:id="751" w:name="_Toc249848113"/>
      <w:r>
        <w:t>Contract Requi</w:t>
      </w:r>
      <w:r w:rsidR="00405610">
        <w:t>r</w:t>
      </w:r>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r>
        <w:t>ements</w:t>
      </w:r>
      <w:bookmarkEnd w:id="750"/>
      <w:bookmarkEnd w:id="751"/>
    </w:p>
    <w:p w:rsidR="00006A08" w:rsidRDefault="00006A08" w:rsidP="00006A08">
      <w:pPr>
        <w:pStyle w:val="Heading2Para"/>
      </w:pPr>
      <w:r w:rsidRPr="00006A08">
        <w:t>DIS will enter into contract negotiations with the ASV.  Should contract negotiations fail to be completed within one (1) month after initiation, DIS may immediately cease contract negotiations and declare the Vendor with the second highest score as the new ASV and enter into contract negotiations with that Vendor, or cancel  this solicitation (see, Subsection 3.17, Right to Cancel).  This process will continue until the Contract is signed or no qualified Vendors remain or DIS cancels this solicitation.</w:t>
      </w:r>
    </w:p>
    <w:p w:rsidR="00006A08" w:rsidRDefault="00006A08" w:rsidP="00006A08">
      <w:pPr>
        <w:pStyle w:val="Heading2Para"/>
      </w:pPr>
    </w:p>
    <w:p w:rsidR="00006A08" w:rsidRDefault="00006A08" w:rsidP="00006A08">
      <w:pPr>
        <w:pStyle w:val="Heading2Para"/>
      </w:pPr>
      <w:r w:rsidRPr="005759D3">
        <w:t>The ASV will be expected to execute the Contract within ten (10) Business Days of its receipt of the final Contract.</w:t>
      </w:r>
      <w:r>
        <w:t xml:space="preserve"> </w:t>
      </w:r>
      <w:r w:rsidRPr="005759D3">
        <w:t xml:space="preserve"> If the selected Vendor fails to sign the Contract within the allotted ten (10) day time frame, DIS may</w:t>
      </w:r>
      <w:r>
        <w:t xml:space="preserve"> </w:t>
      </w:r>
      <w:r w:rsidRPr="005759D3">
        <w:t xml:space="preserve">elect to </w:t>
      </w:r>
      <w:r>
        <w:t xml:space="preserve">(1) </w:t>
      </w:r>
      <w:r w:rsidRPr="005759D3">
        <w:t xml:space="preserve">cancel the award and </w:t>
      </w:r>
      <w:r w:rsidRPr="00FF723D">
        <w:t>declare the Vendor with the second highest score as the new ASV and enter into contract negotiations with that Vendor</w:t>
      </w:r>
      <w:r w:rsidRPr="005759D3">
        <w:t xml:space="preserve">, or </w:t>
      </w:r>
      <w:r>
        <w:t xml:space="preserve">(2) </w:t>
      </w:r>
      <w:r w:rsidRPr="005759D3">
        <w:t>cancel this solicitation (</w:t>
      </w:r>
      <w:r w:rsidRPr="00EE3C6D">
        <w:rPr>
          <w:i/>
        </w:rPr>
        <w:t>see</w:t>
      </w:r>
      <w:r>
        <w:rPr>
          <w:i/>
        </w:rPr>
        <w:t>,</w:t>
      </w:r>
      <w:r w:rsidRPr="005759D3">
        <w:t xml:space="preserve"> Subsection</w:t>
      </w:r>
      <w:r w:rsidR="00686A9B">
        <w:t xml:space="preserve"> </w:t>
      </w:r>
      <w:fldSimple w:instr=" REF _Ref470925804 \r ">
        <w:r w:rsidR="00686A9B">
          <w:t>2.10</w:t>
        </w:r>
      </w:fldSimple>
      <w:r w:rsidRPr="005759D3">
        <w:t xml:space="preserve">, </w:t>
      </w:r>
      <w:r w:rsidR="00686A9B" w:rsidRPr="00686A9B">
        <w:rPr>
          <w:i/>
        </w:rPr>
        <w:t>RFQ Amendments/RFQ Cancellation</w:t>
      </w:r>
      <w:r w:rsidRPr="005759D3">
        <w:t xml:space="preserve">). </w:t>
      </w:r>
      <w:r>
        <w:t xml:space="preserve"> </w:t>
      </w:r>
      <w:r w:rsidRPr="005759D3">
        <w:t>Vendor’s submission of a Response to this solicitation constitutes acceptance of the requirements</w:t>
      </w:r>
      <w:r>
        <w:t xml:space="preserve"> set forth in this Section</w:t>
      </w:r>
      <w:r w:rsidR="00686A9B">
        <w:t xml:space="preserve"> </w:t>
      </w:r>
      <w:fldSimple w:instr=" REF _Ref249777755 \r ">
        <w:r w:rsidR="00686A9B">
          <w:t>2.19</w:t>
        </w:r>
      </w:fldSimple>
      <w:r w:rsidR="00686A9B">
        <w:t>.</w:t>
      </w:r>
    </w:p>
    <w:p w:rsidR="00A110B5" w:rsidRDefault="00A110B5" w:rsidP="003404F1">
      <w:pPr>
        <w:pStyle w:val="Heading2"/>
      </w:pPr>
      <w:bookmarkStart w:id="752" w:name="_Toc532807259"/>
      <w:bookmarkStart w:id="753" w:name="_Toc29107878"/>
      <w:bookmarkStart w:id="754" w:name="_Toc29780107"/>
      <w:bookmarkStart w:id="755" w:name="_Toc29780186"/>
      <w:bookmarkStart w:id="756" w:name="_Toc29784036"/>
      <w:bookmarkStart w:id="757" w:name="_Toc73152573"/>
      <w:bookmarkStart w:id="758" w:name="_Toc249848114"/>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r>
        <w:t>Evaluation Procedures</w:t>
      </w:r>
      <w:r w:rsidR="009B385F">
        <w:t xml:space="preserve"> - Administrative</w:t>
      </w:r>
      <w:bookmarkEnd w:id="758"/>
    </w:p>
    <w:bookmarkEnd w:id="757"/>
    <w:p w:rsidR="00A110B5" w:rsidRDefault="00A110B5" w:rsidP="003404F1">
      <w:pPr>
        <w:pStyle w:val="Heading3"/>
      </w:pPr>
      <w:r>
        <w:t xml:space="preserve">All Vendor Responses will first be reviewed by the RFQ Coordinator to determine compliance with Mandatory Requirements specified in this RFQ.  DIS will eliminate from the evaluation process any Vendor not fulfilling </w:t>
      </w:r>
      <w:r w:rsidRPr="00A110B5">
        <w:rPr>
          <w:b/>
          <w:i/>
        </w:rPr>
        <w:t>all</w:t>
      </w:r>
      <w:r>
        <w:t xml:space="preserve"> Mandatory Requirements.  A Mandatory Requirement will be evaluated solely on a pass/fail basis.  Failure to meet a Mandatory Requirement shall be established by any of the following conditions:</w:t>
      </w:r>
    </w:p>
    <w:p w:rsidR="00A110B5" w:rsidRDefault="00A110B5" w:rsidP="009B385F">
      <w:pPr>
        <w:numPr>
          <w:ilvl w:val="0"/>
          <w:numId w:val="23"/>
        </w:numPr>
        <w:tabs>
          <w:tab w:val="clear" w:pos="1656"/>
          <w:tab w:val="num" w:pos="1980"/>
        </w:tabs>
        <w:spacing w:before="60"/>
        <w:ind w:left="1980"/>
      </w:pPr>
      <w:r>
        <w:t xml:space="preserve">The Vendor presents information requested by this RFQ that does not meet the </w:t>
      </w:r>
      <w:r w:rsidR="00D1780E">
        <w:t>Mandatory</w:t>
      </w:r>
      <w:r>
        <w:t xml:space="preserve"> Requirement, as specified in this RFQ.</w:t>
      </w:r>
    </w:p>
    <w:p w:rsidR="00A110B5" w:rsidRDefault="00A110B5" w:rsidP="009B385F">
      <w:pPr>
        <w:numPr>
          <w:ilvl w:val="0"/>
          <w:numId w:val="23"/>
        </w:numPr>
        <w:tabs>
          <w:tab w:val="clear" w:pos="1656"/>
          <w:tab w:val="num" w:pos="1980"/>
        </w:tabs>
        <w:spacing w:before="60"/>
        <w:ind w:left="1980"/>
      </w:pPr>
      <w:r>
        <w:t>The Vendor states that a Mandatory Requirement cannot or will not be met.</w:t>
      </w:r>
    </w:p>
    <w:p w:rsidR="00A110B5" w:rsidRDefault="00A110B5" w:rsidP="009B385F">
      <w:pPr>
        <w:numPr>
          <w:ilvl w:val="0"/>
          <w:numId w:val="23"/>
        </w:numPr>
        <w:tabs>
          <w:tab w:val="clear" w:pos="1656"/>
          <w:tab w:val="num" w:pos="1980"/>
        </w:tabs>
        <w:spacing w:before="60"/>
        <w:ind w:left="1980"/>
      </w:pPr>
      <w:r>
        <w:t xml:space="preserve">The Vendor fails to include information requested by a Mandatory Requirement. </w:t>
      </w:r>
      <w:r>
        <w:rPr>
          <w:bCs/>
          <w:iCs/>
        </w:rPr>
        <w:t xml:space="preserve">Responses must indicate present capability; representations that future developments will satisfy </w:t>
      </w:r>
      <w:r w:rsidR="00D1780E">
        <w:rPr>
          <w:bCs/>
          <w:iCs/>
        </w:rPr>
        <w:t>a Mandatory</w:t>
      </w:r>
      <w:r>
        <w:rPr>
          <w:bCs/>
          <w:iCs/>
        </w:rPr>
        <w:t xml:space="preserve"> Requirement are not sufficient.</w:t>
      </w:r>
      <w:r>
        <w:t xml:space="preserve"> </w:t>
      </w:r>
    </w:p>
    <w:p w:rsidR="00A110B5" w:rsidRDefault="00A110B5" w:rsidP="009B385F">
      <w:pPr>
        <w:numPr>
          <w:ilvl w:val="0"/>
          <w:numId w:val="23"/>
        </w:numPr>
        <w:tabs>
          <w:tab w:val="clear" w:pos="1656"/>
          <w:tab w:val="num" w:pos="1980"/>
        </w:tabs>
        <w:spacing w:before="60"/>
        <w:ind w:left="1980"/>
      </w:pPr>
      <w:r>
        <w:t>The Vendor presents the information requested by this RFQ in a manner inconsistent with the instructions stated by any part of this RFQ.</w:t>
      </w:r>
    </w:p>
    <w:p w:rsidR="00A110B5" w:rsidRDefault="004C75A3" w:rsidP="003404F1">
      <w:pPr>
        <w:pStyle w:val="Heading3"/>
      </w:pPr>
      <w:r>
        <w:lastRenderedPageBreak/>
        <w:t>I</w:t>
      </w:r>
      <w:r w:rsidR="00A110B5">
        <w:t>f all responding Vendors fail to meet any single Mandatory Requirement, DIS reserves the following options:</w:t>
      </w:r>
    </w:p>
    <w:p w:rsidR="00A110B5" w:rsidRDefault="00A110B5" w:rsidP="004C75A3">
      <w:pPr>
        <w:numPr>
          <w:ilvl w:val="0"/>
          <w:numId w:val="25"/>
        </w:numPr>
        <w:tabs>
          <w:tab w:val="clear" w:pos="1656"/>
          <w:tab w:val="num" w:pos="1980"/>
        </w:tabs>
        <w:spacing w:before="60"/>
        <w:ind w:left="1980"/>
      </w:pPr>
      <w:r>
        <w:t>Cancel the procurement</w:t>
      </w:r>
    </w:p>
    <w:p w:rsidR="00A110B5" w:rsidRDefault="00A110B5" w:rsidP="004C75A3">
      <w:pPr>
        <w:numPr>
          <w:ilvl w:val="0"/>
          <w:numId w:val="25"/>
        </w:numPr>
        <w:tabs>
          <w:tab w:val="clear" w:pos="1656"/>
          <w:tab w:val="num" w:pos="1980"/>
        </w:tabs>
        <w:spacing w:before="60"/>
        <w:ind w:left="1980"/>
      </w:pPr>
      <w:r>
        <w:t xml:space="preserve">Delete or modify the </w:t>
      </w:r>
      <w:r w:rsidR="00D1780E">
        <w:t xml:space="preserve">Mandatory </w:t>
      </w:r>
      <w:r>
        <w:t xml:space="preserve">Requirement. </w:t>
      </w:r>
    </w:p>
    <w:p w:rsidR="00A110B5" w:rsidRDefault="00172527" w:rsidP="003404F1">
      <w:pPr>
        <w:pStyle w:val="Heading2"/>
      </w:pPr>
      <w:bookmarkStart w:id="759" w:name="_Toc73152575"/>
      <w:bookmarkStart w:id="760" w:name="_Toc249848115"/>
      <w:r>
        <w:t>Evaluation Procedures -</w:t>
      </w:r>
      <w:r w:rsidR="00A110B5">
        <w:t xml:space="preserve"> Financial</w:t>
      </w:r>
      <w:bookmarkEnd w:id="760"/>
      <w:r w:rsidR="00A110B5">
        <w:t xml:space="preserve"> </w:t>
      </w:r>
      <w:bookmarkEnd w:id="759"/>
    </w:p>
    <w:p w:rsidR="007E12F2" w:rsidRDefault="00A110B5" w:rsidP="00006A08">
      <w:pPr>
        <w:pStyle w:val="Heading2Para"/>
      </w:pPr>
      <w:r>
        <w:t xml:space="preserve">Vendor Responses that pass the Administrative Review will then be evaluated for </w:t>
      </w:r>
      <w:r w:rsidR="003D089C">
        <w:t>the Equipment Quotation</w:t>
      </w:r>
      <w:r w:rsidR="00172527">
        <w:t xml:space="preserve">. </w:t>
      </w:r>
      <w:r>
        <w:t xml:space="preserve">The </w:t>
      </w:r>
      <w:r w:rsidR="00B76394">
        <w:t>Vendor,</w:t>
      </w:r>
      <w:r>
        <w:t xml:space="preserve"> who meets all the requirements of this RFQ and offers the lowest quote, will be recommended to DIS management as the ASV.  </w:t>
      </w:r>
    </w:p>
    <w:p w:rsidR="00A110B5" w:rsidRDefault="00172527" w:rsidP="003404F1">
      <w:pPr>
        <w:pStyle w:val="Heading2"/>
      </w:pPr>
      <w:bookmarkStart w:id="761" w:name="_Toc73152577"/>
      <w:bookmarkStart w:id="762" w:name="_Toc249848116"/>
      <w:r>
        <w:t>Contract</w:t>
      </w:r>
      <w:r w:rsidR="00A110B5">
        <w:t xml:space="preserve"> Award</w:t>
      </w:r>
      <w:bookmarkEnd w:id="761"/>
      <w:bookmarkEnd w:id="762"/>
    </w:p>
    <w:p w:rsidR="00A110B5" w:rsidRPr="007E12F2" w:rsidRDefault="00A110B5" w:rsidP="00006A08">
      <w:pPr>
        <w:pStyle w:val="Heading2Para"/>
      </w:pPr>
      <w:r>
        <w:t>All Vendors responding to this sol</w:t>
      </w:r>
      <w:r w:rsidR="00342819">
        <w:t>icitation will be notified by e</w:t>
      </w:r>
      <w:r>
        <w:t>mail when DIS has determined the ASV</w:t>
      </w:r>
      <w:r w:rsidR="00342819">
        <w:t>,</w:t>
      </w:r>
      <w:r w:rsidR="007E12F2" w:rsidRPr="00E4158B">
        <w:rPr>
          <w:b/>
          <w:szCs w:val="22"/>
        </w:rPr>
        <w:t xml:space="preserve"> </w:t>
      </w:r>
      <w:r w:rsidR="007E12F2" w:rsidRPr="007E12F2">
        <w:rPr>
          <w:szCs w:val="22"/>
        </w:rPr>
        <w:t xml:space="preserve">on the date identified in Section 2.1, </w:t>
      </w:r>
      <w:r w:rsidR="007E12F2" w:rsidRPr="007E12F2">
        <w:rPr>
          <w:i/>
          <w:iCs/>
          <w:szCs w:val="22"/>
        </w:rPr>
        <w:t>Acquisition Schedule.</w:t>
      </w:r>
    </w:p>
    <w:p w:rsidR="00405610" w:rsidRDefault="00405610" w:rsidP="003404F1">
      <w:pPr>
        <w:pStyle w:val="Heading2"/>
      </w:pPr>
      <w:bookmarkStart w:id="763" w:name="_Toc249848117"/>
      <w:r>
        <w:t>Optional Vendor Debriefing</w:t>
      </w:r>
      <w:bookmarkEnd w:id="752"/>
      <w:bookmarkEnd w:id="753"/>
      <w:bookmarkEnd w:id="754"/>
      <w:bookmarkEnd w:id="755"/>
      <w:bookmarkEnd w:id="756"/>
      <w:bookmarkEnd w:id="763"/>
    </w:p>
    <w:p w:rsidR="00405610" w:rsidRPr="00D021E2" w:rsidRDefault="00D021E2" w:rsidP="003404F1">
      <w:pPr>
        <w:pStyle w:val="Heading3"/>
      </w:pPr>
      <w:r w:rsidRPr="00D021E2">
        <w:t>Only Vendors who submit a Response may request an optional telephone debriefing conference to discuss the evaluation of their Response</w:t>
      </w:r>
      <w:r>
        <w:t>.</w:t>
      </w:r>
      <w:r w:rsidR="00405610" w:rsidRPr="00D021E2">
        <w:t xml:space="preserve">  The requested debriefing conference must occur on or before the date specified in the </w:t>
      </w:r>
      <w:r w:rsidR="00E33618" w:rsidRPr="00D021E2">
        <w:rPr>
          <w:i/>
        </w:rPr>
        <w:t>Acquisition Schedule</w:t>
      </w:r>
      <w:r w:rsidR="003D089C">
        <w:rPr>
          <w:i/>
        </w:rPr>
        <w:t>,</w:t>
      </w:r>
      <w:r w:rsidR="00405610" w:rsidRPr="00D021E2">
        <w:t xml:space="preserve"> Section</w:t>
      </w:r>
      <w:r w:rsidR="00484938" w:rsidRPr="00D021E2">
        <w:t xml:space="preserve"> </w:t>
      </w:r>
      <w:fldSimple w:instr=" REF _Ref178396725 \r \p \h  \* MERGEFORMAT ">
        <w:r w:rsidR="00725F1A">
          <w:t>2.1 above</w:t>
        </w:r>
      </w:fldSimple>
      <w:r w:rsidR="00405610" w:rsidRPr="00D021E2">
        <w:t xml:space="preserve">.  The request must be in writing, addressed to the </w:t>
      </w:r>
      <w:r w:rsidR="00444001" w:rsidRPr="00D021E2">
        <w:t>RFQ</w:t>
      </w:r>
      <w:r w:rsidR="00405610" w:rsidRPr="00D021E2">
        <w:t xml:space="preserve"> Coordinator.  The request may be faxed</w:t>
      </w:r>
      <w:r w:rsidR="00E33618" w:rsidRPr="00D021E2">
        <w:t xml:space="preserve"> or emailed</w:t>
      </w:r>
      <w:r w:rsidR="00405610" w:rsidRPr="00D021E2">
        <w:t>.</w:t>
      </w:r>
    </w:p>
    <w:p w:rsidR="00405610" w:rsidRDefault="00405610" w:rsidP="003404F1">
      <w:pPr>
        <w:pStyle w:val="Heading3"/>
      </w:pPr>
      <w:r>
        <w:t>The debriefing will not include any comparison between the Vendor’s Response and any other Responses submitted.  DIS will discuss the factors considered in the evaluation of the requesting Vendor’s Response and address questions and concerns about Vendor’s performance with regard to the solicitation requirements.</w:t>
      </w:r>
    </w:p>
    <w:p w:rsidR="00405610" w:rsidRDefault="00405610" w:rsidP="003404F1">
      <w:pPr>
        <w:pStyle w:val="Heading2"/>
      </w:pPr>
      <w:bookmarkStart w:id="764" w:name="_Toc315776364"/>
      <w:bookmarkStart w:id="765" w:name="_Toc318706906"/>
      <w:bookmarkStart w:id="766" w:name="_Toc318783655"/>
      <w:bookmarkStart w:id="767" w:name="_Toc318784094"/>
      <w:bookmarkStart w:id="768" w:name="_Toc318886121"/>
      <w:bookmarkStart w:id="769" w:name="_Toc319121586"/>
      <w:bookmarkStart w:id="770" w:name="_Toc319128031"/>
      <w:bookmarkStart w:id="771" w:name="_Toc349108666"/>
      <w:bookmarkStart w:id="772" w:name="_Toc349465206"/>
      <w:bookmarkStart w:id="773" w:name="_Toc349467959"/>
      <w:bookmarkStart w:id="774" w:name="_Toc349468067"/>
      <w:bookmarkStart w:id="775" w:name="_Toc349468987"/>
      <w:bookmarkStart w:id="776" w:name="_Toc350239105"/>
      <w:bookmarkStart w:id="777" w:name="_Toc350332445"/>
      <w:bookmarkStart w:id="778" w:name="_Toc350859522"/>
      <w:bookmarkStart w:id="779" w:name="_Toc352044206"/>
      <w:bookmarkStart w:id="780" w:name="_Toc352044829"/>
      <w:bookmarkStart w:id="781" w:name="_Toc353004939"/>
      <w:bookmarkStart w:id="782" w:name="_Toc353008548"/>
      <w:bookmarkStart w:id="783" w:name="_Toc353596854"/>
      <w:bookmarkStart w:id="784" w:name="_Toc353622379"/>
      <w:bookmarkStart w:id="785" w:name="_Toc353623117"/>
      <w:bookmarkStart w:id="786" w:name="_Toc353623265"/>
      <w:bookmarkStart w:id="787" w:name="_Toc353674240"/>
      <w:bookmarkStart w:id="788" w:name="_Toc354914703"/>
      <w:bookmarkStart w:id="789" w:name="_Toc354971030"/>
      <w:bookmarkStart w:id="790" w:name="_Toc354971418"/>
      <w:bookmarkStart w:id="791" w:name="_Toc355085242"/>
      <w:bookmarkStart w:id="792" w:name="_Toc355407834"/>
      <w:bookmarkStart w:id="793" w:name="_Toc357522179"/>
      <w:bookmarkStart w:id="794" w:name="_Toc369571856"/>
      <w:bookmarkStart w:id="795" w:name="_Toc369588460"/>
      <w:bookmarkStart w:id="796" w:name="_Toc369596545"/>
      <w:bookmarkStart w:id="797" w:name="_Toc369597141"/>
      <w:bookmarkStart w:id="798" w:name="_Toc369602496"/>
      <w:bookmarkStart w:id="799" w:name="_Toc369937707"/>
      <w:bookmarkStart w:id="800" w:name="_Toc386861117"/>
      <w:bookmarkStart w:id="801" w:name="_Toc416055541"/>
      <w:bookmarkStart w:id="802" w:name="_Toc433773478"/>
      <w:bookmarkStart w:id="803" w:name="_Toc443794617"/>
      <w:bookmarkStart w:id="804" w:name="_Toc532807260"/>
      <w:bookmarkStart w:id="805" w:name="_Toc29107879"/>
      <w:bookmarkStart w:id="806" w:name="_Toc29780108"/>
      <w:bookmarkStart w:id="807" w:name="_Toc29780187"/>
      <w:bookmarkStart w:id="808" w:name="_Toc29784037"/>
      <w:bookmarkStart w:id="809" w:name="_Toc249848118"/>
      <w:r>
        <w:t>Protest Procedures</w:t>
      </w:r>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p>
    <w:p w:rsidR="00405610" w:rsidRDefault="00405610" w:rsidP="00006A08">
      <w:pPr>
        <w:pStyle w:val="Heading2Para"/>
      </w:pPr>
      <w:r>
        <w:t xml:space="preserve">Vendors that have submitted a Response to this solicitation </w:t>
      </w:r>
      <w:r w:rsidRPr="003D089C">
        <w:rPr>
          <w:b/>
        </w:rPr>
        <w:t>and</w:t>
      </w:r>
      <w:r>
        <w:t xml:space="preserve"> have had a debriefing conference may make protests.  Upon completion of the debriefing conference, a Vendor is allowed five (5) business days to file a formal protest of the acquisition with the </w:t>
      </w:r>
      <w:r w:rsidR="00444001">
        <w:t>RFQ</w:t>
      </w:r>
      <w:r>
        <w:t xml:space="preserve"> Coordinator.  Such protest is allowed only if it is based on the following alleged irregularities:</w:t>
      </w:r>
    </w:p>
    <w:p w:rsidR="00055CDD" w:rsidRDefault="00055CDD" w:rsidP="00006A08">
      <w:pPr>
        <w:pStyle w:val="Heading2Para"/>
      </w:pPr>
    </w:p>
    <w:p w:rsidR="00405610" w:rsidRPr="008B66D3" w:rsidRDefault="00405610" w:rsidP="008B66D3">
      <w:pPr>
        <w:pStyle w:val="BodyText"/>
        <w:numPr>
          <w:ilvl w:val="0"/>
          <w:numId w:val="34"/>
        </w:numPr>
        <w:rPr>
          <w:sz w:val="22"/>
        </w:rPr>
      </w:pPr>
      <w:r w:rsidRPr="008B66D3">
        <w:rPr>
          <w:sz w:val="22"/>
        </w:rPr>
        <w:t>Arithmetic errors were made in computing the score;</w:t>
      </w:r>
    </w:p>
    <w:p w:rsidR="00405610" w:rsidRPr="008B66D3" w:rsidRDefault="00405610" w:rsidP="008B66D3">
      <w:pPr>
        <w:pStyle w:val="BodyText"/>
        <w:numPr>
          <w:ilvl w:val="0"/>
          <w:numId w:val="34"/>
        </w:numPr>
        <w:jc w:val="left"/>
        <w:rPr>
          <w:sz w:val="22"/>
        </w:rPr>
      </w:pPr>
      <w:r w:rsidRPr="008B66D3">
        <w:rPr>
          <w:sz w:val="22"/>
        </w:rPr>
        <w:t xml:space="preserve">DIS failed to follow procedures established in the solicitation document, the ISB policy, </w:t>
      </w:r>
      <w:r w:rsidRPr="008B66D3">
        <w:rPr>
          <w:i/>
          <w:sz w:val="22"/>
        </w:rPr>
        <w:t>Acquisition and Disposal of Information Technology Resources</w:t>
      </w:r>
      <w:r w:rsidRPr="008B66D3">
        <w:rPr>
          <w:sz w:val="22"/>
        </w:rPr>
        <w:t xml:space="preserve"> or applicable state or federal laws or regulations; or</w:t>
      </w:r>
    </w:p>
    <w:p w:rsidR="00405610" w:rsidRPr="008B66D3" w:rsidRDefault="00405610" w:rsidP="008B66D3">
      <w:pPr>
        <w:pStyle w:val="BodyText"/>
        <w:numPr>
          <w:ilvl w:val="0"/>
          <w:numId w:val="34"/>
        </w:numPr>
      </w:pPr>
      <w:r w:rsidRPr="008B66D3">
        <w:rPr>
          <w:sz w:val="22"/>
        </w:rPr>
        <w:t>Bias, discrimination or conflict of interest on the part of an evaluator.</w:t>
      </w:r>
    </w:p>
    <w:p w:rsidR="00405610" w:rsidRDefault="00405610" w:rsidP="00135CF1">
      <w:pPr>
        <w:pStyle w:val="Body2"/>
      </w:pPr>
      <w:r>
        <w:t xml:space="preserve">Protests not based on these criteria will not be considered.  Further information regarding the filing and resolution of protests is contained in Appendix D, </w:t>
      </w:r>
      <w:r>
        <w:rPr>
          <w:i/>
        </w:rPr>
        <w:t>Protest Procedures</w:t>
      </w:r>
      <w:r>
        <w:t>.</w:t>
      </w:r>
    </w:p>
    <w:p w:rsidR="00405610" w:rsidRDefault="00405610" w:rsidP="003404F1">
      <w:pPr>
        <w:pStyle w:val="Heading2"/>
      </w:pPr>
      <w:bookmarkStart w:id="810" w:name="_Toc315776365"/>
      <w:bookmarkStart w:id="811" w:name="_Toc318706907"/>
      <w:bookmarkStart w:id="812" w:name="_Toc318783656"/>
      <w:bookmarkStart w:id="813" w:name="_Toc318784095"/>
      <w:bookmarkStart w:id="814" w:name="_Toc318886122"/>
      <w:bookmarkStart w:id="815" w:name="_Toc319121587"/>
      <w:bookmarkStart w:id="816" w:name="_Toc319128032"/>
      <w:bookmarkStart w:id="817" w:name="_Toc349108668"/>
      <w:bookmarkStart w:id="818" w:name="_Toc349465208"/>
      <w:bookmarkStart w:id="819" w:name="_Toc349467961"/>
      <w:bookmarkStart w:id="820" w:name="_Toc349468069"/>
      <w:bookmarkStart w:id="821" w:name="_Toc349468989"/>
      <w:bookmarkStart w:id="822" w:name="_Toc350239107"/>
      <w:bookmarkStart w:id="823" w:name="_Toc350332447"/>
      <w:bookmarkStart w:id="824" w:name="_Toc350859524"/>
      <w:bookmarkStart w:id="825" w:name="_Toc352044208"/>
      <w:bookmarkStart w:id="826" w:name="_Toc352044831"/>
      <w:bookmarkStart w:id="827" w:name="_Toc353004941"/>
      <w:bookmarkStart w:id="828" w:name="_Toc353008550"/>
      <w:bookmarkStart w:id="829" w:name="_Toc353596856"/>
      <w:bookmarkStart w:id="830" w:name="_Toc353622381"/>
      <w:bookmarkStart w:id="831" w:name="_Toc353623119"/>
      <w:bookmarkStart w:id="832" w:name="_Toc353623267"/>
      <w:bookmarkStart w:id="833" w:name="_Toc353674242"/>
      <w:bookmarkStart w:id="834" w:name="_Toc354914705"/>
      <w:bookmarkStart w:id="835" w:name="_Toc354971032"/>
      <w:bookmarkStart w:id="836" w:name="_Toc354971420"/>
      <w:bookmarkStart w:id="837" w:name="_Toc355085243"/>
      <w:bookmarkStart w:id="838" w:name="_Toc355407835"/>
      <w:bookmarkStart w:id="839" w:name="_Toc357522180"/>
      <w:bookmarkStart w:id="840" w:name="_Toc369571857"/>
      <w:bookmarkStart w:id="841" w:name="_Toc369588461"/>
      <w:bookmarkStart w:id="842" w:name="_Toc369596546"/>
      <w:bookmarkStart w:id="843" w:name="_Toc369597142"/>
      <w:bookmarkStart w:id="844" w:name="_Toc369602497"/>
      <w:bookmarkStart w:id="845" w:name="_Toc369937708"/>
      <w:bookmarkStart w:id="846" w:name="_Toc386861119"/>
      <w:bookmarkStart w:id="847" w:name="_Toc416055542"/>
      <w:bookmarkStart w:id="848" w:name="_Toc433773479"/>
      <w:bookmarkStart w:id="849" w:name="_Toc443794618"/>
      <w:bookmarkStart w:id="850" w:name="_Toc532807261"/>
      <w:bookmarkStart w:id="851" w:name="_Toc29107880"/>
      <w:bookmarkStart w:id="852" w:name="_Toc29780109"/>
      <w:bookmarkStart w:id="853" w:name="_Toc29780188"/>
      <w:bookmarkStart w:id="854" w:name="_Toc29784038"/>
      <w:bookmarkStart w:id="855" w:name="_Toc249848119"/>
      <w:r>
        <w:t>Electronic</w:t>
      </w:r>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r>
        <w:t xml:space="preserve"> Availability</w:t>
      </w:r>
      <w:bookmarkEnd w:id="846"/>
      <w:bookmarkEnd w:id="847"/>
      <w:bookmarkEnd w:id="848"/>
      <w:bookmarkEnd w:id="849"/>
      <w:bookmarkEnd w:id="850"/>
      <w:bookmarkEnd w:id="851"/>
      <w:bookmarkEnd w:id="852"/>
      <w:bookmarkEnd w:id="853"/>
      <w:bookmarkEnd w:id="854"/>
      <w:bookmarkEnd w:id="855"/>
    </w:p>
    <w:p w:rsidR="00405610" w:rsidRDefault="00405610" w:rsidP="00006A08">
      <w:pPr>
        <w:pStyle w:val="Heading2Para"/>
      </w:pPr>
      <w:r>
        <w:t xml:space="preserve">This </w:t>
      </w:r>
      <w:r w:rsidR="00444001">
        <w:t>RFQ</w:t>
      </w:r>
      <w:r>
        <w:t xml:space="preserve"> will be available at: </w:t>
      </w:r>
      <w:r w:rsidRPr="00512C91">
        <w:t xml:space="preserve"> </w:t>
      </w:r>
      <w:bookmarkEnd w:id="532"/>
      <w:bookmarkEnd w:id="533"/>
      <w:bookmarkEnd w:id="534"/>
      <w:bookmarkEnd w:id="535"/>
      <w:bookmarkEnd w:id="536"/>
      <w:bookmarkEnd w:id="537"/>
      <w:bookmarkEnd w:id="538"/>
      <w:bookmarkEnd w:id="539"/>
      <w:bookmarkEnd w:id="540"/>
      <w:bookmarkEnd w:id="541"/>
      <w:bookmarkEnd w:id="542"/>
      <w:r w:rsidR="00C93879" w:rsidRPr="00B944C8">
        <w:fldChar w:fldCharType="begin"/>
      </w:r>
      <w:r w:rsidR="00C93879" w:rsidRPr="00B944C8">
        <w:instrText xml:space="preserve"> HYPERLINK "http://techmall.dis.wa.gov/procurement/procure1.aspx" </w:instrText>
      </w:r>
      <w:r w:rsidR="00C93879" w:rsidRPr="00B944C8">
        <w:fldChar w:fldCharType="separate"/>
      </w:r>
      <w:r w:rsidR="00C93879" w:rsidRPr="00B944C8">
        <w:rPr>
          <w:rStyle w:val="Hyperlink"/>
        </w:rPr>
        <w:t>http://techmall.dis.wa.gov/procur</w:t>
      </w:r>
      <w:r w:rsidR="00C93879" w:rsidRPr="00B944C8">
        <w:rPr>
          <w:rStyle w:val="Hyperlink"/>
        </w:rPr>
        <w:t>e</w:t>
      </w:r>
      <w:r w:rsidR="00C93879" w:rsidRPr="00B944C8">
        <w:rPr>
          <w:rStyle w:val="Hyperlink"/>
        </w:rPr>
        <w:t>ment/procure1.aspx</w:t>
      </w:r>
      <w:r w:rsidR="00C93879" w:rsidRPr="00B944C8">
        <w:fldChar w:fldCharType="end"/>
      </w:r>
    </w:p>
    <w:p w:rsidR="00CF3B6C" w:rsidRDefault="00CF3B6C" w:rsidP="00D021E2">
      <w:pPr>
        <w:sectPr w:rsidR="00CF3B6C" w:rsidSect="000C01E5">
          <w:pgSz w:w="12240" w:h="15840" w:code="1"/>
          <w:pgMar w:top="1440" w:right="1152" w:bottom="1440" w:left="1440" w:header="720" w:footer="720" w:gutter="0"/>
          <w:pgNumType w:start="1"/>
          <w:cols w:space="720"/>
        </w:sectPr>
      </w:pPr>
    </w:p>
    <w:p w:rsidR="00405610" w:rsidRDefault="00405610" w:rsidP="00D021E2"/>
    <w:p w:rsidR="00405610" w:rsidRPr="007B13FF" w:rsidRDefault="00405610">
      <w:pPr>
        <w:pStyle w:val="Banner"/>
        <w:rPr>
          <w:color w:val="000000"/>
        </w:rPr>
      </w:pPr>
      <w:bookmarkStart w:id="856" w:name="_Hlt412368583"/>
      <w:bookmarkStart w:id="857" w:name="_Ref296487156"/>
      <w:bookmarkStart w:id="858" w:name="_Hlt416081176"/>
      <w:bookmarkStart w:id="859" w:name="_Hlt416085008"/>
      <w:bookmarkStart w:id="860" w:name="_Ref297019472"/>
      <w:bookmarkStart w:id="861" w:name="_Toc297099976"/>
      <w:bookmarkStart w:id="862" w:name="_Toc324326689"/>
      <w:bookmarkStart w:id="863" w:name="_Toc326479613"/>
      <w:bookmarkStart w:id="864" w:name="_Toc327845596"/>
      <w:bookmarkStart w:id="865" w:name="_Toc353087169"/>
      <w:bookmarkStart w:id="866" w:name="_Toc353089045"/>
      <w:bookmarkStart w:id="867" w:name="_Toc443794633"/>
      <w:bookmarkEnd w:id="856"/>
      <w:bookmarkEnd w:id="858"/>
      <w:bookmarkEnd w:id="859"/>
      <w:r w:rsidRPr="007B13FF">
        <w:rPr>
          <w:color w:val="000000"/>
        </w:rPr>
        <w:t xml:space="preserve">SECTION </w:t>
      </w:r>
      <w:r w:rsidR="004558BA" w:rsidRPr="007B13FF">
        <w:rPr>
          <w:color w:val="000000"/>
        </w:rPr>
        <w:t>3</w:t>
      </w:r>
    </w:p>
    <w:p w:rsidR="0055396F" w:rsidRDefault="0055396F" w:rsidP="0055396F">
      <w:pPr>
        <w:pStyle w:val="Heading1"/>
      </w:pPr>
      <w:bookmarkStart w:id="868" w:name="_Toc249848120"/>
      <w:r>
        <w:t xml:space="preserve">Technical </w:t>
      </w:r>
      <w:r w:rsidR="003D089C">
        <w:t xml:space="preserve">and Vendor Mandatory </w:t>
      </w:r>
      <w:r>
        <w:t>Requirements</w:t>
      </w:r>
      <w:bookmarkEnd w:id="868"/>
    </w:p>
    <w:p w:rsidR="00055CDD" w:rsidRDefault="00055CDD" w:rsidP="003404F1">
      <w:pPr>
        <w:pStyle w:val="Heading2"/>
      </w:pPr>
      <w:bookmarkStart w:id="869" w:name="_Toc249848121"/>
      <w:r>
        <w:t>Required Equipment</w:t>
      </w:r>
      <w:bookmarkEnd w:id="869"/>
    </w:p>
    <w:p w:rsidR="00342819" w:rsidRPr="00342819" w:rsidRDefault="00A6110C" w:rsidP="00006A08">
      <w:pPr>
        <w:pStyle w:val="Heading2Para"/>
      </w:pPr>
      <w:r w:rsidRPr="006926B2">
        <w:t xml:space="preserve">Vendor must bid </w:t>
      </w:r>
      <w:r w:rsidRPr="00F01A87">
        <w:rPr>
          <w:b/>
        </w:rPr>
        <w:t>all used</w:t>
      </w:r>
      <w:r w:rsidRPr="006926B2">
        <w:t xml:space="preserve"> </w:t>
      </w:r>
      <w:r w:rsidR="00EE65DB">
        <w:t>tape drives</w:t>
      </w:r>
      <w:r w:rsidRPr="006926B2">
        <w:t xml:space="preserve"> </w:t>
      </w:r>
      <w:r w:rsidRPr="00F01A87">
        <w:t>or</w:t>
      </w:r>
      <w:r w:rsidRPr="006926B2">
        <w:t xml:space="preserve"> </w:t>
      </w:r>
      <w:r w:rsidRPr="00F01A87">
        <w:rPr>
          <w:b/>
        </w:rPr>
        <w:t>all new</w:t>
      </w:r>
      <w:r w:rsidRPr="006926B2">
        <w:t xml:space="preserve"> </w:t>
      </w:r>
      <w:r w:rsidR="00EE65DB">
        <w:t>tape drives</w:t>
      </w:r>
      <w:r w:rsidRPr="006926B2">
        <w:t>. Responses for a hybrid order wi</w:t>
      </w:r>
      <w:r w:rsidR="008B66D3">
        <w:t xml:space="preserve">ll be disqualified. </w:t>
      </w:r>
      <w:r w:rsidR="00055CDD" w:rsidRPr="00055CDD">
        <w:t>Vendor Quotations must be for Equipment as follows:</w:t>
      </w:r>
    </w:p>
    <w:p w:rsidR="00055CDD" w:rsidRDefault="00055CDD" w:rsidP="00055CDD">
      <w:pPr>
        <w:rPr>
          <w:sz w:val="22"/>
        </w:rPr>
      </w:pPr>
    </w:p>
    <w:tbl>
      <w:tblPr>
        <w:tblW w:w="8280" w:type="dxa"/>
        <w:tblInd w:w="1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4782"/>
        <w:gridCol w:w="2778"/>
      </w:tblGrid>
      <w:tr w:rsidR="002A675B" w:rsidRPr="00D164D1" w:rsidTr="00E700D6">
        <w:trPr>
          <w:trHeight w:val="350"/>
        </w:trPr>
        <w:tc>
          <w:tcPr>
            <w:tcW w:w="720" w:type="dxa"/>
            <w:shd w:val="clear" w:color="auto" w:fill="000000"/>
          </w:tcPr>
          <w:p w:rsidR="002A675B" w:rsidRPr="00D164D1" w:rsidRDefault="002A675B" w:rsidP="00E700D6">
            <w:pPr>
              <w:jc w:val="center"/>
              <w:rPr>
                <w:b/>
                <w:color w:val="EEECE1"/>
                <w:sz w:val="22"/>
                <w:szCs w:val="22"/>
              </w:rPr>
            </w:pPr>
            <w:r w:rsidRPr="00D164D1">
              <w:rPr>
                <w:b/>
                <w:color w:val="EEECE1"/>
                <w:sz w:val="22"/>
                <w:szCs w:val="22"/>
                <w:u w:val="single"/>
              </w:rPr>
              <w:t>Qty</w:t>
            </w:r>
            <w:r w:rsidR="00E700D6" w:rsidRPr="00D164D1">
              <w:rPr>
                <w:b/>
                <w:color w:val="EEECE1"/>
                <w:sz w:val="22"/>
                <w:szCs w:val="22"/>
                <w:u w:val="single"/>
              </w:rPr>
              <w:t>.</w:t>
            </w:r>
          </w:p>
        </w:tc>
        <w:tc>
          <w:tcPr>
            <w:tcW w:w="4782" w:type="dxa"/>
            <w:shd w:val="clear" w:color="auto" w:fill="000000"/>
          </w:tcPr>
          <w:p w:rsidR="002A675B" w:rsidRPr="00D164D1" w:rsidRDefault="002A675B" w:rsidP="00E700D6">
            <w:pPr>
              <w:ind w:left="-1008" w:firstLine="1008"/>
              <w:jc w:val="center"/>
              <w:rPr>
                <w:b/>
                <w:color w:val="EEECE1"/>
                <w:sz w:val="22"/>
                <w:szCs w:val="22"/>
                <w:u w:val="single"/>
              </w:rPr>
            </w:pPr>
            <w:r w:rsidRPr="00D164D1">
              <w:rPr>
                <w:b/>
                <w:color w:val="EEECE1"/>
                <w:sz w:val="22"/>
                <w:szCs w:val="22"/>
                <w:u w:val="single"/>
              </w:rPr>
              <w:t>Description</w:t>
            </w:r>
          </w:p>
        </w:tc>
        <w:tc>
          <w:tcPr>
            <w:tcW w:w="2778" w:type="dxa"/>
            <w:shd w:val="clear" w:color="auto" w:fill="000000"/>
          </w:tcPr>
          <w:p w:rsidR="002A675B" w:rsidRPr="00D164D1" w:rsidRDefault="002A675B" w:rsidP="00E700D6">
            <w:pPr>
              <w:jc w:val="center"/>
              <w:rPr>
                <w:b/>
                <w:color w:val="EEECE1"/>
                <w:sz w:val="22"/>
                <w:szCs w:val="22"/>
                <w:u w:val="single"/>
              </w:rPr>
            </w:pPr>
            <w:r w:rsidRPr="00D164D1">
              <w:rPr>
                <w:b/>
                <w:color w:val="EEECE1"/>
                <w:sz w:val="22"/>
                <w:szCs w:val="22"/>
                <w:u w:val="single"/>
              </w:rPr>
              <w:t>Part Number</w:t>
            </w:r>
          </w:p>
        </w:tc>
      </w:tr>
      <w:tr w:rsidR="002A675B" w:rsidRPr="00D164D1" w:rsidTr="00E700D6">
        <w:trPr>
          <w:trHeight w:val="440"/>
        </w:trPr>
        <w:tc>
          <w:tcPr>
            <w:tcW w:w="720" w:type="dxa"/>
          </w:tcPr>
          <w:p w:rsidR="002A675B" w:rsidRPr="00D164D1" w:rsidRDefault="00342819" w:rsidP="00E700D6">
            <w:pPr>
              <w:jc w:val="center"/>
              <w:rPr>
                <w:sz w:val="22"/>
                <w:szCs w:val="22"/>
              </w:rPr>
            </w:pPr>
            <w:r w:rsidRPr="00D164D1">
              <w:rPr>
                <w:sz w:val="22"/>
                <w:szCs w:val="22"/>
              </w:rPr>
              <w:t>4</w:t>
            </w:r>
          </w:p>
        </w:tc>
        <w:tc>
          <w:tcPr>
            <w:tcW w:w="4782" w:type="dxa"/>
          </w:tcPr>
          <w:p w:rsidR="002A675B" w:rsidRPr="00D164D1" w:rsidRDefault="00E700D6" w:rsidP="00E700D6">
            <w:pPr>
              <w:ind w:left="-1008" w:firstLine="1008"/>
              <w:rPr>
                <w:sz w:val="22"/>
                <w:szCs w:val="22"/>
              </w:rPr>
            </w:pPr>
            <w:r w:rsidRPr="00D164D1">
              <w:rPr>
                <w:sz w:val="22"/>
                <w:szCs w:val="22"/>
              </w:rPr>
              <w:t>SUN 9840C FICON Tape Drives</w:t>
            </w:r>
            <w:r w:rsidR="00A44AFE">
              <w:rPr>
                <w:sz w:val="22"/>
                <w:szCs w:val="22"/>
              </w:rPr>
              <w:t xml:space="preserve"> standalone</w:t>
            </w:r>
          </w:p>
        </w:tc>
        <w:tc>
          <w:tcPr>
            <w:tcW w:w="2778" w:type="dxa"/>
          </w:tcPr>
          <w:p w:rsidR="00BD193C" w:rsidRPr="00D164D1" w:rsidRDefault="00E700D6" w:rsidP="00C557AA">
            <w:pPr>
              <w:rPr>
                <w:sz w:val="22"/>
                <w:szCs w:val="22"/>
              </w:rPr>
            </w:pPr>
            <w:r w:rsidRPr="00D164D1">
              <w:rPr>
                <w:sz w:val="22"/>
                <w:szCs w:val="22"/>
              </w:rPr>
              <w:t>Y9840C-FI-RK2-2PSXXXXXX</w:t>
            </w:r>
          </w:p>
        </w:tc>
      </w:tr>
      <w:tr w:rsidR="00E700D6" w:rsidRPr="00D164D1" w:rsidTr="00E700D6">
        <w:trPr>
          <w:trHeight w:val="215"/>
        </w:trPr>
        <w:tc>
          <w:tcPr>
            <w:tcW w:w="720" w:type="dxa"/>
          </w:tcPr>
          <w:p w:rsidR="00E700D6" w:rsidRPr="00D164D1" w:rsidRDefault="00E700D6" w:rsidP="00E700D6">
            <w:pPr>
              <w:jc w:val="center"/>
              <w:rPr>
                <w:sz w:val="22"/>
                <w:szCs w:val="22"/>
              </w:rPr>
            </w:pPr>
            <w:r w:rsidRPr="00D164D1">
              <w:rPr>
                <w:sz w:val="22"/>
                <w:szCs w:val="22"/>
              </w:rPr>
              <w:t>4</w:t>
            </w:r>
          </w:p>
        </w:tc>
        <w:tc>
          <w:tcPr>
            <w:tcW w:w="4782" w:type="dxa"/>
          </w:tcPr>
          <w:p w:rsidR="00E700D6" w:rsidRPr="00D164D1" w:rsidRDefault="00E700D6" w:rsidP="00E700D6">
            <w:pPr>
              <w:rPr>
                <w:sz w:val="22"/>
                <w:szCs w:val="22"/>
              </w:rPr>
            </w:pPr>
            <w:r w:rsidRPr="00D164D1">
              <w:rPr>
                <w:sz w:val="22"/>
                <w:szCs w:val="22"/>
              </w:rPr>
              <w:t>SUN StorageTek CordSet, 3X18AWG, 125Volt/10Amps, USA, CANADA, Female/C13, 7.5FT, RoHS-5</w:t>
            </w:r>
          </w:p>
        </w:tc>
        <w:tc>
          <w:tcPr>
            <w:tcW w:w="2778" w:type="dxa"/>
          </w:tcPr>
          <w:p w:rsidR="00E700D6" w:rsidRPr="00D164D1" w:rsidRDefault="00E700D6" w:rsidP="00BD193C">
            <w:pPr>
              <w:pStyle w:val="CommentText"/>
              <w:rPr>
                <w:rStyle w:val="CommentReference"/>
                <w:sz w:val="22"/>
                <w:szCs w:val="22"/>
              </w:rPr>
            </w:pPr>
            <w:r w:rsidRPr="00D164D1">
              <w:rPr>
                <w:rStyle w:val="CommentReference"/>
                <w:sz w:val="22"/>
                <w:szCs w:val="22"/>
              </w:rPr>
              <w:t>PWRCORD10187019-Z</w:t>
            </w:r>
          </w:p>
        </w:tc>
      </w:tr>
      <w:tr w:rsidR="00E700D6" w:rsidRPr="00D164D1" w:rsidTr="00E700D6">
        <w:trPr>
          <w:trHeight w:val="215"/>
        </w:trPr>
        <w:tc>
          <w:tcPr>
            <w:tcW w:w="720" w:type="dxa"/>
          </w:tcPr>
          <w:p w:rsidR="00E700D6" w:rsidRPr="00D164D1" w:rsidRDefault="00E700D6" w:rsidP="00E700D6">
            <w:pPr>
              <w:jc w:val="center"/>
              <w:rPr>
                <w:sz w:val="22"/>
                <w:szCs w:val="22"/>
              </w:rPr>
            </w:pPr>
            <w:r w:rsidRPr="00D164D1">
              <w:rPr>
                <w:sz w:val="22"/>
                <w:szCs w:val="22"/>
              </w:rPr>
              <w:t>8</w:t>
            </w:r>
          </w:p>
        </w:tc>
        <w:tc>
          <w:tcPr>
            <w:tcW w:w="4782" w:type="dxa"/>
          </w:tcPr>
          <w:p w:rsidR="00E700D6" w:rsidRPr="00D164D1" w:rsidRDefault="00E700D6" w:rsidP="00C557AA">
            <w:pPr>
              <w:rPr>
                <w:sz w:val="22"/>
                <w:szCs w:val="22"/>
              </w:rPr>
            </w:pPr>
            <w:r w:rsidRPr="00D164D1">
              <w:rPr>
                <w:sz w:val="22"/>
                <w:szCs w:val="22"/>
              </w:rPr>
              <w:t>SUN StorageTek FC, LC-LC, 9/125, Duplex, Plenum, 10 Meter, RoHS-5</w:t>
            </w:r>
          </w:p>
        </w:tc>
        <w:tc>
          <w:tcPr>
            <w:tcW w:w="2778" w:type="dxa"/>
          </w:tcPr>
          <w:p w:rsidR="00E700D6" w:rsidRPr="00D164D1" w:rsidRDefault="00E700D6" w:rsidP="00BD193C">
            <w:pPr>
              <w:pStyle w:val="CommentText"/>
              <w:rPr>
                <w:rStyle w:val="CommentReference"/>
                <w:sz w:val="22"/>
                <w:szCs w:val="22"/>
              </w:rPr>
            </w:pPr>
            <w:r w:rsidRPr="00D164D1">
              <w:rPr>
                <w:rStyle w:val="CommentReference"/>
                <w:sz w:val="22"/>
                <w:szCs w:val="22"/>
              </w:rPr>
              <w:t>CABLE10800330-Z</w:t>
            </w:r>
          </w:p>
        </w:tc>
      </w:tr>
      <w:tr w:rsidR="00E700D6" w:rsidRPr="00D164D1" w:rsidTr="00E700D6">
        <w:trPr>
          <w:trHeight w:val="215"/>
        </w:trPr>
        <w:tc>
          <w:tcPr>
            <w:tcW w:w="720" w:type="dxa"/>
          </w:tcPr>
          <w:p w:rsidR="00E700D6" w:rsidRPr="00D164D1" w:rsidRDefault="00E700D6" w:rsidP="00E700D6">
            <w:pPr>
              <w:jc w:val="center"/>
              <w:rPr>
                <w:sz w:val="22"/>
                <w:szCs w:val="22"/>
              </w:rPr>
            </w:pPr>
            <w:r w:rsidRPr="00D164D1">
              <w:rPr>
                <w:sz w:val="22"/>
                <w:szCs w:val="22"/>
              </w:rPr>
              <w:t>4</w:t>
            </w:r>
          </w:p>
        </w:tc>
        <w:tc>
          <w:tcPr>
            <w:tcW w:w="4782" w:type="dxa"/>
          </w:tcPr>
          <w:p w:rsidR="00E700D6" w:rsidRPr="00D164D1" w:rsidRDefault="00E700D6" w:rsidP="00C557AA">
            <w:pPr>
              <w:rPr>
                <w:sz w:val="22"/>
                <w:szCs w:val="22"/>
              </w:rPr>
            </w:pPr>
            <w:r w:rsidRPr="00D164D1">
              <w:rPr>
                <w:sz w:val="22"/>
                <w:szCs w:val="22"/>
              </w:rPr>
              <w:t>SUN Recertification (if used)</w:t>
            </w:r>
          </w:p>
        </w:tc>
        <w:tc>
          <w:tcPr>
            <w:tcW w:w="2778" w:type="dxa"/>
          </w:tcPr>
          <w:p w:rsidR="00E700D6" w:rsidRPr="00D164D1" w:rsidRDefault="00E700D6" w:rsidP="00BD193C">
            <w:pPr>
              <w:pStyle w:val="CommentText"/>
              <w:rPr>
                <w:rStyle w:val="CommentReference"/>
                <w:sz w:val="22"/>
                <w:szCs w:val="22"/>
              </w:rPr>
            </w:pPr>
          </w:p>
        </w:tc>
      </w:tr>
    </w:tbl>
    <w:p w:rsidR="005E2067" w:rsidRDefault="005E2067" w:rsidP="00055CDD">
      <w:pPr>
        <w:rPr>
          <w:sz w:val="22"/>
        </w:rPr>
      </w:pPr>
    </w:p>
    <w:p w:rsidR="009F1570" w:rsidRDefault="009F1570" w:rsidP="009F1570">
      <w:pPr>
        <w:pStyle w:val="Heading2"/>
      </w:pPr>
      <w:bookmarkStart w:id="870" w:name="_Toc249848122"/>
      <w:r>
        <w:t>Authorized Reseller</w:t>
      </w:r>
      <w:bookmarkEnd w:id="870"/>
    </w:p>
    <w:p w:rsidR="00FE4782" w:rsidRPr="00FE4782" w:rsidRDefault="00FE4782" w:rsidP="00006A08">
      <w:pPr>
        <w:pStyle w:val="Heading2Para"/>
      </w:pPr>
      <w:r w:rsidRPr="00FE4782">
        <w:t xml:space="preserve">Vendor must be a fully authorized Sun </w:t>
      </w:r>
      <w:r>
        <w:t xml:space="preserve">Microsystems </w:t>
      </w:r>
      <w:r w:rsidRPr="00FE4782">
        <w:t>Reseller, fully certified and trained in all products requested under this RFQ. Vendor must supply their Sun Rese</w:t>
      </w:r>
      <w:r w:rsidR="007B13FF">
        <w:t>ller contract number with R</w:t>
      </w:r>
      <w:r w:rsidRPr="00FE4782">
        <w:t xml:space="preserve">esponse. </w:t>
      </w:r>
      <w:r w:rsidR="007B13FF">
        <w:t>Vendors</w:t>
      </w:r>
      <w:r w:rsidRPr="00FE4782">
        <w:t xml:space="preserve"> not meet</w:t>
      </w:r>
      <w:r w:rsidR="007B13FF">
        <w:t>ing</w:t>
      </w:r>
      <w:r w:rsidRPr="00FE4782">
        <w:t xml:space="preserve"> this requirement will not be considered.</w:t>
      </w:r>
    </w:p>
    <w:p w:rsidR="00055CDD" w:rsidRPr="00BD193C" w:rsidRDefault="00055CDD" w:rsidP="003404F1">
      <w:pPr>
        <w:pStyle w:val="Heading2"/>
      </w:pPr>
      <w:r w:rsidRPr="003404F1">
        <w:t xml:space="preserve"> </w:t>
      </w:r>
      <w:bookmarkStart w:id="871" w:name="_Toc249848123"/>
      <w:r w:rsidRPr="00BD193C">
        <w:t xml:space="preserve">Original Equipment Manufacturer </w:t>
      </w:r>
      <w:r w:rsidR="00233368" w:rsidRPr="00BD193C">
        <w:t xml:space="preserve">(OEM) </w:t>
      </w:r>
      <w:r w:rsidRPr="00BD193C">
        <w:t>Warranty</w:t>
      </w:r>
      <w:r w:rsidR="00233368" w:rsidRPr="00BD193C">
        <w:t xml:space="preserve"> or Maintenance Certification</w:t>
      </w:r>
      <w:bookmarkEnd w:id="871"/>
      <w:r w:rsidRPr="00BD193C">
        <w:t xml:space="preserve"> </w:t>
      </w:r>
    </w:p>
    <w:p w:rsidR="00233368" w:rsidRPr="00F40151" w:rsidRDefault="00233368" w:rsidP="00006A08">
      <w:pPr>
        <w:pStyle w:val="Heading2Para"/>
        <w:rPr>
          <w:szCs w:val="22"/>
        </w:rPr>
      </w:pPr>
      <w:r w:rsidRPr="00BD193C">
        <w:t>All Equipment must be certified by the OEM as eligible for warranty support</w:t>
      </w:r>
      <w:r w:rsidR="007B13FF">
        <w:t>,</w:t>
      </w:r>
      <w:r w:rsidRPr="00BD193C">
        <w:t xml:space="preserve"> if new</w:t>
      </w:r>
      <w:r w:rsidR="007B13FF">
        <w:t>;</w:t>
      </w:r>
      <w:r w:rsidRPr="00BD193C">
        <w:t xml:space="preserve"> or certified by the OEM as eligible for maintenance, if used</w:t>
      </w:r>
      <w:r w:rsidRPr="00BD193C">
        <w:rPr>
          <w:color w:val="000000"/>
          <w:szCs w:val="22"/>
        </w:rPr>
        <w:t>. Evidence of such certification must accompany the Equipment at time of delivery.</w:t>
      </w:r>
      <w:r w:rsidRPr="00365754">
        <w:rPr>
          <w:color w:val="000000"/>
          <w:szCs w:val="22"/>
        </w:rPr>
        <w:t xml:space="preserve"> The serial number(s) of any used Equipment that is bid must be included with </w:t>
      </w:r>
      <w:r w:rsidRPr="00F40151">
        <w:rPr>
          <w:szCs w:val="22"/>
        </w:rPr>
        <w:t xml:space="preserve">in the vendor’s </w:t>
      </w:r>
      <w:r w:rsidR="003404F1">
        <w:rPr>
          <w:szCs w:val="22"/>
        </w:rPr>
        <w:t>Equipment Quotation (Appendix E).</w:t>
      </w:r>
      <w:r w:rsidRPr="00F40151">
        <w:rPr>
          <w:szCs w:val="22"/>
        </w:rPr>
        <w:t xml:space="preserve"> </w:t>
      </w:r>
    </w:p>
    <w:p w:rsidR="00055CDD" w:rsidRDefault="00055CDD" w:rsidP="003404F1">
      <w:pPr>
        <w:pStyle w:val="Heading2"/>
      </w:pPr>
      <w:bookmarkStart w:id="872" w:name="_Toc249848124"/>
      <w:r>
        <w:t>Delivery Requirements</w:t>
      </w:r>
      <w:bookmarkEnd w:id="872"/>
    </w:p>
    <w:p w:rsidR="00055CDD" w:rsidRPr="00055CDD" w:rsidRDefault="00055CDD" w:rsidP="00006A08">
      <w:pPr>
        <w:pStyle w:val="Heading2Para"/>
      </w:pPr>
      <w:r w:rsidRPr="00055CDD">
        <w:t>The vendor assumes full responsibility for the delivery of all Equipment.  E</w:t>
      </w:r>
      <w:r w:rsidR="0010607E">
        <w:t xml:space="preserve">quipment must be </w:t>
      </w:r>
      <w:r w:rsidRPr="00055CDD">
        <w:t>delivered FOB destination, no additional freight or service charges will be allowed.</w:t>
      </w:r>
    </w:p>
    <w:p w:rsidR="0010607E" w:rsidRDefault="0010607E" w:rsidP="00006A08">
      <w:pPr>
        <w:pStyle w:val="Heading2Para"/>
      </w:pPr>
    </w:p>
    <w:p w:rsidR="00055CDD" w:rsidRPr="00055CDD" w:rsidRDefault="00055CDD" w:rsidP="00006A08">
      <w:pPr>
        <w:pStyle w:val="Heading2Para"/>
      </w:pPr>
      <w:r w:rsidRPr="00055CDD">
        <w:t xml:space="preserve">The vendor must deliver the Equipment no later than </w:t>
      </w:r>
      <w:r w:rsidRPr="00055CDD">
        <w:rPr>
          <w:b/>
          <w:bCs/>
        </w:rPr>
        <w:t>3</w:t>
      </w:r>
      <w:r w:rsidRPr="00055CDD">
        <w:rPr>
          <w:b/>
        </w:rPr>
        <w:t xml:space="preserve">:00 PM, local time, Olympia, WA, </w:t>
      </w:r>
      <w:r w:rsidRPr="00055CDD">
        <w:t>on</w:t>
      </w:r>
      <w:r w:rsidR="0010607E">
        <w:t xml:space="preserve"> </w:t>
      </w:r>
      <w:r w:rsidRPr="00055CDD">
        <w:t xml:space="preserve">the date specified for delivery in the RFQ schedule in Section </w:t>
      </w:r>
      <w:r w:rsidR="002512CC">
        <w:rPr>
          <w:highlight w:val="yellow"/>
        </w:rPr>
        <w:fldChar w:fldCharType="begin"/>
      </w:r>
      <w:r w:rsidR="002512CC">
        <w:instrText xml:space="preserve"> REF _Ref178396471 \r \p \h </w:instrText>
      </w:r>
      <w:r w:rsidR="002512CC">
        <w:rPr>
          <w:highlight w:val="yellow"/>
        </w:rPr>
      </w:r>
      <w:r w:rsidR="002512CC">
        <w:rPr>
          <w:highlight w:val="yellow"/>
        </w:rPr>
        <w:fldChar w:fldCharType="separate"/>
      </w:r>
      <w:r w:rsidR="00725F1A">
        <w:t>2.1 above</w:t>
      </w:r>
      <w:r w:rsidR="002512CC">
        <w:rPr>
          <w:highlight w:val="yellow"/>
        </w:rPr>
        <w:fldChar w:fldCharType="end"/>
      </w:r>
      <w:r w:rsidRPr="00055CDD">
        <w:t xml:space="preserve">, </w:t>
      </w:r>
      <w:r w:rsidRPr="00055CDD">
        <w:rPr>
          <w:i/>
          <w:iCs/>
        </w:rPr>
        <w:t>Acquisition Schedule</w:t>
      </w:r>
      <w:r w:rsidRPr="00055CDD">
        <w:t xml:space="preserve">. </w:t>
      </w:r>
      <w:r w:rsidR="00565CA6">
        <w:t xml:space="preserve"> </w:t>
      </w:r>
      <w:r w:rsidR="006926B2">
        <w:t>D</w:t>
      </w:r>
      <w:r w:rsidRPr="00055CDD">
        <w:t>elivery must be inside the DIS data center facility located at 1115 Washington Street, Office Bldg. #2</w:t>
      </w:r>
      <w:r w:rsidR="009E0153">
        <w:t xml:space="preserve">, Service Level Entrance, </w:t>
      </w:r>
      <w:r w:rsidRPr="00055CDD">
        <w:t>in Olympia, Washington</w:t>
      </w:r>
      <w:r w:rsidR="009E0153">
        <w:t xml:space="preserve"> 98504</w:t>
      </w:r>
      <w:r w:rsidRPr="00055CDD">
        <w:t>.  If Equipment is delivered via a truck, the height must be no</w:t>
      </w:r>
      <w:r w:rsidR="00565CA6">
        <w:t xml:space="preserve"> </w:t>
      </w:r>
      <w:r w:rsidRPr="00055CDD">
        <w:t>more than 13 feet 6 inches and a l</w:t>
      </w:r>
      <w:r w:rsidR="005E2067">
        <w:t xml:space="preserve">ength of no more than 28 feet. </w:t>
      </w:r>
      <w:r w:rsidRPr="00055CDD">
        <w:t>All delivery activities must be coordinated with designated DIS staff.  No Equipment will be accepted by DIS without an</w:t>
      </w:r>
      <w:r w:rsidR="00565CA6">
        <w:t xml:space="preserve"> </w:t>
      </w:r>
      <w:r w:rsidRPr="00055CDD">
        <w:t xml:space="preserve">executed </w:t>
      </w:r>
      <w:r w:rsidR="002409D5">
        <w:t>Contract</w:t>
      </w:r>
      <w:r w:rsidRPr="00055CDD">
        <w:t>.</w:t>
      </w:r>
      <w:r w:rsidR="00565CA6">
        <w:t xml:space="preserve"> </w:t>
      </w:r>
      <w:r w:rsidRPr="00055CDD">
        <w:t>Any damages done to the delivery location shall be the responsibility of</w:t>
      </w:r>
      <w:r w:rsidR="009E0153">
        <w:t xml:space="preserve"> </w:t>
      </w:r>
      <w:r w:rsidRPr="00055CDD">
        <w:t>the delivery vendor.</w:t>
      </w:r>
    </w:p>
    <w:p w:rsidR="00501D23" w:rsidRPr="00D67C8B" w:rsidRDefault="00955C26" w:rsidP="003404F1">
      <w:pPr>
        <w:pStyle w:val="Heading2"/>
      </w:pPr>
      <w:bookmarkStart w:id="873" w:name="_Toc249848125"/>
      <w:r w:rsidRPr="00D67C8B">
        <w:t>Insuranc</w:t>
      </w:r>
      <w:r w:rsidR="00501D23" w:rsidRPr="00D67C8B">
        <w:t>e</w:t>
      </w:r>
      <w:bookmarkEnd w:id="873"/>
    </w:p>
    <w:p w:rsidR="00501D23" w:rsidRDefault="00501D23" w:rsidP="00501D23">
      <w:pPr>
        <w:pStyle w:val="Heading2Para"/>
      </w:pPr>
      <w:r w:rsidRPr="00B344F9">
        <w:t xml:space="preserve">The ASV shall furnish to DIS copies of certificates of all required insurance </w:t>
      </w:r>
      <w:r>
        <w:t xml:space="preserve">within three (3) days of </w:t>
      </w:r>
      <w:r w:rsidRPr="00B344F9">
        <w:t>Contract</w:t>
      </w:r>
      <w:r>
        <w:t xml:space="preserve"> execution</w:t>
      </w:r>
      <w:r w:rsidRPr="00B344F9">
        <w:t xml:space="preserve">. These certificates of insurance must expressly indicate compliance with each and every insurance requirement specified in this section. Failure to provide evidence of coverage may, at DIS’ sole option, result in </w:t>
      </w:r>
      <w:r w:rsidRPr="00B64985">
        <w:t xml:space="preserve">the Contract’s termination. </w:t>
      </w:r>
      <w:r>
        <w:t xml:space="preserve">By requiring insurance </w:t>
      </w:r>
      <w:r>
        <w:lastRenderedPageBreak/>
        <w:t>herein, DIS does not represent that coverage and limits will be adequate to protect Vendor. Such coverage and limits shall not limit Vendor’s liability.</w:t>
      </w:r>
    </w:p>
    <w:p w:rsidR="00501D23" w:rsidRDefault="00501D23" w:rsidP="00501D23">
      <w:pPr>
        <w:pStyle w:val="Heading2Para"/>
      </w:pPr>
    </w:p>
    <w:p w:rsidR="00501D23" w:rsidRDefault="00501D23" w:rsidP="00501D23">
      <w:pPr>
        <w:pStyle w:val="Heading2Para"/>
      </w:pPr>
      <w:r>
        <w:t>Vendor</w:t>
      </w:r>
      <w:r w:rsidRPr="00B64985">
        <w:t xml:space="preserve"> shall, during the term of th</w:t>
      </w:r>
      <w:r>
        <w:t>e</w:t>
      </w:r>
      <w:r w:rsidRPr="00B64985">
        <w:t xml:space="preserve"> Contract, maintain in full force and effect, the insurance described in this section. </w:t>
      </w:r>
      <w:r>
        <w:t>Vendor</w:t>
      </w:r>
      <w:r w:rsidRPr="00B64985">
        <w:t xml:space="preserve"> shall acquire such insurance from an insurance carrier or carriers licensed to conduct business in the state of Washington and having a rating of A-, Class VII or better, in the most recently published edition of </w:t>
      </w:r>
      <w:r w:rsidRPr="00B64985">
        <w:rPr>
          <w:i/>
        </w:rPr>
        <w:t>Best’s Reports</w:t>
      </w:r>
      <w:r w:rsidRPr="00B64985">
        <w:t xml:space="preserve">. Failure to buy and maintain the required insurance may, at </w:t>
      </w:r>
      <w:r>
        <w:t>DIS</w:t>
      </w:r>
      <w:r w:rsidRPr="00B64985">
        <w:t>’s sole option, result in Contract termination.</w:t>
      </w:r>
    </w:p>
    <w:p w:rsidR="00501D23" w:rsidRPr="00B64985" w:rsidRDefault="00501D23" w:rsidP="00501D23">
      <w:pPr>
        <w:pStyle w:val="Heading2Para"/>
      </w:pPr>
    </w:p>
    <w:p w:rsidR="00501D23" w:rsidRDefault="00501D23" w:rsidP="00501D23">
      <w:pPr>
        <w:pStyle w:val="Heading2Para"/>
      </w:pPr>
      <w:r w:rsidRPr="00FA5F2B">
        <w:t>The minimum acceptable limits shall be as indicated below, with no deductible</w:t>
      </w:r>
      <w:r w:rsidRPr="00FA5F2B">
        <w:rPr>
          <w:i/>
          <w:color w:val="FF0000"/>
        </w:rPr>
        <w:t xml:space="preserve"> </w:t>
      </w:r>
      <w:r w:rsidRPr="00FA5F2B">
        <w:t>for the following</w:t>
      </w:r>
      <w:r>
        <w:t>:</w:t>
      </w:r>
      <w:r w:rsidRPr="00FA5F2B">
        <w:t xml:space="preserve"> </w:t>
      </w:r>
    </w:p>
    <w:p w:rsidR="00501D23" w:rsidRDefault="00501D23" w:rsidP="00501D23">
      <w:pPr>
        <w:pStyle w:val="Heading2Para"/>
      </w:pPr>
    </w:p>
    <w:p w:rsidR="00501D23" w:rsidRPr="002317C7" w:rsidRDefault="00501D23" w:rsidP="00501D23">
      <w:pPr>
        <w:ind w:left="1440"/>
        <w:rPr>
          <w:sz w:val="22"/>
          <w:szCs w:val="22"/>
        </w:rPr>
      </w:pPr>
      <w:r w:rsidRPr="002317C7">
        <w:rPr>
          <w:b/>
          <w:sz w:val="22"/>
          <w:szCs w:val="22"/>
        </w:rPr>
        <w:t>Commercial General Liability</w:t>
      </w:r>
      <w:r w:rsidRPr="002317C7">
        <w:rPr>
          <w:sz w:val="22"/>
          <w:szCs w:val="22"/>
        </w:rPr>
        <w:t xml:space="preserve"> covering the risks of bodily injury (including death), property damage and personal injury, including coverage for contractual liability, with a limit of not less than $1 million per occurrence/$2 million general aggregate</w:t>
      </w:r>
    </w:p>
    <w:p w:rsidR="00501D23" w:rsidRPr="00FA5F2B" w:rsidRDefault="00501D23" w:rsidP="00501D23">
      <w:pPr>
        <w:ind w:left="720"/>
      </w:pPr>
    </w:p>
    <w:p w:rsidR="00501D23" w:rsidRPr="00501D23" w:rsidRDefault="00501D23" w:rsidP="00501D23">
      <w:pPr>
        <w:pStyle w:val="Heading2Para"/>
      </w:pPr>
      <w:r w:rsidRPr="00FA5F2B">
        <w:t xml:space="preserve">Vendor shall pay premiums on all insurance policies. Such insurance policies shall name </w:t>
      </w:r>
      <w:r>
        <w:t>DIS</w:t>
      </w:r>
      <w:r w:rsidRPr="00FA5F2B">
        <w:t xml:space="preserve"> as an additional insured and also reference the Contract number</w:t>
      </w:r>
      <w:r>
        <w:t xml:space="preserve">. </w:t>
      </w:r>
      <w:r w:rsidRPr="00FA5F2B">
        <w:t>All insurance provided by Vendor shall be primary as to any other insurance or self-insurance programs afforded to or maintained by the State and shall include a severability of interests (cross-liability) provision</w:t>
      </w:r>
      <w:r>
        <w:t>.</w:t>
      </w:r>
    </w:p>
    <w:p w:rsidR="00955C26" w:rsidRPr="00D67C8B" w:rsidRDefault="00501D23" w:rsidP="003404F1">
      <w:pPr>
        <w:pStyle w:val="Heading2"/>
      </w:pPr>
      <w:bookmarkStart w:id="874" w:name="_Toc249848126"/>
      <w:r w:rsidRPr="00D67C8B">
        <w:t>V</w:t>
      </w:r>
      <w:r w:rsidR="00955C26" w:rsidRPr="00D67C8B">
        <w:t>e</w:t>
      </w:r>
      <w:r w:rsidRPr="00D67C8B">
        <w:t>ndor Licensed to do Business in Washington</w:t>
      </w:r>
      <w:bookmarkEnd w:id="874"/>
    </w:p>
    <w:p w:rsidR="00955C26" w:rsidRPr="00FA5F2B" w:rsidRDefault="00501D23" w:rsidP="00501D23">
      <w:pPr>
        <w:pStyle w:val="Heading2Para"/>
      </w:pPr>
      <w:r>
        <w:t xml:space="preserve">Within thirty (30) days of being identified as the ASV, Vendor must be licensed to conduct business in </w:t>
      </w:r>
      <w:smartTag w:uri="urn:schemas-microsoft-com:office:smarttags" w:element="State">
        <w:smartTag w:uri="urn:schemas-microsoft-com:office:smarttags" w:element="place">
          <w:r>
            <w:t>Washington</w:t>
          </w:r>
        </w:smartTag>
      </w:smartTag>
      <w:r>
        <w:t>, including registering with the Washington State Department of Revenue. The Vendor must collect and report all applicable taxes.</w:t>
      </w:r>
    </w:p>
    <w:p w:rsidR="00955C26" w:rsidRDefault="00955C26" w:rsidP="00006A08">
      <w:pPr>
        <w:pStyle w:val="Heading2Para"/>
      </w:pPr>
    </w:p>
    <w:p w:rsidR="00955C26" w:rsidRPr="00955C26" w:rsidRDefault="00955C26" w:rsidP="00006A08">
      <w:pPr>
        <w:pStyle w:val="Heading2Para"/>
        <w:sectPr w:rsidR="00955C26" w:rsidRPr="00955C26" w:rsidSect="006016EC">
          <w:pgSz w:w="12240" w:h="15840" w:code="1"/>
          <w:pgMar w:top="1440" w:right="1152" w:bottom="1440" w:left="1440" w:header="720" w:footer="720" w:gutter="0"/>
          <w:cols w:space="720"/>
        </w:sectPr>
      </w:pPr>
    </w:p>
    <w:p w:rsidR="0055396F" w:rsidRPr="00824187" w:rsidRDefault="0055396F">
      <w:pPr>
        <w:pStyle w:val="Banner"/>
        <w:rPr>
          <w:color w:val="000000"/>
        </w:rPr>
      </w:pPr>
      <w:r w:rsidRPr="00824187">
        <w:rPr>
          <w:color w:val="000000"/>
        </w:rPr>
        <w:lastRenderedPageBreak/>
        <w:t>SECTION 4</w:t>
      </w:r>
    </w:p>
    <w:p w:rsidR="00405610" w:rsidRDefault="004558BA">
      <w:pPr>
        <w:pStyle w:val="Heading1"/>
      </w:pPr>
      <w:bookmarkStart w:id="875" w:name="_Toc249848127"/>
      <w:bookmarkEnd w:id="867"/>
      <w:r>
        <w:t xml:space="preserve">Response </w:t>
      </w:r>
      <w:r w:rsidR="003D089C">
        <w:t xml:space="preserve">Mandatory </w:t>
      </w:r>
      <w:r>
        <w:t>Requirements</w:t>
      </w:r>
      <w:bookmarkEnd w:id="875"/>
    </w:p>
    <w:p w:rsidR="00405610" w:rsidRPr="00222A1C" w:rsidRDefault="00222A1C" w:rsidP="003404F1">
      <w:pPr>
        <w:pStyle w:val="Heading2"/>
      </w:pPr>
      <w:bookmarkStart w:id="876" w:name="_Toc532807307"/>
      <w:bookmarkStart w:id="877" w:name="_Toc29107900"/>
      <w:bookmarkStart w:id="878" w:name="_Toc29780129"/>
      <w:bookmarkStart w:id="879" w:name="_Toc29780208"/>
      <w:bookmarkStart w:id="880" w:name="_Toc29784058"/>
      <w:bookmarkStart w:id="881" w:name="_Toc249848128"/>
      <w:r w:rsidRPr="00222A1C">
        <w:t>Contents of Vendor Response</w:t>
      </w:r>
      <w:bookmarkEnd w:id="881"/>
      <w:r w:rsidRPr="00222A1C">
        <w:t xml:space="preserve"> </w:t>
      </w:r>
      <w:bookmarkEnd w:id="876"/>
      <w:bookmarkEnd w:id="877"/>
      <w:bookmarkEnd w:id="878"/>
      <w:bookmarkEnd w:id="879"/>
      <w:bookmarkEnd w:id="880"/>
    </w:p>
    <w:p w:rsidR="00405610" w:rsidRDefault="00222A1C" w:rsidP="003404F1">
      <w:pPr>
        <w:pStyle w:val="Heading3"/>
      </w:pPr>
      <w:r>
        <w:t xml:space="preserve">Appendix A: </w:t>
      </w:r>
      <w:r>
        <w:rPr>
          <w:i/>
          <w:iCs/>
        </w:rPr>
        <w:t>Certifications and Assurances</w:t>
      </w:r>
      <w:r w:rsidR="00824187">
        <w:rPr>
          <w:i/>
          <w:iCs/>
        </w:rPr>
        <w:t xml:space="preserve"> </w:t>
      </w:r>
      <w:r>
        <w:t>- Signed by an authorized representative of Vendor.</w:t>
      </w:r>
    </w:p>
    <w:p w:rsidR="00405610" w:rsidRDefault="00222A1C" w:rsidP="003404F1">
      <w:pPr>
        <w:pStyle w:val="Heading3"/>
      </w:pPr>
      <w:r>
        <w:t xml:space="preserve">Appendix </w:t>
      </w:r>
      <w:r w:rsidR="008639DD">
        <w:t>E</w:t>
      </w:r>
      <w:r>
        <w:t xml:space="preserve">: </w:t>
      </w:r>
      <w:r w:rsidR="00F22A18">
        <w:rPr>
          <w:i/>
          <w:iCs/>
        </w:rPr>
        <w:t xml:space="preserve">Equipment </w:t>
      </w:r>
      <w:r>
        <w:rPr>
          <w:i/>
          <w:iCs/>
        </w:rPr>
        <w:t>Quotation Form</w:t>
      </w:r>
      <w:r w:rsidR="00824187">
        <w:rPr>
          <w:i/>
          <w:iCs/>
        </w:rPr>
        <w:t xml:space="preserve"> </w:t>
      </w:r>
      <w:r>
        <w:t>- Completed and signed by an authorized representative of Vendor.</w:t>
      </w:r>
    </w:p>
    <w:p w:rsidR="008A2AB2" w:rsidRDefault="008A2AB2" w:rsidP="008A2AB2">
      <w:pPr>
        <w:tabs>
          <w:tab w:val="left" w:pos="990"/>
        </w:tabs>
        <w:ind w:left="990"/>
        <w:rPr>
          <w:b/>
          <w:kern w:val="28"/>
        </w:rPr>
      </w:pPr>
      <w:r>
        <w:rPr>
          <w:b/>
          <w:bCs/>
        </w:rPr>
        <w:t xml:space="preserve">Vendor </w:t>
      </w:r>
      <w:r>
        <w:rPr>
          <w:b/>
          <w:kern w:val="28"/>
        </w:rPr>
        <w:t xml:space="preserve">Response must be submitted exactly as described above. Under no </w:t>
      </w:r>
      <w:r w:rsidR="00565CA6">
        <w:rPr>
          <w:b/>
          <w:kern w:val="28"/>
        </w:rPr>
        <w:t>c</w:t>
      </w:r>
      <w:r>
        <w:rPr>
          <w:b/>
          <w:kern w:val="28"/>
        </w:rPr>
        <w:t xml:space="preserve">ircumstances will Vendor quotation or sales documents be deemed a valid </w:t>
      </w:r>
      <w:r w:rsidR="00565CA6">
        <w:rPr>
          <w:b/>
          <w:kern w:val="28"/>
        </w:rPr>
        <w:t>R</w:t>
      </w:r>
      <w:r>
        <w:rPr>
          <w:b/>
          <w:kern w:val="28"/>
        </w:rPr>
        <w:t>esponse to this RFQ.</w:t>
      </w:r>
    </w:p>
    <w:p w:rsidR="00405610" w:rsidRPr="00E7553F" w:rsidRDefault="00E7553F" w:rsidP="003404F1">
      <w:pPr>
        <w:pStyle w:val="Heading2"/>
      </w:pPr>
      <w:bookmarkStart w:id="882" w:name="_Toc532807309"/>
      <w:bookmarkStart w:id="883" w:name="_Toc29107901"/>
      <w:bookmarkStart w:id="884" w:name="_Toc29780130"/>
      <w:bookmarkStart w:id="885" w:name="_Toc29780209"/>
      <w:bookmarkStart w:id="886" w:name="_Toc29784059"/>
      <w:bookmarkStart w:id="887" w:name="_Toc249848129"/>
      <w:r w:rsidRPr="00E7553F">
        <w:t>Response Due Date and Time</w:t>
      </w:r>
      <w:bookmarkEnd w:id="882"/>
      <w:bookmarkEnd w:id="883"/>
      <w:bookmarkEnd w:id="884"/>
      <w:bookmarkEnd w:id="885"/>
      <w:bookmarkEnd w:id="886"/>
      <w:bookmarkEnd w:id="887"/>
    </w:p>
    <w:p w:rsidR="00E7553F" w:rsidRDefault="00E7553F" w:rsidP="00006A08">
      <w:pPr>
        <w:pStyle w:val="Heading2Para"/>
      </w:pPr>
      <w:r>
        <w:t xml:space="preserve">Vendor’s Response must be received by the RFQ Coordinator no later than </w:t>
      </w:r>
      <w:r w:rsidR="000A43E7">
        <w:t>2</w:t>
      </w:r>
      <w:r>
        <w:t>:00 p.m., local time in Olympia, WA at the address</w:t>
      </w:r>
      <w:r w:rsidR="007E12F2">
        <w:t xml:space="preserve"> </w:t>
      </w:r>
      <w:r>
        <w:t>specified in Section</w:t>
      </w:r>
      <w:r w:rsidR="00A60795">
        <w:t xml:space="preserve"> </w:t>
      </w:r>
      <w:r w:rsidR="00A60795">
        <w:fldChar w:fldCharType="begin"/>
      </w:r>
      <w:r w:rsidR="00A60795">
        <w:instrText xml:space="preserve"> REF _Ref178393238 \r \h </w:instrText>
      </w:r>
      <w:r w:rsidR="00A60795">
        <w:fldChar w:fldCharType="separate"/>
      </w:r>
      <w:r w:rsidR="00725F1A">
        <w:t>2.2</w:t>
      </w:r>
      <w:r w:rsidR="00A60795">
        <w:fldChar w:fldCharType="end"/>
      </w:r>
      <w:r>
        <w:t xml:space="preserve">, </w:t>
      </w:r>
      <w:r>
        <w:rPr>
          <w:i/>
        </w:rPr>
        <w:t>RFQ Coordinator/Vendor Communications,</w:t>
      </w:r>
      <w:r>
        <w:t xml:space="preserve"> of this RFQ and on the date specified in Section </w:t>
      </w:r>
      <w:r w:rsidR="00A60795">
        <w:fldChar w:fldCharType="begin"/>
      </w:r>
      <w:r w:rsidR="00A60795">
        <w:instrText xml:space="preserve"> REF _Ref178396471 \r \h </w:instrText>
      </w:r>
      <w:r w:rsidR="00A60795">
        <w:fldChar w:fldCharType="separate"/>
      </w:r>
      <w:r w:rsidR="00725F1A">
        <w:t>2.1</w:t>
      </w:r>
      <w:r w:rsidR="00A60795">
        <w:fldChar w:fldCharType="end"/>
      </w:r>
      <w:r>
        <w:t xml:space="preserve">, </w:t>
      </w:r>
      <w:r>
        <w:rPr>
          <w:i/>
        </w:rPr>
        <w:t>Acquisition Schedule</w:t>
      </w:r>
      <w:r>
        <w:t>.  All Responses will be time and date stamped and become DIS property and will not be returned.</w:t>
      </w:r>
    </w:p>
    <w:p w:rsidR="00E7553F" w:rsidRDefault="00E7553F" w:rsidP="00006A08">
      <w:pPr>
        <w:pStyle w:val="Heading2Para"/>
      </w:pPr>
    </w:p>
    <w:p w:rsidR="001B3BF4" w:rsidRDefault="00E7553F" w:rsidP="00006A08">
      <w:pPr>
        <w:pStyle w:val="Heading2Para"/>
      </w:pPr>
      <w:r>
        <w:t>Vendors assume the risk of the method of dispatch chosen.  DIS assumes no responsibility for delays caused by any delivery service.  Postmarking by the due date will not substitute for actual receipt.  Late Responses will not be accepted nor will additional time be granted to any</w:t>
      </w:r>
      <w:r w:rsidR="00824187">
        <w:t xml:space="preserve"> Vendor</w:t>
      </w:r>
      <w:r>
        <w:t>.</w:t>
      </w:r>
      <w:r w:rsidR="00A60795">
        <w:t xml:space="preserve"> </w:t>
      </w:r>
    </w:p>
    <w:p w:rsidR="00222A1C" w:rsidRPr="001B3BF4" w:rsidRDefault="00222A1C" w:rsidP="003404F1">
      <w:pPr>
        <w:pStyle w:val="Heading2"/>
      </w:pPr>
      <w:bookmarkStart w:id="888" w:name="_Toc249848130"/>
      <w:r w:rsidRPr="001B3BF4">
        <w:t>Certifications and Assurances</w:t>
      </w:r>
      <w:bookmarkEnd w:id="888"/>
    </w:p>
    <w:p w:rsidR="00222A1C" w:rsidRDefault="00222A1C" w:rsidP="00006A08">
      <w:pPr>
        <w:pStyle w:val="Heading2Para"/>
      </w:pPr>
      <w:r>
        <w:t xml:space="preserve">Vendors must certify, in writing, that all Vendor Response terms will remain in effect for a minimum of ninety (90) days after the Response due date identified in Section </w:t>
      </w:r>
      <w:r w:rsidR="00EC65F6">
        <w:fldChar w:fldCharType="begin"/>
      </w:r>
      <w:r w:rsidR="00EC65F6">
        <w:instrText xml:space="preserve"> REF _Ref178396471 \r \h </w:instrText>
      </w:r>
      <w:r w:rsidR="00EC65F6">
        <w:fldChar w:fldCharType="separate"/>
      </w:r>
      <w:r w:rsidR="00725F1A">
        <w:t>2.1</w:t>
      </w:r>
      <w:r w:rsidR="00EC65F6">
        <w:fldChar w:fldCharType="end"/>
      </w:r>
      <w:r>
        <w:t xml:space="preserve">, </w:t>
      </w:r>
      <w:r w:rsidRPr="007E12F2">
        <w:rPr>
          <w:i/>
        </w:rPr>
        <w:t>Acquisition Schedule</w:t>
      </w:r>
      <w:r>
        <w:t xml:space="preserve">, and in the case of the ASV, throughout the </w:t>
      </w:r>
      <w:r w:rsidR="002409D5">
        <w:t>Contract</w:t>
      </w:r>
      <w:r>
        <w:t xml:space="preserve"> negotiation process.  A form is provided for these and other certifications and assurances in Appendix A</w:t>
      </w:r>
      <w:r w:rsidR="00824187">
        <w:t>,</w:t>
      </w:r>
      <w:r>
        <w:t xml:space="preserve"> </w:t>
      </w:r>
      <w:r w:rsidRPr="00824187">
        <w:rPr>
          <w:i/>
        </w:rPr>
        <w:t>Certifications and Assurances</w:t>
      </w:r>
      <w:r>
        <w:t>.  This form must be signed by an authorized representative of Vendor and returned with the Vendor Response on the Response due date</w:t>
      </w:r>
      <w:r w:rsidR="007E12F2">
        <w:t xml:space="preserve"> and time specified in Section </w:t>
      </w:r>
      <w:r w:rsidR="00EC65F6">
        <w:fldChar w:fldCharType="begin"/>
      </w:r>
      <w:r w:rsidR="00EC65F6">
        <w:instrText xml:space="preserve"> REF _Ref178396471 \r \h </w:instrText>
      </w:r>
      <w:r w:rsidR="00EC65F6">
        <w:fldChar w:fldCharType="separate"/>
      </w:r>
      <w:r w:rsidR="00725F1A">
        <w:t>2.1</w:t>
      </w:r>
      <w:r w:rsidR="00EC65F6">
        <w:fldChar w:fldCharType="end"/>
      </w:r>
      <w:r>
        <w:t xml:space="preserve">, </w:t>
      </w:r>
      <w:r w:rsidRPr="007E12F2">
        <w:rPr>
          <w:i/>
        </w:rPr>
        <w:t>Acquisition Schedule</w:t>
      </w:r>
      <w:r>
        <w:t xml:space="preserve">. </w:t>
      </w:r>
    </w:p>
    <w:p w:rsidR="00F9771C" w:rsidRDefault="00F423DD" w:rsidP="003404F1">
      <w:pPr>
        <w:pStyle w:val="Heading2"/>
      </w:pPr>
      <w:bookmarkStart w:id="889" w:name="_Toc249848131"/>
      <w:r>
        <w:t>Equipment</w:t>
      </w:r>
      <w:r w:rsidR="00222A1C" w:rsidRPr="001B3BF4">
        <w:t xml:space="preserve"> Quotatio</w:t>
      </w:r>
      <w:r w:rsidR="00F9771C">
        <w:t>n</w:t>
      </w:r>
      <w:bookmarkEnd w:id="889"/>
    </w:p>
    <w:p w:rsidR="00F9771C" w:rsidRPr="00F9771C" w:rsidRDefault="00F9771C" w:rsidP="00F9771C">
      <w:pPr>
        <w:pStyle w:val="Heading2Para"/>
      </w:pPr>
      <w:r w:rsidRPr="00C34AC9">
        <w:t>Using Appendix E</w:t>
      </w:r>
      <w:r>
        <w:t>,</w:t>
      </w:r>
      <w:r w:rsidRPr="00C34AC9">
        <w:t xml:space="preserve"> </w:t>
      </w:r>
      <w:r>
        <w:rPr>
          <w:i/>
          <w:iCs/>
        </w:rPr>
        <w:t>Equipment</w:t>
      </w:r>
      <w:r w:rsidRPr="00C34AC9">
        <w:rPr>
          <w:i/>
          <w:iCs/>
        </w:rPr>
        <w:t xml:space="preserve"> Quotation</w:t>
      </w:r>
      <w:r w:rsidRPr="00C34AC9">
        <w:t xml:space="preserve">, Vendor must provide their </w:t>
      </w:r>
      <w:r>
        <w:t>Equipment</w:t>
      </w:r>
      <w:r w:rsidRPr="00C34AC9">
        <w:t xml:space="preserve"> Quotation for the </w:t>
      </w:r>
      <w:r>
        <w:t>Equipment</w:t>
      </w:r>
      <w:r w:rsidRPr="00C34AC9">
        <w:t xml:space="preserve"> as identified in Appendix </w:t>
      </w:r>
      <w:r>
        <w:t>E</w:t>
      </w:r>
      <w:r w:rsidRPr="00C34AC9">
        <w:t xml:space="preserve"> and submit it with their Response.</w:t>
      </w:r>
    </w:p>
    <w:p w:rsidR="00405610" w:rsidRDefault="00405610" w:rsidP="00135CF1">
      <w:pPr>
        <w:pStyle w:val="Body2"/>
      </w:pPr>
      <w:bookmarkStart w:id="890" w:name="_Hlt472228904"/>
      <w:bookmarkStart w:id="891" w:name="_Hlt472228907"/>
      <w:bookmarkEnd w:id="857"/>
      <w:bookmarkEnd w:id="860"/>
      <w:bookmarkEnd w:id="861"/>
      <w:bookmarkEnd w:id="862"/>
      <w:bookmarkEnd w:id="863"/>
      <w:bookmarkEnd w:id="864"/>
      <w:bookmarkEnd w:id="865"/>
      <w:bookmarkEnd w:id="866"/>
      <w:bookmarkEnd w:id="890"/>
      <w:bookmarkEnd w:id="891"/>
    </w:p>
    <w:p w:rsidR="00405610" w:rsidRDefault="00405610" w:rsidP="00135CF1">
      <w:pPr>
        <w:pStyle w:val="Body2"/>
        <w:sectPr w:rsidR="00405610" w:rsidSect="006016EC">
          <w:pgSz w:w="12240" w:h="15840" w:code="1"/>
          <w:pgMar w:top="1440" w:right="1152" w:bottom="1440" w:left="1440" w:header="720" w:footer="720" w:gutter="0"/>
          <w:cols w:space="720"/>
        </w:sectPr>
      </w:pPr>
    </w:p>
    <w:p w:rsidR="00405610" w:rsidRDefault="00405610">
      <w:pPr>
        <w:tabs>
          <w:tab w:val="center" w:pos="4385"/>
        </w:tabs>
        <w:suppressAutoHyphens/>
        <w:jc w:val="center"/>
        <w:rPr>
          <w:rFonts w:ascii="Arial" w:hAnsi="Arial" w:cs="Arial"/>
          <w:bCs/>
          <w:sz w:val="28"/>
        </w:rPr>
      </w:pPr>
      <w:bookmarkStart w:id="892" w:name="Subcontracting"/>
      <w:bookmarkStart w:id="893" w:name="Appendix_A_Certs_and_Assurances"/>
      <w:r>
        <w:rPr>
          <w:rFonts w:ascii="Arial" w:hAnsi="Arial" w:cs="Arial"/>
          <w:bCs/>
          <w:sz w:val="28"/>
        </w:rPr>
        <w:lastRenderedPageBreak/>
        <w:t>APPENDIX A</w:t>
      </w:r>
      <w:bookmarkEnd w:id="893"/>
    </w:p>
    <w:bookmarkEnd w:id="892"/>
    <w:p w:rsidR="00405610" w:rsidRPr="00113268" w:rsidRDefault="00405610">
      <w:pPr>
        <w:pStyle w:val="Banner"/>
        <w:rPr>
          <w:color w:val="000000"/>
        </w:rPr>
      </w:pPr>
      <w:r w:rsidRPr="00113268">
        <w:rPr>
          <w:color w:val="000000"/>
        </w:rPr>
        <w:t>CERTIFICATIONS AND ASSURANCES</w:t>
      </w:r>
    </w:p>
    <w:p w:rsidR="00113268" w:rsidRDefault="00113268" w:rsidP="00135CF1">
      <w:pPr>
        <w:pStyle w:val="Body2"/>
      </w:pPr>
    </w:p>
    <w:p w:rsidR="00B944C8" w:rsidRPr="00B944C8" w:rsidRDefault="00B944C8" w:rsidP="00135CF1">
      <w:pPr>
        <w:pStyle w:val="Body2"/>
      </w:pPr>
      <w:r w:rsidRPr="00B944C8">
        <w:t xml:space="preserve">Posted separately on the DIS Web site at:       </w:t>
      </w:r>
      <w:hyperlink r:id="rId15" w:history="1">
        <w:r w:rsidRPr="00B944C8">
          <w:rPr>
            <w:rStyle w:val="Hyperlink"/>
          </w:rPr>
          <w:t>http://techmall.dis.wa.gov/procurement/procure1.aspx</w:t>
        </w:r>
      </w:hyperlink>
    </w:p>
    <w:p w:rsidR="00B944C8" w:rsidRDefault="00B944C8" w:rsidP="00135CF1">
      <w:pPr>
        <w:pStyle w:val="Body2"/>
        <w:sectPr w:rsidR="00B944C8" w:rsidSect="009E1275">
          <w:headerReference w:type="default" r:id="rId16"/>
          <w:footerReference w:type="default" r:id="rId17"/>
          <w:pgSz w:w="12240" w:h="15840" w:code="1"/>
          <w:pgMar w:top="1440" w:right="1440" w:bottom="1440" w:left="1440" w:header="720" w:footer="720" w:gutter="0"/>
          <w:pgNumType w:start="1"/>
          <w:cols w:space="720"/>
        </w:sectPr>
      </w:pPr>
    </w:p>
    <w:p w:rsidR="00405610" w:rsidRDefault="00405610">
      <w:pPr>
        <w:pStyle w:val="Header"/>
        <w:jc w:val="center"/>
        <w:rPr>
          <w:rFonts w:ascii="Arial" w:hAnsi="Arial" w:cs="Arial"/>
          <w:b w:val="0"/>
        </w:rPr>
      </w:pPr>
      <w:bookmarkStart w:id="894" w:name="Appendix_B_Model_Contract"/>
      <w:r>
        <w:rPr>
          <w:rFonts w:ascii="Arial" w:hAnsi="Arial" w:cs="Arial"/>
          <w:b w:val="0"/>
        </w:rPr>
        <w:lastRenderedPageBreak/>
        <w:t>APPENDIX B</w:t>
      </w:r>
      <w:bookmarkEnd w:id="894"/>
    </w:p>
    <w:p w:rsidR="00405610" w:rsidRPr="005F0EAA" w:rsidRDefault="00647573">
      <w:pPr>
        <w:pStyle w:val="Banner"/>
        <w:rPr>
          <w:color w:val="000000"/>
        </w:rPr>
      </w:pPr>
      <w:r w:rsidRPr="005F0EAA">
        <w:rPr>
          <w:color w:val="000000"/>
        </w:rPr>
        <w:t>PROPOSED</w:t>
      </w:r>
      <w:r w:rsidR="00405610" w:rsidRPr="005F0EAA">
        <w:rPr>
          <w:color w:val="000000"/>
        </w:rPr>
        <w:t xml:space="preserve"> CONTRACT</w:t>
      </w:r>
    </w:p>
    <w:p w:rsidR="00405610" w:rsidRDefault="00405610">
      <w:pPr>
        <w:pStyle w:val="Header"/>
        <w:jc w:val="center"/>
      </w:pPr>
    </w:p>
    <w:p w:rsidR="00405610" w:rsidRDefault="00405610" w:rsidP="00135CF1">
      <w:pPr>
        <w:pStyle w:val="Body2"/>
      </w:pPr>
      <w:r>
        <w:t>Posted separately on the DIS Web site at:</w:t>
      </w:r>
      <w:r w:rsidR="0010607E">
        <w:t xml:space="preserve">  </w:t>
      </w:r>
      <w:hyperlink r:id="rId18" w:history="1">
        <w:r w:rsidRPr="00512C91">
          <w:rPr>
            <w:rStyle w:val="Hyperlink"/>
          </w:rPr>
          <w:t>http://techmall.dis.wa.gov/procurement/procure1.asp</w:t>
        </w:r>
        <w:r w:rsidR="00512C91" w:rsidRPr="00512C91">
          <w:rPr>
            <w:rStyle w:val="Hyperlink"/>
          </w:rPr>
          <w:t>x</w:t>
        </w:r>
      </w:hyperlink>
    </w:p>
    <w:p w:rsidR="00405610" w:rsidRDefault="00405610" w:rsidP="00135CF1">
      <w:pPr>
        <w:pStyle w:val="Body2"/>
      </w:pPr>
    </w:p>
    <w:p w:rsidR="00405610" w:rsidRDefault="00405610" w:rsidP="00135CF1">
      <w:pPr>
        <w:pStyle w:val="Body2"/>
      </w:pPr>
    </w:p>
    <w:p w:rsidR="00405610" w:rsidRDefault="00405610" w:rsidP="00135CF1">
      <w:pPr>
        <w:pStyle w:val="Body2"/>
        <w:sectPr w:rsidR="00405610">
          <w:headerReference w:type="default" r:id="rId19"/>
          <w:footerReference w:type="default" r:id="rId20"/>
          <w:pgSz w:w="12240" w:h="15840" w:code="1"/>
          <w:pgMar w:top="1440" w:right="1152" w:bottom="1440" w:left="1440" w:header="720" w:footer="720" w:gutter="0"/>
          <w:pgNumType w:start="1"/>
          <w:cols w:space="720"/>
        </w:sectPr>
      </w:pPr>
    </w:p>
    <w:p w:rsidR="00405610" w:rsidRDefault="00405610">
      <w:pPr>
        <w:tabs>
          <w:tab w:val="center" w:pos="4385"/>
        </w:tabs>
        <w:suppressAutoHyphens/>
        <w:spacing w:before="120" w:after="60"/>
        <w:jc w:val="center"/>
        <w:rPr>
          <w:rFonts w:ascii="Arial" w:hAnsi="Arial" w:cs="Arial"/>
          <w:bCs/>
          <w:sz w:val="28"/>
        </w:rPr>
      </w:pPr>
      <w:bookmarkStart w:id="895" w:name="Appendix_C_OMWBE"/>
      <w:r>
        <w:rPr>
          <w:rFonts w:ascii="Arial" w:hAnsi="Arial" w:cs="Arial"/>
          <w:bCs/>
          <w:sz w:val="28"/>
        </w:rPr>
        <w:lastRenderedPageBreak/>
        <w:t>APPENDIX C</w:t>
      </w:r>
    </w:p>
    <w:bookmarkEnd w:id="895"/>
    <w:p w:rsidR="00405610" w:rsidRPr="005F0EAA" w:rsidRDefault="00405610">
      <w:pPr>
        <w:pStyle w:val="Banner"/>
        <w:rPr>
          <w:color w:val="000000"/>
        </w:rPr>
      </w:pPr>
      <w:r w:rsidRPr="005F0EAA">
        <w:rPr>
          <w:color w:val="000000"/>
        </w:rPr>
        <w:t>OMWBE CERTIFICATIONS</w:t>
      </w:r>
    </w:p>
    <w:p w:rsidR="00405610" w:rsidRDefault="00405610">
      <w:pPr>
        <w:jc w:val="center"/>
        <w:rPr>
          <w:b/>
        </w:rPr>
      </w:pPr>
      <w:bookmarkStart w:id="896" w:name="_Toc354971098"/>
      <w:bookmarkStart w:id="897" w:name="_Toc354971486"/>
      <w:bookmarkStart w:id="898" w:name="_Toc355085309"/>
      <w:bookmarkStart w:id="899" w:name="_Toc355407898"/>
      <w:bookmarkStart w:id="900" w:name="_Toc357522209"/>
      <w:bookmarkStart w:id="901" w:name="_Toc369571887"/>
      <w:bookmarkStart w:id="902" w:name="_Toc369588491"/>
      <w:bookmarkStart w:id="903" w:name="_Toc369596576"/>
      <w:bookmarkStart w:id="904" w:name="_Toc369597172"/>
      <w:bookmarkStart w:id="905" w:name="_Toc369602527"/>
      <w:bookmarkStart w:id="906" w:name="_Toc369937738"/>
      <w:r>
        <w:rPr>
          <w:b/>
        </w:rPr>
        <w:t xml:space="preserve">Minority and Women's </w:t>
      </w:r>
    </w:p>
    <w:p w:rsidR="00405610" w:rsidRDefault="00405610">
      <w:pPr>
        <w:jc w:val="center"/>
      </w:pPr>
      <w:r>
        <w:rPr>
          <w:b/>
        </w:rPr>
        <w:t>Business Enterprises (MWBE) Participation</w:t>
      </w:r>
    </w:p>
    <w:bookmarkEnd w:id="896"/>
    <w:bookmarkEnd w:id="897"/>
    <w:bookmarkEnd w:id="898"/>
    <w:bookmarkEnd w:id="899"/>
    <w:bookmarkEnd w:id="900"/>
    <w:bookmarkEnd w:id="901"/>
    <w:bookmarkEnd w:id="902"/>
    <w:bookmarkEnd w:id="903"/>
    <w:bookmarkEnd w:id="904"/>
    <w:bookmarkEnd w:id="905"/>
    <w:bookmarkEnd w:id="906"/>
    <w:p w:rsidR="00405610" w:rsidRDefault="00405610">
      <w:pPr>
        <w:jc w:val="center"/>
        <w:rPr>
          <w:b/>
        </w:rPr>
      </w:pPr>
    </w:p>
    <w:p w:rsidR="00D7417C" w:rsidRDefault="00D7417C" w:rsidP="00006A08">
      <w:pPr>
        <w:pStyle w:val="Heading2Para"/>
      </w:pPr>
      <w:r>
        <w:t>DIS has established the following MWBE participation goals for this solicitation:</w:t>
      </w:r>
    </w:p>
    <w:p w:rsidR="00D7417C" w:rsidRDefault="00D7417C" w:rsidP="00D7417C">
      <w:pPr>
        <w:numPr>
          <w:ilvl w:val="0"/>
          <w:numId w:val="1"/>
        </w:numPr>
        <w:rPr>
          <w:sz w:val="22"/>
        </w:rPr>
      </w:pPr>
      <w:r>
        <w:rPr>
          <w:sz w:val="22"/>
        </w:rPr>
        <w:t>Minority Business Enterprises (MBE): ten percent (10%); or</w:t>
      </w:r>
    </w:p>
    <w:p w:rsidR="00D7417C" w:rsidRDefault="00D7417C" w:rsidP="00D7417C">
      <w:pPr>
        <w:pStyle w:val="Index6"/>
        <w:widowControl/>
        <w:numPr>
          <w:ilvl w:val="0"/>
          <w:numId w:val="1"/>
        </w:numPr>
        <w:rPr>
          <w:sz w:val="22"/>
        </w:rPr>
      </w:pPr>
      <w:r>
        <w:rPr>
          <w:sz w:val="22"/>
        </w:rPr>
        <w:t>Women's Business Enterprises (WBE): four percent (4%).</w:t>
      </w:r>
    </w:p>
    <w:p w:rsidR="00D7417C" w:rsidRDefault="00D7417C" w:rsidP="00D7417C"/>
    <w:p w:rsidR="00D7417C" w:rsidRDefault="00D7417C" w:rsidP="00006A08">
      <w:pPr>
        <w:pStyle w:val="Heading2Para"/>
      </w:pPr>
      <w:r>
        <w:t>MWBE participation is defined as: Certified or self-identified MBEs and WBEs bidding as prime Vendor, or prime Vendor firms subcontracting with certified or self-identified MWBEs.</w:t>
      </w:r>
    </w:p>
    <w:p w:rsidR="00D7417C" w:rsidRDefault="00D7417C" w:rsidP="00006A08">
      <w:pPr>
        <w:pStyle w:val="Heading2Para"/>
      </w:pPr>
    </w:p>
    <w:p w:rsidR="00D7417C" w:rsidRDefault="00D7417C" w:rsidP="00D7417C">
      <w:pPr>
        <w:rPr>
          <w:sz w:val="22"/>
        </w:rPr>
      </w:pPr>
      <w:r>
        <w:rPr>
          <w:sz w:val="22"/>
        </w:rPr>
        <w:t>For questions regarding the above, contact Office of MWBE, (360) 753-9693.</w:t>
      </w:r>
    </w:p>
    <w:p w:rsidR="00D7417C" w:rsidRDefault="00D7417C" w:rsidP="00D7417C">
      <w:pPr>
        <w:spacing w:before="60" w:after="60"/>
        <w:rPr>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410"/>
        <w:gridCol w:w="2970"/>
        <w:gridCol w:w="2160"/>
      </w:tblGrid>
      <w:tr w:rsidR="00D7417C" w:rsidTr="00F1434A">
        <w:tblPrEx>
          <w:tblCellMar>
            <w:top w:w="0" w:type="dxa"/>
            <w:bottom w:w="0" w:type="dxa"/>
          </w:tblCellMar>
        </w:tblPrEx>
        <w:trPr>
          <w:trHeight w:val="50"/>
        </w:trPr>
        <w:tc>
          <w:tcPr>
            <w:tcW w:w="4410" w:type="dxa"/>
            <w:shd w:val="pct5" w:color="000000" w:fill="FFFFFF"/>
          </w:tcPr>
          <w:p w:rsidR="00D7417C" w:rsidRDefault="00D7417C" w:rsidP="00F1434A">
            <w:pPr>
              <w:spacing w:before="60" w:after="60"/>
              <w:rPr>
                <w:b/>
                <w:sz w:val="20"/>
              </w:rPr>
            </w:pPr>
            <w:r>
              <w:rPr>
                <w:b/>
                <w:sz w:val="20"/>
              </w:rPr>
              <w:t>MBE FIRM NAME</w:t>
            </w:r>
          </w:p>
        </w:tc>
        <w:tc>
          <w:tcPr>
            <w:tcW w:w="2970" w:type="dxa"/>
            <w:shd w:val="pct5" w:color="000000" w:fill="FFFFFF"/>
          </w:tcPr>
          <w:p w:rsidR="00D7417C" w:rsidRDefault="00D7417C" w:rsidP="00F1434A">
            <w:pPr>
              <w:spacing w:before="60" w:after="60"/>
              <w:rPr>
                <w:b/>
                <w:sz w:val="20"/>
              </w:rPr>
            </w:pPr>
            <w:r>
              <w:rPr>
                <w:b/>
                <w:sz w:val="20"/>
              </w:rPr>
              <w:t>*MBE CERTIFICATION NO.</w:t>
            </w:r>
          </w:p>
        </w:tc>
        <w:tc>
          <w:tcPr>
            <w:tcW w:w="2160" w:type="dxa"/>
            <w:shd w:val="pct5" w:color="000000" w:fill="FFFFFF"/>
          </w:tcPr>
          <w:p w:rsidR="00D7417C" w:rsidRDefault="00D7417C" w:rsidP="00F1434A">
            <w:pPr>
              <w:spacing w:before="60" w:after="60"/>
              <w:rPr>
                <w:b/>
                <w:sz w:val="20"/>
              </w:rPr>
            </w:pPr>
            <w:r>
              <w:rPr>
                <w:b/>
                <w:sz w:val="20"/>
              </w:rPr>
              <w:t>PARTICIPATION %</w:t>
            </w:r>
          </w:p>
        </w:tc>
      </w:tr>
      <w:tr w:rsidR="00D7417C" w:rsidTr="00F1434A">
        <w:tblPrEx>
          <w:tblCellMar>
            <w:top w:w="0" w:type="dxa"/>
            <w:bottom w:w="0" w:type="dxa"/>
          </w:tblCellMar>
        </w:tblPrEx>
        <w:trPr>
          <w:trHeight w:val="43"/>
        </w:trPr>
        <w:tc>
          <w:tcPr>
            <w:tcW w:w="4410" w:type="dxa"/>
          </w:tcPr>
          <w:p w:rsidR="00D7417C" w:rsidRDefault="00D7417C" w:rsidP="00F1434A">
            <w:pPr>
              <w:rPr>
                <w:sz w:val="20"/>
              </w:rPr>
            </w:pPr>
          </w:p>
        </w:tc>
        <w:tc>
          <w:tcPr>
            <w:tcW w:w="2970" w:type="dxa"/>
          </w:tcPr>
          <w:p w:rsidR="00D7417C" w:rsidRDefault="00D7417C" w:rsidP="00F1434A">
            <w:pPr>
              <w:rPr>
                <w:sz w:val="20"/>
              </w:rPr>
            </w:pPr>
          </w:p>
        </w:tc>
        <w:tc>
          <w:tcPr>
            <w:tcW w:w="2160" w:type="dxa"/>
          </w:tcPr>
          <w:p w:rsidR="00D7417C" w:rsidRDefault="00D7417C" w:rsidP="00F1434A">
            <w:pPr>
              <w:rPr>
                <w:sz w:val="20"/>
              </w:rPr>
            </w:pPr>
          </w:p>
        </w:tc>
      </w:tr>
      <w:tr w:rsidR="00D7417C" w:rsidTr="00F1434A">
        <w:tblPrEx>
          <w:tblCellMar>
            <w:top w:w="0" w:type="dxa"/>
            <w:bottom w:w="0" w:type="dxa"/>
          </w:tblCellMar>
        </w:tblPrEx>
        <w:trPr>
          <w:trHeight w:val="43"/>
        </w:trPr>
        <w:tc>
          <w:tcPr>
            <w:tcW w:w="4410" w:type="dxa"/>
            <w:tcBorders>
              <w:bottom w:val="nil"/>
            </w:tcBorders>
          </w:tcPr>
          <w:p w:rsidR="00D7417C" w:rsidRDefault="00D7417C" w:rsidP="00F1434A">
            <w:pPr>
              <w:rPr>
                <w:sz w:val="20"/>
              </w:rPr>
            </w:pPr>
          </w:p>
        </w:tc>
        <w:tc>
          <w:tcPr>
            <w:tcW w:w="2970" w:type="dxa"/>
            <w:tcBorders>
              <w:bottom w:val="nil"/>
            </w:tcBorders>
          </w:tcPr>
          <w:p w:rsidR="00D7417C" w:rsidRDefault="00D7417C" w:rsidP="00F1434A">
            <w:pPr>
              <w:rPr>
                <w:sz w:val="20"/>
              </w:rPr>
            </w:pPr>
          </w:p>
        </w:tc>
        <w:tc>
          <w:tcPr>
            <w:tcW w:w="2160" w:type="dxa"/>
            <w:tcBorders>
              <w:bottom w:val="nil"/>
            </w:tcBorders>
          </w:tcPr>
          <w:p w:rsidR="00D7417C" w:rsidRDefault="00D7417C" w:rsidP="00F1434A">
            <w:pPr>
              <w:pStyle w:val="Footer"/>
              <w:rPr>
                <w:sz w:val="20"/>
              </w:rPr>
            </w:pPr>
          </w:p>
        </w:tc>
      </w:tr>
      <w:tr w:rsidR="00D7417C" w:rsidTr="00F1434A">
        <w:tblPrEx>
          <w:tblCellMar>
            <w:top w:w="0" w:type="dxa"/>
            <w:bottom w:w="0" w:type="dxa"/>
          </w:tblCellMar>
        </w:tblPrEx>
        <w:trPr>
          <w:trHeight w:val="43"/>
        </w:trPr>
        <w:tc>
          <w:tcPr>
            <w:tcW w:w="4410" w:type="dxa"/>
            <w:tcBorders>
              <w:left w:val="nil"/>
              <w:right w:val="nil"/>
            </w:tcBorders>
          </w:tcPr>
          <w:p w:rsidR="00D7417C" w:rsidRDefault="00D7417C" w:rsidP="00F1434A">
            <w:pPr>
              <w:rPr>
                <w:sz w:val="20"/>
              </w:rPr>
            </w:pPr>
          </w:p>
        </w:tc>
        <w:tc>
          <w:tcPr>
            <w:tcW w:w="2970" w:type="dxa"/>
            <w:tcBorders>
              <w:left w:val="nil"/>
              <w:right w:val="nil"/>
            </w:tcBorders>
          </w:tcPr>
          <w:p w:rsidR="00D7417C" w:rsidRDefault="00D7417C" w:rsidP="00F1434A">
            <w:pPr>
              <w:rPr>
                <w:sz w:val="20"/>
              </w:rPr>
            </w:pPr>
          </w:p>
        </w:tc>
        <w:tc>
          <w:tcPr>
            <w:tcW w:w="2160" w:type="dxa"/>
            <w:tcBorders>
              <w:left w:val="nil"/>
              <w:right w:val="nil"/>
            </w:tcBorders>
          </w:tcPr>
          <w:p w:rsidR="00D7417C" w:rsidRDefault="00D7417C" w:rsidP="00F1434A">
            <w:pPr>
              <w:pStyle w:val="Footer"/>
              <w:rPr>
                <w:sz w:val="20"/>
              </w:rPr>
            </w:pPr>
          </w:p>
        </w:tc>
      </w:tr>
      <w:tr w:rsidR="00D7417C" w:rsidTr="00F1434A">
        <w:tblPrEx>
          <w:tblCellMar>
            <w:top w:w="0" w:type="dxa"/>
            <w:bottom w:w="0" w:type="dxa"/>
          </w:tblCellMar>
        </w:tblPrEx>
        <w:trPr>
          <w:trHeight w:val="43"/>
        </w:trPr>
        <w:tc>
          <w:tcPr>
            <w:tcW w:w="4410" w:type="dxa"/>
            <w:shd w:val="pct5" w:color="000000" w:fill="FFFFFF"/>
          </w:tcPr>
          <w:p w:rsidR="00D7417C" w:rsidRDefault="00D7417C" w:rsidP="00F1434A">
            <w:pPr>
              <w:spacing w:before="60" w:after="60"/>
              <w:rPr>
                <w:b/>
                <w:sz w:val="20"/>
              </w:rPr>
            </w:pPr>
            <w:r>
              <w:rPr>
                <w:b/>
                <w:sz w:val="20"/>
              </w:rPr>
              <w:t>WBE FIRM NAME</w:t>
            </w:r>
          </w:p>
        </w:tc>
        <w:tc>
          <w:tcPr>
            <w:tcW w:w="2970" w:type="dxa"/>
            <w:shd w:val="pct5" w:color="000000" w:fill="FFFFFF"/>
          </w:tcPr>
          <w:p w:rsidR="00D7417C" w:rsidRDefault="00D7417C" w:rsidP="00F1434A">
            <w:pPr>
              <w:spacing w:before="60" w:after="60"/>
              <w:rPr>
                <w:b/>
                <w:sz w:val="20"/>
              </w:rPr>
            </w:pPr>
            <w:r>
              <w:rPr>
                <w:b/>
                <w:sz w:val="20"/>
              </w:rPr>
              <w:t>*WBE CERTIFICATION NO.</w:t>
            </w:r>
          </w:p>
        </w:tc>
        <w:tc>
          <w:tcPr>
            <w:tcW w:w="2160" w:type="dxa"/>
            <w:shd w:val="pct5" w:color="000000" w:fill="FFFFFF"/>
          </w:tcPr>
          <w:p w:rsidR="00D7417C" w:rsidRDefault="00D7417C" w:rsidP="00F1434A">
            <w:pPr>
              <w:spacing w:before="60" w:after="60"/>
              <w:rPr>
                <w:b/>
                <w:sz w:val="20"/>
              </w:rPr>
            </w:pPr>
            <w:r>
              <w:rPr>
                <w:b/>
                <w:sz w:val="20"/>
              </w:rPr>
              <w:t>PARTICIPATION %</w:t>
            </w:r>
          </w:p>
        </w:tc>
      </w:tr>
      <w:tr w:rsidR="00D7417C" w:rsidTr="00F1434A">
        <w:tblPrEx>
          <w:tblCellMar>
            <w:top w:w="0" w:type="dxa"/>
            <w:bottom w:w="0" w:type="dxa"/>
          </w:tblCellMar>
        </w:tblPrEx>
        <w:trPr>
          <w:trHeight w:val="43"/>
        </w:trPr>
        <w:tc>
          <w:tcPr>
            <w:tcW w:w="4410" w:type="dxa"/>
          </w:tcPr>
          <w:p w:rsidR="00D7417C" w:rsidRDefault="00D7417C" w:rsidP="00F1434A">
            <w:pPr>
              <w:rPr>
                <w:sz w:val="22"/>
              </w:rPr>
            </w:pPr>
          </w:p>
        </w:tc>
        <w:tc>
          <w:tcPr>
            <w:tcW w:w="2970" w:type="dxa"/>
          </w:tcPr>
          <w:p w:rsidR="00D7417C" w:rsidRDefault="00D7417C" w:rsidP="00F1434A">
            <w:pPr>
              <w:rPr>
                <w:sz w:val="22"/>
              </w:rPr>
            </w:pPr>
          </w:p>
        </w:tc>
        <w:tc>
          <w:tcPr>
            <w:tcW w:w="2160" w:type="dxa"/>
          </w:tcPr>
          <w:p w:rsidR="00D7417C" w:rsidRDefault="00D7417C" w:rsidP="00F1434A">
            <w:pPr>
              <w:rPr>
                <w:sz w:val="22"/>
              </w:rPr>
            </w:pPr>
          </w:p>
        </w:tc>
      </w:tr>
      <w:tr w:rsidR="00D7417C" w:rsidTr="00F1434A">
        <w:tblPrEx>
          <w:tblCellMar>
            <w:top w:w="0" w:type="dxa"/>
            <w:bottom w:w="0" w:type="dxa"/>
          </w:tblCellMar>
        </w:tblPrEx>
        <w:trPr>
          <w:trHeight w:val="43"/>
        </w:trPr>
        <w:tc>
          <w:tcPr>
            <w:tcW w:w="4410" w:type="dxa"/>
          </w:tcPr>
          <w:p w:rsidR="00D7417C" w:rsidRDefault="00D7417C" w:rsidP="00F1434A">
            <w:pPr>
              <w:rPr>
                <w:sz w:val="22"/>
              </w:rPr>
            </w:pPr>
          </w:p>
        </w:tc>
        <w:tc>
          <w:tcPr>
            <w:tcW w:w="2970" w:type="dxa"/>
          </w:tcPr>
          <w:p w:rsidR="00D7417C" w:rsidRDefault="00D7417C" w:rsidP="00F1434A">
            <w:pPr>
              <w:rPr>
                <w:sz w:val="22"/>
              </w:rPr>
            </w:pPr>
          </w:p>
        </w:tc>
        <w:tc>
          <w:tcPr>
            <w:tcW w:w="2160" w:type="dxa"/>
          </w:tcPr>
          <w:p w:rsidR="00D7417C" w:rsidRDefault="00D7417C" w:rsidP="00F1434A">
            <w:pPr>
              <w:rPr>
                <w:sz w:val="22"/>
              </w:rPr>
            </w:pPr>
          </w:p>
        </w:tc>
      </w:tr>
    </w:tbl>
    <w:p w:rsidR="00D7417C" w:rsidRDefault="00D7417C" w:rsidP="00D7417C">
      <w:pPr>
        <w:ind w:left="810"/>
        <w:rPr>
          <w:sz w:val="22"/>
        </w:rPr>
      </w:pPr>
    </w:p>
    <w:p w:rsidR="00D7417C" w:rsidRDefault="00D7417C" w:rsidP="00D7417C">
      <w:pPr>
        <w:tabs>
          <w:tab w:val="left" w:pos="0"/>
        </w:tabs>
        <w:rPr>
          <w:sz w:val="20"/>
        </w:rPr>
      </w:pPr>
      <w:r>
        <w:rPr>
          <w:b/>
          <w:sz w:val="20"/>
        </w:rPr>
        <w:t>*</w:t>
      </w:r>
      <w:r>
        <w:rPr>
          <w:sz w:val="20"/>
        </w:rPr>
        <w:t>Certification number issued by Office of Minority and Women's Business Enterprises. If self-identified, please so indicate.</w:t>
      </w:r>
    </w:p>
    <w:p w:rsidR="00D7417C" w:rsidRDefault="00D7417C" w:rsidP="00D7417C">
      <w:pPr>
        <w:rPr>
          <w:sz w:val="22"/>
        </w:rPr>
      </w:pPr>
    </w:p>
    <w:p w:rsidR="00D7417C" w:rsidRDefault="00D7417C" w:rsidP="00D7417C">
      <w:pPr>
        <w:rPr>
          <w:sz w:val="22"/>
        </w:rPr>
      </w:pPr>
    </w:p>
    <w:p w:rsidR="00D7417C" w:rsidRDefault="00D7417C" w:rsidP="00D7417C">
      <w:pPr>
        <w:rPr>
          <w:sz w:val="22"/>
        </w:rPr>
      </w:pPr>
    </w:p>
    <w:p w:rsidR="00D7417C" w:rsidRDefault="00D7417C" w:rsidP="00D7417C">
      <w:pPr>
        <w:pStyle w:val="Footer"/>
        <w:tabs>
          <w:tab w:val="clear" w:pos="4320"/>
          <w:tab w:val="clear" w:pos="8640"/>
          <w:tab w:val="left" w:pos="2610"/>
        </w:tabs>
        <w:rPr>
          <w:sz w:val="22"/>
        </w:rPr>
      </w:pPr>
      <w:r>
        <w:rPr>
          <w:b/>
          <w:noProof/>
          <w:sz w:val="20"/>
        </w:rPr>
        <w:pict>
          <v:line id="_x0000_s1026" style="position:absolute;z-index:251657728" from="3in,11.05pt" to="477pt,11.05pt" strokeweight="1.5pt">
            <w10:wrap type="square"/>
          </v:line>
        </w:pict>
      </w:r>
      <w:r>
        <w:rPr>
          <w:sz w:val="22"/>
        </w:rPr>
        <w:t>Name of Vendor completing this Certification:</w:t>
      </w:r>
    </w:p>
    <w:p w:rsidR="00D7417C" w:rsidRDefault="00D7417C" w:rsidP="00D7417C">
      <w:pPr>
        <w:rPr>
          <w:sz w:val="22"/>
        </w:rPr>
      </w:pPr>
    </w:p>
    <w:p w:rsidR="00405610" w:rsidRDefault="00405610">
      <w:pPr>
        <w:tabs>
          <w:tab w:val="left" w:pos="2610"/>
        </w:tabs>
        <w:jc w:val="center"/>
        <w:sectPr w:rsidR="00405610">
          <w:headerReference w:type="default" r:id="rId21"/>
          <w:footerReference w:type="default" r:id="rId22"/>
          <w:pgSz w:w="12240" w:h="15840" w:code="1"/>
          <w:pgMar w:top="1440" w:right="1440" w:bottom="1440" w:left="1440" w:header="720" w:footer="720" w:gutter="0"/>
          <w:pgNumType w:start="1"/>
          <w:cols w:space="720"/>
        </w:sectPr>
      </w:pPr>
    </w:p>
    <w:p w:rsidR="00405610" w:rsidRDefault="00405610">
      <w:pPr>
        <w:pStyle w:val="TOC1"/>
        <w:jc w:val="center"/>
        <w:rPr>
          <w:rFonts w:ascii="Arial" w:hAnsi="Arial" w:cs="Arial"/>
          <w:b w:val="0"/>
          <w:bCs/>
          <w:sz w:val="28"/>
        </w:rPr>
      </w:pPr>
      <w:bookmarkStart w:id="907" w:name="Appendix_D_Protest_Procedures"/>
      <w:r>
        <w:rPr>
          <w:rFonts w:ascii="Arial" w:hAnsi="Arial" w:cs="Arial"/>
          <w:b w:val="0"/>
          <w:bCs/>
          <w:sz w:val="28"/>
        </w:rPr>
        <w:lastRenderedPageBreak/>
        <w:t>APPENDIX D</w:t>
      </w:r>
    </w:p>
    <w:bookmarkEnd w:id="907"/>
    <w:p w:rsidR="00405610" w:rsidRPr="005F0EAA" w:rsidRDefault="00405610">
      <w:pPr>
        <w:pStyle w:val="Banner"/>
        <w:rPr>
          <w:color w:val="000000"/>
        </w:rPr>
      </w:pPr>
      <w:r w:rsidRPr="005F0EAA">
        <w:rPr>
          <w:color w:val="000000"/>
        </w:rPr>
        <w:t>PROTEST PROCEDURES</w:t>
      </w:r>
    </w:p>
    <w:p w:rsidR="00405610" w:rsidRDefault="00405610">
      <w:pPr>
        <w:tabs>
          <w:tab w:val="center" w:pos="4385"/>
        </w:tabs>
        <w:suppressAutoHyphens/>
        <w:jc w:val="center"/>
        <w:rPr>
          <w:b/>
          <w:sz w:val="29"/>
        </w:rPr>
      </w:pPr>
    </w:p>
    <w:p w:rsidR="00405610" w:rsidRPr="00796586" w:rsidRDefault="00405610">
      <w:pPr>
        <w:ind w:left="720" w:hanging="720"/>
        <w:rPr>
          <w:b/>
          <w:sz w:val="20"/>
        </w:rPr>
      </w:pPr>
      <w:r>
        <w:rPr>
          <w:b/>
          <w:sz w:val="18"/>
        </w:rPr>
        <w:t>A.</w:t>
      </w:r>
      <w:r>
        <w:rPr>
          <w:b/>
          <w:sz w:val="18"/>
        </w:rPr>
        <w:tab/>
      </w:r>
      <w:r w:rsidRPr="00796586">
        <w:rPr>
          <w:b/>
          <w:sz w:val="20"/>
        </w:rPr>
        <w:t>Procedure</w:t>
      </w:r>
    </w:p>
    <w:p w:rsidR="00405610" w:rsidRPr="00796586" w:rsidRDefault="00405610">
      <w:pPr>
        <w:pStyle w:val="Heading1Para"/>
        <w:widowControl/>
        <w:tabs>
          <w:tab w:val="left" w:pos="-1440"/>
          <w:tab w:val="left" w:pos="-720"/>
          <w:tab w:val="left" w:pos="0"/>
        </w:tabs>
        <w:suppressAutoHyphens/>
        <w:spacing w:before="120" w:line="228" w:lineRule="auto"/>
        <w:rPr>
          <w:sz w:val="20"/>
          <w:szCs w:val="20"/>
        </w:rPr>
      </w:pPr>
      <w:r w:rsidRPr="00796586">
        <w:rPr>
          <w:sz w:val="20"/>
          <w:szCs w:val="20"/>
        </w:rPr>
        <w:t>This protest procedure is available to Vendors who submitted a Response to this solicitation and have received a debriefing conference.  Protests are made:</w:t>
      </w:r>
    </w:p>
    <w:p w:rsidR="00405610" w:rsidRPr="00796586" w:rsidRDefault="00405610" w:rsidP="00796586">
      <w:pPr>
        <w:tabs>
          <w:tab w:val="left" w:pos="-1440"/>
          <w:tab w:val="left" w:pos="-720"/>
          <w:tab w:val="left" w:pos="0"/>
          <w:tab w:val="left" w:pos="720"/>
        </w:tabs>
        <w:suppressAutoHyphens/>
        <w:spacing w:before="120" w:after="120" w:line="228" w:lineRule="auto"/>
        <w:ind w:left="1512" w:hanging="360"/>
        <w:rPr>
          <w:sz w:val="20"/>
        </w:rPr>
      </w:pPr>
      <w:r w:rsidRPr="00796586">
        <w:rPr>
          <w:sz w:val="20"/>
        </w:rPr>
        <w:t>1.</w:t>
      </w:r>
      <w:r w:rsidRPr="00796586">
        <w:rPr>
          <w:sz w:val="20"/>
        </w:rPr>
        <w:tab/>
        <w:t xml:space="preserve">To DIS after DIS has announced the Apparently Successful Vendor.  Vendor protests shall be received, in writing, by DIS within five (5) business days after the Vendor debriefing conference; or </w:t>
      </w:r>
    </w:p>
    <w:p w:rsidR="00405610" w:rsidRPr="00796586" w:rsidRDefault="00405610" w:rsidP="00796586">
      <w:pPr>
        <w:tabs>
          <w:tab w:val="left" w:pos="-1440"/>
          <w:tab w:val="left" w:pos="-720"/>
          <w:tab w:val="left" w:pos="0"/>
          <w:tab w:val="left" w:pos="720"/>
        </w:tabs>
        <w:suppressAutoHyphens/>
        <w:spacing w:after="120" w:line="228" w:lineRule="auto"/>
        <w:ind w:left="1512" w:hanging="360"/>
        <w:rPr>
          <w:sz w:val="20"/>
        </w:rPr>
      </w:pPr>
      <w:r w:rsidRPr="00796586">
        <w:rPr>
          <w:sz w:val="20"/>
        </w:rPr>
        <w:t>2.</w:t>
      </w:r>
      <w:r w:rsidRPr="00796586">
        <w:rPr>
          <w:sz w:val="20"/>
        </w:rPr>
        <w:tab/>
        <w:t>To the ISB for acquisitions conducted by DIS, only after protesting first to DIS and DIS resolution is not satisfactory to the protesting party.  Protests to the ISB shall be made within five (5) business days after the Vendor has received notification of the DIS decision.</w:t>
      </w:r>
    </w:p>
    <w:p w:rsidR="00405610" w:rsidRPr="00796586" w:rsidRDefault="00405610">
      <w:pPr>
        <w:tabs>
          <w:tab w:val="left" w:pos="-1440"/>
          <w:tab w:val="left" w:pos="-720"/>
          <w:tab w:val="left" w:pos="0"/>
        </w:tabs>
        <w:suppressAutoHyphens/>
        <w:spacing w:before="120" w:line="228" w:lineRule="auto"/>
        <w:ind w:left="720" w:hanging="720"/>
        <w:rPr>
          <w:b/>
          <w:sz w:val="20"/>
        </w:rPr>
      </w:pPr>
      <w:r w:rsidRPr="00796586">
        <w:rPr>
          <w:b/>
          <w:sz w:val="20"/>
        </w:rPr>
        <w:t>B.</w:t>
      </w:r>
      <w:r w:rsidRPr="00796586">
        <w:rPr>
          <w:b/>
          <w:sz w:val="20"/>
        </w:rPr>
        <w:tab/>
        <w:t>Grounds for protest are:</w:t>
      </w:r>
    </w:p>
    <w:p w:rsidR="00405610" w:rsidRPr="00796586" w:rsidRDefault="00405610" w:rsidP="00796586">
      <w:pPr>
        <w:tabs>
          <w:tab w:val="left" w:pos="-1440"/>
          <w:tab w:val="left" w:pos="-720"/>
          <w:tab w:val="left" w:pos="0"/>
          <w:tab w:val="left" w:pos="720"/>
        </w:tabs>
        <w:suppressAutoHyphens/>
        <w:spacing w:before="120" w:after="120" w:line="228" w:lineRule="auto"/>
        <w:ind w:left="1512" w:hanging="360"/>
        <w:rPr>
          <w:sz w:val="20"/>
        </w:rPr>
      </w:pPr>
      <w:r w:rsidRPr="00796586">
        <w:rPr>
          <w:sz w:val="20"/>
        </w:rPr>
        <w:t>1.</w:t>
      </w:r>
      <w:r w:rsidRPr="00796586">
        <w:rPr>
          <w:sz w:val="20"/>
        </w:rPr>
        <w:tab/>
        <w:t>Errors made in computing the score;</w:t>
      </w:r>
    </w:p>
    <w:p w:rsidR="00405610" w:rsidRPr="00796586" w:rsidRDefault="00405610" w:rsidP="00796586">
      <w:pPr>
        <w:tabs>
          <w:tab w:val="left" w:pos="-1440"/>
          <w:tab w:val="left" w:pos="-720"/>
          <w:tab w:val="left" w:pos="0"/>
          <w:tab w:val="left" w:pos="720"/>
        </w:tabs>
        <w:suppressAutoHyphens/>
        <w:spacing w:before="120" w:after="120" w:line="228" w:lineRule="auto"/>
        <w:ind w:left="1512" w:hanging="360"/>
        <w:rPr>
          <w:sz w:val="20"/>
        </w:rPr>
      </w:pPr>
      <w:r w:rsidRPr="00796586">
        <w:rPr>
          <w:sz w:val="20"/>
        </w:rPr>
        <w:t>2.</w:t>
      </w:r>
      <w:r w:rsidRPr="00796586">
        <w:rPr>
          <w:sz w:val="20"/>
        </w:rPr>
        <w:tab/>
        <w:t xml:space="preserve">The agency failure to follow procedures established in the solicitation document, the ISB policy: </w:t>
      </w:r>
      <w:r w:rsidRPr="00796586">
        <w:rPr>
          <w:i/>
          <w:sz w:val="20"/>
        </w:rPr>
        <w:t>Acquisition and Disposal of Information Technology Resources</w:t>
      </w:r>
      <w:r w:rsidRPr="00796586">
        <w:rPr>
          <w:sz w:val="20"/>
        </w:rPr>
        <w:t>, or applicable state or federal laws or regulations; or</w:t>
      </w:r>
    </w:p>
    <w:p w:rsidR="00405610" w:rsidRPr="00796586" w:rsidRDefault="00405610" w:rsidP="00796586">
      <w:pPr>
        <w:tabs>
          <w:tab w:val="left" w:pos="-1440"/>
          <w:tab w:val="left" w:pos="-720"/>
          <w:tab w:val="left" w:pos="0"/>
          <w:tab w:val="left" w:pos="720"/>
        </w:tabs>
        <w:suppressAutoHyphens/>
        <w:spacing w:before="120" w:after="120" w:line="228" w:lineRule="auto"/>
        <w:ind w:left="1512" w:hanging="360"/>
        <w:rPr>
          <w:sz w:val="20"/>
        </w:rPr>
      </w:pPr>
      <w:r w:rsidRPr="00796586">
        <w:rPr>
          <w:sz w:val="20"/>
        </w:rPr>
        <w:t>3.</w:t>
      </w:r>
      <w:r w:rsidRPr="00796586">
        <w:rPr>
          <w:sz w:val="20"/>
        </w:rPr>
        <w:tab/>
        <w:t xml:space="preserve">Bias, discrimination or conflict of interest on the part of an evaluator. </w:t>
      </w:r>
    </w:p>
    <w:p w:rsidR="00405610" w:rsidRPr="00796586" w:rsidRDefault="00405610">
      <w:pPr>
        <w:pStyle w:val="Heading1Para"/>
        <w:widowControl/>
        <w:tabs>
          <w:tab w:val="left" w:pos="-1440"/>
          <w:tab w:val="left" w:pos="-720"/>
          <w:tab w:val="left" w:pos="0"/>
        </w:tabs>
        <w:suppressAutoHyphens/>
        <w:spacing w:before="120" w:line="228" w:lineRule="auto"/>
        <w:rPr>
          <w:sz w:val="20"/>
          <w:szCs w:val="20"/>
        </w:rPr>
      </w:pPr>
      <w:r w:rsidRPr="00796586">
        <w:rPr>
          <w:sz w:val="20"/>
          <w:szCs w:val="20"/>
        </w:rPr>
        <w:t>Protests not based on these criteria will not be considered.</w:t>
      </w:r>
    </w:p>
    <w:p w:rsidR="00405610" w:rsidRPr="00796586" w:rsidRDefault="00405610">
      <w:pPr>
        <w:tabs>
          <w:tab w:val="left" w:pos="-1440"/>
          <w:tab w:val="left" w:pos="-720"/>
        </w:tabs>
        <w:suppressAutoHyphens/>
        <w:spacing w:line="227" w:lineRule="auto"/>
        <w:ind w:hanging="720"/>
        <w:rPr>
          <w:sz w:val="20"/>
        </w:rPr>
      </w:pPr>
    </w:p>
    <w:p w:rsidR="00405610" w:rsidRPr="00796586" w:rsidRDefault="00405610">
      <w:pPr>
        <w:ind w:left="720" w:hanging="720"/>
        <w:rPr>
          <w:b/>
          <w:sz w:val="20"/>
        </w:rPr>
      </w:pPr>
      <w:r w:rsidRPr="00796586">
        <w:rPr>
          <w:b/>
          <w:sz w:val="20"/>
        </w:rPr>
        <w:t>C.</w:t>
      </w:r>
      <w:r w:rsidRPr="00796586">
        <w:rPr>
          <w:b/>
          <w:sz w:val="20"/>
        </w:rPr>
        <w:tab/>
        <w:t>Format and Content</w:t>
      </w:r>
    </w:p>
    <w:p w:rsidR="00405610" w:rsidRPr="00796586" w:rsidRDefault="00405610">
      <w:pPr>
        <w:pStyle w:val="Heading1Para"/>
        <w:widowControl/>
        <w:tabs>
          <w:tab w:val="left" w:pos="-1440"/>
          <w:tab w:val="left" w:pos="-720"/>
          <w:tab w:val="left" w:pos="0"/>
        </w:tabs>
        <w:suppressAutoHyphens/>
        <w:spacing w:before="120" w:line="228" w:lineRule="auto"/>
        <w:rPr>
          <w:sz w:val="20"/>
          <w:szCs w:val="20"/>
        </w:rPr>
      </w:pPr>
      <w:r w:rsidRPr="00796586">
        <w:rPr>
          <w:sz w:val="20"/>
          <w:szCs w:val="20"/>
        </w:rPr>
        <w:t>Vendors making a protest shall include in their written protest to DIS all facts and arguments upon which the Vendor relies.  Vendors shall, at a minimum, provide:</w:t>
      </w:r>
    </w:p>
    <w:p w:rsidR="00405610" w:rsidRPr="00796586" w:rsidRDefault="00405610">
      <w:pPr>
        <w:numPr>
          <w:ilvl w:val="0"/>
          <w:numId w:val="4"/>
        </w:numPr>
        <w:tabs>
          <w:tab w:val="left" w:pos="-1440"/>
          <w:tab w:val="left" w:pos="-720"/>
          <w:tab w:val="left" w:pos="0"/>
          <w:tab w:val="left" w:pos="720"/>
        </w:tabs>
        <w:suppressAutoHyphens/>
        <w:spacing w:after="120" w:line="228" w:lineRule="auto"/>
        <w:rPr>
          <w:sz w:val="20"/>
        </w:rPr>
      </w:pPr>
      <w:r w:rsidRPr="00796586">
        <w:rPr>
          <w:sz w:val="20"/>
        </w:rPr>
        <w:t>Information about the protesting Vendor; name of firm, mailing address, phone number and name of individual responsible for submission of the protest;</w:t>
      </w:r>
    </w:p>
    <w:p w:rsidR="00405610" w:rsidRPr="00796586" w:rsidRDefault="00405610">
      <w:pPr>
        <w:numPr>
          <w:ilvl w:val="0"/>
          <w:numId w:val="4"/>
        </w:numPr>
        <w:tabs>
          <w:tab w:val="left" w:pos="-1440"/>
          <w:tab w:val="left" w:pos="-720"/>
          <w:tab w:val="left" w:pos="0"/>
          <w:tab w:val="left" w:pos="720"/>
        </w:tabs>
        <w:suppressAutoHyphens/>
        <w:spacing w:after="120" w:line="228" w:lineRule="auto"/>
        <w:rPr>
          <w:sz w:val="20"/>
        </w:rPr>
      </w:pPr>
      <w:r w:rsidRPr="00796586">
        <w:rPr>
          <w:sz w:val="20"/>
        </w:rPr>
        <w:t>Information about the acquisition; issuing agency, acquisition method;</w:t>
      </w:r>
    </w:p>
    <w:p w:rsidR="00405610" w:rsidRPr="00796586" w:rsidRDefault="00405610">
      <w:pPr>
        <w:numPr>
          <w:ilvl w:val="0"/>
          <w:numId w:val="4"/>
        </w:numPr>
        <w:tabs>
          <w:tab w:val="left" w:pos="-1440"/>
          <w:tab w:val="left" w:pos="-720"/>
          <w:tab w:val="left" w:pos="0"/>
          <w:tab w:val="left" w:pos="720"/>
        </w:tabs>
        <w:suppressAutoHyphens/>
        <w:spacing w:after="120" w:line="228" w:lineRule="auto"/>
        <w:rPr>
          <w:sz w:val="20"/>
        </w:rPr>
      </w:pPr>
      <w:r w:rsidRPr="00796586">
        <w:rPr>
          <w:sz w:val="20"/>
        </w:rPr>
        <w:t>Specific and complete statement of the agency action(s) being protested;</w:t>
      </w:r>
    </w:p>
    <w:p w:rsidR="00405610" w:rsidRPr="00796586" w:rsidRDefault="00405610">
      <w:pPr>
        <w:numPr>
          <w:ilvl w:val="0"/>
          <w:numId w:val="4"/>
        </w:numPr>
        <w:tabs>
          <w:tab w:val="left" w:pos="-1440"/>
          <w:tab w:val="left" w:pos="-720"/>
          <w:tab w:val="left" w:pos="0"/>
          <w:tab w:val="left" w:pos="720"/>
        </w:tabs>
        <w:suppressAutoHyphens/>
        <w:spacing w:after="120" w:line="228" w:lineRule="auto"/>
        <w:rPr>
          <w:sz w:val="20"/>
        </w:rPr>
      </w:pPr>
      <w:r w:rsidRPr="00796586">
        <w:rPr>
          <w:sz w:val="20"/>
        </w:rPr>
        <w:t>Specific reference to the grounds for the protest; and</w:t>
      </w:r>
    </w:p>
    <w:p w:rsidR="00405610" w:rsidRPr="00796586" w:rsidRDefault="00405610">
      <w:pPr>
        <w:numPr>
          <w:ilvl w:val="0"/>
          <w:numId w:val="4"/>
        </w:numPr>
        <w:tabs>
          <w:tab w:val="left" w:pos="-1440"/>
          <w:tab w:val="left" w:pos="-720"/>
          <w:tab w:val="left" w:pos="0"/>
          <w:tab w:val="left" w:pos="720"/>
        </w:tabs>
        <w:suppressAutoHyphens/>
        <w:spacing w:after="120" w:line="228" w:lineRule="auto"/>
        <w:rPr>
          <w:sz w:val="20"/>
        </w:rPr>
      </w:pPr>
      <w:r w:rsidRPr="00796586">
        <w:rPr>
          <w:sz w:val="20"/>
        </w:rPr>
        <w:t>Description of the relief or corrective action requested.</w:t>
      </w:r>
    </w:p>
    <w:p w:rsidR="00405610" w:rsidRPr="00796586" w:rsidRDefault="00405610">
      <w:pPr>
        <w:numPr>
          <w:ilvl w:val="0"/>
          <w:numId w:val="4"/>
        </w:numPr>
        <w:tabs>
          <w:tab w:val="left" w:pos="-1440"/>
          <w:tab w:val="left" w:pos="-720"/>
          <w:tab w:val="left" w:pos="0"/>
          <w:tab w:val="left" w:pos="720"/>
        </w:tabs>
        <w:suppressAutoHyphens/>
        <w:spacing w:after="120" w:line="228" w:lineRule="auto"/>
        <w:rPr>
          <w:sz w:val="20"/>
        </w:rPr>
      </w:pPr>
      <w:r w:rsidRPr="00796586">
        <w:rPr>
          <w:sz w:val="20"/>
        </w:rPr>
        <w:t>For protests to the ISB, include a copy of the DIS written decision on the protest</w:t>
      </w:r>
    </w:p>
    <w:p w:rsidR="00405610" w:rsidRPr="00796586" w:rsidRDefault="00405610">
      <w:pPr>
        <w:rPr>
          <w:sz w:val="20"/>
        </w:rPr>
      </w:pPr>
    </w:p>
    <w:p w:rsidR="00405610" w:rsidRPr="00796586" w:rsidRDefault="00405610">
      <w:pPr>
        <w:keepNext/>
        <w:keepLines/>
        <w:tabs>
          <w:tab w:val="left" w:pos="-1440"/>
          <w:tab w:val="left" w:pos="-720"/>
        </w:tabs>
        <w:suppressAutoHyphens/>
        <w:ind w:left="720" w:hanging="720"/>
        <w:rPr>
          <w:b/>
          <w:sz w:val="20"/>
        </w:rPr>
      </w:pPr>
      <w:r w:rsidRPr="00796586">
        <w:rPr>
          <w:b/>
          <w:sz w:val="20"/>
        </w:rPr>
        <w:t>D.</w:t>
      </w:r>
      <w:r w:rsidRPr="00796586">
        <w:rPr>
          <w:b/>
          <w:sz w:val="20"/>
        </w:rPr>
        <w:tab/>
        <w:t>DIS Review Process</w:t>
      </w:r>
    </w:p>
    <w:p w:rsidR="00405610" w:rsidRPr="00796586" w:rsidRDefault="00405610">
      <w:pPr>
        <w:pStyle w:val="Heading1Para"/>
        <w:keepNext/>
        <w:keepLines/>
        <w:widowControl/>
        <w:tabs>
          <w:tab w:val="left" w:pos="-1440"/>
          <w:tab w:val="left" w:pos="-720"/>
          <w:tab w:val="left" w:pos="0"/>
        </w:tabs>
        <w:suppressAutoHyphens/>
        <w:spacing w:before="120"/>
        <w:rPr>
          <w:sz w:val="20"/>
          <w:szCs w:val="20"/>
        </w:rPr>
      </w:pPr>
      <w:r w:rsidRPr="00796586">
        <w:rPr>
          <w:sz w:val="20"/>
          <w:szCs w:val="20"/>
        </w:rPr>
        <w:t>Upon receipt of a Vendor's protest, DIS will postpone signing a contract with the Apparently Successful Vendor until the Vendor protest has been resolved.</w:t>
      </w:r>
    </w:p>
    <w:p w:rsidR="00405610" w:rsidRPr="00796586" w:rsidRDefault="00405610" w:rsidP="00FB726F">
      <w:pPr>
        <w:tabs>
          <w:tab w:val="left" w:pos="-1440"/>
          <w:tab w:val="left" w:pos="-720"/>
          <w:tab w:val="left" w:pos="0"/>
        </w:tabs>
        <w:suppressAutoHyphens/>
        <w:spacing w:before="120" w:after="120"/>
        <w:ind w:left="900"/>
        <w:rPr>
          <w:sz w:val="20"/>
        </w:rPr>
      </w:pPr>
      <w:r w:rsidRPr="00796586">
        <w:rPr>
          <w:sz w:val="20"/>
        </w:rPr>
        <w:t>DIS will perform an objective review of the protest by individuals not involved in the acquisition process being protested.  The review shall be based on the written protest material submitted by the Vendor and all other facts known to DIS.</w:t>
      </w:r>
    </w:p>
    <w:p w:rsidR="00405610" w:rsidRPr="00796586" w:rsidRDefault="00405610" w:rsidP="00FB726F">
      <w:pPr>
        <w:tabs>
          <w:tab w:val="left" w:pos="-1440"/>
          <w:tab w:val="left" w:pos="-720"/>
          <w:tab w:val="left" w:pos="0"/>
        </w:tabs>
        <w:suppressAutoHyphens/>
        <w:spacing w:before="120" w:after="120"/>
        <w:ind w:left="900"/>
        <w:rPr>
          <w:sz w:val="20"/>
        </w:rPr>
      </w:pPr>
      <w:r w:rsidRPr="00796586">
        <w:rPr>
          <w:sz w:val="20"/>
        </w:rPr>
        <w:t>DIS will render a written decision to the Vendor within five (5) business days after receipt of the Vendor protest, unless more time is needed.  The protesting Vendor shall be notified if additional time is necessary.</w:t>
      </w:r>
    </w:p>
    <w:p w:rsidR="00405610" w:rsidRPr="00796586" w:rsidRDefault="00405610">
      <w:pPr>
        <w:spacing w:before="120"/>
        <w:ind w:left="720" w:hanging="720"/>
        <w:rPr>
          <w:b/>
          <w:sz w:val="20"/>
        </w:rPr>
      </w:pPr>
      <w:r w:rsidRPr="00796586">
        <w:rPr>
          <w:b/>
          <w:sz w:val="20"/>
        </w:rPr>
        <w:lastRenderedPageBreak/>
        <w:t>E.</w:t>
      </w:r>
      <w:r w:rsidRPr="00796586">
        <w:rPr>
          <w:b/>
          <w:sz w:val="20"/>
        </w:rPr>
        <w:tab/>
        <w:t>DIS Determination</w:t>
      </w:r>
    </w:p>
    <w:p w:rsidR="00405610" w:rsidRPr="00796586" w:rsidRDefault="00405610">
      <w:pPr>
        <w:pStyle w:val="Heading1Para"/>
        <w:widowControl/>
        <w:tabs>
          <w:tab w:val="left" w:pos="-1440"/>
          <w:tab w:val="left" w:pos="-720"/>
          <w:tab w:val="left" w:pos="0"/>
        </w:tabs>
        <w:suppressAutoHyphens/>
        <w:spacing w:before="120"/>
        <w:rPr>
          <w:sz w:val="20"/>
          <w:szCs w:val="20"/>
        </w:rPr>
      </w:pPr>
      <w:r w:rsidRPr="00796586">
        <w:rPr>
          <w:sz w:val="20"/>
          <w:szCs w:val="20"/>
        </w:rPr>
        <w:t>The final determination shall:</w:t>
      </w:r>
    </w:p>
    <w:p w:rsidR="00405610" w:rsidRPr="00796586" w:rsidRDefault="00405610" w:rsidP="00796586">
      <w:pPr>
        <w:tabs>
          <w:tab w:val="left" w:pos="-1440"/>
          <w:tab w:val="left" w:pos="-720"/>
          <w:tab w:val="left" w:pos="0"/>
          <w:tab w:val="left" w:pos="720"/>
        </w:tabs>
        <w:suppressAutoHyphens/>
        <w:spacing w:after="120"/>
        <w:ind w:left="1512" w:hanging="360"/>
        <w:rPr>
          <w:sz w:val="20"/>
        </w:rPr>
      </w:pPr>
      <w:r w:rsidRPr="00796586">
        <w:rPr>
          <w:sz w:val="20"/>
        </w:rPr>
        <w:t>1.</w:t>
      </w:r>
      <w:r w:rsidRPr="00796586">
        <w:rPr>
          <w:sz w:val="20"/>
        </w:rPr>
        <w:tab/>
        <w:t xml:space="preserve">Find the protest lacking in merit and uphold the agency’s action; </w:t>
      </w:r>
    </w:p>
    <w:p w:rsidR="00405610" w:rsidRPr="00796586" w:rsidRDefault="00405610" w:rsidP="00796586">
      <w:pPr>
        <w:tabs>
          <w:tab w:val="left" w:pos="-1440"/>
          <w:tab w:val="left" w:pos="-720"/>
          <w:tab w:val="left" w:pos="0"/>
          <w:tab w:val="left" w:pos="720"/>
        </w:tabs>
        <w:suppressAutoHyphens/>
        <w:spacing w:after="120"/>
        <w:ind w:left="1512" w:hanging="360"/>
        <w:rPr>
          <w:sz w:val="20"/>
        </w:rPr>
      </w:pPr>
      <w:r w:rsidRPr="00796586">
        <w:rPr>
          <w:sz w:val="20"/>
        </w:rPr>
        <w:t>2.</w:t>
      </w:r>
      <w:r w:rsidRPr="00796586">
        <w:rPr>
          <w:sz w:val="20"/>
        </w:rPr>
        <w:tab/>
        <w:t>Find only technical or harmless errors in the agency’s acquisition process conduct, determine the agency to be in substantial compliance, and reject the protest;</w:t>
      </w:r>
    </w:p>
    <w:p w:rsidR="00405610" w:rsidRPr="00796586" w:rsidRDefault="00405610" w:rsidP="00796586">
      <w:pPr>
        <w:tabs>
          <w:tab w:val="left" w:pos="-1440"/>
          <w:tab w:val="left" w:pos="-720"/>
          <w:tab w:val="left" w:pos="0"/>
          <w:tab w:val="left" w:pos="720"/>
        </w:tabs>
        <w:suppressAutoHyphens/>
        <w:spacing w:after="120"/>
        <w:ind w:left="1512" w:hanging="360"/>
        <w:rPr>
          <w:sz w:val="20"/>
        </w:rPr>
      </w:pPr>
      <w:r w:rsidRPr="00796586">
        <w:rPr>
          <w:sz w:val="20"/>
        </w:rPr>
        <w:t>3.</w:t>
      </w:r>
      <w:r w:rsidRPr="00796586">
        <w:rPr>
          <w:sz w:val="20"/>
        </w:rPr>
        <w:tab/>
        <w:t>Find merit in the protest and provide the agency with options that may include:</w:t>
      </w:r>
    </w:p>
    <w:p w:rsidR="00405610" w:rsidRPr="00796586" w:rsidRDefault="00405610" w:rsidP="00796586">
      <w:pPr>
        <w:numPr>
          <w:ilvl w:val="0"/>
          <w:numId w:val="2"/>
        </w:numPr>
        <w:tabs>
          <w:tab w:val="clear" w:pos="360"/>
          <w:tab w:val="left" w:pos="-1440"/>
          <w:tab w:val="left" w:pos="-720"/>
          <w:tab w:val="left" w:pos="0"/>
          <w:tab w:val="left" w:pos="720"/>
          <w:tab w:val="num" w:pos="792"/>
          <w:tab w:val="left" w:pos="1440"/>
        </w:tabs>
        <w:suppressAutoHyphens/>
        <w:spacing w:after="120"/>
        <w:ind w:left="792" w:firstLine="720"/>
        <w:rPr>
          <w:sz w:val="20"/>
        </w:rPr>
      </w:pPr>
      <w:r w:rsidRPr="00796586">
        <w:rPr>
          <w:sz w:val="20"/>
        </w:rPr>
        <w:t>Correct errors and reevaluate all quotations and/or</w:t>
      </w:r>
    </w:p>
    <w:p w:rsidR="00405610" w:rsidRPr="00796586" w:rsidRDefault="00405610" w:rsidP="00796586">
      <w:pPr>
        <w:numPr>
          <w:ilvl w:val="0"/>
          <w:numId w:val="2"/>
        </w:numPr>
        <w:tabs>
          <w:tab w:val="clear" w:pos="360"/>
          <w:tab w:val="left" w:pos="-1440"/>
          <w:tab w:val="left" w:pos="-720"/>
          <w:tab w:val="left" w:pos="0"/>
          <w:tab w:val="left" w:pos="720"/>
          <w:tab w:val="num" w:pos="792"/>
          <w:tab w:val="left" w:pos="1440"/>
        </w:tabs>
        <w:suppressAutoHyphens/>
        <w:spacing w:after="120"/>
        <w:ind w:left="792" w:firstLine="720"/>
        <w:rPr>
          <w:sz w:val="20"/>
        </w:rPr>
      </w:pPr>
      <w:r w:rsidRPr="00796586">
        <w:rPr>
          <w:sz w:val="20"/>
        </w:rPr>
        <w:t>Reissue the Vendor solicitation document; or</w:t>
      </w:r>
    </w:p>
    <w:p w:rsidR="00405610" w:rsidRPr="00796586" w:rsidRDefault="00405610" w:rsidP="00796586">
      <w:pPr>
        <w:tabs>
          <w:tab w:val="left" w:pos="-1440"/>
          <w:tab w:val="left" w:pos="-720"/>
          <w:tab w:val="left" w:pos="0"/>
          <w:tab w:val="left" w:pos="720"/>
        </w:tabs>
        <w:suppressAutoHyphens/>
        <w:spacing w:after="120"/>
        <w:ind w:left="1512" w:hanging="360"/>
        <w:rPr>
          <w:sz w:val="20"/>
        </w:rPr>
      </w:pPr>
      <w:r w:rsidRPr="00796586">
        <w:rPr>
          <w:sz w:val="20"/>
        </w:rPr>
        <w:t>4.</w:t>
      </w:r>
      <w:r w:rsidRPr="00796586">
        <w:rPr>
          <w:sz w:val="20"/>
        </w:rPr>
        <w:tab/>
        <w:t>Make other findings and determine other courses of action as appropriate.</w:t>
      </w:r>
    </w:p>
    <w:p w:rsidR="00405610" w:rsidRPr="00796586" w:rsidRDefault="00405610" w:rsidP="00796586">
      <w:pPr>
        <w:tabs>
          <w:tab w:val="left" w:pos="-1440"/>
          <w:tab w:val="left" w:pos="-720"/>
          <w:tab w:val="left" w:pos="0"/>
          <w:tab w:val="left" w:pos="720"/>
        </w:tabs>
        <w:suppressAutoHyphens/>
        <w:spacing w:after="120"/>
        <w:ind w:left="1512" w:hanging="360"/>
        <w:rPr>
          <w:sz w:val="20"/>
        </w:rPr>
      </w:pPr>
      <w:r w:rsidRPr="00796586">
        <w:rPr>
          <w:sz w:val="20"/>
        </w:rPr>
        <w:t>5.</w:t>
      </w:r>
      <w:r w:rsidRPr="00796586">
        <w:rPr>
          <w:sz w:val="20"/>
        </w:rPr>
        <w:tab/>
        <w:t>Not require the agency to award the contract to the protesting party or any other Vendor, regardless of the outcome.</w:t>
      </w:r>
    </w:p>
    <w:p w:rsidR="00405610" w:rsidRPr="00796586" w:rsidRDefault="00405610">
      <w:pPr>
        <w:tabs>
          <w:tab w:val="left" w:pos="720"/>
        </w:tabs>
        <w:rPr>
          <w:b/>
          <w:sz w:val="20"/>
        </w:rPr>
      </w:pPr>
      <w:r w:rsidRPr="00796586">
        <w:rPr>
          <w:b/>
          <w:sz w:val="20"/>
        </w:rPr>
        <w:t>F.</w:t>
      </w:r>
      <w:r w:rsidRPr="00796586">
        <w:rPr>
          <w:b/>
          <w:sz w:val="20"/>
        </w:rPr>
        <w:tab/>
        <w:t>ISB Review Process</w:t>
      </w:r>
    </w:p>
    <w:p w:rsidR="00405610" w:rsidRPr="00796586" w:rsidRDefault="00405610">
      <w:pPr>
        <w:pStyle w:val="Heading1Para"/>
        <w:widowControl/>
        <w:spacing w:before="120"/>
        <w:rPr>
          <w:sz w:val="20"/>
          <w:szCs w:val="20"/>
        </w:rPr>
      </w:pPr>
      <w:r w:rsidRPr="00796586">
        <w:rPr>
          <w:sz w:val="20"/>
          <w:szCs w:val="20"/>
        </w:rPr>
        <w:t xml:space="preserve">Protests to the ISB may be made for acquisitions conducted by DIS. Protests of the decisions of DIS shall be made by letter to the Chair, ISB, who may establish procedures to resolve the protest.  The Chair of the ISB must receive protests within five (5) business days after the decision of DIS in order to be considered.  The resulting ISB decision is final, with no further administrative appeal </w:t>
      </w:r>
      <w:r w:rsidR="00505573" w:rsidRPr="00796586">
        <w:rPr>
          <w:sz w:val="20"/>
          <w:szCs w:val="20"/>
        </w:rPr>
        <w:t>available</w:t>
      </w:r>
      <w:r w:rsidRPr="00796586">
        <w:rPr>
          <w:sz w:val="20"/>
          <w:szCs w:val="20"/>
        </w:rPr>
        <w:t>.</w:t>
      </w:r>
    </w:p>
    <w:p w:rsidR="00405610" w:rsidRDefault="00405610">
      <w:pPr>
        <w:pStyle w:val="Table"/>
        <w:tabs>
          <w:tab w:val="clear" w:pos="6120"/>
        </w:tabs>
        <w:ind w:left="720"/>
        <w:sectPr w:rsidR="00405610">
          <w:headerReference w:type="default" r:id="rId23"/>
          <w:footerReference w:type="default" r:id="rId24"/>
          <w:pgSz w:w="12240" w:h="15840" w:code="1"/>
          <w:pgMar w:top="1440" w:right="1152" w:bottom="1440" w:left="1440" w:header="720" w:footer="720" w:gutter="0"/>
          <w:pgNumType w:start="1"/>
          <w:cols w:space="720"/>
        </w:sectPr>
      </w:pPr>
    </w:p>
    <w:p w:rsidR="00405610" w:rsidRDefault="00405610">
      <w:pPr>
        <w:spacing w:before="120" w:after="60"/>
        <w:jc w:val="center"/>
        <w:rPr>
          <w:rFonts w:ascii="Arial" w:hAnsi="Arial" w:cs="Arial"/>
          <w:bCs/>
          <w:sz w:val="28"/>
        </w:rPr>
      </w:pPr>
      <w:bookmarkStart w:id="908" w:name="Appendix_E_Vendor_Pricing"/>
      <w:r>
        <w:rPr>
          <w:rFonts w:ascii="Arial" w:hAnsi="Arial" w:cs="Arial"/>
          <w:bCs/>
          <w:sz w:val="28"/>
        </w:rPr>
        <w:lastRenderedPageBreak/>
        <w:t>APPENDIX E</w:t>
      </w:r>
    </w:p>
    <w:bookmarkEnd w:id="908"/>
    <w:p w:rsidR="00405610" w:rsidRPr="005F0EAA" w:rsidRDefault="00C93879">
      <w:pPr>
        <w:pStyle w:val="Banner"/>
        <w:rPr>
          <w:caps/>
          <w:color w:val="000000"/>
        </w:rPr>
      </w:pPr>
      <w:r w:rsidRPr="005F0EAA">
        <w:rPr>
          <w:caps/>
          <w:color w:val="000000"/>
        </w:rPr>
        <w:t>Equipment</w:t>
      </w:r>
      <w:r w:rsidR="006960D1" w:rsidRPr="005F0EAA">
        <w:rPr>
          <w:caps/>
          <w:color w:val="000000"/>
        </w:rPr>
        <w:t xml:space="preserve"> quotation</w:t>
      </w:r>
    </w:p>
    <w:p w:rsidR="00405610" w:rsidRDefault="00405610">
      <w:pPr>
        <w:rPr>
          <w:b/>
          <w:sz w:val="16"/>
        </w:rPr>
      </w:pPr>
    </w:p>
    <w:p w:rsidR="00405610" w:rsidRDefault="00405610" w:rsidP="00135CF1">
      <w:pPr>
        <w:pStyle w:val="Body2"/>
      </w:pPr>
      <w:r>
        <w:t>Posted separately at:</w:t>
      </w:r>
    </w:p>
    <w:p w:rsidR="00405610" w:rsidRDefault="00512C91" w:rsidP="00135CF1">
      <w:pPr>
        <w:pStyle w:val="Body2"/>
      </w:pPr>
      <w:hyperlink r:id="rId25" w:history="1">
        <w:r w:rsidR="00405610" w:rsidRPr="00512C91">
          <w:rPr>
            <w:rStyle w:val="Hyperlink"/>
          </w:rPr>
          <w:t>http://techmall.dis.wa.gov/procurem</w:t>
        </w:r>
        <w:r w:rsidR="00405610" w:rsidRPr="00512C91">
          <w:rPr>
            <w:rStyle w:val="Hyperlink"/>
          </w:rPr>
          <w:t>e</w:t>
        </w:r>
        <w:r w:rsidRPr="00512C91">
          <w:rPr>
            <w:rStyle w:val="Hyperlink"/>
          </w:rPr>
          <w:t>nt/procu</w:t>
        </w:r>
        <w:r w:rsidRPr="00512C91">
          <w:rPr>
            <w:rStyle w:val="Hyperlink"/>
          </w:rPr>
          <w:t>r</w:t>
        </w:r>
        <w:r w:rsidRPr="00512C91">
          <w:rPr>
            <w:rStyle w:val="Hyperlink"/>
          </w:rPr>
          <w:t>e1.aspx</w:t>
        </w:r>
      </w:hyperlink>
    </w:p>
    <w:p w:rsidR="00405610" w:rsidRDefault="00405610">
      <w:pPr>
        <w:rPr>
          <w:b/>
          <w:sz w:val="16"/>
        </w:rPr>
      </w:pPr>
    </w:p>
    <w:sectPr w:rsidR="00405610">
      <w:headerReference w:type="default" r:id="rId26"/>
      <w:footerReference w:type="default" r:id="rId27"/>
      <w:pgSz w:w="12240" w:h="15840" w:code="1"/>
      <w:pgMar w:top="720" w:right="1800" w:bottom="720" w:left="180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56AB" w:rsidRDefault="00A556AB">
      <w:r>
        <w:separator/>
      </w:r>
    </w:p>
  </w:endnote>
  <w:endnote w:type="continuationSeparator" w:id="0">
    <w:p w:rsidR="00A556AB" w:rsidRDefault="00A556A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A00002EF" w:usb1="4000207B"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7C8B" w:rsidRDefault="00D67C8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19</w:t>
    </w:r>
    <w:r>
      <w:rPr>
        <w:rStyle w:val="PageNumber"/>
      </w:rPr>
      <w:fldChar w:fldCharType="end"/>
    </w:r>
  </w:p>
  <w:p w:rsidR="00D67C8B" w:rsidRDefault="00D67C8B">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7C8B" w:rsidRDefault="00D67C8B">
    <w:pPr>
      <w:pStyle w:val="Footer"/>
      <w:framePr w:wrap="around" w:vAnchor="text" w:hAnchor="page" w:x="6562" w:y="-76"/>
      <w:rPr>
        <w:rStyle w:val="PageNumber"/>
      </w:rPr>
    </w:pPr>
  </w:p>
  <w:p w:rsidR="00D67C8B" w:rsidRDefault="00D67C8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7C8B" w:rsidRDefault="00D67C8B">
    <w:pPr>
      <w:pStyle w:val="Footer"/>
      <w:jc w:val="cen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558" w:type="dxa"/>
      <w:tblBorders>
        <w:top w:val="single" w:sz="4" w:space="0" w:color="auto"/>
      </w:tblBorders>
      <w:tblLayout w:type="fixed"/>
      <w:tblLook w:val="0000"/>
    </w:tblPr>
    <w:tblGrid>
      <w:gridCol w:w="4068"/>
      <w:gridCol w:w="1710"/>
      <w:gridCol w:w="3780"/>
    </w:tblGrid>
    <w:tr w:rsidR="00D67C8B" w:rsidTr="00E424E3">
      <w:tblPrEx>
        <w:tblCellMar>
          <w:top w:w="0" w:type="dxa"/>
          <w:bottom w:w="0" w:type="dxa"/>
        </w:tblCellMar>
      </w:tblPrEx>
      <w:tc>
        <w:tcPr>
          <w:tcW w:w="4068" w:type="dxa"/>
        </w:tcPr>
        <w:p w:rsidR="00D67C8B" w:rsidRDefault="00D67C8B">
          <w:pPr>
            <w:pStyle w:val="Footer"/>
            <w:rPr>
              <w:sz w:val="18"/>
            </w:rPr>
          </w:pPr>
          <w:r>
            <w:rPr>
              <w:sz w:val="18"/>
            </w:rPr>
            <w:t>State of Washington</w:t>
          </w:r>
        </w:p>
      </w:tc>
      <w:tc>
        <w:tcPr>
          <w:tcW w:w="1710" w:type="dxa"/>
        </w:tcPr>
        <w:p w:rsidR="00D67C8B" w:rsidRDefault="00D67C8B">
          <w:pPr>
            <w:pStyle w:val="Footer"/>
            <w:jc w:val="both"/>
            <w:rPr>
              <w:sz w:val="22"/>
            </w:rPr>
          </w:pPr>
        </w:p>
      </w:tc>
      <w:tc>
        <w:tcPr>
          <w:tcW w:w="3780" w:type="dxa"/>
        </w:tcPr>
        <w:p w:rsidR="00D67C8B" w:rsidRDefault="00D67C8B" w:rsidP="00113268">
          <w:pPr>
            <w:pStyle w:val="Footer"/>
            <w:jc w:val="right"/>
            <w:rPr>
              <w:sz w:val="22"/>
            </w:rPr>
          </w:pPr>
          <w:r>
            <w:rPr>
              <w:sz w:val="18"/>
            </w:rPr>
            <w:t>SUN 9840C FICON Tape Drives</w:t>
          </w:r>
        </w:p>
      </w:tc>
    </w:tr>
    <w:tr w:rsidR="00D67C8B" w:rsidTr="00E424E3">
      <w:tblPrEx>
        <w:tblCellMar>
          <w:top w:w="0" w:type="dxa"/>
          <w:bottom w:w="0" w:type="dxa"/>
        </w:tblCellMar>
      </w:tblPrEx>
      <w:tc>
        <w:tcPr>
          <w:tcW w:w="4068" w:type="dxa"/>
        </w:tcPr>
        <w:p w:rsidR="00D67C8B" w:rsidRDefault="00D67C8B">
          <w:pPr>
            <w:pStyle w:val="Footer"/>
            <w:jc w:val="both"/>
            <w:rPr>
              <w:sz w:val="18"/>
            </w:rPr>
          </w:pPr>
          <w:r>
            <w:rPr>
              <w:sz w:val="18"/>
            </w:rPr>
            <w:t>Department of Information Services</w:t>
          </w:r>
        </w:p>
      </w:tc>
      <w:tc>
        <w:tcPr>
          <w:tcW w:w="1710" w:type="dxa"/>
        </w:tcPr>
        <w:p w:rsidR="00D67C8B" w:rsidRPr="00296976" w:rsidRDefault="00D67C8B">
          <w:pPr>
            <w:pStyle w:val="Footer"/>
            <w:jc w:val="center"/>
            <w:rPr>
              <w:sz w:val="18"/>
              <w:szCs w:val="18"/>
            </w:rPr>
          </w:pPr>
          <w:r w:rsidRPr="00296976">
            <w:rPr>
              <w:sz w:val="18"/>
              <w:szCs w:val="18"/>
            </w:rPr>
            <w:t xml:space="preserve">Page </w:t>
          </w:r>
          <w:r w:rsidRPr="00296976">
            <w:rPr>
              <w:rStyle w:val="PageNumber"/>
              <w:sz w:val="18"/>
              <w:szCs w:val="18"/>
            </w:rPr>
            <w:fldChar w:fldCharType="begin"/>
          </w:r>
          <w:r w:rsidRPr="00296976">
            <w:rPr>
              <w:rStyle w:val="PageNumber"/>
              <w:sz w:val="18"/>
              <w:szCs w:val="18"/>
            </w:rPr>
            <w:instrText xml:space="preserve"> PAGE </w:instrText>
          </w:r>
          <w:r w:rsidRPr="00296976">
            <w:rPr>
              <w:rStyle w:val="PageNumber"/>
              <w:sz w:val="18"/>
              <w:szCs w:val="18"/>
            </w:rPr>
            <w:fldChar w:fldCharType="separate"/>
          </w:r>
          <w:r w:rsidR="00DE2287">
            <w:rPr>
              <w:rStyle w:val="PageNumber"/>
              <w:noProof/>
              <w:sz w:val="18"/>
              <w:szCs w:val="18"/>
            </w:rPr>
            <w:t>1</w:t>
          </w:r>
          <w:r w:rsidRPr="00296976">
            <w:rPr>
              <w:rStyle w:val="PageNumber"/>
              <w:sz w:val="18"/>
              <w:szCs w:val="18"/>
            </w:rPr>
            <w:fldChar w:fldCharType="end"/>
          </w:r>
        </w:p>
      </w:tc>
      <w:tc>
        <w:tcPr>
          <w:tcW w:w="3780" w:type="dxa"/>
        </w:tcPr>
        <w:p w:rsidR="00D67C8B" w:rsidRDefault="00D67C8B" w:rsidP="00D51D78">
          <w:pPr>
            <w:pStyle w:val="Footer"/>
            <w:jc w:val="right"/>
            <w:rPr>
              <w:sz w:val="18"/>
            </w:rPr>
          </w:pPr>
          <w:r>
            <w:rPr>
              <w:sz w:val="18"/>
            </w:rPr>
            <w:t>C10-RFQ-019</w:t>
          </w:r>
        </w:p>
      </w:tc>
    </w:tr>
  </w:tbl>
  <w:p w:rsidR="00D67C8B" w:rsidRDefault="00D67C8B">
    <w:pPr>
      <w:pStyle w:val="Footer"/>
      <w:jc w:val="both"/>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8" w:type="dxa"/>
      <w:tblBorders>
        <w:top w:val="single" w:sz="4" w:space="0" w:color="auto"/>
      </w:tblBorders>
      <w:tblLayout w:type="fixed"/>
      <w:tblLook w:val="0000"/>
    </w:tblPr>
    <w:tblGrid>
      <w:gridCol w:w="4068"/>
      <w:gridCol w:w="1710"/>
      <w:gridCol w:w="3870"/>
    </w:tblGrid>
    <w:tr w:rsidR="00D67C8B" w:rsidTr="00E424E3">
      <w:tblPrEx>
        <w:tblCellMar>
          <w:top w:w="0" w:type="dxa"/>
          <w:bottom w:w="0" w:type="dxa"/>
        </w:tblCellMar>
      </w:tblPrEx>
      <w:tc>
        <w:tcPr>
          <w:tcW w:w="4068" w:type="dxa"/>
        </w:tcPr>
        <w:p w:rsidR="00D67C8B" w:rsidRDefault="00D67C8B">
          <w:pPr>
            <w:pStyle w:val="Footer"/>
            <w:rPr>
              <w:sz w:val="18"/>
            </w:rPr>
          </w:pPr>
          <w:r>
            <w:rPr>
              <w:sz w:val="18"/>
            </w:rPr>
            <w:t xml:space="preserve">State of </w:t>
          </w:r>
          <w:smartTag w:uri="urn:schemas-microsoft-com:office:smarttags" w:element="place">
            <w:smartTag w:uri="urn:schemas-microsoft-com:office:smarttags" w:element="State">
              <w:r>
                <w:rPr>
                  <w:sz w:val="18"/>
                </w:rPr>
                <w:t>Washington</w:t>
              </w:r>
            </w:smartTag>
          </w:smartTag>
        </w:p>
      </w:tc>
      <w:tc>
        <w:tcPr>
          <w:tcW w:w="1710" w:type="dxa"/>
        </w:tcPr>
        <w:p w:rsidR="00D67C8B" w:rsidRDefault="007703F1" w:rsidP="007703F1">
          <w:pPr>
            <w:pStyle w:val="Footer"/>
            <w:jc w:val="center"/>
            <w:rPr>
              <w:sz w:val="22"/>
            </w:rPr>
          </w:pPr>
          <w:r>
            <w:rPr>
              <w:sz w:val="18"/>
              <w:szCs w:val="18"/>
            </w:rPr>
            <w:t>Appendix A</w:t>
          </w:r>
        </w:p>
      </w:tc>
      <w:tc>
        <w:tcPr>
          <w:tcW w:w="3870" w:type="dxa"/>
        </w:tcPr>
        <w:p w:rsidR="00D67C8B" w:rsidRDefault="00D67C8B">
          <w:pPr>
            <w:pStyle w:val="Footer"/>
            <w:jc w:val="right"/>
            <w:rPr>
              <w:sz w:val="22"/>
            </w:rPr>
          </w:pPr>
          <w:r>
            <w:rPr>
              <w:sz w:val="18"/>
            </w:rPr>
            <w:t>Sun 9840C FICON Tape Drives</w:t>
          </w:r>
        </w:p>
      </w:tc>
    </w:tr>
    <w:tr w:rsidR="00D67C8B" w:rsidTr="00E424E3">
      <w:tblPrEx>
        <w:tblCellMar>
          <w:top w:w="0" w:type="dxa"/>
          <w:bottom w:w="0" w:type="dxa"/>
        </w:tblCellMar>
      </w:tblPrEx>
      <w:tc>
        <w:tcPr>
          <w:tcW w:w="4068" w:type="dxa"/>
        </w:tcPr>
        <w:p w:rsidR="00D67C8B" w:rsidRDefault="00D67C8B">
          <w:pPr>
            <w:pStyle w:val="Footer"/>
            <w:jc w:val="both"/>
            <w:rPr>
              <w:sz w:val="18"/>
            </w:rPr>
          </w:pPr>
          <w:r>
            <w:rPr>
              <w:sz w:val="18"/>
            </w:rPr>
            <w:t>Department of Information Services</w:t>
          </w:r>
        </w:p>
      </w:tc>
      <w:tc>
        <w:tcPr>
          <w:tcW w:w="1710" w:type="dxa"/>
        </w:tcPr>
        <w:p w:rsidR="00D67C8B" w:rsidRPr="00296976" w:rsidRDefault="007703F1">
          <w:pPr>
            <w:pStyle w:val="Footer"/>
            <w:jc w:val="center"/>
            <w:rPr>
              <w:sz w:val="18"/>
              <w:szCs w:val="18"/>
            </w:rPr>
          </w:pPr>
          <w:r>
            <w:rPr>
              <w:sz w:val="18"/>
              <w:szCs w:val="18"/>
            </w:rPr>
            <w:t>Page A-</w:t>
          </w:r>
          <w:r w:rsidRPr="007703F1">
            <w:rPr>
              <w:sz w:val="18"/>
              <w:szCs w:val="18"/>
            </w:rPr>
            <w:fldChar w:fldCharType="begin"/>
          </w:r>
          <w:r w:rsidRPr="007703F1">
            <w:rPr>
              <w:sz w:val="18"/>
              <w:szCs w:val="18"/>
            </w:rPr>
            <w:instrText xml:space="preserve"> PAGE   \* MERGEFORMAT </w:instrText>
          </w:r>
          <w:r w:rsidRPr="007703F1">
            <w:rPr>
              <w:sz w:val="18"/>
              <w:szCs w:val="18"/>
            </w:rPr>
            <w:fldChar w:fldCharType="separate"/>
          </w:r>
          <w:r w:rsidR="00DE2287">
            <w:rPr>
              <w:noProof/>
              <w:sz w:val="18"/>
              <w:szCs w:val="18"/>
            </w:rPr>
            <w:t>1</w:t>
          </w:r>
          <w:r w:rsidRPr="007703F1">
            <w:rPr>
              <w:sz w:val="18"/>
              <w:szCs w:val="18"/>
            </w:rPr>
            <w:fldChar w:fldCharType="end"/>
          </w:r>
        </w:p>
      </w:tc>
      <w:tc>
        <w:tcPr>
          <w:tcW w:w="3870" w:type="dxa"/>
        </w:tcPr>
        <w:p w:rsidR="00D67C8B" w:rsidRDefault="00D67C8B" w:rsidP="002512CC">
          <w:pPr>
            <w:pStyle w:val="Footer"/>
            <w:jc w:val="right"/>
            <w:rPr>
              <w:sz w:val="18"/>
            </w:rPr>
          </w:pPr>
          <w:r>
            <w:rPr>
              <w:sz w:val="18"/>
            </w:rPr>
            <w:t>C10-RFQ-019</w:t>
          </w:r>
        </w:p>
      </w:tc>
    </w:tr>
  </w:tbl>
  <w:p w:rsidR="00D67C8B" w:rsidRDefault="00D67C8B">
    <w:pPr>
      <w:pStyle w:val="Footer"/>
      <w:jc w:val="both"/>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8" w:type="dxa"/>
      <w:tblBorders>
        <w:top w:val="single" w:sz="4" w:space="0" w:color="auto"/>
      </w:tblBorders>
      <w:tblLayout w:type="fixed"/>
      <w:tblLook w:val="0000"/>
    </w:tblPr>
    <w:tblGrid>
      <w:gridCol w:w="4068"/>
      <w:gridCol w:w="1710"/>
      <w:gridCol w:w="3870"/>
    </w:tblGrid>
    <w:tr w:rsidR="00D67C8B" w:rsidTr="00E424E3">
      <w:tblPrEx>
        <w:tblCellMar>
          <w:top w:w="0" w:type="dxa"/>
          <w:bottom w:w="0" w:type="dxa"/>
        </w:tblCellMar>
      </w:tblPrEx>
      <w:tc>
        <w:tcPr>
          <w:tcW w:w="4068" w:type="dxa"/>
        </w:tcPr>
        <w:p w:rsidR="00D67C8B" w:rsidRDefault="00D67C8B">
          <w:pPr>
            <w:pStyle w:val="Footer"/>
            <w:rPr>
              <w:sz w:val="18"/>
            </w:rPr>
          </w:pPr>
          <w:r>
            <w:rPr>
              <w:sz w:val="18"/>
            </w:rPr>
            <w:t xml:space="preserve">State of </w:t>
          </w:r>
          <w:smartTag w:uri="urn:schemas-microsoft-com:office:smarttags" w:element="place">
            <w:smartTag w:uri="urn:schemas-microsoft-com:office:smarttags" w:element="State">
              <w:r>
                <w:rPr>
                  <w:sz w:val="18"/>
                </w:rPr>
                <w:t>Washington</w:t>
              </w:r>
            </w:smartTag>
          </w:smartTag>
        </w:p>
      </w:tc>
      <w:tc>
        <w:tcPr>
          <w:tcW w:w="1710" w:type="dxa"/>
        </w:tcPr>
        <w:p w:rsidR="00D67C8B" w:rsidRDefault="007703F1" w:rsidP="007703F1">
          <w:pPr>
            <w:pStyle w:val="Footer"/>
            <w:jc w:val="center"/>
            <w:rPr>
              <w:sz w:val="22"/>
            </w:rPr>
          </w:pPr>
          <w:r>
            <w:rPr>
              <w:sz w:val="18"/>
              <w:szCs w:val="18"/>
            </w:rPr>
            <w:t>Appendix B</w:t>
          </w:r>
        </w:p>
      </w:tc>
      <w:tc>
        <w:tcPr>
          <w:tcW w:w="3870" w:type="dxa"/>
        </w:tcPr>
        <w:p w:rsidR="00D67C8B" w:rsidRDefault="00D67C8B">
          <w:pPr>
            <w:pStyle w:val="Footer"/>
            <w:jc w:val="right"/>
            <w:rPr>
              <w:sz w:val="22"/>
            </w:rPr>
          </w:pPr>
          <w:r>
            <w:rPr>
              <w:sz w:val="18"/>
            </w:rPr>
            <w:t>Sun 9840C FICON Tape Drives</w:t>
          </w:r>
        </w:p>
      </w:tc>
    </w:tr>
    <w:tr w:rsidR="00D67C8B" w:rsidTr="00E424E3">
      <w:tblPrEx>
        <w:tblCellMar>
          <w:top w:w="0" w:type="dxa"/>
          <w:bottom w:w="0" w:type="dxa"/>
        </w:tblCellMar>
      </w:tblPrEx>
      <w:tc>
        <w:tcPr>
          <w:tcW w:w="4068" w:type="dxa"/>
        </w:tcPr>
        <w:p w:rsidR="00D67C8B" w:rsidRDefault="00D67C8B">
          <w:pPr>
            <w:pStyle w:val="Footer"/>
            <w:jc w:val="both"/>
            <w:rPr>
              <w:sz w:val="18"/>
            </w:rPr>
          </w:pPr>
          <w:r>
            <w:rPr>
              <w:sz w:val="18"/>
            </w:rPr>
            <w:t>Department of Information Services</w:t>
          </w:r>
        </w:p>
      </w:tc>
      <w:tc>
        <w:tcPr>
          <w:tcW w:w="1710" w:type="dxa"/>
        </w:tcPr>
        <w:p w:rsidR="00D67C8B" w:rsidRPr="00296976" w:rsidRDefault="007703F1">
          <w:pPr>
            <w:pStyle w:val="Footer"/>
            <w:jc w:val="center"/>
            <w:rPr>
              <w:sz w:val="18"/>
              <w:szCs w:val="18"/>
            </w:rPr>
          </w:pPr>
          <w:r>
            <w:rPr>
              <w:sz w:val="18"/>
              <w:szCs w:val="18"/>
            </w:rPr>
            <w:t>Page B-</w:t>
          </w:r>
          <w:r w:rsidRPr="007703F1">
            <w:rPr>
              <w:sz w:val="18"/>
              <w:szCs w:val="18"/>
            </w:rPr>
            <w:fldChar w:fldCharType="begin"/>
          </w:r>
          <w:r w:rsidRPr="007703F1">
            <w:rPr>
              <w:sz w:val="18"/>
              <w:szCs w:val="18"/>
            </w:rPr>
            <w:instrText xml:space="preserve"> PAGE   \* MERGEFORMAT </w:instrText>
          </w:r>
          <w:r w:rsidRPr="007703F1">
            <w:rPr>
              <w:sz w:val="18"/>
              <w:szCs w:val="18"/>
            </w:rPr>
            <w:fldChar w:fldCharType="separate"/>
          </w:r>
          <w:r w:rsidR="00DE2287">
            <w:rPr>
              <w:noProof/>
              <w:sz w:val="18"/>
              <w:szCs w:val="18"/>
            </w:rPr>
            <w:t>1</w:t>
          </w:r>
          <w:r w:rsidRPr="007703F1">
            <w:rPr>
              <w:sz w:val="18"/>
              <w:szCs w:val="18"/>
            </w:rPr>
            <w:fldChar w:fldCharType="end"/>
          </w:r>
        </w:p>
      </w:tc>
      <w:tc>
        <w:tcPr>
          <w:tcW w:w="3870" w:type="dxa"/>
        </w:tcPr>
        <w:p w:rsidR="00D67C8B" w:rsidRDefault="00D67C8B" w:rsidP="002512CC">
          <w:pPr>
            <w:pStyle w:val="Footer"/>
            <w:jc w:val="right"/>
            <w:rPr>
              <w:sz w:val="18"/>
            </w:rPr>
          </w:pPr>
          <w:r>
            <w:rPr>
              <w:sz w:val="18"/>
            </w:rPr>
            <w:t>C10-RFQ-019</w:t>
          </w:r>
        </w:p>
      </w:tc>
    </w:tr>
  </w:tbl>
  <w:p w:rsidR="00D67C8B" w:rsidRDefault="00D67C8B">
    <w:pPr>
      <w:pStyle w:val="Footer"/>
      <w:jc w:val="both"/>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8" w:type="dxa"/>
      <w:tblBorders>
        <w:top w:val="single" w:sz="4" w:space="0" w:color="auto"/>
      </w:tblBorders>
      <w:tblLayout w:type="fixed"/>
      <w:tblLook w:val="0000"/>
    </w:tblPr>
    <w:tblGrid>
      <w:gridCol w:w="4068"/>
      <w:gridCol w:w="1710"/>
      <w:gridCol w:w="3870"/>
    </w:tblGrid>
    <w:tr w:rsidR="00D67C8B" w:rsidTr="00E424E3">
      <w:tblPrEx>
        <w:tblCellMar>
          <w:top w:w="0" w:type="dxa"/>
          <w:bottom w:w="0" w:type="dxa"/>
        </w:tblCellMar>
      </w:tblPrEx>
      <w:tc>
        <w:tcPr>
          <w:tcW w:w="4068" w:type="dxa"/>
        </w:tcPr>
        <w:p w:rsidR="00D67C8B" w:rsidRDefault="00D67C8B">
          <w:pPr>
            <w:pStyle w:val="Footer"/>
            <w:rPr>
              <w:sz w:val="18"/>
            </w:rPr>
          </w:pPr>
          <w:r>
            <w:rPr>
              <w:sz w:val="18"/>
            </w:rPr>
            <w:t xml:space="preserve">State of </w:t>
          </w:r>
          <w:smartTag w:uri="urn:schemas-microsoft-com:office:smarttags" w:element="place">
            <w:smartTag w:uri="urn:schemas-microsoft-com:office:smarttags" w:element="State">
              <w:r>
                <w:rPr>
                  <w:sz w:val="18"/>
                </w:rPr>
                <w:t>Washington</w:t>
              </w:r>
            </w:smartTag>
          </w:smartTag>
        </w:p>
      </w:tc>
      <w:tc>
        <w:tcPr>
          <w:tcW w:w="1710" w:type="dxa"/>
        </w:tcPr>
        <w:p w:rsidR="00D67C8B" w:rsidRDefault="007703F1" w:rsidP="007703F1">
          <w:pPr>
            <w:pStyle w:val="Footer"/>
            <w:jc w:val="center"/>
            <w:rPr>
              <w:sz w:val="22"/>
            </w:rPr>
          </w:pPr>
          <w:r>
            <w:rPr>
              <w:sz w:val="18"/>
              <w:szCs w:val="18"/>
            </w:rPr>
            <w:t>Appendix C</w:t>
          </w:r>
        </w:p>
      </w:tc>
      <w:tc>
        <w:tcPr>
          <w:tcW w:w="3870" w:type="dxa"/>
        </w:tcPr>
        <w:p w:rsidR="00D67C8B" w:rsidRDefault="00D67C8B">
          <w:pPr>
            <w:pStyle w:val="Footer"/>
            <w:jc w:val="right"/>
            <w:rPr>
              <w:sz w:val="22"/>
            </w:rPr>
          </w:pPr>
          <w:r>
            <w:rPr>
              <w:sz w:val="18"/>
            </w:rPr>
            <w:t>Sun 9840C FICON Tape Drives</w:t>
          </w:r>
        </w:p>
      </w:tc>
    </w:tr>
    <w:tr w:rsidR="00D67C8B" w:rsidTr="00E424E3">
      <w:tblPrEx>
        <w:tblCellMar>
          <w:top w:w="0" w:type="dxa"/>
          <w:bottom w:w="0" w:type="dxa"/>
        </w:tblCellMar>
      </w:tblPrEx>
      <w:tc>
        <w:tcPr>
          <w:tcW w:w="4068" w:type="dxa"/>
        </w:tcPr>
        <w:p w:rsidR="00D67C8B" w:rsidRDefault="00D67C8B">
          <w:pPr>
            <w:pStyle w:val="Footer"/>
            <w:jc w:val="both"/>
            <w:rPr>
              <w:sz w:val="18"/>
            </w:rPr>
          </w:pPr>
          <w:r>
            <w:rPr>
              <w:sz w:val="18"/>
            </w:rPr>
            <w:t>Department of Information Services</w:t>
          </w:r>
        </w:p>
      </w:tc>
      <w:tc>
        <w:tcPr>
          <w:tcW w:w="1710" w:type="dxa"/>
        </w:tcPr>
        <w:p w:rsidR="00D67C8B" w:rsidRPr="00296976" w:rsidRDefault="007703F1">
          <w:pPr>
            <w:pStyle w:val="Footer"/>
            <w:jc w:val="center"/>
            <w:rPr>
              <w:sz w:val="18"/>
              <w:szCs w:val="18"/>
            </w:rPr>
          </w:pPr>
          <w:r>
            <w:rPr>
              <w:sz w:val="18"/>
              <w:szCs w:val="18"/>
            </w:rPr>
            <w:t>Page C-</w:t>
          </w:r>
          <w:r w:rsidRPr="007703F1">
            <w:rPr>
              <w:sz w:val="18"/>
              <w:szCs w:val="18"/>
            </w:rPr>
            <w:fldChar w:fldCharType="begin"/>
          </w:r>
          <w:r w:rsidRPr="007703F1">
            <w:rPr>
              <w:sz w:val="18"/>
              <w:szCs w:val="18"/>
            </w:rPr>
            <w:instrText xml:space="preserve"> PAGE   \* MERGEFORMAT </w:instrText>
          </w:r>
          <w:r w:rsidRPr="007703F1">
            <w:rPr>
              <w:sz w:val="18"/>
              <w:szCs w:val="18"/>
            </w:rPr>
            <w:fldChar w:fldCharType="separate"/>
          </w:r>
          <w:r w:rsidR="00DE2287">
            <w:rPr>
              <w:noProof/>
              <w:sz w:val="18"/>
              <w:szCs w:val="18"/>
            </w:rPr>
            <w:t>1</w:t>
          </w:r>
          <w:r w:rsidRPr="007703F1">
            <w:rPr>
              <w:sz w:val="18"/>
              <w:szCs w:val="18"/>
            </w:rPr>
            <w:fldChar w:fldCharType="end"/>
          </w:r>
        </w:p>
      </w:tc>
      <w:tc>
        <w:tcPr>
          <w:tcW w:w="3870" w:type="dxa"/>
        </w:tcPr>
        <w:p w:rsidR="00D67C8B" w:rsidRDefault="00D67C8B" w:rsidP="002512CC">
          <w:pPr>
            <w:pStyle w:val="Footer"/>
            <w:jc w:val="right"/>
            <w:rPr>
              <w:sz w:val="18"/>
            </w:rPr>
          </w:pPr>
          <w:r>
            <w:rPr>
              <w:sz w:val="18"/>
            </w:rPr>
            <w:t>C10-RFQ-019</w:t>
          </w:r>
        </w:p>
      </w:tc>
    </w:tr>
  </w:tbl>
  <w:p w:rsidR="00D67C8B" w:rsidRDefault="00D67C8B">
    <w:pPr>
      <w:pStyle w:val="Footer"/>
      <w:jc w:val="both"/>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108" w:type="dxa"/>
      <w:tblBorders>
        <w:top w:val="single" w:sz="4" w:space="0" w:color="auto"/>
      </w:tblBorders>
      <w:tblLayout w:type="fixed"/>
      <w:tblLook w:val="0000"/>
    </w:tblPr>
    <w:tblGrid>
      <w:gridCol w:w="4068"/>
      <w:gridCol w:w="1710"/>
      <w:gridCol w:w="3330"/>
    </w:tblGrid>
    <w:tr w:rsidR="00D67C8B" w:rsidTr="002512CC">
      <w:tblPrEx>
        <w:tblCellMar>
          <w:top w:w="0" w:type="dxa"/>
          <w:bottom w:w="0" w:type="dxa"/>
        </w:tblCellMar>
      </w:tblPrEx>
      <w:tc>
        <w:tcPr>
          <w:tcW w:w="4068" w:type="dxa"/>
        </w:tcPr>
        <w:p w:rsidR="00D67C8B" w:rsidRDefault="00D67C8B">
          <w:pPr>
            <w:pStyle w:val="Footer"/>
            <w:rPr>
              <w:sz w:val="18"/>
            </w:rPr>
          </w:pPr>
          <w:r>
            <w:rPr>
              <w:sz w:val="18"/>
            </w:rPr>
            <w:t xml:space="preserve">State of </w:t>
          </w:r>
          <w:smartTag w:uri="urn:schemas-microsoft-com:office:smarttags" w:element="place">
            <w:smartTag w:uri="urn:schemas-microsoft-com:office:smarttags" w:element="State">
              <w:r>
                <w:rPr>
                  <w:sz w:val="18"/>
                </w:rPr>
                <w:t>Washington</w:t>
              </w:r>
            </w:smartTag>
          </w:smartTag>
        </w:p>
      </w:tc>
      <w:tc>
        <w:tcPr>
          <w:tcW w:w="1710" w:type="dxa"/>
        </w:tcPr>
        <w:p w:rsidR="00D67C8B" w:rsidRDefault="007703F1" w:rsidP="007703F1">
          <w:pPr>
            <w:pStyle w:val="Footer"/>
            <w:jc w:val="center"/>
            <w:rPr>
              <w:sz w:val="22"/>
            </w:rPr>
          </w:pPr>
          <w:r>
            <w:rPr>
              <w:sz w:val="18"/>
              <w:szCs w:val="18"/>
            </w:rPr>
            <w:t>Appendix D</w:t>
          </w:r>
        </w:p>
      </w:tc>
      <w:tc>
        <w:tcPr>
          <w:tcW w:w="3330" w:type="dxa"/>
        </w:tcPr>
        <w:p w:rsidR="00D67C8B" w:rsidRDefault="00D67C8B">
          <w:pPr>
            <w:pStyle w:val="Footer"/>
            <w:jc w:val="right"/>
            <w:rPr>
              <w:sz w:val="22"/>
            </w:rPr>
          </w:pPr>
          <w:r>
            <w:rPr>
              <w:sz w:val="18"/>
            </w:rPr>
            <w:t>Sun 9840C FICON Tape Drives</w:t>
          </w:r>
        </w:p>
      </w:tc>
    </w:tr>
    <w:tr w:rsidR="00D67C8B" w:rsidTr="002512CC">
      <w:tblPrEx>
        <w:tblCellMar>
          <w:top w:w="0" w:type="dxa"/>
          <w:bottom w:w="0" w:type="dxa"/>
        </w:tblCellMar>
      </w:tblPrEx>
      <w:tc>
        <w:tcPr>
          <w:tcW w:w="4068" w:type="dxa"/>
        </w:tcPr>
        <w:p w:rsidR="00D67C8B" w:rsidRDefault="00D67C8B">
          <w:pPr>
            <w:pStyle w:val="Footer"/>
            <w:jc w:val="both"/>
            <w:rPr>
              <w:sz w:val="18"/>
            </w:rPr>
          </w:pPr>
          <w:r>
            <w:rPr>
              <w:sz w:val="18"/>
            </w:rPr>
            <w:t>Department of Information Services</w:t>
          </w:r>
        </w:p>
      </w:tc>
      <w:tc>
        <w:tcPr>
          <w:tcW w:w="1710" w:type="dxa"/>
        </w:tcPr>
        <w:p w:rsidR="00D67C8B" w:rsidRPr="00296976" w:rsidRDefault="007703F1">
          <w:pPr>
            <w:pStyle w:val="Footer"/>
            <w:jc w:val="center"/>
            <w:rPr>
              <w:sz w:val="18"/>
              <w:szCs w:val="18"/>
            </w:rPr>
          </w:pPr>
          <w:r>
            <w:rPr>
              <w:sz w:val="18"/>
              <w:szCs w:val="18"/>
            </w:rPr>
            <w:t>Page D-</w:t>
          </w:r>
          <w:r w:rsidRPr="007703F1">
            <w:rPr>
              <w:sz w:val="18"/>
              <w:szCs w:val="18"/>
            </w:rPr>
            <w:fldChar w:fldCharType="begin"/>
          </w:r>
          <w:r w:rsidRPr="007703F1">
            <w:rPr>
              <w:sz w:val="18"/>
              <w:szCs w:val="18"/>
            </w:rPr>
            <w:instrText xml:space="preserve"> PAGE   \* MERGEFORMAT </w:instrText>
          </w:r>
          <w:r w:rsidRPr="007703F1">
            <w:rPr>
              <w:sz w:val="18"/>
              <w:szCs w:val="18"/>
            </w:rPr>
            <w:fldChar w:fldCharType="separate"/>
          </w:r>
          <w:r w:rsidR="00DE2287">
            <w:rPr>
              <w:noProof/>
              <w:sz w:val="18"/>
              <w:szCs w:val="18"/>
            </w:rPr>
            <w:t>2</w:t>
          </w:r>
          <w:r w:rsidRPr="007703F1">
            <w:rPr>
              <w:sz w:val="18"/>
              <w:szCs w:val="18"/>
            </w:rPr>
            <w:fldChar w:fldCharType="end"/>
          </w:r>
        </w:p>
      </w:tc>
      <w:tc>
        <w:tcPr>
          <w:tcW w:w="3330" w:type="dxa"/>
        </w:tcPr>
        <w:p w:rsidR="00D67C8B" w:rsidRDefault="00D67C8B" w:rsidP="002512CC">
          <w:pPr>
            <w:pStyle w:val="Footer"/>
            <w:jc w:val="right"/>
            <w:rPr>
              <w:sz w:val="18"/>
            </w:rPr>
          </w:pPr>
          <w:r>
            <w:rPr>
              <w:sz w:val="18"/>
            </w:rPr>
            <w:t>C10-RFQ-019</w:t>
          </w:r>
        </w:p>
      </w:tc>
    </w:tr>
  </w:tbl>
  <w:p w:rsidR="00D67C8B" w:rsidRDefault="00D67C8B">
    <w:pPr>
      <w:pStyle w:val="Footer"/>
      <w:jc w:val="both"/>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000" w:type="dxa"/>
      <w:tblInd w:w="-252" w:type="dxa"/>
      <w:tblBorders>
        <w:top w:val="single" w:sz="4" w:space="0" w:color="auto"/>
      </w:tblBorders>
      <w:tblLayout w:type="fixed"/>
      <w:tblLook w:val="0000"/>
    </w:tblPr>
    <w:tblGrid>
      <w:gridCol w:w="4068"/>
      <w:gridCol w:w="1710"/>
      <w:gridCol w:w="3222"/>
    </w:tblGrid>
    <w:tr w:rsidR="00D67C8B" w:rsidTr="002512CC">
      <w:tblPrEx>
        <w:tblCellMar>
          <w:top w:w="0" w:type="dxa"/>
          <w:bottom w:w="0" w:type="dxa"/>
        </w:tblCellMar>
      </w:tblPrEx>
      <w:tc>
        <w:tcPr>
          <w:tcW w:w="4068" w:type="dxa"/>
        </w:tcPr>
        <w:p w:rsidR="00D67C8B" w:rsidRDefault="00D67C8B">
          <w:pPr>
            <w:pStyle w:val="Footer"/>
            <w:rPr>
              <w:sz w:val="18"/>
            </w:rPr>
          </w:pPr>
          <w:r>
            <w:rPr>
              <w:sz w:val="18"/>
            </w:rPr>
            <w:t xml:space="preserve">State of </w:t>
          </w:r>
          <w:smartTag w:uri="urn:schemas-microsoft-com:office:smarttags" w:element="place">
            <w:smartTag w:uri="urn:schemas-microsoft-com:office:smarttags" w:element="State">
              <w:r>
                <w:rPr>
                  <w:sz w:val="18"/>
                </w:rPr>
                <w:t>Washington</w:t>
              </w:r>
            </w:smartTag>
          </w:smartTag>
        </w:p>
      </w:tc>
      <w:tc>
        <w:tcPr>
          <w:tcW w:w="1710" w:type="dxa"/>
        </w:tcPr>
        <w:p w:rsidR="00D67C8B" w:rsidRDefault="007703F1" w:rsidP="007703F1">
          <w:pPr>
            <w:pStyle w:val="Footer"/>
            <w:jc w:val="center"/>
            <w:rPr>
              <w:sz w:val="22"/>
            </w:rPr>
          </w:pPr>
          <w:r>
            <w:rPr>
              <w:sz w:val="18"/>
              <w:szCs w:val="18"/>
            </w:rPr>
            <w:t>Appendix E</w:t>
          </w:r>
        </w:p>
      </w:tc>
      <w:tc>
        <w:tcPr>
          <w:tcW w:w="3222" w:type="dxa"/>
        </w:tcPr>
        <w:p w:rsidR="00D67C8B" w:rsidRDefault="00D67C8B" w:rsidP="0065026C">
          <w:pPr>
            <w:pStyle w:val="Footer"/>
            <w:jc w:val="right"/>
            <w:rPr>
              <w:sz w:val="22"/>
            </w:rPr>
          </w:pPr>
          <w:r>
            <w:rPr>
              <w:sz w:val="18"/>
            </w:rPr>
            <w:t>Sun 9840C FICON Tape Drives</w:t>
          </w:r>
        </w:p>
      </w:tc>
    </w:tr>
    <w:tr w:rsidR="00D67C8B" w:rsidTr="002512CC">
      <w:tblPrEx>
        <w:tblCellMar>
          <w:top w:w="0" w:type="dxa"/>
          <w:bottom w:w="0" w:type="dxa"/>
        </w:tblCellMar>
      </w:tblPrEx>
      <w:tc>
        <w:tcPr>
          <w:tcW w:w="4068" w:type="dxa"/>
        </w:tcPr>
        <w:p w:rsidR="00D67C8B" w:rsidRDefault="00D67C8B">
          <w:pPr>
            <w:pStyle w:val="Footer"/>
            <w:jc w:val="both"/>
            <w:rPr>
              <w:sz w:val="18"/>
            </w:rPr>
          </w:pPr>
          <w:r>
            <w:rPr>
              <w:sz w:val="18"/>
            </w:rPr>
            <w:t>Department of Information Services</w:t>
          </w:r>
        </w:p>
      </w:tc>
      <w:tc>
        <w:tcPr>
          <w:tcW w:w="1710" w:type="dxa"/>
        </w:tcPr>
        <w:p w:rsidR="00D67C8B" w:rsidRPr="00296976" w:rsidRDefault="007703F1">
          <w:pPr>
            <w:pStyle w:val="Footer"/>
            <w:jc w:val="center"/>
            <w:rPr>
              <w:sz w:val="18"/>
              <w:szCs w:val="18"/>
            </w:rPr>
          </w:pPr>
          <w:r>
            <w:rPr>
              <w:sz w:val="18"/>
              <w:szCs w:val="18"/>
            </w:rPr>
            <w:t>Page E-</w:t>
          </w:r>
          <w:r w:rsidRPr="007703F1">
            <w:rPr>
              <w:sz w:val="18"/>
              <w:szCs w:val="18"/>
            </w:rPr>
            <w:fldChar w:fldCharType="begin"/>
          </w:r>
          <w:r w:rsidRPr="007703F1">
            <w:rPr>
              <w:sz w:val="18"/>
              <w:szCs w:val="18"/>
            </w:rPr>
            <w:instrText xml:space="preserve"> PAGE   \* MERGEFORMAT </w:instrText>
          </w:r>
          <w:r w:rsidRPr="007703F1">
            <w:rPr>
              <w:sz w:val="18"/>
              <w:szCs w:val="18"/>
            </w:rPr>
            <w:fldChar w:fldCharType="separate"/>
          </w:r>
          <w:r w:rsidR="00DE2287">
            <w:rPr>
              <w:noProof/>
              <w:sz w:val="18"/>
              <w:szCs w:val="18"/>
            </w:rPr>
            <w:t>1</w:t>
          </w:r>
          <w:r w:rsidRPr="007703F1">
            <w:rPr>
              <w:sz w:val="18"/>
              <w:szCs w:val="18"/>
            </w:rPr>
            <w:fldChar w:fldCharType="end"/>
          </w:r>
        </w:p>
      </w:tc>
      <w:tc>
        <w:tcPr>
          <w:tcW w:w="3222" w:type="dxa"/>
        </w:tcPr>
        <w:p w:rsidR="00D67C8B" w:rsidRDefault="00D67C8B" w:rsidP="002512CC">
          <w:pPr>
            <w:pStyle w:val="Footer"/>
            <w:jc w:val="right"/>
            <w:rPr>
              <w:sz w:val="18"/>
            </w:rPr>
          </w:pPr>
          <w:r>
            <w:rPr>
              <w:sz w:val="18"/>
            </w:rPr>
            <w:t>C10-RFQ-019</w:t>
          </w:r>
        </w:p>
      </w:tc>
    </w:tr>
  </w:tbl>
  <w:p w:rsidR="00D67C8B" w:rsidRDefault="00D67C8B">
    <w:pPr>
      <w:pStyle w:val="Footer"/>
      <w:jc w:val="both"/>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56AB" w:rsidRDefault="00A556AB">
      <w:r>
        <w:separator/>
      </w:r>
    </w:p>
  </w:footnote>
  <w:footnote w:type="continuationSeparator" w:id="0">
    <w:p w:rsidR="00A556AB" w:rsidRDefault="00A556A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7C8B" w:rsidRDefault="00D67C8B">
    <w:pPr>
      <w:pStyle w:val="Header"/>
      <w:jc w:val="center"/>
      <w:rPr>
        <w:b w:val="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7C8B" w:rsidRDefault="00D67C8B">
    <w:pPr>
      <w:pStyle w:val="Header"/>
      <w:jc w:val="center"/>
      <w:rPr>
        <w:b w:val="0"/>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7C8B" w:rsidRDefault="00D67C8B">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7C8B" w:rsidRDefault="00D67C8B">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7C8B" w:rsidRDefault="00D67C8B">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7C8B" w:rsidRDefault="00D67C8B">
    <w:pPr>
      <w:pStyle w:val="Header"/>
      <w:rPr>
        <w:rStyle w:val="CommentReference"/>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01C45"/>
    <w:multiLevelType w:val="hybridMultilevel"/>
    <w:tmpl w:val="4DF63D62"/>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nsid w:val="04462B2F"/>
    <w:multiLevelType w:val="hybridMultilevel"/>
    <w:tmpl w:val="E4DC82C6"/>
    <w:lvl w:ilvl="0" w:tplc="67E40BAC">
      <w:start w:val="1"/>
      <w:numFmt w:val="lowerLetter"/>
      <w:lvlText w:val="%1."/>
      <w:lvlJc w:val="left"/>
      <w:pPr>
        <w:tabs>
          <w:tab w:val="num" w:pos="1080"/>
        </w:tabs>
        <w:ind w:left="1080" w:hanging="360"/>
      </w:pPr>
      <w:rPr>
        <w:rFonts w:hint="default"/>
      </w:rPr>
    </w:lvl>
    <w:lvl w:ilvl="1" w:tplc="8E4ED3DC">
      <w:start w:val="6"/>
      <w:numFmt w:val="decimal"/>
      <w:lvlText w:val="%2."/>
      <w:lvlJc w:val="left"/>
      <w:pPr>
        <w:tabs>
          <w:tab w:val="num" w:pos="2160"/>
        </w:tabs>
        <w:ind w:left="2160" w:hanging="360"/>
      </w:pPr>
      <w:rPr>
        <w:rFonts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
    <w:nsid w:val="0920359B"/>
    <w:multiLevelType w:val="hybridMultilevel"/>
    <w:tmpl w:val="7D70934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09831988"/>
    <w:multiLevelType w:val="multilevel"/>
    <w:tmpl w:val="8BF80FBA"/>
    <w:lvl w:ilvl="0">
      <w:start w:val="1"/>
      <w:numFmt w:val="decimal"/>
      <w:pStyle w:val="Heading1"/>
      <w:lvlText w:val="%1."/>
      <w:lvlJc w:val="left"/>
      <w:pPr>
        <w:tabs>
          <w:tab w:val="num" w:pos="1152"/>
        </w:tabs>
        <w:ind w:left="1152" w:hanging="432"/>
      </w:pPr>
      <w:rPr>
        <w:rFonts w:hint="default"/>
      </w:rPr>
    </w:lvl>
    <w:lvl w:ilvl="1">
      <w:start w:val="1"/>
      <w:numFmt w:val="decimal"/>
      <w:pStyle w:val="Heading2"/>
      <w:lvlText w:val="%1.%2"/>
      <w:lvlJc w:val="left"/>
      <w:pPr>
        <w:tabs>
          <w:tab w:val="num" w:pos="1296"/>
        </w:tabs>
        <w:ind w:left="1296" w:hanging="576"/>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Cs w:val="0"/>
        <w:u w:val="none"/>
        <w:vertAlign w:val="baseline"/>
        <w:em w:val="none"/>
        <w:lang/>
      </w:rPr>
    </w:lvl>
    <w:lvl w:ilvl="2">
      <w:start w:val="1"/>
      <w:numFmt w:val="decimal"/>
      <w:pStyle w:val="Heading3"/>
      <w:lvlText w:val="%1.%2.%3"/>
      <w:lvlJc w:val="left"/>
      <w:pPr>
        <w:tabs>
          <w:tab w:val="num" w:pos="1710"/>
        </w:tabs>
        <w:ind w:left="1710" w:hanging="720"/>
      </w:pPr>
      <w:rPr>
        <w:rFonts w:hint="default"/>
      </w:rPr>
    </w:lvl>
    <w:lvl w:ilvl="3">
      <w:start w:val="1"/>
      <w:numFmt w:val="decimal"/>
      <w:pStyle w:val="Heading4"/>
      <w:lvlText w:val="%1.%2.%3.%4"/>
      <w:lvlJc w:val="left"/>
      <w:pPr>
        <w:tabs>
          <w:tab w:val="num" w:pos="1584"/>
        </w:tabs>
        <w:ind w:left="1584" w:hanging="864"/>
      </w:pPr>
      <w:rPr>
        <w:rFonts w:hint="default"/>
      </w:rPr>
    </w:lvl>
    <w:lvl w:ilvl="4">
      <w:start w:val="1"/>
      <w:numFmt w:val="decimal"/>
      <w:pStyle w:val="Heading5"/>
      <w:lvlText w:val="%1.%2.%3.%4.%5"/>
      <w:lvlJc w:val="left"/>
      <w:pPr>
        <w:tabs>
          <w:tab w:val="num" w:pos="1728"/>
        </w:tabs>
        <w:ind w:left="1728" w:hanging="1008"/>
      </w:pPr>
      <w:rPr>
        <w:rFonts w:hint="default"/>
      </w:rPr>
    </w:lvl>
    <w:lvl w:ilvl="5">
      <w:start w:val="1"/>
      <w:numFmt w:val="decimal"/>
      <w:pStyle w:val="Heading6"/>
      <w:lvlText w:val="%1.%2.%3.%4.%5.%6"/>
      <w:lvlJc w:val="left"/>
      <w:pPr>
        <w:tabs>
          <w:tab w:val="num" w:pos="1872"/>
        </w:tabs>
        <w:ind w:left="1872" w:hanging="1152"/>
      </w:pPr>
      <w:rPr>
        <w:rFonts w:hint="default"/>
      </w:rPr>
    </w:lvl>
    <w:lvl w:ilvl="6">
      <w:start w:val="1"/>
      <w:numFmt w:val="decimal"/>
      <w:pStyle w:val="Heading7"/>
      <w:lvlText w:val="%1.%2.%3.%4.%5.%6.%7"/>
      <w:lvlJc w:val="left"/>
      <w:pPr>
        <w:tabs>
          <w:tab w:val="num" w:pos="2016"/>
        </w:tabs>
        <w:ind w:left="2016" w:hanging="1296"/>
      </w:pPr>
      <w:rPr>
        <w:rFonts w:hint="default"/>
      </w:rPr>
    </w:lvl>
    <w:lvl w:ilvl="7">
      <w:start w:val="1"/>
      <w:numFmt w:val="decimal"/>
      <w:pStyle w:val="Heading8"/>
      <w:lvlText w:val="%1.%2.%3.%4.%5.%6.%7.%8"/>
      <w:lvlJc w:val="left"/>
      <w:pPr>
        <w:tabs>
          <w:tab w:val="num" w:pos="2160"/>
        </w:tabs>
        <w:ind w:left="2160" w:hanging="1440"/>
      </w:pPr>
      <w:rPr>
        <w:rFonts w:hint="default"/>
      </w:rPr>
    </w:lvl>
    <w:lvl w:ilvl="8">
      <w:start w:val="1"/>
      <w:numFmt w:val="decimal"/>
      <w:pStyle w:val="Heading9"/>
      <w:lvlText w:val="%1.%2.%3.%4.%5.%6.%7.%8.%9"/>
      <w:lvlJc w:val="left"/>
      <w:pPr>
        <w:tabs>
          <w:tab w:val="num" w:pos="2304"/>
        </w:tabs>
        <w:ind w:left="2304" w:hanging="1584"/>
      </w:pPr>
      <w:rPr>
        <w:rFonts w:hint="default"/>
      </w:rPr>
    </w:lvl>
  </w:abstractNum>
  <w:abstractNum w:abstractNumId="4">
    <w:nsid w:val="0BAD135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FEC0319"/>
    <w:multiLevelType w:val="hybridMultilevel"/>
    <w:tmpl w:val="E70EAE68"/>
    <w:lvl w:ilvl="0" w:tplc="04090019" w:tentative="1">
      <w:start w:val="1"/>
      <w:numFmt w:val="lowerLetter"/>
      <w:lvlText w:val="%1."/>
      <w:lvlJc w:val="left"/>
      <w:pPr>
        <w:tabs>
          <w:tab w:val="num" w:pos="2736"/>
        </w:tabs>
        <w:ind w:left="2736" w:hanging="360"/>
      </w:pPr>
    </w:lvl>
    <w:lvl w:ilvl="1" w:tplc="04090019" w:tentative="1">
      <w:start w:val="1"/>
      <w:numFmt w:val="lowerLetter"/>
      <w:lvlText w:val="%2."/>
      <w:lvlJc w:val="left"/>
      <w:pPr>
        <w:tabs>
          <w:tab w:val="num" w:pos="2736"/>
        </w:tabs>
        <w:ind w:left="2736" w:hanging="360"/>
      </w:pPr>
    </w:lvl>
    <w:lvl w:ilvl="2" w:tplc="0409001B" w:tentative="1">
      <w:start w:val="1"/>
      <w:numFmt w:val="lowerRoman"/>
      <w:lvlText w:val="%3."/>
      <w:lvlJc w:val="right"/>
      <w:pPr>
        <w:tabs>
          <w:tab w:val="num" w:pos="3456"/>
        </w:tabs>
        <w:ind w:left="3456" w:hanging="180"/>
      </w:pPr>
    </w:lvl>
    <w:lvl w:ilvl="3" w:tplc="0409000F" w:tentative="1">
      <w:start w:val="1"/>
      <w:numFmt w:val="decimal"/>
      <w:lvlText w:val="%4."/>
      <w:lvlJc w:val="left"/>
      <w:pPr>
        <w:tabs>
          <w:tab w:val="num" w:pos="4176"/>
        </w:tabs>
        <w:ind w:left="4176" w:hanging="360"/>
      </w:pPr>
    </w:lvl>
    <w:lvl w:ilvl="4" w:tplc="04090019" w:tentative="1">
      <w:start w:val="1"/>
      <w:numFmt w:val="lowerLetter"/>
      <w:lvlText w:val="%5."/>
      <w:lvlJc w:val="left"/>
      <w:pPr>
        <w:tabs>
          <w:tab w:val="num" w:pos="4896"/>
        </w:tabs>
        <w:ind w:left="4896" w:hanging="360"/>
      </w:pPr>
    </w:lvl>
    <w:lvl w:ilvl="5" w:tplc="0409001B" w:tentative="1">
      <w:start w:val="1"/>
      <w:numFmt w:val="lowerRoman"/>
      <w:lvlText w:val="%6."/>
      <w:lvlJc w:val="right"/>
      <w:pPr>
        <w:tabs>
          <w:tab w:val="num" w:pos="5616"/>
        </w:tabs>
        <w:ind w:left="5616" w:hanging="180"/>
      </w:pPr>
    </w:lvl>
    <w:lvl w:ilvl="6" w:tplc="0409000F" w:tentative="1">
      <w:start w:val="1"/>
      <w:numFmt w:val="decimal"/>
      <w:lvlText w:val="%7."/>
      <w:lvlJc w:val="left"/>
      <w:pPr>
        <w:tabs>
          <w:tab w:val="num" w:pos="6336"/>
        </w:tabs>
        <w:ind w:left="6336" w:hanging="360"/>
      </w:pPr>
    </w:lvl>
    <w:lvl w:ilvl="7" w:tplc="04090019" w:tentative="1">
      <w:start w:val="1"/>
      <w:numFmt w:val="lowerLetter"/>
      <w:lvlText w:val="%8."/>
      <w:lvlJc w:val="left"/>
      <w:pPr>
        <w:tabs>
          <w:tab w:val="num" w:pos="7056"/>
        </w:tabs>
        <w:ind w:left="7056" w:hanging="360"/>
      </w:pPr>
    </w:lvl>
    <w:lvl w:ilvl="8" w:tplc="0409001B" w:tentative="1">
      <w:start w:val="1"/>
      <w:numFmt w:val="lowerRoman"/>
      <w:lvlText w:val="%9."/>
      <w:lvlJc w:val="right"/>
      <w:pPr>
        <w:tabs>
          <w:tab w:val="num" w:pos="7776"/>
        </w:tabs>
        <w:ind w:left="7776" w:hanging="180"/>
      </w:pPr>
    </w:lvl>
  </w:abstractNum>
  <w:abstractNum w:abstractNumId="6">
    <w:nsid w:val="1C1876FA"/>
    <w:multiLevelType w:val="multilevel"/>
    <w:tmpl w:val="27D45A3E"/>
    <w:lvl w:ilvl="0">
      <w:start w:val="1"/>
      <w:numFmt w:val="lowerLetter"/>
      <w:lvlText w:val="%1."/>
      <w:lvlJc w:val="left"/>
      <w:pPr>
        <w:tabs>
          <w:tab w:val="num" w:pos="1656"/>
        </w:tabs>
        <w:ind w:left="1656" w:hanging="360"/>
      </w:pPr>
      <w:rPr>
        <w:rFonts w:hint="default"/>
      </w:rPr>
    </w:lvl>
    <w:lvl w:ilvl="1">
      <w:start w:val="1"/>
      <w:numFmt w:val="lowerLetter"/>
      <w:lvlText w:val="%2."/>
      <w:lvlJc w:val="left"/>
      <w:pPr>
        <w:tabs>
          <w:tab w:val="num" w:pos="2376"/>
        </w:tabs>
        <w:ind w:left="2376" w:hanging="360"/>
      </w:pPr>
    </w:lvl>
    <w:lvl w:ilvl="2">
      <w:start w:val="1"/>
      <w:numFmt w:val="lowerRoman"/>
      <w:lvlText w:val="%3."/>
      <w:lvlJc w:val="right"/>
      <w:pPr>
        <w:tabs>
          <w:tab w:val="num" w:pos="3096"/>
        </w:tabs>
        <w:ind w:left="3096" w:hanging="180"/>
      </w:pPr>
    </w:lvl>
    <w:lvl w:ilvl="3">
      <w:start w:val="1"/>
      <w:numFmt w:val="decimal"/>
      <w:lvlText w:val="%4."/>
      <w:lvlJc w:val="left"/>
      <w:pPr>
        <w:tabs>
          <w:tab w:val="num" w:pos="3816"/>
        </w:tabs>
        <w:ind w:left="3816" w:hanging="360"/>
      </w:pPr>
    </w:lvl>
    <w:lvl w:ilvl="4">
      <w:start w:val="1"/>
      <w:numFmt w:val="lowerLetter"/>
      <w:lvlText w:val="%5."/>
      <w:lvlJc w:val="left"/>
      <w:pPr>
        <w:tabs>
          <w:tab w:val="num" w:pos="4536"/>
        </w:tabs>
        <w:ind w:left="4536" w:hanging="360"/>
      </w:pPr>
    </w:lvl>
    <w:lvl w:ilvl="5">
      <w:start w:val="1"/>
      <w:numFmt w:val="lowerRoman"/>
      <w:lvlText w:val="%6."/>
      <w:lvlJc w:val="right"/>
      <w:pPr>
        <w:tabs>
          <w:tab w:val="num" w:pos="5256"/>
        </w:tabs>
        <w:ind w:left="5256" w:hanging="180"/>
      </w:pPr>
    </w:lvl>
    <w:lvl w:ilvl="6">
      <w:start w:val="1"/>
      <w:numFmt w:val="decimal"/>
      <w:lvlText w:val="%7."/>
      <w:lvlJc w:val="left"/>
      <w:pPr>
        <w:tabs>
          <w:tab w:val="num" w:pos="5976"/>
        </w:tabs>
        <w:ind w:left="5976" w:hanging="360"/>
      </w:pPr>
    </w:lvl>
    <w:lvl w:ilvl="7">
      <w:start w:val="1"/>
      <w:numFmt w:val="lowerLetter"/>
      <w:lvlText w:val="%8."/>
      <w:lvlJc w:val="left"/>
      <w:pPr>
        <w:tabs>
          <w:tab w:val="num" w:pos="6696"/>
        </w:tabs>
        <w:ind w:left="6696" w:hanging="360"/>
      </w:pPr>
    </w:lvl>
    <w:lvl w:ilvl="8">
      <w:start w:val="1"/>
      <w:numFmt w:val="lowerRoman"/>
      <w:lvlText w:val="%9."/>
      <w:lvlJc w:val="right"/>
      <w:pPr>
        <w:tabs>
          <w:tab w:val="num" w:pos="7416"/>
        </w:tabs>
        <w:ind w:left="7416" w:hanging="180"/>
      </w:pPr>
    </w:lvl>
  </w:abstractNum>
  <w:abstractNum w:abstractNumId="7">
    <w:nsid w:val="1EEA304B"/>
    <w:multiLevelType w:val="singleLevel"/>
    <w:tmpl w:val="B1CC77F4"/>
    <w:lvl w:ilvl="0">
      <w:start w:val="1"/>
      <w:numFmt w:val="decimal"/>
      <w:lvlText w:val="%1."/>
      <w:legacy w:legacy="1" w:legacySpace="0" w:legacyIndent="360"/>
      <w:lvlJc w:val="left"/>
      <w:pPr>
        <w:ind w:left="360" w:hanging="360"/>
      </w:pPr>
      <w:rPr>
        <w:b/>
        <w:i w:val="0"/>
      </w:rPr>
    </w:lvl>
  </w:abstractNum>
  <w:abstractNum w:abstractNumId="8">
    <w:nsid w:val="2333276E"/>
    <w:multiLevelType w:val="hybridMultilevel"/>
    <w:tmpl w:val="B268BAB0"/>
    <w:lvl w:ilvl="0" w:tplc="0409000F">
      <w:start w:val="1"/>
      <w:numFmt w:val="decimal"/>
      <w:lvlText w:val="%1."/>
      <w:lvlJc w:val="left"/>
      <w:pPr>
        <w:ind w:left="171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9">
    <w:nsid w:val="34462256"/>
    <w:multiLevelType w:val="hybridMultilevel"/>
    <w:tmpl w:val="27D45A3E"/>
    <w:lvl w:ilvl="0" w:tplc="98E29F78">
      <w:start w:val="1"/>
      <w:numFmt w:val="lowerLetter"/>
      <w:lvlText w:val="%1."/>
      <w:lvlJc w:val="left"/>
      <w:pPr>
        <w:tabs>
          <w:tab w:val="num" w:pos="1656"/>
        </w:tabs>
        <w:ind w:left="1656" w:hanging="360"/>
      </w:pPr>
      <w:rPr>
        <w:rFonts w:hint="default"/>
      </w:rPr>
    </w:lvl>
    <w:lvl w:ilvl="1" w:tplc="04090019" w:tentative="1">
      <w:start w:val="1"/>
      <w:numFmt w:val="lowerLetter"/>
      <w:lvlText w:val="%2."/>
      <w:lvlJc w:val="left"/>
      <w:pPr>
        <w:tabs>
          <w:tab w:val="num" w:pos="2376"/>
        </w:tabs>
        <w:ind w:left="2376" w:hanging="360"/>
      </w:pPr>
    </w:lvl>
    <w:lvl w:ilvl="2" w:tplc="0409001B" w:tentative="1">
      <w:start w:val="1"/>
      <w:numFmt w:val="lowerRoman"/>
      <w:lvlText w:val="%3."/>
      <w:lvlJc w:val="right"/>
      <w:pPr>
        <w:tabs>
          <w:tab w:val="num" w:pos="3096"/>
        </w:tabs>
        <w:ind w:left="3096" w:hanging="180"/>
      </w:pPr>
    </w:lvl>
    <w:lvl w:ilvl="3" w:tplc="0409000F" w:tentative="1">
      <w:start w:val="1"/>
      <w:numFmt w:val="decimal"/>
      <w:lvlText w:val="%4."/>
      <w:lvlJc w:val="left"/>
      <w:pPr>
        <w:tabs>
          <w:tab w:val="num" w:pos="3816"/>
        </w:tabs>
        <w:ind w:left="3816" w:hanging="360"/>
      </w:pPr>
    </w:lvl>
    <w:lvl w:ilvl="4" w:tplc="04090019" w:tentative="1">
      <w:start w:val="1"/>
      <w:numFmt w:val="lowerLetter"/>
      <w:lvlText w:val="%5."/>
      <w:lvlJc w:val="left"/>
      <w:pPr>
        <w:tabs>
          <w:tab w:val="num" w:pos="4536"/>
        </w:tabs>
        <w:ind w:left="4536" w:hanging="360"/>
      </w:pPr>
    </w:lvl>
    <w:lvl w:ilvl="5" w:tplc="0409001B" w:tentative="1">
      <w:start w:val="1"/>
      <w:numFmt w:val="lowerRoman"/>
      <w:lvlText w:val="%6."/>
      <w:lvlJc w:val="right"/>
      <w:pPr>
        <w:tabs>
          <w:tab w:val="num" w:pos="5256"/>
        </w:tabs>
        <w:ind w:left="5256" w:hanging="180"/>
      </w:pPr>
    </w:lvl>
    <w:lvl w:ilvl="6" w:tplc="0409000F" w:tentative="1">
      <w:start w:val="1"/>
      <w:numFmt w:val="decimal"/>
      <w:lvlText w:val="%7."/>
      <w:lvlJc w:val="left"/>
      <w:pPr>
        <w:tabs>
          <w:tab w:val="num" w:pos="5976"/>
        </w:tabs>
        <w:ind w:left="5976" w:hanging="360"/>
      </w:pPr>
    </w:lvl>
    <w:lvl w:ilvl="7" w:tplc="04090019" w:tentative="1">
      <w:start w:val="1"/>
      <w:numFmt w:val="lowerLetter"/>
      <w:lvlText w:val="%8."/>
      <w:lvlJc w:val="left"/>
      <w:pPr>
        <w:tabs>
          <w:tab w:val="num" w:pos="6696"/>
        </w:tabs>
        <w:ind w:left="6696" w:hanging="360"/>
      </w:pPr>
    </w:lvl>
    <w:lvl w:ilvl="8" w:tplc="0409001B" w:tentative="1">
      <w:start w:val="1"/>
      <w:numFmt w:val="lowerRoman"/>
      <w:lvlText w:val="%9."/>
      <w:lvlJc w:val="right"/>
      <w:pPr>
        <w:tabs>
          <w:tab w:val="num" w:pos="7416"/>
        </w:tabs>
        <w:ind w:left="7416" w:hanging="180"/>
      </w:pPr>
    </w:lvl>
  </w:abstractNum>
  <w:abstractNum w:abstractNumId="10">
    <w:nsid w:val="356E7B47"/>
    <w:multiLevelType w:val="multilevel"/>
    <w:tmpl w:val="F1CCA06E"/>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57333B2"/>
    <w:multiLevelType w:val="singleLevel"/>
    <w:tmpl w:val="04090017"/>
    <w:lvl w:ilvl="0">
      <w:start w:val="1"/>
      <w:numFmt w:val="lowerLetter"/>
      <w:lvlText w:val="%1)"/>
      <w:lvlJc w:val="left"/>
      <w:pPr>
        <w:tabs>
          <w:tab w:val="num" w:pos="360"/>
        </w:tabs>
        <w:ind w:left="360" w:hanging="360"/>
      </w:pPr>
    </w:lvl>
  </w:abstractNum>
  <w:abstractNum w:abstractNumId="12">
    <w:nsid w:val="37C67187"/>
    <w:multiLevelType w:val="hybridMultilevel"/>
    <w:tmpl w:val="48DEBE38"/>
    <w:lvl w:ilvl="0" w:tplc="98E29F78">
      <w:start w:val="1"/>
      <w:numFmt w:val="lowerLetter"/>
      <w:lvlText w:val="%1."/>
      <w:lvlJc w:val="left"/>
      <w:pPr>
        <w:tabs>
          <w:tab w:val="num" w:pos="1656"/>
        </w:tabs>
        <w:ind w:left="1656"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9123731"/>
    <w:multiLevelType w:val="hybridMultilevel"/>
    <w:tmpl w:val="C9960332"/>
    <w:lvl w:ilvl="0" w:tplc="211A6818">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4">
    <w:nsid w:val="3D455328"/>
    <w:multiLevelType w:val="hybridMultilevel"/>
    <w:tmpl w:val="60C0FAFE"/>
    <w:lvl w:ilvl="0">
      <w:start w:val="1"/>
      <w:numFmt w:val="decimal"/>
      <w:lvlText w:val="%1."/>
      <w:lvlJc w:val="left"/>
      <w:pPr>
        <w:tabs>
          <w:tab w:val="num" w:pos="360"/>
        </w:tabs>
        <w:ind w:left="360" w:hanging="360"/>
      </w:pPr>
      <w:rPr>
        <w:rFonts w:hint="default"/>
      </w:r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15">
    <w:nsid w:val="41103CAA"/>
    <w:multiLevelType w:val="hybridMultilevel"/>
    <w:tmpl w:val="014AB1B2"/>
    <w:lvl w:ilvl="0">
      <w:start w:val="1"/>
      <w:numFmt w:val="decimal"/>
      <w:lvlText w:val="%1."/>
      <w:lvlJc w:val="left"/>
      <w:pPr>
        <w:tabs>
          <w:tab w:val="num" w:pos="1512"/>
        </w:tabs>
        <w:ind w:left="1512" w:hanging="360"/>
      </w:pPr>
      <w:rPr>
        <w:rFonts w:hint="default"/>
      </w:rPr>
    </w:lvl>
    <w:lvl w:ilvl="1" w:tentative="1">
      <w:start w:val="1"/>
      <w:numFmt w:val="lowerLetter"/>
      <w:lvlText w:val="%2."/>
      <w:lvlJc w:val="left"/>
      <w:pPr>
        <w:tabs>
          <w:tab w:val="num" w:pos="2232"/>
        </w:tabs>
        <w:ind w:left="2232" w:hanging="360"/>
      </w:pPr>
    </w:lvl>
    <w:lvl w:ilvl="2" w:tentative="1">
      <w:start w:val="1"/>
      <w:numFmt w:val="lowerRoman"/>
      <w:lvlText w:val="%3."/>
      <w:lvlJc w:val="right"/>
      <w:pPr>
        <w:tabs>
          <w:tab w:val="num" w:pos="2952"/>
        </w:tabs>
        <w:ind w:left="2952" w:hanging="180"/>
      </w:pPr>
    </w:lvl>
    <w:lvl w:ilvl="3" w:tentative="1">
      <w:start w:val="1"/>
      <w:numFmt w:val="decimal"/>
      <w:lvlText w:val="%4."/>
      <w:lvlJc w:val="left"/>
      <w:pPr>
        <w:tabs>
          <w:tab w:val="num" w:pos="3672"/>
        </w:tabs>
        <w:ind w:left="3672" w:hanging="360"/>
      </w:pPr>
    </w:lvl>
    <w:lvl w:ilvl="4" w:tentative="1">
      <w:start w:val="1"/>
      <w:numFmt w:val="lowerLetter"/>
      <w:lvlText w:val="%5."/>
      <w:lvlJc w:val="left"/>
      <w:pPr>
        <w:tabs>
          <w:tab w:val="num" w:pos="4392"/>
        </w:tabs>
        <w:ind w:left="4392" w:hanging="360"/>
      </w:pPr>
    </w:lvl>
    <w:lvl w:ilvl="5" w:tentative="1">
      <w:start w:val="1"/>
      <w:numFmt w:val="lowerRoman"/>
      <w:lvlText w:val="%6."/>
      <w:lvlJc w:val="right"/>
      <w:pPr>
        <w:tabs>
          <w:tab w:val="num" w:pos="5112"/>
        </w:tabs>
        <w:ind w:left="5112" w:hanging="180"/>
      </w:pPr>
    </w:lvl>
    <w:lvl w:ilvl="6" w:tentative="1">
      <w:start w:val="1"/>
      <w:numFmt w:val="decimal"/>
      <w:lvlText w:val="%7."/>
      <w:lvlJc w:val="left"/>
      <w:pPr>
        <w:tabs>
          <w:tab w:val="num" w:pos="5832"/>
        </w:tabs>
        <w:ind w:left="5832" w:hanging="360"/>
      </w:pPr>
    </w:lvl>
    <w:lvl w:ilvl="7" w:tentative="1">
      <w:start w:val="1"/>
      <w:numFmt w:val="lowerLetter"/>
      <w:lvlText w:val="%8."/>
      <w:lvlJc w:val="left"/>
      <w:pPr>
        <w:tabs>
          <w:tab w:val="num" w:pos="6552"/>
        </w:tabs>
        <w:ind w:left="6552" w:hanging="360"/>
      </w:pPr>
    </w:lvl>
    <w:lvl w:ilvl="8" w:tentative="1">
      <w:start w:val="1"/>
      <w:numFmt w:val="lowerRoman"/>
      <w:lvlText w:val="%9."/>
      <w:lvlJc w:val="right"/>
      <w:pPr>
        <w:tabs>
          <w:tab w:val="num" w:pos="7272"/>
        </w:tabs>
        <w:ind w:left="7272" w:hanging="180"/>
      </w:pPr>
    </w:lvl>
  </w:abstractNum>
  <w:abstractNum w:abstractNumId="16">
    <w:nsid w:val="411328D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45B6232A"/>
    <w:multiLevelType w:val="hybridMultilevel"/>
    <w:tmpl w:val="ACE2E498"/>
    <w:lvl w:ilvl="0" w:tplc="746A6AA4">
      <w:start w:val="1"/>
      <w:numFmt w:val="decimal"/>
      <w:pStyle w:val="NormalRFQNumbered"/>
      <w:lvlText w:val="%1."/>
      <w:lvlJc w:val="left"/>
      <w:pPr>
        <w:tabs>
          <w:tab w:val="num" w:pos="360"/>
        </w:tabs>
        <w:ind w:left="360" w:hanging="360"/>
      </w:pPr>
      <w:rPr>
        <w:rFonts w:hint="default"/>
      </w:rPr>
    </w:lvl>
    <w:lvl w:ilvl="1" w:tplc="7BC2681C" w:tentative="1">
      <w:start w:val="1"/>
      <w:numFmt w:val="lowerLetter"/>
      <w:lvlText w:val="%2."/>
      <w:lvlJc w:val="left"/>
      <w:pPr>
        <w:tabs>
          <w:tab w:val="num" w:pos="1080"/>
        </w:tabs>
        <w:ind w:left="1080" w:hanging="360"/>
      </w:pPr>
    </w:lvl>
    <w:lvl w:ilvl="2" w:tplc="515A6378" w:tentative="1">
      <w:start w:val="1"/>
      <w:numFmt w:val="lowerRoman"/>
      <w:lvlText w:val="%3."/>
      <w:lvlJc w:val="right"/>
      <w:pPr>
        <w:tabs>
          <w:tab w:val="num" w:pos="1800"/>
        </w:tabs>
        <w:ind w:left="1800" w:hanging="180"/>
      </w:pPr>
    </w:lvl>
    <w:lvl w:ilvl="3" w:tplc="7D2EDB54" w:tentative="1">
      <w:start w:val="1"/>
      <w:numFmt w:val="decimal"/>
      <w:lvlText w:val="%4."/>
      <w:lvlJc w:val="left"/>
      <w:pPr>
        <w:tabs>
          <w:tab w:val="num" w:pos="2520"/>
        </w:tabs>
        <w:ind w:left="2520" w:hanging="360"/>
      </w:pPr>
    </w:lvl>
    <w:lvl w:ilvl="4" w:tplc="C39E27B8" w:tentative="1">
      <w:start w:val="1"/>
      <w:numFmt w:val="lowerLetter"/>
      <w:lvlText w:val="%5."/>
      <w:lvlJc w:val="left"/>
      <w:pPr>
        <w:tabs>
          <w:tab w:val="num" w:pos="3240"/>
        </w:tabs>
        <w:ind w:left="3240" w:hanging="360"/>
      </w:pPr>
    </w:lvl>
    <w:lvl w:ilvl="5" w:tplc="46E40ECA" w:tentative="1">
      <w:start w:val="1"/>
      <w:numFmt w:val="lowerRoman"/>
      <w:lvlText w:val="%6."/>
      <w:lvlJc w:val="right"/>
      <w:pPr>
        <w:tabs>
          <w:tab w:val="num" w:pos="3960"/>
        </w:tabs>
        <w:ind w:left="3960" w:hanging="180"/>
      </w:pPr>
    </w:lvl>
    <w:lvl w:ilvl="6" w:tplc="B0DC60DE" w:tentative="1">
      <w:start w:val="1"/>
      <w:numFmt w:val="decimal"/>
      <w:lvlText w:val="%7."/>
      <w:lvlJc w:val="left"/>
      <w:pPr>
        <w:tabs>
          <w:tab w:val="num" w:pos="4680"/>
        </w:tabs>
        <w:ind w:left="4680" w:hanging="360"/>
      </w:pPr>
    </w:lvl>
    <w:lvl w:ilvl="7" w:tplc="786EB008" w:tentative="1">
      <w:start w:val="1"/>
      <w:numFmt w:val="lowerLetter"/>
      <w:lvlText w:val="%8."/>
      <w:lvlJc w:val="left"/>
      <w:pPr>
        <w:tabs>
          <w:tab w:val="num" w:pos="5400"/>
        </w:tabs>
        <w:ind w:left="5400" w:hanging="360"/>
      </w:pPr>
    </w:lvl>
    <w:lvl w:ilvl="8" w:tplc="9D1CC8B8" w:tentative="1">
      <w:start w:val="1"/>
      <w:numFmt w:val="lowerRoman"/>
      <w:lvlText w:val="%9."/>
      <w:lvlJc w:val="right"/>
      <w:pPr>
        <w:tabs>
          <w:tab w:val="num" w:pos="6120"/>
        </w:tabs>
        <w:ind w:left="6120" w:hanging="180"/>
      </w:pPr>
    </w:lvl>
  </w:abstractNum>
  <w:abstractNum w:abstractNumId="18">
    <w:nsid w:val="47BF2090"/>
    <w:multiLevelType w:val="hybridMultilevel"/>
    <w:tmpl w:val="E5824FA8"/>
    <w:lvl w:ilvl="0" w:tplc="0DE66F36">
      <w:start w:val="1"/>
      <w:numFmt w:val="decimal"/>
      <w:lvlText w:val="%1."/>
      <w:lvlJc w:val="left"/>
      <w:pPr>
        <w:tabs>
          <w:tab w:val="num" w:pos="936"/>
        </w:tabs>
        <w:ind w:left="936" w:hanging="360"/>
      </w:pPr>
      <w:rPr>
        <w:rFonts w:hint="default"/>
      </w:rPr>
    </w:lvl>
    <w:lvl w:ilvl="1" w:tplc="04090019">
      <w:numFmt w:val="none"/>
      <w:lvlText w:val=""/>
      <w:lvlJc w:val="left"/>
      <w:pPr>
        <w:tabs>
          <w:tab w:val="num" w:pos="360"/>
        </w:tabs>
      </w:pPr>
    </w:lvl>
    <w:lvl w:ilvl="2" w:tplc="0409001B">
      <w:numFmt w:val="none"/>
      <w:lvlText w:val=""/>
      <w:lvlJc w:val="left"/>
      <w:pPr>
        <w:tabs>
          <w:tab w:val="num" w:pos="360"/>
        </w:tabs>
      </w:pPr>
    </w:lvl>
    <w:lvl w:ilvl="3" w:tplc="0409000F">
      <w:numFmt w:val="none"/>
      <w:lvlText w:val=""/>
      <w:lvlJc w:val="left"/>
      <w:pPr>
        <w:tabs>
          <w:tab w:val="num" w:pos="360"/>
        </w:tabs>
      </w:pPr>
    </w:lvl>
    <w:lvl w:ilvl="4" w:tplc="04090019">
      <w:numFmt w:val="none"/>
      <w:lvlText w:val=""/>
      <w:lvlJc w:val="left"/>
      <w:pPr>
        <w:tabs>
          <w:tab w:val="num" w:pos="360"/>
        </w:tabs>
      </w:pPr>
    </w:lvl>
    <w:lvl w:ilvl="5" w:tplc="0409001B">
      <w:numFmt w:val="none"/>
      <w:lvlText w:val=""/>
      <w:lvlJc w:val="left"/>
      <w:pPr>
        <w:tabs>
          <w:tab w:val="num" w:pos="360"/>
        </w:tabs>
      </w:pPr>
    </w:lvl>
    <w:lvl w:ilvl="6" w:tplc="0409000F">
      <w:numFmt w:val="none"/>
      <w:lvlText w:val=""/>
      <w:lvlJc w:val="left"/>
      <w:pPr>
        <w:tabs>
          <w:tab w:val="num" w:pos="360"/>
        </w:tabs>
      </w:pPr>
    </w:lvl>
    <w:lvl w:ilvl="7" w:tplc="04090019">
      <w:numFmt w:val="none"/>
      <w:lvlText w:val=""/>
      <w:lvlJc w:val="left"/>
      <w:pPr>
        <w:tabs>
          <w:tab w:val="num" w:pos="360"/>
        </w:tabs>
      </w:pPr>
    </w:lvl>
    <w:lvl w:ilvl="8" w:tplc="0409001B">
      <w:numFmt w:val="none"/>
      <w:lvlText w:val=""/>
      <w:lvlJc w:val="left"/>
      <w:pPr>
        <w:tabs>
          <w:tab w:val="num" w:pos="360"/>
        </w:tabs>
      </w:pPr>
    </w:lvl>
  </w:abstractNum>
  <w:abstractNum w:abstractNumId="19">
    <w:nsid w:val="4A956B85"/>
    <w:multiLevelType w:val="multilevel"/>
    <w:tmpl w:val="22A8052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Restart w:val="0"/>
      <w:lvlText w:val="1.%2.%3"/>
      <w:lvlJc w:val="left"/>
      <w:pPr>
        <w:tabs>
          <w:tab w:val="num" w:pos="1440"/>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0">
    <w:nsid w:val="4AE872DD"/>
    <w:multiLevelType w:val="hybridMultilevel"/>
    <w:tmpl w:val="DA8265D4"/>
    <w:lvl w:ilvl="0" w:tplc="36FE0E38">
      <w:start w:val="2"/>
      <w:numFmt w:val="decimal"/>
      <w:lvlText w:val="%1."/>
      <w:lvlJc w:val="left"/>
      <w:pPr>
        <w:tabs>
          <w:tab w:val="num" w:pos="720"/>
        </w:tabs>
        <w:ind w:left="720" w:hanging="360"/>
      </w:pPr>
      <w:rPr>
        <w:rFonts w:hint="default"/>
      </w:rPr>
    </w:lvl>
    <w:lvl w:ilvl="1" w:tplc="F45AA5C2" w:tentative="1">
      <w:start w:val="1"/>
      <w:numFmt w:val="lowerLetter"/>
      <w:lvlText w:val="%2."/>
      <w:lvlJc w:val="left"/>
      <w:pPr>
        <w:tabs>
          <w:tab w:val="num" w:pos="1440"/>
        </w:tabs>
        <w:ind w:left="1440" w:hanging="360"/>
      </w:pPr>
    </w:lvl>
    <w:lvl w:ilvl="2" w:tplc="8528F14C" w:tentative="1">
      <w:start w:val="1"/>
      <w:numFmt w:val="lowerRoman"/>
      <w:lvlText w:val="%3."/>
      <w:lvlJc w:val="right"/>
      <w:pPr>
        <w:tabs>
          <w:tab w:val="num" w:pos="2160"/>
        </w:tabs>
        <w:ind w:left="2160" w:hanging="180"/>
      </w:pPr>
    </w:lvl>
    <w:lvl w:ilvl="3" w:tplc="B966009C" w:tentative="1">
      <w:start w:val="1"/>
      <w:numFmt w:val="decimal"/>
      <w:lvlText w:val="%4."/>
      <w:lvlJc w:val="left"/>
      <w:pPr>
        <w:tabs>
          <w:tab w:val="num" w:pos="2880"/>
        </w:tabs>
        <w:ind w:left="2880" w:hanging="360"/>
      </w:pPr>
    </w:lvl>
    <w:lvl w:ilvl="4" w:tplc="B204F8E2" w:tentative="1">
      <w:start w:val="1"/>
      <w:numFmt w:val="lowerLetter"/>
      <w:lvlText w:val="%5."/>
      <w:lvlJc w:val="left"/>
      <w:pPr>
        <w:tabs>
          <w:tab w:val="num" w:pos="3600"/>
        </w:tabs>
        <w:ind w:left="3600" w:hanging="360"/>
      </w:pPr>
    </w:lvl>
    <w:lvl w:ilvl="5" w:tplc="7EE45026" w:tentative="1">
      <w:start w:val="1"/>
      <w:numFmt w:val="lowerRoman"/>
      <w:lvlText w:val="%6."/>
      <w:lvlJc w:val="right"/>
      <w:pPr>
        <w:tabs>
          <w:tab w:val="num" w:pos="4320"/>
        </w:tabs>
        <w:ind w:left="4320" w:hanging="180"/>
      </w:pPr>
    </w:lvl>
    <w:lvl w:ilvl="6" w:tplc="14D0AE32" w:tentative="1">
      <w:start w:val="1"/>
      <w:numFmt w:val="decimal"/>
      <w:lvlText w:val="%7."/>
      <w:lvlJc w:val="left"/>
      <w:pPr>
        <w:tabs>
          <w:tab w:val="num" w:pos="5040"/>
        </w:tabs>
        <w:ind w:left="5040" w:hanging="360"/>
      </w:pPr>
    </w:lvl>
    <w:lvl w:ilvl="7" w:tplc="52D89610" w:tentative="1">
      <w:start w:val="1"/>
      <w:numFmt w:val="lowerLetter"/>
      <w:lvlText w:val="%8."/>
      <w:lvlJc w:val="left"/>
      <w:pPr>
        <w:tabs>
          <w:tab w:val="num" w:pos="5760"/>
        </w:tabs>
        <w:ind w:left="5760" w:hanging="360"/>
      </w:pPr>
    </w:lvl>
    <w:lvl w:ilvl="8" w:tplc="6BB45D5E" w:tentative="1">
      <w:start w:val="1"/>
      <w:numFmt w:val="lowerRoman"/>
      <w:lvlText w:val="%9."/>
      <w:lvlJc w:val="right"/>
      <w:pPr>
        <w:tabs>
          <w:tab w:val="num" w:pos="6480"/>
        </w:tabs>
        <w:ind w:left="6480" w:hanging="180"/>
      </w:pPr>
    </w:lvl>
  </w:abstractNum>
  <w:abstractNum w:abstractNumId="21">
    <w:nsid w:val="4FFC2E51"/>
    <w:multiLevelType w:val="multilevel"/>
    <w:tmpl w:val="A84CED9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52D631AA"/>
    <w:multiLevelType w:val="hybridMultilevel"/>
    <w:tmpl w:val="E38AAB58"/>
    <w:lvl w:ilvl="0">
      <w:start w:val="1"/>
      <w:numFmt w:val="lowerLetter"/>
      <w:lvlText w:val="%1)"/>
      <w:lvlJc w:val="left"/>
      <w:pPr>
        <w:tabs>
          <w:tab w:val="num" w:pos="1494"/>
        </w:tabs>
        <w:ind w:left="1494" w:hanging="360"/>
      </w:pPr>
    </w:lvl>
    <w:lvl w:ilvl="1" w:tentative="1">
      <w:start w:val="1"/>
      <w:numFmt w:val="lowerLetter"/>
      <w:lvlText w:val="%2."/>
      <w:lvlJc w:val="left"/>
      <w:pPr>
        <w:tabs>
          <w:tab w:val="num" w:pos="2214"/>
        </w:tabs>
        <w:ind w:left="2214" w:hanging="360"/>
      </w:pPr>
    </w:lvl>
    <w:lvl w:ilvl="2" w:tentative="1">
      <w:start w:val="1"/>
      <w:numFmt w:val="lowerRoman"/>
      <w:lvlText w:val="%3."/>
      <w:lvlJc w:val="right"/>
      <w:pPr>
        <w:tabs>
          <w:tab w:val="num" w:pos="2934"/>
        </w:tabs>
        <w:ind w:left="2934" w:hanging="180"/>
      </w:pPr>
    </w:lvl>
    <w:lvl w:ilvl="3" w:tentative="1">
      <w:start w:val="1"/>
      <w:numFmt w:val="decimal"/>
      <w:lvlText w:val="%4."/>
      <w:lvlJc w:val="left"/>
      <w:pPr>
        <w:tabs>
          <w:tab w:val="num" w:pos="3654"/>
        </w:tabs>
        <w:ind w:left="3654" w:hanging="360"/>
      </w:pPr>
    </w:lvl>
    <w:lvl w:ilvl="4" w:tentative="1">
      <w:start w:val="1"/>
      <w:numFmt w:val="lowerLetter"/>
      <w:lvlText w:val="%5."/>
      <w:lvlJc w:val="left"/>
      <w:pPr>
        <w:tabs>
          <w:tab w:val="num" w:pos="4374"/>
        </w:tabs>
        <w:ind w:left="4374" w:hanging="360"/>
      </w:pPr>
    </w:lvl>
    <w:lvl w:ilvl="5" w:tentative="1">
      <w:start w:val="1"/>
      <w:numFmt w:val="lowerRoman"/>
      <w:lvlText w:val="%6."/>
      <w:lvlJc w:val="right"/>
      <w:pPr>
        <w:tabs>
          <w:tab w:val="num" w:pos="5094"/>
        </w:tabs>
        <w:ind w:left="5094" w:hanging="180"/>
      </w:pPr>
    </w:lvl>
    <w:lvl w:ilvl="6" w:tentative="1">
      <w:start w:val="1"/>
      <w:numFmt w:val="decimal"/>
      <w:lvlText w:val="%7."/>
      <w:lvlJc w:val="left"/>
      <w:pPr>
        <w:tabs>
          <w:tab w:val="num" w:pos="5814"/>
        </w:tabs>
        <w:ind w:left="5814" w:hanging="360"/>
      </w:pPr>
    </w:lvl>
    <w:lvl w:ilvl="7" w:tentative="1">
      <w:start w:val="1"/>
      <w:numFmt w:val="lowerLetter"/>
      <w:lvlText w:val="%8."/>
      <w:lvlJc w:val="left"/>
      <w:pPr>
        <w:tabs>
          <w:tab w:val="num" w:pos="6534"/>
        </w:tabs>
        <w:ind w:left="6534" w:hanging="360"/>
      </w:pPr>
    </w:lvl>
    <w:lvl w:ilvl="8" w:tentative="1">
      <w:start w:val="1"/>
      <w:numFmt w:val="lowerRoman"/>
      <w:lvlText w:val="%9."/>
      <w:lvlJc w:val="right"/>
      <w:pPr>
        <w:tabs>
          <w:tab w:val="num" w:pos="7254"/>
        </w:tabs>
        <w:ind w:left="7254" w:hanging="180"/>
      </w:pPr>
    </w:lvl>
  </w:abstractNum>
  <w:abstractNum w:abstractNumId="23">
    <w:nsid w:val="576467CD"/>
    <w:multiLevelType w:val="hybridMultilevel"/>
    <w:tmpl w:val="044AC94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59CC3E52"/>
    <w:multiLevelType w:val="hybridMultilevel"/>
    <w:tmpl w:val="23B43754"/>
    <w:lvl w:ilvl="0" w:tplc="04090017">
      <w:start w:val="1"/>
      <w:numFmt w:val="upp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5">
    <w:nsid w:val="5BA644B5"/>
    <w:multiLevelType w:val="hybridMultilevel"/>
    <w:tmpl w:val="377869F0"/>
    <w:lvl w:ilvl="0" w:tplc="0409000F">
      <w:start w:val="1"/>
      <w:numFmt w:val="lowerLetter"/>
      <w:lvlText w:val="%1)"/>
      <w:lvlJc w:val="left"/>
      <w:pPr>
        <w:tabs>
          <w:tab w:val="num" w:pos="1224"/>
        </w:tabs>
        <w:ind w:left="1224" w:hanging="360"/>
      </w:pPr>
    </w:lvl>
    <w:lvl w:ilvl="1" w:tplc="04090019" w:tentative="1">
      <w:start w:val="1"/>
      <w:numFmt w:val="lowerLetter"/>
      <w:lvlText w:val="%2."/>
      <w:lvlJc w:val="left"/>
      <w:pPr>
        <w:tabs>
          <w:tab w:val="num" w:pos="1944"/>
        </w:tabs>
        <w:ind w:left="1944" w:hanging="360"/>
      </w:pPr>
    </w:lvl>
    <w:lvl w:ilvl="2" w:tplc="0409001B" w:tentative="1">
      <w:start w:val="1"/>
      <w:numFmt w:val="lowerRoman"/>
      <w:lvlText w:val="%3."/>
      <w:lvlJc w:val="right"/>
      <w:pPr>
        <w:tabs>
          <w:tab w:val="num" w:pos="2664"/>
        </w:tabs>
        <w:ind w:left="2664" w:hanging="180"/>
      </w:pPr>
    </w:lvl>
    <w:lvl w:ilvl="3" w:tplc="0409000F" w:tentative="1">
      <w:start w:val="1"/>
      <w:numFmt w:val="decimal"/>
      <w:lvlText w:val="%4."/>
      <w:lvlJc w:val="left"/>
      <w:pPr>
        <w:tabs>
          <w:tab w:val="num" w:pos="3384"/>
        </w:tabs>
        <w:ind w:left="3384" w:hanging="360"/>
      </w:pPr>
    </w:lvl>
    <w:lvl w:ilvl="4" w:tplc="04090019" w:tentative="1">
      <w:start w:val="1"/>
      <w:numFmt w:val="lowerLetter"/>
      <w:lvlText w:val="%5."/>
      <w:lvlJc w:val="left"/>
      <w:pPr>
        <w:tabs>
          <w:tab w:val="num" w:pos="4104"/>
        </w:tabs>
        <w:ind w:left="4104" w:hanging="360"/>
      </w:pPr>
    </w:lvl>
    <w:lvl w:ilvl="5" w:tplc="0409001B" w:tentative="1">
      <w:start w:val="1"/>
      <w:numFmt w:val="lowerRoman"/>
      <w:lvlText w:val="%6."/>
      <w:lvlJc w:val="right"/>
      <w:pPr>
        <w:tabs>
          <w:tab w:val="num" w:pos="4824"/>
        </w:tabs>
        <w:ind w:left="4824" w:hanging="180"/>
      </w:pPr>
    </w:lvl>
    <w:lvl w:ilvl="6" w:tplc="0409000F" w:tentative="1">
      <w:start w:val="1"/>
      <w:numFmt w:val="decimal"/>
      <w:lvlText w:val="%7."/>
      <w:lvlJc w:val="left"/>
      <w:pPr>
        <w:tabs>
          <w:tab w:val="num" w:pos="5544"/>
        </w:tabs>
        <w:ind w:left="5544" w:hanging="360"/>
      </w:pPr>
    </w:lvl>
    <w:lvl w:ilvl="7" w:tplc="04090019" w:tentative="1">
      <w:start w:val="1"/>
      <w:numFmt w:val="lowerLetter"/>
      <w:lvlText w:val="%8."/>
      <w:lvlJc w:val="left"/>
      <w:pPr>
        <w:tabs>
          <w:tab w:val="num" w:pos="6264"/>
        </w:tabs>
        <w:ind w:left="6264" w:hanging="360"/>
      </w:pPr>
    </w:lvl>
    <w:lvl w:ilvl="8" w:tplc="0409001B" w:tentative="1">
      <w:start w:val="1"/>
      <w:numFmt w:val="lowerRoman"/>
      <w:lvlText w:val="%9."/>
      <w:lvlJc w:val="right"/>
      <w:pPr>
        <w:tabs>
          <w:tab w:val="num" w:pos="6984"/>
        </w:tabs>
        <w:ind w:left="6984" w:hanging="180"/>
      </w:pPr>
    </w:lvl>
  </w:abstractNum>
  <w:abstractNum w:abstractNumId="26">
    <w:nsid w:val="6223114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727E27CA"/>
    <w:multiLevelType w:val="hybridMultilevel"/>
    <w:tmpl w:val="4E2EA7B2"/>
    <w:lvl w:ilvl="0" w:tplc="0409000F">
      <w:start w:val="1"/>
      <w:numFmt w:val="decimal"/>
      <w:lvlText w:val="%1."/>
      <w:lvlJc w:val="left"/>
      <w:pPr>
        <w:ind w:left="171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8">
    <w:nsid w:val="76FE3FBD"/>
    <w:multiLevelType w:val="singleLevel"/>
    <w:tmpl w:val="04090017"/>
    <w:lvl w:ilvl="0">
      <w:start w:val="1"/>
      <w:numFmt w:val="lowerLetter"/>
      <w:lvlText w:val="%1)"/>
      <w:lvlJc w:val="left"/>
      <w:pPr>
        <w:tabs>
          <w:tab w:val="num" w:pos="360"/>
        </w:tabs>
        <w:ind w:left="360" w:hanging="360"/>
      </w:pPr>
    </w:lvl>
  </w:abstractNum>
  <w:abstractNum w:abstractNumId="29">
    <w:nsid w:val="77083E2C"/>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30">
    <w:nsid w:val="78011A8E"/>
    <w:multiLevelType w:val="hybridMultilevel"/>
    <w:tmpl w:val="C8B09AC0"/>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nsid w:val="7D306D0F"/>
    <w:multiLevelType w:val="hybridMultilevel"/>
    <w:tmpl w:val="65C4899C"/>
    <w:lvl w:ilvl="0">
      <w:start w:val="1"/>
      <w:numFmt w:val="lowerLetter"/>
      <w:lvlText w:val="%1)"/>
      <w:lvlJc w:val="left"/>
      <w:pPr>
        <w:tabs>
          <w:tab w:val="num" w:pos="1800"/>
        </w:tabs>
        <w:ind w:left="1800" w:hanging="360"/>
      </w:p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32">
    <w:nsid w:val="7DDB16DC"/>
    <w:multiLevelType w:val="hybridMultilevel"/>
    <w:tmpl w:val="409AD886"/>
    <w:lvl w:ilvl="0" w:tplc="0409000F">
      <w:start w:val="1"/>
      <w:numFmt w:val="decimal"/>
      <w:lvlText w:val="%1."/>
      <w:lvlJc w:val="left"/>
      <w:pPr>
        <w:ind w:left="171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num w:numId="1">
    <w:abstractNumId w:val="11"/>
  </w:num>
  <w:num w:numId="2">
    <w:abstractNumId w:val="28"/>
  </w:num>
  <w:num w:numId="3">
    <w:abstractNumId w:val="29"/>
  </w:num>
  <w:num w:numId="4">
    <w:abstractNumId w:val="15"/>
  </w:num>
  <w:num w:numId="5">
    <w:abstractNumId w:val="19"/>
  </w:num>
  <w:num w:numId="6">
    <w:abstractNumId w:val="25"/>
  </w:num>
  <w:num w:numId="7">
    <w:abstractNumId w:val="22"/>
  </w:num>
  <w:num w:numId="8">
    <w:abstractNumId w:val="3"/>
  </w:num>
  <w:num w:numId="9">
    <w:abstractNumId w:val="31"/>
  </w:num>
  <w:num w:numId="10">
    <w:abstractNumId w:val="23"/>
  </w:num>
  <w:num w:numId="11">
    <w:abstractNumId w:val="18"/>
  </w:num>
  <w:num w:numId="12">
    <w:abstractNumId w:val="3"/>
  </w:num>
  <w:num w:numId="13">
    <w:abstractNumId w:val="3"/>
  </w:num>
  <w:num w:numId="14">
    <w:abstractNumId w:val="3"/>
  </w:num>
  <w:num w:numId="15">
    <w:abstractNumId w:val="3"/>
  </w:num>
  <w:num w:numId="16">
    <w:abstractNumId w:val="7"/>
    <w:lvlOverride w:ilvl="0">
      <w:lvl w:ilvl="0">
        <w:start w:val="1"/>
        <w:numFmt w:val="decimal"/>
        <w:lvlText w:val="%1."/>
        <w:legacy w:legacy="1" w:legacySpace="0" w:legacyIndent="360"/>
        <w:lvlJc w:val="left"/>
        <w:pPr>
          <w:ind w:left="360" w:hanging="360"/>
        </w:pPr>
        <w:rPr>
          <w:b/>
          <w:i w:val="0"/>
        </w:rPr>
      </w:lvl>
    </w:lvlOverride>
  </w:num>
  <w:num w:numId="17">
    <w:abstractNumId w:val="3"/>
  </w:num>
  <w:num w:numId="18">
    <w:abstractNumId w:val="20"/>
  </w:num>
  <w:num w:numId="19">
    <w:abstractNumId w:val="17"/>
  </w:num>
  <w:num w:numId="20">
    <w:abstractNumId w:val="14"/>
  </w:num>
  <w:num w:numId="21">
    <w:abstractNumId w:val="1"/>
  </w:num>
  <w:num w:numId="22">
    <w:abstractNumId w:val="5"/>
  </w:num>
  <w:num w:numId="23">
    <w:abstractNumId w:val="9"/>
  </w:num>
  <w:num w:numId="24">
    <w:abstractNumId w:val="6"/>
  </w:num>
  <w:num w:numId="25">
    <w:abstractNumId w:val="12"/>
  </w:num>
  <w:num w:numId="26">
    <w:abstractNumId w:val="24"/>
  </w:num>
  <w:num w:numId="27">
    <w:abstractNumId w:val="3"/>
  </w:num>
  <w:num w:numId="28">
    <w:abstractNumId w:val="3"/>
  </w:num>
  <w:num w:numId="29">
    <w:abstractNumId w:val="2"/>
  </w:num>
  <w:num w:numId="30">
    <w:abstractNumId w:val="13"/>
  </w:num>
  <w:num w:numId="31">
    <w:abstractNumId w:val="16"/>
  </w:num>
  <w:num w:numId="32">
    <w:abstractNumId w:val="4"/>
  </w:num>
  <w:num w:numId="33">
    <w:abstractNumId w:val="0"/>
  </w:num>
  <w:num w:numId="34">
    <w:abstractNumId w:val="30"/>
  </w:num>
  <w:num w:numId="35">
    <w:abstractNumId w:val="10"/>
  </w:num>
  <w:num w:numId="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
  </w:num>
  <w:num w:numId="38">
    <w:abstractNumId w:val="27"/>
  </w:num>
  <w:num w:numId="39">
    <w:abstractNumId w:val="8"/>
  </w:num>
  <w:num w:numId="40">
    <w:abstractNumId w:val="26"/>
  </w:num>
  <w:num w:numId="41">
    <w:abstractNumId w:val="21"/>
  </w:num>
  <w:num w:numId="42">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intFractionalCharacterWidth/>
  <w:gutterAtTop/>
  <w:activeWritingStyle w:appName="MSWord" w:lang="en-US" w:vendorID="8" w:dllVersion="513" w:checkStyle="1"/>
  <w:activeWritingStyle w:appName="MSWord" w:lang="fr-FR" w:vendorID="9" w:dllVersion="512" w:checkStyle="1"/>
  <w:stylePaneFormatFilter w:val="3F01"/>
  <w:doNotTrackFormatting/>
  <w:documentProtection w:edit="readOnly" w:enforcement="0"/>
  <w:defaultTabStop w:val="288"/>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rsids>
    <w:rsidRoot w:val="00342A6A"/>
    <w:rsid w:val="0000587D"/>
    <w:rsid w:val="00006A08"/>
    <w:rsid w:val="00006FD9"/>
    <w:rsid w:val="00010EFD"/>
    <w:rsid w:val="00020CAA"/>
    <w:rsid w:val="00024078"/>
    <w:rsid w:val="00024D58"/>
    <w:rsid w:val="00030765"/>
    <w:rsid w:val="0003086D"/>
    <w:rsid w:val="0004033F"/>
    <w:rsid w:val="00046C24"/>
    <w:rsid w:val="00055CDD"/>
    <w:rsid w:val="00062586"/>
    <w:rsid w:val="00067B82"/>
    <w:rsid w:val="000913BF"/>
    <w:rsid w:val="000A0442"/>
    <w:rsid w:val="000A14F2"/>
    <w:rsid w:val="000A3F1B"/>
    <w:rsid w:val="000A43E7"/>
    <w:rsid w:val="000B409A"/>
    <w:rsid w:val="000B6B5E"/>
    <w:rsid w:val="000C01E5"/>
    <w:rsid w:val="000C09A3"/>
    <w:rsid w:val="000C2E0F"/>
    <w:rsid w:val="000C3C2E"/>
    <w:rsid w:val="000D586E"/>
    <w:rsid w:val="000F09FC"/>
    <w:rsid w:val="000F4E62"/>
    <w:rsid w:val="000F541D"/>
    <w:rsid w:val="001026D8"/>
    <w:rsid w:val="0010407A"/>
    <w:rsid w:val="00105538"/>
    <w:rsid w:val="0010607E"/>
    <w:rsid w:val="001074FC"/>
    <w:rsid w:val="00113268"/>
    <w:rsid w:val="0012141B"/>
    <w:rsid w:val="00125A1D"/>
    <w:rsid w:val="001263B0"/>
    <w:rsid w:val="00127FFD"/>
    <w:rsid w:val="001353A7"/>
    <w:rsid w:val="00135CF1"/>
    <w:rsid w:val="00140017"/>
    <w:rsid w:val="00144D83"/>
    <w:rsid w:val="00146BA2"/>
    <w:rsid w:val="001518BC"/>
    <w:rsid w:val="00162F66"/>
    <w:rsid w:val="00172527"/>
    <w:rsid w:val="00175AC4"/>
    <w:rsid w:val="001804B5"/>
    <w:rsid w:val="00180CF8"/>
    <w:rsid w:val="0018705B"/>
    <w:rsid w:val="00195C2C"/>
    <w:rsid w:val="001A406D"/>
    <w:rsid w:val="001A489F"/>
    <w:rsid w:val="001A56C9"/>
    <w:rsid w:val="001A662E"/>
    <w:rsid w:val="001A7CAF"/>
    <w:rsid w:val="001B3BF4"/>
    <w:rsid w:val="001E4E0D"/>
    <w:rsid w:val="001F3F9C"/>
    <w:rsid w:val="002009FA"/>
    <w:rsid w:val="00214016"/>
    <w:rsid w:val="00215D80"/>
    <w:rsid w:val="00222058"/>
    <w:rsid w:val="00222A1C"/>
    <w:rsid w:val="00225E73"/>
    <w:rsid w:val="002317C7"/>
    <w:rsid w:val="00233368"/>
    <w:rsid w:val="00237233"/>
    <w:rsid w:val="002409D5"/>
    <w:rsid w:val="0024171F"/>
    <w:rsid w:val="00242A19"/>
    <w:rsid w:val="002512CC"/>
    <w:rsid w:val="002626F5"/>
    <w:rsid w:val="00270C09"/>
    <w:rsid w:val="002757FC"/>
    <w:rsid w:val="00280072"/>
    <w:rsid w:val="00286EB6"/>
    <w:rsid w:val="002871EB"/>
    <w:rsid w:val="00293B0F"/>
    <w:rsid w:val="00294140"/>
    <w:rsid w:val="00296976"/>
    <w:rsid w:val="002A226F"/>
    <w:rsid w:val="002A675B"/>
    <w:rsid w:val="002A688D"/>
    <w:rsid w:val="002A7D07"/>
    <w:rsid w:val="002C1E32"/>
    <w:rsid w:val="002C2EE9"/>
    <w:rsid w:val="002C3523"/>
    <w:rsid w:val="002C6AD3"/>
    <w:rsid w:val="002D3485"/>
    <w:rsid w:val="002D6A87"/>
    <w:rsid w:val="002D7749"/>
    <w:rsid w:val="002E2330"/>
    <w:rsid w:val="002E7BCD"/>
    <w:rsid w:val="002F638E"/>
    <w:rsid w:val="003075DB"/>
    <w:rsid w:val="0031439C"/>
    <w:rsid w:val="003161BB"/>
    <w:rsid w:val="003178A7"/>
    <w:rsid w:val="0032695F"/>
    <w:rsid w:val="003404F1"/>
    <w:rsid w:val="00342819"/>
    <w:rsid w:val="00342A6A"/>
    <w:rsid w:val="00350ADE"/>
    <w:rsid w:val="0035104D"/>
    <w:rsid w:val="00356C08"/>
    <w:rsid w:val="00361887"/>
    <w:rsid w:val="00361922"/>
    <w:rsid w:val="00364572"/>
    <w:rsid w:val="00366C2B"/>
    <w:rsid w:val="00367733"/>
    <w:rsid w:val="003770AA"/>
    <w:rsid w:val="003827E1"/>
    <w:rsid w:val="00383C9E"/>
    <w:rsid w:val="0038687E"/>
    <w:rsid w:val="0039299F"/>
    <w:rsid w:val="003A0042"/>
    <w:rsid w:val="003A20AE"/>
    <w:rsid w:val="003B3A40"/>
    <w:rsid w:val="003C0998"/>
    <w:rsid w:val="003C2DCE"/>
    <w:rsid w:val="003C3A79"/>
    <w:rsid w:val="003C7A68"/>
    <w:rsid w:val="003D07C0"/>
    <w:rsid w:val="003D089C"/>
    <w:rsid w:val="003D1050"/>
    <w:rsid w:val="003F20EF"/>
    <w:rsid w:val="003F40A1"/>
    <w:rsid w:val="0040013D"/>
    <w:rsid w:val="00405610"/>
    <w:rsid w:val="004101D6"/>
    <w:rsid w:val="00426219"/>
    <w:rsid w:val="0043070B"/>
    <w:rsid w:val="00440651"/>
    <w:rsid w:val="00444001"/>
    <w:rsid w:val="00444BF3"/>
    <w:rsid w:val="00445E9C"/>
    <w:rsid w:val="004548F3"/>
    <w:rsid w:val="004558BA"/>
    <w:rsid w:val="00467DBC"/>
    <w:rsid w:val="00480023"/>
    <w:rsid w:val="00483455"/>
    <w:rsid w:val="00484938"/>
    <w:rsid w:val="004850BD"/>
    <w:rsid w:val="00490572"/>
    <w:rsid w:val="00491510"/>
    <w:rsid w:val="0049314D"/>
    <w:rsid w:val="004963C6"/>
    <w:rsid w:val="004B3DEE"/>
    <w:rsid w:val="004B5A81"/>
    <w:rsid w:val="004B717C"/>
    <w:rsid w:val="004C75A3"/>
    <w:rsid w:val="004D6611"/>
    <w:rsid w:val="004D7553"/>
    <w:rsid w:val="004E1984"/>
    <w:rsid w:val="004F2E96"/>
    <w:rsid w:val="004F6E46"/>
    <w:rsid w:val="00501011"/>
    <w:rsid w:val="00501A90"/>
    <w:rsid w:val="00501D23"/>
    <w:rsid w:val="00505573"/>
    <w:rsid w:val="00512C91"/>
    <w:rsid w:val="00522AFF"/>
    <w:rsid w:val="00526D8B"/>
    <w:rsid w:val="00527283"/>
    <w:rsid w:val="005272E2"/>
    <w:rsid w:val="00537ED7"/>
    <w:rsid w:val="00540AD2"/>
    <w:rsid w:val="0054264A"/>
    <w:rsid w:val="0054420F"/>
    <w:rsid w:val="00550036"/>
    <w:rsid w:val="0055396F"/>
    <w:rsid w:val="0055609E"/>
    <w:rsid w:val="00565CA6"/>
    <w:rsid w:val="00571774"/>
    <w:rsid w:val="00574172"/>
    <w:rsid w:val="00581F78"/>
    <w:rsid w:val="0058591B"/>
    <w:rsid w:val="00590B58"/>
    <w:rsid w:val="00591C8F"/>
    <w:rsid w:val="00593953"/>
    <w:rsid w:val="005A5549"/>
    <w:rsid w:val="005A571B"/>
    <w:rsid w:val="005B1AA3"/>
    <w:rsid w:val="005C1431"/>
    <w:rsid w:val="005C5694"/>
    <w:rsid w:val="005C56C1"/>
    <w:rsid w:val="005C7F52"/>
    <w:rsid w:val="005E2067"/>
    <w:rsid w:val="005E2226"/>
    <w:rsid w:val="005E6EF8"/>
    <w:rsid w:val="005F0EAA"/>
    <w:rsid w:val="005F166D"/>
    <w:rsid w:val="006016EC"/>
    <w:rsid w:val="00603B12"/>
    <w:rsid w:val="00604E56"/>
    <w:rsid w:val="00613421"/>
    <w:rsid w:val="00614734"/>
    <w:rsid w:val="00643462"/>
    <w:rsid w:val="00647573"/>
    <w:rsid w:val="0065026C"/>
    <w:rsid w:val="0065061D"/>
    <w:rsid w:val="0065190B"/>
    <w:rsid w:val="00662073"/>
    <w:rsid w:val="006815E8"/>
    <w:rsid w:val="00682188"/>
    <w:rsid w:val="00683792"/>
    <w:rsid w:val="0068547A"/>
    <w:rsid w:val="00686A9B"/>
    <w:rsid w:val="0069175B"/>
    <w:rsid w:val="006926B2"/>
    <w:rsid w:val="0069502A"/>
    <w:rsid w:val="006960D1"/>
    <w:rsid w:val="006A3A7B"/>
    <w:rsid w:val="006A6091"/>
    <w:rsid w:val="006C4852"/>
    <w:rsid w:val="006C7437"/>
    <w:rsid w:val="006C767C"/>
    <w:rsid w:val="006E4196"/>
    <w:rsid w:val="006F0003"/>
    <w:rsid w:val="006F166E"/>
    <w:rsid w:val="00704CD7"/>
    <w:rsid w:val="00712BB9"/>
    <w:rsid w:val="00725F1A"/>
    <w:rsid w:val="007320E5"/>
    <w:rsid w:val="00734F23"/>
    <w:rsid w:val="00751CD3"/>
    <w:rsid w:val="007549CE"/>
    <w:rsid w:val="00755513"/>
    <w:rsid w:val="00757C55"/>
    <w:rsid w:val="007606F4"/>
    <w:rsid w:val="00767554"/>
    <w:rsid w:val="007703F1"/>
    <w:rsid w:val="007733E0"/>
    <w:rsid w:val="007752F9"/>
    <w:rsid w:val="00787403"/>
    <w:rsid w:val="00796586"/>
    <w:rsid w:val="0079680C"/>
    <w:rsid w:val="007A6D6A"/>
    <w:rsid w:val="007B13FF"/>
    <w:rsid w:val="007C4596"/>
    <w:rsid w:val="007C5F7F"/>
    <w:rsid w:val="007C7B81"/>
    <w:rsid w:val="007D32F6"/>
    <w:rsid w:val="007D5594"/>
    <w:rsid w:val="007E12F2"/>
    <w:rsid w:val="007E58C1"/>
    <w:rsid w:val="007F4B76"/>
    <w:rsid w:val="007F675A"/>
    <w:rsid w:val="00802459"/>
    <w:rsid w:val="0080246F"/>
    <w:rsid w:val="00816B17"/>
    <w:rsid w:val="008205AF"/>
    <w:rsid w:val="00824187"/>
    <w:rsid w:val="008258D8"/>
    <w:rsid w:val="008340D6"/>
    <w:rsid w:val="00842EF7"/>
    <w:rsid w:val="00845B26"/>
    <w:rsid w:val="008522EE"/>
    <w:rsid w:val="00860F4D"/>
    <w:rsid w:val="00863913"/>
    <w:rsid w:val="008639DD"/>
    <w:rsid w:val="00867472"/>
    <w:rsid w:val="008901A6"/>
    <w:rsid w:val="00893C18"/>
    <w:rsid w:val="00893D90"/>
    <w:rsid w:val="00894BB6"/>
    <w:rsid w:val="00894EB5"/>
    <w:rsid w:val="008977C3"/>
    <w:rsid w:val="008A2AB2"/>
    <w:rsid w:val="008A39DF"/>
    <w:rsid w:val="008B4214"/>
    <w:rsid w:val="008B66D3"/>
    <w:rsid w:val="008C3885"/>
    <w:rsid w:val="008D4ADD"/>
    <w:rsid w:val="008F594D"/>
    <w:rsid w:val="008F6B99"/>
    <w:rsid w:val="009018DB"/>
    <w:rsid w:val="00904A1F"/>
    <w:rsid w:val="00906255"/>
    <w:rsid w:val="00913772"/>
    <w:rsid w:val="00917C68"/>
    <w:rsid w:val="00926F17"/>
    <w:rsid w:val="00933764"/>
    <w:rsid w:val="00941DBF"/>
    <w:rsid w:val="00942422"/>
    <w:rsid w:val="009460F5"/>
    <w:rsid w:val="00946489"/>
    <w:rsid w:val="00955C26"/>
    <w:rsid w:val="00956D07"/>
    <w:rsid w:val="009625E0"/>
    <w:rsid w:val="00971BB1"/>
    <w:rsid w:val="009724CA"/>
    <w:rsid w:val="00981E53"/>
    <w:rsid w:val="00986F52"/>
    <w:rsid w:val="009B385F"/>
    <w:rsid w:val="009B7EC7"/>
    <w:rsid w:val="009C03EC"/>
    <w:rsid w:val="009E0153"/>
    <w:rsid w:val="009E1275"/>
    <w:rsid w:val="009E15AB"/>
    <w:rsid w:val="009E3E79"/>
    <w:rsid w:val="009E6E49"/>
    <w:rsid w:val="009F1570"/>
    <w:rsid w:val="009F3D7C"/>
    <w:rsid w:val="009F5721"/>
    <w:rsid w:val="00A04300"/>
    <w:rsid w:val="00A05F6D"/>
    <w:rsid w:val="00A110B5"/>
    <w:rsid w:val="00A21AD8"/>
    <w:rsid w:val="00A239E7"/>
    <w:rsid w:val="00A2601B"/>
    <w:rsid w:val="00A3027D"/>
    <w:rsid w:val="00A44AFE"/>
    <w:rsid w:val="00A46194"/>
    <w:rsid w:val="00A52649"/>
    <w:rsid w:val="00A556AB"/>
    <w:rsid w:val="00A5575D"/>
    <w:rsid w:val="00A56DED"/>
    <w:rsid w:val="00A60795"/>
    <w:rsid w:val="00A6110C"/>
    <w:rsid w:val="00A64A49"/>
    <w:rsid w:val="00A7755A"/>
    <w:rsid w:val="00A854B4"/>
    <w:rsid w:val="00A93115"/>
    <w:rsid w:val="00A960A6"/>
    <w:rsid w:val="00A968B3"/>
    <w:rsid w:val="00AA4485"/>
    <w:rsid w:val="00AB2C36"/>
    <w:rsid w:val="00AB33EA"/>
    <w:rsid w:val="00AB361F"/>
    <w:rsid w:val="00AB3958"/>
    <w:rsid w:val="00AB718A"/>
    <w:rsid w:val="00AC04C6"/>
    <w:rsid w:val="00AD43B6"/>
    <w:rsid w:val="00AE15A4"/>
    <w:rsid w:val="00AE1768"/>
    <w:rsid w:val="00AF2EFB"/>
    <w:rsid w:val="00B01B06"/>
    <w:rsid w:val="00B03761"/>
    <w:rsid w:val="00B0439D"/>
    <w:rsid w:val="00B075B6"/>
    <w:rsid w:val="00B1130A"/>
    <w:rsid w:val="00B25A0F"/>
    <w:rsid w:val="00B40ACA"/>
    <w:rsid w:val="00B40FAA"/>
    <w:rsid w:val="00B46E5D"/>
    <w:rsid w:val="00B6569B"/>
    <w:rsid w:val="00B71079"/>
    <w:rsid w:val="00B730F4"/>
    <w:rsid w:val="00B76394"/>
    <w:rsid w:val="00B83EDB"/>
    <w:rsid w:val="00B9203F"/>
    <w:rsid w:val="00B944C8"/>
    <w:rsid w:val="00BA040E"/>
    <w:rsid w:val="00BA5B2B"/>
    <w:rsid w:val="00BA6810"/>
    <w:rsid w:val="00BB592A"/>
    <w:rsid w:val="00BC16C6"/>
    <w:rsid w:val="00BC2752"/>
    <w:rsid w:val="00BD193C"/>
    <w:rsid w:val="00BD248B"/>
    <w:rsid w:val="00BD3207"/>
    <w:rsid w:val="00BD4810"/>
    <w:rsid w:val="00BD596F"/>
    <w:rsid w:val="00BD73A8"/>
    <w:rsid w:val="00BE6AD3"/>
    <w:rsid w:val="00BF26A7"/>
    <w:rsid w:val="00BF4A16"/>
    <w:rsid w:val="00BF7746"/>
    <w:rsid w:val="00C005A8"/>
    <w:rsid w:val="00C137F7"/>
    <w:rsid w:val="00C2181B"/>
    <w:rsid w:val="00C22695"/>
    <w:rsid w:val="00C23443"/>
    <w:rsid w:val="00C34AC9"/>
    <w:rsid w:val="00C53C4D"/>
    <w:rsid w:val="00C5451A"/>
    <w:rsid w:val="00C557AA"/>
    <w:rsid w:val="00C60791"/>
    <w:rsid w:val="00C61AC9"/>
    <w:rsid w:val="00C64986"/>
    <w:rsid w:val="00C64FD2"/>
    <w:rsid w:val="00C65A6C"/>
    <w:rsid w:val="00C776DC"/>
    <w:rsid w:val="00C83B79"/>
    <w:rsid w:val="00C8659D"/>
    <w:rsid w:val="00C93879"/>
    <w:rsid w:val="00C96311"/>
    <w:rsid w:val="00CA3D0C"/>
    <w:rsid w:val="00CA3D7B"/>
    <w:rsid w:val="00CA634B"/>
    <w:rsid w:val="00CB0DF4"/>
    <w:rsid w:val="00CB2458"/>
    <w:rsid w:val="00CB63AF"/>
    <w:rsid w:val="00CB77FF"/>
    <w:rsid w:val="00CC180E"/>
    <w:rsid w:val="00CC7648"/>
    <w:rsid w:val="00CD0AA4"/>
    <w:rsid w:val="00CF3B6C"/>
    <w:rsid w:val="00CF3CFA"/>
    <w:rsid w:val="00CF6664"/>
    <w:rsid w:val="00D01A55"/>
    <w:rsid w:val="00D021E2"/>
    <w:rsid w:val="00D03811"/>
    <w:rsid w:val="00D12A7C"/>
    <w:rsid w:val="00D164D1"/>
    <w:rsid w:val="00D1780E"/>
    <w:rsid w:val="00D17C61"/>
    <w:rsid w:val="00D243EE"/>
    <w:rsid w:val="00D325EC"/>
    <w:rsid w:val="00D34478"/>
    <w:rsid w:val="00D3624A"/>
    <w:rsid w:val="00D37579"/>
    <w:rsid w:val="00D401B1"/>
    <w:rsid w:val="00D4194B"/>
    <w:rsid w:val="00D47847"/>
    <w:rsid w:val="00D50D9B"/>
    <w:rsid w:val="00D51D78"/>
    <w:rsid w:val="00D627AF"/>
    <w:rsid w:val="00D63D14"/>
    <w:rsid w:val="00D67C8B"/>
    <w:rsid w:val="00D71AC8"/>
    <w:rsid w:val="00D72FA9"/>
    <w:rsid w:val="00D7417C"/>
    <w:rsid w:val="00D92ACF"/>
    <w:rsid w:val="00D94D2B"/>
    <w:rsid w:val="00DA172B"/>
    <w:rsid w:val="00DA305E"/>
    <w:rsid w:val="00DA3B30"/>
    <w:rsid w:val="00DB5E0E"/>
    <w:rsid w:val="00DB6714"/>
    <w:rsid w:val="00DE2287"/>
    <w:rsid w:val="00DE36B7"/>
    <w:rsid w:val="00DE3728"/>
    <w:rsid w:val="00DE5222"/>
    <w:rsid w:val="00DE5BE4"/>
    <w:rsid w:val="00DE7189"/>
    <w:rsid w:val="00DF2690"/>
    <w:rsid w:val="00DF76EB"/>
    <w:rsid w:val="00E00E5E"/>
    <w:rsid w:val="00E0512C"/>
    <w:rsid w:val="00E10BC8"/>
    <w:rsid w:val="00E13B73"/>
    <w:rsid w:val="00E20D1C"/>
    <w:rsid w:val="00E22CE7"/>
    <w:rsid w:val="00E33618"/>
    <w:rsid w:val="00E424E3"/>
    <w:rsid w:val="00E45E74"/>
    <w:rsid w:val="00E57356"/>
    <w:rsid w:val="00E611CB"/>
    <w:rsid w:val="00E6271E"/>
    <w:rsid w:val="00E700D6"/>
    <w:rsid w:val="00E71343"/>
    <w:rsid w:val="00E7553F"/>
    <w:rsid w:val="00E758DB"/>
    <w:rsid w:val="00E80222"/>
    <w:rsid w:val="00E81D3B"/>
    <w:rsid w:val="00E82286"/>
    <w:rsid w:val="00E831EA"/>
    <w:rsid w:val="00E86A75"/>
    <w:rsid w:val="00E87C7C"/>
    <w:rsid w:val="00E9007C"/>
    <w:rsid w:val="00E901E0"/>
    <w:rsid w:val="00E956D3"/>
    <w:rsid w:val="00EA2510"/>
    <w:rsid w:val="00EA5513"/>
    <w:rsid w:val="00EA5A88"/>
    <w:rsid w:val="00EB2AD8"/>
    <w:rsid w:val="00EB2D46"/>
    <w:rsid w:val="00EB6B7E"/>
    <w:rsid w:val="00EC65F6"/>
    <w:rsid w:val="00ED6095"/>
    <w:rsid w:val="00ED6300"/>
    <w:rsid w:val="00ED688D"/>
    <w:rsid w:val="00EE1D3D"/>
    <w:rsid w:val="00EE2EE8"/>
    <w:rsid w:val="00EE65DB"/>
    <w:rsid w:val="00F016A0"/>
    <w:rsid w:val="00F01A87"/>
    <w:rsid w:val="00F04A78"/>
    <w:rsid w:val="00F05F1B"/>
    <w:rsid w:val="00F07DC0"/>
    <w:rsid w:val="00F1434A"/>
    <w:rsid w:val="00F21C10"/>
    <w:rsid w:val="00F22A18"/>
    <w:rsid w:val="00F31F5F"/>
    <w:rsid w:val="00F34BA6"/>
    <w:rsid w:val="00F35413"/>
    <w:rsid w:val="00F423DD"/>
    <w:rsid w:val="00F47DCE"/>
    <w:rsid w:val="00F50B38"/>
    <w:rsid w:val="00F61CEE"/>
    <w:rsid w:val="00F72817"/>
    <w:rsid w:val="00F86FA9"/>
    <w:rsid w:val="00F918F1"/>
    <w:rsid w:val="00F9416A"/>
    <w:rsid w:val="00F94958"/>
    <w:rsid w:val="00F96CEC"/>
    <w:rsid w:val="00F9771C"/>
    <w:rsid w:val="00FA5B3F"/>
    <w:rsid w:val="00FB726F"/>
    <w:rsid w:val="00FC010A"/>
    <w:rsid w:val="00FC0584"/>
    <w:rsid w:val="00FC39E0"/>
    <w:rsid w:val="00FD0768"/>
    <w:rsid w:val="00FE4782"/>
    <w:rsid w:val="00FE52A6"/>
    <w:rsid w:val="00FE711A"/>
    <w:rsid w:val="00FF0697"/>
    <w:rsid w:val="00FF4184"/>
    <w:rsid w:val="00FF4A1A"/>
    <w:rsid w:val="00FF4AAF"/>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ity"/>
  <w:smartTagType w:namespaceuri="urn:schemas-microsoft-com:office:smarttags" w:name="State"/>
  <w:smartTagType w:namespaceuri="urn:schemas-microsoft-com:office:smarttags" w:name="address"/>
  <w:smartTagType w:namespaceuri="urn:schemas-microsoft-com:office:smarttags" w:name="PostalCod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G Times (W1)" w:eastAsia="Times New Roman" w:hAnsi="CG Times (W1)"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caption"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imes New Roman" w:hAnsi="Times New Roman"/>
      <w:sz w:val="24"/>
      <w:lang w:eastAsia="en-US"/>
    </w:rPr>
  </w:style>
  <w:style w:type="paragraph" w:styleId="Heading1">
    <w:name w:val="heading 1"/>
    <w:basedOn w:val="Normal"/>
    <w:next w:val="Normal"/>
    <w:qFormat/>
    <w:rsid w:val="00A854B4"/>
    <w:pPr>
      <w:keepLines/>
      <w:numPr>
        <w:numId w:val="8"/>
      </w:numPr>
      <w:tabs>
        <w:tab w:val="left" w:pos="360"/>
      </w:tabs>
      <w:spacing w:before="120" w:after="60"/>
      <w:ind w:left="360" w:hanging="360"/>
      <w:outlineLvl w:val="0"/>
    </w:pPr>
    <w:rPr>
      <w:rFonts w:ascii="Arial" w:hAnsi="Arial"/>
      <w:b/>
      <w:kern w:val="28"/>
    </w:rPr>
  </w:style>
  <w:style w:type="paragraph" w:styleId="Heading2">
    <w:name w:val="heading 2"/>
    <w:basedOn w:val="Normal"/>
    <w:next w:val="Heading2Para"/>
    <w:autoRedefine/>
    <w:qFormat/>
    <w:rsid w:val="003404F1"/>
    <w:pPr>
      <w:numPr>
        <w:ilvl w:val="1"/>
        <w:numId w:val="8"/>
      </w:numPr>
      <w:tabs>
        <w:tab w:val="left" w:pos="1080"/>
        <w:tab w:val="left" w:pos="1620"/>
        <w:tab w:val="right" w:leader="dot" w:pos="9360"/>
      </w:tabs>
      <w:spacing w:before="120" w:after="120"/>
      <w:outlineLvl w:val="1"/>
    </w:pPr>
    <w:rPr>
      <w:b/>
      <w:sz w:val="22"/>
    </w:rPr>
  </w:style>
  <w:style w:type="paragraph" w:styleId="Heading3">
    <w:name w:val="heading 3"/>
    <w:basedOn w:val="Heading2"/>
    <w:autoRedefine/>
    <w:qFormat/>
    <w:rsid w:val="00C83B79"/>
    <w:pPr>
      <w:numPr>
        <w:ilvl w:val="2"/>
      </w:numPr>
      <w:tabs>
        <w:tab w:val="num" w:pos="1620"/>
      </w:tabs>
      <w:ind w:left="1628" w:hanging="634"/>
      <w:outlineLvl w:val="2"/>
    </w:pPr>
    <w:rPr>
      <w:b w:val="0"/>
      <w:snapToGrid w:val="0"/>
      <w:szCs w:val="22"/>
    </w:rPr>
  </w:style>
  <w:style w:type="paragraph" w:styleId="Heading4">
    <w:name w:val="heading 4"/>
    <w:basedOn w:val="Normal"/>
    <w:next w:val="Normal"/>
    <w:qFormat/>
    <w:pPr>
      <w:keepLines/>
      <w:numPr>
        <w:ilvl w:val="3"/>
        <w:numId w:val="8"/>
      </w:numPr>
      <w:spacing w:before="120" w:after="60"/>
      <w:outlineLvl w:val="3"/>
    </w:pPr>
    <w:rPr>
      <w:sz w:val="22"/>
    </w:rPr>
  </w:style>
  <w:style w:type="paragraph" w:styleId="Heading5">
    <w:name w:val="heading 5"/>
    <w:basedOn w:val="Normal"/>
    <w:next w:val="Normal"/>
    <w:qFormat/>
    <w:pPr>
      <w:keepLines/>
      <w:numPr>
        <w:ilvl w:val="4"/>
        <w:numId w:val="8"/>
      </w:numPr>
      <w:spacing w:before="240" w:after="60"/>
      <w:outlineLvl w:val="4"/>
    </w:pPr>
    <w:rPr>
      <w:rFonts w:ascii="Arial" w:hAnsi="Arial"/>
      <w:sz w:val="22"/>
    </w:rPr>
  </w:style>
  <w:style w:type="paragraph" w:styleId="Heading6">
    <w:name w:val="heading 6"/>
    <w:basedOn w:val="Normal"/>
    <w:next w:val="Normal"/>
    <w:qFormat/>
    <w:pPr>
      <w:numPr>
        <w:ilvl w:val="5"/>
        <w:numId w:val="8"/>
      </w:numPr>
      <w:spacing w:before="240" w:after="60"/>
      <w:outlineLvl w:val="5"/>
    </w:pPr>
    <w:rPr>
      <w:rFonts w:ascii="Arial" w:hAnsi="Arial"/>
      <w:i/>
      <w:sz w:val="22"/>
    </w:rPr>
  </w:style>
  <w:style w:type="paragraph" w:styleId="Heading7">
    <w:name w:val="heading 7"/>
    <w:basedOn w:val="Normal"/>
    <w:next w:val="Normal"/>
    <w:qFormat/>
    <w:pPr>
      <w:numPr>
        <w:ilvl w:val="6"/>
        <w:numId w:val="8"/>
      </w:numPr>
      <w:spacing w:before="240" w:after="60"/>
      <w:outlineLvl w:val="6"/>
    </w:pPr>
    <w:rPr>
      <w:rFonts w:ascii="Arial" w:hAnsi="Arial"/>
    </w:rPr>
  </w:style>
  <w:style w:type="paragraph" w:styleId="Heading8">
    <w:name w:val="heading 8"/>
    <w:basedOn w:val="Normal"/>
    <w:next w:val="Normal"/>
    <w:qFormat/>
    <w:pPr>
      <w:numPr>
        <w:ilvl w:val="7"/>
        <w:numId w:val="8"/>
      </w:numPr>
      <w:spacing w:before="240" w:after="60"/>
      <w:outlineLvl w:val="7"/>
    </w:pPr>
    <w:rPr>
      <w:rFonts w:ascii="Arial" w:hAnsi="Arial"/>
      <w:i/>
    </w:rPr>
  </w:style>
  <w:style w:type="paragraph" w:styleId="Heading9">
    <w:name w:val="heading 9"/>
    <w:basedOn w:val="Normal"/>
    <w:next w:val="Normal"/>
    <w:qFormat/>
    <w:pPr>
      <w:numPr>
        <w:ilvl w:val="8"/>
        <w:numId w:val="8"/>
      </w:numPr>
      <w:spacing w:before="240" w:after="60"/>
      <w:outlineLvl w:val="8"/>
    </w:pPr>
    <w:rPr>
      <w:rFonts w:ascii="Arial" w:hAnsi="Arial"/>
      <w:i/>
      <w:sz w:val="1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eading2Para">
    <w:name w:val="Heading 2 Para"/>
    <w:basedOn w:val="Normal"/>
    <w:link w:val="Heading2ParaChar2"/>
    <w:autoRedefine/>
    <w:rsid w:val="00006A08"/>
    <w:pPr>
      <w:widowControl w:val="0"/>
      <w:ind w:left="990"/>
    </w:pPr>
    <w:rPr>
      <w:sz w:val="22"/>
    </w:rPr>
  </w:style>
  <w:style w:type="paragraph" w:customStyle="1" w:styleId="Body1">
    <w:name w:val="Body 1"/>
    <w:basedOn w:val="Heading1"/>
    <w:pPr>
      <w:numPr>
        <w:numId w:val="0"/>
      </w:numPr>
      <w:ind w:left="1080"/>
      <w:outlineLvl w:val="9"/>
    </w:pPr>
    <w:rPr>
      <w:rFonts w:ascii="Times New Roman" w:hAnsi="Times New Roman"/>
      <w:b w:val="0"/>
      <w:sz w:val="22"/>
    </w:rPr>
  </w:style>
  <w:style w:type="paragraph" w:customStyle="1" w:styleId="Body2">
    <w:name w:val="Body 2"/>
    <w:basedOn w:val="Body1"/>
    <w:autoRedefine/>
    <w:rsid w:val="00135CF1"/>
    <w:pPr>
      <w:keepNext/>
      <w:keepLines w:val="0"/>
      <w:ind w:left="990"/>
    </w:pPr>
    <w:rPr>
      <w:kern w:val="0"/>
      <w:szCs w:val="22"/>
    </w:rPr>
  </w:style>
  <w:style w:type="paragraph" w:styleId="Footer">
    <w:name w:val="footer"/>
    <w:basedOn w:val="Normal"/>
    <w:link w:val="FooterChar"/>
    <w:pPr>
      <w:tabs>
        <w:tab w:val="center" w:pos="4320"/>
        <w:tab w:val="right" w:pos="8640"/>
      </w:tabs>
    </w:pPr>
  </w:style>
  <w:style w:type="paragraph" w:styleId="Header">
    <w:name w:val="header"/>
    <w:basedOn w:val="Normal"/>
    <w:pPr>
      <w:tabs>
        <w:tab w:val="center" w:pos="4320"/>
        <w:tab w:val="right" w:pos="8640"/>
      </w:tabs>
    </w:pPr>
    <w:rPr>
      <w:b/>
      <w:smallCaps/>
      <w:sz w:val="28"/>
    </w:rPr>
  </w:style>
  <w:style w:type="paragraph" w:customStyle="1" w:styleId="BannerHeading1">
    <w:name w:val="Banner Heading 1"/>
    <w:basedOn w:val="Normal"/>
    <w:pPr>
      <w:jc w:val="center"/>
    </w:pPr>
    <w:rPr>
      <w:rFonts w:ascii="CG Times (W1)" w:hAnsi="CG Times (W1)"/>
      <w:b/>
      <w:smallCaps/>
      <w:color w:val="000080"/>
    </w:rPr>
  </w:style>
  <w:style w:type="paragraph" w:customStyle="1" w:styleId="BannerHeading2">
    <w:name w:val="Banner Heading 2"/>
    <w:basedOn w:val="Normal"/>
    <w:rPr>
      <w:rFonts w:ascii="CG Times (W1)" w:hAnsi="CG Times (W1)"/>
      <w:b/>
      <w:color w:val="000080"/>
    </w:rPr>
  </w:style>
  <w:style w:type="paragraph" w:customStyle="1" w:styleId="BannerTop">
    <w:name w:val="Banner Top"/>
    <w:basedOn w:val="Normal"/>
    <w:pPr>
      <w:pBdr>
        <w:top w:val="single" w:sz="12" w:space="1" w:color="auto"/>
      </w:pBdr>
    </w:pPr>
    <w:rPr>
      <w:rFonts w:ascii="CG Times (W1)" w:hAnsi="CG Times (W1)"/>
      <w:color w:val="000080"/>
      <w:sz w:val="8"/>
    </w:rPr>
  </w:style>
  <w:style w:type="paragraph" w:customStyle="1" w:styleId="Banner">
    <w:name w:val="Banner"/>
    <w:basedOn w:val="Normal"/>
    <w:pPr>
      <w:jc w:val="center"/>
    </w:pPr>
    <w:rPr>
      <w:rFonts w:ascii="CG Times (W1)" w:hAnsi="CG Times (W1)"/>
      <w:b/>
      <w:color w:val="000080"/>
      <w:sz w:val="36"/>
    </w:rPr>
  </w:style>
  <w:style w:type="paragraph" w:customStyle="1" w:styleId="BannerBottom">
    <w:name w:val="Banner Bottom"/>
    <w:basedOn w:val="Normal"/>
    <w:pPr>
      <w:pBdr>
        <w:bottom w:val="single" w:sz="12" w:space="1" w:color="auto"/>
      </w:pBdr>
      <w:ind w:right="-14"/>
    </w:pPr>
    <w:rPr>
      <w:rFonts w:ascii="CG Times (W1)" w:hAnsi="CG Times (W1)"/>
      <w:color w:val="000080"/>
      <w:sz w:val="8"/>
    </w:rPr>
  </w:style>
  <w:style w:type="paragraph" w:styleId="Caption">
    <w:name w:val="caption"/>
    <w:basedOn w:val="Normal"/>
    <w:next w:val="Normal"/>
    <w:qFormat/>
    <w:pPr>
      <w:spacing w:before="120" w:after="120"/>
    </w:pPr>
    <w:rPr>
      <w:b/>
    </w:rPr>
  </w:style>
  <w:style w:type="paragraph" w:customStyle="1" w:styleId="Style1">
    <w:name w:val="Style1"/>
    <w:basedOn w:val="Body2"/>
    <w:pPr>
      <w:ind w:left="2160"/>
    </w:pPr>
  </w:style>
  <w:style w:type="paragraph" w:customStyle="1" w:styleId="Body3">
    <w:name w:val="Body 3"/>
    <w:basedOn w:val="Body2"/>
    <w:pPr>
      <w:ind w:left="2160"/>
    </w:pPr>
  </w:style>
  <w:style w:type="paragraph" w:styleId="TOC1">
    <w:name w:val="toc 1"/>
    <w:basedOn w:val="Normal"/>
    <w:next w:val="Normal"/>
    <w:uiPriority w:val="39"/>
    <w:pPr>
      <w:tabs>
        <w:tab w:val="right" w:leader="dot" w:pos="9288"/>
      </w:tabs>
      <w:spacing w:before="120" w:after="120"/>
    </w:pPr>
    <w:rPr>
      <w:b/>
      <w:caps/>
      <w:sz w:val="20"/>
    </w:rPr>
  </w:style>
  <w:style w:type="paragraph" w:customStyle="1" w:styleId="Table">
    <w:name w:val="Table"/>
    <w:basedOn w:val="Body1"/>
    <w:pPr>
      <w:tabs>
        <w:tab w:val="left" w:leader="dot" w:pos="6120"/>
      </w:tabs>
      <w:spacing w:before="0" w:after="0"/>
      <w:ind w:left="0"/>
    </w:pPr>
  </w:style>
  <w:style w:type="paragraph" w:customStyle="1" w:styleId="Body4">
    <w:name w:val="Body 4"/>
    <w:basedOn w:val="Body3"/>
    <w:pPr>
      <w:spacing w:before="0" w:after="0"/>
      <w:ind w:left="3024"/>
    </w:pPr>
  </w:style>
  <w:style w:type="paragraph" w:styleId="TOC2">
    <w:name w:val="toc 2"/>
    <w:basedOn w:val="Normal"/>
    <w:next w:val="Normal"/>
    <w:uiPriority w:val="39"/>
    <w:pPr>
      <w:tabs>
        <w:tab w:val="right" w:leader="dot" w:pos="9288"/>
      </w:tabs>
      <w:ind w:left="240"/>
    </w:pPr>
    <w:rPr>
      <w:smallCaps/>
      <w:noProof/>
      <w:sz w:val="20"/>
      <w:szCs w:val="22"/>
    </w:rPr>
  </w:style>
  <w:style w:type="paragraph" w:styleId="TOC3">
    <w:name w:val="toc 3"/>
    <w:basedOn w:val="Normal"/>
    <w:next w:val="Normal"/>
    <w:semiHidden/>
    <w:pPr>
      <w:tabs>
        <w:tab w:val="right" w:leader="dot" w:pos="9288"/>
      </w:tabs>
      <w:ind w:left="480"/>
    </w:pPr>
    <w:rPr>
      <w:i/>
      <w:sz w:val="20"/>
    </w:rPr>
  </w:style>
  <w:style w:type="paragraph" w:styleId="TOC4">
    <w:name w:val="toc 4"/>
    <w:basedOn w:val="Normal"/>
    <w:next w:val="Normal"/>
    <w:semiHidden/>
    <w:pPr>
      <w:tabs>
        <w:tab w:val="right" w:leader="dot" w:pos="9288"/>
      </w:tabs>
      <w:ind w:left="720"/>
    </w:pPr>
    <w:rPr>
      <w:sz w:val="18"/>
    </w:rPr>
  </w:style>
  <w:style w:type="paragraph" w:styleId="TOC5">
    <w:name w:val="toc 5"/>
    <w:basedOn w:val="Normal"/>
    <w:next w:val="Normal"/>
    <w:semiHidden/>
    <w:pPr>
      <w:tabs>
        <w:tab w:val="right" w:leader="dot" w:pos="9288"/>
      </w:tabs>
      <w:ind w:left="960"/>
    </w:pPr>
    <w:rPr>
      <w:sz w:val="18"/>
    </w:rPr>
  </w:style>
  <w:style w:type="paragraph" w:styleId="TOC6">
    <w:name w:val="toc 6"/>
    <w:basedOn w:val="Normal"/>
    <w:next w:val="Normal"/>
    <w:semiHidden/>
    <w:pPr>
      <w:tabs>
        <w:tab w:val="right" w:leader="dot" w:pos="9288"/>
      </w:tabs>
      <w:ind w:left="1200"/>
    </w:pPr>
    <w:rPr>
      <w:sz w:val="18"/>
    </w:rPr>
  </w:style>
  <w:style w:type="paragraph" w:styleId="TOC7">
    <w:name w:val="toc 7"/>
    <w:basedOn w:val="Normal"/>
    <w:next w:val="Normal"/>
    <w:semiHidden/>
    <w:pPr>
      <w:tabs>
        <w:tab w:val="right" w:leader="dot" w:pos="9288"/>
      </w:tabs>
      <w:ind w:left="1440"/>
    </w:pPr>
    <w:rPr>
      <w:sz w:val="18"/>
    </w:rPr>
  </w:style>
  <w:style w:type="paragraph" w:styleId="TOC8">
    <w:name w:val="toc 8"/>
    <w:basedOn w:val="Normal"/>
    <w:next w:val="Normal"/>
    <w:semiHidden/>
    <w:pPr>
      <w:tabs>
        <w:tab w:val="right" w:leader="dot" w:pos="9288"/>
      </w:tabs>
      <w:ind w:left="1680"/>
    </w:pPr>
    <w:rPr>
      <w:sz w:val="18"/>
    </w:rPr>
  </w:style>
  <w:style w:type="paragraph" w:styleId="TOC9">
    <w:name w:val="toc 9"/>
    <w:basedOn w:val="Normal"/>
    <w:next w:val="Normal"/>
    <w:semiHidden/>
    <w:pPr>
      <w:tabs>
        <w:tab w:val="right" w:leader="dot" w:pos="9288"/>
      </w:tabs>
      <w:ind w:left="1920"/>
    </w:pPr>
    <w:rPr>
      <w:sz w:val="18"/>
    </w:rPr>
  </w:style>
  <w:style w:type="character" w:styleId="PageNumber">
    <w:name w:val="page number"/>
    <w:basedOn w:val="DefaultParagraphFont"/>
  </w:style>
  <w:style w:type="paragraph" w:customStyle="1" w:styleId="n">
    <w:name w:val="n"/>
    <w:basedOn w:val="Body2"/>
  </w:style>
  <w:style w:type="paragraph" w:styleId="BodyText">
    <w:name w:val="Body Text"/>
    <w:basedOn w:val="Normal"/>
    <w:pPr>
      <w:ind w:right="-180"/>
      <w:jc w:val="both"/>
    </w:pPr>
    <w:rPr>
      <w:sz w:val="20"/>
    </w:rPr>
  </w:style>
  <w:style w:type="paragraph" w:styleId="DocumentMap">
    <w:name w:val="Document Map"/>
    <w:basedOn w:val="Normal"/>
    <w:semiHidden/>
    <w:pPr>
      <w:shd w:val="clear" w:color="auto" w:fill="000080"/>
    </w:pPr>
    <w:rPr>
      <w:rFonts w:ascii="Tahoma" w:hAnsi="Tahoma"/>
    </w:rPr>
  </w:style>
  <w:style w:type="paragraph" w:styleId="BodyTextIndent">
    <w:name w:val="Body Text Indent"/>
    <w:basedOn w:val="Normal"/>
    <w:pPr>
      <w:ind w:left="2016"/>
    </w:pPr>
    <w:rPr>
      <w:sz w:val="22"/>
    </w:rPr>
  </w:style>
  <w:style w:type="character" w:styleId="CommentReference">
    <w:name w:val="annotation reference"/>
    <w:basedOn w:val="DefaultParagraphFont"/>
    <w:semiHidden/>
    <w:rPr>
      <w:sz w:val="16"/>
    </w:rPr>
  </w:style>
  <w:style w:type="paragraph" w:styleId="CommentText">
    <w:name w:val="annotation text"/>
    <w:basedOn w:val="Normal"/>
    <w:semiHidden/>
    <w:rPr>
      <w:sz w:val="20"/>
    </w:rPr>
  </w:style>
  <w:style w:type="paragraph" w:styleId="BodyTextIndent2">
    <w:name w:val="Body Text Indent 2"/>
    <w:basedOn w:val="Normal"/>
    <w:pPr>
      <w:tabs>
        <w:tab w:val="left" w:pos="720"/>
        <w:tab w:val="left" w:pos="2160"/>
        <w:tab w:val="left" w:pos="3060"/>
        <w:tab w:val="left" w:pos="3600"/>
        <w:tab w:val="left" w:pos="4320"/>
        <w:tab w:val="left" w:pos="5040"/>
        <w:tab w:val="left" w:pos="5760"/>
        <w:tab w:val="left" w:pos="6480"/>
        <w:tab w:val="left" w:pos="7200"/>
      </w:tabs>
      <w:ind w:left="1440" w:hanging="720"/>
    </w:pPr>
    <w:rPr>
      <w:color w:val="FF0000"/>
    </w:rPr>
  </w:style>
  <w:style w:type="paragraph" w:styleId="NormalIndent">
    <w:name w:val="Normal Indent"/>
    <w:basedOn w:val="Normal"/>
    <w:pPr>
      <w:ind w:left="1440"/>
    </w:pPr>
  </w:style>
  <w:style w:type="paragraph" w:styleId="BodyTextIndent3">
    <w:name w:val="Body Text Indent 3"/>
    <w:basedOn w:val="Normal"/>
    <w:pPr>
      <w:spacing w:after="120"/>
      <w:ind w:left="1440"/>
    </w:pPr>
    <w:rPr>
      <w:color w:val="FF0000"/>
    </w:rPr>
  </w:style>
  <w:style w:type="character" w:styleId="Hyperlink">
    <w:name w:val="Hyperlink"/>
    <w:basedOn w:val="DefaultParagraphFont"/>
    <w:uiPriority w:val="99"/>
    <w:rPr>
      <w:color w:val="0000FF"/>
      <w:u w:val="single"/>
    </w:rPr>
  </w:style>
  <w:style w:type="paragraph" w:customStyle="1" w:styleId="Heading1Para">
    <w:name w:val="Heading 1 Para"/>
    <w:basedOn w:val="Normal"/>
    <w:rsid w:val="004963C6"/>
    <w:pPr>
      <w:widowControl w:val="0"/>
      <w:spacing w:after="120"/>
      <w:ind w:left="907"/>
    </w:pPr>
    <w:rPr>
      <w:bCs/>
      <w:sz w:val="22"/>
      <w:szCs w:val="22"/>
    </w:rPr>
  </w:style>
  <w:style w:type="paragraph" w:styleId="ListParagraph">
    <w:name w:val="List Paragraph"/>
    <w:basedOn w:val="Normal"/>
    <w:uiPriority w:val="34"/>
    <w:qFormat/>
    <w:rsid w:val="00055CDD"/>
    <w:pPr>
      <w:ind w:left="720"/>
    </w:pPr>
  </w:style>
  <w:style w:type="character" w:styleId="FollowedHyperlink">
    <w:name w:val="FollowedHyperlink"/>
    <w:basedOn w:val="DefaultParagraphFont"/>
    <w:rPr>
      <w:color w:val="800080"/>
      <w:u w:val="single"/>
    </w:rPr>
  </w:style>
  <w:style w:type="character" w:styleId="FootnoteReference">
    <w:name w:val="footnote reference"/>
    <w:basedOn w:val="DefaultParagraphFont"/>
    <w:semiHidden/>
    <w:rPr>
      <w:position w:val="6"/>
      <w:sz w:val="16"/>
    </w:rPr>
  </w:style>
  <w:style w:type="paragraph" w:styleId="FootnoteText">
    <w:name w:val="footnote text"/>
    <w:basedOn w:val="Normal"/>
    <w:semiHidden/>
    <w:rPr>
      <w:sz w:val="20"/>
    </w:rPr>
  </w:style>
  <w:style w:type="paragraph" w:styleId="Index1">
    <w:name w:val="index 1"/>
    <w:basedOn w:val="Normal"/>
    <w:next w:val="Normal"/>
    <w:autoRedefine/>
    <w:semiHidden/>
    <w:pPr>
      <w:tabs>
        <w:tab w:val="left" w:pos="1104"/>
      </w:tabs>
      <w:jc w:val="right"/>
    </w:pPr>
    <w:rPr>
      <w:color w:val="FF0000"/>
    </w:rPr>
  </w:style>
  <w:style w:type="paragraph" w:customStyle="1" w:styleId="Style2">
    <w:name w:val="Style2"/>
    <w:basedOn w:val="Heading2"/>
    <w:pPr>
      <w:keepNext/>
      <w:tabs>
        <w:tab w:val="num" w:pos="576"/>
        <w:tab w:val="left" w:pos="990"/>
      </w:tabs>
      <w:ind w:left="1008"/>
    </w:pPr>
    <w:rPr>
      <w:b w:val="0"/>
      <w:snapToGrid w:val="0"/>
    </w:rPr>
  </w:style>
  <w:style w:type="paragraph" w:styleId="BodyText2">
    <w:name w:val="Body Text 2"/>
    <w:basedOn w:val="Normal"/>
    <w:pPr>
      <w:jc w:val="center"/>
    </w:pPr>
    <w:rPr>
      <w:b/>
      <w:caps/>
    </w:rPr>
  </w:style>
  <w:style w:type="paragraph" w:customStyle="1" w:styleId="Technical4">
    <w:name w:val="Technical 4"/>
    <w:pPr>
      <w:tabs>
        <w:tab w:val="left" w:pos="-720"/>
      </w:tabs>
      <w:suppressAutoHyphens/>
    </w:pPr>
    <w:rPr>
      <w:rFonts w:ascii="Courier New" w:hAnsi="Courier New"/>
      <w:b/>
      <w:sz w:val="24"/>
      <w:lang w:eastAsia="en-US"/>
    </w:rPr>
  </w:style>
  <w:style w:type="paragraph" w:styleId="Index6">
    <w:name w:val="index 6"/>
    <w:basedOn w:val="Normal"/>
    <w:next w:val="Normal"/>
    <w:autoRedefine/>
    <w:semiHidden/>
    <w:pPr>
      <w:widowControl w:val="0"/>
      <w:ind w:left="1800"/>
    </w:pPr>
  </w:style>
  <w:style w:type="paragraph" w:customStyle="1" w:styleId="Indent1">
    <w:name w:val="Indent1"/>
    <w:basedOn w:val="Normal"/>
    <w:pPr>
      <w:ind w:left="720"/>
    </w:pPr>
  </w:style>
  <w:style w:type="paragraph" w:styleId="BodyText3">
    <w:name w:val="Body Text 3"/>
    <w:basedOn w:val="Normal"/>
    <w:pPr>
      <w:ind w:left="1800"/>
    </w:pPr>
  </w:style>
  <w:style w:type="paragraph" w:styleId="NormalWeb">
    <w:name w:val="Normal (Web)"/>
    <w:basedOn w:val="Normal"/>
    <w:pPr>
      <w:spacing w:before="100" w:beforeAutospacing="1" w:after="100" w:afterAutospacing="1"/>
    </w:pPr>
    <w:rPr>
      <w:rFonts w:ascii="Arial Unicode MS" w:eastAsia="Arial Unicode MS" w:hAnsi="Arial Unicode MS" w:cs="Arial Unicode MS"/>
      <w:sz w:val="23"/>
      <w:szCs w:val="23"/>
    </w:r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paragraph" w:styleId="IndexHeading">
    <w:name w:val="index heading"/>
    <w:basedOn w:val="Normal"/>
    <w:next w:val="Index1"/>
    <w:semiHidden/>
  </w:style>
  <w:style w:type="paragraph" w:customStyle="1" w:styleId="Definitions">
    <w:name w:val="Definitions"/>
    <w:basedOn w:val="Normal"/>
    <w:pPr>
      <w:spacing w:after="180"/>
      <w:ind w:left="720"/>
    </w:pPr>
    <w:rPr>
      <w:sz w:val="22"/>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E13B7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RFQNumbered">
    <w:name w:val="Normal RFQ Numbered"/>
    <w:basedOn w:val="Normal"/>
    <w:rsid w:val="00A110B5"/>
    <w:pPr>
      <w:numPr>
        <w:numId w:val="19"/>
      </w:numPr>
      <w:spacing w:after="120"/>
    </w:pPr>
    <w:rPr>
      <w:rFonts w:ascii="Arial" w:hAnsi="Arial"/>
      <w:sz w:val="22"/>
      <w:szCs w:val="24"/>
    </w:rPr>
  </w:style>
  <w:style w:type="character" w:customStyle="1" w:styleId="subhdl1">
    <w:name w:val="subhdl1"/>
    <w:basedOn w:val="DefaultParagraphFont"/>
    <w:rsid w:val="00E82286"/>
    <w:rPr>
      <w:b/>
      <w:bCs/>
    </w:rPr>
  </w:style>
  <w:style w:type="character" w:customStyle="1" w:styleId="keyword1">
    <w:name w:val="keyword1"/>
    <w:basedOn w:val="DefaultParagraphFont"/>
    <w:rsid w:val="00E82286"/>
    <w:rPr>
      <w:b/>
      <w:bCs/>
    </w:rPr>
  </w:style>
  <w:style w:type="paragraph" w:customStyle="1" w:styleId="SectionHdg">
    <w:name w:val="Section Hdg"/>
    <w:basedOn w:val="Normal"/>
    <w:rsid w:val="00E82286"/>
    <w:pPr>
      <w:keepNext/>
      <w:spacing w:before="240"/>
    </w:pPr>
    <w:rPr>
      <w:b/>
      <w:sz w:val="28"/>
    </w:rPr>
  </w:style>
  <w:style w:type="character" w:customStyle="1" w:styleId="Heading2ParaChar2">
    <w:name w:val="Heading 2 Para Char2"/>
    <w:basedOn w:val="DefaultParagraphFont"/>
    <w:link w:val="Heading2Para"/>
    <w:rsid w:val="00006A08"/>
    <w:rPr>
      <w:rFonts w:ascii="Times New Roman" w:hAnsi="Times New Roman"/>
      <w:sz w:val="22"/>
    </w:rPr>
  </w:style>
  <w:style w:type="paragraph" w:customStyle="1" w:styleId="Heading1para0">
    <w:name w:val="Heading 1 para"/>
    <w:rsid w:val="001263B0"/>
    <w:pPr>
      <w:spacing w:before="120" w:after="120"/>
      <w:ind w:left="720"/>
    </w:pPr>
    <w:rPr>
      <w:rFonts w:ascii="Times New Roman" w:hAnsi="Times New Roman"/>
      <w:sz w:val="22"/>
      <w:lang w:eastAsia="en-US"/>
    </w:rPr>
  </w:style>
  <w:style w:type="character" w:customStyle="1" w:styleId="FooterChar">
    <w:name w:val="Footer Char"/>
    <w:basedOn w:val="DefaultParagraphFont"/>
    <w:link w:val="Footer"/>
    <w:rsid w:val="00D7417C"/>
    <w:rPr>
      <w:rFonts w:ascii="Times New Roman" w:hAnsi="Times New Roman"/>
      <w:sz w:val="24"/>
    </w:rPr>
  </w:style>
</w:styles>
</file>

<file path=word/webSettings.xml><?xml version="1.0" encoding="utf-8"?>
<w:webSettings xmlns:r="http://schemas.openxmlformats.org/officeDocument/2006/relationships" xmlns:w="http://schemas.openxmlformats.org/wordprocessingml/2006/main">
  <w:divs>
    <w:div w:id="690226887">
      <w:bodyDiv w:val="1"/>
      <w:marLeft w:val="0"/>
      <w:marRight w:val="0"/>
      <w:marTop w:val="0"/>
      <w:marBottom w:val="0"/>
      <w:divBdr>
        <w:top w:val="none" w:sz="0" w:space="0" w:color="auto"/>
        <w:left w:val="none" w:sz="0" w:space="0" w:color="auto"/>
        <w:bottom w:val="none" w:sz="0" w:space="0" w:color="auto"/>
        <w:right w:val="none" w:sz="0" w:space="0" w:color="auto"/>
      </w:divBdr>
      <w:divsChild>
        <w:div w:id="707725937">
          <w:marLeft w:val="0"/>
          <w:marRight w:val="0"/>
          <w:marTop w:val="0"/>
          <w:marBottom w:val="0"/>
          <w:divBdr>
            <w:top w:val="none" w:sz="0" w:space="0" w:color="auto"/>
            <w:left w:val="none" w:sz="0" w:space="0" w:color="auto"/>
            <w:bottom w:val="none" w:sz="0" w:space="0" w:color="auto"/>
            <w:right w:val="none" w:sz="0" w:space="0" w:color="auto"/>
          </w:divBdr>
        </w:div>
      </w:divsChild>
    </w:div>
    <w:div w:id="1760440212">
      <w:bodyDiv w:val="1"/>
      <w:marLeft w:val="0"/>
      <w:marRight w:val="0"/>
      <w:marTop w:val="0"/>
      <w:marBottom w:val="0"/>
      <w:divBdr>
        <w:top w:val="none" w:sz="0" w:space="0" w:color="auto"/>
        <w:left w:val="none" w:sz="0" w:space="0" w:color="auto"/>
        <w:bottom w:val="none" w:sz="0" w:space="0" w:color="auto"/>
        <w:right w:val="none" w:sz="0" w:space="0" w:color="auto"/>
      </w:divBdr>
    </w:div>
    <w:div w:id="2147385032">
      <w:bodyDiv w:val="1"/>
      <w:marLeft w:val="96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4.xml"/><Relationship Id="rId18" Type="http://schemas.openxmlformats.org/officeDocument/2006/relationships/hyperlink" Target="http://techmall.dis.wa.gov/procurement/procure1.aspx" TargetMode="External"/><Relationship Id="rId26" Type="http://schemas.openxmlformats.org/officeDocument/2006/relationships/header" Target="header6.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5.xml"/><Relationship Id="rId25" Type="http://schemas.openxmlformats.org/officeDocument/2006/relationships/hyperlink" Target="http://techmall.dis.wa.gov/procurement/procure1.aspx"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6.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footer" Target="footer8.xml"/><Relationship Id="rId5" Type="http://schemas.openxmlformats.org/officeDocument/2006/relationships/webSettings" Target="webSettings.xml"/><Relationship Id="rId15" Type="http://schemas.openxmlformats.org/officeDocument/2006/relationships/hyperlink" Target="http://techmall.dis.wa.gov/procurement/procure1.aspx" TargetMode="External"/><Relationship Id="rId23" Type="http://schemas.openxmlformats.org/officeDocument/2006/relationships/header" Target="header5.xm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access.wa.gov/" TargetMode="External"/><Relationship Id="rId22" Type="http://schemas.openxmlformats.org/officeDocument/2006/relationships/footer" Target="footer7.xml"/><Relationship Id="rId27" Type="http://schemas.openxmlformats.org/officeDocument/2006/relationships/footer" Target="foot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623432-AAF7-4825-9925-CE231ECD75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5053</Words>
  <Characters>28808</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lpstr>
    </vt:vector>
  </TitlesOfParts>
  <Company>Department of Information Services</Company>
  <LinksUpToDate>false</LinksUpToDate>
  <CharactersWithSpaces>33794</CharactersWithSpaces>
  <SharedDoc>false</SharedDoc>
  <HLinks>
    <vt:vector size="330" baseType="variant">
      <vt:variant>
        <vt:i4>1048587</vt:i4>
      </vt:variant>
      <vt:variant>
        <vt:i4>327</vt:i4>
      </vt:variant>
      <vt:variant>
        <vt:i4>0</vt:i4>
      </vt:variant>
      <vt:variant>
        <vt:i4>5</vt:i4>
      </vt:variant>
      <vt:variant>
        <vt:lpwstr>http://techmall.dis.wa.gov/procurement/procure1.aspx</vt:lpwstr>
      </vt:variant>
      <vt:variant>
        <vt:lpwstr/>
      </vt:variant>
      <vt:variant>
        <vt:i4>1048587</vt:i4>
      </vt:variant>
      <vt:variant>
        <vt:i4>324</vt:i4>
      </vt:variant>
      <vt:variant>
        <vt:i4>0</vt:i4>
      </vt:variant>
      <vt:variant>
        <vt:i4>5</vt:i4>
      </vt:variant>
      <vt:variant>
        <vt:lpwstr>http://techmall.dis.wa.gov/procurement/procure1.aspx</vt:lpwstr>
      </vt:variant>
      <vt:variant>
        <vt:lpwstr/>
      </vt:variant>
      <vt:variant>
        <vt:i4>1048587</vt:i4>
      </vt:variant>
      <vt:variant>
        <vt:i4>321</vt:i4>
      </vt:variant>
      <vt:variant>
        <vt:i4>0</vt:i4>
      </vt:variant>
      <vt:variant>
        <vt:i4>5</vt:i4>
      </vt:variant>
      <vt:variant>
        <vt:lpwstr>http://techmall.dis.wa.gov/procurement/procure1.aspx</vt:lpwstr>
      </vt:variant>
      <vt:variant>
        <vt:lpwstr/>
      </vt:variant>
      <vt:variant>
        <vt:i4>1048587</vt:i4>
      </vt:variant>
      <vt:variant>
        <vt:i4>303</vt:i4>
      </vt:variant>
      <vt:variant>
        <vt:i4>0</vt:i4>
      </vt:variant>
      <vt:variant>
        <vt:i4>5</vt:i4>
      </vt:variant>
      <vt:variant>
        <vt:lpwstr>http://techmall.dis.wa.gov/procurement/procure1.aspx</vt:lpwstr>
      </vt:variant>
      <vt:variant>
        <vt:lpwstr/>
      </vt:variant>
      <vt:variant>
        <vt:i4>262218</vt:i4>
      </vt:variant>
      <vt:variant>
        <vt:i4>288</vt:i4>
      </vt:variant>
      <vt:variant>
        <vt:i4>0</vt:i4>
      </vt:variant>
      <vt:variant>
        <vt:i4>5</vt:i4>
      </vt:variant>
      <vt:variant>
        <vt:lpwstr>http://access.wa.gov/</vt:lpwstr>
      </vt:variant>
      <vt:variant>
        <vt:lpwstr/>
      </vt:variant>
      <vt:variant>
        <vt:i4>3866645</vt:i4>
      </vt:variant>
      <vt:variant>
        <vt:i4>285</vt:i4>
      </vt:variant>
      <vt:variant>
        <vt:i4>0</vt:i4>
      </vt:variant>
      <vt:variant>
        <vt:i4>5</vt:i4>
      </vt:variant>
      <vt:variant>
        <vt:lpwstr/>
      </vt:variant>
      <vt:variant>
        <vt:lpwstr>Appendix_E_Vendor_Pricing</vt:lpwstr>
      </vt:variant>
      <vt:variant>
        <vt:i4>589883</vt:i4>
      </vt:variant>
      <vt:variant>
        <vt:i4>282</vt:i4>
      </vt:variant>
      <vt:variant>
        <vt:i4>0</vt:i4>
      </vt:variant>
      <vt:variant>
        <vt:i4>5</vt:i4>
      </vt:variant>
      <vt:variant>
        <vt:lpwstr/>
      </vt:variant>
      <vt:variant>
        <vt:lpwstr>Appendix_D_Protest_Procedures</vt:lpwstr>
      </vt:variant>
      <vt:variant>
        <vt:i4>1507353</vt:i4>
      </vt:variant>
      <vt:variant>
        <vt:i4>279</vt:i4>
      </vt:variant>
      <vt:variant>
        <vt:i4>0</vt:i4>
      </vt:variant>
      <vt:variant>
        <vt:i4>5</vt:i4>
      </vt:variant>
      <vt:variant>
        <vt:lpwstr/>
      </vt:variant>
      <vt:variant>
        <vt:lpwstr>Appendix_C_OMWBE</vt:lpwstr>
      </vt:variant>
      <vt:variant>
        <vt:i4>1179705</vt:i4>
      </vt:variant>
      <vt:variant>
        <vt:i4>276</vt:i4>
      </vt:variant>
      <vt:variant>
        <vt:i4>0</vt:i4>
      </vt:variant>
      <vt:variant>
        <vt:i4>5</vt:i4>
      </vt:variant>
      <vt:variant>
        <vt:lpwstr/>
      </vt:variant>
      <vt:variant>
        <vt:lpwstr>Appendix_B_Model_Contract</vt:lpwstr>
      </vt:variant>
      <vt:variant>
        <vt:i4>6553709</vt:i4>
      </vt:variant>
      <vt:variant>
        <vt:i4>273</vt:i4>
      </vt:variant>
      <vt:variant>
        <vt:i4>0</vt:i4>
      </vt:variant>
      <vt:variant>
        <vt:i4>5</vt:i4>
      </vt:variant>
      <vt:variant>
        <vt:lpwstr/>
      </vt:variant>
      <vt:variant>
        <vt:lpwstr>Appendix_A_Certs_and_Assurances</vt:lpwstr>
      </vt:variant>
      <vt:variant>
        <vt:i4>1048638</vt:i4>
      </vt:variant>
      <vt:variant>
        <vt:i4>266</vt:i4>
      </vt:variant>
      <vt:variant>
        <vt:i4>0</vt:i4>
      </vt:variant>
      <vt:variant>
        <vt:i4>5</vt:i4>
      </vt:variant>
      <vt:variant>
        <vt:lpwstr/>
      </vt:variant>
      <vt:variant>
        <vt:lpwstr>_Toc249848131</vt:lpwstr>
      </vt:variant>
      <vt:variant>
        <vt:i4>1048638</vt:i4>
      </vt:variant>
      <vt:variant>
        <vt:i4>260</vt:i4>
      </vt:variant>
      <vt:variant>
        <vt:i4>0</vt:i4>
      </vt:variant>
      <vt:variant>
        <vt:i4>5</vt:i4>
      </vt:variant>
      <vt:variant>
        <vt:lpwstr/>
      </vt:variant>
      <vt:variant>
        <vt:lpwstr>_Toc249848130</vt:lpwstr>
      </vt:variant>
      <vt:variant>
        <vt:i4>1114174</vt:i4>
      </vt:variant>
      <vt:variant>
        <vt:i4>254</vt:i4>
      </vt:variant>
      <vt:variant>
        <vt:i4>0</vt:i4>
      </vt:variant>
      <vt:variant>
        <vt:i4>5</vt:i4>
      </vt:variant>
      <vt:variant>
        <vt:lpwstr/>
      </vt:variant>
      <vt:variant>
        <vt:lpwstr>_Toc249848129</vt:lpwstr>
      </vt:variant>
      <vt:variant>
        <vt:i4>1114174</vt:i4>
      </vt:variant>
      <vt:variant>
        <vt:i4>248</vt:i4>
      </vt:variant>
      <vt:variant>
        <vt:i4>0</vt:i4>
      </vt:variant>
      <vt:variant>
        <vt:i4>5</vt:i4>
      </vt:variant>
      <vt:variant>
        <vt:lpwstr/>
      </vt:variant>
      <vt:variant>
        <vt:lpwstr>_Toc249848128</vt:lpwstr>
      </vt:variant>
      <vt:variant>
        <vt:i4>1114174</vt:i4>
      </vt:variant>
      <vt:variant>
        <vt:i4>242</vt:i4>
      </vt:variant>
      <vt:variant>
        <vt:i4>0</vt:i4>
      </vt:variant>
      <vt:variant>
        <vt:i4>5</vt:i4>
      </vt:variant>
      <vt:variant>
        <vt:lpwstr/>
      </vt:variant>
      <vt:variant>
        <vt:lpwstr>_Toc249848127</vt:lpwstr>
      </vt:variant>
      <vt:variant>
        <vt:i4>1114174</vt:i4>
      </vt:variant>
      <vt:variant>
        <vt:i4>236</vt:i4>
      </vt:variant>
      <vt:variant>
        <vt:i4>0</vt:i4>
      </vt:variant>
      <vt:variant>
        <vt:i4>5</vt:i4>
      </vt:variant>
      <vt:variant>
        <vt:lpwstr/>
      </vt:variant>
      <vt:variant>
        <vt:lpwstr>_Toc249848126</vt:lpwstr>
      </vt:variant>
      <vt:variant>
        <vt:i4>1114174</vt:i4>
      </vt:variant>
      <vt:variant>
        <vt:i4>230</vt:i4>
      </vt:variant>
      <vt:variant>
        <vt:i4>0</vt:i4>
      </vt:variant>
      <vt:variant>
        <vt:i4>5</vt:i4>
      </vt:variant>
      <vt:variant>
        <vt:lpwstr/>
      </vt:variant>
      <vt:variant>
        <vt:lpwstr>_Toc249848125</vt:lpwstr>
      </vt:variant>
      <vt:variant>
        <vt:i4>1114174</vt:i4>
      </vt:variant>
      <vt:variant>
        <vt:i4>224</vt:i4>
      </vt:variant>
      <vt:variant>
        <vt:i4>0</vt:i4>
      </vt:variant>
      <vt:variant>
        <vt:i4>5</vt:i4>
      </vt:variant>
      <vt:variant>
        <vt:lpwstr/>
      </vt:variant>
      <vt:variant>
        <vt:lpwstr>_Toc249848124</vt:lpwstr>
      </vt:variant>
      <vt:variant>
        <vt:i4>1114174</vt:i4>
      </vt:variant>
      <vt:variant>
        <vt:i4>218</vt:i4>
      </vt:variant>
      <vt:variant>
        <vt:i4>0</vt:i4>
      </vt:variant>
      <vt:variant>
        <vt:i4>5</vt:i4>
      </vt:variant>
      <vt:variant>
        <vt:lpwstr/>
      </vt:variant>
      <vt:variant>
        <vt:lpwstr>_Toc249848123</vt:lpwstr>
      </vt:variant>
      <vt:variant>
        <vt:i4>1114174</vt:i4>
      </vt:variant>
      <vt:variant>
        <vt:i4>212</vt:i4>
      </vt:variant>
      <vt:variant>
        <vt:i4>0</vt:i4>
      </vt:variant>
      <vt:variant>
        <vt:i4>5</vt:i4>
      </vt:variant>
      <vt:variant>
        <vt:lpwstr/>
      </vt:variant>
      <vt:variant>
        <vt:lpwstr>_Toc249848122</vt:lpwstr>
      </vt:variant>
      <vt:variant>
        <vt:i4>1114174</vt:i4>
      </vt:variant>
      <vt:variant>
        <vt:i4>206</vt:i4>
      </vt:variant>
      <vt:variant>
        <vt:i4>0</vt:i4>
      </vt:variant>
      <vt:variant>
        <vt:i4>5</vt:i4>
      </vt:variant>
      <vt:variant>
        <vt:lpwstr/>
      </vt:variant>
      <vt:variant>
        <vt:lpwstr>_Toc249848121</vt:lpwstr>
      </vt:variant>
      <vt:variant>
        <vt:i4>1114174</vt:i4>
      </vt:variant>
      <vt:variant>
        <vt:i4>200</vt:i4>
      </vt:variant>
      <vt:variant>
        <vt:i4>0</vt:i4>
      </vt:variant>
      <vt:variant>
        <vt:i4>5</vt:i4>
      </vt:variant>
      <vt:variant>
        <vt:lpwstr/>
      </vt:variant>
      <vt:variant>
        <vt:lpwstr>_Toc249848120</vt:lpwstr>
      </vt:variant>
      <vt:variant>
        <vt:i4>1179710</vt:i4>
      </vt:variant>
      <vt:variant>
        <vt:i4>194</vt:i4>
      </vt:variant>
      <vt:variant>
        <vt:i4>0</vt:i4>
      </vt:variant>
      <vt:variant>
        <vt:i4>5</vt:i4>
      </vt:variant>
      <vt:variant>
        <vt:lpwstr/>
      </vt:variant>
      <vt:variant>
        <vt:lpwstr>_Toc249848119</vt:lpwstr>
      </vt:variant>
      <vt:variant>
        <vt:i4>1179710</vt:i4>
      </vt:variant>
      <vt:variant>
        <vt:i4>188</vt:i4>
      </vt:variant>
      <vt:variant>
        <vt:i4>0</vt:i4>
      </vt:variant>
      <vt:variant>
        <vt:i4>5</vt:i4>
      </vt:variant>
      <vt:variant>
        <vt:lpwstr/>
      </vt:variant>
      <vt:variant>
        <vt:lpwstr>_Toc249848118</vt:lpwstr>
      </vt:variant>
      <vt:variant>
        <vt:i4>1179710</vt:i4>
      </vt:variant>
      <vt:variant>
        <vt:i4>182</vt:i4>
      </vt:variant>
      <vt:variant>
        <vt:i4>0</vt:i4>
      </vt:variant>
      <vt:variant>
        <vt:i4>5</vt:i4>
      </vt:variant>
      <vt:variant>
        <vt:lpwstr/>
      </vt:variant>
      <vt:variant>
        <vt:lpwstr>_Toc249848117</vt:lpwstr>
      </vt:variant>
      <vt:variant>
        <vt:i4>1179710</vt:i4>
      </vt:variant>
      <vt:variant>
        <vt:i4>176</vt:i4>
      </vt:variant>
      <vt:variant>
        <vt:i4>0</vt:i4>
      </vt:variant>
      <vt:variant>
        <vt:i4>5</vt:i4>
      </vt:variant>
      <vt:variant>
        <vt:lpwstr/>
      </vt:variant>
      <vt:variant>
        <vt:lpwstr>_Toc249848116</vt:lpwstr>
      </vt:variant>
      <vt:variant>
        <vt:i4>1179710</vt:i4>
      </vt:variant>
      <vt:variant>
        <vt:i4>170</vt:i4>
      </vt:variant>
      <vt:variant>
        <vt:i4>0</vt:i4>
      </vt:variant>
      <vt:variant>
        <vt:i4>5</vt:i4>
      </vt:variant>
      <vt:variant>
        <vt:lpwstr/>
      </vt:variant>
      <vt:variant>
        <vt:lpwstr>_Toc249848115</vt:lpwstr>
      </vt:variant>
      <vt:variant>
        <vt:i4>1179710</vt:i4>
      </vt:variant>
      <vt:variant>
        <vt:i4>164</vt:i4>
      </vt:variant>
      <vt:variant>
        <vt:i4>0</vt:i4>
      </vt:variant>
      <vt:variant>
        <vt:i4>5</vt:i4>
      </vt:variant>
      <vt:variant>
        <vt:lpwstr/>
      </vt:variant>
      <vt:variant>
        <vt:lpwstr>_Toc249848114</vt:lpwstr>
      </vt:variant>
      <vt:variant>
        <vt:i4>1179710</vt:i4>
      </vt:variant>
      <vt:variant>
        <vt:i4>158</vt:i4>
      </vt:variant>
      <vt:variant>
        <vt:i4>0</vt:i4>
      </vt:variant>
      <vt:variant>
        <vt:i4>5</vt:i4>
      </vt:variant>
      <vt:variant>
        <vt:lpwstr/>
      </vt:variant>
      <vt:variant>
        <vt:lpwstr>_Toc249848113</vt:lpwstr>
      </vt:variant>
      <vt:variant>
        <vt:i4>1179710</vt:i4>
      </vt:variant>
      <vt:variant>
        <vt:i4>152</vt:i4>
      </vt:variant>
      <vt:variant>
        <vt:i4>0</vt:i4>
      </vt:variant>
      <vt:variant>
        <vt:i4>5</vt:i4>
      </vt:variant>
      <vt:variant>
        <vt:lpwstr/>
      </vt:variant>
      <vt:variant>
        <vt:lpwstr>_Toc249848112</vt:lpwstr>
      </vt:variant>
      <vt:variant>
        <vt:i4>1179710</vt:i4>
      </vt:variant>
      <vt:variant>
        <vt:i4>146</vt:i4>
      </vt:variant>
      <vt:variant>
        <vt:i4>0</vt:i4>
      </vt:variant>
      <vt:variant>
        <vt:i4>5</vt:i4>
      </vt:variant>
      <vt:variant>
        <vt:lpwstr/>
      </vt:variant>
      <vt:variant>
        <vt:lpwstr>_Toc249848111</vt:lpwstr>
      </vt:variant>
      <vt:variant>
        <vt:i4>1179710</vt:i4>
      </vt:variant>
      <vt:variant>
        <vt:i4>140</vt:i4>
      </vt:variant>
      <vt:variant>
        <vt:i4>0</vt:i4>
      </vt:variant>
      <vt:variant>
        <vt:i4>5</vt:i4>
      </vt:variant>
      <vt:variant>
        <vt:lpwstr/>
      </vt:variant>
      <vt:variant>
        <vt:lpwstr>_Toc249848110</vt:lpwstr>
      </vt:variant>
      <vt:variant>
        <vt:i4>1245246</vt:i4>
      </vt:variant>
      <vt:variant>
        <vt:i4>134</vt:i4>
      </vt:variant>
      <vt:variant>
        <vt:i4>0</vt:i4>
      </vt:variant>
      <vt:variant>
        <vt:i4>5</vt:i4>
      </vt:variant>
      <vt:variant>
        <vt:lpwstr/>
      </vt:variant>
      <vt:variant>
        <vt:lpwstr>_Toc249848109</vt:lpwstr>
      </vt:variant>
      <vt:variant>
        <vt:i4>1245246</vt:i4>
      </vt:variant>
      <vt:variant>
        <vt:i4>128</vt:i4>
      </vt:variant>
      <vt:variant>
        <vt:i4>0</vt:i4>
      </vt:variant>
      <vt:variant>
        <vt:i4>5</vt:i4>
      </vt:variant>
      <vt:variant>
        <vt:lpwstr/>
      </vt:variant>
      <vt:variant>
        <vt:lpwstr>_Toc249848108</vt:lpwstr>
      </vt:variant>
      <vt:variant>
        <vt:i4>1245246</vt:i4>
      </vt:variant>
      <vt:variant>
        <vt:i4>122</vt:i4>
      </vt:variant>
      <vt:variant>
        <vt:i4>0</vt:i4>
      </vt:variant>
      <vt:variant>
        <vt:i4>5</vt:i4>
      </vt:variant>
      <vt:variant>
        <vt:lpwstr/>
      </vt:variant>
      <vt:variant>
        <vt:lpwstr>_Toc249848107</vt:lpwstr>
      </vt:variant>
      <vt:variant>
        <vt:i4>1245246</vt:i4>
      </vt:variant>
      <vt:variant>
        <vt:i4>116</vt:i4>
      </vt:variant>
      <vt:variant>
        <vt:i4>0</vt:i4>
      </vt:variant>
      <vt:variant>
        <vt:i4>5</vt:i4>
      </vt:variant>
      <vt:variant>
        <vt:lpwstr/>
      </vt:variant>
      <vt:variant>
        <vt:lpwstr>_Toc249848106</vt:lpwstr>
      </vt:variant>
      <vt:variant>
        <vt:i4>1245246</vt:i4>
      </vt:variant>
      <vt:variant>
        <vt:i4>110</vt:i4>
      </vt:variant>
      <vt:variant>
        <vt:i4>0</vt:i4>
      </vt:variant>
      <vt:variant>
        <vt:i4>5</vt:i4>
      </vt:variant>
      <vt:variant>
        <vt:lpwstr/>
      </vt:variant>
      <vt:variant>
        <vt:lpwstr>_Toc249848105</vt:lpwstr>
      </vt:variant>
      <vt:variant>
        <vt:i4>1245246</vt:i4>
      </vt:variant>
      <vt:variant>
        <vt:i4>104</vt:i4>
      </vt:variant>
      <vt:variant>
        <vt:i4>0</vt:i4>
      </vt:variant>
      <vt:variant>
        <vt:i4>5</vt:i4>
      </vt:variant>
      <vt:variant>
        <vt:lpwstr/>
      </vt:variant>
      <vt:variant>
        <vt:lpwstr>_Toc249848104</vt:lpwstr>
      </vt:variant>
      <vt:variant>
        <vt:i4>1245246</vt:i4>
      </vt:variant>
      <vt:variant>
        <vt:i4>98</vt:i4>
      </vt:variant>
      <vt:variant>
        <vt:i4>0</vt:i4>
      </vt:variant>
      <vt:variant>
        <vt:i4>5</vt:i4>
      </vt:variant>
      <vt:variant>
        <vt:lpwstr/>
      </vt:variant>
      <vt:variant>
        <vt:lpwstr>_Toc249848103</vt:lpwstr>
      </vt:variant>
      <vt:variant>
        <vt:i4>1245246</vt:i4>
      </vt:variant>
      <vt:variant>
        <vt:i4>92</vt:i4>
      </vt:variant>
      <vt:variant>
        <vt:i4>0</vt:i4>
      </vt:variant>
      <vt:variant>
        <vt:i4>5</vt:i4>
      </vt:variant>
      <vt:variant>
        <vt:lpwstr/>
      </vt:variant>
      <vt:variant>
        <vt:lpwstr>_Toc249848102</vt:lpwstr>
      </vt:variant>
      <vt:variant>
        <vt:i4>1245246</vt:i4>
      </vt:variant>
      <vt:variant>
        <vt:i4>86</vt:i4>
      </vt:variant>
      <vt:variant>
        <vt:i4>0</vt:i4>
      </vt:variant>
      <vt:variant>
        <vt:i4>5</vt:i4>
      </vt:variant>
      <vt:variant>
        <vt:lpwstr/>
      </vt:variant>
      <vt:variant>
        <vt:lpwstr>_Toc249848101</vt:lpwstr>
      </vt:variant>
      <vt:variant>
        <vt:i4>1245246</vt:i4>
      </vt:variant>
      <vt:variant>
        <vt:i4>80</vt:i4>
      </vt:variant>
      <vt:variant>
        <vt:i4>0</vt:i4>
      </vt:variant>
      <vt:variant>
        <vt:i4>5</vt:i4>
      </vt:variant>
      <vt:variant>
        <vt:lpwstr/>
      </vt:variant>
      <vt:variant>
        <vt:lpwstr>_Toc249848100</vt:lpwstr>
      </vt:variant>
      <vt:variant>
        <vt:i4>1703999</vt:i4>
      </vt:variant>
      <vt:variant>
        <vt:i4>74</vt:i4>
      </vt:variant>
      <vt:variant>
        <vt:i4>0</vt:i4>
      </vt:variant>
      <vt:variant>
        <vt:i4>5</vt:i4>
      </vt:variant>
      <vt:variant>
        <vt:lpwstr/>
      </vt:variant>
      <vt:variant>
        <vt:lpwstr>_Toc249848099</vt:lpwstr>
      </vt:variant>
      <vt:variant>
        <vt:i4>1703999</vt:i4>
      </vt:variant>
      <vt:variant>
        <vt:i4>68</vt:i4>
      </vt:variant>
      <vt:variant>
        <vt:i4>0</vt:i4>
      </vt:variant>
      <vt:variant>
        <vt:i4>5</vt:i4>
      </vt:variant>
      <vt:variant>
        <vt:lpwstr/>
      </vt:variant>
      <vt:variant>
        <vt:lpwstr>_Toc249848098</vt:lpwstr>
      </vt:variant>
      <vt:variant>
        <vt:i4>1703999</vt:i4>
      </vt:variant>
      <vt:variant>
        <vt:i4>62</vt:i4>
      </vt:variant>
      <vt:variant>
        <vt:i4>0</vt:i4>
      </vt:variant>
      <vt:variant>
        <vt:i4>5</vt:i4>
      </vt:variant>
      <vt:variant>
        <vt:lpwstr/>
      </vt:variant>
      <vt:variant>
        <vt:lpwstr>_Toc249848097</vt:lpwstr>
      </vt:variant>
      <vt:variant>
        <vt:i4>1703999</vt:i4>
      </vt:variant>
      <vt:variant>
        <vt:i4>56</vt:i4>
      </vt:variant>
      <vt:variant>
        <vt:i4>0</vt:i4>
      </vt:variant>
      <vt:variant>
        <vt:i4>5</vt:i4>
      </vt:variant>
      <vt:variant>
        <vt:lpwstr/>
      </vt:variant>
      <vt:variant>
        <vt:lpwstr>_Toc249848096</vt:lpwstr>
      </vt:variant>
      <vt:variant>
        <vt:i4>1703999</vt:i4>
      </vt:variant>
      <vt:variant>
        <vt:i4>50</vt:i4>
      </vt:variant>
      <vt:variant>
        <vt:i4>0</vt:i4>
      </vt:variant>
      <vt:variant>
        <vt:i4>5</vt:i4>
      </vt:variant>
      <vt:variant>
        <vt:lpwstr/>
      </vt:variant>
      <vt:variant>
        <vt:lpwstr>_Toc249848095</vt:lpwstr>
      </vt:variant>
      <vt:variant>
        <vt:i4>1703999</vt:i4>
      </vt:variant>
      <vt:variant>
        <vt:i4>44</vt:i4>
      </vt:variant>
      <vt:variant>
        <vt:i4>0</vt:i4>
      </vt:variant>
      <vt:variant>
        <vt:i4>5</vt:i4>
      </vt:variant>
      <vt:variant>
        <vt:lpwstr/>
      </vt:variant>
      <vt:variant>
        <vt:lpwstr>_Toc249848094</vt:lpwstr>
      </vt:variant>
      <vt:variant>
        <vt:i4>1703999</vt:i4>
      </vt:variant>
      <vt:variant>
        <vt:i4>38</vt:i4>
      </vt:variant>
      <vt:variant>
        <vt:i4>0</vt:i4>
      </vt:variant>
      <vt:variant>
        <vt:i4>5</vt:i4>
      </vt:variant>
      <vt:variant>
        <vt:lpwstr/>
      </vt:variant>
      <vt:variant>
        <vt:lpwstr>_Toc249848093</vt:lpwstr>
      </vt:variant>
      <vt:variant>
        <vt:i4>1703999</vt:i4>
      </vt:variant>
      <vt:variant>
        <vt:i4>32</vt:i4>
      </vt:variant>
      <vt:variant>
        <vt:i4>0</vt:i4>
      </vt:variant>
      <vt:variant>
        <vt:i4>5</vt:i4>
      </vt:variant>
      <vt:variant>
        <vt:lpwstr/>
      </vt:variant>
      <vt:variant>
        <vt:lpwstr>_Toc249848092</vt:lpwstr>
      </vt:variant>
      <vt:variant>
        <vt:i4>1703999</vt:i4>
      </vt:variant>
      <vt:variant>
        <vt:i4>26</vt:i4>
      </vt:variant>
      <vt:variant>
        <vt:i4>0</vt:i4>
      </vt:variant>
      <vt:variant>
        <vt:i4>5</vt:i4>
      </vt:variant>
      <vt:variant>
        <vt:lpwstr/>
      </vt:variant>
      <vt:variant>
        <vt:lpwstr>_Toc249848091</vt:lpwstr>
      </vt:variant>
      <vt:variant>
        <vt:i4>1703999</vt:i4>
      </vt:variant>
      <vt:variant>
        <vt:i4>20</vt:i4>
      </vt:variant>
      <vt:variant>
        <vt:i4>0</vt:i4>
      </vt:variant>
      <vt:variant>
        <vt:i4>5</vt:i4>
      </vt:variant>
      <vt:variant>
        <vt:lpwstr/>
      </vt:variant>
      <vt:variant>
        <vt:lpwstr>_Toc249848090</vt:lpwstr>
      </vt:variant>
      <vt:variant>
        <vt:i4>1769535</vt:i4>
      </vt:variant>
      <vt:variant>
        <vt:i4>14</vt:i4>
      </vt:variant>
      <vt:variant>
        <vt:i4>0</vt:i4>
      </vt:variant>
      <vt:variant>
        <vt:i4>5</vt:i4>
      </vt:variant>
      <vt:variant>
        <vt:lpwstr/>
      </vt:variant>
      <vt:variant>
        <vt:lpwstr>_Toc249848089</vt:lpwstr>
      </vt:variant>
      <vt:variant>
        <vt:i4>1769535</vt:i4>
      </vt:variant>
      <vt:variant>
        <vt:i4>8</vt:i4>
      </vt:variant>
      <vt:variant>
        <vt:i4>0</vt:i4>
      </vt:variant>
      <vt:variant>
        <vt:i4>5</vt:i4>
      </vt:variant>
      <vt:variant>
        <vt:lpwstr/>
      </vt:variant>
      <vt:variant>
        <vt:lpwstr>_Toc249848088</vt:lpwstr>
      </vt:variant>
      <vt:variant>
        <vt:i4>1769535</vt:i4>
      </vt:variant>
      <vt:variant>
        <vt:i4>2</vt:i4>
      </vt:variant>
      <vt:variant>
        <vt:i4>0</vt:i4>
      </vt:variant>
      <vt:variant>
        <vt:i4>5</vt:i4>
      </vt:variant>
      <vt:variant>
        <vt:lpwstr/>
      </vt:variant>
      <vt:variant>
        <vt:lpwstr>_Toc249848087</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 Dombrowsky</dc:creator>
  <cp:lastModifiedBy>noelle</cp:lastModifiedBy>
  <cp:revision>2</cp:revision>
  <cp:lastPrinted>2009-12-28T14:11:00Z</cp:lastPrinted>
  <dcterms:created xsi:type="dcterms:W3CDTF">2010-01-06T01:06:00Z</dcterms:created>
  <dcterms:modified xsi:type="dcterms:W3CDTF">2010-01-06T01:06:00Z</dcterms:modified>
</cp:coreProperties>
</file>