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24" w:rsidRDefault="00EF4A14">
      <w:pPr>
        <w:rPr>
          <w:rFonts w:ascii="Arial" w:hAnsi="Arial"/>
        </w:rPr>
      </w:pPr>
      <w:r>
        <w:rPr>
          <w:rFonts w:ascii="Arial" w:hAnsi="Arial"/>
          <w:noProof/>
          <w:lang w:eastAsia="zh-TW"/>
        </w:rPr>
        <w:drawing>
          <wp:inline distT="0" distB="0" distL="0" distR="0">
            <wp:extent cx="7035800" cy="910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35800" cy="91059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9B414E" w:rsidRDefault="00A31CFD" w:rsidP="003F179C">
            <w:pPr>
              <w:rPr>
                <w:rFonts w:ascii="Arial" w:hAnsi="Arial" w:cs="Arial"/>
                <w:sz w:val="24"/>
                <w:szCs w:val="24"/>
              </w:rPr>
            </w:pPr>
            <w:r>
              <w:rPr>
                <w:rFonts w:ascii="Arial" w:hAnsi="Arial" w:cs="Arial"/>
                <w:sz w:val="24"/>
                <w:szCs w:val="24"/>
              </w:rPr>
              <w:t xml:space="preserve">One New Tandem Disk Meeting the following </w:t>
            </w:r>
            <w:r w:rsidR="00A55F0D">
              <w:rPr>
                <w:rFonts w:ascii="Arial" w:hAnsi="Arial" w:cs="Arial"/>
                <w:sz w:val="24"/>
                <w:szCs w:val="24"/>
              </w:rPr>
              <w:t xml:space="preserve">minimum </w:t>
            </w:r>
            <w:r>
              <w:rPr>
                <w:rFonts w:ascii="Arial" w:hAnsi="Arial" w:cs="Arial"/>
                <w:sz w:val="24"/>
                <w:szCs w:val="24"/>
              </w:rPr>
              <w:t>specifications:</w:t>
            </w:r>
          </w:p>
          <w:p w:rsidR="00A31CFD" w:rsidRDefault="00A31CFD" w:rsidP="003F179C">
            <w:pPr>
              <w:rPr>
                <w:rFonts w:ascii="Arial" w:hAnsi="Arial" w:cs="Arial"/>
                <w:sz w:val="24"/>
                <w:szCs w:val="24"/>
              </w:rPr>
            </w:pPr>
          </w:p>
          <w:p w:rsidR="00A31CFD" w:rsidRDefault="00A31CFD" w:rsidP="003F179C">
            <w:pPr>
              <w:rPr>
                <w:rFonts w:ascii="Arial" w:hAnsi="Arial" w:cs="Arial"/>
                <w:sz w:val="24"/>
                <w:szCs w:val="24"/>
              </w:rPr>
            </w:pPr>
            <w:r>
              <w:rPr>
                <w:rFonts w:ascii="Arial" w:hAnsi="Arial" w:cs="Arial"/>
                <w:sz w:val="24"/>
                <w:szCs w:val="24"/>
              </w:rPr>
              <w:t>Working Width:  26.0’ minimum</w:t>
            </w:r>
          </w:p>
          <w:p w:rsidR="00A31CFD" w:rsidRDefault="00A31CFD" w:rsidP="003F179C">
            <w:pPr>
              <w:rPr>
                <w:rFonts w:ascii="Arial" w:hAnsi="Arial" w:cs="Arial"/>
                <w:sz w:val="24"/>
                <w:szCs w:val="24"/>
              </w:rPr>
            </w:pPr>
          </w:p>
          <w:p w:rsidR="00A31CFD" w:rsidRDefault="00A31CFD" w:rsidP="003F179C">
            <w:pPr>
              <w:rPr>
                <w:rFonts w:ascii="Arial" w:hAnsi="Arial" w:cs="Arial"/>
                <w:sz w:val="24"/>
                <w:szCs w:val="24"/>
              </w:rPr>
            </w:pPr>
            <w:r>
              <w:rPr>
                <w:rFonts w:ascii="Arial" w:hAnsi="Arial" w:cs="Arial"/>
                <w:sz w:val="24"/>
                <w:szCs w:val="24"/>
              </w:rPr>
              <w:t>Transportation Width:  13.5’ minimum</w:t>
            </w:r>
          </w:p>
          <w:p w:rsidR="00A31CFD" w:rsidRDefault="00A31CFD" w:rsidP="003F179C">
            <w:pPr>
              <w:rPr>
                <w:rFonts w:ascii="Arial" w:hAnsi="Arial" w:cs="Arial"/>
                <w:sz w:val="24"/>
                <w:szCs w:val="24"/>
              </w:rPr>
            </w:pPr>
          </w:p>
          <w:p w:rsidR="00A31CFD" w:rsidRDefault="00236D30" w:rsidP="003F179C">
            <w:pPr>
              <w:rPr>
                <w:rFonts w:ascii="Arial" w:hAnsi="Arial" w:cs="Arial"/>
                <w:sz w:val="24"/>
                <w:szCs w:val="24"/>
              </w:rPr>
            </w:pPr>
            <w:r>
              <w:rPr>
                <w:rFonts w:ascii="Arial" w:hAnsi="Arial" w:cs="Arial"/>
                <w:sz w:val="24"/>
                <w:szCs w:val="24"/>
              </w:rPr>
              <w:t>Disc  Blades:  Solid regular spherical blades;  22” x ¼” thick; spaced on 8-3/4” spacing coupled with a fixed gang angle to provide uniform residue size and a smooth even finish of the soil.</w:t>
            </w:r>
          </w:p>
          <w:p w:rsidR="00236D30" w:rsidRDefault="00236D30" w:rsidP="003F179C">
            <w:pPr>
              <w:rPr>
                <w:rFonts w:ascii="Arial" w:hAnsi="Arial" w:cs="Arial"/>
                <w:sz w:val="24"/>
                <w:szCs w:val="24"/>
              </w:rPr>
            </w:pPr>
          </w:p>
          <w:p w:rsidR="00236D30" w:rsidRDefault="00236D30" w:rsidP="003F179C">
            <w:pPr>
              <w:rPr>
                <w:rFonts w:ascii="Arial" w:hAnsi="Arial" w:cs="Arial"/>
                <w:sz w:val="24"/>
                <w:szCs w:val="24"/>
              </w:rPr>
            </w:pPr>
            <w:r>
              <w:rPr>
                <w:rFonts w:ascii="Arial" w:hAnsi="Arial" w:cs="Arial"/>
                <w:sz w:val="24"/>
                <w:szCs w:val="24"/>
              </w:rPr>
              <w:t>Disc:  Disc complete with Wingframe a</w:t>
            </w:r>
            <w:r w:rsidR="00873335">
              <w:rPr>
                <w:rFonts w:ascii="Arial" w:hAnsi="Arial" w:cs="Arial"/>
                <w:sz w:val="24"/>
                <w:szCs w:val="24"/>
              </w:rPr>
              <w:t>nd Mainframe tandem walk-over-g</w:t>
            </w:r>
            <w:r>
              <w:rPr>
                <w:rFonts w:ascii="Arial" w:hAnsi="Arial" w:cs="Arial"/>
                <w:sz w:val="24"/>
                <w:szCs w:val="24"/>
              </w:rPr>
              <w:t>uage wheels (8) 12ply.</w:t>
            </w:r>
          </w:p>
          <w:p w:rsidR="00236D30" w:rsidRDefault="00236D30" w:rsidP="003F179C">
            <w:pPr>
              <w:rPr>
                <w:rFonts w:ascii="Arial" w:hAnsi="Arial" w:cs="Arial"/>
                <w:sz w:val="24"/>
                <w:szCs w:val="24"/>
              </w:rPr>
            </w:pPr>
          </w:p>
          <w:p w:rsidR="00236D30" w:rsidRDefault="00236D30" w:rsidP="003F179C">
            <w:pPr>
              <w:rPr>
                <w:rFonts w:ascii="Arial" w:hAnsi="Arial" w:cs="Arial"/>
                <w:sz w:val="24"/>
                <w:szCs w:val="24"/>
              </w:rPr>
            </w:pPr>
            <w:r>
              <w:rPr>
                <w:rFonts w:ascii="Arial" w:hAnsi="Arial" w:cs="Arial"/>
                <w:sz w:val="24"/>
                <w:szCs w:val="24"/>
              </w:rPr>
              <w:t>Wh</w:t>
            </w:r>
            <w:r w:rsidR="00873335">
              <w:rPr>
                <w:rFonts w:ascii="Arial" w:hAnsi="Arial" w:cs="Arial"/>
                <w:sz w:val="24"/>
                <w:szCs w:val="24"/>
              </w:rPr>
              <w:t>eels &amp; Tires:  Standard for wei</w:t>
            </w:r>
            <w:r>
              <w:rPr>
                <w:rFonts w:ascii="Arial" w:hAnsi="Arial" w:cs="Arial"/>
                <w:sz w:val="24"/>
                <w:szCs w:val="24"/>
              </w:rPr>
              <w:t>ght of machine; 11 L x 15-10ply to 12.5L x 15-12ply.</w:t>
            </w:r>
          </w:p>
          <w:p w:rsidR="00236D30" w:rsidRDefault="00236D30" w:rsidP="003F179C">
            <w:pPr>
              <w:rPr>
                <w:rFonts w:ascii="Arial" w:hAnsi="Arial" w:cs="Arial"/>
                <w:sz w:val="24"/>
                <w:szCs w:val="24"/>
              </w:rPr>
            </w:pPr>
          </w:p>
          <w:p w:rsidR="00236D30" w:rsidRDefault="00236D30" w:rsidP="003F179C">
            <w:pPr>
              <w:rPr>
                <w:rFonts w:ascii="Arial" w:hAnsi="Arial" w:cs="Arial"/>
                <w:sz w:val="24"/>
                <w:szCs w:val="24"/>
              </w:rPr>
            </w:pPr>
            <w:r>
              <w:rPr>
                <w:rFonts w:ascii="Arial" w:hAnsi="Arial" w:cs="Arial"/>
                <w:sz w:val="24"/>
                <w:szCs w:val="24"/>
              </w:rPr>
              <w:t>Wing Stabilizing Wheels: (2) Pivoting.</w:t>
            </w:r>
          </w:p>
          <w:p w:rsidR="00236D30" w:rsidRDefault="00236D30" w:rsidP="003F179C">
            <w:pPr>
              <w:rPr>
                <w:rFonts w:ascii="Arial" w:hAnsi="Arial" w:cs="Arial"/>
                <w:sz w:val="24"/>
                <w:szCs w:val="24"/>
              </w:rPr>
            </w:pPr>
          </w:p>
          <w:p w:rsidR="00236D30" w:rsidRDefault="00236D30" w:rsidP="003F179C">
            <w:pPr>
              <w:rPr>
                <w:rFonts w:ascii="Arial" w:hAnsi="Arial" w:cs="Arial"/>
                <w:sz w:val="24"/>
                <w:szCs w:val="24"/>
              </w:rPr>
            </w:pPr>
            <w:r>
              <w:rPr>
                <w:rFonts w:ascii="Arial" w:hAnsi="Arial" w:cs="Arial"/>
                <w:sz w:val="24"/>
                <w:szCs w:val="24"/>
              </w:rPr>
              <w:t>Scrappers:  Standard (heavy duty) for equipment.</w:t>
            </w:r>
          </w:p>
          <w:p w:rsidR="00236D30" w:rsidRDefault="00236D30" w:rsidP="003F179C">
            <w:pPr>
              <w:rPr>
                <w:rFonts w:ascii="Arial" w:hAnsi="Arial" w:cs="Arial"/>
                <w:sz w:val="24"/>
                <w:szCs w:val="24"/>
              </w:rPr>
            </w:pPr>
          </w:p>
          <w:p w:rsidR="00236D30" w:rsidRDefault="00236D30" w:rsidP="003F179C">
            <w:pPr>
              <w:rPr>
                <w:rFonts w:ascii="Arial" w:hAnsi="Arial" w:cs="Arial"/>
                <w:sz w:val="24"/>
                <w:szCs w:val="24"/>
              </w:rPr>
            </w:pPr>
            <w:r>
              <w:rPr>
                <w:rFonts w:ascii="Arial" w:hAnsi="Arial" w:cs="Arial"/>
                <w:sz w:val="24"/>
                <w:szCs w:val="24"/>
              </w:rPr>
              <w:t>Leveling System:  Fore/Aft leveling with standard hand crank and hydraulic adjusting for fine tuning to field conditions.</w:t>
            </w:r>
          </w:p>
          <w:p w:rsidR="00236D30" w:rsidRDefault="00236D30" w:rsidP="003F179C">
            <w:pPr>
              <w:rPr>
                <w:rFonts w:ascii="Arial" w:hAnsi="Arial" w:cs="Arial"/>
                <w:sz w:val="24"/>
                <w:szCs w:val="24"/>
              </w:rPr>
            </w:pPr>
          </w:p>
          <w:p w:rsidR="00236D30" w:rsidRPr="00446951" w:rsidRDefault="00236D30" w:rsidP="003F179C">
            <w:pPr>
              <w:rPr>
                <w:rFonts w:ascii="Arial" w:hAnsi="Arial" w:cs="Arial"/>
                <w:sz w:val="24"/>
                <w:szCs w:val="24"/>
              </w:rPr>
            </w:pPr>
            <w:r>
              <w:rPr>
                <w:rFonts w:ascii="Arial" w:hAnsi="Arial" w:cs="Arial"/>
                <w:sz w:val="24"/>
                <w:szCs w:val="24"/>
              </w:rPr>
              <w:t>Estimated Weight:  Standard weight for machine.  Range from 10,000 to 15,000 lbs minimum.</w:t>
            </w:r>
          </w:p>
        </w:tc>
        <w:tc>
          <w:tcPr>
            <w:tcW w:w="990" w:type="dxa"/>
            <w:tcBorders>
              <w:top w:val="nil"/>
              <w:left w:val="nil"/>
              <w:bottom w:val="nil"/>
              <w:right w:val="nil"/>
            </w:tcBorders>
          </w:tcPr>
          <w:p w:rsidR="009B414E" w:rsidRPr="00446951" w:rsidRDefault="00A31CFD"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A31CFD" w:rsidP="003F179C">
            <w:pPr>
              <w:pStyle w:val="Header"/>
              <w:tabs>
                <w:tab w:val="clear" w:pos="4320"/>
                <w:tab w:val="clear" w:pos="8640"/>
              </w:tabs>
              <w:rPr>
                <w:rFonts w:ascii="Arial" w:hAnsi="Arial" w:cs="Arial"/>
                <w:sz w:val="24"/>
                <w:szCs w:val="24"/>
              </w:rPr>
            </w:pPr>
            <w:r>
              <w:rPr>
                <w:rFonts w:ascii="Arial" w:hAnsi="Arial" w:cs="Arial"/>
                <w:sz w:val="24"/>
                <w:szCs w:val="24"/>
              </w:rPr>
              <w:t>$_______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A31CFD"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r>
      <w:tr w:rsidR="00A31CFD" w:rsidRPr="00446951">
        <w:tblPrEx>
          <w:tblCellMar>
            <w:top w:w="0" w:type="dxa"/>
            <w:bottom w:w="0" w:type="dxa"/>
          </w:tblCellMar>
        </w:tblPrEx>
        <w:tc>
          <w:tcPr>
            <w:tcW w:w="648" w:type="dxa"/>
            <w:tcBorders>
              <w:top w:val="nil"/>
              <w:left w:val="nil"/>
              <w:bottom w:val="nil"/>
              <w:right w:val="nil"/>
            </w:tcBorders>
          </w:tcPr>
          <w:p w:rsidR="00A31CFD" w:rsidRPr="00446951" w:rsidRDefault="00A31CFD" w:rsidP="003F179C">
            <w:pPr>
              <w:jc w:val="center"/>
              <w:rPr>
                <w:rFonts w:ascii="Arial" w:hAnsi="Arial" w:cs="Arial"/>
                <w:sz w:val="24"/>
                <w:szCs w:val="24"/>
              </w:rPr>
            </w:pPr>
          </w:p>
        </w:tc>
        <w:tc>
          <w:tcPr>
            <w:tcW w:w="5490" w:type="dxa"/>
            <w:tcBorders>
              <w:top w:val="nil"/>
              <w:left w:val="nil"/>
              <w:bottom w:val="nil"/>
              <w:right w:val="nil"/>
            </w:tcBorders>
          </w:tcPr>
          <w:p w:rsidR="00A31CFD" w:rsidRDefault="00A31CFD" w:rsidP="003F179C">
            <w:pPr>
              <w:rPr>
                <w:rFonts w:ascii="Arial" w:hAnsi="Arial" w:cs="Arial"/>
                <w:sz w:val="24"/>
                <w:szCs w:val="24"/>
              </w:rPr>
            </w:pPr>
          </w:p>
          <w:p w:rsidR="00236D30" w:rsidRDefault="00236D30" w:rsidP="003F179C">
            <w:pPr>
              <w:rPr>
                <w:rFonts w:ascii="Arial" w:hAnsi="Arial" w:cs="Arial"/>
                <w:sz w:val="24"/>
                <w:szCs w:val="24"/>
              </w:rPr>
            </w:pPr>
            <w:r w:rsidRPr="00236D30">
              <w:rPr>
                <w:rFonts w:ascii="Arial" w:hAnsi="Arial" w:cs="Arial"/>
                <w:b/>
                <w:sz w:val="24"/>
                <w:szCs w:val="24"/>
              </w:rPr>
              <w:t>DELIVERY PRICE</w:t>
            </w:r>
            <w:r>
              <w:rPr>
                <w:rFonts w:ascii="Arial" w:hAnsi="Arial" w:cs="Arial"/>
                <w:sz w:val="24"/>
                <w:szCs w:val="24"/>
              </w:rPr>
              <w:t xml:space="preserve"> TO BE IN BID PRICE.  </w:t>
            </w:r>
            <w:r w:rsidRPr="00236D30">
              <w:rPr>
                <w:rFonts w:ascii="Arial" w:hAnsi="Arial" w:cs="Arial"/>
                <w:b/>
                <w:sz w:val="24"/>
                <w:szCs w:val="24"/>
              </w:rPr>
              <w:t xml:space="preserve">WARRANTY </w:t>
            </w:r>
            <w:r>
              <w:rPr>
                <w:rFonts w:ascii="Arial" w:hAnsi="Arial" w:cs="Arial"/>
                <w:sz w:val="24"/>
                <w:szCs w:val="24"/>
              </w:rPr>
              <w:t>SHOULD BE LISTED IF APPLICABLE.</w:t>
            </w:r>
          </w:p>
          <w:p w:rsidR="00236D30" w:rsidRPr="00446951" w:rsidRDefault="00236D30" w:rsidP="003F179C">
            <w:pPr>
              <w:rPr>
                <w:rFonts w:ascii="Arial" w:hAnsi="Arial" w:cs="Arial"/>
                <w:sz w:val="24"/>
                <w:szCs w:val="24"/>
              </w:rPr>
            </w:pPr>
          </w:p>
        </w:tc>
        <w:tc>
          <w:tcPr>
            <w:tcW w:w="990" w:type="dxa"/>
            <w:tcBorders>
              <w:top w:val="nil"/>
              <w:left w:val="nil"/>
              <w:bottom w:val="nil"/>
              <w:right w:val="nil"/>
            </w:tcBorders>
          </w:tcPr>
          <w:p w:rsidR="00A31CFD" w:rsidRPr="00446951" w:rsidRDefault="00A31CFD" w:rsidP="003F179C">
            <w:pPr>
              <w:jc w:val="center"/>
              <w:rPr>
                <w:rFonts w:ascii="Arial" w:hAnsi="Arial" w:cs="Arial"/>
                <w:sz w:val="24"/>
                <w:szCs w:val="24"/>
              </w:rPr>
            </w:pPr>
          </w:p>
        </w:tc>
        <w:tc>
          <w:tcPr>
            <w:tcW w:w="270" w:type="dxa"/>
            <w:tcBorders>
              <w:top w:val="nil"/>
              <w:left w:val="nil"/>
              <w:bottom w:val="nil"/>
              <w:right w:val="nil"/>
            </w:tcBorders>
          </w:tcPr>
          <w:p w:rsidR="00A31CFD" w:rsidRPr="00446951" w:rsidRDefault="00A31CFD" w:rsidP="003F179C">
            <w:pPr>
              <w:rPr>
                <w:rFonts w:ascii="Arial" w:hAnsi="Arial" w:cs="Arial"/>
                <w:sz w:val="24"/>
                <w:szCs w:val="24"/>
              </w:rPr>
            </w:pPr>
          </w:p>
        </w:tc>
        <w:tc>
          <w:tcPr>
            <w:tcW w:w="1620" w:type="dxa"/>
            <w:tcBorders>
              <w:top w:val="nil"/>
              <w:left w:val="nil"/>
              <w:bottom w:val="nil"/>
              <w:right w:val="nil"/>
            </w:tcBorders>
          </w:tcPr>
          <w:p w:rsidR="00A31CFD" w:rsidRPr="00446951" w:rsidRDefault="00A31CFD"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31CFD" w:rsidRPr="00446951" w:rsidRDefault="00A31CFD" w:rsidP="003F179C">
            <w:pPr>
              <w:rPr>
                <w:rFonts w:ascii="Arial" w:hAnsi="Arial" w:cs="Arial"/>
                <w:sz w:val="24"/>
                <w:szCs w:val="24"/>
              </w:rPr>
            </w:pPr>
          </w:p>
        </w:tc>
        <w:tc>
          <w:tcPr>
            <w:tcW w:w="1710" w:type="dxa"/>
            <w:tcBorders>
              <w:top w:val="nil"/>
              <w:left w:val="nil"/>
              <w:bottom w:val="nil"/>
              <w:right w:val="nil"/>
            </w:tcBorders>
          </w:tcPr>
          <w:p w:rsidR="00A31CFD" w:rsidRPr="00446951" w:rsidRDefault="00A31CFD" w:rsidP="003F179C">
            <w:pPr>
              <w:pStyle w:val="Header"/>
              <w:tabs>
                <w:tab w:val="clear" w:pos="4320"/>
                <w:tab w:val="clear" w:pos="8640"/>
              </w:tabs>
              <w:rPr>
                <w:rFonts w:ascii="Arial" w:hAnsi="Arial" w:cs="Arial"/>
                <w:sz w:val="24"/>
                <w:szCs w:val="24"/>
              </w:rPr>
            </w:pPr>
          </w:p>
        </w:tc>
      </w:tr>
      <w:tr w:rsidR="00A31CFD" w:rsidRPr="00446951">
        <w:tblPrEx>
          <w:tblCellMar>
            <w:top w:w="0" w:type="dxa"/>
            <w:bottom w:w="0" w:type="dxa"/>
          </w:tblCellMar>
        </w:tblPrEx>
        <w:tc>
          <w:tcPr>
            <w:tcW w:w="648" w:type="dxa"/>
            <w:tcBorders>
              <w:top w:val="nil"/>
              <w:left w:val="nil"/>
              <w:bottom w:val="nil"/>
              <w:right w:val="nil"/>
            </w:tcBorders>
          </w:tcPr>
          <w:p w:rsidR="00A31CFD" w:rsidRPr="00446951" w:rsidRDefault="00A31CFD" w:rsidP="003F179C">
            <w:pPr>
              <w:jc w:val="center"/>
              <w:rPr>
                <w:rFonts w:ascii="Arial" w:hAnsi="Arial" w:cs="Arial"/>
                <w:sz w:val="24"/>
                <w:szCs w:val="24"/>
              </w:rPr>
            </w:pPr>
            <w:r>
              <w:rPr>
                <w:rFonts w:ascii="Arial" w:hAnsi="Arial" w:cs="Arial"/>
                <w:sz w:val="24"/>
                <w:szCs w:val="24"/>
              </w:rPr>
              <w:t>2.</w:t>
            </w:r>
          </w:p>
        </w:tc>
        <w:tc>
          <w:tcPr>
            <w:tcW w:w="5490" w:type="dxa"/>
            <w:tcBorders>
              <w:top w:val="nil"/>
              <w:left w:val="nil"/>
              <w:bottom w:val="nil"/>
              <w:right w:val="nil"/>
            </w:tcBorders>
          </w:tcPr>
          <w:p w:rsidR="00A31CFD" w:rsidRPr="00446951" w:rsidRDefault="007A351B" w:rsidP="003F179C">
            <w:pPr>
              <w:rPr>
                <w:rFonts w:ascii="Arial" w:hAnsi="Arial" w:cs="Arial"/>
                <w:sz w:val="24"/>
                <w:szCs w:val="24"/>
              </w:rPr>
            </w:pPr>
            <w:r>
              <w:rPr>
                <w:rFonts w:ascii="Arial" w:hAnsi="Arial" w:cs="Arial"/>
                <w:sz w:val="24"/>
                <w:szCs w:val="24"/>
              </w:rPr>
              <w:t>Trade-In:  One use</w:t>
            </w:r>
            <w:r w:rsidR="001C2AD3">
              <w:rPr>
                <w:rFonts w:ascii="Arial" w:hAnsi="Arial" w:cs="Arial"/>
                <w:sz w:val="24"/>
                <w:szCs w:val="24"/>
              </w:rPr>
              <w:t xml:space="preserve">d </w:t>
            </w:r>
            <w:r>
              <w:rPr>
                <w:rFonts w:ascii="Arial" w:hAnsi="Arial" w:cs="Arial"/>
                <w:sz w:val="24"/>
                <w:szCs w:val="24"/>
              </w:rPr>
              <w:t xml:space="preserve"> 25’ Tandem Disc Model 496 Case IH, Condition:  Good.  Estimated Value: $6,000.00.</w:t>
            </w:r>
          </w:p>
        </w:tc>
        <w:tc>
          <w:tcPr>
            <w:tcW w:w="990" w:type="dxa"/>
            <w:tcBorders>
              <w:top w:val="nil"/>
              <w:left w:val="nil"/>
              <w:bottom w:val="nil"/>
              <w:right w:val="nil"/>
            </w:tcBorders>
          </w:tcPr>
          <w:p w:rsidR="00A31CFD" w:rsidRPr="00446951" w:rsidRDefault="007A351B"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A31CFD" w:rsidRPr="00446951" w:rsidRDefault="00A31CFD" w:rsidP="003F179C">
            <w:pPr>
              <w:rPr>
                <w:rFonts w:ascii="Arial" w:hAnsi="Arial" w:cs="Arial"/>
                <w:sz w:val="24"/>
                <w:szCs w:val="24"/>
              </w:rPr>
            </w:pPr>
          </w:p>
        </w:tc>
        <w:tc>
          <w:tcPr>
            <w:tcW w:w="1620" w:type="dxa"/>
            <w:tcBorders>
              <w:top w:val="nil"/>
              <w:left w:val="nil"/>
              <w:bottom w:val="nil"/>
              <w:right w:val="nil"/>
            </w:tcBorders>
          </w:tcPr>
          <w:p w:rsidR="00A31CFD" w:rsidRPr="00446951" w:rsidRDefault="007A351B" w:rsidP="003F179C">
            <w:pPr>
              <w:pStyle w:val="Header"/>
              <w:tabs>
                <w:tab w:val="clear" w:pos="4320"/>
                <w:tab w:val="clear" w:pos="8640"/>
              </w:tabs>
              <w:rPr>
                <w:rFonts w:ascii="Arial" w:hAnsi="Arial" w:cs="Arial"/>
                <w:sz w:val="24"/>
                <w:szCs w:val="24"/>
              </w:rPr>
            </w:pPr>
            <w:r>
              <w:rPr>
                <w:rFonts w:ascii="Arial" w:hAnsi="Arial" w:cs="Arial"/>
                <w:sz w:val="24"/>
                <w:szCs w:val="24"/>
              </w:rPr>
              <w:t>($-_______)</w:t>
            </w:r>
          </w:p>
        </w:tc>
        <w:tc>
          <w:tcPr>
            <w:tcW w:w="270" w:type="dxa"/>
            <w:tcBorders>
              <w:top w:val="nil"/>
              <w:left w:val="nil"/>
              <w:bottom w:val="nil"/>
              <w:right w:val="nil"/>
            </w:tcBorders>
          </w:tcPr>
          <w:p w:rsidR="00A31CFD" w:rsidRPr="00446951" w:rsidRDefault="00A31CFD" w:rsidP="003F179C">
            <w:pPr>
              <w:rPr>
                <w:rFonts w:ascii="Arial" w:hAnsi="Arial" w:cs="Arial"/>
                <w:sz w:val="24"/>
                <w:szCs w:val="24"/>
              </w:rPr>
            </w:pPr>
          </w:p>
        </w:tc>
        <w:tc>
          <w:tcPr>
            <w:tcW w:w="1710" w:type="dxa"/>
            <w:tcBorders>
              <w:top w:val="nil"/>
              <w:left w:val="nil"/>
              <w:bottom w:val="nil"/>
              <w:right w:val="nil"/>
            </w:tcBorders>
          </w:tcPr>
          <w:p w:rsidR="00A31CFD" w:rsidRPr="00446951" w:rsidRDefault="007A351B" w:rsidP="003F179C">
            <w:pPr>
              <w:pStyle w:val="Header"/>
              <w:tabs>
                <w:tab w:val="clear" w:pos="4320"/>
                <w:tab w:val="clear" w:pos="8640"/>
              </w:tabs>
              <w:rPr>
                <w:rFonts w:ascii="Arial" w:hAnsi="Arial" w:cs="Arial"/>
                <w:sz w:val="24"/>
                <w:szCs w:val="24"/>
              </w:rPr>
            </w:pPr>
            <w:r>
              <w:rPr>
                <w:rFonts w:ascii="Arial" w:hAnsi="Arial" w:cs="Arial"/>
                <w:sz w:val="24"/>
                <w:szCs w:val="24"/>
              </w:rPr>
              <w:t>($-_______)</w:t>
            </w:r>
          </w:p>
        </w:tc>
      </w:tr>
      <w:tr w:rsidR="00A31CFD" w:rsidRPr="00446951">
        <w:tblPrEx>
          <w:tblCellMar>
            <w:top w:w="0" w:type="dxa"/>
            <w:bottom w:w="0" w:type="dxa"/>
          </w:tblCellMar>
        </w:tblPrEx>
        <w:tc>
          <w:tcPr>
            <w:tcW w:w="648" w:type="dxa"/>
            <w:tcBorders>
              <w:top w:val="nil"/>
              <w:left w:val="nil"/>
              <w:bottom w:val="nil"/>
              <w:right w:val="nil"/>
            </w:tcBorders>
          </w:tcPr>
          <w:p w:rsidR="00A31CFD" w:rsidRPr="00446951" w:rsidRDefault="00A31CFD" w:rsidP="003F179C">
            <w:pPr>
              <w:jc w:val="center"/>
              <w:rPr>
                <w:rFonts w:ascii="Arial" w:hAnsi="Arial" w:cs="Arial"/>
                <w:sz w:val="24"/>
                <w:szCs w:val="24"/>
              </w:rPr>
            </w:pPr>
          </w:p>
        </w:tc>
        <w:tc>
          <w:tcPr>
            <w:tcW w:w="5490" w:type="dxa"/>
            <w:tcBorders>
              <w:top w:val="nil"/>
              <w:left w:val="nil"/>
              <w:bottom w:val="nil"/>
              <w:right w:val="nil"/>
            </w:tcBorders>
          </w:tcPr>
          <w:p w:rsidR="00A31CFD" w:rsidRPr="00446951" w:rsidRDefault="00A31CFD" w:rsidP="003F179C">
            <w:pPr>
              <w:rPr>
                <w:rFonts w:ascii="Arial" w:hAnsi="Arial" w:cs="Arial"/>
                <w:sz w:val="24"/>
                <w:szCs w:val="24"/>
              </w:rPr>
            </w:pPr>
          </w:p>
        </w:tc>
        <w:tc>
          <w:tcPr>
            <w:tcW w:w="990" w:type="dxa"/>
            <w:tcBorders>
              <w:top w:val="nil"/>
              <w:left w:val="nil"/>
              <w:bottom w:val="nil"/>
              <w:right w:val="nil"/>
            </w:tcBorders>
          </w:tcPr>
          <w:p w:rsidR="00A31CFD" w:rsidRPr="00446951" w:rsidRDefault="00A31CFD" w:rsidP="003F179C">
            <w:pPr>
              <w:jc w:val="center"/>
              <w:rPr>
                <w:rFonts w:ascii="Arial" w:hAnsi="Arial" w:cs="Arial"/>
                <w:sz w:val="24"/>
                <w:szCs w:val="24"/>
              </w:rPr>
            </w:pPr>
          </w:p>
        </w:tc>
        <w:tc>
          <w:tcPr>
            <w:tcW w:w="270" w:type="dxa"/>
            <w:tcBorders>
              <w:top w:val="nil"/>
              <w:left w:val="nil"/>
              <w:bottom w:val="nil"/>
              <w:right w:val="nil"/>
            </w:tcBorders>
          </w:tcPr>
          <w:p w:rsidR="00A31CFD" w:rsidRPr="00446951" w:rsidRDefault="00A31CFD" w:rsidP="003F179C">
            <w:pPr>
              <w:rPr>
                <w:rFonts w:ascii="Arial" w:hAnsi="Arial" w:cs="Arial"/>
                <w:sz w:val="24"/>
                <w:szCs w:val="24"/>
              </w:rPr>
            </w:pPr>
          </w:p>
        </w:tc>
        <w:tc>
          <w:tcPr>
            <w:tcW w:w="1620" w:type="dxa"/>
            <w:tcBorders>
              <w:top w:val="nil"/>
              <w:left w:val="nil"/>
              <w:bottom w:val="nil"/>
              <w:right w:val="nil"/>
            </w:tcBorders>
          </w:tcPr>
          <w:p w:rsidR="00A31CFD" w:rsidRPr="00446951" w:rsidRDefault="00A31CFD"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31CFD" w:rsidRPr="00446951" w:rsidRDefault="00A31CFD" w:rsidP="003F179C">
            <w:pPr>
              <w:rPr>
                <w:rFonts w:ascii="Arial" w:hAnsi="Arial" w:cs="Arial"/>
                <w:sz w:val="24"/>
                <w:szCs w:val="24"/>
              </w:rPr>
            </w:pPr>
          </w:p>
        </w:tc>
        <w:tc>
          <w:tcPr>
            <w:tcW w:w="1710" w:type="dxa"/>
            <w:tcBorders>
              <w:top w:val="nil"/>
              <w:left w:val="nil"/>
              <w:bottom w:val="nil"/>
              <w:right w:val="nil"/>
            </w:tcBorders>
          </w:tcPr>
          <w:p w:rsidR="00A31CFD" w:rsidRPr="00446951" w:rsidRDefault="00A31CFD" w:rsidP="003F179C">
            <w:pPr>
              <w:pStyle w:val="Header"/>
              <w:tabs>
                <w:tab w:val="clear" w:pos="4320"/>
                <w:tab w:val="clear" w:pos="8640"/>
              </w:tabs>
              <w:rPr>
                <w:rFonts w:ascii="Arial" w:hAnsi="Arial" w:cs="Arial"/>
                <w:sz w:val="24"/>
                <w:szCs w:val="24"/>
              </w:rPr>
            </w:pP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A31CFD" w:rsidP="003F179C">
            <w:pPr>
              <w:jc w:val="center"/>
              <w:rPr>
                <w:rFonts w:ascii="Arial" w:hAnsi="Arial" w:cs="Arial"/>
                <w:sz w:val="24"/>
                <w:szCs w:val="24"/>
              </w:rPr>
            </w:pPr>
            <w:r>
              <w:rPr>
                <w:rFonts w:ascii="Arial" w:hAnsi="Arial" w:cs="Arial"/>
                <w:sz w:val="24"/>
                <w:szCs w:val="24"/>
              </w:rPr>
              <w:t>3.</w:t>
            </w:r>
          </w:p>
        </w:tc>
        <w:tc>
          <w:tcPr>
            <w:tcW w:w="5490" w:type="dxa"/>
            <w:tcBorders>
              <w:top w:val="nil"/>
              <w:left w:val="nil"/>
              <w:bottom w:val="nil"/>
              <w:right w:val="nil"/>
            </w:tcBorders>
          </w:tcPr>
          <w:p w:rsidR="00E85878" w:rsidRPr="00446951" w:rsidRDefault="00A87A01" w:rsidP="003F179C">
            <w:pPr>
              <w:rPr>
                <w:rFonts w:ascii="Arial" w:hAnsi="Arial" w:cs="Arial"/>
                <w:sz w:val="24"/>
                <w:szCs w:val="24"/>
              </w:rPr>
            </w:pPr>
            <w:r>
              <w:rPr>
                <w:rFonts w:ascii="Arial" w:hAnsi="Arial" w:cs="Arial"/>
                <w:sz w:val="24"/>
                <w:szCs w:val="24"/>
              </w:rPr>
              <w:t>Grand Total Less Trade-In</w:t>
            </w: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A87A01"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A87A01" w:rsidRPr="00446951">
        <w:tblPrEx>
          <w:tblCellMar>
            <w:top w:w="0" w:type="dxa"/>
            <w:bottom w:w="0" w:type="dxa"/>
          </w:tblCellMar>
        </w:tblPrEx>
        <w:tc>
          <w:tcPr>
            <w:tcW w:w="648" w:type="dxa"/>
            <w:tcBorders>
              <w:top w:val="nil"/>
              <w:left w:val="nil"/>
              <w:bottom w:val="nil"/>
              <w:right w:val="nil"/>
            </w:tcBorders>
          </w:tcPr>
          <w:p w:rsidR="00A87A01" w:rsidRDefault="00A87A01" w:rsidP="003F179C">
            <w:pPr>
              <w:jc w:val="center"/>
              <w:rPr>
                <w:rFonts w:ascii="Arial" w:hAnsi="Arial" w:cs="Arial"/>
                <w:sz w:val="24"/>
                <w:szCs w:val="24"/>
              </w:rPr>
            </w:pPr>
          </w:p>
        </w:tc>
        <w:tc>
          <w:tcPr>
            <w:tcW w:w="5490" w:type="dxa"/>
            <w:tcBorders>
              <w:top w:val="nil"/>
              <w:left w:val="nil"/>
              <w:bottom w:val="nil"/>
              <w:right w:val="nil"/>
            </w:tcBorders>
          </w:tcPr>
          <w:p w:rsidR="00A87A01" w:rsidRDefault="00A87A01" w:rsidP="003F179C">
            <w:pPr>
              <w:rPr>
                <w:rFonts w:ascii="Arial" w:hAnsi="Arial" w:cs="Arial"/>
                <w:sz w:val="24"/>
                <w:szCs w:val="24"/>
              </w:rPr>
            </w:pPr>
          </w:p>
        </w:tc>
        <w:tc>
          <w:tcPr>
            <w:tcW w:w="990" w:type="dxa"/>
            <w:tcBorders>
              <w:top w:val="nil"/>
              <w:left w:val="nil"/>
              <w:bottom w:val="nil"/>
              <w:right w:val="nil"/>
            </w:tcBorders>
          </w:tcPr>
          <w:p w:rsidR="00A87A01" w:rsidRPr="00446951" w:rsidRDefault="00A87A01" w:rsidP="003F179C">
            <w:pPr>
              <w:jc w:val="center"/>
              <w:rPr>
                <w:rFonts w:ascii="Arial" w:hAnsi="Arial" w:cs="Arial"/>
                <w:sz w:val="24"/>
                <w:szCs w:val="24"/>
              </w:rPr>
            </w:pPr>
          </w:p>
        </w:tc>
        <w:tc>
          <w:tcPr>
            <w:tcW w:w="270" w:type="dxa"/>
            <w:tcBorders>
              <w:top w:val="nil"/>
              <w:left w:val="nil"/>
              <w:bottom w:val="nil"/>
              <w:right w:val="nil"/>
            </w:tcBorders>
          </w:tcPr>
          <w:p w:rsidR="00A87A01" w:rsidRPr="00446951" w:rsidRDefault="00A87A01" w:rsidP="003F179C">
            <w:pPr>
              <w:rPr>
                <w:rFonts w:ascii="Arial" w:hAnsi="Arial" w:cs="Arial"/>
                <w:sz w:val="24"/>
                <w:szCs w:val="24"/>
              </w:rPr>
            </w:pPr>
          </w:p>
        </w:tc>
        <w:tc>
          <w:tcPr>
            <w:tcW w:w="1620" w:type="dxa"/>
            <w:tcBorders>
              <w:top w:val="nil"/>
              <w:left w:val="nil"/>
              <w:bottom w:val="nil"/>
              <w:right w:val="nil"/>
            </w:tcBorders>
          </w:tcPr>
          <w:p w:rsidR="00A87A01" w:rsidRPr="00446951" w:rsidRDefault="00A87A01"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87A01" w:rsidRPr="00446951" w:rsidRDefault="00A87A01" w:rsidP="003F179C">
            <w:pPr>
              <w:rPr>
                <w:rFonts w:ascii="Arial" w:hAnsi="Arial" w:cs="Arial"/>
                <w:sz w:val="24"/>
                <w:szCs w:val="24"/>
              </w:rPr>
            </w:pPr>
          </w:p>
        </w:tc>
        <w:tc>
          <w:tcPr>
            <w:tcW w:w="1710" w:type="dxa"/>
            <w:tcBorders>
              <w:top w:val="nil"/>
              <w:left w:val="nil"/>
              <w:bottom w:val="nil"/>
              <w:right w:val="nil"/>
            </w:tcBorders>
          </w:tcPr>
          <w:p w:rsidR="00A87A01" w:rsidRPr="00446951" w:rsidRDefault="00A87A01" w:rsidP="003F179C">
            <w:pPr>
              <w:pStyle w:val="Header"/>
              <w:tabs>
                <w:tab w:val="clear" w:pos="4320"/>
                <w:tab w:val="clear" w:pos="8640"/>
              </w:tabs>
              <w:rPr>
                <w:rFonts w:ascii="Arial" w:hAnsi="Arial" w:cs="Arial"/>
                <w:sz w:val="24"/>
                <w:szCs w:val="24"/>
              </w:rPr>
            </w:pPr>
          </w:p>
        </w:tc>
      </w:tr>
    </w:tbl>
    <w:p w:rsidR="00EC2103" w:rsidRDefault="00EC2103" w:rsidP="00EC2103">
      <w:pPr>
        <w:pStyle w:val="BodyText3"/>
        <w:rPr>
          <w:rFonts w:ascii="Arial" w:hAnsi="Arial" w:cs="Arial"/>
          <w:szCs w:val="24"/>
        </w:rPr>
      </w:pPr>
    </w:p>
    <w:p w:rsidR="000379B7" w:rsidRDefault="000379B7" w:rsidP="00EC2103">
      <w:pPr>
        <w:pStyle w:val="BodyText3"/>
        <w:rPr>
          <w:rFonts w:ascii="Arial" w:hAnsi="Arial" w:cs="Arial"/>
          <w:szCs w:val="24"/>
        </w:rPr>
      </w:pPr>
    </w:p>
    <w:p w:rsidR="008201BF" w:rsidRPr="008201BF" w:rsidRDefault="008201BF" w:rsidP="008201BF">
      <w:pPr>
        <w:pStyle w:val="Heading2"/>
        <w:rPr>
          <w:rFonts w:cs="Arial"/>
          <w:szCs w:val="24"/>
        </w:rPr>
      </w:pPr>
      <w:r w:rsidRPr="008201BF">
        <w:rPr>
          <w:rFonts w:cs="Arial"/>
          <w:szCs w:val="24"/>
        </w:rPr>
        <w:t>TRADE-IN</w:t>
      </w:r>
    </w:p>
    <w:p w:rsidR="008201BF" w:rsidRPr="008201BF" w:rsidRDefault="008201BF" w:rsidP="008201BF">
      <w:pPr>
        <w:tabs>
          <w:tab w:val="left" w:pos="9810"/>
        </w:tabs>
        <w:rPr>
          <w:rFonts w:ascii="Arial" w:hAnsi="Arial" w:cs="Arial"/>
          <w:sz w:val="24"/>
          <w:szCs w:val="24"/>
        </w:rPr>
      </w:pPr>
    </w:p>
    <w:p w:rsidR="008201BF" w:rsidRPr="008201BF" w:rsidRDefault="008201BF" w:rsidP="008201BF">
      <w:pPr>
        <w:tabs>
          <w:tab w:val="left" w:pos="9810"/>
        </w:tabs>
        <w:rPr>
          <w:rFonts w:ascii="Arial" w:hAnsi="Arial" w:cs="Arial"/>
          <w:sz w:val="24"/>
          <w:szCs w:val="24"/>
        </w:rPr>
      </w:pPr>
      <w:r w:rsidRPr="008201BF">
        <w:rPr>
          <w:rFonts w:ascii="Arial" w:hAnsi="Arial" w:cs="Arial"/>
          <w:sz w:val="24"/>
          <w:szCs w:val="24"/>
        </w:rPr>
        <w:t>Acceptance of bidder’s offer does not obligate the University to also accept the Trade-In offer of that bidder.  The University reserves the right to accept offers either with or without Trade-In, whichever is in the University’s best interest.</w:t>
      </w:r>
    </w:p>
    <w:p w:rsidR="008201BF" w:rsidRPr="008201BF" w:rsidRDefault="008201BF" w:rsidP="008201BF">
      <w:pPr>
        <w:tabs>
          <w:tab w:val="left" w:pos="9810"/>
        </w:tabs>
        <w:rPr>
          <w:rFonts w:ascii="Arial" w:hAnsi="Arial" w:cs="Arial"/>
          <w:sz w:val="24"/>
          <w:szCs w:val="24"/>
        </w:rPr>
      </w:pPr>
    </w:p>
    <w:p w:rsidR="008201BF" w:rsidRPr="008201BF" w:rsidRDefault="008201BF" w:rsidP="008201BF">
      <w:pPr>
        <w:tabs>
          <w:tab w:val="left" w:pos="9810"/>
        </w:tabs>
        <w:rPr>
          <w:rFonts w:ascii="Arial" w:hAnsi="Arial" w:cs="Arial"/>
          <w:sz w:val="24"/>
          <w:szCs w:val="24"/>
        </w:rPr>
      </w:pPr>
      <w:r w:rsidRPr="008201BF">
        <w:rPr>
          <w:rFonts w:ascii="Arial" w:hAnsi="Arial" w:cs="Arial"/>
          <w:sz w:val="24"/>
          <w:szCs w:val="24"/>
        </w:rPr>
        <w:t>If a Trade-In is accepted, the contractor must remove the used equipment from the University property at the time of delivery of the new equipment unless other arrangements are made in advance.  The total trade-in amount will be reflected as a separate line item on the first invoice.  It will not be separated over the length of the lease.  Failure to do so will result in prosecution.</w:t>
      </w:r>
    </w:p>
    <w:p w:rsidR="008201BF" w:rsidRPr="008201BF" w:rsidRDefault="008201BF" w:rsidP="008201BF">
      <w:pPr>
        <w:pStyle w:val="BodyText"/>
        <w:ind w:left="540" w:right="720"/>
        <w:rPr>
          <w:rFonts w:cs="Arial"/>
          <w:b w:val="0"/>
          <w:sz w:val="24"/>
          <w:szCs w:val="24"/>
        </w:rPr>
      </w:pPr>
    </w:p>
    <w:p w:rsidR="008201BF" w:rsidRPr="008201BF" w:rsidRDefault="008201BF" w:rsidP="008201BF">
      <w:pPr>
        <w:rPr>
          <w:rFonts w:ascii="Arial" w:hAnsi="Arial" w:cs="Arial"/>
          <w:sz w:val="24"/>
          <w:szCs w:val="24"/>
        </w:rPr>
      </w:pPr>
      <w:r w:rsidRPr="008201BF">
        <w:rPr>
          <w:rFonts w:ascii="Arial" w:hAnsi="Arial" w:cs="Arial"/>
          <w:sz w:val="24"/>
          <w:szCs w:val="24"/>
        </w:rPr>
        <w:t>Vendor will be required to make any and all repairs within 48 hours of notification from the U of A or provide loaner equipment of equal specifications for the U of A to use for the duration of the repair period.</w:t>
      </w:r>
    </w:p>
    <w:p w:rsidR="00EC2103" w:rsidRDefault="00EC2103" w:rsidP="00EC2103">
      <w:pPr>
        <w:tabs>
          <w:tab w:val="left" w:pos="1440"/>
        </w:tabs>
        <w:outlineLvl w:val="0"/>
        <w:rPr>
          <w:rFonts w:ascii="Arial" w:hAnsi="Arial" w:cs="Arial"/>
          <w:sz w:val="24"/>
          <w:szCs w:val="24"/>
        </w:rPr>
      </w:pPr>
    </w:p>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r>
      <w:smartTag w:uri="urn:schemas-microsoft-com:office:smarttags" w:element="place">
        <w:smartTag w:uri="urn:schemas-microsoft-com:office:smarttags" w:element="PlaceType">
          <w:r w:rsidRPr="00DE40A0">
            <w:rPr>
              <w:rFonts w:ascii="Arial" w:hAnsi="Arial" w:cs="Arial"/>
              <w:sz w:val="24"/>
              <w:szCs w:val="24"/>
            </w:rPr>
            <w:t>University</w:t>
          </w:r>
        </w:smartTag>
        <w:r w:rsidRPr="00DE40A0">
          <w:rPr>
            <w:rFonts w:ascii="Arial" w:hAnsi="Arial" w:cs="Arial"/>
            <w:sz w:val="24"/>
            <w:szCs w:val="24"/>
          </w:rPr>
          <w:t xml:space="preserve"> of </w:t>
        </w:r>
        <w:smartTag w:uri="urn:schemas-microsoft-com:office:smarttags" w:element="PlaceName">
          <w:r w:rsidRPr="00DE40A0">
            <w:rPr>
              <w:rFonts w:ascii="Arial" w:hAnsi="Arial" w:cs="Arial"/>
              <w:sz w:val="24"/>
              <w:szCs w:val="24"/>
            </w:rPr>
            <w:t>Arkansas</w:t>
          </w:r>
        </w:smartTag>
      </w:smartTag>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D12504">
        <w:rPr>
          <w:rFonts w:ascii="Arial" w:hAnsi="Arial" w:cs="Arial"/>
          <w:sz w:val="24"/>
          <w:szCs w:val="24"/>
        </w:rPr>
        <w:t>Southeast Branch Experiment Station</w:t>
      </w:r>
    </w:p>
    <w:p w:rsidR="00D12504" w:rsidRDefault="00D12504" w:rsidP="00EC2103">
      <w:pPr>
        <w:tabs>
          <w:tab w:val="left" w:pos="1440"/>
        </w:tabs>
        <w:rPr>
          <w:rFonts w:ascii="Arial" w:hAnsi="Arial" w:cs="Arial"/>
          <w:sz w:val="24"/>
          <w:szCs w:val="24"/>
        </w:rPr>
      </w:pPr>
      <w:r>
        <w:rPr>
          <w:rFonts w:ascii="Arial" w:hAnsi="Arial" w:cs="Arial"/>
          <w:sz w:val="24"/>
          <w:szCs w:val="24"/>
        </w:rPr>
        <w:tab/>
        <w:t>Kelso Route</w:t>
      </w:r>
    </w:p>
    <w:p w:rsidR="00D12504" w:rsidRPr="00DE40A0" w:rsidRDefault="00D12504" w:rsidP="00EC2103">
      <w:pPr>
        <w:tabs>
          <w:tab w:val="left" w:pos="1440"/>
        </w:tabs>
        <w:rPr>
          <w:rFonts w:ascii="Arial" w:hAnsi="Arial" w:cs="Arial"/>
          <w:sz w:val="24"/>
          <w:szCs w:val="24"/>
        </w:rPr>
      </w:pPr>
      <w:r>
        <w:rPr>
          <w:rFonts w:ascii="Arial" w:hAnsi="Arial" w:cs="Arial"/>
          <w:sz w:val="24"/>
          <w:szCs w:val="24"/>
        </w:rPr>
        <w:tab/>
        <w:t>P.O. Box 155</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r w:rsidR="00D12504">
        <w:rPr>
          <w:rFonts w:ascii="Arial" w:hAnsi="Arial" w:cs="Arial"/>
          <w:sz w:val="24"/>
          <w:szCs w:val="24"/>
        </w:rPr>
        <w:t>Rohwer</w:t>
      </w:r>
      <w:r w:rsidRPr="00DE40A0">
        <w:rPr>
          <w:rFonts w:ascii="Arial" w:hAnsi="Arial" w:cs="Arial"/>
          <w:sz w:val="24"/>
          <w:szCs w:val="24"/>
        </w:rPr>
        <w:t>, AR 7</w:t>
      </w:r>
      <w:r w:rsidR="00D12504">
        <w:rPr>
          <w:rFonts w:ascii="Arial" w:hAnsi="Arial" w:cs="Arial"/>
          <w:sz w:val="24"/>
          <w:szCs w:val="24"/>
        </w:rPr>
        <w:t>1666</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Default="00EC2103" w:rsidP="00EC2103">
      <w:pPr>
        <w:tabs>
          <w:tab w:val="left" w:pos="1440"/>
        </w:tabs>
        <w:rPr>
          <w:rFonts w:ascii="Arial" w:hAnsi="Arial" w:cs="Arial"/>
          <w:sz w:val="24"/>
          <w:szCs w:val="24"/>
        </w:rPr>
      </w:pPr>
    </w:p>
    <w:p w:rsidR="00835EA3" w:rsidRPr="00835EA3" w:rsidRDefault="00835EA3" w:rsidP="00EC2103">
      <w:pPr>
        <w:tabs>
          <w:tab w:val="left" w:pos="1440"/>
        </w:tabs>
        <w:rPr>
          <w:rFonts w:ascii="Arial" w:hAnsi="Arial" w:cs="Arial"/>
          <w:b/>
          <w:sz w:val="24"/>
          <w:szCs w:val="24"/>
        </w:rPr>
      </w:pPr>
      <w:r w:rsidRPr="00835EA3">
        <w:rPr>
          <w:rFonts w:ascii="Arial" w:hAnsi="Arial" w:cs="Arial"/>
          <w:b/>
          <w:sz w:val="24"/>
          <w:szCs w:val="24"/>
        </w:rPr>
        <w:t>Requires 15 days delivery</w:t>
      </w:r>
    </w:p>
    <w:p w:rsidR="00835EA3" w:rsidRPr="00835EA3" w:rsidRDefault="00835EA3" w:rsidP="00EC2103">
      <w:pPr>
        <w:tabs>
          <w:tab w:val="left" w:pos="1440"/>
        </w:tabs>
        <w:rPr>
          <w:rFonts w:ascii="Arial" w:hAnsi="Arial" w:cs="Arial"/>
          <w:b/>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0A33BB" w:rsidRDefault="000A33BB" w:rsidP="00EC2103">
      <w:pPr>
        <w:tabs>
          <w:tab w:val="left" w:pos="1440"/>
        </w:tabs>
        <w:outlineLvl w:val="0"/>
        <w:rPr>
          <w:rFonts w:ascii="Arial" w:hAnsi="Arial" w:cs="Arial"/>
          <w:b/>
          <w:sz w:val="24"/>
          <w:szCs w:val="24"/>
        </w:rPr>
      </w:pPr>
      <w:r w:rsidRPr="000A33BB">
        <w:rPr>
          <w:rFonts w:ascii="Arial" w:hAnsi="Arial" w:cs="Arial"/>
          <w:b/>
          <w:sz w:val="24"/>
          <w:szCs w:val="24"/>
        </w:rPr>
        <w:t>Larry Earnest at 870-644-3</w:t>
      </w:r>
      <w:r w:rsidR="00835EA3">
        <w:rPr>
          <w:rFonts w:ascii="Arial" w:hAnsi="Arial" w:cs="Arial"/>
          <w:b/>
          <w:sz w:val="24"/>
          <w:szCs w:val="24"/>
        </w:rPr>
        <w:t>101</w:t>
      </w:r>
      <w:r w:rsidRPr="000A33BB">
        <w:rPr>
          <w:rFonts w:ascii="Arial" w:hAnsi="Arial" w:cs="Arial"/>
          <w:b/>
          <w:sz w:val="24"/>
          <w:szCs w:val="24"/>
        </w:rPr>
        <w:t>.</w:t>
      </w:r>
    </w:p>
    <w:p w:rsidR="0088548E" w:rsidRDefault="0088548E"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077213">
        <w:rPr>
          <w:rFonts w:cs="Arial"/>
          <w:b w:val="0"/>
          <w:sz w:val="24"/>
          <w:szCs w:val="24"/>
        </w:rPr>
        <w:t>9</w:t>
      </w:r>
      <w:r w:rsidRPr="008C46E0">
        <w:rPr>
          <w:rFonts w:cs="Arial"/>
          <w:b w:val="0"/>
          <w:sz w:val="24"/>
          <w:szCs w:val="24"/>
        </w:rPr>
        <w:t>,</w:t>
      </w:r>
      <w:r w:rsidR="00077213">
        <w:rPr>
          <w:rFonts w:cs="Arial"/>
          <w:b w:val="0"/>
          <w:sz w:val="24"/>
          <w:szCs w:val="24"/>
        </w:rPr>
        <w:t>800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 xml:space="preserve">“It shall be a breach of ethical standards for a person to be retained, or to retain a person, to solicit or secure a state contract upon an agreement or understanding for a commission, percentage, </w:t>
      </w:r>
      <w:r>
        <w:rPr>
          <w:rFonts w:ascii="Arial" w:hAnsi="Arial" w:cs="Arial"/>
          <w:szCs w:val="24"/>
        </w:rPr>
        <w:lastRenderedPageBreak/>
        <w:t>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7202AB" w:rsidRDefault="007202AB" w:rsidP="00EC2103">
      <w:pPr>
        <w:tabs>
          <w:tab w:val="left" w:pos="1440"/>
        </w:tabs>
        <w:outlineLvl w:val="0"/>
        <w:rPr>
          <w:rFonts w:ascii="Arial" w:hAnsi="Arial" w:cs="Arial"/>
          <w:sz w:val="24"/>
          <w:szCs w:val="24"/>
        </w:rPr>
      </w:pPr>
    </w:p>
    <w:p w:rsidR="00EC2103" w:rsidRPr="00077213" w:rsidRDefault="00EC2103" w:rsidP="00EC2103">
      <w:pPr>
        <w:pStyle w:val="BodyText3"/>
        <w:rPr>
          <w:rFonts w:ascii="Arial" w:hAnsi="Arial" w:cs="Arial"/>
          <w:b/>
          <w:szCs w:val="24"/>
        </w:rPr>
      </w:pPr>
      <w:r w:rsidRPr="00077213">
        <w:rPr>
          <w:rFonts w:ascii="Arial" w:hAnsi="Arial" w:cs="Arial"/>
          <w:b/>
          <w:szCs w:val="24"/>
        </w:rPr>
        <w:t>Technology Access</w:t>
      </w:r>
    </w:p>
    <w:p w:rsidR="00EC2103" w:rsidRPr="00077213" w:rsidRDefault="00EC2103" w:rsidP="00EC2103">
      <w:pPr>
        <w:pStyle w:val="BodyText3"/>
        <w:rPr>
          <w:rFonts w:ascii="Arial" w:hAnsi="Arial" w:cs="Arial"/>
          <w:b/>
          <w:szCs w:val="24"/>
        </w:rPr>
      </w:pPr>
    </w:p>
    <w:p w:rsidR="00EC2103" w:rsidRPr="00077213" w:rsidRDefault="00EC2103" w:rsidP="00EC2103">
      <w:pPr>
        <w:pStyle w:val="BodyText3"/>
        <w:rPr>
          <w:rFonts w:ascii="Arial" w:hAnsi="Arial" w:cs="Arial"/>
          <w:szCs w:val="24"/>
        </w:rPr>
      </w:pPr>
      <w:r w:rsidRPr="00077213">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077213" w:rsidRDefault="00EC2103" w:rsidP="00EC2103">
      <w:pPr>
        <w:pStyle w:val="BodyText3"/>
        <w:rPr>
          <w:rFonts w:ascii="Arial" w:hAnsi="Arial" w:cs="Arial"/>
          <w:szCs w:val="24"/>
        </w:rPr>
      </w:pPr>
    </w:p>
    <w:p w:rsidR="00EC2103" w:rsidRPr="00077213" w:rsidRDefault="00EC2103" w:rsidP="00EC2103">
      <w:pPr>
        <w:pStyle w:val="BodyText3"/>
        <w:rPr>
          <w:rFonts w:ascii="Arial" w:hAnsi="Arial" w:cs="Arial"/>
          <w:szCs w:val="24"/>
        </w:rPr>
      </w:pPr>
      <w:r w:rsidRPr="00077213">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Default="00EC2103" w:rsidP="00EC2103">
      <w:pPr>
        <w:pStyle w:val="BodyText3"/>
        <w:rPr>
          <w:sz w:val="20"/>
        </w:rPr>
      </w:pPr>
    </w:p>
    <w:p w:rsidR="00EC2103" w:rsidRDefault="00EC2103" w:rsidP="00EC2103">
      <w:pPr>
        <w:pStyle w:val="BodyText3"/>
        <w:rPr>
          <w:sz w:val="20"/>
        </w:rPr>
      </w:pPr>
      <w:r>
        <w:rPr>
          <w:sz w:val="20"/>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Default="00EC2103" w:rsidP="00EC2103">
      <w:pPr>
        <w:pStyle w:val="BodyText3"/>
        <w:rPr>
          <w:sz w:val="20"/>
        </w:rPr>
      </w:pPr>
    </w:p>
    <w:p w:rsidR="00EC2103" w:rsidRDefault="00EC2103" w:rsidP="00EC2103">
      <w:pPr>
        <w:pStyle w:val="BodyText3"/>
        <w:rPr>
          <w:sz w:val="20"/>
        </w:rPr>
      </w:pPr>
      <w:r>
        <w:rPr>
          <w:sz w:val="20"/>
        </w:rPr>
        <w:t>If requested, the Vendor must provide a detailed plan for making this purchase accessible and/or a validation of concept demonstration.</w:t>
      </w:r>
    </w:p>
    <w:p w:rsidR="00EC2103" w:rsidRDefault="00EC2103" w:rsidP="00EC2103">
      <w:pPr>
        <w:pStyle w:val="BodyText3"/>
        <w:rPr>
          <w:rFonts w:ascii="Arial" w:hAnsi="Arial" w:cs="Arial"/>
          <w:b/>
          <w:szCs w:val="24"/>
        </w:rPr>
      </w:pPr>
    </w:p>
    <w:p w:rsidR="00EC2103" w:rsidRPr="00A275F4" w:rsidRDefault="00EC2103" w:rsidP="00EC2103">
      <w:pPr>
        <w:pStyle w:val="BodyText3"/>
        <w:rPr>
          <w:rFonts w:ascii="Times New Roman" w:hAnsi="Times New Roman"/>
          <w:b/>
          <w:sz w:val="20"/>
        </w:rPr>
      </w:pPr>
    </w:p>
    <w:p w:rsidR="00194881" w:rsidRPr="00194881" w:rsidRDefault="00EC2103" w:rsidP="00194881">
      <w:pPr>
        <w:jc w:val="center"/>
        <w:rPr>
          <w:rFonts w:ascii="Arial" w:hAnsi="Arial" w:cs="Arial"/>
          <w:b/>
          <w:bCs/>
          <w:sz w:val="24"/>
          <w:szCs w:val="24"/>
        </w:rPr>
      </w:pPr>
      <w: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EF4A14"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2A6" w:rsidRDefault="00AE32A6">
      <w:r>
        <w:separator/>
      </w:r>
    </w:p>
  </w:endnote>
  <w:endnote w:type="continuationSeparator" w:id="0">
    <w:p w:rsidR="00AE32A6" w:rsidRDefault="00AE32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F4A14">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F4A14">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F4A14">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F4A14">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D0508" w:rsidRDefault="00AD0508">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F4A14">
      <w:rPr>
        <w:noProof/>
        <w:snapToGrid w:val="0"/>
      </w:rPr>
      <w:t>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F4A14">
      <w:rPr>
        <w:noProof/>
        <w:snapToGrid w:val="0"/>
      </w:rPr>
      <w:t>7</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D0508" w:rsidRDefault="00AD0508">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EF4A14">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EF4A14">
      <w:rPr>
        <w:noProof/>
        <w:snapToGrid w:val="0"/>
      </w:rPr>
      <w:t>9</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2A6" w:rsidRDefault="00AE32A6">
      <w:r>
        <w:separator/>
      </w:r>
    </w:p>
  </w:footnote>
  <w:footnote w:type="continuationSeparator" w:id="0">
    <w:p w:rsidR="00AE32A6" w:rsidRDefault="00AE32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6D91"/>
    <w:rsid w:val="00077213"/>
    <w:rsid w:val="000A33BB"/>
    <w:rsid w:val="000A6946"/>
    <w:rsid w:val="000B67CB"/>
    <w:rsid w:val="000D14A6"/>
    <w:rsid w:val="000E7F48"/>
    <w:rsid w:val="00116BD0"/>
    <w:rsid w:val="001175D5"/>
    <w:rsid w:val="00120E5B"/>
    <w:rsid w:val="00137050"/>
    <w:rsid w:val="001413F6"/>
    <w:rsid w:val="00170D7A"/>
    <w:rsid w:val="001871D9"/>
    <w:rsid w:val="00194881"/>
    <w:rsid w:val="00195046"/>
    <w:rsid w:val="001C1B1F"/>
    <w:rsid w:val="001C2AD3"/>
    <w:rsid w:val="001C6BE4"/>
    <w:rsid w:val="001F605F"/>
    <w:rsid w:val="00236D30"/>
    <w:rsid w:val="00251215"/>
    <w:rsid w:val="0025511C"/>
    <w:rsid w:val="00266FF8"/>
    <w:rsid w:val="002927E1"/>
    <w:rsid w:val="00294CFA"/>
    <w:rsid w:val="002A78FA"/>
    <w:rsid w:val="002B1A24"/>
    <w:rsid w:val="002B366D"/>
    <w:rsid w:val="002C3C0B"/>
    <w:rsid w:val="002F4E95"/>
    <w:rsid w:val="00333E9D"/>
    <w:rsid w:val="00373324"/>
    <w:rsid w:val="003849B9"/>
    <w:rsid w:val="003A4576"/>
    <w:rsid w:val="003C7C88"/>
    <w:rsid w:val="003D5BA6"/>
    <w:rsid w:val="003E09B1"/>
    <w:rsid w:val="003E2225"/>
    <w:rsid w:val="003F179C"/>
    <w:rsid w:val="003F1898"/>
    <w:rsid w:val="0040088C"/>
    <w:rsid w:val="00405673"/>
    <w:rsid w:val="0040718F"/>
    <w:rsid w:val="00412BC1"/>
    <w:rsid w:val="00416DE1"/>
    <w:rsid w:val="004324DC"/>
    <w:rsid w:val="00462C3E"/>
    <w:rsid w:val="004820CA"/>
    <w:rsid w:val="00493BBC"/>
    <w:rsid w:val="00493FAA"/>
    <w:rsid w:val="004B10ED"/>
    <w:rsid w:val="004C2855"/>
    <w:rsid w:val="004D63A3"/>
    <w:rsid w:val="004E457D"/>
    <w:rsid w:val="004F7DB8"/>
    <w:rsid w:val="00503A28"/>
    <w:rsid w:val="00504AD1"/>
    <w:rsid w:val="00507763"/>
    <w:rsid w:val="005103FE"/>
    <w:rsid w:val="00531C25"/>
    <w:rsid w:val="005849E4"/>
    <w:rsid w:val="00596A94"/>
    <w:rsid w:val="005A3517"/>
    <w:rsid w:val="005B3AD1"/>
    <w:rsid w:val="005B4728"/>
    <w:rsid w:val="005C1FDF"/>
    <w:rsid w:val="005C7845"/>
    <w:rsid w:val="006268F4"/>
    <w:rsid w:val="006467CD"/>
    <w:rsid w:val="0067671F"/>
    <w:rsid w:val="006B1D80"/>
    <w:rsid w:val="006C4F77"/>
    <w:rsid w:val="006E6A99"/>
    <w:rsid w:val="00705488"/>
    <w:rsid w:val="007176B2"/>
    <w:rsid w:val="007202AB"/>
    <w:rsid w:val="0072139A"/>
    <w:rsid w:val="0072394F"/>
    <w:rsid w:val="007478AD"/>
    <w:rsid w:val="00774EB5"/>
    <w:rsid w:val="007A351B"/>
    <w:rsid w:val="007B2BC4"/>
    <w:rsid w:val="007C1FC9"/>
    <w:rsid w:val="007E1AAE"/>
    <w:rsid w:val="007E44FC"/>
    <w:rsid w:val="00814714"/>
    <w:rsid w:val="008201BF"/>
    <w:rsid w:val="00834786"/>
    <w:rsid w:val="00835EA3"/>
    <w:rsid w:val="00853A07"/>
    <w:rsid w:val="008548A9"/>
    <w:rsid w:val="008615FE"/>
    <w:rsid w:val="00873335"/>
    <w:rsid w:val="008779D6"/>
    <w:rsid w:val="0088077D"/>
    <w:rsid w:val="0088548E"/>
    <w:rsid w:val="008A54F0"/>
    <w:rsid w:val="008A7D97"/>
    <w:rsid w:val="008C79DC"/>
    <w:rsid w:val="008D1443"/>
    <w:rsid w:val="00916EFE"/>
    <w:rsid w:val="00950DB6"/>
    <w:rsid w:val="009571C0"/>
    <w:rsid w:val="0098580F"/>
    <w:rsid w:val="009A0E37"/>
    <w:rsid w:val="009A29F3"/>
    <w:rsid w:val="009A398B"/>
    <w:rsid w:val="009B414E"/>
    <w:rsid w:val="009B4EA9"/>
    <w:rsid w:val="009C6996"/>
    <w:rsid w:val="009D0BDA"/>
    <w:rsid w:val="009D1873"/>
    <w:rsid w:val="009D2721"/>
    <w:rsid w:val="009E24F2"/>
    <w:rsid w:val="00A275F4"/>
    <w:rsid w:val="00A31CFD"/>
    <w:rsid w:val="00A355F5"/>
    <w:rsid w:val="00A408FC"/>
    <w:rsid w:val="00A55F0D"/>
    <w:rsid w:val="00A611B9"/>
    <w:rsid w:val="00A6150C"/>
    <w:rsid w:val="00A87A01"/>
    <w:rsid w:val="00A96D93"/>
    <w:rsid w:val="00AA091F"/>
    <w:rsid w:val="00AB4867"/>
    <w:rsid w:val="00AB4900"/>
    <w:rsid w:val="00AC19A8"/>
    <w:rsid w:val="00AD0508"/>
    <w:rsid w:val="00AD3E58"/>
    <w:rsid w:val="00AD3FFE"/>
    <w:rsid w:val="00AD7A38"/>
    <w:rsid w:val="00AE32A6"/>
    <w:rsid w:val="00B02581"/>
    <w:rsid w:val="00B31119"/>
    <w:rsid w:val="00B3773F"/>
    <w:rsid w:val="00B57CE0"/>
    <w:rsid w:val="00B933A1"/>
    <w:rsid w:val="00BA683B"/>
    <w:rsid w:val="00BA72B9"/>
    <w:rsid w:val="00BD3C08"/>
    <w:rsid w:val="00BF4589"/>
    <w:rsid w:val="00BF774D"/>
    <w:rsid w:val="00C24774"/>
    <w:rsid w:val="00C36FDE"/>
    <w:rsid w:val="00C42311"/>
    <w:rsid w:val="00C4427B"/>
    <w:rsid w:val="00C54206"/>
    <w:rsid w:val="00C552E2"/>
    <w:rsid w:val="00C73658"/>
    <w:rsid w:val="00C75EC2"/>
    <w:rsid w:val="00C859DD"/>
    <w:rsid w:val="00C94EF0"/>
    <w:rsid w:val="00CA7AEE"/>
    <w:rsid w:val="00CF7399"/>
    <w:rsid w:val="00D02863"/>
    <w:rsid w:val="00D12504"/>
    <w:rsid w:val="00D12760"/>
    <w:rsid w:val="00D23B36"/>
    <w:rsid w:val="00D32087"/>
    <w:rsid w:val="00D70D3C"/>
    <w:rsid w:val="00D74C87"/>
    <w:rsid w:val="00D81F85"/>
    <w:rsid w:val="00D91E80"/>
    <w:rsid w:val="00D97C14"/>
    <w:rsid w:val="00DC7638"/>
    <w:rsid w:val="00DD4720"/>
    <w:rsid w:val="00DD51CF"/>
    <w:rsid w:val="00DF00F0"/>
    <w:rsid w:val="00DF738D"/>
    <w:rsid w:val="00E1221D"/>
    <w:rsid w:val="00E12BF4"/>
    <w:rsid w:val="00E57D43"/>
    <w:rsid w:val="00E85878"/>
    <w:rsid w:val="00EC2103"/>
    <w:rsid w:val="00EC7072"/>
    <w:rsid w:val="00ED44E6"/>
    <w:rsid w:val="00EF248B"/>
    <w:rsid w:val="00EF4A14"/>
    <w:rsid w:val="00F1290E"/>
    <w:rsid w:val="00F3027D"/>
    <w:rsid w:val="00F43478"/>
    <w:rsid w:val="00F5104F"/>
    <w:rsid w:val="00F54615"/>
    <w:rsid w:val="00F62CC8"/>
    <w:rsid w:val="00F804FD"/>
    <w:rsid w:val="00F82C2D"/>
    <w:rsid w:val="00F93622"/>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9419C-8E67-4AB7-900A-61A8C2FC6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2363</Words>
  <Characters>13473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15805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2010-01-22T19:13:00Z</cp:lastPrinted>
  <dcterms:created xsi:type="dcterms:W3CDTF">2010-02-11T14:55:00Z</dcterms:created>
  <dcterms:modified xsi:type="dcterms:W3CDTF">2010-02-11T14:55:00Z</dcterms:modified>
</cp:coreProperties>
</file>