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after="33" w:before="586"/>
        <w:contextualSpacing w:val="false"/>
        <w:jc w:val="center"/>
      </w:pPr>
      <w:r>
        <w:rPr/>
      </w:r>
    </w:p>
    <w:p>
      <w:pPr>
        <w:pStyle w:val="style0"/>
        <w:spacing w:after="240" w:before="0"/>
        <w:contextualSpacing w:val="false"/>
      </w:pPr>
      <w:r>
        <w:rPr>
          <w:b/>
          <w:bCs/>
          <w:color w:val="444444"/>
          <w:sz w:val="24"/>
          <w:szCs w:val="24"/>
        </w:rPr>
        <w:t xml:space="preserve">Background </w:t>
      </w:r>
      <w:r>
        <w:rPr>
          <w:color w:val="444444"/>
          <w:sz w:val="24"/>
          <w:szCs w:val="24"/>
        </w:rPr>
        <w:br/>
      </w:r>
      <w:r>
        <w:rPr>
          <w:iCs/>
          <w:color w:val="444444"/>
          <w:sz w:val="24"/>
          <w:szCs w:val="24"/>
        </w:rPr>
        <w:t xml:space="preserve">Africom is an Internet Access Provider with various point of presences  in Zimbabwe. </w:t>
      </w:r>
      <w:r>
        <w:rPr>
          <w:iCs/>
          <w:color w:val="444444"/>
          <w:sz w:val="24"/>
          <w:szCs w:val="24"/>
        </w:rPr>
        <w:t>We are embarking on a service availability improvemen</w:t>
      </w:r>
      <w:r>
        <w:rPr>
          <w:iCs/>
          <w:color w:val="444444"/>
          <w:sz w:val="24"/>
          <w:szCs w:val="24"/>
        </w:rPr>
        <w:t xml:space="preserve">t </w:t>
      </w:r>
      <w:r>
        <w:rPr>
          <w:iCs/>
          <w:color w:val="444444"/>
          <w:sz w:val="24"/>
          <w:szCs w:val="24"/>
        </w:rPr>
        <w:t xml:space="preserve"> </w:t>
      </w:r>
      <w:r>
        <w:rPr>
          <w:iCs/>
          <w:color w:val="444444"/>
          <w:sz w:val="24"/>
          <w:szCs w:val="24"/>
        </w:rPr>
        <w:t>p</w:t>
      </w:r>
      <w:r>
        <w:rPr>
          <w:iCs/>
          <w:color w:val="444444"/>
          <w:sz w:val="24"/>
          <w:szCs w:val="24"/>
        </w:rPr>
        <w:t xml:space="preserve">roject for all our point of </w:t>
      </w:r>
      <w:r>
        <w:rPr>
          <w:iCs/>
          <w:color w:val="444444"/>
          <w:sz w:val="24"/>
          <w:szCs w:val="24"/>
        </w:rPr>
        <w:t xml:space="preserve">service access points </w:t>
      </w:r>
      <w:r>
        <w:rPr>
          <w:iCs/>
          <w:color w:val="444444"/>
          <w:sz w:val="24"/>
          <w:szCs w:val="24"/>
        </w:rPr>
        <w:t xml:space="preserve"> </w:t>
      </w:r>
      <w:r>
        <w:rPr>
          <w:iCs/>
          <w:color w:val="444444"/>
          <w:sz w:val="24"/>
          <w:szCs w:val="24"/>
        </w:rPr>
        <w:t>p</w:t>
      </w:r>
      <w:r>
        <w:rPr>
          <w:iCs/>
          <w:color w:val="444444"/>
          <w:sz w:val="24"/>
          <w:szCs w:val="24"/>
        </w:rPr>
        <w:t xml:space="preserve">ower Sources </w:t>
      </w:r>
      <w:r>
        <w:rPr>
          <w:iCs/>
          <w:color w:val="444444"/>
          <w:sz w:val="24"/>
          <w:szCs w:val="24"/>
        </w:rPr>
        <w:t xml:space="preserve"> and </w:t>
      </w:r>
      <w:r>
        <w:rPr>
          <w:iCs/>
          <w:color w:val="444444"/>
          <w:sz w:val="24"/>
          <w:szCs w:val="24"/>
        </w:rPr>
        <w:t>power f</w:t>
      </w:r>
      <w:r>
        <w:rPr>
          <w:iCs/>
          <w:color w:val="444444"/>
          <w:sz w:val="24"/>
          <w:szCs w:val="24"/>
        </w:rPr>
        <w:t xml:space="preserve">eeder </w:t>
      </w:r>
      <w:r>
        <w:rPr>
          <w:iCs/>
          <w:color w:val="444444"/>
          <w:sz w:val="24"/>
          <w:szCs w:val="24"/>
        </w:rPr>
        <w:t>and distribution</w:t>
      </w:r>
      <w:r>
        <w:rPr>
          <w:iCs/>
          <w:color w:val="444444"/>
          <w:sz w:val="24"/>
          <w:szCs w:val="24"/>
        </w:rPr>
        <w:t xml:space="preserve"> Systems. </w:t>
      </w:r>
      <w:r>
        <w:rPr>
          <w:iCs/>
          <w:color w:val="444444"/>
          <w:sz w:val="24"/>
          <w:szCs w:val="24"/>
        </w:rPr>
        <w:t>The goal is to have our power available at least 99.</w:t>
      </w:r>
      <w:r>
        <w:rPr>
          <w:iCs/>
          <w:color w:val="444444"/>
          <w:sz w:val="24"/>
          <w:szCs w:val="24"/>
        </w:rPr>
        <w:t>7</w:t>
      </w:r>
      <w:r>
        <w:rPr>
          <w:iCs/>
          <w:color w:val="444444"/>
          <w:sz w:val="24"/>
          <w:szCs w:val="24"/>
        </w:rPr>
        <w:t xml:space="preserve">% </w:t>
      </w:r>
      <w:r>
        <w:rPr>
          <w:iCs/>
          <w:color w:val="444444"/>
          <w:sz w:val="24"/>
          <w:szCs w:val="24"/>
        </w:rPr>
        <w:t xml:space="preserve">per point of access through suitable solutions </w:t>
      </w:r>
    </w:p>
    <w:p>
      <w:pPr>
        <w:pStyle w:val="style0"/>
        <w:spacing w:after="240" w:before="0"/>
        <w:contextualSpacing w:val="false"/>
      </w:pPr>
      <w:r>
        <w:rPr>
          <w:iCs/>
          <w:color w:val="444444"/>
          <w:sz w:val="24"/>
          <w:szCs w:val="24"/>
        </w:rPr>
        <w:t>Historical</w:t>
      </w:r>
      <w:r>
        <w:rPr>
          <w:iCs/>
          <w:color w:val="444444"/>
          <w:sz w:val="24"/>
          <w:szCs w:val="24"/>
        </w:rPr>
        <w:t xml:space="preserve"> common cause of  power problems has been  commercial power load shedding , </w:t>
      </w:r>
      <w:r>
        <w:rPr>
          <w:iCs/>
          <w:color w:val="444444"/>
          <w:sz w:val="24"/>
          <w:szCs w:val="24"/>
        </w:rPr>
        <w:t xml:space="preserve">poor wiring , </w:t>
      </w:r>
      <w:r>
        <w:rPr>
          <w:iCs/>
          <w:color w:val="444444"/>
          <w:sz w:val="24"/>
          <w:szCs w:val="24"/>
        </w:rPr>
        <w:t xml:space="preserve"> indefinite commercial power outages , reliance on power autonomy equipment with greater need for human intervention and  existing equipment ( batteries and generators )  reaching end of their manufacture defined </w:t>
      </w:r>
      <w:r>
        <w:rPr>
          <w:iCs/>
          <w:color w:val="444444"/>
          <w:sz w:val="24"/>
          <w:szCs w:val="24"/>
        </w:rPr>
        <w:t>useful</w:t>
      </w:r>
      <w:r>
        <w:rPr>
          <w:iCs/>
          <w:color w:val="444444"/>
          <w:sz w:val="24"/>
          <w:szCs w:val="24"/>
        </w:rPr>
        <w:t xml:space="preserve"> life.</w:t>
      </w:r>
    </w:p>
    <w:p>
      <w:pPr>
        <w:pStyle w:val="style0"/>
        <w:spacing w:after="240" w:before="0"/>
        <w:contextualSpacing w:val="false"/>
      </w:pPr>
      <w:r>
        <w:rPr>
          <w:iCs/>
          <w:color w:val="444444"/>
          <w:sz w:val="24"/>
          <w:szCs w:val="24"/>
        </w:rPr>
        <w:t xml:space="preserve">The proposed project calls for suitable suppliers to  submit proposal  outlining design , commercials , implementation plan , service levels  , vendor references , vendor supplier </w:t>
      </w:r>
      <w:r>
        <w:rPr>
          <w:iCs/>
          <w:color w:val="444444"/>
          <w:sz w:val="24"/>
          <w:szCs w:val="24"/>
        </w:rPr>
        <w:t>accreditation</w:t>
      </w:r>
      <w:r>
        <w:rPr>
          <w:iCs/>
          <w:color w:val="444444"/>
          <w:sz w:val="24"/>
          <w:szCs w:val="24"/>
        </w:rPr>
        <w:t xml:space="preserve"> </w:t>
      </w:r>
      <w:r>
        <w:rPr>
          <w:iCs/>
          <w:color w:val="444444"/>
          <w:sz w:val="24"/>
          <w:szCs w:val="24"/>
        </w:rPr>
        <w:t xml:space="preserve">before 1 April 2014 to </w:t>
      </w:r>
      <w:hyperlink r:id="rId2">
        <w:r>
          <w:rPr>
            <w:rStyle w:val="style32"/>
            <w:iCs/>
            <w:color w:val="444444"/>
            <w:sz w:val="24"/>
            <w:szCs w:val="24"/>
          </w:rPr>
          <w:t>networkoperations@afri-com.net</w:t>
        </w:r>
      </w:hyperlink>
      <w:r>
        <w:rPr>
          <w:iCs/>
          <w:color w:val="444444"/>
          <w:sz w:val="24"/>
          <w:szCs w:val="24"/>
        </w:rPr>
        <w:t xml:space="preserve"> </w:t>
      </w:r>
      <w:r>
        <w:rPr>
          <w:iCs/>
          <w:color w:val="444444"/>
          <w:sz w:val="24"/>
          <w:szCs w:val="24"/>
        </w:rPr>
        <w:t xml:space="preserve"> </w:t>
      </w:r>
      <w:r>
        <w:rPr>
          <w:iCs/>
          <w:color w:val="444444"/>
          <w:sz w:val="24"/>
          <w:szCs w:val="24"/>
        </w:rPr>
        <w:t>and a hard copy delivered to the Procurement Officer at Tendeseka Offices Block 2 Harare.</w:t>
      </w:r>
    </w:p>
    <w:p>
      <w:pPr>
        <w:pStyle w:val="style0"/>
        <w:spacing w:after="240" w:before="0"/>
        <w:contextualSpacing w:val="false"/>
      </w:pPr>
      <w:r>
        <w:rPr/>
      </w:r>
    </w:p>
    <w:p>
      <w:pPr>
        <w:pStyle w:val="style0"/>
        <w:spacing w:after="240" w:before="0"/>
        <w:contextualSpacing w:val="false"/>
      </w:pPr>
      <w:r>
        <w:rPr/>
      </w:r>
    </w:p>
    <w:p>
      <w:pPr>
        <w:pStyle w:val="style0"/>
        <w:spacing w:after="240" w:before="0"/>
        <w:contextualSpacing w:val="false"/>
      </w:pPr>
      <w:r>
        <w:rPr>
          <w:b/>
          <w:bCs/>
          <w:color w:val="444444"/>
          <w:sz w:val="24"/>
          <w:szCs w:val="24"/>
        </w:rPr>
        <w:t xml:space="preserve">Project Description </w:t>
      </w:r>
      <w:r>
        <w:rPr>
          <w:color w:val="444444"/>
          <w:sz w:val="24"/>
          <w:szCs w:val="24"/>
        </w:rPr>
        <w:br/>
      </w:r>
      <w:r>
        <w:rPr>
          <w:iCs/>
          <w:color w:val="444444"/>
          <w:sz w:val="24"/>
          <w:szCs w:val="24"/>
        </w:rPr>
        <w:t>The following solutions are expected:</w:t>
      </w:r>
    </w:p>
    <w:p>
      <w:pPr>
        <w:pStyle w:val="style0"/>
        <w:numPr>
          <w:ilvl w:val="0"/>
          <w:numId w:val="1"/>
        </w:numPr>
        <w:spacing w:after="100" w:before="100"/>
        <w:contextualSpacing w:val="false"/>
      </w:pPr>
      <w:r>
        <w:rPr>
          <w:iCs/>
          <w:color w:val="444444"/>
          <w:sz w:val="24"/>
          <w:szCs w:val="24"/>
        </w:rPr>
        <w:t xml:space="preserve">City Solution </w:t>
      </w:r>
      <w:r>
        <w:rPr>
          <w:iCs/>
          <w:color w:val="444444"/>
          <w:sz w:val="24"/>
          <w:szCs w:val="24"/>
        </w:rPr>
        <w:t>( Harare CBD )</w:t>
      </w:r>
      <w:r>
        <w:rPr>
          <w:iCs/>
          <w:color w:val="444444"/>
          <w:sz w:val="24"/>
          <w:szCs w:val="24"/>
        </w:rPr>
        <w:t xml:space="preserve"> - The best option for city sites </w:t>
      </w:r>
      <w:r>
        <w:rPr>
          <w:iCs/>
          <w:color w:val="444444"/>
          <w:sz w:val="24"/>
          <w:szCs w:val="24"/>
        </w:rPr>
        <w:t>with at least 7days autonomy of working with no commercial power.</w:t>
      </w:r>
    </w:p>
    <w:p>
      <w:pPr>
        <w:pStyle w:val="style0"/>
        <w:numPr>
          <w:ilvl w:val="0"/>
          <w:numId w:val="1"/>
        </w:numPr>
        <w:spacing w:after="100" w:before="100"/>
        <w:contextualSpacing w:val="false"/>
      </w:pPr>
      <w:r>
        <w:rPr>
          <w:iCs/>
          <w:color w:val="444444"/>
          <w:sz w:val="24"/>
          <w:szCs w:val="24"/>
        </w:rPr>
        <w:t xml:space="preserve">Suburban Solution </w:t>
      </w:r>
      <w:r>
        <w:rPr>
          <w:iCs/>
          <w:color w:val="444444"/>
          <w:sz w:val="24"/>
          <w:szCs w:val="24"/>
        </w:rPr>
        <w:t>( Within Harare )</w:t>
      </w:r>
      <w:r>
        <w:rPr>
          <w:iCs/>
          <w:color w:val="444444"/>
          <w:sz w:val="24"/>
          <w:szCs w:val="24"/>
        </w:rPr>
        <w:t xml:space="preserve"> - The best option for </w:t>
      </w:r>
      <w:r>
        <w:rPr>
          <w:iCs/>
          <w:color w:val="444444"/>
          <w:sz w:val="24"/>
          <w:szCs w:val="24"/>
        </w:rPr>
        <w:t>suburban</w:t>
      </w:r>
      <w:r>
        <w:rPr>
          <w:iCs/>
          <w:color w:val="444444"/>
          <w:sz w:val="24"/>
          <w:szCs w:val="24"/>
        </w:rPr>
        <w:t xml:space="preserve"> sites </w:t>
      </w:r>
      <w:r>
        <w:rPr>
          <w:iCs/>
          <w:color w:val="444444"/>
          <w:sz w:val="24"/>
          <w:szCs w:val="24"/>
        </w:rPr>
        <w:t>with at least 14days autonomy with no commercial power.</w:t>
      </w:r>
    </w:p>
    <w:p>
      <w:pPr>
        <w:pStyle w:val="style0"/>
        <w:numPr>
          <w:ilvl w:val="0"/>
          <w:numId w:val="1"/>
        </w:numPr>
        <w:spacing w:after="100" w:before="100"/>
        <w:contextualSpacing w:val="false"/>
      </w:pPr>
      <w:r>
        <w:rPr>
          <w:iCs/>
          <w:color w:val="444444"/>
          <w:sz w:val="24"/>
          <w:szCs w:val="24"/>
        </w:rPr>
        <w:t xml:space="preserve">Out of Harare Solution - The best option for </w:t>
      </w:r>
      <w:r>
        <w:rPr>
          <w:iCs/>
          <w:color w:val="444444"/>
          <w:sz w:val="24"/>
          <w:szCs w:val="24"/>
        </w:rPr>
        <w:t xml:space="preserve">out of Harare sites with at least </w:t>
      </w:r>
    </w:p>
    <w:p>
      <w:pPr>
        <w:pStyle w:val="style0"/>
        <w:numPr>
          <w:ilvl w:val="0"/>
          <w:numId w:val="1"/>
        </w:numPr>
        <w:spacing w:after="100" w:before="100"/>
        <w:contextualSpacing w:val="false"/>
      </w:pPr>
      <w:r>
        <w:rPr>
          <w:iCs/>
          <w:color w:val="444444"/>
          <w:sz w:val="24"/>
          <w:szCs w:val="24"/>
        </w:rPr>
        <w:t>Mobile Solution to tow to any outdoor  sites in the event of a fault able to run for a full month with no human intervention.</w:t>
      </w:r>
    </w:p>
    <w:p>
      <w:pPr>
        <w:pStyle w:val="style0"/>
        <w:spacing w:after="100" w:before="100"/>
        <w:contextualSpacing w:val="false"/>
      </w:pPr>
      <w:r>
        <w:rPr>
          <w:iCs/>
          <w:color w:val="444444"/>
          <w:sz w:val="24"/>
          <w:szCs w:val="24"/>
        </w:rPr>
        <w:t xml:space="preserve"> </w:t>
      </w:r>
    </w:p>
    <w:p>
      <w:pPr>
        <w:pStyle w:val="style0"/>
        <w:spacing w:after="240" w:before="0"/>
        <w:contextualSpacing w:val="false"/>
      </w:pPr>
      <w:r>
        <w:rPr/>
      </w:r>
    </w:p>
    <w:p>
      <w:pPr>
        <w:pStyle w:val="style0"/>
        <w:spacing w:after="240" w:before="0"/>
        <w:contextualSpacing w:val="false"/>
      </w:pPr>
      <w:r>
        <w:rPr/>
      </w:r>
    </w:p>
    <w:p>
      <w:pPr>
        <w:pStyle w:val="style0"/>
        <w:spacing w:after="240" w:before="0"/>
        <w:contextualSpacing w:val="false"/>
      </w:pPr>
      <w:r>
        <w:rPr/>
      </w:r>
    </w:p>
    <w:p>
      <w:pPr>
        <w:pStyle w:val="style0"/>
        <w:spacing w:after="240" w:before="0"/>
        <w:contextualSpacing w:val="false"/>
      </w:pPr>
      <w:r>
        <w:rPr/>
      </w:r>
    </w:p>
    <w:p>
      <w:pPr>
        <w:pStyle w:val="style0"/>
        <w:spacing w:after="240" w:before="0"/>
        <w:contextualSpacing w:val="false"/>
      </w:pPr>
      <w:r>
        <w:rPr/>
      </w:r>
    </w:p>
    <w:p>
      <w:pPr>
        <w:pStyle w:val="style0"/>
        <w:spacing w:after="240" w:before="0"/>
        <w:contextualSpacing w:val="false"/>
      </w:pPr>
      <w:r>
        <w:rPr>
          <w:b/>
          <w:bCs/>
          <w:color w:val="444444"/>
          <w:sz w:val="24"/>
          <w:szCs w:val="24"/>
        </w:rPr>
        <w:t xml:space="preserve"> </w:t>
      </w:r>
    </w:p>
    <w:p>
      <w:pPr>
        <w:pStyle w:val="style0"/>
        <w:spacing w:after="240" w:before="0"/>
        <w:contextualSpacing w:val="false"/>
      </w:pPr>
      <w:r>
        <w:rPr>
          <w:rFonts w:cs="Times New Roman" w:eastAsia="Times New Roman"/>
          <w:b/>
          <w:bCs/>
          <w:iCs/>
          <w:color w:val="444444"/>
          <w:sz w:val="24"/>
          <w:szCs w:val="24"/>
          <w:lang w:bidi="ar-SA" w:eastAsia="en-US" w:val="en-US"/>
        </w:rPr>
        <w:t>Current  Components</w:t>
      </w:r>
    </w:p>
    <w:p>
      <w:pPr>
        <w:pStyle w:val="style0"/>
        <w:spacing w:after="240" w:before="0"/>
        <w:contextualSpacing w:val="false"/>
      </w:pPr>
      <w:r>
        <w:rPr>
          <w:iCs/>
          <w:color w:val="444444"/>
          <w:sz w:val="24"/>
          <w:szCs w:val="24"/>
        </w:rPr>
        <w:t xml:space="preserve">Interested Vendors can request for a site survey 3days in advance during working hours to </w:t>
      </w:r>
      <w:r>
        <w:rPr>
          <w:iCs/>
          <w:color w:val="444444"/>
          <w:sz w:val="24"/>
          <w:szCs w:val="24"/>
        </w:rPr>
        <w:t>view</w:t>
      </w:r>
      <w:r>
        <w:rPr>
          <w:iCs/>
          <w:color w:val="444444"/>
          <w:sz w:val="24"/>
          <w:szCs w:val="24"/>
        </w:rPr>
        <w:t xml:space="preserve"> one site to understand the setup by sending an email to </w:t>
      </w:r>
      <w:r>
        <w:rPr>
          <w:iCs/>
          <w:color w:val="444444"/>
          <w:sz w:val="24"/>
          <w:szCs w:val="24"/>
        </w:rPr>
        <w:t>networkoperations@afri-com.net</w:t>
      </w:r>
      <w:r>
        <w:rPr>
          <w:iCs/>
          <w:color w:val="444444"/>
          <w:sz w:val="24"/>
          <w:szCs w:val="24"/>
        </w:rPr>
        <w:t xml:space="preserve"> </w:t>
      </w:r>
      <w:r>
        <w:rPr>
          <w:iCs/>
          <w:color w:val="444444"/>
          <w:sz w:val="24"/>
          <w:szCs w:val="24"/>
        </w:rPr>
        <w:t>10 days before the due date for submissions.</w:t>
      </w:r>
    </w:p>
    <w:p>
      <w:pPr>
        <w:pStyle w:val="style0"/>
        <w:spacing w:after="240" w:before="0"/>
        <w:contextualSpacing w:val="false"/>
      </w:pPr>
      <w:r>
        <w:rPr>
          <w:iCs/>
          <w:color w:val="444444"/>
          <w:sz w:val="24"/>
          <w:szCs w:val="24"/>
        </w:rPr>
        <w:t xml:space="preserve">Below is the listing of components </w:t>
      </w:r>
      <w:r>
        <w:rPr>
          <w:iCs/>
          <w:color w:val="444444"/>
          <w:sz w:val="24"/>
          <w:szCs w:val="24"/>
        </w:rPr>
        <w:t>currently setup on sites :</w:t>
      </w:r>
    </w:p>
    <w:p>
      <w:pPr>
        <w:pStyle w:val="style0"/>
        <w:numPr>
          <w:ilvl w:val="0"/>
          <w:numId w:val="3"/>
        </w:numPr>
        <w:spacing w:after="240" w:before="0"/>
        <w:contextualSpacing w:val="false"/>
      </w:pPr>
      <w:r>
        <w:rPr>
          <w:iCs/>
          <w:color w:val="444444"/>
          <w:sz w:val="24"/>
          <w:szCs w:val="24"/>
        </w:rPr>
        <w:t xml:space="preserve">Each Site has an AC Distribution box from either </w:t>
      </w:r>
      <w:r>
        <w:rPr>
          <w:iCs/>
          <w:color w:val="444444"/>
          <w:sz w:val="24"/>
          <w:szCs w:val="24"/>
        </w:rPr>
        <w:t>a</w:t>
      </w:r>
      <w:r>
        <w:rPr>
          <w:iCs/>
          <w:color w:val="444444"/>
          <w:sz w:val="24"/>
          <w:szCs w:val="24"/>
        </w:rPr>
        <w:t xml:space="preserve"> shared site power or own ZESA Meter</w:t>
      </w:r>
    </w:p>
    <w:p>
      <w:pPr>
        <w:pStyle w:val="style0"/>
        <w:numPr>
          <w:ilvl w:val="0"/>
          <w:numId w:val="3"/>
        </w:numPr>
        <w:spacing w:after="240" w:before="0"/>
        <w:contextualSpacing w:val="false"/>
      </w:pPr>
      <w:r>
        <w:rPr>
          <w:iCs/>
          <w:color w:val="444444"/>
          <w:sz w:val="24"/>
          <w:szCs w:val="24"/>
        </w:rPr>
        <w:t xml:space="preserve">The </w:t>
      </w:r>
      <w:r>
        <w:rPr>
          <w:iCs/>
          <w:color w:val="444444"/>
          <w:sz w:val="24"/>
          <w:szCs w:val="24"/>
        </w:rPr>
        <w:t xml:space="preserve">commercial </w:t>
      </w:r>
      <w:r>
        <w:rPr>
          <w:iCs/>
          <w:color w:val="444444"/>
          <w:sz w:val="24"/>
          <w:szCs w:val="24"/>
        </w:rPr>
        <w:t xml:space="preserve"> mains supply </w:t>
      </w:r>
      <w:r>
        <w:rPr>
          <w:iCs/>
          <w:color w:val="444444"/>
          <w:sz w:val="24"/>
          <w:szCs w:val="24"/>
        </w:rPr>
        <w:t>is</w:t>
      </w:r>
      <w:r>
        <w:rPr>
          <w:iCs/>
          <w:color w:val="444444"/>
          <w:sz w:val="24"/>
          <w:szCs w:val="24"/>
        </w:rPr>
        <w:t xml:space="preserve"> </w:t>
      </w:r>
      <w:r>
        <w:rPr>
          <w:iCs/>
          <w:color w:val="444444"/>
          <w:sz w:val="24"/>
          <w:szCs w:val="24"/>
        </w:rPr>
        <w:t xml:space="preserve">  </w:t>
      </w:r>
      <w:r>
        <w:rPr>
          <w:iCs/>
          <w:color w:val="444444"/>
          <w:sz w:val="24"/>
          <w:szCs w:val="24"/>
        </w:rPr>
        <w:t>+-</w:t>
      </w:r>
      <w:r>
        <w:rPr>
          <w:iCs/>
          <w:color w:val="444444"/>
          <w:sz w:val="24"/>
          <w:szCs w:val="24"/>
        </w:rPr>
        <w:t xml:space="preserve">220v Ac feeding into a DC rectifier inbuilt </w:t>
      </w:r>
      <w:r>
        <w:rPr>
          <w:iCs/>
          <w:color w:val="444444"/>
          <w:sz w:val="24"/>
          <w:szCs w:val="24"/>
        </w:rPr>
        <w:t>for supply into various components within the BTS</w:t>
      </w:r>
    </w:p>
    <w:p>
      <w:pPr>
        <w:pStyle w:val="style0"/>
        <w:numPr>
          <w:ilvl w:val="0"/>
          <w:numId w:val="3"/>
        </w:numPr>
        <w:spacing w:after="240" w:before="0"/>
        <w:contextualSpacing w:val="false"/>
      </w:pPr>
      <w:r>
        <w:rPr>
          <w:iCs/>
          <w:color w:val="444444"/>
          <w:sz w:val="24"/>
          <w:szCs w:val="24"/>
        </w:rPr>
        <w:t xml:space="preserve">The </w:t>
      </w:r>
      <w:r>
        <w:rPr>
          <w:iCs/>
          <w:color w:val="444444"/>
          <w:sz w:val="24"/>
          <w:szCs w:val="24"/>
        </w:rPr>
        <w:t xml:space="preserve">220V </w:t>
      </w:r>
      <w:r>
        <w:rPr>
          <w:iCs/>
          <w:color w:val="444444"/>
          <w:sz w:val="24"/>
          <w:szCs w:val="24"/>
        </w:rPr>
        <w:t xml:space="preserve">AC load is 2Kv </w:t>
      </w:r>
    </w:p>
    <w:p>
      <w:pPr>
        <w:pStyle w:val="style0"/>
        <w:numPr>
          <w:ilvl w:val="0"/>
          <w:numId w:val="3"/>
        </w:numPr>
        <w:spacing w:after="240" w:before="0"/>
        <w:contextualSpacing w:val="false"/>
      </w:pPr>
      <w:r>
        <w:rPr>
          <w:iCs/>
          <w:color w:val="444444"/>
          <w:sz w:val="24"/>
          <w:szCs w:val="24"/>
        </w:rPr>
        <w:t xml:space="preserve">The </w:t>
      </w:r>
      <w:r>
        <w:rPr>
          <w:iCs/>
          <w:color w:val="444444"/>
          <w:sz w:val="24"/>
          <w:szCs w:val="24"/>
        </w:rPr>
        <w:t xml:space="preserve"> equipment uses DC </w:t>
      </w:r>
      <w:r>
        <w:rPr>
          <w:iCs/>
          <w:color w:val="444444"/>
          <w:sz w:val="24"/>
          <w:szCs w:val="24"/>
        </w:rPr>
        <w:t>-48v</w:t>
      </w:r>
      <w:r>
        <w:rPr>
          <w:iCs/>
          <w:color w:val="444444"/>
          <w:sz w:val="24"/>
          <w:szCs w:val="24"/>
        </w:rPr>
        <w:t xml:space="preserve"> pow</w:t>
      </w:r>
      <w:r>
        <w:rPr>
          <w:iCs/>
          <w:color w:val="444444"/>
          <w:sz w:val="24"/>
          <w:szCs w:val="24"/>
        </w:rPr>
        <w:t xml:space="preserve">er supplier rectified through an inbuilt  </w:t>
      </w:r>
      <w:r>
        <w:rPr>
          <w:iCs/>
          <w:color w:val="444444"/>
          <w:sz w:val="24"/>
          <w:szCs w:val="24"/>
        </w:rPr>
        <w:t>transformer rectifier</w:t>
      </w:r>
      <w:r>
        <w:rPr>
          <w:iCs/>
          <w:color w:val="444444"/>
          <w:sz w:val="24"/>
          <w:szCs w:val="24"/>
        </w:rPr>
        <w:t xml:space="preserve"> array</w:t>
      </w:r>
      <w:r>
        <w:rPr>
          <w:iCs/>
          <w:color w:val="444444"/>
          <w:sz w:val="24"/>
          <w:szCs w:val="24"/>
        </w:rPr>
        <w:t>(n+1 )</w:t>
      </w:r>
      <w:r>
        <w:rPr>
          <w:iCs/>
          <w:color w:val="444444"/>
          <w:sz w:val="24"/>
          <w:szCs w:val="24"/>
        </w:rPr>
        <w:t xml:space="preserve">. </w:t>
      </w:r>
    </w:p>
    <w:p>
      <w:pPr>
        <w:pStyle w:val="style0"/>
        <w:numPr>
          <w:ilvl w:val="0"/>
          <w:numId w:val="3"/>
        </w:numPr>
        <w:spacing w:after="240" w:before="0"/>
        <w:contextualSpacing w:val="false"/>
      </w:pPr>
      <w:r>
        <w:rPr>
          <w:iCs/>
          <w:color w:val="444444"/>
          <w:sz w:val="24"/>
          <w:szCs w:val="24"/>
        </w:rPr>
        <w:t>Within-in each cabinet there is a 150Ah Battery bank to assist in changeover to secondary mains sources.</w:t>
      </w:r>
    </w:p>
    <w:p>
      <w:pPr>
        <w:pStyle w:val="style0"/>
        <w:numPr>
          <w:ilvl w:val="0"/>
          <w:numId w:val="3"/>
        </w:numPr>
        <w:spacing w:after="240" w:before="0"/>
        <w:contextualSpacing w:val="false"/>
      </w:pPr>
      <w:r>
        <w:rPr>
          <w:iCs/>
          <w:color w:val="444444"/>
          <w:sz w:val="24"/>
          <w:szCs w:val="24"/>
        </w:rPr>
        <w:t>A few  sites have 12Kv  generators functional and some not fully functional however all the generators are close to end of life</w:t>
      </w:r>
    </w:p>
    <w:p>
      <w:pPr>
        <w:pStyle w:val="style0"/>
        <w:numPr>
          <w:ilvl w:val="0"/>
          <w:numId w:val="3"/>
        </w:numPr>
        <w:spacing w:after="240" w:before="0"/>
        <w:contextualSpacing w:val="false"/>
      </w:pPr>
      <w:r>
        <w:rPr>
          <w:iCs/>
          <w:color w:val="444444"/>
          <w:sz w:val="24"/>
          <w:szCs w:val="24"/>
        </w:rPr>
        <w:t xml:space="preserve">A few sites have a secondary </w:t>
      </w:r>
      <w:r>
        <w:rPr>
          <w:iCs/>
          <w:color w:val="444444"/>
          <w:sz w:val="24"/>
          <w:szCs w:val="24"/>
        </w:rPr>
        <w:t>leased</w:t>
      </w:r>
      <w:r>
        <w:rPr>
          <w:iCs/>
          <w:color w:val="444444"/>
          <w:sz w:val="24"/>
          <w:szCs w:val="24"/>
        </w:rPr>
        <w:t xml:space="preserve"> </w:t>
      </w:r>
      <w:r>
        <w:rPr>
          <w:iCs/>
          <w:color w:val="444444"/>
          <w:sz w:val="24"/>
          <w:szCs w:val="24"/>
        </w:rPr>
        <w:t xml:space="preserve">220V AC </w:t>
      </w:r>
      <w:r>
        <w:rPr>
          <w:iCs/>
          <w:color w:val="444444"/>
          <w:sz w:val="24"/>
          <w:szCs w:val="24"/>
        </w:rPr>
        <w:t xml:space="preserve">Source </w:t>
      </w:r>
      <w:r>
        <w:rPr>
          <w:iCs/>
          <w:color w:val="444444"/>
          <w:sz w:val="24"/>
          <w:szCs w:val="24"/>
        </w:rPr>
        <w:t>consisting of a</w:t>
      </w:r>
      <w:r>
        <w:rPr>
          <w:iCs/>
          <w:color w:val="444444"/>
          <w:sz w:val="24"/>
          <w:szCs w:val="24"/>
        </w:rPr>
        <w:t xml:space="preserve">  4.5K</w:t>
      </w:r>
      <w:r>
        <w:rPr>
          <w:iCs/>
          <w:color w:val="444444"/>
          <w:sz w:val="24"/>
          <w:szCs w:val="24"/>
        </w:rPr>
        <w:t xml:space="preserve">V </w:t>
      </w:r>
      <w:r>
        <w:rPr>
          <w:iCs/>
          <w:color w:val="444444"/>
          <w:sz w:val="24"/>
          <w:szCs w:val="24"/>
        </w:rPr>
        <w:t xml:space="preserve">Invertor + </w:t>
      </w:r>
      <w:r>
        <w:rPr>
          <w:iCs/>
          <w:color w:val="444444"/>
          <w:sz w:val="24"/>
          <w:szCs w:val="24"/>
        </w:rPr>
        <w:t xml:space="preserve">420Ah </w:t>
      </w:r>
      <w:r>
        <w:rPr>
          <w:iCs/>
          <w:color w:val="444444"/>
          <w:sz w:val="24"/>
          <w:szCs w:val="24"/>
        </w:rPr>
        <w:t xml:space="preserve">Battery Pack + </w:t>
      </w:r>
      <w:r>
        <w:rPr>
          <w:iCs/>
          <w:color w:val="444444"/>
          <w:sz w:val="24"/>
          <w:szCs w:val="24"/>
        </w:rPr>
        <w:t xml:space="preserve">280W 48V Solar feed into batteries with an 8 – 10 Hour </w:t>
      </w:r>
      <w:r>
        <w:rPr>
          <w:iCs/>
          <w:color w:val="444444"/>
          <w:sz w:val="24"/>
          <w:szCs w:val="24"/>
        </w:rPr>
        <w:t xml:space="preserve">Commercial </w:t>
      </w:r>
      <w:r>
        <w:rPr>
          <w:iCs/>
          <w:color w:val="444444"/>
          <w:sz w:val="24"/>
          <w:szCs w:val="24"/>
        </w:rPr>
        <w:t xml:space="preserve">Autonomy </w:t>
      </w:r>
    </w:p>
    <w:p>
      <w:pPr>
        <w:pStyle w:val="style0"/>
        <w:numPr>
          <w:ilvl w:val="0"/>
          <w:numId w:val="3"/>
        </w:numPr>
        <w:spacing w:after="240" w:before="0"/>
        <w:contextualSpacing w:val="false"/>
      </w:pPr>
      <w:r>
        <w:rPr>
          <w:iCs/>
          <w:color w:val="444444"/>
          <w:sz w:val="24"/>
          <w:szCs w:val="24"/>
        </w:rPr>
        <w:t>Most of our sites are power by Petrol 5kv generator if there is a power outage</w:t>
      </w:r>
    </w:p>
    <w:p>
      <w:pPr>
        <w:pStyle w:val="style0"/>
        <w:spacing w:after="240" w:before="0"/>
        <w:contextualSpacing w:val="false"/>
      </w:pPr>
      <w:r>
        <w:rPr/>
      </w:r>
    </w:p>
    <w:p>
      <w:pPr>
        <w:pStyle w:val="style0"/>
        <w:spacing w:after="240" w:before="0"/>
        <w:contextualSpacing w:val="false"/>
      </w:pPr>
      <w:r>
        <w:rPr>
          <w:b/>
          <w:bCs/>
          <w:iCs/>
          <w:color w:val="444444"/>
          <w:sz w:val="24"/>
          <w:szCs w:val="24"/>
        </w:rPr>
        <w:t>Solution Requirements</w:t>
      </w:r>
    </w:p>
    <w:p>
      <w:pPr>
        <w:pStyle w:val="style0"/>
        <w:spacing w:after="240" w:before="0"/>
        <w:contextualSpacing w:val="false"/>
      </w:pPr>
      <w:r>
        <w:rPr>
          <w:b/>
          <w:bCs/>
        </w:rPr>
      </w:r>
    </w:p>
    <w:p>
      <w:pPr>
        <w:pStyle w:val="style0"/>
        <w:numPr>
          <w:ilvl w:val="0"/>
          <w:numId w:val="4"/>
        </w:numPr>
        <w:spacing w:after="240" w:before="0"/>
        <w:contextualSpacing w:val="false"/>
      </w:pPr>
      <w:r>
        <w:rPr>
          <w:b w:val="false"/>
          <w:bCs w:val="false"/>
          <w:iCs/>
          <w:color w:val="444444"/>
          <w:sz w:val="24"/>
          <w:szCs w:val="24"/>
        </w:rPr>
        <w:t xml:space="preserve">Each Solution Provider has flexibility of either choosing </w:t>
      </w:r>
      <w:r>
        <w:rPr>
          <w:b w:val="false"/>
          <w:bCs w:val="false"/>
          <w:iCs/>
          <w:color w:val="444444"/>
          <w:sz w:val="24"/>
          <w:szCs w:val="24"/>
        </w:rPr>
        <w:t>a 220V based solution or -48v solution</w:t>
      </w:r>
    </w:p>
    <w:p>
      <w:pPr>
        <w:pStyle w:val="style0"/>
        <w:numPr>
          <w:ilvl w:val="0"/>
          <w:numId w:val="4"/>
        </w:numPr>
        <w:spacing w:after="240" w:before="0"/>
        <w:contextualSpacing w:val="false"/>
      </w:pPr>
      <w:r>
        <w:rPr>
          <w:b w:val="false"/>
          <w:bCs w:val="false"/>
          <w:iCs/>
          <w:color w:val="444444"/>
          <w:sz w:val="24"/>
          <w:szCs w:val="24"/>
        </w:rPr>
        <w:t xml:space="preserve">The </w:t>
      </w:r>
      <w:r>
        <w:rPr>
          <w:b w:val="false"/>
          <w:bCs w:val="false"/>
          <w:iCs/>
          <w:color w:val="444444"/>
          <w:sz w:val="24"/>
          <w:szCs w:val="24"/>
        </w:rPr>
        <w:t xml:space="preserve">Proposed solution should </w:t>
      </w:r>
      <w:r>
        <w:rPr>
          <w:b w:val="false"/>
          <w:bCs w:val="false"/>
          <w:iCs/>
          <w:color w:val="444444"/>
          <w:sz w:val="24"/>
          <w:szCs w:val="24"/>
        </w:rPr>
        <w:t xml:space="preserve">be able to carry a </w:t>
      </w:r>
      <w:r>
        <w:rPr>
          <w:b w:val="false"/>
          <w:bCs w:val="false"/>
          <w:iCs/>
          <w:color w:val="444444"/>
          <w:sz w:val="24"/>
          <w:szCs w:val="24"/>
        </w:rPr>
        <w:t>rating</w:t>
      </w:r>
      <w:r>
        <w:rPr>
          <w:b w:val="false"/>
          <w:bCs w:val="false"/>
          <w:iCs/>
          <w:color w:val="444444"/>
          <w:sz w:val="24"/>
          <w:szCs w:val="24"/>
        </w:rPr>
        <w:t xml:space="preserve"> of up to </w:t>
      </w:r>
      <w:r>
        <w:rPr>
          <w:b w:val="false"/>
          <w:bCs w:val="false"/>
          <w:iCs/>
          <w:color w:val="444444"/>
          <w:sz w:val="24"/>
          <w:szCs w:val="24"/>
        </w:rPr>
        <w:t xml:space="preserve"> </w:t>
      </w:r>
      <w:r>
        <w:rPr>
          <w:b w:val="false"/>
          <w:bCs w:val="false"/>
          <w:iCs/>
          <w:color w:val="444444"/>
          <w:sz w:val="24"/>
          <w:szCs w:val="24"/>
        </w:rPr>
        <w:t>40</w:t>
      </w:r>
      <w:r>
        <w:rPr>
          <w:b w:val="false"/>
          <w:bCs w:val="false"/>
          <w:iCs/>
          <w:color w:val="444444"/>
          <w:sz w:val="24"/>
          <w:szCs w:val="24"/>
        </w:rPr>
        <w:t xml:space="preserve">00VA </w:t>
      </w:r>
    </w:p>
    <w:p>
      <w:pPr>
        <w:pStyle w:val="style0"/>
        <w:numPr>
          <w:ilvl w:val="0"/>
          <w:numId w:val="4"/>
        </w:numPr>
        <w:spacing w:after="240" w:before="0"/>
        <w:contextualSpacing w:val="false"/>
      </w:pPr>
      <w:r>
        <w:rPr>
          <w:b w:val="false"/>
          <w:bCs w:val="false"/>
          <w:iCs/>
          <w:color w:val="444444"/>
          <w:sz w:val="24"/>
          <w:szCs w:val="24"/>
        </w:rPr>
        <w:t xml:space="preserve">Each site solution should be more than or equal to </w:t>
      </w:r>
      <w:r>
        <w:rPr>
          <w:b w:val="false"/>
          <w:bCs w:val="false"/>
          <w:iCs/>
          <w:color w:val="444444"/>
          <w:sz w:val="24"/>
          <w:szCs w:val="24"/>
        </w:rPr>
        <w:t>the</w:t>
      </w:r>
      <w:r>
        <w:rPr>
          <w:b w:val="false"/>
          <w:bCs w:val="false"/>
          <w:iCs/>
          <w:color w:val="444444"/>
          <w:sz w:val="24"/>
          <w:szCs w:val="24"/>
        </w:rPr>
        <w:t xml:space="preserve"> stipulated autonomy period </w:t>
      </w:r>
    </w:p>
    <w:p>
      <w:pPr>
        <w:pStyle w:val="style0"/>
        <w:numPr>
          <w:ilvl w:val="0"/>
          <w:numId w:val="4"/>
        </w:numPr>
        <w:spacing w:after="240" w:before="0"/>
        <w:contextualSpacing w:val="false"/>
      </w:pPr>
      <w:r>
        <w:rPr>
          <w:b w:val="false"/>
          <w:bCs w:val="false"/>
          <w:iCs/>
          <w:color w:val="444444"/>
          <w:sz w:val="24"/>
          <w:szCs w:val="24"/>
        </w:rPr>
        <w:t>Each solution should have remote monitoring functionality for fuel level / batteries level , current source Commercial or Secondary</w:t>
      </w:r>
    </w:p>
    <w:p>
      <w:pPr>
        <w:pStyle w:val="style0"/>
        <w:numPr>
          <w:ilvl w:val="0"/>
          <w:numId w:val="4"/>
        </w:numPr>
        <w:spacing w:after="240" w:before="0"/>
        <w:contextualSpacing w:val="false"/>
      </w:pPr>
      <w:r>
        <w:rPr>
          <w:b w:val="false"/>
          <w:bCs w:val="false"/>
          <w:iCs/>
          <w:color w:val="444444"/>
          <w:sz w:val="24"/>
          <w:szCs w:val="24"/>
        </w:rPr>
        <w:t xml:space="preserve">All solutions are to  include weatherproof and security enclosures </w:t>
      </w:r>
    </w:p>
    <w:p>
      <w:pPr>
        <w:pStyle w:val="style0"/>
        <w:numPr>
          <w:ilvl w:val="0"/>
          <w:numId w:val="4"/>
        </w:numPr>
        <w:spacing w:after="240" w:before="0"/>
        <w:contextualSpacing w:val="false"/>
      </w:pPr>
      <w:r>
        <w:rPr>
          <w:b w:val="false"/>
          <w:bCs w:val="false"/>
          <w:iCs/>
          <w:color w:val="444444"/>
          <w:sz w:val="24"/>
          <w:szCs w:val="24"/>
        </w:rPr>
        <w:t xml:space="preserve">Each supplier to include a service level charge per quarter for </w:t>
      </w:r>
      <w:r>
        <w:rPr>
          <w:b w:val="false"/>
          <w:bCs w:val="false"/>
          <w:iCs/>
          <w:color w:val="444444"/>
          <w:sz w:val="24"/>
          <w:szCs w:val="24"/>
        </w:rPr>
        <w:t>maintenance</w:t>
      </w:r>
      <w:r>
        <w:rPr>
          <w:b w:val="false"/>
          <w:bCs w:val="false"/>
          <w:iCs/>
          <w:color w:val="444444"/>
          <w:sz w:val="24"/>
          <w:szCs w:val="24"/>
        </w:rPr>
        <w:t xml:space="preserve"> of the solution</w:t>
      </w:r>
    </w:p>
    <w:p>
      <w:pPr>
        <w:pStyle w:val="style0"/>
        <w:numPr>
          <w:ilvl w:val="0"/>
          <w:numId w:val="4"/>
        </w:numPr>
        <w:spacing w:after="240" w:before="0"/>
        <w:contextualSpacing w:val="false"/>
      </w:pPr>
      <w:r>
        <w:rPr>
          <w:b w:val="false"/>
          <w:bCs w:val="false"/>
          <w:iCs/>
          <w:color w:val="444444"/>
          <w:sz w:val="24"/>
          <w:szCs w:val="24"/>
        </w:rPr>
        <w:t xml:space="preserve">Each Solution should be have at least a useful life of at least 48 months </w:t>
      </w:r>
    </w:p>
    <w:p>
      <w:pPr>
        <w:pStyle w:val="style0"/>
        <w:spacing w:after="240" w:before="0"/>
        <w:contextualSpacing w:val="false"/>
      </w:pPr>
      <w:r>
        <w:rPr>
          <w:b w:val="false"/>
          <w:bCs w:val="false"/>
        </w:rPr>
      </w:r>
    </w:p>
    <w:p>
      <w:pPr>
        <w:pStyle w:val="style0"/>
        <w:spacing w:after="240" w:before="0"/>
        <w:contextualSpacing w:val="false"/>
      </w:pPr>
      <w:r>
        <w:rPr/>
      </w:r>
    </w:p>
    <w:p>
      <w:pPr>
        <w:pStyle w:val="style0"/>
        <w:spacing w:after="240" w:before="0"/>
        <w:contextualSpacing w:val="false"/>
      </w:pPr>
      <w:r>
        <w:rPr>
          <w:b/>
          <w:bCs/>
          <w:color w:val="444444"/>
          <w:sz w:val="24"/>
          <w:szCs w:val="24"/>
        </w:rPr>
        <w:t xml:space="preserve">Technical and Infrastructure Requirements </w:t>
        <w:br/>
      </w:r>
      <w:r>
        <w:rPr>
          <w:iCs/>
          <w:color w:val="444444"/>
          <w:sz w:val="24"/>
          <w:szCs w:val="24"/>
        </w:rPr>
        <w:t xml:space="preserve">The following systems can be proposed detailing the sizing of the systems and specifying the targeted </w:t>
      </w:r>
      <w:r>
        <w:rPr>
          <w:iCs/>
          <w:color w:val="444444"/>
          <w:sz w:val="24"/>
          <w:szCs w:val="24"/>
        </w:rPr>
        <w:t xml:space="preserve">site name </w:t>
      </w:r>
      <w:r>
        <w:rPr>
          <w:iCs/>
          <w:color w:val="444444"/>
          <w:sz w:val="24"/>
          <w:szCs w:val="24"/>
        </w:rPr>
        <w:t>:</w:t>
      </w:r>
    </w:p>
    <w:p>
      <w:pPr>
        <w:pStyle w:val="style68"/>
        <w:numPr>
          <w:ilvl w:val="0"/>
          <w:numId w:val="2"/>
        </w:numPr>
        <w:spacing w:after="240" w:before="0"/>
        <w:contextualSpacing/>
      </w:pPr>
      <w:r>
        <w:rPr>
          <w:iCs/>
          <w:color w:val="444444"/>
          <w:sz w:val="24"/>
          <w:szCs w:val="24"/>
        </w:rPr>
        <w:t xml:space="preserve">Solar system for both stand-alone and grid-tied systems </w:t>
      </w:r>
      <w:r>
        <w:rPr>
          <w:iCs/>
          <w:color w:val="444444"/>
          <w:sz w:val="24"/>
          <w:szCs w:val="24"/>
        </w:rPr>
        <w:t>as guided by site autonomy specification.</w:t>
      </w:r>
    </w:p>
    <w:p>
      <w:pPr>
        <w:pStyle w:val="style68"/>
        <w:numPr>
          <w:ilvl w:val="0"/>
          <w:numId w:val="2"/>
        </w:numPr>
        <w:spacing w:after="240" w:before="0"/>
        <w:contextualSpacing/>
      </w:pPr>
      <w:r>
        <w:rPr>
          <w:iCs/>
          <w:color w:val="444444"/>
          <w:sz w:val="24"/>
          <w:szCs w:val="24"/>
        </w:rPr>
        <w:t xml:space="preserve">Generator solution for both grid-tied and off-grid cases </w:t>
      </w:r>
      <w:r>
        <w:rPr>
          <w:iCs/>
          <w:color w:val="444444"/>
          <w:sz w:val="24"/>
          <w:szCs w:val="24"/>
        </w:rPr>
        <w:t>as guided by site autonomy specification.</w:t>
      </w:r>
    </w:p>
    <w:p>
      <w:pPr>
        <w:pStyle w:val="style68"/>
        <w:numPr>
          <w:ilvl w:val="0"/>
          <w:numId w:val="2"/>
        </w:numPr>
        <w:spacing w:after="240" w:before="0"/>
        <w:contextualSpacing/>
      </w:pPr>
      <w:r>
        <w:rPr>
          <w:iCs/>
          <w:color w:val="444444"/>
          <w:sz w:val="24"/>
          <w:szCs w:val="24"/>
        </w:rPr>
        <w:t xml:space="preserve">Hybrid Battery Generator System able to </w:t>
      </w:r>
      <w:r>
        <w:rPr>
          <w:iCs/>
          <w:color w:val="444444"/>
          <w:sz w:val="24"/>
          <w:szCs w:val="24"/>
        </w:rPr>
        <w:t>alternate between battery and gen power allowing gen</w:t>
      </w:r>
      <w:r>
        <w:rPr>
          <w:iCs/>
          <w:color w:val="444444"/>
          <w:sz w:val="24"/>
          <w:szCs w:val="24"/>
        </w:rPr>
        <w:t xml:space="preserve">erator </w:t>
      </w:r>
      <w:r>
        <w:rPr>
          <w:iCs/>
          <w:color w:val="444444"/>
          <w:sz w:val="24"/>
          <w:szCs w:val="24"/>
        </w:rPr>
        <w:t xml:space="preserve"> to recharge batteries when depleted </w:t>
      </w:r>
      <w:r>
        <w:rPr>
          <w:iCs/>
          <w:color w:val="444444"/>
          <w:sz w:val="24"/>
          <w:szCs w:val="24"/>
        </w:rPr>
        <w:t>as guided by site autonomy specification.</w:t>
      </w:r>
    </w:p>
    <w:p>
      <w:pPr>
        <w:pStyle w:val="style68"/>
        <w:numPr>
          <w:ilvl w:val="0"/>
          <w:numId w:val="2"/>
        </w:numPr>
        <w:spacing w:after="240" w:before="0"/>
        <w:contextualSpacing/>
      </w:pPr>
      <w:r>
        <w:rPr>
          <w:iCs/>
          <w:color w:val="444444"/>
          <w:sz w:val="24"/>
          <w:szCs w:val="24"/>
        </w:rPr>
        <w:t>Hybrid Solar – Generator able to only power generator when battery voltage is low due limited Sun Time.</w:t>
      </w:r>
    </w:p>
    <w:p>
      <w:pPr>
        <w:pStyle w:val="style0"/>
        <w:spacing w:after="240" w:before="0"/>
        <w:contextualSpacing w:val="false"/>
      </w:pPr>
      <w:r>
        <w:rPr/>
      </w:r>
    </w:p>
    <w:p>
      <w:pPr>
        <w:pStyle w:val="style0"/>
        <w:spacing w:after="240" w:before="0"/>
        <w:contextualSpacing w:val="false"/>
      </w:pPr>
      <w:r>
        <w:rPr>
          <w:b/>
          <w:bCs/>
          <w:color w:val="444444"/>
          <w:sz w:val="24"/>
          <w:szCs w:val="24"/>
        </w:rPr>
        <w:t>Functional Requirements</w:t>
      </w:r>
    </w:p>
    <w:p>
      <w:pPr>
        <w:pStyle w:val="style0"/>
        <w:numPr>
          <w:ilvl w:val="0"/>
          <w:numId w:val="5"/>
        </w:numPr>
        <w:spacing w:after="240" w:before="0"/>
        <w:contextualSpacing w:val="false"/>
      </w:pPr>
      <w:r>
        <w:rPr>
          <w:iCs/>
          <w:color w:val="444444"/>
          <w:sz w:val="24"/>
          <w:szCs w:val="24"/>
        </w:rPr>
        <w:t xml:space="preserve">The power solution is to be cost-effective considering the location of site </w:t>
      </w:r>
      <w:r>
        <w:rPr>
          <w:iCs/>
          <w:color w:val="444444"/>
          <w:sz w:val="24"/>
          <w:szCs w:val="24"/>
        </w:rPr>
        <w:t>and the overall decision will be based on total cost of ownership over a 5 year period</w:t>
      </w:r>
    </w:p>
    <w:p>
      <w:pPr>
        <w:pStyle w:val="style0"/>
        <w:numPr>
          <w:ilvl w:val="0"/>
          <w:numId w:val="5"/>
        </w:numPr>
        <w:spacing w:after="240" w:before="0"/>
        <w:contextualSpacing w:val="false"/>
      </w:pPr>
      <w:r>
        <w:rPr>
          <w:iCs/>
          <w:color w:val="444444"/>
          <w:sz w:val="24"/>
          <w:szCs w:val="24"/>
        </w:rPr>
        <w:t xml:space="preserve">The system is to be efficient as well with minimal human interaction. </w:t>
      </w:r>
    </w:p>
    <w:p>
      <w:pPr>
        <w:pStyle w:val="style0"/>
        <w:spacing w:after="240" w:before="0"/>
        <w:contextualSpacing w:val="false"/>
      </w:pPr>
      <w:r>
        <w:rPr>
          <w:b/>
          <w:bCs/>
          <w:color w:val="444444"/>
          <w:sz w:val="24"/>
          <w:szCs w:val="24"/>
        </w:rPr>
        <w:t>Estimated Project Duration</w:t>
      </w:r>
    </w:p>
    <w:p>
      <w:pPr>
        <w:pStyle w:val="style0"/>
        <w:spacing w:after="240" w:before="0"/>
        <w:contextualSpacing w:val="false"/>
      </w:pPr>
      <w:r>
        <w:rPr>
          <w:b w:val="false"/>
          <w:bCs w:val="false"/>
          <w:color w:val="444444"/>
          <w:sz w:val="24"/>
          <w:szCs w:val="24"/>
        </w:rPr>
        <w:t>Each solution should have a relative project plan from effective from the day of contract signing.</w:t>
      </w:r>
      <w:r>
        <w:rPr>
          <w:b/>
          <w:bCs/>
          <w:color w:val="444444"/>
          <w:sz w:val="24"/>
          <w:szCs w:val="24"/>
        </w:rPr>
        <w:br/>
      </w:r>
    </w:p>
    <w:p>
      <w:pPr>
        <w:pStyle w:val="style0"/>
        <w:spacing w:after="240" w:before="0"/>
        <w:contextualSpacing w:val="false"/>
      </w:pPr>
      <w:r>
        <w:rPr>
          <w:b/>
          <w:bCs/>
          <w:color w:val="444444"/>
          <w:sz w:val="24"/>
          <w:szCs w:val="24"/>
        </w:rPr>
        <w:t xml:space="preserve">Assumptions and Agreements </w:t>
      </w:r>
    </w:p>
    <w:p>
      <w:pPr>
        <w:pStyle w:val="style0"/>
        <w:numPr>
          <w:ilvl w:val="0"/>
          <w:numId w:val="6"/>
        </w:numPr>
        <w:spacing w:after="240" w:before="0"/>
        <w:contextualSpacing w:val="false"/>
      </w:pPr>
      <w:r>
        <w:rPr>
          <w:b w:val="false"/>
          <w:bCs w:val="false"/>
          <w:color w:val="444444"/>
          <w:sz w:val="24"/>
          <w:szCs w:val="24"/>
        </w:rPr>
        <w:t>Systems should   not be over dimensioned and over dimensioned proposals will not be considered.</w:t>
      </w:r>
    </w:p>
    <w:p>
      <w:pPr>
        <w:pStyle w:val="style0"/>
        <w:numPr>
          <w:ilvl w:val="0"/>
          <w:numId w:val="6"/>
        </w:numPr>
        <w:spacing w:after="240" w:before="0"/>
        <w:contextualSpacing w:val="false"/>
      </w:pPr>
      <w:r>
        <w:rPr>
          <w:b w:val="false"/>
          <w:bCs w:val="false"/>
          <w:color w:val="444444"/>
          <w:sz w:val="24"/>
          <w:szCs w:val="24"/>
        </w:rPr>
        <w:t>Systems should  not be  under dimensioned and under dimenisoned proposals will not be considered.</w:t>
      </w:r>
    </w:p>
    <w:p>
      <w:pPr>
        <w:pStyle w:val="style0"/>
        <w:numPr>
          <w:ilvl w:val="0"/>
          <w:numId w:val="6"/>
        </w:numPr>
        <w:spacing w:after="240" w:before="0"/>
        <w:contextualSpacing w:val="false"/>
      </w:pPr>
      <w:r>
        <w:rPr>
          <w:b w:val="false"/>
          <w:bCs w:val="false"/>
          <w:iCs/>
          <w:color w:val="444444"/>
          <w:sz w:val="24"/>
          <w:szCs w:val="24"/>
        </w:rPr>
        <w:t>After shortlisting is completed shall contractual terms be discussed for purposes of the proposal may all solutions be based on  a cash upfront basis.</w:t>
      </w:r>
    </w:p>
    <w:p>
      <w:pPr>
        <w:pStyle w:val="style0"/>
        <w:spacing w:after="240" w:before="0"/>
        <w:contextualSpacing w:val="false"/>
      </w:pPr>
      <w:r>
        <w:rPr/>
      </w:r>
    </w:p>
    <w:p>
      <w:pPr>
        <w:pStyle w:val="style0"/>
        <w:spacing w:after="240" w:before="0"/>
        <w:contextualSpacing w:val="false"/>
      </w:pPr>
      <w:r>
        <w:rPr/>
      </w:r>
    </w:p>
    <w:p>
      <w:pPr>
        <w:pStyle w:val="style0"/>
        <w:spacing w:after="240" w:before="0"/>
        <w:contextualSpacing w:val="false"/>
      </w:pPr>
      <w:r>
        <w:rPr>
          <w:b/>
          <w:bCs/>
          <w:color w:val="444444"/>
          <w:sz w:val="24"/>
          <w:szCs w:val="24"/>
        </w:rPr>
        <w:t xml:space="preserve">For Additional Information or Clarification </w:t>
        <w:br/>
      </w:r>
    </w:p>
    <w:p>
      <w:pPr>
        <w:pStyle w:val="style0"/>
        <w:spacing w:after="240" w:before="0"/>
        <w:contextualSpacing w:val="false"/>
      </w:pPr>
      <w:r>
        <w:rPr>
          <w:iCs/>
          <w:color w:val="444444"/>
          <w:sz w:val="24"/>
          <w:szCs w:val="24"/>
        </w:rPr>
        <w:t xml:space="preserve">For additional information or further clarifications </w:t>
      </w:r>
      <w:r>
        <w:rPr>
          <w:iCs/>
          <w:color w:val="444444"/>
          <w:sz w:val="24"/>
          <w:szCs w:val="24"/>
        </w:rPr>
        <w:t>please write an email to networkoperations@afri-com.net</w:t>
      </w:r>
    </w:p>
    <w:p>
      <w:pPr>
        <w:pStyle w:val="style0"/>
        <w:spacing w:after="240" w:before="0"/>
        <w:contextualSpacing w:val="false"/>
      </w:pPr>
      <w:r>
        <w:rPr>
          <w:b/>
          <w:bCs/>
          <w:color w:val="444444"/>
          <w:sz w:val="24"/>
          <w:szCs w:val="24"/>
        </w:rPr>
        <w:t xml:space="preserve">Basis for  </w:t>
      </w:r>
      <w:r>
        <w:rPr>
          <w:b/>
          <w:bCs/>
          <w:color w:val="444444"/>
          <w:sz w:val="24"/>
          <w:szCs w:val="24"/>
        </w:rPr>
        <w:t>Proposal Shortlisting</w:t>
      </w:r>
      <w:r>
        <w:rPr>
          <w:b/>
          <w:bCs/>
          <w:color w:val="444444"/>
          <w:sz w:val="24"/>
          <w:szCs w:val="24"/>
        </w:rPr>
        <w:br/>
      </w:r>
    </w:p>
    <w:p>
      <w:pPr>
        <w:pStyle w:val="style0"/>
        <w:spacing w:after="240" w:before="0"/>
        <w:contextualSpacing w:val="false"/>
      </w:pPr>
      <w:r>
        <w:rPr>
          <w:b w:val="false"/>
          <w:bCs w:val="false"/>
          <w:color w:val="444444"/>
          <w:sz w:val="24"/>
          <w:szCs w:val="24"/>
        </w:rPr>
        <w:t>Below factors will be used for shortlisting purposes</w:t>
      </w:r>
    </w:p>
    <w:p>
      <w:pPr>
        <w:pStyle w:val="style0"/>
        <w:numPr>
          <w:ilvl w:val="0"/>
          <w:numId w:val="7"/>
        </w:numPr>
        <w:spacing w:after="240" w:before="0"/>
        <w:contextualSpacing w:val="false"/>
      </w:pPr>
      <w:r>
        <w:rPr>
          <w:b w:val="false"/>
          <w:bCs w:val="false"/>
          <w:color w:val="444444"/>
          <w:sz w:val="24"/>
          <w:szCs w:val="24"/>
        </w:rPr>
        <w:t>Meeting Solution Requirements as guided by Project Description</w:t>
      </w:r>
    </w:p>
    <w:p>
      <w:pPr>
        <w:pStyle w:val="style0"/>
        <w:numPr>
          <w:ilvl w:val="0"/>
          <w:numId w:val="7"/>
        </w:numPr>
        <w:spacing w:after="240" w:before="0"/>
        <w:contextualSpacing w:val="false"/>
      </w:pPr>
      <w:r>
        <w:rPr>
          <w:b w:val="false"/>
          <w:bCs w:val="false"/>
          <w:color w:val="444444"/>
          <w:sz w:val="24"/>
          <w:szCs w:val="24"/>
        </w:rPr>
        <w:t>A solution with the most optimum total cost of ownership over a 5 year period</w:t>
      </w:r>
    </w:p>
    <w:p>
      <w:pPr>
        <w:pStyle w:val="style0"/>
        <w:numPr>
          <w:ilvl w:val="0"/>
          <w:numId w:val="7"/>
        </w:numPr>
        <w:spacing w:after="240" w:before="0"/>
        <w:contextualSpacing w:val="false"/>
      </w:pPr>
      <w:r>
        <w:rPr>
          <w:b w:val="false"/>
          <w:bCs w:val="false"/>
          <w:color w:val="444444"/>
          <w:sz w:val="24"/>
          <w:szCs w:val="24"/>
        </w:rPr>
        <w:t>Time to deliver equipment upon contract signing</w:t>
      </w:r>
    </w:p>
    <w:p>
      <w:pPr>
        <w:pStyle w:val="style0"/>
        <w:numPr>
          <w:ilvl w:val="0"/>
          <w:numId w:val="7"/>
        </w:numPr>
        <w:spacing w:after="240" w:before="0"/>
        <w:contextualSpacing w:val="false"/>
      </w:pPr>
      <w:r>
        <w:rPr>
          <w:b w:val="false"/>
          <w:bCs w:val="false"/>
          <w:color w:val="444444"/>
          <w:sz w:val="24"/>
          <w:szCs w:val="24"/>
        </w:rPr>
        <w:t>Proven Accreditation by any equipment manufacture with a solid track record in Africa</w:t>
      </w:r>
    </w:p>
    <w:p>
      <w:pPr>
        <w:pStyle w:val="style0"/>
        <w:numPr>
          <w:ilvl w:val="0"/>
          <w:numId w:val="7"/>
        </w:numPr>
        <w:spacing w:after="240" w:before="0"/>
        <w:contextualSpacing w:val="false"/>
      </w:pPr>
      <w:r>
        <w:rPr>
          <w:b w:val="false"/>
          <w:bCs w:val="false"/>
          <w:color w:val="444444"/>
          <w:sz w:val="24"/>
          <w:szCs w:val="24"/>
        </w:rPr>
        <w:t xml:space="preserve">Local </w:t>
      </w:r>
      <w:r>
        <w:rPr>
          <w:b w:val="false"/>
          <w:bCs w:val="false"/>
          <w:color w:val="444444"/>
          <w:sz w:val="24"/>
          <w:szCs w:val="24"/>
        </w:rPr>
        <w:t>Presence</w:t>
      </w:r>
      <w:r>
        <w:rPr>
          <w:b w:val="false"/>
          <w:bCs w:val="false"/>
          <w:color w:val="444444"/>
          <w:sz w:val="24"/>
          <w:szCs w:val="24"/>
        </w:rPr>
        <w:t xml:space="preserve"> of a support team in Zimbabwe</w:t>
      </w:r>
    </w:p>
    <w:p>
      <w:pPr>
        <w:pStyle w:val="style0"/>
        <w:spacing w:after="240" w:before="0"/>
        <w:contextualSpacing w:val="false"/>
      </w:pPr>
      <w:r>
        <w:rPr/>
      </w:r>
    </w:p>
    <w:p>
      <w:pPr>
        <w:pStyle w:val="style0"/>
        <w:spacing w:after="240" w:before="0"/>
        <w:contextualSpacing w:val="false"/>
      </w:pPr>
      <w:r>
        <w:rPr/>
      </w:r>
    </w:p>
    <w:p>
      <w:pPr>
        <w:pStyle w:val="style0"/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 xml:space="preserve">List of Sites </w:t>
      </w:r>
      <w:r>
        <w:rPr>
          <w:b/>
          <w:i/>
          <w:color w:val="444444"/>
          <w:sz w:val="24"/>
          <w:szCs w:val="24"/>
        </w:rPr>
        <w:t>and location</w:t>
      </w:r>
    </w:p>
    <w:p>
      <w:pPr>
        <w:pStyle w:val="style0"/>
        <w:spacing w:after="240" w:before="0"/>
        <w:contextualSpacing w:val="false"/>
      </w:pPr>
      <w:r>
        <w:rPr/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Fidelity Life Tower Harare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Kadoma  NRZ Station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 xml:space="preserve">NRZ Station Harare 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Ruwa NRZ Station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Norton GMB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Gweru FML Building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Avondale 7 Arts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 xml:space="preserve">Airport Harare 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TSL Harare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ATHOL House Eastlea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TSF Gleneagles Harare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AGRICURA Southerton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Sunridge Harare Drive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Marondera NRZ Station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Rusape  NRZ Station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Chegutu GMB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Kwekwe FML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MT Pleasant Enda Zimbabwe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Msasa Mukuvisi Woodlands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Warren Park Harare Warren hills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St Mary , Chitungwiza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Nkulumane Bulawayo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NRZ HQ Bulawayo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Kenilworth Greystone Park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Borrowdale Brooke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Hilton Flats , Harare Avenues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Causeway Post Office Harare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Montrose , Bulawayo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Killarney Heights , Avenues Harare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Pockets Hill , Harare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Beitbridge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Fidelity , Mutare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Stanley House , Harare CBD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Mount Pleasant Bond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Luveve, Bulawayo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Zimra , Masvingo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Victoria Falls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Kariba Telone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Gweru , NRZ Dabuka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Greendale Water Tank , Harare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 xml:space="preserve">Seke Unit D , 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Dangamvura Mutar</w:t>
      </w:r>
    </w:p>
    <w:p>
      <w:pPr>
        <w:pStyle w:val="style0"/>
        <w:numPr>
          <w:ilvl w:val="0"/>
          <w:numId w:val="8"/>
        </w:numPr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  <w:t>Kopje Harare</w:t>
      </w:r>
    </w:p>
    <w:p>
      <w:pPr>
        <w:pStyle w:val="style0"/>
        <w:spacing w:after="240" w:before="0"/>
        <w:contextualSpacing w:val="false"/>
      </w:pPr>
      <w:r>
        <w:rPr>
          <w:b/>
          <w:i/>
          <w:color w:val="444444"/>
          <w:sz w:val="24"/>
          <w:szCs w:val="24"/>
        </w:rPr>
      </w:r>
    </w:p>
    <w:p>
      <w:pPr>
        <w:pStyle w:val="style0"/>
      </w:pPr>
      <w:r>
        <w:rPr/>
      </w:r>
    </w:p>
    <w:sectPr>
      <w:type w:val="nextPage"/>
      <w:pgSz w:h="15840" w:w="12240"/>
      <w:pgMar w:bottom="1440" w:footer="0" w:gutter="0" w:header="0" w:left="1440" w:right="1440" w:top="1440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80"/>
    <w:family w:val="roman"/>
    <w:pitch w:val="variable"/>
  </w:font>
  <w:font w:name="Courier">
    <w:altName w:val="Courier New"/>
    <w:charset w:val="80"/>
    <w:family w:val="roman"/>
    <w:pitch w:val="variable"/>
  </w:font>
  <w:font w:name="Geneva">
    <w:charset w:val="80"/>
    <w:family w:val="roman"/>
    <w:pitch w:val="variable"/>
  </w:font>
  <w:font w:name="OpenSymbol">
    <w:altName w:val="Arial Unicode MS"/>
    <w:charset w:val="80"/>
    <w:family w:val="auto"/>
    <w:pitch w:val="default"/>
  </w:font>
  <w:font w:name="Arial">
    <w:charset w:val="80"/>
    <w:family w:val="swiss"/>
    <w:pitch w:val="variable"/>
  </w:font>
  <w:font w:name="Symbol">
    <w:charset w:val="02"/>
    <w:family w:val="auto"/>
    <w:pitch w:val="variable"/>
  </w:font>
  <w:font w:name="Courier New">
    <w:charset w:val="80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ascii="Symbol" w:cs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ascii="Courier New" w:cs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ascii="Wingdings" w:cs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pos="2880" w:val="num"/>
        </w:tabs>
        <w:ind w:hanging="360" w:left="2880"/>
      </w:pPr>
      <w:rPr>
        <w:rFonts w:ascii="Wingdings" w:cs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pos="3600" w:val="num"/>
        </w:tabs>
        <w:ind w:hanging="360" w:left="3600"/>
      </w:pPr>
      <w:rPr>
        <w:rFonts w:ascii="Wingdings" w:cs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ascii="Wingdings" w:cs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pos="5040" w:val="num"/>
        </w:tabs>
        <w:ind w:hanging="360" w:left="5040"/>
      </w:pPr>
      <w:rPr>
        <w:rFonts w:ascii="Wingdings" w:cs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pos="5760" w:val="num"/>
        </w:tabs>
        <w:ind w:hanging="360" w:left="5760"/>
      </w:pPr>
      <w:rPr>
        <w:rFonts w:ascii="Wingdings" w:cs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ascii="Wingdings" w:cs="Wingdings" w:hAnsi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◦"/>
      <w:lvlJc w:val="left"/>
      <w:pPr>
        <w:tabs>
          <w:tab w:pos="1080" w:val="num"/>
        </w:tabs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Text w:val="▪"/>
      <w:lvlJc w:val="left"/>
      <w:pPr>
        <w:tabs>
          <w:tab w:pos="1440" w:val="num"/>
        </w:tabs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Text w:val=""/>
      <w:lvlJc w:val="left"/>
      <w:pPr>
        <w:tabs>
          <w:tab w:pos="1800" w:val="num"/>
        </w:tabs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Text w:val="◦"/>
      <w:lvlJc w:val="left"/>
      <w:pPr>
        <w:tabs>
          <w:tab w:pos="2160" w:val="num"/>
        </w:tabs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Text w:val="▪"/>
      <w:lvlJc w:val="left"/>
      <w:pPr>
        <w:tabs>
          <w:tab w:pos="2520" w:val="num"/>
        </w:tabs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Text w:val="◦"/>
      <w:lvlJc w:val="left"/>
      <w:pPr>
        <w:tabs>
          <w:tab w:pos="3240" w:val="num"/>
        </w:tabs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Text w:val="▪"/>
      <w:lvlJc w:val="left"/>
      <w:pPr>
        <w:tabs>
          <w:tab w:pos="3600" w:val="num"/>
        </w:tabs>
        <w:ind w:hanging="360" w:left="3600"/>
      </w:pPr>
      <w:rPr>
        <w:rFonts w:ascii="OpenSymbol" w:cs="OpenSymbol" w:hAnsi="Open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◦"/>
      <w:lvlJc w:val="left"/>
      <w:pPr>
        <w:tabs>
          <w:tab w:pos="1080" w:val="num"/>
        </w:tabs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Text w:val="▪"/>
      <w:lvlJc w:val="left"/>
      <w:pPr>
        <w:tabs>
          <w:tab w:pos="1440" w:val="num"/>
        </w:tabs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Text w:val=""/>
      <w:lvlJc w:val="left"/>
      <w:pPr>
        <w:tabs>
          <w:tab w:pos="1800" w:val="num"/>
        </w:tabs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Text w:val="◦"/>
      <w:lvlJc w:val="left"/>
      <w:pPr>
        <w:tabs>
          <w:tab w:pos="2160" w:val="num"/>
        </w:tabs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Text w:val="▪"/>
      <w:lvlJc w:val="left"/>
      <w:pPr>
        <w:tabs>
          <w:tab w:pos="2520" w:val="num"/>
        </w:tabs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Text w:val="◦"/>
      <w:lvlJc w:val="left"/>
      <w:pPr>
        <w:tabs>
          <w:tab w:pos="3240" w:val="num"/>
        </w:tabs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Text w:val="▪"/>
      <w:lvlJc w:val="left"/>
      <w:pPr>
        <w:tabs>
          <w:tab w:pos="3600" w:val="num"/>
        </w:tabs>
        <w:ind w:hanging="360" w:left="3600"/>
      </w:pPr>
      <w:rPr>
        <w:rFonts w:ascii="OpenSymbol" w:cs="OpenSymbol" w:hAnsi="Open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◦"/>
      <w:lvlJc w:val="left"/>
      <w:pPr>
        <w:tabs>
          <w:tab w:pos="1080" w:val="num"/>
        </w:tabs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Text w:val="▪"/>
      <w:lvlJc w:val="left"/>
      <w:pPr>
        <w:tabs>
          <w:tab w:pos="1440" w:val="num"/>
        </w:tabs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Text w:val=""/>
      <w:lvlJc w:val="left"/>
      <w:pPr>
        <w:tabs>
          <w:tab w:pos="1800" w:val="num"/>
        </w:tabs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Text w:val="◦"/>
      <w:lvlJc w:val="left"/>
      <w:pPr>
        <w:tabs>
          <w:tab w:pos="2160" w:val="num"/>
        </w:tabs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Text w:val="▪"/>
      <w:lvlJc w:val="left"/>
      <w:pPr>
        <w:tabs>
          <w:tab w:pos="2520" w:val="num"/>
        </w:tabs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Text w:val="◦"/>
      <w:lvlJc w:val="left"/>
      <w:pPr>
        <w:tabs>
          <w:tab w:pos="3240" w:val="num"/>
        </w:tabs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Text w:val="▪"/>
      <w:lvlJc w:val="left"/>
      <w:pPr>
        <w:tabs>
          <w:tab w:pos="3600" w:val="num"/>
        </w:tabs>
        <w:ind w:hanging="360" w:left="3600"/>
      </w:pPr>
      <w:rPr>
        <w:rFonts w:ascii="OpenSymbol" w:cs="OpenSymbol" w:hAnsi="Open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◦"/>
      <w:lvlJc w:val="left"/>
      <w:pPr>
        <w:tabs>
          <w:tab w:pos="1080" w:val="num"/>
        </w:tabs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Text w:val="▪"/>
      <w:lvlJc w:val="left"/>
      <w:pPr>
        <w:tabs>
          <w:tab w:pos="1440" w:val="num"/>
        </w:tabs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Text w:val=""/>
      <w:lvlJc w:val="left"/>
      <w:pPr>
        <w:tabs>
          <w:tab w:pos="1800" w:val="num"/>
        </w:tabs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Text w:val="◦"/>
      <w:lvlJc w:val="left"/>
      <w:pPr>
        <w:tabs>
          <w:tab w:pos="2160" w:val="num"/>
        </w:tabs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Text w:val="▪"/>
      <w:lvlJc w:val="left"/>
      <w:pPr>
        <w:tabs>
          <w:tab w:pos="2520" w:val="num"/>
        </w:tabs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Text w:val="◦"/>
      <w:lvlJc w:val="left"/>
      <w:pPr>
        <w:tabs>
          <w:tab w:pos="3240" w:val="num"/>
        </w:tabs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Text w:val="▪"/>
      <w:lvlJc w:val="left"/>
      <w:pPr>
        <w:tabs>
          <w:tab w:pos="3600" w:val="num"/>
        </w:tabs>
        <w:ind w:hanging="360" w:left="3600"/>
      </w:pPr>
      <w:rPr>
        <w:rFonts w:ascii="OpenSymbol" w:cs="OpenSymbol" w:hAnsi="OpenSymbol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◦"/>
      <w:lvlJc w:val="left"/>
      <w:pPr>
        <w:tabs>
          <w:tab w:pos="1080" w:val="num"/>
        </w:tabs>
        <w:ind w:hanging="360" w:left="1080"/>
      </w:pPr>
      <w:rPr>
        <w:rFonts w:ascii="OpenSymbol" w:cs="OpenSymbol" w:hAnsi="OpenSymbol" w:hint="default"/>
      </w:rPr>
    </w:lvl>
    <w:lvl w:ilvl="2">
      <w:start w:val="1"/>
      <w:numFmt w:val="bullet"/>
      <w:lvlText w:val="▪"/>
      <w:lvlJc w:val="left"/>
      <w:pPr>
        <w:tabs>
          <w:tab w:pos="1440" w:val="num"/>
        </w:tabs>
        <w:ind w:hanging="360" w:left="1440"/>
      </w:pPr>
      <w:rPr>
        <w:rFonts w:ascii="OpenSymbol" w:cs="OpenSymbol" w:hAnsi="OpenSymbol" w:hint="default"/>
      </w:rPr>
    </w:lvl>
    <w:lvl w:ilvl="3">
      <w:start w:val="1"/>
      <w:numFmt w:val="bullet"/>
      <w:lvlText w:val=""/>
      <w:lvlJc w:val="left"/>
      <w:pPr>
        <w:tabs>
          <w:tab w:pos="1800" w:val="num"/>
        </w:tabs>
        <w:ind w:hanging="360" w:left="1800"/>
      </w:pPr>
      <w:rPr>
        <w:rFonts w:ascii="Symbol" w:cs="Symbol" w:hAnsi="Symbol" w:hint="default"/>
      </w:rPr>
    </w:lvl>
    <w:lvl w:ilvl="4">
      <w:start w:val="1"/>
      <w:numFmt w:val="bullet"/>
      <w:lvlText w:val="◦"/>
      <w:lvlJc w:val="left"/>
      <w:pPr>
        <w:tabs>
          <w:tab w:pos="2160" w:val="num"/>
        </w:tabs>
        <w:ind w:hanging="360" w:left="2160"/>
      </w:pPr>
      <w:rPr>
        <w:rFonts w:ascii="OpenSymbol" w:cs="OpenSymbol" w:hAnsi="OpenSymbol" w:hint="default"/>
      </w:rPr>
    </w:lvl>
    <w:lvl w:ilvl="5">
      <w:start w:val="1"/>
      <w:numFmt w:val="bullet"/>
      <w:lvlText w:val="▪"/>
      <w:lvlJc w:val="left"/>
      <w:pPr>
        <w:tabs>
          <w:tab w:pos="2520" w:val="num"/>
        </w:tabs>
        <w:ind w:hanging="360" w:left="2520"/>
      </w:pPr>
      <w:rPr>
        <w:rFonts w:ascii="OpenSymbol" w:cs="OpenSymbol" w:hAnsi="OpenSymbol" w:hint="default"/>
      </w:rPr>
    </w:lvl>
    <w:lvl w:ilvl="6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ascii="Symbol" w:cs="Symbol" w:hAnsi="Symbol" w:hint="default"/>
      </w:rPr>
    </w:lvl>
    <w:lvl w:ilvl="7">
      <w:start w:val="1"/>
      <w:numFmt w:val="bullet"/>
      <w:lvlText w:val="◦"/>
      <w:lvlJc w:val="left"/>
      <w:pPr>
        <w:tabs>
          <w:tab w:pos="3240" w:val="num"/>
        </w:tabs>
        <w:ind w:hanging="360" w:left="3240"/>
      </w:pPr>
      <w:rPr>
        <w:rFonts w:ascii="OpenSymbol" w:cs="OpenSymbol" w:hAnsi="OpenSymbol" w:hint="default"/>
      </w:rPr>
    </w:lvl>
    <w:lvl w:ilvl="8">
      <w:start w:val="1"/>
      <w:numFmt w:val="bullet"/>
      <w:lvlText w:val="▪"/>
      <w:lvlJc w:val="left"/>
      <w:pPr>
        <w:tabs>
          <w:tab w:pos="3600" w:val="num"/>
        </w:tabs>
        <w:ind w:hanging="360" w:left="3600"/>
      </w:pPr>
      <w:rPr>
        <w:rFonts w:ascii="OpenSymbol" w:cs="OpenSymbol" w:hAnsi="OpenSymbol" w:hint="default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/>
    </w:lvl>
    <w:lvl w:ilvl="1">
      <w:start w:val="1"/>
      <w:numFmt w:val="decimal"/>
      <w:lvlText w:val="%2."/>
      <w:lvlJc w:val="left"/>
      <w:pPr>
        <w:tabs>
          <w:tab w:pos="1080" w:val="num"/>
        </w:tabs>
        <w:ind w:hanging="360" w:left="1080"/>
      </w:pPr>
      <w:rPr/>
    </w:lvl>
    <w:lvl w:ilvl="2">
      <w:start w:val="1"/>
      <w:numFmt w:val="decimal"/>
      <w:lvlText w:val="%3."/>
      <w:lvlJc w:val="left"/>
      <w:pPr>
        <w:tabs>
          <w:tab w:pos="1440" w:val="num"/>
        </w:tabs>
        <w:ind w:hanging="360" w:left="1440"/>
      </w:pPr>
      <w:rPr/>
    </w:lvl>
    <w:lvl w:ilvl="3">
      <w:start w:val="1"/>
      <w:numFmt w:val="decimal"/>
      <w:lvlText w:val="%4."/>
      <w:lvlJc w:val="left"/>
      <w:pPr>
        <w:tabs>
          <w:tab w:pos="1800" w:val="num"/>
        </w:tabs>
        <w:ind w:hanging="360" w:left="1800"/>
      </w:pPr>
      <w:rPr/>
    </w:lvl>
    <w:lvl w:ilvl="4">
      <w:start w:val="1"/>
      <w:numFmt w:val="decimal"/>
      <w:lvlText w:val="%5."/>
      <w:lvlJc w:val="left"/>
      <w:pPr>
        <w:tabs>
          <w:tab w:pos="2160" w:val="num"/>
        </w:tabs>
        <w:ind w:hanging="360" w:left="2160"/>
      </w:pPr>
      <w:rPr/>
    </w:lvl>
    <w:lvl w:ilvl="5">
      <w:start w:val="1"/>
      <w:numFmt w:val="decimal"/>
      <w:lvlText w:val="%6."/>
      <w:lvlJc w:val="left"/>
      <w:pPr>
        <w:tabs>
          <w:tab w:pos="2520" w:val="num"/>
        </w:tabs>
        <w:ind w:hanging="360" w:left="2520"/>
      </w:pPr>
      <w:rPr/>
    </w:lvl>
    <w:lvl w:ilvl="6">
      <w:start w:val="1"/>
      <w:numFmt w:val="decimal"/>
      <w:lvlText w:val="%7."/>
      <w:lvlJc w:val="left"/>
      <w:pPr>
        <w:tabs>
          <w:tab w:pos="2880" w:val="num"/>
        </w:tabs>
        <w:ind w:hanging="360" w:left="2880"/>
      </w:pPr>
      <w:rPr/>
    </w:lvl>
    <w:lvl w:ilvl="7">
      <w:start w:val="1"/>
      <w:numFmt w:val="decimal"/>
      <w:lvlText w:val="%8."/>
      <w:lvlJc w:val="left"/>
      <w:pPr>
        <w:tabs>
          <w:tab w:pos="3240" w:val="num"/>
        </w:tabs>
        <w:ind w:hanging="360" w:left="3240"/>
      </w:pPr>
      <w:rPr/>
    </w:lvl>
    <w:lvl w:ilvl="8">
      <w:start w:val="1"/>
      <w:numFmt w:val="decimal"/>
      <w:lvlText w:val="%9."/>
      <w:lvlJc w:val="left"/>
      <w:pPr>
        <w:tabs>
          <w:tab w:pos="3600" w:val="num"/>
        </w:tabs>
        <w:ind w:hanging="360" w:left="3600"/>
      </w:pPr>
      <w:rPr/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90"/>
  <w:defaultTabStop w:val="720"/>
</w:settings>
</file>

<file path=word/styles.xml><?xml version="1.0" encoding="utf-8"?>
<w:styles xmlns:w="http://schemas.openxmlformats.org/wordprocessingml/2006/main">
  <w:style w:styleId="style0" w:type="paragraph">
    <w:name w:val="Default Style"/>
    <w:next w:val="style0"/>
    <w:pPr>
      <w:widowControl/>
      <w:suppressAutoHyphens w:val="true"/>
      <w:overflowPunct w:val="false"/>
      <w:spacing w:after="0" w:before="0" w:line="100" w:lineRule="atLeast"/>
      <w:contextualSpacing w:val="false"/>
    </w:pPr>
    <w:rPr>
      <w:rFonts w:ascii="Times New Roman" w:cs="Times New Roman" w:eastAsia="Times New Roman" w:hAnsi="Times New Roman"/>
      <w:color w:val="00000A"/>
      <w:sz w:val="24"/>
      <w:szCs w:val="20"/>
      <w:lang w:bidi="ar-SA" w:eastAsia="en-US" w:val="en-US"/>
    </w:rPr>
  </w:style>
  <w:style w:styleId="style1" w:type="paragraph">
    <w:name w:val="Heading 1"/>
    <w:basedOn w:val="style0"/>
    <w:next w:val="style1"/>
    <w:pPr>
      <w:keepNext/>
    </w:pPr>
    <w:rPr>
      <w:rFonts w:ascii="Courier" w:hAnsi="Courier"/>
      <w:b/>
      <w:color w:val="000000"/>
    </w:rPr>
  </w:style>
  <w:style w:styleId="style2" w:type="paragraph">
    <w:name w:val="Heading 2"/>
    <w:basedOn w:val="style0"/>
    <w:next w:val="style2"/>
    <w:pPr>
      <w:keepNext/>
    </w:pPr>
    <w:rPr>
      <w:rFonts w:ascii="Courier" w:hAnsi="Courier"/>
      <w:b/>
      <w:color w:val="000000"/>
      <w:sz w:val="28"/>
    </w:rPr>
  </w:style>
  <w:style w:styleId="style3" w:type="paragraph">
    <w:name w:val="Heading 3"/>
    <w:basedOn w:val="style0"/>
    <w:next w:val="style3"/>
    <w:pPr>
      <w:keepNext/>
      <w:spacing w:line="480" w:lineRule="auto"/>
      <w:ind w:firstLine="720" w:left="0" w:right="0"/>
      <w:jc w:val="center"/>
    </w:pPr>
    <w:rPr>
      <w:rFonts w:ascii="Courier" w:hAnsi="Courier"/>
      <w:b/>
      <w:color w:val="000000"/>
    </w:rPr>
  </w:style>
  <w:style w:styleId="style15" w:type="character">
    <w:name w:val="Default Paragraph Font"/>
    <w:next w:val="style15"/>
    <w:rPr/>
  </w:style>
  <w:style w:styleId="style16" w:type="character">
    <w:name w:val="body bold"/>
    <w:basedOn w:val="style15"/>
    <w:next w:val="style16"/>
    <w:rPr>
      <w:rFonts w:ascii="Times New Roman" w:hAnsi="Times New Roman"/>
      <w:b/>
      <w:sz w:val="24"/>
    </w:rPr>
  </w:style>
  <w:style w:styleId="style17" w:type="character">
    <w:name w:val="body bold/italic"/>
    <w:basedOn w:val="style16"/>
    <w:next w:val="style17"/>
    <w:rPr>
      <w:i/>
    </w:rPr>
  </w:style>
  <w:style w:styleId="style18" w:type="character">
    <w:name w:val="body italic"/>
    <w:basedOn w:val="style15"/>
    <w:next w:val="style18"/>
    <w:rPr>
      <w:rFonts w:ascii="Times New Roman" w:hAnsi="Times New Roman"/>
      <w:i/>
      <w:sz w:val="24"/>
    </w:rPr>
  </w:style>
  <w:style w:styleId="style19" w:type="character">
    <w:name w:val="cal. body bold"/>
    <w:basedOn w:val="style15"/>
    <w:next w:val="style19"/>
    <w:rPr>
      <w:b/>
    </w:rPr>
  </w:style>
  <w:style w:styleId="style20" w:type="character">
    <w:name w:val="cal. body bold/italic"/>
    <w:basedOn w:val="style15"/>
    <w:next w:val="style20"/>
    <w:rPr>
      <w:b/>
      <w:i/>
    </w:rPr>
  </w:style>
  <w:style w:styleId="style21" w:type="character">
    <w:name w:val="cal. body italic"/>
    <w:basedOn w:val="style15"/>
    <w:next w:val="style21"/>
    <w:rPr>
      <w:i/>
    </w:rPr>
  </w:style>
  <w:style w:styleId="style22" w:type="character">
    <w:name w:val="Footer Char"/>
    <w:basedOn w:val="style15"/>
    <w:next w:val="style22"/>
    <w:rPr>
      <w:rFonts w:ascii="Times New Roman" w:cs="Times New Roman" w:eastAsia="Times New Roman" w:hAnsi="Times New Roman"/>
      <w:b/>
      <w:sz w:val="24"/>
      <w:szCs w:val="20"/>
    </w:rPr>
  </w:style>
  <w:style w:styleId="style23" w:type="character">
    <w:name w:val="footnote italic"/>
    <w:basedOn w:val="style15"/>
    <w:next w:val="style23"/>
    <w:rPr>
      <w:rFonts w:ascii="Times New Roman" w:hAnsi="Times New Roman"/>
      <w:i/>
      <w:sz w:val="20"/>
    </w:rPr>
  </w:style>
  <w:style w:styleId="style24" w:type="character">
    <w:name w:val="Header Char"/>
    <w:basedOn w:val="style15"/>
    <w:next w:val="style24"/>
    <w:rPr>
      <w:rFonts w:ascii="Times New Roman" w:cs="Times New Roman" w:eastAsia="Times New Roman" w:hAnsi="Times New Roman"/>
      <w:b/>
      <w:sz w:val="24"/>
      <w:szCs w:val="20"/>
    </w:rPr>
  </w:style>
  <w:style w:styleId="style25" w:type="character">
    <w:name w:val="Heading 1 Char"/>
    <w:basedOn w:val="style15"/>
    <w:next w:val="style25"/>
    <w:rPr>
      <w:rFonts w:ascii="Courier" w:cs="Times New Roman" w:eastAsia="Times New Roman" w:hAnsi="Courier"/>
      <w:b/>
      <w:color w:val="000000"/>
      <w:sz w:val="24"/>
      <w:szCs w:val="20"/>
    </w:rPr>
  </w:style>
  <w:style w:styleId="style26" w:type="character">
    <w:name w:val="Heading 2 Char"/>
    <w:basedOn w:val="style15"/>
    <w:next w:val="style26"/>
    <w:rPr>
      <w:rFonts w:ascii="Courier" w:cs="Times New Roman" w:eastAsia="Times New Roman" w:hAnsi="Courier"/>
      <w:b/>
      <w:color w:val="000000"/>
      <w:sz w:val="28"/>
      <w:szCs w:val="20"/>
    </w:rPr>
  </w:style>
  <w:style w:styleId="style27" w:type="character">
    <w:name w:val="Heading 3 Char"/>
    <w:basedOn w:val="style15"/>
    <w:next w:val="style27"/>
    <w:rPr>
      <w:rFonts w:ascii="Courier" w:cs="Times New Roman" w:eastAsia="Times New Roman" w:hAnsi="Courier"/>
      <w:b/>
      <w:color w:val="000000"/>
      <w:sz w:val="24"/>
      <w:szCs w:val="20"/>
    </w:rPr>
  </w:style>
  <w:style w:styleId="style28" w:type="character">
    <w:name w:val="sb body bold"/>
    <w:basedOn w:val="style16"/>
    <w:next w:val="style28"/>
    <w:rPr>
      <w:rFonts w:ascii="Geneva" w:hAnsi="Geneva"/>
    </w:rPr>
  </w:style>
  <w:style w:styleId="style29" w:type="character">
    <w:name w:val="sb body bold/italic"/>
    <w:basedOn w:val="style17"/>
    <w:next w:val="style29"/>
    <w:rPr>
      <w:rFonts w:ascii="Geneva" w:hAnsi="Geneva"/>
    </w:rPr>
  </w:style>
  <w:style w:styleId="style30" w:type="character">
    <w:name w:val="sb body italic"/>
    <w:basedOn w:val="style18"/>
    <w:next w:val="style30"/>
    <w:rPr>
      <w:rFonts w:ascii="Geneva" w:hAnsi="Geneva"/>
    </w:rPr>
  </w:style>
  <w:style w:styleId="style31" w:type="character">
    <w:name w:val="sb footnote italic"/>
    <w:basedOn w:val="style23"/>
    <w:next w:val="style31"/>
    <w:rPr>
      <w:rFonts w:ascii="Geneva" w:hAnsi="Geneva"/>
    </w:rPr>
  </w:style>
  <w:style w:styleId="style32" w:type="character">
    <w:name w:val="Internet Link"/>
    <w:basedOn w:val="style15"/>
    <w:next w:val="style32"/>
    <w:rPr>
      <w:b/>
      <w:bCs/>
      <w:strike w:val="false"/>
      <w:dstrike w:val="false"/>
      <w:color w:val="DF2D00"/>
      <w:u w:val="none"/>
      <w:effect w:val="none"/>
      <w:shd w:fill="FFFFFF" w:val="clear"/>
      <w:lang w:bidi="zxx-" w:eastAsia="zxx-" w:val="zxx-"/>
    </w:rPr>
  </w:style>
  <w:style w:styleId="style33" w:type="character">
    <w:name w:val="Emphasis"/>
    <w:basedOn w:val="style15"/>
    <w:next w:val="style33"/>
    <w:rPr>
      <w:i/>
      <w:iCs/>
    </w:rPr>
  </w:style>
  <w:style w:styleId="style34" w:type="character">
    <w:name w:val="Strong Emphasis"/>
    <w:basedOn w:val="style15"/>
    <w:next w:val="style34"/>
    <w:rPr>
      <w:b/>
      <w:bCs/>
    </w:rPr>
  </w:style>
  <w:style w:styleId="style35" w:type="character">
    <w:name w:val="ListLabel 1"/>
    <w:next w:val="style35"/>
    <w:rPr>
      <w:sz w:val="20"/>
    </w:rPr>
  </w:style>
  <w:style w:styleId="style36" w:type="character">
    <w:name w:val="ListLabel 2"/>
    <w:next w:val="style36"/>
    <w:rPr>
      <w:rFonts w:cs="Courier New"/>
    </w:rPr>
  </w:style>
  <w:style w:styleId="style37" w:type="character">
    <w:name w:val="ListLabel 3"/>
    <w:next w:val="style37"/>
    <w:rPr>
      <w:rFonts w:cs="Symbol"/>
      <w:sz w:val="20"/>
    </w:rPr>
  </w:style>
  <w:style w:styleId="style38" w:type="character">
    <w:name w:val="ListLabel 4"/>
    <w:next w:val="style38"/>
    <w:rPr>
      <w:rFonts w:cs="Courier New"/>
      <w:sz w:val="20"/>
    </w:rPr>
  </w:style>
  <w:style w:styleId="style39" w:type="character">
    <w:name w:val="ListLabel 5"/>
    <w:next w:val="style39"/>
    <w:rPr>
      <w:rFonts w:cs="Wingdings"/>
      <w:sz w:val="20"/>
    </w:rPr>
  </w:style>
  <w:style w:styleId="style40" w:type="character">
    <w:name w:val="ListLabel 6"/>
    <w:next w:val="style40"/>
    <w:rPr>
      <w:rFonts w:cs="Symbol"/>
    </w:rPr>
  </w:style>
  <w:style w:styleId="style41" w:type="character">
    <w:name w:val="ListLabel 7"/>
    <w:next w:val="style41"/>
    <w:rPr>
      <w:rFonts w:cs="Courier New"/>
    </w:rPr>
  </w:style>
  <w:style w:styleId="style42" w:type="character">
    <w:name w:val="ListLabel 8"/>
    <w:next w:val="style42"/>
    <w:rPr>
      <w:rFonts w:cs="Wingdings"/>
    </w:rPr>
  </w:style>
  <w:style w:styleId="style43" w:type="character">
    <w:name w:val="Bullets"/>
    <w:next w:val="style43"/>
    <w:rPr>
      <w:rFonts w:ascii="OpenSymbol" w:cs="OpenSymbol" w:eastAsia="OpenSymbol" w:hAnsi="OpenSymbol"/>
    </w:rPr>
  </w:style>
  <w:style w:styleId="style44" w:type="character">
    <w:name w:val="Numbering Symbols"/>
    <w:next w:val="style44"/>
    <w:rPr/>
  </w:style>
  <w:style w:styleId="style45" w:type="paragraph">
    <w:name w:val="Heading"/>
    <w:basedOn w:val="style0"/>
    <w:next w:val="style46"/>
    <w:pPr>
      <w:keepNext/>
      <w:spacing w:after="120" w:before="240"/>
      <w:contextualSpacing w:val="false"/>
    </w:pPr>
    <w:rPr>
      <w:rFonts w:ascii="Arial" w:cs="Lohit Hindi" w:eastAsia="DejaVu Sans" w:hAnsi="Arial"/>
      <w:sz w:val="28"/>
      <w:szCs w:val="28"/>
    </w:rPr>
  </w:style>
  <w:style w:styleId="style46" w:type="paragraph">
    <w:name w:val="Text Body"/>
    <w:basedOn w:val="style0"/>
    <w:next w:val="style46"/>
    <w:pPr>
      <w:spacing w:after="120" w:before="0"/>
      <w:contextualSpacing w:val="false"/>
    </w:pPr>
    <w:rPr/>
  </w:style>
  <w:style w:styleId="style47" w:type="paragraph">
    <w:name w:val="List"/>
    <w:basedOn w:val="style46"/>
    <w:next w:val="style47"/>
    <w:pPr/>
    <w:rPr>
      <w:rFonts w:cs="Lohit Hindi"/>
    </w:rPr>
  </w:style>
  <w:style w:styleId="style48" w:type="paragraph">
    <w:name w:val="Caption"/>
    <w:basedOn w:val="style0"/>
    <w:next w:val="style48"/>
    <w:pPr>
      <w:suppressLineNumbers/>
      <w:spacing w:after="120" w:before="120"/>
      <w:contextualSpacing w:val="false"/>
    </w:pPr>
    <w:rPr>
      <w:rFonts w:cs="Lohit Hindi"/>
      <w:i/>
      <w:iCs/>
      <w:sz w:val="24"/>
      <w:szCs w:val="24"/>
    </w:rPr>
  </w:style>
  <w:style w:styleId="style49" w:type="paragraph">
    <w:name w:val="Index"/>
    <w:basedOn w:val="style0"/>
    <w:next w:val="style49"/>
    <w:pPr>
      <w:suppressLineNumbers/>
    </w:pPr>
    <w:rPr>
      <w:rFonts w:cs="Lohit Hindi"/>
    </w:rPr>
  </w:style>
  <w:style w:styleId="style50" w:type="paragraph">
    <w:name w:val="BODY"/>
    <w:basedOn w:val="style0"/>
    <w:next w:val="style50"/>
    <w:pPr>
      <w:spacing w:line="480" w:lineRule="auto"/>
      <w:ind w:firstLine="720" w:left="0" w:right="0"/>
    </w:pPr>
    <w:rPr/>
  </w:style>
  <w:style w:styleId="style51" w:type="paragraph">
    <w:name w:val="BULLET"/>
    <w:basedOn w:val="style0"/>
    <w:next w:val="style51"/>
    <w:pPr>
      <w:spacing w:line="480" w:lineRule="auto"/>
      <w:ind w:hanging="720" w:left="720" w:right="0"/>
    </w:pPr>
    <w:rPr/>
  </w:style>
  <w:style w:styleId="style52" w:type="paragraph">
    <w:name w:val="CAL. BODY"/>
    <w:basedOn w:val="style0"/>
    <w:next w:val="style52"/>
    <w:pPr>
      <w:spacing w:line="480" w:lineRule="auto"/>
    </w:pPr>
    <w:rPr/>
  </w:style>
  <w:style w:styleId="style53" w:type="paragraph">
    <w:name w:val="CAL. HEADING A"/>
    <w:basedOn w:val="style0"/>
    <w:next w:val="style53"/>
    <w:pPr>
      <w:spacing w:line="480" w:lineRule="auto"/>
    </w:pPr>
    <w:rPr>
      <w:b/>
    </w:rPr>
  </w:style>
  <w:style w:styleId="style54" w:type="paragraph">
    <w:name w:val="CAL. HEADING B"/>
    <w:basedOn w:val="style0"/>
    <w:next w:val="style54"/>
    <w:pPr>
      <w:spacing w:line="480" w:lineRule="auto"/>
    </w:pPr>
    <w:rPr>
      <w:i/>
    </w:rPr>
  </w:style>
  <w:style w:styleId="style55" w:type="paragraph">
    <w:name w:val="CAL. HEADING C"/>
    <w:basedOn w:val="style0"/>
    <w:next w:val="style55"/>
    <w:pPr>
      <w:spacing w:line="480" w:lineRule="auto"/>
    </w:pPr>
    <w:rPr>
      <w:b/>
      <w:i/>
    </w:rPr>
  </w:style>
  <w:style w:styleId="style56" w:type="paragraph">
    <w:name w:val="Footer"/>
    <w:basedOn w:val="style0"/>
    <w:next w:val="style56"/>
    <w:pPr>
      <w:tabs>
        <w:tab w:leader="none" w:pos="4320" w:val="center"/>
        <w:tab w:leader="none" w:pos="8640" w:val="right"/>
      </w:tabs>
    </w:pPr>
    <w:rPr>
      <w:b/>
    </w:rPr>
  </w:style>
  <w:style w:styleId="style57" w:type="paragraph">
    <w:name w:val="FOOTNOTE"/>
    <w:basedOn w:val="style0"/>
    <w:next w:val="style57"/>
    <w:pPr>
      <w:spacing w:line="480" w:lineRule="auto"/>
      <w:ind w:hanging="432" w:left="432" w:right="0"/>
    </w:pPr>
    <w:rPr>
      <w:sz w:val="20"/>
    </w:rPr>
  </w:style>
  <w:style w:styleId="style58" w:type="paragraph">
    <w:name w:val="Header"/>
    <w:basedOn w:val="style0"/>
    <w:next w:val="style58"/>
    <w:pPr>
      <w:spacing w:after="960" w:before="0"/>
      <w:contextualSpacing w:val="false"/>
    </w:pPr>
    <w:rPr>
      <w:b/>
    </w:rPr>
  </w:style>
  <w:style w:styleId="style59" w:type="paragraph">
    <w:name w:val="HEADLINE"/>
    <w:basedOn w:val="style0"/>
    <w:next w:val="style59"/>
    <w:pPr>
      <w:spacing w:line="480" w:lineRule="auto"/>
    </w:pPr>
    <w:rPr>
      <w:b/>
      <w:sz w:val="36"/>
    </w:rPr>
  </w:style>
  <w:style w:styleId="style60" w:type="paragraph">
    <w:name w:val="KICKER"/>
    <w:basedOn w:val="style0"/>
    <w:next w:val="style60"/>
    <w:pPr>
      <w:spacing w:line="480" w:lineRule="auto"/>
    </w:pPr>
    <w:rPr>
      <w:i/>
      <w:sz w:val="28"/>
    </w:rPr>
  </w:style>
  <w:style w:styleId="style61" w:type="paragraph">
    <w:name w:val="SB BODY"/>
    <w:basedOn w:val="style50"/>
    <w:next w:val="style61"/>
    <w:pPr/>
    <w:rPr>
      <w:rFonts w:ascii="Geneva" w:hAnsi="Geneva"/>
    </w:rPr>
  </w:style>
  <w:style w:styleId="style62" w:type="paragraph">
    <w:name w:val="SB BULLET"/>
    <w:basedOn w:val="style51"/>
    <w:next w:val="style62"/>
    <w:pPr/>
    <w:rPr>
      <w:rFonts w:ascii="Geneva" w:hAnsi="Geneva"/>
    </w:rPr>
  </w:style>
  <w:style w:styleId="style63" w:type="paragraph">
    <w:name w:val="SB FOOTNOTE"/>
    <w:basedOn w:val="style57"/>
    <w:next w:val="style63"/>
    <w:pPr/>
    <w:rPr>
      <w:rFonts w:ascii="Geneva" w:hAnsi="Geneva"/>
    </w:rPr>
  </w:style>
  <w:style w:styleId="style64" w:type="paragraph">
    <w:name w:val="SB HEADLINE"/>
    <w:basedOn w:val="style59"/>
    <w:next w:val="style64"/>
    <w:pPr/>
    <w:rPr>
      <w:rFonts w:ascii="Geneva" w:hAnsi="Geneva"/>
    </w:rPr>
  </w:style>
  <w:style w:styleId="style65" w:type="paragraph">
    <w:name w:val="SB KICKER"/>
    <w:basedOn w:val="style60"/>
    <w:next w:val="style65"/>
    <w:pPr/>
    <w:rPr>
      <w:rFonts w:ascii="Geneva" w:hAnsi="Geneva"/>
    </w:rPr>
  </w:style>
  <w:style w:styleId="style66" w:type="paragraph">
    <w:name w:val="SUBHEAD"/>
    <w:basedOn w:val="style0"/>
    <w:next w:val="style66"/>
    <w:pPr>
      <w:spacing w:line="480" w:lineRule="auto"/>
    </w:pPr>
    <w:rPr>
      <w:b/>
      <w:sz w:val="28"/>
    </w:rPr>
  </w:style>
  <w:style w:styleId="style67" w:type="paragraph">
    <w:name w:val="SB SUBHEAD"/>
    <w:basedOn w:val="style66"/>
    <w:next w:val="style67"/>
    <w:pPr/>
    <w:rPr>
      <w:rFonts w:ascii="Geneva" w:hAnsi="Geneva"/>
    </w:rPr>
  </w:style>
  <w:style w:styleId="style68" w:type="paragraph">
    <w:name w:val="List Paragraph"/>
    <w:basedOn w:val="style0"/>
    <w:next w:val="style68"/>
    <w:pPr>
      <w:spacing w:after="0" w:before="0"/>
      <w:ind w:hanging="0" w:left="720" w:right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networkoperations@afri-com.net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Application>LibreOffice/4.0.2.2$Linux_X86_64 LibreOffice_project/400m0$Build-2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2014-02-28T16:47:00.00Z</dcterms:created>
  <dc:creator>adiel</dc:creator>
  <cp:lastModifiedBy>Abisai Matangira</cp:lastModifiedBy>
  <dcterms:modified xsi:type="dcterms:W3CDTF">2014-03-04T16:30:46.00Z</dcterms:modified>
  <cp:revision>10</cp:revision>
</cp:coreProperties>
</file>