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49A1" w:rsidRPr="002A49A1" w:rsidRDefault="002A49A1" w:rsidP="002A49A1">
      <w:pPr>
        <w:spacing w:before="100" w:beforeAutospacing="1" w:after="100" w:afterAutospacing="1" w:line="240" w:lineRule="auto"/>
        <w:jc w:val="center"/>
        <w:rPr>
          <w:rFonts w:ascii="Times New Roman" w:eastAsia="Times New Roman" w:hAnsi="Times New Roman" w:cs="Times New Roman"/>
          <w:b/>
          <w:bCs/>
          <w:sz w:val="24"/>
          <w:szCs w:val="24"/>
        </w:rPr>
      </w:pPr>
      <w:r w:rsidRPr="002A49A1">
        <w:rPr>
          <w:rFonts w:ascii="Times New Roman" w:eastAsia="Times New Roman" w:hAnsi="Times New Roman" w:cs="Times New Roman"/>
          <w:b/>
          <w:bCs/>
          <w:sz w:val="24"/>
          <w:szCs w:val="24"/>
        </w:rPr>
        <w:t>UK-Leeds: software support services</w:t>
      </w:r>
    </w:p>
    <w:p w:rsidR="002A49A1" w:rsidRPr="002A49A1" w:rsidRDefault="002A49A1" w:rsidP="002A49A1">
      <w:pPr>
        <w:spacing w:before="100" w:beforeAutospacing="1" w:after="100" w:afterAutospacing="1" w:line="240" w:lineRule="auto"/>
        <w:jc w:val="center"/>
        <w:rPr>
          <w:rFonts w:ascii="Times New Roman" w:eastAsia="Times New Roman" w:hAnsi="Times New Roman" w:cs="Times New Roman"/>
          <w:b/>
          <w:bCs/>
          <w:sz w:val="24"/>
          <w:szCs w:val="24"/>
        </w:rPr>
      </w:pPr>
      <w:r w:rsidRPr="002A49A1">
        <w:rPr>
          <w:rFonts w:ascii="Times New Roman" w:eastAsia="Times New Roman" w:hAnsi="Times New Roman" w:cs="Times New Roman"/>
          <w:b/>
          <w:bCs/>
          <w:sz w:val="24"/>
          <w:szCs w:val="24"/>
        </w:rPr>
        <w:t>2008/S 33-045950</w:t>
      </w:r>
    </w:p>
    <w:p w:rsidR="002A49A1" w:rsidRPr="002A49A1" w:rsidRDefault="002A49A1" w:rsidP="002A49A1">
      <w:pPr>
        <w:spacing w:before="100" w:beforeAutospacing="1" w:after="100" w:afterAutospacing="1" w:line="240" w:lineRule="auto"/>
        <w:jc w:val="center"/>
        <w:rPr>
          <w:rFonts w:ascii="Times New Roman" w:eastAsia="Times New Roman" w:hAnsi="Times New Roman" w:cs="Times New Roman"/>
          <w:b/>
          <w:bCs/>
          <w:sz w:val="24"/>
          <w:szCs w:val="24"/>
        </w:rPr>
      </w:pPr>
      <w:r w:rsidRPr="002A49A1">
        <w:rPr>
          <w:rFonts w:ascii="Times New Roman" w:eastAsia="Times New Roman" w:hAnsi="Times New Roman" w:cs="Times New Roman"/>
          <w:b/>
          <w:bCs/>
          <w:sz w:val="24"/>
          <w:szCs w:val="24"/>
        </w:rPr>
        <w:t>CONTRACT NOTICE</w:t>
      </w:r>
    </w:p>
    <w:p w:rsidR="002A49A1" w:rsidRPr="002A49A1" w:rsidRDefault="002A49A1" w:rsidP="002A49A1">
      <w:pPr>
        <w:spacing w:before="100" w:beforeAutospacing="1" w:after="100" w:afterAutospacing="1" w:line="240" w:lineRule="auto"/>
        <w:jc w:val="center"/>
        <w:rPr>
          <w:rFonts w:ascii="Times New Roman" w:eastAsia="Times New Roman" w:hAnsi="Times New Roman" w:cs="Times New Roman"/>
          <w:b/>
          <w:bCs/>
          <w:sz w:val="24"/>
          <w:szCs w:val="24"/>
        </w:rPr>
      </w:pPr>
      <w:r w:rsidRPr="002A49A1">
        <w:rPr>
          <w:rFonts w:ascii="Times New Roman" w:eastAsia="Times New Roman" w:hAnsi="Times New Roman" w:cs="Times New Roman"/>
          <w:b/>
          <w:bCs/>
          <w:sz w:val="24"/>
          <w:szCs w:val="24"/>
        </w:rPr>
        <w:t>Services</w:t>
      </w:r>
    </w:p>
    <w:p w:rsidR="002A49A1" w:rsidRPr="002A49A1" w:rsidRDefault="002A49A1" w:rsidP="002A49A1">
      <w:pPr>
        <w:spacing w:before="100" w:beforeAutospacing="1" w:after="100" w:afterAutospacing="1"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SECTION I: CONTRACTING AUTHORITY</w:t>
      </w:r>
    </w:p>
    <w:p w:rsidR="002A49A1" w:rsidRPr="002A49A1" w:rsidRDefault="002A49A1" w:rsidP="002A49A1">
      <w:pPr>
        <w:spacing w:after="0" w:line="240" w:lineRule="auto"/>
        <w:rPr>
          <w:rFonts w:ascii="Times New Roman" w:eastAsia="Times New Roman" w:hAnsi="Times New Roman" w:cs="Times New Roman"/>
          <w:sz w:val="24"/>
          <w:szCs w:val="24"/>
        </w:rPr>
      </w:pPr>
      <w:bookmarkStart w:id="0" w:name="I."/>
      <w:bookmarkEnd w:id="0"/>
      <w:r w:rsidRPr="002A49A1">
        <w:rPr>
          <w:rFonts w:ascii="Times New Roman" w:eastAsia="Times New Roman" w:hAnsi="Times New Roman" w:cs="Times New Roman"/>
          <w:sz w:val="24"/>
          <w:szCs w:val="24"/>
        </w:rPr>
        <w:t xml:space="preserve">I.1) NAME, ADDRESSES AND CONTACT POINT(S): </w:t>
      </w:r>
    </w:p>
    <w:p w:rsidR="002A49A1" w:rsidRPr="002A49A1" w:rsidRDefault="002A49A1" w:rsidP="002A49A1">
      <w:pPr>
        <w:spacing w:before="100" w:beforeAutospacing="1" w:after="100" w:afterAutospacing="1"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Health and Social Care Information Centre, 1 Trevelyan Square, Boar Lane, Contact: Luke Alovisi, Attn: Luke Alovisi, UK-Leeds LS1 6AE. Tel.  011 32 54 72 64. E-mail: </w:t>
      </w:r>
      <w:hyperlink r:id="rId4" w:history="1">
        <w:r w:rsidRPr="002A49A1">
          <w:rPr>
            <w:rFonts w:ascii="Times New Roman" w:eastAsia="Times New Roman" w:hAnsi="Times New Roman" w:cs="Times New Roman"/>
            <w:color w:val="0000FF"/>
            <w:sz w:val="24"/>
            <w:szCs w:val="24"/>
            <w:u w:val="single"/>
          </w:rPr>
          <w:t>procmail@ic.nhs.uk</w:t>
        </w:r>
      </w:hyperlink>
      <w:r w:rsidRPr="002A49A1">
        <w:rPr>
          <w:rFonts w:ascii="Times New Roman" w:eastAsia="Times New Roman" w:hAnsi="Times New Roman" w:cs="Times New Roman"/>
          <w:sz w:val="24"/>
          <w:szCs w:val="24"/>
        </w:rPr>
        <w:t>. Fax  011 32 54 72 99.</w:t>
      </w:r>
    </w:p>
    <w:p w:rsidR="002A49A1" w:rsidRPr="002A49A1" w:rsidRDefault="002A49A1" w:rsidP="002A49A1">
      <w:pPr>
        <w:spacing w:before="100" w:beforeAutospacing="1" w:after="100" w:afterAutospacing="1"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b/>
          <w:bCs/>
          <w:sz w:val="24"/>
          <w:szCs w:val="24"/>
        </w:rPr>
        <w:t>Internet address(es)</w:t>
      </w:r>
      <w:r w:rsidRPr="002A49A1">
        <w:rPr>
          <w:rFonts w:ascii="Times New Roman" w:eastAsia="Times New Roman" w:hAnsi="Times New Roman" w:cs="Times New Roman"/>
          <w:sz w:val="24"/>
          <w:szCs w:val="24"/>
        </w:rPr>
        <w:t>:</w:t>
      </w:r>
    </w:p>
    <w:p w:rsidR="002A49A1" w:rsidRPr="002A49A1" w:rsidRDefault="002A49A1" w:rsidP="002A49A1">
      <w:pPr>
        <w:spacing w:before="100" w:beforeAutospacing="1" w:after="100" w:afterAutospacing="1"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General address of the contracting authority: </w:t>
      </w:r>
      <w:hyperlink r:id="rId5" w:history="1">
        <w:r w:rsidRPr="002A49A1">
          <w:rPr>
            <w:rFonts w:ascii="Times New Roman" w:eastAsia="Times New Roman" w:hAnsi="Times New Roman" w:cs="Times New Roman"/>
            <w:color w:val="0000FF"/>
            <w:sz w:val="24"/>
            <w:szCs w:val="24"/>
            <w:u w:val="single"/>
          </w:rPr>
          <w:t>www.ic.nhs.uk</w:t>
        </w:r>
      </w:hyperlink>
      <w:r w:rsidRPr="002A49A1">
        <w:rPr>
          <w:rFonts w:ascii="Times New Roman" w:eastAsia="Times New Roman" w:hAnsi="Times New Roman" w:cs="Times New Roman"/>
          <w:sz w:val="24"/>
          <w:szCs w:val="24"/>
        </w:rPr>
        <w:t>.</w:t>
      </w:r>
    </w:p>
    <w:p w:rsidR="002A49A1" w:rsidRPr="002A49A1" w:rsidRDefault="002A49A1" w:rsidP="002A49A1">
      <w:pPr>
        <w:spacing w:before="100" w:beforeAutospacing="1" w:after="100" w:afterAutospacing="1"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b/>
          <w:bCs/>
          <w:sz w:val="24"/>
          <w:szCs w:val="24"/>
        </w:rPr>
        <w:t>Further information can be obtained at:</w:t>
      </w:r>
      <w:r w:rsidRPr="002A49A1">
        <w:rPr>
          <w:rFonts w:ascii="Times New Roman" w:eastAsia="Times New Roman" w:hAnsi="Times New Roman" w:cs="Times New Roman"/>
          <w:sz w:val="24"/>
          <w:szCs w:val="24"/>
        </w:rPr>
        <w:t xml:space="preserve"> As in above-mentioned contact point(s).</w:t>
      </w:r>
    </w:p>
    <w:p w:rsidR="002A49A1" w:rsidRPr="002A49A1" w:rsidRDefault="002A49A1" w:rsidP="002A49A1">
      <w:pPr>
        <w:spacing w:before="100" w:beforeAutospacing="1" w:after="100" w:afterAutospacing="1"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b/>
          <w:bCs/>
          <w:sz w:val="24"/>
          <w:szCs w:val="24"/>
        </w:rPr>
        <w:t>Specifications and additional documents (including documents for competitive dialogue and a dynamic purchasing system) can be obtained at:</w:t>
      </w:r>
      <w:r w:rsidRPr="002A49A1">
        <w:rPr>
          <w:rFonts w:ascii="Times New Roman" w:eastAsia="Times New Roman" w:hAnsi="Times New Roman" w:cs="Times New Roman"/>
          <w:sz w:val="24"/>
          <w:szCs w:val="24"/>
        </w:rPr>
        <w:t xml:space="preserve"> As in above-mentioned contact point(s).</w:t>
      </w:r>
    </w:p>
    <w:p w:rsidR="002A49A1" w:rsidRPr="002A49A1" w:rsidRDefault="002A49A1" w:rsidP="002A49A1">
      <w:pPr>
        <w:spacing w:before="100" w:beforeAutospacing="1" w:after="100" w:afterAutospacing="1"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b/>
          <w:bCs/>
          <w:sz w:val="24"/>
          <w:szCs w:val="24"/>
        </w:rPr>
        <w:t>Tenders or requests to participate must be sent to:</w:t>
      </w:r>
      <w:r w:rsidRPr="002A49A1">
        <w:rPr>
          <w:rFonts w:ascii="Times New Roman" w:eastAsia="Times New Roman" w:hAnsi="Times New Roman" w:cs="Times New Roman"/>
          <w:sz w:val="24"/>
          <w:szCs w:val="24"/>
        </w:rPr>
        <w:t xml:space="preserve"> As in above-mentioned contact point(s).</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I.2) TYPE OF THE CONTRACTING AUTHORITY AND MAIN ACTIVITY OR ACTIVITIES: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Body governed by public law. </w:t>
      </w:r>
      <w:r w:rsidRPr="002A49A1">
        <w:rPr>
          <w:rFonts w:ascii="Times New Roman" w:eastAsia="Times New Roman" w:hAnsi="Times New Roman" w:cs="Times New Roman"/>
          <w:sz w:val="24"/>
          <w:szCs w:val="24"/>
        </w:rPr>
        <w:br/>
        <w:t xml:space="preserve">Health. </w:t>
      </w:r>
      <w:r w:rsidRPr="002A49A1">
        <w:rPr>
          <w:rFonts w:ascii="Times New Roman" w:eastAsia="Times New Roman" w:hAnsi="Times New Roman" w:cs="Times New Roman"/>
          <w:sz w:val="24"/>
          <w:szCs w:val="24"/>
        </w:rPr>
        <w:br/>
        <w:t xml:space="preserve">The contracting authority is purchasing on behalf of other contracting authorities: no. </w:t>
      </w:r>
    </w:p>
    <w:p w:rsidR="002A49A1" w:rsidRPr="002A49A1" w:rsidRDefault="002A49A1" w:rsidP="002A49A1">
      <w:pPr>
        <w:spacing w:before="100" w:beforeAutospacing="1" w:after="100" w:afterAutospacing="1"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SECTION II: OBJECT OF THE CONTRACT</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II.1) DESCRIPTION </w:t>
      </w:r>
    </w:p>
    <w:p w:rsidR="002A49A1" w:rsidRPr="002A49A1" w:rsidRDefault="002A49A1" w:rsidP="002A49A1">
      <w:pPr>
        <w:spacing w:after="0" w:line="240" w:lineRule="auto"/>
        <w:rPr>
          <w:rFonts w:ascii="Times New Roman" w:eastAsia="Times New Roman" w:hAnsi="Times New Roman" w:cs="Times New Roman"/>
          <w:sz w:val="24"/>
          <w:szCs w:val="24"/>
        </w:rPr>
      </w:pPr>
      <w:bookmarkStart w:id="1" w:name="II."/>
      <w:bookmarkEnd w:id="1"/>
      <w:r w:rsidRPr="002A49A1">
        <w:rPr>
          <w:rFonts w:ascii="Times New Roman" w:eastAsia="Times New Roman" w:hAnsi="Times New Roman" w:cs="Times New Roman"/>
          <w:sz w:val="24"/>
          <w:szCs w:val="24"/>
        </w:rPr>
        <w:t xml:space="preserve">II.1.1) Title attributed to the contract by the contracting authority: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Casemix Design Environment.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II.1.2) Type of contract and location of works, place of delivery or of performance: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Services. </w:t>
      </w:r>
      <w:r w:rsidRPr="002A49A1">
        <w:rPr>
          <w:rFonts w:ascii="Times New Roman" w:eastAsia="Times New Roman" w:hAnsi="Times New Roman" w:cs="Times New Roman"/>
          <w:sz w:val="24"/>
          <w:szCs w:val="24"/>
        </w:rPr>
        <w:br/>
        <w:t xml:space="preserve">Service category: No 7. </w:t>
      </w:r>
    </w:p>
    <w:p w:rsidR="002A49A1" w:rsidRPr="002A49A1" w:rsidRDefault="002A49A1" w:rsidP="002A49A1">
      <w:pPr>
        <w:spacing w:before="100" w:beforeAutospacing="1" w:after="100" w:afterAutospacing="1"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NUTS code: UK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II.1.3) The notice involves: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lastRenderedPageBreak/>
        <w:t xml:space="preserve">A public contract.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II.1.4) Information on framework agreement: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II.1.5) Short description of the contract or purchase(s):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The Health and Social Care Information Centre (IC) wishes to enter into an agreement with a supplier for the construction of a system required to provide a controlled environment for developing, refining and maintaining Healthcare Resource Groups (HRG) and mapping and maintaining their relationships with underlying classifications and data definitions. </w:t>
      </w:r>
      <w:r w:rsidRPr="002A49A1">
        <w:rPr>
          <w:rFonts w:ascii="Times New Roman" w:eastAsia="Times New Roman" w:hAnsi="Times New Roman" w:cs="Times New Roman"/>
          <w:sz w:val="24"/>
          <w:szCs w:val="24"/>
        </w:rPr>
        <w:br/>
        <w:t xml:space="preserve">HRGs are summary classification systems, grouped from a number of underlying classifications (such as ICD diagnosis codes, OPCS intervention codes and Treatment Function Codes) and data items. The definition of HRGs the algorithm is expressed in terms of relationships between the underlying items and conditional statements. </w:t>
      </w:r>
      <w:r w:rsidRPr="002A49A1">
        <w:rPr>
          <w:rFonts w:ascii="Times New Roman" w:eastAsia="Times New Roman" w:hAnsi="Times New Roman" w:cs="Times New Roman"/>
          <w:sz w:val="24"/>
          <w:szCs w:val="24"/>
        </w:rPr>
        <w:br/>
        <w:t xml:space="preserve">The supplier will design the Casemix Design Environment (CDE), which will support all current classifications, and have functions to support the inclusion of new and revised classifications. The CDE must provide a controlled environment for developing new classification designs, including: </w:t>
      </w:r>
      <w:r w:rsidRPr="002A49A1">
        <w:rPr>
          <w:rFonts w:ascii="Times New Roman" w:eastAsia="Times New Roman" w:hAnsi="Times New Roman" w:cs="Times New Roman"/>
          <w:sz w:val="24"/>
          <w:szCs w:val="24"/>
        </w:rPr>
        <w:br/>
        <w:t xml:space="preserve">Identifying and recording the impact of changes, </w:t>
      </w:r>
      <w:r w:rsidRPr="002A49A1">
        <w:rPr>
          <w:rFonts w:ascii="Times New Roman" w:eastAsia="Times New Roman" w:hAnsi="Times New Roman" w:cs="Times New Roman"/>
          <w:sz w:val="24"/>
          <w:szCs w:val="24"/>
        </w:rPr>
        <w:br/>
        <w:t xml:space="preserve">Producing audit reports to support design decisions, </w:t>
      </w:r>
      <w:r w:rsidRPr="002A49A1">
        <w:rPr>
          <w:rFonts w:ascii="Times New Roman" w:eastAsia="Times New Roman" w:hAnsi="Times New Roman" w:cs="Times New Roman"/>
          <w:sz w:val="24"/>
          <w:szCs w:val="24"/>
        </w:rPr>
        <w:br/>
        <w:t xml:space="preserve">Maintaining multiple concurrent versions of classifications, </w:t>
      </w:r>
      <w:r w:rsidRPr="002A49A1">
        <w:rPr>
          <w:rFonts w:ascii="Times New Roman" w:eastAsia="Times New Roman" w:hAnsi="Times New Roman" w:cs="Times New Roman"/>
          <w:sz w:val="24"/>
          <w:szCs w:val="24"/>
        </w:rPr>
        <w:br/>
        <w:t xml:space="preserve">Managing classification configuration items, </w:t>
      </w:r>
      <w:r w:rsidRPr="002A49A1">
        <w:rPr>
          <w:rFonts w:ascii="Times New Roman" w:eastAsia="Times New Roman" w:hAnsi="Times New Roman" w:cs="Times New Roman"/>
          <w:sz w:val="24"/>
          <w:szCs w:val="24"/>
        </w:rPr>
        <w:br/>
        <w:t xml:space="preserve">Generating grouper-ready HRG design tables, including accompanying logic, </w:t>
      </w:r>
      <w:r w:rsidRPr="002A49A1">
        <w:rPr>
          <w:rFonts w:ascii="Times New Roman" w:eastAsia="Times New Roman" w:hAnsi="Times New Roman" w:cs="Times New Roman"/>
          <w:sz w:val="24"/>
          <w:szCs w:val="24"/>
        </w:rPr>
        <w:br/>
        <w:t xml:space="preserve">Generating HRG design and reference documentation for both technical and non-technical audiences, </w:t>
      </w:r>
      <w:r w:rsidRPr="002A49A1">
        <w:rPr>
          <w:rFonts w:ascii="Times New Roman" w:eastAsia="Times New Roman" w:hAnsi="Times New Roman" w:cs="Times New Roman"/>
          <w:sz w:val="24"/>
          <w:szCs w:val="24"/>
        </w:rPr>
        <w:br/>
        <w:t xml:space="preserve">Supporting multiple concurrent users.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II.1.6) Common procurement vocabulary (CPV): </w:t>
      </w:r>
    </w:p>
    <w:p w:rsidR="002A49A1" w:rsidRPr="002A49A1" w:rsidRDefault="002A49A1" w:rsidP="002A49A1">
      <w:pPr>
        <w:spacing w:before="100" w:beforeAutospacing="1" w:after="100" w:afterAutospacing="1"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72261000, 72260000.</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II.1.7) Contract covered by the Government Procurement Agreement (GPA):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Yes.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II.1.8) Division into lots: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No.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II.1.9) Variants will be accepted: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No.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II.2) QUANTITY OR SCOPE OF THE CONTRACT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II.2.1) Total quantity or scope: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Estimated value excluding VAT: </w:t>
      </w:r>
      <w:r w:rsidRPr="002A49A1">
        <w:rPr>
          <w:rFonts w:ascii="Times New Roman" w:eastAsia="Times New Roman" w:hAnsi="Times New Roman" w:cs="Times New Roman"/>
          <w:sz w:val="24"/>
          <w:szCs w:val="24"/>
        </w:rPr>
        <w:br/>
        <w:t xml:space="preserve">Range: between 220,000 and 350,000 GBP.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II.2.2) Options: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No.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II.3) DURATION OF THE CONTRACT OR TIME-LIMIT FOR COMPLETION: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Duration in months: 6 (from the award of the contract). </w:t>
      </w:r>
    </w:p>
    <w:p w:rsidR="002A49A1" w:rsidRPr="002A49A1" w:rsidRDefault="002A49A1" w:rsidP="002A49A1">
      <w:pPr>
        <w:spacing w:before="100" w:beforeAutospacing="1" w:after="100" w:afterAutospacing="1"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SECTION III: LEGAL, ECONOMIC, FINANCIAL AND TECHNICAL INFORMATION</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III.1) CONDITIONS RELATING TO THE CONTRACT </w:t>
      </w:r>
    </w:p>
    <w:p w:rsidR="002A49A1" w:rsidRPr="002A49A1" w:rsidRDefault="002A49A1" w:rsidP="002A49A1">
      <w:pPr>
        <w:spacing w:after="0" w:line="240" w:lineRule="auto"/>
        <w:rPr>
          <w:rFonts w:ascii="Times New Roman" w:eastAsia="Times New Roman" w:hAnsi="Times New Roman" w:cs="Times New Roman"/>
          <w:sz w:val="24"/>
          <w:szCs w:val="24"/>
        </w:rPr>
      </w:pPr>
      <w:bookmarkStart w:id="2" w:name="III."/>
      <w:bookmarkEnd w:id="2"/>
      <w:r w:rsidRPr="002A49A1">
        <w:rPr>
          <w:rFonts w:ascii="Times New Roman" w:eastAsia="Times New Roman" w:hAnsi="Times New Roman" w:cs="Times New Roman"/>
          <w:sz w:val="24"/>
          <w:szCs w:val="24"/>
        </w:rPr>
        <w:t xml:space="preserve">III.1.1) Deposits and guarantees required: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lastRenderedPageBreak/>
        <w:t xml:space="preserve">The IC reserves the right to require deposits and/or guarentees and/or bonds or any other form of security. Details will be provided in the tender documents.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III.1.2) Main financing conditions and payment arrangements and/or reference to the relevant provisions regulating them: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Further details will be provided in the tender documents.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III.1.3) Legal form to be taken by the group of economic operators to whom the contract is to be awarded: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A consortium bid is acceptable, but the IC reserves the right to require any contract to be entered into with a single legal entity (whether a lead contractor or special purpose vehicle). The IC reserves the right to require the economic operator to take a particular legal form.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III.1.4) Other particular conditions to which the performance of the contract is subject: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No.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III.2) CONDITIONS FOR PARTICIPATION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III.2.1) Personal situation of economic operators, including requirements relating to enrolment on professional or trade registers: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Information and formalities necessary for evaluating if requirements are met: As set out in PQQ, which is available from the address in section I.1 The PQQ must be returned as set out in sections VIO.3.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III.2.2) Economic and financial capacity: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Information and formalities necessary for evaluating if requirements are met: As set out in PQQ, which is available from the address in section I.1 The PQQ must be returned as set out in sections VIO.3.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III.2.3) Technical capacity: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Information and formalities necessary for evaluating if requirements are met: As set out in PQQ, which is available from the address in section I.1 The PQQ must be returned as set out in sections VIO.3.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III.2.4) Reserved contracts: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No.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III.3) CONDITIONS SPECIFIC TO SERVICES CONTRACTS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III.3.1) Execution of the service is reserved to a particular profession: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No.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III.3.2) Legal entities should indicate the names and professional qualifications of the staff responsible for the execution of the service: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No. </w:t>
      </w:r>
    </w:p>
    <w:p w:rsidR="002A49A1" w:rsidRPr="002A49A1" w:rsidRDefault="002A49A1" w:rsidP="002A49A1">
      <w:pPr>
        <w:spacing w:before="100" w:beforeAutospacing="1" w:after="100" w:afterAutospacing="1"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SECTION IV: PROCEDURE</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IV.1) TYPE OF PROCEDURE </w:t>
      </w:r>
    </w:p>
    <w:p w:rsidR="002A49A1" w:rsidRPr="002A49A1" w:rsidRDefault="002A49A1" w:rsidP="002A49A1">
      <w:pPr>
        <w:spacing w:after="0" w:line="240" w:lineRule="auto"/>
        <w:rPr>
          <w:rFonts w:ascii="Times New Roman" w:eastAsia="Times New Roman" w:hAnsi="Times New Roman" w:cs="Times New Roman"/>
          <w:sz w:val="24"/>
          <w:szCs w:val="24"/>
        </w:rPr>
      </w:pPr>
      <w:bookmarkStart w:id="3" w:name="IV."/>
      <w:bookmarkEnd w:id="3"/>
      <w:r w:rsidRPr="002A49A1">
        <w:rPr>
          <w:rFonts w:ascii="Times New Roman" w:eastAsia="Times New Roman" w:hAnsi="Times New Roman" w:cs="Times New Roman"/>
          <w:sz w:val="24"/>
          <w:szCs w:val="24"/>
        </w:rPr>
        <w:t xml:space="preserve">IV.1.1) Type of procedure: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Negotiated. </w:t>
      </w:r>
      <w:r w:rsidRPr="002A49A1">
        <w:rPr>
          <w:rFonts w:ascii="Times New Roman" w:eastAsia="Times New Roman" w:hAnsi="Times New Roman" w:cs="Times New Roman"/>
          <w:sz w:val="24"/>
          <w:szCs w:val="24"/>
        </w:rPr>
        <w:br/>
        <w:t xml:space="preserve">Candidates have already been selected: no.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IV.1.2) Limitations on the number of operators who will be invited to tender or to participate: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Envisaged minimum number: 5. </w:t>
      </w:r>
      <w:r w:rsidRPr="002A49A1">
        <w:rPr>
          <w:rFonts w:ascii="Times New Roman" w:eastAsia="Times New Roman" w:hAnsi="Times New Roman" w:cs="Times New Roman"/>
          <w:sz w:val="24"/>
          <w:szCs w:val="24"/>
        </w:rPr>
        <w:br/>
        <w:t xml:space="preserve">Objective criteria for choosing the limited number of candidates: To be set out in PQQ.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IV.1.3) Reduction of the number of operators during the negotiation or dialogue: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lastRenderedPageBreak/>
        <w:t xml:space="preserve">Recourse to staged procedure to gradually reduce the number of solutions to be discussed or tenders to be negotiated yes.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IV.2) AWARD CRITERIA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IV.2.1) Award criteria: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The most economically advantageous tender in terms of the criteria stated in the specifications, in the invitation to tender or to negotiate or in the descriptive document.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IV.2.2) An electronic auction will be used: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No.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IV.3) ADMINISTRATIVE INFORMATION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IV.3.1) File reference number attributed by the contracting authority: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IV.3.2) Previous publication(s) concerning the same contract: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No.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IV.3.3) Conditions for obtaining specifications and additional documents or descriptive document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Payable documents: no.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IV.3.4) Time-limit for receipt of tenders or requests to participate: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20.3.2008 - 12:00.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IV.3.5) Date of dispatch of invitations to tender or to participate to selected candidates: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28.3.2008.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IV.3.6) Language(s) in which tenders or requests to participate may be drawn up: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English.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IV.3.7) Minimum time frame during which the tenderer must maintain the tender: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IV.3.8) Conditions for opening tenders: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Persons authorised to be present at the opening of tenders: no. </w:t>
      </w:r>
    </w:p>
    <w:p w:rsidR="002A49A1" w:rsidRPr="002A49A1" w:rsidRDefault="002A49A1" w:rsidP="002A49A1">
      <w:pPr>
        <w:spacing w:before="100" w:beforeAutospacing="1" w:after="100" w:afterAutospacing="1"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SECTION VI: COMPLEMENTARY INFORMATION</w:t>
      </w:r>
    </w:p>
    <w:p w:rsidR="002A49A1" w:rsidRPr="002A49A1" w:rsidRDefault="002A49A1" w:rsidP="002A49A1">
      <w:pPr>
        <w:spacing w:after="0" w:line="240" w:lineRule="auto"/>
        <w:rPr>
          <w:rFonts w:ascii="Times New Roman" w:eastAsia="Times New Roman" w:hAnsi="Times New Roman" w:cs="Times New Roman"/>
          <w:sz w:val="24"/>
          <w:szCs w:val="24"/>
        </w:rPr>
      </w:pPr>
      <w:bookmarkStart w:id="4" w:name="VI."/>
      <w:bookmarkEnd w:id="4"/>
      <w:r w:rsidRPr="002A49A1">
        <w:rPr>
          <w:rFonts w:ascii="Times New Roman" w:eastAsia="Times New Roman" w:hAnsi="Times New Roman" w:cs="Times New Roman"/>
          <w:sz w:val="24"/>
          <w:szCs w:val="24"/>
        </w:rPr>
        <w:t xml:space="preserve">VI.1) THIS IS A RECURRENT PROCUREMENT: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No.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VI.2) CONTRACT RELATED TO A PROJECT AND/OR PROGRAMME FINANCED BY EU FUNDS: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No.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VI.3) ADDITIONAL INFORMATION: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VI.4) PROCEDURES FOR APPEAL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VI.4.1) Body responsible for appeal procedures: </w:t>
      </w:r>
    </w:p>
    <w:p w:rsidR="002A49A1" w:rsidRPr="002A49A1" w:rsidRDefault="002A49A1" w:rsidP="002A49A1">
      <w:pPr>
        <w:spacing w:before="100" w:beforeAutospacing="1" w:after="100" w:afterAutospacing="1"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b/>
          <w:bCs/>
          <w:sz w:val="24"/>
          <w:szCs w:val="24"/>
        </w:rPr>
        <w:t>Body responsible for mediation procedures</w:t>
      </w:r>
      <w:r w:rsidRPr="002A49A1">
        <w:rPr>
          <w:rFonts w:ascii="Times New Roman" w:eastAsia="Times New Roman" w:hAnsi="Times New Roman" w:cs="Times New Roman"/>
          <w:sz w:val="24"/>
          <w:szCs w:val="24"/>
        </w:rPr>
        <w:t>:</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VI.4.2) Lodging of appeals: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VI.4.3) Service from which information about the lodging of appeals may be obtained: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VI.5) DATE OF DISPATCH OF THIS NOTICE: </w:t>
      </w:r>
    </w:p>
    <w:p w:rsidR="002A49A1" w:rsidRPr="002A49A1" w:rsidRDefault="002A49A1" w:rsidP="002A49A1">
      <w:pPr>
        <w:spacing w:after="0" w:line="240" w:lineRule="auto"/>
        <w:rPr>
          <w:rFonts w:ascii="Times New Roman" w:eastAsia="Times New Roman" w:hAnsi="Times New Roman" w:cs="Times New Roman"/>
          <w:sz w:val="24"/>
          <w:szCs w:val="24"/>
        </w:rPr>
      </w:pPr>
      <w:r w:rsidRPr="002A49A1">
        <w:rPr>
          <w:rFonts w:ascii="Times New Roman" w:eastAsia="Times New Roman" w:hAnsi="Times New Roman" w:cs="Times New Roman"/>
          <w:sz w:val="24"/>
          <w:szCs w:val="24"/>
        </w:rPr>
        <w:t xml:space="preserve">14.2.2008. </w:t>
      </w:r>
    </w:p>
    <w:p w:rsidR="0002057E" w:rsidRDefault="0002057E"/>
    <w:sectPr w:rsidR="0002057E" w:rsidSect="0002057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2A49A1"/>
    <w:rsid w:val="0002057E"/>
    <w:rsid w:val="002A49A1"/>
    <w:rsid w:val="00C503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5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49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grseq">
    <w:name w:val="tigrseq"/>
    <w:basedOn w:val="Normal"/>
    <w:rsid w:val="002A49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mark">
    <w:name w:val="nomark"/>
    <w:basedOn w:val="DefaultParagraphFont"/>
    <w:rsid w:val="002A49A1"/>
  </w:style>
  <w:style w:type="character" w:customStyle="1" w:styleId="timark">
    <w:name w:val="timark"/>
    <w:basedOn w:val="DefaultParagraphFont"/>
    <w:rsid w:val="002A49A1"/>
  </w:style>
  <w:style w:type="paragraph" w:customStyle="1" w:styleId="addr">
    <w:name w:val="addr"/>
    <w:basedOn w:val="Normal"/>
    <w:rsid w:val="002A49A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A49A1"/>
    <w:rPr>
      <w:color w:val="0000FF"/>
      <w:u w:val="single"/>
    </w:rPr>
  </w:style>
  <w:style w:type="paragraph" w:customStyle="1" w:styleId="ft">
    <w:name w:val="ft"/>
    <w:basedOn w:val="Normal"/>
    <w:rsid w:val="002A49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xurl">
    <w:name w:val="txurl"/>
    <w:basedOn w:val="Normal"/>
    <w:rsid w:val="002A49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xnuts">
    <w:name w:val="txnuts"/>
    <w:basedOn w:val="Normal"/>
    <w:rsid w:val="002A49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xcpv">
    <w:name w:val="txcpv"/>
    <w:basedOn w:val="DefaultParagraphFont"/>
    <w:rsid w:val="002A49A1"/>
  </w:style>
</w:styles>
</file>

<file path=word/webSettings.xml><?xml version="1.0" encoding="utf-8"?>
<w:webSettings xmlns:r="http://schemas.openxmlformats.org/officeDocument/2006/relationships" xmlns:w="http://schemas.openxmlformats.org/wordprocessingml/2006/main">
  <w:divs>
    <w:div w:id="1783650755">
      <w:bodyDiv w:val="1"/>
      <w:marLeft w:val="0"/>
      <w:marRight w:val="0"/>
      <w:marTop w:val="0"/>
      <w:marBottom w:val="0"/>
      <w:divBdr>
        <w:top w:val="none" w:sz="0" w:space="0" w:color="auto"/>
        <w:left w:val="none" w:sz="0" w:space="0" w:color="auto"/>
        <w:bottom w:val="none" w:sz="0" w:space="0" w:color="auto"/>
        <w:right w:val="none" w:sz="0" w:space="0" w:color="auto"/>
      </w:divBdr>
      <w:divsChild>
        <w:div w:id="1077902491">
          <w:marLeft w:val="0"/>
          <w:marRight w:val="0"/>
          <w:marTop w:val="0"/>
          <w:marBottom w:val="0"/>
          <w:divBdr>
            <w:top w:val="none" w:sz="0" w:space="0" w:color="auto"/>
            <w:left w:val="none" w:sz="0" w:space="0" w:color="auto"/>
            <w:bottom w:val="none" w:sz="0" w:space="0" w:color="auto"/>
            <w:right w:val="none" w:sz="0" w:space="0" w:color="auto"/>
          </w:divBdr>
          <w:divsChild>
            <w:div w:id="1729694299">
              <w:marLeft w:val="0"/>
              <w:marRight w:val="0"/>
              <w:marTop w:val="0"/>
              <w:marBottom w:val="0"/>
              <w:divBdr>
                <w:top w:val="none" w:sz="0" w:space="0" w:color="auto"/>
                <w:left w:val="none" w:sz="0" w:space="0" w:color="auto"/>
                <w:bottom w:val="none" w:sz="0" w:space="0" w:color="auto"/>
                <w:right w:val="none" w:sz="0" w:space="0" w:color="auto"/>
              </w:divBdr>
              <w:divsChild>
                <w:div w:id="335152183">
                  <w:marLeft w:val="0"/>
                  <w:marRight w:val="0"/>
                  <w:marTop w:val="0"/>
                  <w:marBottom w:val="0"/>
                  <w:divBdr>
                    <w:top w:val="none" w:sz="0" w:space="0" w:color="auto"/>
                    <w:left w:val="none" w:sz="0" w:space="0" w:color="auto"/>
                    <w:bottom w:val="none" w:sz="0" w:space="0" w:color="auto"/>
                    <w:right w:val="none" w:sz="0" w:space="0" w:color="auto"/>
                  </w:divBdr>
                  <w:divsChild>
                    <w:div w:id="11954971">
                      <w:marLeft w:val="0"/>
                      <w:marRight w:val="0"/>
                      <w:marTop w:val="0"/>
                      <w:marBottom w:val="0"/>
                      <w:divBdr>
                        <w:top w:val="none" w:sz="0" w:space="0" w:color="auto"/>
                        <w:left w:val="none" w:sz="0" w:space="0" w:color="auto"/>
                        <w:bottom w:val="none" w:sz="0" w:space="0" w:color="auto"/>
                        <w:right w:val="none" w:sz="0" w:space="0" w:color="auto"/>
                      </w:divBdr>
                      <w:divsChild>
                        <w:div w:id="78226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641681">
                  <w:marLeft w:val="0"/>
                  <w:marRight w:val="0"/>
                  <w:marTop w:val="0"/>
                  <w:marBottom w:val="0"/>
                  <w:divBdr>
                    <w:top w:val="none" w:sz="0" w:space="0" w:color="auto"/>
                    <w:left w:val="none" w:sz="0" w:space="0" w:color="auto"/>
                    <w:bottom w:val="none" w:sz="0" w:space="0" w:color="auto"/>
                    <w:right w:val="none" w:sz="0" w:space="0" w:color="auto"/>
                  </w:divBdr>
                  <w:divsChild>
                    <w:div w:id="82609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914581">
              <w:marLeft w:val="0"/>
              <w:marRight w:val="0"/>
              <w:marTop w:val="0"/>
              <w:marBottom w:val="0"/>
              <w:divBdr>
                <w:top w:val="none" w:sz="0" w:space="0" w:color="auto"/>
                <w:left w:val="none" w:sz="0" w:space="0" w:color="auto"/>
                <w:bottom w:val="none" w:sz="0" w:space="0" w:color="auto"/>
                <w:right w:val="none" w:sz="0" w:space="0" w:color="auto"/>
              </w:divBdr>
              <w:divsChild>
                <w:div w:id="1361468738">
                  <w:marLeft w:val="0"/>
                  <w:marRight w:val="0"/>
                  <w:marTop w:val="0"/>
                  <w:marBottom w:val="0"/>
                  <w:divBdr>
                    <w:top w:val="none" w:sz="0" w:space="0" w:color="auto"/>
                    <w:left w:val="none" w:sz="0" w:space="0" w:color="auto"/>
                    <w:bottom w:val="none" w:sz="0" w:space="0" w:color="auto"/>
                    <w:right w:val="none" w:sz="0" w:space="0" w:color="auto"/>
                  </w:divBdr>
                </w:div>
                <w:div w:id="2000648312">
                  <w:marLeft w:val="0"/>
                  <w:marRight w:val="0"/>
                  <w:marTop w:val="0"/>
                  <w:marBottom w:val="0"/>
                  <w:divBdr>
                    <w:top w:val="none" w:sz="0" w:space="0" w:color="auto"/>
                    <w:left w:val="none" w:sz="0" w:space="0" w:color="auto"/>
                    <w:bottom w:val="none" w:sz="0" w:space="0" w:color="auto"/>
                    <w:right w:val="none" w:sz="0" w:space="0" w:color="auto"/>
                  </w:divBdr>
                  <w:divsChild>
                    <w:div w:id="1341663845">
                      <w:marLeft w:val="0"/>
                      <w:marRight w:val="0"/>
                      <w:marTop w:val="0"/>
                      <w:marBottom w:val="0"/>
                      <w:divBdr>
                        <w:top w:val="none" w:sz="0" w:space="0" w:color="auto"/>
                        <w:left w:val="none" w:sz="0" w:space="0" w:color="auto"/>
                        <w:bottom w:val="none" w:sz="0" w:space="0" w:color="auto"/>
                        <w:right w:val="none" w:sz="0" w:space="0" w:color="auto"/>
                      </w:divBdr>
                    </w:div>
                  </w:divsChild>
                </w:div>
                <w:div w:id="697198781">
                  <w:marLeft w:val="0"/>
                  <w:marRight w:val="0"/>
                  <w:marTop w:val="0"/>
                  <w:marBottom w:val="0"/>
                  <w:divBdr>
                    <w:top w:val="none" w:sz="0" w:space="0" w:color="auto"/>
                    <w:left w:val="none" w:sz="0" w:space="0" w:color="auto"/>
                    <w:bottom w:val="none" w:sz="0" w:space="0" w:color="auto"/>
                    <w:right w:val="none" w:sz="0" w:space="0" w:color="auto"/>
                  </w:divBdr>
                  <w:divsChild>
                    <w:div w:id="1135952762">
                      <w:marLeft w:val="0"/>
                      <w:marRight w:val="0"/>
                      <w:marTop w:val="0"/>
                      <w:marBottom w:val="0"/>
                      <w:divBdr>
                        <w:top w:val="none" w:sz="0" w:space="0" w:color="auto"/>
                        <w:left w:val="none" w:sz="0" w:space="0" w:color="auto"/>
                        <w:bottom w:val="none" w:sz="0" w:space="0" w:color="auto"/>
                        <w:right w:val="none" w:sz="0" w:space="0" w:color="auto"/>
                      </w:divBdr>
                    </w:div>
                  </w:divsChild>
                </w:div>
                <w:div w:id="2076706700">
                  <w:marLeft w:val="0"/>
                  <w:marRight w:val="0"/>
                  <w:marTop w:val="0"/>
                  <w:marBottom w:val="0"/>
                  <w:divBdr>
                    <w:top w:val="none" w:sz="0" w:space="0" w:color="auto"/>
                    <w:left w:val="none" w:sz="0" w:space="0" w:color="auto"/>
                    <w:bottom w:val="none" w:sz="0" w:space="0" w:color="auto"/>
                    <w:right w:val="none" w:sz="0" w:space="0" w:color="auto"/>
                  </w:divBdr>
                  <w:divsChild>
                    <w:div w:id="1163931271">
                      <w:marLeft w:val="0"/>
                      <w:marRight w:val="0"/>
                      <w:marTop w:val="0"/>
                      <w:marBottom w:val="0"/>
                      <w:divBdr>
                        <w:top w:val="none" w:sz="0" w:space="0" w:color="auto"/>
                        <w:left w:val="none" w:sz="0" w:space="0" w:color="auto"/>
                        <w:bottom w:val="none" w:sz="0" w:space="0" w:color="auto"/>
                        <w:right w:val="none" w:sz="0" w:space="0" w:color="auto"/>
                      </w:divBdr>
                    </w:div>
                  </w:divsChild>
                </w:div>
                <w:div w:id="325089372">
                  <w:marLeft w:val="0"/>
                  <w:marRight w:val="0"/>
                  <w:marTop w:val="0"/>
                  <w:marBottom w:val="0"/>
                  <w:divBdr>
                    <w:top w:val="none" w:sz="0" w:space="0" w:color="auto"/>
                    <w:left w:val="none" w:sz="0" w:space="0" w:color="auto"/>
                    <w:bottom w:val="none" w:sz="0" w:space="0" w:color="auto"/>
                    <w:right w:val="none" w:sz="0" w:space="0" w:color="auto"/>
                  </w:divBdr>
                </w:div>
                <w:div w:id="967706160">
                  <w:marLeft w:val="0"/>
                  <w:marRight w:val="0"/>
                  <w:marTop w:val="0"/>
                  <w:marBottom w:val="0"/>
                  <w:divBdr>
                    <w:top w:val="none" w:sz="0" w:space="0" w:color="auto"/>
                    <w:left w:val="none" w:sz="0" w:space="0" w:color="auto"/>
                    <w:bottom w:val="none" w:sz="0" w:space="0" w:color="auto"/>
                    <w:right w:val="none" w:sz="0" w:space="0" w:color="auto"/>
                  </w:divBdr>
                  <w:divsChild>
                    <w:div w:id="272565430">
                      <w:marLeft w:val="0"/>
                      <w:marRight w:val="0"/>
                      <w:marTop w:val="0"/>
                      <w:marBottom w:val="0"/>
                      <w:divBdr>
                        <w:top w:val="none" w:sz="0" w:space="0" w:color="auto"/>
                        <w:left w:val="none" w:sz="0" w:space="0" w:color="auto"/>
                        <w:bottom w:val="none" w:sz="0" w:space="0" w:color="auto"/>
                        <w:right w:val="none" w:sz="0" w:space="0" w:color="auto"/>
                      </w:divBdr>
                      <w:divsChild>
                        <w:div w:id="14177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90245">
                  <w:marLeft w:val="0"/>
                  <w:marRight w:val="0"/>
                  <w:marTop w:val="0"/>
                  <w:marBottom w:val="0"/>
                  <w:divBdr>
                    <w:top w:val="none" w:sz="0" w:space="0" w:color="auto"/>
                    <w:left w:val="none" w:sz="0" w:space="0" w:color="auto"/>
                    <w:bottom w:val="none" w:sz="0" w:space="0" w:color="auto"/>
                    <w:right w:val="none" w:sz="0" w:space="0" w:color="auto"/>
                  </w:divBdr>
                  <w:divsChild>
                    <w:div w:id="714234263">
                      <w:marLeft w:val="0"/>
                      <w:marRight w:val="0"/>
                      <w:marTop w:val="0"/>
                      <w:marBottom w:val="0"/>
                      <w:divBdr>
                        <w:top w:val="none" w:sz="0" w:space="0" w:color="auto"/>
                        <w:left w:val="none" w:sz="0" w:space="0" w:color="auto"/>
                        <w:bottom w:val="none" w:sz="0" w:space="0" w:color="auto"/>
                        <w:right w:val="none" w:sz="0" w:space="0" w:color="auto"/>
                      </w:divBdr>
                      <w:divsChild>
                        <w:div w:id="173037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380482">
                  <w:marLeft w:val="0"/>
                  <w:marRight w:val="0"/>
                  <w:marTop w:val="0"/>
                  <w:marBottom w:val="0"/>
                  <w:divBdr>
                    <w:top w:val="none" w:sz="0" w:space="0" w:color="auto"/>
                    <w:left w:val="none" w:sz="0" w:space="0" w:color="auto"/>
                    <w:bottom w:val="none" w:sz="0" w:space="0" w:color="auto"/>
                    <w:right w:val="none" w:sz="0" w:space="0" w:color="auto"/>
                  </w:divBdr>
                  <w:divsChild>
                    <w:div w:id="257835676">
                      <w:marLeft w:val="0"/>
                      <w:marRight w:val="0"/>
                      <w:marTop w:val="0"/>
                      <w:marBottom w:val="0"/>
                      <w:divBdr>
                        <w:top w:val="none" w:sz="0" w:space="0" w:color="auto"/>
                        <w:left w:val="none" w:sz="0" w:space="0" w:color="auto"/>
                        <w:bottom w:val="none" w:sz="0" w:space="0" w:color="auto"/>
                        <w:right w:val="none" w:sz="0" w:space="0" w:color="auto"/>
                      </w:divBdr>
                    </w:div>
                  </w:divsChild>
                </w:div>
                <w:div w:id="1073043246">
                  <w:marLeft w:val="0"/>
                  <w:marRight w:val="0"/>
                  <w:marTop w:val="0"/>
                  <w:marBottom w:val="0"/>
                  <w:divBdr>
                    <w:top w:val="none" w:sz="0" w:space="0" w:color="auto"/>
                    <w:left w:val="none" w:sz="0" w:space="0" w:color="auto"/>
                    <w:bottom w:val="none" w:sz="0" w:space="0" w:color="auto"/>
                    <w:right w:val="none" w:sz="0" w:space="0" w:color="auto"/>
                  </w:divBdr>
                  <w:divsChild>
                    <w:div w:id="1895311291">
                      <w:marLeft w:val="0"/>
                      <w:marRight w:val="0"/>
                      <w:marTop w:val="0"/>
                      <w:marBottom w:val="0"/>
                      <w:divBdr>
                        <w:top w:val="none" w:sz="0" w:space="0" w:color="auto"/>
                        <w:left w:val="none" w:sz="0" w:space="0" w:color="auto"/>
                        <w:bottom w:val="none" w:sz="0" w:space="0" w:color="auto"/>
                        <w:right w:val="none" w:sz="0" w:space="0" w:color="auto"/>
                      </w:divBdr>
                    </w:div>
                  </w:divsChild>
                </w:div>
                <w:div w:id="2055302774">
                  <w:marLeft w:val="0"/>
                  <w:marRight w:val="0"/>
                  <w:marTop w:val="0"/>
                  <w:marBottom w:val="0"/>
                  <w:divBdr>
                    <w:top w:val="none" w:sz="0" w:space="0" w:color="auto"/>
                    <w:left w:val="none" w:sz="0" w:space="0" w:color="auto"/>
                    <w:bottom w:val="none" w:sz="0" w:space="0" w:color="auto"/>
                    <w:right w:val="none" w:sz="0" w:space="0" w:color="auto"/>
                  </w:divBdr>
                  <w:divsChild>
                    <w:div w:id="395665575">
                      <w:marLeft w:val="0"/>
                      <w:marRight w:val="0"/>
                      <w:marTop w:val="0"/>
                      <w:marBottom w:val="0"/>
                      <w:divBdr>
                        <w:top w:val="none" w:sz="0" w:space="0" w:color="auto"/>
                        <w:left w:val="none" w:sz="0" w:space="0" w:color="auto"/>
                        <w:bottom w:val="none" w:sz="0" w:space="0" w:color="auto"/>
                        <w:right w:val="none" w:sz="0" w:space="0" w:color="auto"/>
                      </w:divBdr>
                    </w:div>
                  </w:divsChild>
                </w:div>
                <w:div w:id="1408262896">
                  <w:marLeft w:val="0"/>
                  <w:marRight w:val="0"/>
                  <w:marTop w:val="0"/>
                  <w:marBottom w:val="0"/>
                  <w:divBdr>
                    <w:top w:val="none" w:sz="0" w:space="0" w:color="auto"/>
                    <w:left w:val="none" w:sz="0" w:space="0" w:color="auto"/>
                    <w:bottom w:val="none" w:sz="0" w:space="0" w:color="auto"/>
                    <w:right w:val="none" w:sz="0" w:space="0" w:color="auto"/>
                  </w:divBdr>
                </w:div>
                <w:div w:id="1620646392">
                  <w:marLeft w:val="0"/>
                  <w:marRight w:val="0"/>
                  <w:marTop w:val="0"/>
                  <w:marBottom w:val="0"/>
                  <w:divBdr>
                    <w:top w:val="none" w:sz="0" w:space="0" w:color="auto"/>
                    <w:left w:val="none" w:sz="0" w:space="0" w:color="auto"/>
                    <w:bottom w:val="none" w:sz="0" w:space="0" w:color="auto"/>
                    <w:right w:val="none" w:sz="0" w:space="0" w:color="auto"/>
                  </w:divBdr>
                  <w:divsChild>
                    <w:div w:id="1071075890">
                      <w:marLeft w:val="0"/>
                      <w:marRight w:val="0"/>
                      <w:marTop w:val="0"/>
                      <w:marBottom w:val="0"/>
                      <w:divBdr>
                        <w:top w:val="none" w:sz="0" w:space="0" w:color="auto"/>
                        <w:left w:val="none" w:sz="0" w:space="0" w:color="auto"/>
                        <w:bottom w:val="none" w:sz="0" w:space="0" w:color="auto"/>
                        <w:right w:val="none" w:sz="0" w:space="0" w:color="auto"/>
                      </w:divBdr>
                    </w:div>
                  </w:divsChild>
                </w:div>
                <w:div w:id="380718017">
                  <w:marLeft w:val="0"/>
                  <w:marRight w:val="0"/>
                  <w:marTop w:val="0"/>
                  <w:marBottom w:val="0"/>
                  <w:divBdr>
                    <w:top w:val="none" w:sz="0" w:space="0" w:color="auto"/>
                    <w:left w:val="none" w:sz="0" w:space="0" w:color="auto"/>
                    <w:bottom w:val="none" w:sz="0" w:space="0" w:color="auto"/>
                    <w:right w:val="none" w:sz="0" w:space="0" w:color="auto"/>
                  </w:divBdr>
                  <w:divsChild>
                    <w:div w:id="1631401141">
                      <w:marLeft w:val="0"/>
                      <w:marRight w:val="0"/>
                      <w:marTop w:val="0"/>
                      <w:marBottom w:val="0"/>
                      <w:divBdr>
                        <w:top w:val="none" w:sz="0" w:space="0" w:color="auto"/>
                        <w:left w:val="none" w:sz="0" w:space="0" w:color="auto"/>
                        <w:bottom w:val="none" w:sz="0" w:space="0" w:color="auto"/>
                        <w:right w:val="none" w:sz="0" w:space="0" w:color="auto"/>
                      </w:divBdr>
                    </w:div>
                  </w:divsChild>
                </w:div>
                <w:div w:id="1936279523">
                  <w:marLeft w:val="0"/>
                  <w:marRight w:val="0"/>
                  <w:marTop w:val="0"/>
                  <w:marBottom w:val="0"/>
                  <w:divBdr>
                    <w:top w:val="none" w:sz="0" w:space="0" w:color="auto"/>
                    <w:left w:val="none" w:sz="0" w:space="0" w:color="auto"/>
                    <w:bottom w:val="none" w:sz="0" w:space="0" w:color="auto"/>
                    <w:right w:val="none" w:sz="0" w:space="0" w:color="auto"/>
                  </w:divBdr>
                  <w:divsChild>
                    <w:div w:id="142318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465839">
              <w:marLeft w:val="0"/>
              <w:marRight w:val="0"/>
              <w:marTop w:val="0"/>
              <w:marBottom w:val="0"/>
              <w:divBdr>
                <w:top w:val="none" w:sz="0" w:space="0" w:color="auto"/>
                <w:left w:val="none" w:sz="0" w:space="0" w:color="auto"/>
                <w:bottom w:val="none" w:sz="0" w:space="0" w:color="auto"/>
                <w:right w:val="none" w:sz="0" w:space="0" w:color="auto"/>
              </w:divBdr>
              <w:divsChild>
                <w:div w:id="1481507808">
                  <w:marLeft w:val="0"/>
                  <w:marRight w:val="0"/>
                  <w:marTop w:val="0"/>
                  <w:marBottom w:val="0"/>
                  <w:divBdr>
                    <w:top w:val="none" w:sz="0" w:space="0" w:color="auto"/>
                    <w:left w:val="none" w:sz="0" w:space="0" w:color="auto"/>
                    <w:bottom w:val="none" w:sz="0" w:space="0" w:color="auto"/>
                    <w:right w:val="none" w:sz="0" w:space="0" w:color="auto"/>
                  </w:divBdr>
                </w:div>
                <w:div w:id="1209805432">
                  <w:marLeft w:val="0"/>
                  <w:marRight w:val="0"/>
                  <w:marTop w:val="0"/>
                  <w:marBottom w:val="0"/>
                  <w:divBdr>
                    <w:top w:val="none" w:sz="0" w:space="0" w:color="auto"/>
                    <w:left w:val="none" w:sz="0" w:space="0" w:color="auto"/>
                    <w:bottom w:val="none" w:sz="0" w:space="0" w:color="auto"/>
                    <w:right w:val="none" w:sz="0" w:space="0" w:color="auto"/>
                  </w:divBdr>
                  <w:divsChild>
                    <w:div w:id="697656629">
                      <w:marLeft w:val="0"/>
                      <w:marRight w:val="0"/>
                      <w:marTop w:val="0"/>
                      <w:marBottom w:val="0"/>
                      <w:divBdr>
                        <w:top w:val="none" w:sz="0" w:space="0" w:color="auto"/>
                        <w:left w:val="none" w:sz="0" w:space="0" w:color="auto"/>
                        <w:bottom w:val="none" w:sz="0" w:space="0" w:color="auto"/>
                        <w:right w:val="none" w:sz="0" w:space="0" w:color="auto"/>
                      </w:divBdr>
                    </w:div>
                  </w:divsChild>
                </w:div>
                <w:div w:id="1903444918">
                  <w:marLeft w:val="0"/>
                  <w:marRight w:val="0"/>
                  <w:marTop w:val="0"/>
                  <w:marBottom w:val="0"/>
                  <w:divBdr>
                    <w:top w:val="none" w:sz="0" w:space="0" w:color="auto"/>
                    <w:left w:val="none" w:sz="0" w:space="0" w:color="auto"/>
                    <w:bottom w:val="none" w:sz="0" w:space="0" w:color="auto"/>
                    <w:right w:val="none" w:sz="0" w:space="0" w:color="auto"/>
                  </w:divBdr>
                  <w:divsChild>
                    <w:div w:id="1560703113">
                      <w:marLeft w:val="0"/>
                      <w:marRight w:val="0"/>
                      <w:marTop w:val="0"/>
                      <w:marBottom w:val="0"/>
                      <w:divBdr>
                        <w:top w:val="none" w:sz="0" w:space="0" w:color="auto"/>
                        <w:left w:val="none" w:sz="0" w:space="0" w:color="auto"/>
                        <w:bottom w:val="none" w:sz="0" w:space="0" w:color="auto"/>
                        <w:right w:val="none" w:sz="0" w:space="0" w:color="auto"/>
                      </w:divBdr>
                    </w:div>
                  </w:divsChild>
                </w:div>
                <w:div w:id="876157349">
                  <w:marLeft w:val="0"/>
                  <w:marRight w:val="0"/>
                  <w:marTop w:val="0"/>
                  <w:marBottom w:val="0"/>
                  <w:divBdr>
                    <w:top w:val="none" w:sz="0" w:space="0" w:color="auto"/>
                    <w:left w:val="none" w:sz="0" w:space="0" w:color="auto"/>
                    <w:bottom w:val="none" w:sz="0" w:space="0" w:color="auto"/>
                    <w:right w:val="none" w:sz="0" w:space="0" w:color="auto"/>
                  </w:divBdr>
                  <w:divsChild>
                    <w:div w:id="1116097269">
                      <w:marLeft w:val="0"/>
                      <w:marRight w:val="0"/>
                      <w:marTop w:val="0"/>
                      <w:marBottom w:val="0"/>
                      <w:divBdr>
                        <w:top w:val="none" w:sz="0" w:space="0" w:color="auto"/>
                        <w:left w:val="none" w:sz="0" w:space="0" w:color="auto"/>
                        <w:bottom w:val="none" w:sz="0" w:space="0" w:color="auto"/>
                        <w:right w:val="none" w:sz="0" w:space="0" w:color="auto"/>
                      </w:divBdr>
                    </w:div>
                  </w:divsChild>
                </w:div>
                <w:div w:id="763842530">
                  <w:marLeft w:val="0"/>
                  <w:marRight w:val="0"/>
                  <w:marTop w:val="0"/>
                  <w:marBottom w:val="0"/>
                  <w:divBdr>
                    <w:top w:val="none" w:sz="0" w:space="0" w:color="auto"/>
                    <w:left w:val="none" w:sz="0" w:space="0" w:color="auto"/>
                    <w:bottom w:val="none" w:sz="0" w:space="0" w:color="auto"/>
                    <w:right w:val="none" w:sz="0" w:space="0" w:color="auto"/>
                  </w:divBdr>
                  <w:divsChild>
                    <w:div w:id="1733381957">
                      <w:marLeft w:val="0"/>
                      <w:marRight w:val="0"/>
                      <w:marTop w:val="0"/>
                      <w:marBottom w:val="0"/>
                      <w:divBdr>
                        <w:top w:val="none" w:sz="0" w:space="0" w:color="auto"/>
                        <w:left w:val="none" w:sz="0" w:space="0" w:color="auto"/>
                        <w:bottom w:val="none" w:sz="0" w:space="0" w:color="auto"/>
                        <w:right w:val="none" w:sz="0" w:space="0" w:color="auto"/>
                      </w:divBdr>
                    </w:div>
                  </w:divsChild>
                </w:div>
                <w:div w:id="624769920">
                  <w:marLeft w:val="0"/>
                  <w:marRight w:val="0"/>
                  <w:marTop w:val="0"/>
                  <w:marBottom w:val="0"/>
                  <w:divBdr>
                    <w:top w:val="none" w:sz="0" w:space="0" w:color="auto"/>
                    <w:left w:val="none" w:sz="0" w:space="0" w:color="auto"/>
                    <w:bottom w:val="none" w:sz="0" w:space="0" w:color="auto"/>
                    <w:right w:val="none" w:sz="0" w:space="0" w:color="auto"/>
                  </w:divBdr>
                </w:div>
                <w:div w:id="204876700">
                  <w:marLeft w:val="0"/>
                  <w:marRight w:val="0"/>
                  <w:marTop w:val="0"/>
                  <w:marBottom w:val="0"/>
                  <w:divBdr>
                    <w:top w:val="none" w:sz="0" w:space="0" w:color="auto"/>
                    <w:left w:val="none" w:sz="0" w:space="0" w:color="auto"/>
                    <w:bottom w:val="none" w:sz="0" w:space="0" w:color="auto"/>
                    <w:right w:val="none" w:sz="0" w:space="0" w:color="auto"/>
                  </w:divBdr>
                  <w:divsChild>
                    <w:div w:id="702025562">
                      <w:marLeft w:val="0"/>
                      <w:marRight w:val="0"/>
                      <w:marTop w:val="0"/>
                      <w:marBottom w:val="0"/>
                      <w:divBdr>
                        <w:top w:val="none" w:sz="0" w:space="0" w:color="auto"/>
                        <w:left w:val="none" w:sz="0" w:space="0" w:color="auto"/>
                        <w:bottom w:val="none" w:sz="0" w:space="0" w:color="auto"/>
                        <w:right w:val="none" w:sz="0" w:space="0" w:color="auto"/>
                      </w:divBdr>
                    </w:div>
                  </w:divsChild>
                </w:div>
                <w:div w:id="297952354">
                  <w:marLeft w:val="0"/>
                  <w:marRight w:val="0"/>
                  <w:marTop w:val="0"/>
                  <w:marBottom w:val="0"/>
                  <w:divBdr>
                    <w:top w:val="none" w:sz="0" w:space="0" w:color="auto"/>
                    <w:left w:val="none" w:sz="0" w:space="0" w:color="auto"/>
                    <w:bottom w:val="none" w:sz="0" w:space="0" w:color="auto"/>
                    <w:right w:val="none" w:sz="0" w:space="0" w:color="auto"/>
                  </w:divBdr>
                  <w:divsChild>
                    <w:div w:id="488591913">
                      <w:marLeft w:val="0"/>
                      <w:marRight w:val="0"/>
                      <w:marTop w:val="0"/>
                      <w:marBottom w:val="0"/>
                      <w:divBdr>
                        <w:top w:val="none" w:sz="0" w:space="0" w:color="auto"/>
                        <w:left w:val="none" w:sz="0" w:space="0" w:color="auto"/>
                        <w:bottom w:val="none" w:sz="0" w:space="0" w:color="auto"/>
                        <w:right w:val="none" w:sz="0" w:space="0" w:color="auto"/>
                      </w:divBdr>
                    </w:div>
                  </w:divsChild>
                </w:div>
                <w:div w:id="1100565256">
                  <w:marLeft w:val="0"/>
                  <w:marRight w:val="0"/>
                  <w:marTop w:val="0"/>
                  <w:marBottom w:val="0"/>
                  <w:divBdr>
                    <w:top w:val="none" w:sz="0" w:space="0" w:color="auto"/>
                    <w:left w:val="none" w:sz="0" w:space="0" w:color="auto"/>
                    <w:bottom w:val="none" w:sz="0" w:space="0" w:color="auto"/>
                    <w:right w:val="none" w:sz="0" w:space="0" w:color="auto"/>
                  </w:divBdr>
                  <w:divsChild>
                    <w:div w:id="951088321">
                      <w:marLeft w:val="0"/>
                      <w:marRight w:val="0"/>
                      <w:marTop w:val="0"/>
                      <w:marBottom w:val="0"/>
                      <w:divBdr>
                        <w:top w:val="none" w:sz="0" w:space="0" w:color="auto"/>
                        <w:left w:val="none" w:sz="0" w:space="0" w:color="auto"/>
                        <w:bottom w:val="none" w:sz="0" w:space="0" w:color="auto"/>
                        <w:right w:val="none" w:sz="0" w:space="0" w:color="auto"/>
                      </w:divBdr>
                    </w:div>
                  </w:divsChild>
                </w:div>
                <w:div w:id="941186652">
                  <w:marLeft w:val="0"/>
                  <w:marRight w:val="0"/>
                  <w:marTop w:val="0"/>
                  <w:marBottom w:val="0"/>
                  <w:divBdr>
                    <w:top w:val="none" w:sz="0" w:space="0" w:color="auto"/>
                    <w:left w:val="none" w:sz="0" w:space="0" w:color="auto"/>
                    <w:bottom w:val="none" w:sz="0" w:space="0" w:color="auto"/>
                    <w:right w:val="none" w:sz="0" w:space="0" w:color="auto"/>
                  </w:divBdr>
                  <w:divsChild>
                    <w:div w:id="564530085">
                      <w:marLeft w:val="0"/>
                      <w:marRight w:val="0"/>
                      <w:marTop w:val="0"/>
                      <w:marBottom w:val="0"/>
                      <w:divBdr>
                        <w:top w:val="none" w:sz="0" w:space="0" w:color="auto"/>
                        <w:left w:val="none" w:sz="0" w:space="0" w:color="auto"/>
                        <w:bottom w:val="none" w:sz="0" w:space="0" w:color="auto"/>
                        <w:right w:val="none" w:sz="0" w:space="0" w:color="auto"/>
                      </w:divBdr>
                    </w:div>
                  </w:divsChild>
                </w:div>
                <w:div w:id="66727939">
                  <w:marLeft w:val="0"/>
                  <w:marRight w:val="0"/>
                  <w:marTop w:val="0"/>
                  <w:marBottom w:val="0"/>
                  <w:divBdr>
                    <w:top w:val="none" w:sz="0" w:space="0" w:color="auto"/>
                    <w:left w:val="none" w:sz="0" w:space="0" w:color="auto"/>
                    <w:bottom w:val="none" w:sz="0" w:space="0" w:color="auto"/>
                    <w:right w:val="none" w:sz="0" w:space="0" w:color="auto"/>
                  </w:divBdr>
                </w:div>
                <w:div w:id="1672678025">
                  <w:marLeft w:val="0"/>
                  <w:marRight w:val="0"/>
                  <w:marTop w:val="0"/>
                  <w:marBottom w:val="0"/>
                  <w:divBdr>
                    <w:top w:val="none" w:sz="0" w:space="0" w:color="auto"/>
                    <w:left w:val="none" w:sz="0" w:space="0" w:color="auto"/>
                    <w:bottom w:val="none" w:sz="0" w:space="0" w:color="auto"/>
                    <w:right w:val="none" w:sz="0" w:space="0" w:color="auto"/>
                  </w:divBdr>
                  <w:divsChild>
                    <w:div w:id="127631288">
                      <w:marLeft w:val="0"/>
                      <w:marRight w:val="0"/>
                      <w:marTop w:val="0"/>
                      <w:marBottom w:val="0"/>
                      <w:divBdr>
                        <w:top w:val="none" w:sz="0" w:space="0" w:color="auto"/>
                        <w:left w:val="none" w:sz="0" w:space="0" w:color="auto"/>
                        <w:bottom w:val="none" w:sz="0" w:space="0" w:color="auto"/>
                        <w:right w:val="none" w:sz="0" w:space="0" w:color="auto"/>
                      </w:divBdr>
                    </w:div>
                  </w:divsChild>
                </w:div>
                <w:div w:id="1891839826">
                  <w:marLeft w:val="0"/>
                  <w:marRight w:val="0"/>
                  <w:marTop w:val="0"/>
                  <w:marBottom w:val="0"/>
                  <w:divBdr>
                    <w:top w:val="none" w:sz="0" w:space="0" w:color="auto"/>
                    <w:left w:val="none" w:sz="0" w:space="0" w:color="auto"/>
                    <w:bottom w:val="none" w:sz="0" w:space="0" w:color="auto"/>
                    <w:right w:val="none" w:sz="0" w:space="0" w:color="auto"/>
                  </w:divBdr>
                  <w:divsChild>
                    <w:div w:id="58302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84147">
              <w:marLeft w:val="0"/>
              <w:marRight w:val="0"/>
              <w:marTop w:val="0"/>
              <w:marBottom w:val="0"/>
              <w:divBdr>
                <w:top w:val="none" w:sz="0" w:space="0" w:color="auto"/>
                <w:left w:val="none" w:sz="0" w:space="0" w:color="auto"/>
                <w:bottom w:val="none" w:sz="0" w:space="0" w:color="auto"/>
                <w:right w:val="none" w:sz="0" w:space="0" w:color="auto"/>
              </w:divBdr>
              <w:divsChild>
                <w:div w:id="2075276614">
                  <w:marLeft w:val="0"/>
                  <w:marRight w:val="0"/>
                  <w:marTop w:val="0"/>
                  <w:marBottom w:val="0"/>
                  <w:divBdr>
                    <w:top w:val="none" w:sz="0" w:space="0" w:color="auto"/>
                    <w:left w:val="none" w:sz="0" w:space="0" w:color="auto"/>
                    <w:bottom w:val="none" w:sz="0" w:space="0" w:color="auto"/>
                    <w:right w:val="none" w:sz="0" w:space="0" w:color="auto"/>
                  </w:divBdr>
                </w:div>
                <w:div w:id="1426339342">
                  <w:marLeft w:val="0"/>
                  <w:marRight w:val="0"/>
                  <w:marTop w:val="0"/>
                  <w:marBottom w:val="0"/>
                  <w:divBdr>
                    <w:top w:val="none" w:sz="0" w:space="0" w:color="auto"/>
                    <w:left w:val="none" w:sz="0" w:space="0" w:color="auto"/>
                    <w:bottom w:val="none" w:sz="0" w:space="0" w:color="auto"/>
                    <w:right w:val="none" w:sz="0" w:space="0" w:color="auto"/>
                  </w:divBdr>
                  <w:divsChild>
                    <w:div w:id="1678267577">
                      <w:marLeft w:val="0"/>
                      <w:marRight w:val="0"/>
                      <w:marTop w:val="0"/>
                      <w:marBottom w:val="0"/>
                      <w:divBdr>
                        <w:top w:val="none" w:sz="0" w:space="0" w:color="auto"/>
                        <w:left w:val="none" w:sz="0" w:space="0" w:color="auto"/>
                        <w:bottom w:val="none" w:sz="0" w:space="0" w:color="auto"/>
                        <w:right w:val="none" w:sz="0" w:space="0" w:color="auto"/>
                      </w:divBdr>
                    </w:div>
                  </w:divsChild>
                </w:div>
                <w:div w:id="2079092585">
                  <w:marLeft w:val="0"/>
                  <w:marRight w:val="0"/>
                  <w:marTop w:val="0"/>
                  <w:marBottom w:val="0"/>
                  <w:divBdr>
                    <w:top w:val="none" w:sz="0" w:space="0" w:color="auto"/>
                    <w:left w:val="none" w:sz="0" w:space="0" w:color="auto"/>
                    <w:bottom w:val="none" w:sz="0" w:space="0" w:color="auto"/>
                    <w:right w:val="none" w:sz="0" w:space="0" w:color="auto"/>
                  </w:divBdr>
                  <w:divsChild>
                    <w:div w:id="1361585605">
                      <w:marLeft w:val="0"/>
                      <w:marRight w:val="0"/>
                      <w:marTop w:val="0"/>
                      <w:marBottom w:val="0"/>
                      <w:divBdr>
                        <w:top w:val="none" w:sz="0" w:space="0" w:color="auto"/>
                        <w:left w:val="none" w:sz="0" w:space="0" w:color="auto"/>
                        <w:bottom w:val="none" w:sz="0" w:space="0" w:color="auto"/>
                        <w:right w:val="none" w:sz="0" w:space="0" w:color="auto"/>
                      </w:divBdr>
                    </w:div>
                  </w:divsChild>
                </w:div>
                <w:div w:id="763720506">
                  <w:marLeft w:val="0"/>
                  <w:marRight w:val="0"/>
                  <w:marTop w:val="0"/>
                  <w:marBottom w:val="0"/>
                  <w:divBdr>
                    <w:top w:val="none" w:sz="0" w:space="0" w:color="auto"/>
                    <w:left w:val="none" w:sz="0" w:space="0" w:color="auto"/>
                    <w:bottom w:val="none" w:sz="0" w:space="0" w:color="auto"/>
                    <w:right w:val="none" w:sz="0" w:space="0" w:color="auto"/>
                  </w:divBdr>
                  <w:divsChild>
                    <w:div w:id="912811366">
                      <w:marLeft w:val="0"/>
                      <w:marRight w:val="0"/>
                      <w:marTop w:val="0"/>
                      <w:marBottom w:val="0"/>
                      <w:divBdr>
                        <w:top w:val="none" w:sz="0" w:space="0" w:color="auto"/>
                        <w:left w:val="none" w:sz="0" w:space="0" w:color="auto"/>
                        <w:bottom w:val="none" w:sz="0" w:space="0" w:color="auto"/>
                        <w:right w:val="none" w:sz="0" w:space="0" w:color="auto"/>
                      </w:divBdr>
                    </w:div>
                  </w:divsChild>
                </w:div>
                <w:div w:id="326328923">
                  <w:marLeft w:val="0"/>
                  <w:marRight w:val="0"/>
                  <w:marTop w:val="0"/>
                  <w:marBottom w:val="0"/>
                  <w:divBdr>
                    <w:top w:val="none" w:sz="0" w:space="0" w:color="auto"/>
                    <w:left w:val="none" w:sz="0" w:space="0" w:color="auto"/>
                    <w:bottom w:val="none" w:sz="0" w:space="0" w:color="auto"/>
                    <w:right w:val="none" w:sz="0" w:space="0" w:color="auto"/>
                  </w:divBdr>
                </w:div>
                <w:div w:id="690649435">
                  <w:marLeft w:val="0"/>
                  <w:marRight w:val="0"/>
                  <w:marTop w:val="0"/>
                  <w:marBottom w:val="0"/>
                  <w:divBdr>
                    <w:top w:val="none" w:sz="0" w:space="0" w:color="auto"/>
                    <w:left w:val="none" w:sz="0" w:space="0" w:color="auto"/>
                    <w:bottom w:val="none" w:sz="0" w:space="0" w:color="auto"/>
                    <w:right w:val="none" w:sz="0" w:space="0" w:color="auto"/>
                  </w:divBdr>
                  <w:divsChild>
                    <w:div w:id="1710379388">
                      <w:marLeft w:val="0"/>
                      <w:marRight w:val="0"/>
                      <w:marTop w:val="0"/>
                      <w:marBottom w:val="0"/>
                      <w:divBdr>
                        <w:top w:val="none" w:sz="0" w:space="0" w:color="auto"/>
                        <w:left w:val="none" w:sz="0" w:space="0" w:color="auto"/>
                        <w:bottom w:val="none" w:sz="0" w:space="0" w:color="auto"/>
                        <w:right w:val="none" w:sz="0" w:space="0" w:color="auto"/>
                      </w:divBdr>
                    </w:div>
                  </w:divsChild>
                </w:div>
                <w:div w:id="1599366724">
                  <w:marLeft w:val="0"/>
                  <w:marRight w:val="0"/>
                  <w:marTop w:val="0"/>
                  <w:marBottom w:val="0"/>
                  <w:divBdr>
                    <w:top w:val="none" w:sz="0" w:space="0" w:color="auto"/>
                    <w:left w:val="none" w:sz="0" w:space="0" w:color="auto"/>
                    <w:bottom w:val="none" w:sz="0" w:space="0" w:color="auto"/>
                    <w:right w:val="none" w:sz="0" w:space="0" w:color="auto"/>
                  </w:divBdr>
                  <w:divsChild>
                    <w:div w:id="1382944238">
                      <w:marLeft w:val="0"/>
                      <w:marRight w:val="0"/>
                      <w:marTop w:val="0"/>
                      <w:marBottom w:val="0"/>
                      <w:divBdr>
                        <w:top w:val="none" w:sz="0" w:space="0" w:color="auto"/>
                        <w:left w:val="none" w:sz="0" w:space="0" w:color="auto"/>
                        <w:bottom w:val="none" w:sz="0" w:space="0" w:color="auto"/>
                        <w:right w:val="none" w:sz="0" w:space="0" w:color="auto"/>
                      </w:divBdr>
                    </w:div>
                  </w:divsChild>
                </w:div>
                <w:div w:id="1584602118">
                  <w:marLeft w:val="0"/>
                  <w:marRight w:val="0"/>
                  <w:marTop w:val="0"/>
                  <w:marBottom w:val="0"/>
                  <w:divBdr>
                    <w:top w:val="none" w:sz="0" w:space="0" w:color="auto"/>
                    <w:left w:val="none" w:sz="0" w:space="0" w:color="auto"/>
                    <w:bottom w:val="none" w:sz="0" w:space="0" w:color="auto"/>
                    <w:right w:val="none" w:sz="0" w:space="0" w:color="auto"/>
                  </w:divBdr>
                </w:div>
                <w:div w:id="397171357">
                  <w:marLeft w:val="0"/>
                  <w:marRight w:val="0"/>
                  <w:marTop w:val="0"/>
                  <w:marBottom w:val="0"/>
                  <w:divBdr>
                    <w:top w:val="none" w:sz="0" w:space="0" w:color="auto"/>
                    <w:left w:val="none" w:sz="0" w:space="0" w:color="auto"/>
                    <w:bottom w:val="none" w:sz="0" w:space="0" w:color="auto"/>
                    <w:right w:val="none" w:sz="0" w:space="0" w:color="auto"/>
                  </w:divBdr>
                </w:div>
                <w:div w:id="1075854067">
                  <w:marLeft w:val="0"/>
                  <w:marRight w:val="0"/>
                  <w:marTop w:val="0"/>
                  <w:marBottom w:val="0"/>
                  <w:divBdr>
                    <w:top w:val="none" w:sz="0" w:space="0" w:color="auto"/>
                    <w:left w:val="none" w:sz="0" w:space="0" w:color="auto"/>
                    <w:bottom w:val="none" w:sz="0" w:space="0" w:color="auto"/>
                    <w:right w:val="none" w:sz="0" w:space="0" w:color="auto"/>
                  </w:divBdr>
                  <w:divsChild>
                    <w:div w:id="1830748789">
                      <w:marLeft w:val="0"/>
                      <w:marRight w:val="0"/>
                      <w:marTop w:val="0"/>
                      <w:marBottom w:val="0"/>
                      <w:divBdr>
                        <w:top w:val="none" w:sz="0" w:space="0" w:color="auto"/>
                        <w:left w:val="none" w:sz="0" w:space="0" w:color="auto"/>
                        <w:bottom w:val="none" w:sz="0" w:space="0" w:color="auto"/>
                        <w:right w:val="none" w:sz="0" w:space="0" w:color="auto"/>
                      </w:divBdr>
                    </w:div>
                  </w:divsChild>
                </w:div>
                <w:div w:id="1399523356">
                  <w:marLeft w:val="0"/>
                  <w:marRight w:val="0"/>
                  <w:marTop w:val="0"/>
                  <w:marBottom w:val="0"/>
                  <w:divBdr>
                    <w:top w:val="none" w:sz="0" w:space="0" w:color="auto"/>
                    <w:left w:val="none" w:sz="0" w:space="0" w:color="auto"/>
                    <w:bottom w:val="none" w:sz="0" w:space="0" w:color="auto"/>
                    <w:right w:val="none" w:sz="0" w:space="0" w:color="auto"/>
                  </w:divBdr>
                  <w:divsChild>
                    <w:div w:id="616256517">
                      <w:marLeft w:val="0"/>
                      <w:marRight w:val="0"/>
                      <w:marTop w:val="0"/>
                      <w:marBottom w:val="0"/>
                      <w:divBdr>
                        <w:top w:val="none" w:sz="0" w:space="0" w:color="auto"/>
                        <w:left w:val="none" w:sz="0" w:space="0" w:color="auto"/>
                        <w:bottom w:val="none" w:sz="0" w:space="0" w:color="auto"/>
                        <w:right w:val="none" w:sz="0" w:space="0" w:color="auto"/>
                      </w:divBdr>
                    </w:div>
                  </w:divsChild>
                </w:div>
                <w:div w:id="277414228">
                  <w:marLeft w:val="0"/>
                  <w:marRight w:val="0"/>
                  <w:marTop w:val="0"/>
                  <w:marBottom w:val="0"/>
                  <w:divBdr>
                    <w:top w:val="none" w:sz="0" w:space="0" w:color="auto"/>
                    <w:left w:val="none" w:sz="0" w:space="0" w:color="auto"/>
                    <w:bottom w:val="none" w:sz="0" w:space="0" w:color="auto"/>
                    <w:right w:val="none" w:sz="0" w:space="0" w:color="auto"/>
                  </w:divBdr>
                  <w:divsChild>
                    <w:div w:id="813913658">
                      <w:marLeft w:val="0"/>
                      <w:marRight w:val="0"/>
                      <w:marTop w:val="0"/>
                      <w:marBottom w:val="0"/>
                      <w:divBdr>
                        <w:top w:val="none" w:sz="0" w:space="0" w:color="auto"/>
                        <w:left w:val="none" w:sz="0" w:space="0" w:color="auto"/>
                        <w:bottom w:val="none" w:sz="0" w:space="0" w:color="auto"/>
                        <w:right w:val="none" w:sz="0" w:space="0" w:color="auto"/>
                      </w:divBdr>
                    </w:div>
                  </w:divsChild>
                </w:div>
                <w:div w:id="1803422989">
                  <w:marLeft w:val="0"/>
                  <w:marRight w:val="0"/>
                  <w:marTop w:val="0"/>
                  <w:marBottom w:val="0"/>
                  <w:divBdr>
                    <w:top w:val="none" w:sz="0" w:space="0" w:color="auto"/>
                    <w:left w:val="none" w:sz="0" w:space="0" w:color="auto"/>
                    <w:bottom w:val="none" w:sz="0" w:space="0" w:color="auto"/>
                    <w:right w:val="none" w:sz="0" w:space="0" w:color="auto"/>
                  </w:divBdr>
                  <w:divsChild>
                    <w:div w:id="2070574231">
                      <w:marLeft w:val="0"/>
                      <w:marRight w:val="0"/>
                      <w:marTop w:val="0"/>
                      <w:marBottom w:val="0"/>
                      <w:divBdr>
                        <w:top w:val="none" w:sz="0" w:space="0" w:color="auto"/>
                        <w:left w:val="none" w:sz="0" w:space="0" w:color="auto"/>
                        <w:bottom w:val="none" w:sz="0" w:space="0" w:color="auto"/>
                        <w:right w:val="none" w:sz="0" w:space="0" w:color="auto"/>
                      </w:divBdr>
                    </w:div>
                  </w:divsChild>
                </w:div>
                <w:div w:id="744959264">
                  <w:marLeft w:val="0"/>
                  <w:marRight w:val="0"/>
                  <w:marTop w:val="0"/>
                  <w:marBottom w:val="0"/>
                  <w:divBdr>
                    <w:top w:val="none" w:sz="0" w:space="0" w:color="auto"/>
                    <w:left w:val="none" w:sz="0" w:space="0" w:color="auto"/>
                    <w:bottom w:val="none" w:sz="0" w:space="0" w:color="auto"/>
                    <w:right w:val="none" w:sz="0" w:space="0" w:color="auto"/>
                  </w:divBdr>
                  <w:divsChild>
                    <w:div w:id="1088428028">
                      <w:marLeft w:val="0"/>
                      <w:marRight w:val="0"/>
                      <w:marTop w:val="0"/>
                      <w:marBottom w:val="0"/>
                      <w:divBdr>
                        <w:top w:val="none" w:sz="0" w:space="0" w:color="auto"/>
                        <w:left w:val="none" w:sz="0" w:space="0" w:color="auto"/>
                        <w:bottom w:val="none" w:sz="0" w:space="0" w:color="auto"/>
                        <w:right w:val="none" w:sz="0" w:space="0" w:color="auto"/>
                      </w:divBdr>
                    </w:div>
                  </w:divsChild>
                </w:div>
                <w:div w:id="930504230">
                  <w:marLeft w:val="0"/>
                  <w:marRight w:val="0"/>
                  <w:marTop w:val="0"/>
                  <w:marBottom w:val="0"/>
                  <w:divBdr>
                    <w:top w:val="none" w:sz="0" w:space="0" w:color="auto"/>
                    <w:left w:val="none" w:sz="0" w:space="0" w:color="auto"/>
                    <w:bottom w:val="none" w:sz="0" w:space="0" w:color="auto"/>
                    <w:right w:val="none" w:sz="0" w:space="0" w:color="auto"/>
                  </w:divBdr>
                </w:div>
                <w:div w:id="1276058566">
                  <w:marLeft w:val="0"/>
                  <w:marRight w:val="0"/>
                  <w:marTop w:val="0"/>
                  <w:marBottom w:val="0"/>
                  <w:divBdr>
                    <w:top w:val="none" w:sz="0" w:space="0" w:color="auto"/>
                    <w:left w:val="none" w:sz="0" w:space="0" w:color="auto"/>
                    <w:bottom w:val="none" w:sz="0" w:space="0" w:color="auto"/>
                    <w:right w:val="none" w:sz="0" w:space="0" w:color="auto"/>
                  </w:divBdr>
                  <w:divsChild>
                    <w:div w:id="9856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473693">
              <w:marLeft w:val="0"/>
              <w:marRight w:val="0"/>
              <w:marTop w:val="0"/>
              <w:marBottom w:val="0"/>
              <w:divBdr>
                <w:top w:val="none" w:sz="0" w:space="0" w:color="auto"/>
                <w:left w:val="none" w:sz="0" w:space="0" w:color="auto"/>
                <w:bottom w:val="none" w:sz="0" w:space="0" w:color="auto"/>
                <w:right w:val="none" w:sz="0" w:space="0" w:color="auto"/>
              </w:divBdr>
              <w:divsChild>
                <w:div w:id="1909876240">
                  <w:marLeft w:val="0"/>
                  <w:marRight w:val="0"/>
                  <w:marTop w:val="0"/>
                  <w:marBottom w:val="0"/>
                  <w:divBdr>
                    <w:top w:val="none" w:sz="0" w:space="0" w:color="auto"/>
                    <w:left w:val="none" w:sz="0" w:space="0" w:color="auto"/>
                    <w:bottom w:val="none" w:sz="0" w:space="0" w:color="auto"/>
                    <w:right w:val="none" w:sz="0" w:space="0" w:color="auto"/>
                  </w:divBdr>
                  <w:divsChild>
                    <w:div w:id="1599827115">
                      <w:marLeft w:val="0"/>
                      <w:marRight w:val="0"/>
                      <w:marTop w:val="0"/>
                      <w:marBottom w:val="0"/>
                      <w:divBdr>
                        <w:top w:val="none" w:sz="0" w:space="0" w:color="auto"/>
                        <w:left w:val="none" w:sz="0" w:space="0" w:color="auto"/>
                        <w:bottom w:val="none" w:sz="0" w:space="0" w:color="auto"/>
                        <w:right w:val="none" w:sz="0" w:space="0" w:color="auto"/>
                      </w:divBdr>
                    </w:div>
                  </w:divsChild>
                </w:div>
                <w:div w:id="1494489502">
                  <w:marLeft w:val="0"/>
                  <w:marRight w:val="0"/>
                  <w:marTop w:val="0"/>
                  <w:marBottom w:val="0"/>
                  <w:divBdr>
                    <w:top w:val="none" w:sz="0" w:space="0" w:color="auto"/>
                    <w:left w:val="none" w:sz="0" w:space="0" w:color="auto"/>
                    <w:bottom w:val="none" w:sz="0" w:space="0" w:color="auto"/>
                    <w:right w:val="none" w:sz="0" w:space="0" w:color="auto"/>
                  </w:divBdr>
                  <w:divsChild>
                    <w:div w:id="462387227">
                      <w:marLeft w:val="0"/>
                      <w:marRight w:val="0"/>
                      <w:marTop w:val="0"/>
                      <w:marBottom w:val="0"/>
                      <w:divBdr>
                        <w:top w:val="none" w:sz="0" w:space="0" w:color="auto"/>
                        <w:left w:val="none" w:sz="0" w:space="0" w:color="auto"/>
                        <w:bottom w:val="none" w:sz="0" w:space="0" w:color="auto"/>
                        <w:right w:val="none" w:sz="0" w:space="0" w:color="auto"/>
                      </w:divBdr>
                    </w:div>
                  </w:divsChild>
                </w:div>
                <w:div w:id="1297175962">
                  <w:marLeft w:val="0"/>
                  <w:marRight w:val="0"/>
                  <w:marTop w:val="0"/>
                  <w:marBottom w:val="0"/>
                  <w:divBdr>
                    <w:top w:val="none" w:sz="0" w:space="0" w:color="auto"/>
                    <w:left w:val="none" w:sz="0" w:space="0" w:color="auto"/>
                    <w:bottom w:val="none" w:sz="0" w:space="0" w:color="auto"/>
                    <w:right w:val="none" w:sz="0" w:space="0" w:color="auto"/>
                  </w:divBdr>
                </w:div>
                <w:div w:id="585695663">
                  <w:marLeft w:val="0"/>
                  <w:marRight w:val="0"/>
                  <w:marTop w:val="0"/>
                  <w:marBottom w:val="0"/>
                  <w:divBdr>
                    <w:top w:val="none" w:sz="0" w:space="0" w:color="auto"/>
                    <w:left w:val="none" w:sz="0" w:space="0" w:color="auto"/>
                    <w:bottom w:val="none" w:sz="0" w:space="0" w:color="auto"/>
                    <w:right w:val="none" w:sz="0" w:space="0" w:color="auto"/>
                  </w:divBdr>
                </w:div>
                <w:div w:id="1396855638">
                  <w:marLeft w:val="0"/>
                  <w:marRight w:val="0"/>
                  <w:marTop w:val="0"/>
                  <w:marBottom w:val="0"/>
                  <w:divBdr>
                    <w:top w:val="none" w:sz="0" w:space="0" w:color="auto"/>
                    <w:left w:val="none" w:sz="0" w:space="0" w:color="auto"/>
                    <w:bottom w:val="none" w:sz="0" w:space="0" w:color="auto"/>
                    <w:right w:val="none" w:sz="0" w:space="0" w:color="auto"/>
                  </w:divBdr>
                  <w:divsChild>
                    <w:div w:id="471825762">
                      <w:marLeft w:val="0"/>
                      <w:marRight w:val="0"/>
                      <w:marTop w:val="0"/>
                      <w:marBottom w:val="0"/>
                      <w:divBdr>
                        <w:top w:val="none" w:sz="0" w:space="0" w:color="auto"/>
                        <w:left w:val="none" w:sz="0" w:space="0" w:color="auto"/>
                        <w:bottom w:val="none" w:sz="0" w:space="0" w:color="auto"/>
                        <w:right w:val="none" w:sz="0" w:space="0" w:color="auto"/>
                      </w:divBdr>
                    </w:div>
                  </w:divsChild>
                </w:div>
                <w:div w:id="816529294">
                  <w:marLeft w:val="0"/>
                  <w:marRight w:val="0"/>
                  <w:marTop w:val="0"/>
                  <w:marBottom w:val="0"/>
                  <w:divBdr>
                    <w:top w:val="none" w:sz="0" w:space="0" w:color="auto"/>
                    <w:left w:val="none" w:sz="0" w:space="0" w:color="auto"/>
                    <w:bottom w:val="none" w:sz="0" w:space="0" w:color="auto"/>
                    <w:right w:val="none" w:sz="0" w:space="0" w:color="auto"/>
                  </w:divBdr>
                </w:div>
                <w:div w:id="1472290247">
                  <w:marLeft w:val="0"/>
                  <w:marRight w:val="0"/>
                  <w:marTop w:val="0"/>
                  <w:marBottom w:val="0"/>
                  <w:divBdr>
                    <w:top w:val="none" w:sz="0" w:space="0" w:color="auto"/>
                    <w:left w:val="none" w:sz="0" w:space="0" w:color="auto"/>
                    <w:bottom w:val="none" w:sz="0" w:space="0" w:color="auto"/>
                    <w:right w:val="none" w:sz="0" w:space="0" w:color="auto"/>
                  </w:divBdr>
                </w:div>
                <w:div w:id="19556188">
                  <w:marLeft w:val="0"/>
                  <w:marRight w:val="0"/>
                  <w:marTop w:val="0"/>
                  <w:marBottom w:val="0"/>
                  <w:divBdr>
                    <w:top w:val="none" w:sz="0" w:space="0" w:color="auto"/>
                    <w:left w:val="none" w:sz="0" w:space="0" w:color="auto"/>
                    <w:bottom w:val="none" w:sz="0" w:space="0" w:color="auto"/>
                    <w:right w:val="none" w:sz="0" w:space="0" w:color="auto"/>
                  </w:divBdr>
                  <w:divsChild>
                    <w:div w:id="11623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javascript:openURL('www.ic.nhs.uk')" TargetMode="External"/><Relationship Id="rId4" Type="http://schemas.openxmlformats.org/officeDocument/2006/relationships/hyperlink" Target="mailto:procmail@ic.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1145</Words>
  <Characters>6527</Characters>
  <Application>Microsoft Office Word</Application>
  <DocSecurity>0</DocSecurity>
  <Lines>54</Lines>
  <Paragraphs>15</Paragraphs>
  <ScaleCrop>false</ScaleCrop>
  <Company>Hitech Outsourcing Services</Company>
  <LinksUpToDate>false</LinksUpToDate>
  <CharactersWithSpaces>7657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niravs</dc:creator>
  <cp:keywords/>
  <dc:description/>
  <cp:lastModifiedBy>niravs</cp:lastModifiedBy>
  <cp:revision>2</cp:revision>
  <dcterms:created xsi:type="dcterms:W3CDTF">2008-02-17T18:44:00Z</dcterms:created>
  <dcterms:modified xsi:type="dcterms:W3CDTF">2008-02-17T18:44:00Z</dcterms:modified>
</cp:coreProperties>
</file>