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B5E" w:rsidRDefault="00A62228" w:rsidP="00AD7E2B">
      <w:pPr>
        <w:ind w:right="90"/>
        <w:jc w:val="center"/>
        <w:rPr>
          <w:rFonts w:ascii="Arial" w:hAnsi="Arial"/>
          <w:b/>
          <w:sz w:val="24"/>
        </w:rPr>
      </w:pPr>
      <w:r>
        <w:rPr>
          <w:rFonts w:ascii="Arial" w:hAnsi="Arial"/>
          <w:b/>
          <w:sz w:val="24"/>
        </w:rPr>
        <w:t>Cra[</w:t>
      </w:r>
      <w:r w:rsidR="00DB6B5E">
        <w:rPr>
          <w:rFonts w:ascii="Arial" w:hAnsi="Arial"/>
          <w:b/>
          <w:sz w:val="24"/>
        </w:rPr>
        <w:t>INVITATION FOR BID (SALE)</w:t>
      </w:r>
    </w:p>
    <w:p w:rsidR="00DB6B5E" w:rsidRDefault="00DB6B5E">
      <w:pPr>
        <w:jc w:val="center"/>
        <w:rPr>
          <w:rFonts w:ascii="Arial" w:hAnsi="Arial"/>
          <w:b/>
          <w:sz w:val="24"/>
        </w:rPr>
      </w:pPr>
      <w:r>
        <w:rPr>
          <w:rFonts w:ascii="Arial" w:hAnsi="Arial"/>
          <w:b/>
          <w:sz w:val="24"/>
        </w:rPr>
        <w:t>UNIVERSITY OF ARKANSAS</w:t>
      </w:r>
    </w:p>
    <w:p w:rsidR="00DB6B5E" w:rsidRDefault="00DB6B5E">
      <w:pPr>
        <w:jc w:val="center"/>
        <w:rPr>
          <w:rFonts w:ascii="Arial" w:hAnsi="Arial"/>
        </w:rPr>
      </w:pPr>
    </w:p>
    <w:p w:rsidR="00DB6B5E" w:rsidRDefault="00DB6B5E">
      <w:pPr>
        <w:jc w:val="center"/>
        <w:rPr>
          <w:rFonts w:ascii="Arial" w:hAnsi="Arial"/>
          <w:sz w:val="10"/>
        </w:rPr>
      </w:pPr>
    </w:p>
    <w:tbl>
      <w:tblPr>
        <w:tblW w:w="0" w:type="auto"/>
        <w:tblLayout w:type="fixed"/>
        <w:tblLook w:val="0000"/>
      </w:tblPr>
      <w:tblGrid>
        <w:gridCol w:w="1728"/>
        <w:gridCol w:w="3600"/>
        <w:gridCol w:w="2700"/>
        <w:gridCol w:w="1440"/>
        <w:gridCol w:w="720"/>
        <w:gridCol w:w="1350"/>
      </w:tblGrid>
      <w:tr w:rsidR="00DB6B5E">
        <w:tblPrEx>
          <w:tblCellMar>
            <w:top w:w="0" w:type="dxa"/>
            <w:bottom w:w="0" w:type="dxa"/>
          </w:tblCellMar>
        </w:tblPrEx>
        <w:tc>
          <w:tcPr>
            <w:tcW w:w="1728" w:type="dxa"/>
          </w:tcPr>
          <w:p w:rsidR="00DB6B5E" w:rsidRDefault="00DB6B5E">
            <w:pPr>
              <w:jc w:val="right"/>
              <w:rPr>
                <w:rFonts w:ascii="Century Gothic" w:hAnsi="Century Gothic"/>
              </w:rPr>
            </w:pPr>
            <w:r>
              <w:rPr>
                <w:rFonts w:ascii="Century Gothic" w:hAnsi="Century Gothic"/>
              </w:rPr>
              <w:t>SUBMIT BID TO:</w:t>
            </w:r>
          </w:p>
        </w:tc>
        <w:tc>
          <w:tcPr>
            <w:tcW w:w="3600" w:type="dxa"/>
          </w:tcPr>
          <w:p w:rsidR="00DB6B5E" w:rsidRDefault="00DB6B5E">
            <w:pPr>
              <w:rPr>
                <w:rFonts w:ascii="Century Gothic" w:hAnsi="Century Gothic"/>
              </w:rPr>
            </w:pPr>
            <w:r>
              <w:rPr>
                <w:rFonts w:ascii="Century Gothic" w:hAnsi="Century Gothic"/>
              </w:rPr>
              <w:t>Office of Business Affairs</w:t>
            </w:r>
          </w:p>
        </w:tc>
        <w:tc>
          <w:tcPr>
            <w:tcW w:w="2700" w:type="dxa"/>
          </w:tcPr>
          <w:p w:rsidR="00DB6B5E" w:rsidRDefault="00DB6B5E">
            <w:pPr>
              <w:jc w:val="right"/>
              <w:rPr>
                <w:rFonts w:ascii="Century Gothic" w:hAnsi="Century Gothic"/>
              </w:rPr>
            </w:pPr>
            <w:r>
              <w:rPr>
                <w:rFonts w:ascii="Century Gothic" w:hAnsi="Century Gothic"/>
              </w:rPr>
              <w:t>Bid Number:</w:t>
            </w:r>
          </w:p>
        </w:tc>
        <w:tc>
          <w:tcPr>
            <w:tcW w:w="1440" w:type="dxa"/>
            <w:tcBorders>
              <w:bottom w:val="single" w:sz="6" w:space="0" w:color="auto"/>
            </w:tcBorders>
          </w:tcPr>
          <w:p w:rsidR="00DB6B5E" w:rsidRDefault="00714E53" w:rsidP="00714E53">
            <w:pPr>
              <w:rPr>
                <w:rFonts w:ascii="Century Gothic" w:hAnsi="Century Gothic"/>
              </w:rPr>
            </w:pPr>
            <w:r>
              <w:rPr>
                <w:rFonts w:ascii="Century Gothic" w:hAnsi="Century Gothic"/>
              </w:rPr>
              <w:t>R012710</w:t>
            </w:r>
          </w:p>
        </w:tc>
        <w:tc>
          <w:tcPr>
            <w:tcW w:w="720" w:type="dxa"/>
            <w:tcBorders>
              <w:bottom w:val="single" w:sz="6" w:space="0" w:color="auto"/>
            </w:tcBorders>
          </w:tcPr>
          <w:p w:rsidR="00DB6B5E" w:rsidRDefault="00DB6B5E">
            <w:pPr>
              <w:rPr>
                <w:rFonts w:ascii="Century Gothic" w:hAnsi="Century Gothic"/>
              </w:rPr>
            </w:pPr>
          </w:p>
        </w:tc>
        <w:tc>
          <w:tcPr>
            <w:tcW w:w="1350" w:type="dxa"/>
            <w:tcBorders>
              <w:bottom w:val="single" w:sz="6" w:space="0" w:color="auto"/>
            </w:tcBorders>
          </w:tcPr>
          <w:p w:rsidR="00DB6B5E" w:rsidRDefault="00DB6B5E">
            <w:pPr>
              <w:rPr>
                <w:rFonts w:ascii="Century Gothic" w:hAnsi="Century Gothic"/>
              </w:rPr>
            </w:pPr>
          </w:p>
        </w:tc>
      </w:tr>
      <w:tr w:rsidR="00DB6B5E">
        <w:tblPrEx>
          <w:tblCellMar>
            <w:top w:w="0" w:type="dxa"/>
            <w:bottom w:w="0" w:type="dxa"/>
          </w:tblCellMar>
        </w:tblPrEx>
        <w:tc>
          <w:tcPr>
            <w:tcW w:w="1728" w:type="dxa"/>
          </w:tcPr>
          <w:p w:rsidR="00DB6B5E" w:rsidRDefault="00DB6B5E">
            <w:pPr>
              <w:rPr>
                <w:rFonts w:ascii="Century Gothic" w:hAnsi="Century Gothic"/>
              </w:rPr>
            </w:pPr>
          </w:p>
        </w:tc>
        <w:tc>
          <w:tcPr>
            <w:tcW w:w="3600" w:type="dxa"/>
          </w:tcPr>
          <w:p w:rsidR="00DB6B5E" w:rsidRDefault="00DB6B5E">
            <w:pPr>
              <w:rPr>
                <w:rFonts w:ascii="Century Gothic" w:hAnsi="Century Gothic"/>
              </w:rPr>
            </w:pPr>
            <w:r>
              <w:rPr>
                <w:rFonts w:ascii="Century Gothic" w:hAnsi="Century Gothic"/>
              </w:rPr>
              <w:t>321 Administration Building</w:t>
            </w:r>
          </w:p>
        </w:tc>
        <w:tc>
          <w:tcPr>
            <w:tcW w:w="2700" w:type="dxa"/>
          </w:tcPr>
          <w:p w:rsidR="00DB6B5E" w:rsidRDefault="00DB6B5E">
            <w:pPr>
              <w:jc w:val="right"/>
              <w:rPr>
                <w:rFonts w:ascii="Century Gothic" w:hAnsi="Century Gothic"/>
              </w:rPr>
            </w:pPr>
            <w:r>
              <w:rPr>
                <w:rFonts w:ascii="Century Gothic" w:hAnsi="Century Gothic"/>
              </w:rPr>
              <w:t>Bid Description:</w:t>
            </w:r>
          </w:p>
        </w:tc>
        <w:tc>
          <w:tcPr>
            <w:tcW w:w="1440" w:type="dxa"/>
            <w:tcBorders>
              <w:top w:val="single" w:sz="6" w:space="0" w:color="auto"/>
              <w:bottom w:val="single" w:sz="6" w:space="0" w:color="auto"/>
            </w:tcBorders>
          </w:tcPr>
          <w:p w:rsidR="00DB6B5E" w:rsidRDefault="00714E53">
            <w:pPr>
              <w:rPr>
                <w:rFonts w:ascii="Century Gothic" w:hAnsi="Century Gothic"/>
              </w:rPr>
            </w:pPr>
            <w:r>
              <w:rPr>
                <w:rFonts w:ascii="Century Gothic" w:hAnsi="Century Gothic"/>
              </w:rPr>
              <w:t>SCRAP METALS</w:t>
            </w:r>
          </w:p>
        </w:tc>
        <w:tc>
          <w:tcPr>
            <w:tcW w:w="720" w:type="dxa"/>
            <w:tcBorders>
              <w:top w:val="single" w:sz="6" w:space="0" w:color="auto"/>
              <w:bottom w:val="single" w:sz="6" w:space="0" w:color="auto"/>
            </w:tcBorders>
          </w:tcPr>
          <w:p w:rsidR="00DB6B5E" w:rsidRDefault="00DB6B5E">
            <w:pPr>
              <w:rPr>
                <w:rFonts w:ascii="Century Gothic" w:hAnsi="Century Gothic"/>
              </w:rPr>
            </w:pPr>
          </w:p>
        </w:tc>
        <w:tc>
          <w:tcPr>
            <w:tcW w:w="1350" w:type="dxa"/>
            <w:tcBorders>
              <w:top w:val="single" w:sz="6" w:space="0" w:color="auto"/>
              <w:bottom w:val="single" w:sz="6" w:space="0" w:color="auto"/>
            </w:tcBorders>
          </w:tcPr>
          <w:p w:rsidR="00DB6B5E" w:rsidRDefault="00DB6B5E">
            <w:pPr>
              <w:rPr>
                <w:rFonts w:ascii="Century Gothic" w:hAnsi="Century Gothic"/>
              </w:rPr>
            </w:pPr>
          </w:p>
        </w:tc>
      </w:tr>
      <w:tr w:rsidR="00DB6B5E">
        <w:tblPrEx>
          <w:tblCellMar>
            <w:top w:w="0" w:type="dxa"/>
            <w:bottom w:w="0" w:type="dxa"/>
          </w:tblCellMar>
        </w:tblPrEx>
        <w:tc>
          <w:tcPr>
            <w:tcW w:w="1728" w:type="dxa"/>
          </w:tcPr>
          <w:p w:rsidR="00DB6B5E" w:rsidRDefault="00DB6B5E">
            <w:pPr>
              <w:rPr>
                <w:rFonts w:ascii="Century Gothic" w:hAnsi="Century Gothic"/>
              </w:rPr>
            </w:pPr>
          </w:p>
        </w:tc>
        <w:tc>
          <w:tcPr>
            <w:tcW w:w="3600" w:type="dxa"/>
          </w:tcPr>
          <w:p w:rsidR="00DB6B5E" w:rsidRDefault="00DB6B5E">
            <w:pPr>
              <w:rPr>
                <w:rFonts w:ascii="Century Gothic" w:hAnsi="Century Gothic"/>
              </w:rPr>
            </w:pPr>
            <w:r>
              <w:rPr>
                <w:rFonts w:ascii="Century Gothic" w:hAnsi="Century Gothic"/>
              </w:rPr>
              <w:t>Fayetteville, AR 72701</w:t>
            </w:r>
          </w:p>
        </w:tc>
        <w:tc>
          <w:tcPr>
            <w:tcW w:w="2700" w:type="dxa"/>
          </w:tcPr>
          <w:p w:rsidR="00DB6B5E" w:rsidRDefault="00DB6B5E">
            <w:pPr>
              <w:jc w:val="right"/>
              <w:rPr>
                <w:rFonts w:ascii="Century Gothic" w:hAnsi="Century Gothic"/>
              </w:rPr>
            </w:pPr>
            <w:r>
              <w:rPr>
                <w:rFonts w:ascii="Century Gothic" w:hAnsi="Century Gothic"/>
              </w:rPr>
              <w:t>Bid Opening Date:</w:t>
            </w:r>
          </w:p>
        </w:tc>
        <w:tc>
          <w:tcPr>
            <w:tcW w:w="1440" w:type="dxa"/>
            <w:tcBorders>
              <w:top w:val="single" w:sz="6" w:space="0" w:color="auto"/>
              <w:bottom w:val="single" w:sz="6" w:space="0" w:color="auto"/>
            </w:tcBorders>
          </w:tcPr>
          <w:p w:rsidR="00DB6B5E" w:rsidRDefault="00B027F1" w:rsidP="00DC00CD">
            <w:pPr>
              <w:rPr>
                <w:rFonts w:ascii="Century Gothic" w:hAnsi="Century Gothic"/>
              </w:rPr>
            </w:pPr>
            <w:r>
              <w:rPr>
                <w:rFonts w:ascii="Century Gothic" w:hAnsi="Century Gothic"/>
              </w:rPr>
              <w:t>2/17/10</w:t>
            </w:r>
          </w:p>
        </w:tc>
        <w:tc>
          <w:tcPr>
            <w:tcW w:w="720" w:type="dxa"/>
          </w:tcPr>
          <w:p w:rsidR="00DB6B5E" w:rsidRDefault="00DB6B5E">
            <w:pPr>
              <w:rPr>
                <w:rFonts w:ascii="Century Gothic" w:hAnsi="Century Gothic"/>
              </w:rPr>
            </w:pPr>
            <w:r>
              <w:rPr>
                <w:rFonts w:ascii="Century Gothic" w:hAnsi="Century Gothic"/>
              </w:rPr>
              <w:t>Time:</w:t>
            </w:r>
          </w:p>
        </w:tc>
        <w:tc>
          <w:tcPr>
            <w:tcW w:w="1350" w:type="dxa"/>
            <w:tcBorders>
              <w:top w:val="single" w:sz="6" w:space="0" w:color="auto"/>
              <w:bottom w:val="single" w:sz="6" w:space="0" w:color="auto"/>
            </w:tcBorders>
          </w:tcPr>
          <w:p w:rsidR="00DB6B5E" w:rsidRDefault="00BE60D0" w:rsidP="00A37ECB">
            <w:pPr>
              <w:rPr>
                <w:rFonts w:ascii="Century Gothic" w:hAnsi="Century Gothic"/>
              </w:rPr>
            </w:pPr>
            <w:r>
              <w:rPr>
                <w:rFonts w:ascii="Century Gothic" w:hAnsi="Century Gothic"/>
              </w:rPr>
              <w:t>2:</w:t>
            </w:r>
            <w:r w:rsidR="00A37ECB">
              <w:rPr>
                <w:rFonts w:ascii="Century Gothic" w:hAnsi="Century Gothic"/>
              </w:rPr>
              <w:t>3</w:t>
            </w:r>
            <w:r>
              <w:rPr>
                <w:rFonts w:ascii="Century Gothic" w:hAnsi="Century Gothic"/>
              </w:rPr>
              <w:t>0 P.M.</w:t>
            </w:r>
          </w:p>
        </w:tc>
      </w:tr>
      <w:tr w:rsidR="00DB6B5E">
        <w:tblPrEx>
          <w:tblCellMar>
            <w:top w:w="0" w:type="dxa"/>
            <w:bottom w:w="0" w:type="dxa"/>
          </w:tblCellMar>
        </w:tblPrEx>
        <w:tc>
          <w:tcPr>
            <w:tcW w:w="1728" w:type="dxa"/>
          </w:tcPr>
          <w:p w:rsidR="00DB6B5E" w:rsidRDefault="00DB6B5E">
            <w:pPr>
              <w:rPr>
                <w:rFonts w:ascii="Century Gothic" w:hAnsi="Century Gothic"/>
              </w:rPr>
            </w:pPr>
          </w:p>
        </w:tc>
        <w:tc>
          <w:tcPr>
            <w:tcW w:w="3600" w:type="dxa"/>
          </w:tcPr>
          <w:p w:rsidR="00DB6B5E" w:rsidRDefault="00E6708E" w:rsidP="00E6708E">
            <w:pPr>
              <w:rPr>
                <w:rFonts w:ascii="Century Gothic" w:hAnsi="Century Gothic"/>
              </w:rPr>
            </w:pPr>
            <w:r>
              <w:rPr>
                <w:rFonts w:ascii="Century Gothic" w:hAnsi="Century Gothic"/>
              </w:rPr>
              <w:t>(479</w:t>
            </w:r>
            <w:r w:rsidR="00DB6B5E">
              <w:rPr>
                <w:rFonts w:ascii="Century Gothic" w:hAnsi="Century Gothic"/>
              </w:rPr>
              <w:t>) 575-2551</w:t>
            </w:r>
          </w:p>
        </w:tc>
        <w:tc>
          <w:tcPr>
            <w:tcW w:w="2700" w:type="dxa"/>
          </w:tcPr>
          <w:p w:rsidR="00DB6B5E" w:rsidRDefault="00DB6B5E">
            <w:pPr>
              <w:jc w:val="right"/>
              <w:rPr>
                <w:rFonts w:ascii="Century Gothic" w:hAnsi="Century Gothic"/>
              </w:rPr>
            </w:pPr>
            <w:r>
              <w:rPr>
                <w:rFonts w:ascii="Century Gothic" w:hAnsi="Century Gothic"/>
              </w:rPr>
              <w:t>Inspection Date(s):</w:t>
            </w:r>
          </w:p>
        </w:tc>
        <w:tc>
          <w:tcPr>
            <w:tcW w:w="1440" w:type="dxa"/>
            <w:tcBorders>
              <w:top w:val="single" w:sz="6" w:space="0" w:color="auto"/>
            </w:tcBorders>
          </w:tcPr>
          <w:p w:rsidR="00DB6B5E" w:rsidRDefault="00DB6B5E">
            <w:pPr>
              <w:rPr>
                <w:rFonts w:ascii="Century Gothic" w:hAnsi="Century Gothic"/>
              </w:rPr>
            </w:pPr>
          </w:p>
        </w:tc>
        <w:tc>
          <w:tcPr>
            <w:tcW w:w="720" w:type="dxa"/>
            <w:tcBorders>
              <w:bottom w:val="single" w:sz="6" w:space="0" w:color="auto"/>
            </w:tcBorders>
          </w:tcPr>
          <w:p w:rsidR="00DB6B5E" w:rsidRDefault="00DB6B5E">
            <w:pPr>
              <w:rPr>
                <w:rFonts w:ascii="Century Gothic" w:hAnsi="Century Gothic"/>
              </w:rPr>
            </w:pPr>
          </w:p>
        </w:tc>
        <w:tc>
          <w:tcPr>
            <w:tcW w:w="1350" w:type="dxa"/>
            <w:tcBorders>
              <w:top w:val="single" w:sz="6" w:space="0" w:color="auto"/>
            </w:tcBorders>
          </w:tcPr>
          <w:p w:rsidR="00DB6B5E" w:rsidRDefault="00DB6B5E">
            <w:pPr>
              <w:rPr>
                <w:rFonts w:ascii="Century Gothic" w:hAnsi="Century Gothic"/>
              </w:rPr>
            </w:pPr>
          </w:p>
        </w:tc>
      </w:tr>
      <w:tr w:rsidR="00DB6B5E">
        <w:tblPrEx>
          <w:tblCellMar>
            <w:top w:w="0" w:type="dxa"/>
            <w:bottom w:w="0" w:type="dxa"/>
          </w:tblCellMar>
        </w:tblPrEx>
        <w:tc>
          <w:tcPr>
            <w:tcW w:w="1728" w:type="dxa"/>
          </w:tcPr>
          <w:p w:rsidR="00DB6B5E" w:rsidRDefault="00DB6B5E">
            <w:pPr>
              <w:rPr>
                <w:rFonts w:ascii="Century Gothic" w:hAnsi="Century Gothic"/>
              </w:rPr>
            </w:pPr>
          </w:p>
        </w:tc>
        <w:tc>
          <w:tcPr>
            <w:tcW w:w="3600" w:type="dxa"/>
          </w:tcPr>
          <w:p w:rsidR="00DB6B5E" w:rsidRDefault="00E6708E">
            <w:pPr>
              <w:rPr>
                <w:rFonts w:ascii="Century Gothic" w:hAnsi="Century Gothic"/>
              </w:rPr>
            </w:pPr>
            <w:r>
              <w:rPr>
                <w:rFonts w:ascii="Century Gothic" w:hAnsi="Century Gothic"/>
              </w:rPr>
              <w:t>Attn: Andy Fletcher</w:t>
            </w:r>
          </w:p>
        </w:tc>
        <w:tc>
          <w:tcPr>
            <w:tcW w:w="2700" w:type="dxa"/>
          </w:tcPr>
          <w:p w:rsidR="00DB6B5E" w:rsidRDefault="00DB6B5E">
            <w:pPr>
              <w:jc w:val="right"/>
              <w:rPr>
                <w:rFonts w:ascii="Century Gothic" w:hAnsi="Century Gothic"/>
              </w:rPr>
            </w:pPr>
          </w:p>
        </w:tc>
        <w:tc>
          <w:tcPr>
            <w:tcW w:w="1440" w:type="dxa"/>
            <w:tcBorders>
              <w:top w:val="single" w:sz="6" w:space="0" w:color="auto"/>
            </w:tcBorders>
          </w:tcPr>
          <w:p w:rsidR="00DB6B5E" w:rsidRDefault="00DB6B5E">
            <w:pPr>
              <w:rPr>
                <w:rFonts w:ascii="Century Gothic" w:hAnsi="Century Gothic"/>
              </w:rPr>
            </w:pPr>
          </w:p>
        </w:tc>
        <w:tc>
          <w:tcPr>
            <w:tcW w:w="720" w:type="dxa"/>
          </w:tcPr>
          <w:p w:rsidR="00DB6B5E" w:rsidRDefault="00DB6B5E">
            <w:pPr>
              <w:rPr>
                <w:rFonts w:ascii="Century Gothic" w:hAnsi="Century Gothic"/>
              </w:rPr>
            </w:pPr>
          </w:p>
        </w:tc>
        <w:tc>
          <w:tcPr>
            <w:tcW w:w="1350" w:type="dxa"/>
            <w:tcBorders>
              <w:top w:val="single" w:sz="6" w:space="0" w:color="auto"/>
            </w:tcBorders>
          </w:tcPr>
          <w:p w:rsidR="00DB6B5E" w:rsidRDefault="00DB6B5E">
            <w:pPr>
              <w:rPr>
                <w:rFonts w:ascii="Century Gothic" w:hAnsi="Century Gothic"/>
              </w:rPr>
            </w:pPr>
          </w:p>
        </w:tc>
      </w:tr>
    </w:tbl>
    <w:p w:rsidR="00DB6B5E" w:rsidRDefault="00DB6B5E">
      <w:pPr>
        <w:jc w:val="center"/>
        <w:rPr>
          <w:rFonts w:ascii="Arial" w:hAnsi="Arial"/>
          <w:b/>
          <w:sz w:val="16"/>
        </w:rPr>
      </w:pPr>
    </w:p>
    <w:tbl>
      <w:tblPr>
        <w:tblW w:w="0" w:type="auto"/>
        <w:tblInd w:w="198" w:type="dxa"/>
        <w:tblBorders>
          <w:top w:val="single" w:sz="12" w:space="0" w:color="auto"/>
          <w:left w:val="single" w:sz="12" w:space="0" w:color="auto"/>
          <w:bottom w:val="single" w:sz="12" w:space="0" w:color="auto"/>
          <w:right w:val="single" w:sz="12" w:space="0" w:color="auto"/>
        </w:tblBorders>
        <w:tblLayout w:type="fixed"/>
        <w:tblLook w:val="0000"/>
      </w:tblPr>
      <w:tblGrid>
        <w:gridCol w:w="11250"/>
      </w:tblGrid>
      <w:tr w:rsidR="00DB6B5E">
        <w:tblPrEx>
          <w:tblCellMar>
            <w:top w:w="0" w:type="dxa"/>
            <w:bottom w:w="0" w:type="dxa"/>
          </w:tblCellMar>
        </w:tblPrEx>
        <w:tc>
          <w:tcPr>
            <w:tcW w:w="11250" w:type="dxa"/>
          </w:tcPr>
          <w:p w:rsidR="00AA6EEC" w:rsidRDefault="00AA6EEC" w:rsidP="00AA6EEC">
            <w:pPr>
              <w:jc w:val="center"/>
              <w:rPr>
                <w:rFonts w:ascii="Arial" w:hAnsi="Arial"/>
                <w:b/>
                <w:sz w:val="24"/>
              </w:rPr>
            </w:pPr>
            <w:r>
              <w:rPr>
                <w:rFonts w:ascii="Arial" w:hAnsi="Arial"/>
                <w:b/>
                <w:sz w:val="24"/>
              </w:rPr>
              <w:t>THIS OFFICIAL BID</w:t>
            </w:r>
            <w:r w:rsidR="00D2721C">
              <w:rPr>
                <w:rFonts w:ascii="Arial" w:hAnsi="Arial"/>
                <w:b/>
                <w:sz w:val="24"/>
              </w:rPr>
              <w:t>SHEET</w:t>
            </w:r>
            <w:r>
              <w:rPr>
                <w:rFonts w:ascii="Arial" w:hAnsi="Arial"/>
                <w:b/>
                <w:sz w:val="24"/>
              </w:rPr>
              <w:t xml:space="preserve"> MUST BE SIGNED </w:t>
            </w:r>
            <w:r w:rsidR="00D2721C">
              <w:rPr>
                <w:rFonts w:ascii="Arial" w:hAnsi="Arial"/>
                <w:b/>
                <w:sz w:val="24"/>
              </w:rPr>
              <w:t>AND RECEIVED IN A SEALED ENVELOPE WITH BID NUMBER AND BID OPENING DATE CLEARLY NOTED ON OUTSIDE OF ENVELOPE.</w:t>
            </w:r>
          </w:p>
          <w:p w:rsidR="00DB6B5E" w:rsidRDefault="00AA6EEC" w:rsidP="00AA6EEC">
            <w:pPr>
              <w:jc w:val="center"/>
              <w:rPr>
                <w:rFonts w:ascii="Arial" w:hAnsi="Arial"/>
                <w:b/>
                <w:sz w:val="24"/>
              </w:rPr>
            </w:pPr>
            <w:r>
              <w:rPr>
                <w:rFonts w:ascii="Arial" w:hAnsi="Arial"/>
                <w:b/>
                <w:sz w:val="24"/>
              </w:rPr>
              <w:t>Bids may not be faxed directly to the University in response to this Invitation to Bid.</w:t>
            </w:r>
            <w:r w:rsidR="00DB6B5E">
              <w:rPr>
                <w:rFonts w:ascii="Arial" w:hAnsi="Arial"/>
                <w:b/>
                <w:sz w:val="24"/>
              </w:rPr>
              <w:t xml:space="preserve"> </w:t>
            </w:r>
          </w:p>
          <w:p w:rsidR="00D2721C" w:rsidRDefault="00D2721C" w:rsidP="00AA6EEC">
            <w:pPr>
              <w:jc w:val="center"/>
              <w:rPr>
                <w:rFonts w:ascii="Arial" w:hAnsi="Arial"/>
                <w:b/>
                <w:sz w:val="24"/>
              </w:rPr>
            </w:pPr>
            <w:r>
              <w:rPr>
                <w:rFonts w:ascii="Arial" w:hAnsi="Arial"/>
                <w:b/>
                <w:sz w:val="24"/>
              </w:rPr>
              <w:t>Bid will be accepted either signed in ink or electronic or facsimile signature.</w:t>
            </w:r>
          </w:p>
        </w:tc>
      </w:tr>
    </w:tbl>
    <w:p w:rsidR="00DB6B5E" w:rsidRDefault="00DB6B5E">
      <w:pPr>
        <w:jc w:val="center"/>
        <w:rPr>
          <w:rFonts w:ascii="Arial" w:hAnsi="Arial"/>
          <w:sz w:val="16"/>
        </w:rPr>
      </w:pPr>
    </w:p>
    <w:tbl>
      <w:tblPr>
        <w:tblW w:w="0" w:type="auto"/>
        <w:tblLayout w:type="fixed"/>
        <w:tblLook w:val="0000"/>
      </w:tblPr>
      <w:tblGrid>
        <w:gridCol w:w="1008"/>
        <w:gridCol w:w="450"/>
        <w:gridCol w:w="270"/>
        <w:gridCol w:w="1350"/>
        <w:gridCol w:w="2790"/>
        <w:gridCol w:w="990"/>
        <w:gridCol w:w="2160"/>
        <w:gridCol w:w="360"/>
        <w:gridCol w:w="2250"/>
      </w:tblGrid>
      <w:tr w:rsidR="00DB6B5E">
        <w:tblPrEx>
          <w:tblCellMar>
            <w:top w:w="0" w:type="dxa"/>
            <w:bottom w:w="0" w:type="dxa"/>
          </w:tblCellMar>
        </w:tblPrEx>
        <w:tc>
          <w:tcPr>
            <w:tcW w:w="1008" w:type="dxa"/>
          </w:tcPr>
          <w:p w:rsidR="00DB6B5E" w:rsidRDefault="00DB6B5E">
            <w:pPr>
              <w:rPr>
                <w:rFonts w:ascii="Arial" w:hAnsi="Arial"/>
                <w:sz w:val="24"/>
              </w:rPr>
            </w:pPr>
            <w:r>
              <w:rPr>
                <w:rFonts w:ascii="Arial" w:hAnsi="Arial"/>
                <w:sz w:val="24"/>
              </w:rPr>
              <w:t>NAME:</w:t>
            </w:r>
          </w:p>
        </w:tc>
        <w:tc>
          <w:tcPr>
            <w:tcW w:w="4860" w:type="dxa"/>
            <w:gridSpan w:val="4"/>
            <w:tcBorders>
              <w:bottom w:val="single" w:sz="6" w:space="0" w:color="auto"/>
            </w:tcBorders>
          </w:tcPr>
          <w:p w:rsidR="00DB6B5E" w:rsidRDefault="00DB6B5E">
            <w:pPr>
              <w:rPr>
                <w:rFonts w:ascii="Arial" w:hAnsi="Arial"/>
                <w:sz w:val="24"/>
              </w:rPr>
            </w:pPr>
          </w:p>
        </w:tc>
        <w:tc>
          <w:tcPr>
            <w:tcW w:w="990" w:type="dxa"/>
          </w:tcPr>
          <w:p w:rsidR="00DB6B5E" w:rsidRDefault="00DB6B5E">
            <w:pPr>
              <w:rPr>
                <w:rFonts w:ascii="Arial" w:hAnsi="Arial"/>
                <w:sz w:val="24"/>
              </w:rPr>
            </w:pPr>
            <w:r>
              <w:rPr>
                <w:rFonts w:ascii="Arial" w:hAnsi="Arial"/>
                <w:sz w:val="24"/>
              </w:rPr>
              <w:t>TITLE:</w:t>
            </w:r>
          </w:p>
        </w:tc>
        <w:tc>
          <w:tcPr>
            <w:tcW w:w="4770" w:type="dxa"/>
            <w:gridSpan w:val="3"/>
            <w:tcBorders>
              <w:bottom w:val="single" w:sz="6" w:space="0" w:color="auto"/>
            </w:tcBorders>
          </w:tcPr>
          <w:p w:rsidR="00DB6B5E" w:rsidRDefault="00DB6B5E">
            <w:pPr>
              <w:rPr>
                <w:rFonts w:ascii="Arial" w:hAnsi="Arial"/>
                <w:sz w:val="24"/>
              </w:rPr>
            </w:pPr>
          </w:p>
        </w:tc>
      </w:tr>
      <w:tr w:rsidR="00DB6B5E">
        <w:tblPrEx>
          <w:tblCellMar>
            <w:top w:w="0" w:type="dxa"/>
            <w:bottom w:w="0" w:type="dxa"/>
          </w:tblCellMar>
        </w:tblPrEx>
        <w:tc>
          <w:tcPr>
            <w:tcW w:w="1458" w:type="dxa"/>
            <w:gridSpan w:val="2"/>
          </w:tcPr>
          <w:p w:rsidR="00DB6B5E" w:rsidRDefault="00DB6B5E">
            <w:pPr>
              <w:rPr>
                <w:rFonts w:ascii="Arial" w:hAnsi="Arial"/>
                <w:sz w:val="24"/>
              </w:rPr>
            </w:pPr>
            <w:r>
              <w:rPr>
                <w:rFonts w:ascii="Arial" w:hAnsi="Arial"/>
                <w:sz w:val="24"/>
              </w:rPr>
              <w:t>ADDRESS:</w:t>
            </w:r>
          </w:p>
        </w:tc>
        <w:tc>
          <w:tcPr>
            <w:tcW w:w="4410" w:type="dxa"/>
            <w:gridSpan w:val="3"/>
            <w:tcBorders>
              <w:bottom w:val="single" w:sz="6" w:space="0" w:color="auto"/>
            </w:tcBorders>
          </w:tcPr>
          <w:p w:rsidR="00DB6B5E" w:rsidRDefault="00DB6B5E">
            <w:pPr>
              <w:rPr>
                <w:rFonts w:ascii="Arial" w:hAnsi="Arial"/>
                <w:sz w:val="24"/>
              </w:rPr>
            </w:pPr>
          </w:p>
        </w:tc>
        <w:tc>
          <w:tcPr>
            <w:tcW w:w="3510" w:type="dxa"/>
            <w:gridSpan w:val="3"/>
          </w:tcPr>
          <w:p w:rsidR="00DB6B5E" w:rsidRDefault="00DB6B5E">
            <w:pPr>
              <w:rPr>
                <w:rFonts w:ascii="Arial" w:hAnsi="Arial"/>
                <w:sz w:val="24"/>
              </w:rPr>
            </w:pPr>
            <w:r>
              <w:rPr>
                <w:rFonts w:ascii="Arial" w:hAnsi="Arial"/>
                <w:sz w:val="24"/>
              </w:rPr>
              <w:t>PHONE: _____________FAX:</w:t>
            </w:r>
          </w:p>
        </w:tc>
        <w:tc>
          <w:tcPr>
            <w:tcW w:w="2250" w:type="dxa"/>
            <w:tcBorders>
              <w:top w:val="single" w:sz="6" w:space="0" w:color="auto"/>
              <w:bottom w:val="single" w:sz="6" w:space="0" w:color="auto"/>
            </w:tcBorders>
          </w:tcPr>
          <w:p w:rsidR="00DB6B5E" w:rsidRDefault="00DB6B5E">
            <w:pPr>
              <w:rPr>
                <w:rFonts w:ascii="Arial" w:hAnsi="Arial"/>
                <w:sz w:val="24"/>
              </w:rPr>
            </w:pPr>
          </w:p>
        </w:tc>
      </w:tr>
      <w:tr w:rsidR="00DB6B5E">
        <w:tblPrEx>
          <w:tblCellMar>
            <w:top w:w="0" w:type="dxa"/>
            <w:bottom w:w="0" w:type="dxa"/>
          </w:tblCellMar>
        </w:tblPrEx>
        <w:tc>
          <w:tcPr>
            <w:tcW w:w="3078" w:type="dxa"/>
            <w:gridSpan w:val="4"/>
            <w:tcBorders>
              <w:bottom w:val="single" w:sz="6" w:space="0" w:color="auto"/>
            </w:tcBorders>
          </w:tcPr>
          <w:p w:rsidR="00DB6B5E" w:rsidRDefault="00DB6B5E">
            <w:pPr>
              <w:rPr>
                <w:rFonts w:ascii="Arial" w:hAnsi="Arial"/>
                <w:sz w:val="24"/>
              </w:rPr>
            </w:pPr>
          </w:p>
        </w:tc>
        <w:tc>
          <w:tcPr>
            <w:tcW w:w="2790" w:type="dxa"/>
            <w:tcBorders>
              <w:top w:val="single" w:sz="6" w:space="0" w:color="auto"/>
              <w:bottom w:val="single" w:sz="6" w:space="0" w:color="auto"/>
            </w:tcBorders>
          </w:tcPr>
          <w:p w:rsidR="00DB6B5E" w:rsidRDefault="00DB6B5E">
            <w:pPr>
              <w:rPr>
                <w:rFonts w:ascii="Arial" w:hAnsi="Arial"/>
                <w:sz w:val="24"/>
              </w:rPr>
            </w:pPr>
          </w:p>
        </w:tc>
        <w:tc>
          <w:tcPr>
            <w:tcW w:w="990" w:type="dxa"/>
          </w:tcPr>
          <w:p w:rsidR="00DB6B5E" w:rsidRDefault="00DB6B5E">
            <w:pPr>
              <w:rPr>
                <w:rFonts w:ascii="Arial" w:hAnsi="Arial"/>
                <w:sz w:val="24"/>
              </w:rPr>
            </w:pPr>
            <w:r>
              <w:rPr>
                <w:rFonts w:ascii="Arial" w:hAnsi="Arial"/>
                <w:sz w:val="24"/>
              </w:rPr>
              <w:t>DATE:</w:t>
            </w:r>
          </w:p>
        </w:tc>
        <w:tc>
          <w:tcPr>
            <w:tcW w:w="4770" w:type="dxa"/>
            <w:gridSpan w:val="3"/>
            <w:tcBorders>
              <w:bottom w:val="single" w:sz="6" w:space="0" w:color="auto"/>
            </w:tcBorders>
          </w:tcPr>
          <w:p w:rsidR="00DB6B5E" w:rsidRDefault="00DB6B5E">
            <w:pPr>
              <w:rPr>
                <w:rFonts w:ascii="Arial" w:hAnsi="Arial"/>
                <w:sz w:val="24"/>
              </w:rPr>
            </w:pPr>
          </w:p>
        </w:tc>
      </w:tr>
      <w:tr w:rsidR="00DB6B5E">
        <w:tblPrEx>
          <w:tblCellMar>
            <w:top w:w="0" w:type="dxa"/>
            <w:bottom w:w="0" w:type="dxa"/>
          </w:tblCellMar>
        </w:tblPrEx>
        <w:tc>
          <w:tcPr>
            <w:tcW w:w="3078" w:type="dxa"/>
            <w:gridSpan w:val="4"/>
          </w:tcPr>
          <w:p w:rsidR="00DB6B5E" w:rsidRDefault="00DB6B5E">
            <w:pPr>
              <w:rPr>
                <w:rFonts w:ascii="Arial" w:hAnsi="Arial"/>
                <w:sz w:val="24"/>
              </w:rPr>
            </w:pPr>
            <w:r>
              <w:rPr>
                <w:rFonts w:ascii="Arial" w:hAnsi="Arial"/>
                <w:sz w:val="24"/>
              </w:rPr>
              <w:t>NAME (TYPE OR PRINT):</w:t>
            </w:r>
          </w:p>
        </w:tc>
        <w:tc>
          <w:tcPr>
            <w:tcW w:w="2790" w:type="dxa"/>
            <w:tcBorders>
              <w:top w:val="single" w:sz="6" w:space="0" w:color="auto"/>
              <w:bottom w:val="single" w:sz="6" w:space="0" w:color="auto"/>
            </w:tcBorders>
          </w:tcPr>
          <w:p w:rsidR="00DB6B5E" w:rsidRDefault="00DB6B5E">
            <w:pPr>
              <w:rPr>
                <w:rFonts w:ascii="Arial" w:hAnsi="Arial"/>
                <w:sz w:val="24"/>
              </w:rPr>
            </w:pPr>
          </w:p>
        </w:tc>
        <w:tc>
          <w:tcPr>
            <w:tcW w:w="3510" w:type="dxa"/>
            <w:gridSpan w:val="3"/>
          </w:tcPr>
          <w:p w:rsidR="00DB6B5E" w:rsidRDefault="00DB6B5E">
            <w:pPr>
              <w:rPr>
                <w:rFonts w:ascii="Arial" w:hAnsi="Arial"/>
                <w:sz w:val="24"/>
              </w:rPr>
            </w:pPr>
            <w:r>
              <w:rPr>
                <w:rFonts w:ascii="Arial" w:hAnsi="Arial"/>
                <w:sz w:val="24"/>
              </w:rPr>
              <w:t>FEDERAL EMPLOYER I.D. #:</w:t>
            </w:r>
          </w:p>
        </w:tc>
        <w:tc>
          <w:tcPr>
            <w:tcW w:w="2250" w:type="dxa"/>
            <w:tcBorders>
              <w:top w:val="single" w:sz="6" w:space="0" w:color="auto"/>
              <w:bottom w:val="single" w:sz="6" w:space="0" w:color="auto"/>
            </w:tcBorders>
          </w:tcPr>
          <w:p w:rsidR="00DB6B5E" w:rsidRDefault="00DB6B5E">
            <w:pPr>
              <w:rPr>
                <w:rFonts w:ascii="Arial" w:hAnsi="Arial"/>
                <w:sz w:val="24"/>
              </w:rPr>
            </w:pPr>
          </w:p>
        </w:tc>
      </w:tr>
      <w:tr w:rsidR="00DB6B5E">
        <w:tblPrEx>
          <w:tblCellMar>
            <w:top w:w="0" w:type="dxa"/>
            <w:bottom w:w="0" w:type="dxa"/>
          </w:tblCellMar>
        </w:tblPrEx>
        <w:tc>
          <w:tcPr>
            <w:tcW w:w="1728" w:type="dxa"/>
            <w:gridSpan w:val="3"/>
          </w:tcPr>
          <w:p w:rsidR="00DB6B5E" w:rsidRDefault="00DB6B5E">
            <w:pPr>
              <w:rPr>
                <w:rFonts w:ascii="Arial" w:hAnsi="Arial"/>
                <w:sz w:val="24"/>
              </w:rPr>
            </w:pPr>
            <w:r>
              <w:rPr>
                <w:rFonts w:ascii="Arial" w:hAnsi="Arial"/>
                <w:sz w:val="24"/>
              </w:rPr>
              <w:t>SIGNATURE:</w:t>
            </w:r>
          </w:p>
        </w:tc>
        <w:tc>
          <w:tcPr>
            <w:tcW w:w="4140" w:type="dxa"/>
            <w:gridSpan w:val="2"/>
            <w:tcBorders>
              <w:bottom w:val="single" w:sz="6" w:space="0" w:color="auto"/>
            </w:tcBorders>
          </w:tcPr>
          <w:p w:rsidR="00DB6B5E" w:rsidRDefault="00DB6B5E">
            <w:pPr>
              <w:rPr>
                <w:rFonts w:ascii="Arial" w:hAnsi="Arial"/>
                <w:sz w:val="24"/>
              </w:rPr>
            </w:pPr>
          </w:p>
        </w:tc>
        <w:tc>
          <w:tcPr>
            <w:tcW w:w="3150" w:type="dxa"/>
            <w:gridSpan w:val="2"/>
          </w:tcPr>
          <w:p w:rsidR="00DB6B5E" w:rsidRDefault="00DB6B5E">
            <w:pPr>
              <w:rPr>
                <w:rFonts w:ascii="Arial" w:hAnsi="Arial"/>
                <w:sz w:val="24"/>
              </w:rPr>
            </w:pPr>
            <w:r>
              <w:rPr>
                <w:rFonts w:ascii="Arial" w:hAnsi="Arial"/>
                <w:sz w:val="24"/>
              </w:rPr>
              <w:t>OR SOCIAL SECURITY #:</w:t>
            </w:r>
          </w:p>
        </w:tc>
        <w:tc>
          <w:tcPr>
            <w:tcW w:w="2610" w:type="dxa"/>
            <w:gridSpan w:val="2"/>
            <w:tcBorders>
              <w:bottom w:val="single" w:sz="6" w:space="0" w:color="auto"/>
            </w:tcBorders>
          </w:tcPr>
          <w:p w:rsidR="00DB6B5E" w:rsidRDefault="00DB6B5E">
            <w:pPr>
              <w:rPr>
                <w:rFonts w:ascii="Arial" w:hAnsi="Arial"/>
                <w:sz w:val="24"/>
              </w:rPr>
            </w:pPr>
          </w:p>
        </w:tc>
      </w:tr>
    </w:tbl>
    <w:p w:rsidR="00DB6B5E" w:rsidRDefault="00DB6B5E">
      <w:pPr>
        <w:jc w:val="center"/>
        <w:rPr>
          <w:rFonts w:ascii="Arial" w:hAnsi="Arial"/>
          <w:sz w:val="10"/>
        </w:rPr>
      </w:pPr>
    </w:p>
    <w:tbl>
      <w:tblPr>
        <w:tblW w:w="0" w:type="auto"/>
        <w:tblInd w:w="198" w:type="dxa"/>
        <w:tblBorders>
          <w:top w:val="single" w:sz="12" w:space="0" w:color="auto"/>
          <w:left w:val="single" w:sz="12" w:space="0" w:color="auto"/>
          <w:bottom w:val="single" w:sz="12" w:space="0" w:color="auto"/>
          <w:right w:val="single" w:sz="12" w:space="0" w:color="auto"/>
        </w:tblBorders>
        <w:tblLayout w:type="fixed"/>
        <w:tblLook w:val="0000"/>
      </w:tblPr>
      <w:tblGrid>
        <w:gridCol w:w="11250"/>
      </w:tblGrid>
      <w:tr w:rsidR="00DB6B5E">
        <w:tblPrEx>
          <w:tblCellMar>
            <w:top w:w="0" w:type="dxa"/>
            <w:bottom w:w="0" w:type="dxa"/>
          </w:tblCellMar>
        </w:tblPrEx>
        <w:tc>
          <w:tcPr>
            <w:tcW w:w="11250" w:type="dxa"/>
          </w:tcPr>
          <w:p w:rsidR="00DB6B5E" w:rsidRDefault="00DB6B5E">
            <w:pPr>
              <w:jc w:val="center"/>
              <w:rPr>
                <w:rFonts w:ascii="Arial" w:hAnsi="Arial"/>
                <w:b/>
              </w:rPr>
            </w:pPr>
            <w:r>
              <w:rPr>
                <w:rFonts w:ascii="Arial" w:hAnsi="Arial"/>
                <w:b/>
              </w:rPr>
              <w:t xml:space="preserve">ITEMS LISTED ON THE ATTACHED SHEETS WILL BE SOLD TO THE HIGHEST BIDDER </w:t>
            </w:r>
          </w:p>
          <w:p w:rsidR="00DB6B5E" w:rsidRDefault="00DB6B5E">
            <w:pPr>
              <w:jc w:val="center"/>
              <w:rPr>
                <w:rFonts w:ascii="Arial" w:hAnsi="Arial"/>
                <w:b/>
              </w:rPr>
            </w:pPr>
            <w:r>
              <w:rPr>
                <w:rFonts w:ascii="Arial" w:hAnsi="Arial"/>
                <w:b/>
              </w:rPr>
              <w:t>SUBJECT TO ALL TERMS AND CONDITIONS LISTED HEREIN.</w:t>
            </w:r>
          </w:p>
        </w:tc>
      </w:tr>
    </w:tbl>
    <w:p w:rsidR="00DB6B5E" w:rsidRDefault="00DB6B5E">
      <w:pPr>
        <w:jc w:val="center"/>
        <w:rPr>
          <w:rFonts w:ascii="Arial" w:hAnsi="Arial"/>
          <w:sz w:val="10"/>
        </w:rPr>
      </w:pPr>
      <w:r>
        <w:rPr>
          <w:rFonts w:ascii="Arial" w:hAnsi="Arial"/>
          <w:b/>
        </w:rPr>
        <w:t>STANDARD TERMS AND CONDITIONS</w:t>
      </w:r>
    </w:p>
    <w:tbl>
      <w:tblPr>
        <w:tblW w:w="0" w:type="auto"/>
        <w:tblLayout w:type="fixed"/>
        <w:tblLook w:val="0000"/>
      </w:tblPr>
      <w:tblGrid>
        <w:gridCol w:w="558"/>
        <w:gridCol w:w="10890"/>
      </w:tblGrid>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w:t>
            </w:r>
          </w:p>
        </w:tc>
        <w:tc>
          <w:tcPr>
            <w:tcW w:w="10890" w:type="dxa"/>
          </w:tcPr>
          <w:p w:rsidR="00DB6B5E" w:rsidRDefault="00DB6B5E">
            <w:pPr>
              <w:jc w:val="both"/>
              <w:rPr>
                <w:rFonts w:ascii="Arial" w:hAnsi="Arial"/>
                <w:sz w:val="16"/>
              </w:rPr>
            </w:pPr>
            <w:r>
              <w:rPr>
                <w:rFonts w:ascii="Arial" w:hAnsi="Arial"/>
                <w:b/>
                <w:sz w:val="16"/>
              </w:rPr>
              <w:t>GENERAL:</w:t>
            </w:r>
            <w:r>
              <w:rPr>
                <w:rFonts w:ascii="Arial" w:hAnsi="Arial"/>
                <w:sz w:val="16"/>
              </w:rPr>
              <w:t xml:space="preserve"> Any special terms and conditions included in the Invitation for Bid override these standard terms and conditions. The standard terms and conditions and any special terms and conditions become part of any contract entered into if any or all parts of the bid are accepted by the University of Arkansas.</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2.</w:t>
            </w:r>
          </w:p>
        </w:tc>
        <w:tc>
          <w:tcPr>
            <w:tcW w:w="10890" w:type="dxa"/>
          </w:tcPr>
          <w:p w:rsidR="00DB6B5E" w:rsidRDefault="00DB6B5E">
            <w:pPr>
              <w:jc w:val="both"/>
              <w:rPr>
                <w:rFonts w:ascii="Arial" w:hAnsi="Arial"/>
                <w:sz w:val="16"/>
              </w:rPr>
            </w:pPr>
            <w:r>
              <w:rPr>
                <w:rFonts w:ascii="Arial" w:hAnsi="Arial"/>
                <w:b/>
                <w:sz w:val="16"/>
              </w:rPr>
              <w:t>ACCEPTANCE AND REJECTION:</w:t>
            </w:r>
            <w:r>
              <w:rPr>
                <w:rFonts w:ascii="Arial" w:hAnsi="Arial"/>
                <w:sz w:val="16"/>
              </w:rPr>
              <w:t xml:space="preserve"> The University reserves the right to accept or reject all or any part of a bid or any and all bids, to waive minor technicalities, and to award the bid to best serve the interest of the University.</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3.</w:t>
            </w:r>
          </w:p>
        </w:tc>
        <w:tc>
          <w:tcPr>
            <w:tcW w:w="10890" w:type="dxa"/>
          </w:tcPr>
          <w:p w:rsidR="00DB6B5E" w:rsidRDefault="00DB6B5E">
            <w:pPr>
              <w:jc w:val="both"/>
              <w:rPr>
                <w:rFonts w:ascii="Arial" w:hAnsi="Arial"/>
                <w:sz w:val="16"/>
              </w:rPr>
            </w:pPr>
            <w:r>
              <w:rPr>
                <w:rFonts w:ascii="Arial" w:hAnsi="Arial"/>
                <w:b/>
                <w:sz w:val="16"/>
              </w:rPr>
              <w:t>PRICES:</w:t>
            </w:r>
            <w:r>
              <w:rPr>
                <w:rFonts w:ascii="Arial" w:hAnsi="Arial"/>
                <w:sz w:val="16"/>
              </w:rPr>
              <w:t xml:space="preserve"> Bid unit price. In case of errors in extension, unit prices will govern. Prices are firm and not subject to escalation unless otherwise specified in the Invitation for Bid. Unless otherwise specified, the bid must be firm for acceptance for thirty (30) days from the bid opening date.</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4.</w:t>
            </w:r>
          </w:p>
        </w:tc>
        <w:tc>
          <w:tcPr>
            <w:tcW w:w="10890" w:type="dxa"/>
          </w:tcPr>
          <w:p w:rsidR="00DB6B5E" w:rsidRDefault="00DB6B5E">
            <w:pPr>
              <w:jc w:val="both"/>
              <w:rPr>
                <w:rFonts w:ascii="Arial" w:hAnsi="Arial"/>
                <w:sz w:val="16"/>
              </w:rPr>
            </w:pPr>
            <w:r>
              <w:rPr>
                <w:rFonts w:ascii="Arial" w:hAnsi="Arial"/>
                <w:b/>
                <w:sz w:val="16"/>
              </w:rPr>
              <w:t>AMENDMENTS:</w:t>
            </w:r>
            <w:r>
              <w:rPr>
                <w:rFonts w:ascii="Arial" w:hAnsi="Arial"/>
                <w:sz w:val="16"/>
              </w:rPr>
              <w:t xml:space="preserve"> The bid cannot be altered or amended after the bid opening date except as permitted by regulation.</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5.</w:t>
            </w:r>
          </w:p>
        </w:tc>
        <w:tc>
          <w:tcPr>
            <w:tcW w:w="10890" w:type="dxa"/>
          </w:tcPr>
          <w:p w:rsidR="00DB6B5E" w:rsidRDefault="00DB6B5E">
            <w:pPr>
              <w:ind w:left="432" w:hanging="432"/>
              <w:jc w:val="both"/>
              <w:rPr>
                <w:rFonts w:ascii="Arial" w:hAnsi="Arial"/>
                <w:sz w:val="16"/>
              </w:rPr>
            </w:pPr>
            <w:r>
              <w:rPr>
                <w:rFonts w:ascii="Arial" w:hAnsi="Arial"/>
                <w:b/>
                <w:sz w:val="16"/>
              </w:rPr>
              <w:t>AWARD:</w:t>
            </w:r>
            <w:r>
              <w:rPr>
                <w:rFonts w:ascii="Arial" w:hAnsi="Arial"/>
                <w:sz w:val="16"/>
              </w:rPr>
              <w:t xml:space="preserve"> Award will be on either a per item or an all or none basis, whichever is more advantageous to the University.</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6.</w:t>
            </w:r>
          </w:p>
        </w:tc>
        <w:tc>
          <w:tcPr>
            <w:tcW w:w="10890" w:type="dxa"/>
          </w:tcPr>
          <w:p w:rsidR="00DB6B5E" w:rsidRDefault="00DB6B5E">
            <w:pPr>
              <w:jc w:val="both"/>
              <w:rPr>
                <w:rFonts w:ascii="Arial" w:hAnsi="Arial"/>
                <w:sz w:val="16"/>
              </w:rPr>
            </w:pPr>
            <w:r>
              <w:rPr>
                <w:rFonts w:ascii="Arial" w:hAnsi="Arial"/>
                <w:b/>
                <w:sz w:val="16"/>
              </w:rPr>
              <w:t>PATENTS OR COPYRIGHTS:</w:t>
            </w:r>
            <w:r>
              <w:rPr>
                <w:rFonts w:ascii="Arial" w:hAnsi="Arial"/>
                <w:sz w:val="16"/>
              </w:rPr>
              <w:t xml:space="preserve"> The contractor agrees to indemnify and hold the University harmless from all claims, damages and costs, including attorneys’ fees, arising from infringement of patents or copyrights.</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7.</w:t>
            </w:r>
          </w:p>
        </w:tc>
        <w:tc>
          <w:tcPr>
            <w:tcW w:w="10890" w:type="dxa"/>
          </w:tcPr>
          <w:p w:rsidR="00DB6B5E" w:rsidRDefault="00DB6B5E">
            <w:pPr>
              <w:jc w:val="both"/>
              <w:rPr>
                <w:rFonts w:ascii="Arial" w:hAnsi="Arial"/>
                <w:sz w:val="16"/>
              </w:rPr>
            </w:pPr>
            <w:r>
              <w:rPr>
                <w:rFonts w:ascii="Arial" w:hAnsi="Arial"/>
                <w:b/>
                <w:sz w:val="16"/>
              </w:rPr>
              <w:t>ASSIGNMENT:</w:t>
            </w:r>
            <w:r>
              <w:rPr>
                <w:rFonts w:ascii="Arial" w:hAnsi="Arial"/>
                <w:sz w:val="16"/>
              </w:rPr>
              <w:t xml:space="preserve"> Any contract entered into pursuant to this Invitation for Bid is not assignable nor the duties thereunder delegable by either party without the written consent of the other party of the contract.</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8.</w:t>
            </w:r>
          </w:p>
        </w:tc>
        <w:tc>
          <w:tcPr>
            <w:tcW w:w="10890" w:type="dxa"/>
          </w:tcPr>
          <w:p w:rsidR="00DB6B5E" w:rsidRDefault="00DB6B5E">
            <w:pPr>
              <w:jc w:val="both"/>
              <w:rPr>
                <w:rFonts w:ascii="Arial" w:hAnsi="Arial"/>
                <w:sz w:val="16"/>
              </w:rPr>
            </w:pPr>
            <w:r>
              <w:rPr>
                <w:rFonts w:ascii="Arial" w:hAnsi="Arial"/>
                <w:b/>
                <w:sz w:val="16"/>
              </w:rPr>
              <w:t>INSPECTION:</w:t>
            </w:r>
            <w:r>
              <w:rPr>
                <w:rFonts w:ascii="Arial" w:hAnsi="Arial"/>
                <w:sz w:val="16"/>
              </w:rPr>
              <w:t xml:space="preserve"> The bidder is invited, urged and cautioned to inspect property to be sold prior to submitting a bid. Property will be available for inspection at the place and times specified in the Invitation For Bid. In no case will failure to inspect constitute grounds for withdrawal of a bid after opening. Deficiencies, when known, have been indicated in the item description. However, absence of any indicated deficiency does not mean the item may not have deficiencies. Any oral statement or representation by any representative of the University is unauthorized and shall confer no right upon the Bidder or Purchaser. Withdrawal of a bid must be made before the bid opening time, in writing and presented to the above Buyer.</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9.</w:t>
            </w:r>
          </w:p>
        </w:tc>
        <w:tc>
          <w:tcPr>
            <w:tcW w:w="10890" w:type="dxa"/>
          </w:tcPr>
          <w:p w:rsidR="00DB6B5E" w:rsidRDefault="00DB6B5E">
            <w:pPr>
              <w:jc w:val="both"/>
              <w:rPr>
                <w:rFonts w:ascii="Arial" w:hAnsi="Arial"/>
                <w:sz w:val="16"/>
              </w:rPr>
            </w:pPr>
            <w:r>
              <w:rPr>
                <w:rFonts w:ascii="Arial" w:hAnsi="Arial"/>
                <w:b/>
                <w:sz w:val="16"/>
              </w:rPr>
              <w:t>CONDITION OF PROPERTY:</w:t>
            </w:r>
            <w:r>
              <w:rPr>
                <w:rFonts w:ascii="Arial" w:hAnsi="Arial"/>
                <w:sz w:val="16"/>
              </w:rPr>
              <w:t xml:space="preserve"> Unless otherwise specifically provided in the Invitation For Bid, all property is offered for sale “as is, where is.” The description is based on the best available information. However, the University makes no warranty, expressed or implied, as to quality, kind, character, quantity, weight, size or description of any of the property or its fitness for any use or function.</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10.</w:t>
            </w:r>
          </w:p>
        </w:tc>
        <w:tc>
          <w:tcPr>
            <w:tcW w:w="10890" w:type="dxa"/>
          </w:tcPr>
          <w:p w:rsidR="00DB6B5E" w:rsidRDefault="00DB6B5E">
            <w:pPr>
              <w:jc w:val="both"/>
              <w:rPr>
                <w:rFonts w:ascii="Arial" w:hAnsi="Arial"/>
                <w:sz w:val="16"/>
              </w:rPr>
            </w:pPr>
            <w:r>
              <w:rPr>
                <w:rFonts w:ascii="Arial" w:hAnsi="Arial"/>
                <w:b/>
                <w:sz w:val="16"/>
              </w:rPr>
              <w:t>WEIGHING:</w:t>
            </w:r>
            <w:r>
              <w:rPr>
                <w:rFonts w:ascii="Arial" w:hAnsi="Arial"/>
                <w:sz w:val="16"/>
              </w:rPr>
              <w:t xml:space="preserve"> Where weighing is necessary to determine the exact purchase price hereunder, the purchaser shall arrange for and pay all expenses of weighing material.</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11.</w:t>
            </w:r>
          </w:p>
        </w:tc>
        <w:tc>
          <w:tcPr>
            <w:tcW w:w="10890" w:type="dxa"/>
          </w:tcPr>
          <w:p w:rsidR="00DB6B5E" w:rsidRDefault="00DB6B5E">
            <w:pPr>
              <w:jc w:val="both"/>
              <w:rPr>
                <w:rFonts w:ascii="Arial" w:hAnsi="Arial"/>
                <w:sz w:val="16"/>
              </w:rPr>
            </w:pPr>
            <w:r>
              <w:rPr>
                <w:rFonts w:ascii="Arial" w:hAnsi="Arial"/>
                <w:b/>
                <w:sz w:val="16"/>
              </w:rPr>
              <w:t>PAYMENT:</w:t>
            </w:r>
            <w:r>
              <w:rPr>
                <w:rFonts w:ascii="Arial" w:hAnsi="Arial"/>
                <w:sz w:val="16"/>
              </w:rPr>
              <w:t xml:space="preserve"> The purchaser agrees, upon notification, to pay for the item(s) awarded to him/her in accordance with the prices quoted in his/her bid. Payment is to be made in the form of cashier’s check, certified check, or bank draft.</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12.</w:t>
            </w:r>
          </w:p>
        </w:tc>
        <w:tc>
          <w:tcPr>
            <w:tcW w:w="10890" w:type="dxa"/>
          </w:tcPr>
          <w:p w:rsidR="00DB6B5E" w:rsidRDefault="00DB6B5E">
            <w:pPr>
              <w:ind w:left="-18" w:firstLine="18"/>
              <w:jc w:val="both"/>
              <w:rPr>
                <w:rFonts w:ascii="Arial" w:hAnsi="Arial"/>
                <w:sz w:val="16"/>
              </w:rPr>
            </w:pPr>
            <w:r>
              <w:rPr>
                <w:rFonts w:ascii="Arial" w:hAnsi="Arial"/>
                <w:b/>
                <w:sz w:val="16"/>
              </w:rPr>
              <w:t>TITLE:</w:t>
            </w:r>
            <w:r>
              <w:rPr>
                <w:rFonts w:ascii="Arial" w:hAnsi="Arial"/>
                <w:sz w:val="16"/>
              </w:rPr>
              <w:t xml:space="preserve"> Unless otherwise specified in the Invitation For Bid, title to the items or property sold hereunder shall vest in the purchaser when full payment is made.</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13.</w:t>
            </w:r>
          </w:p>
        </w:tc>
        <w:tc>
          <w:tcPr>
            <w:tcW w:w="10890" w:type="dxa"/>
          </w:tcPr>
          <w:p w:rsidR="00DB6B5E" w:rsidRDefault="00DB6B5E">
            <w:pPr>
              <w:jc w:val="both"/>
              <w:rPr>
                <w:rFonts w:ascii="Arial" w:hAnsi="Arial"/>
                <w:sz w:val="16"/>
              </w:rPr>
            </w:pPr>
            <w:r>
              <w:rPr>
                <w:rFonts w:ascii="Arial" w:hAnsi="Arial"/>
                <w:b/>
                <w:sz w:val="16"/>
              </w:rPr>
              <w:t>REMOVAL OF PROPERTY:</w:t>
            </w:r>
            <w:r>
              <w:rPr>
                <w:rFonts w:ascii="Arial" w:hAnsi="Arial"/>
                <w:sz w:val="16"/>
              </w:rPr>
              <w:t xml:space="preserve"> Unless otherwise specified in the Invitation For Bid, the purchaser shall be entitled to obtain the property upon vesting of title or the receipt of payment for the property to him/her. The purchaser shall remove the property at his/her expense. In no way will the University of Arkansas suffer any expense, penalty, personal or property liability in the removal of said equipment.</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14.</w:t>
            </w:r>
          </w:p>
        </w:tc>
        <w:tc>
          <w:tcPr>
            <w:tcW w:w="10890" w:type="dxa"/>
          </w:tcPr>
          <w:p w:rsidR="00DB6B5E" w:rsidRDefault="00DB6B5E">
            <w:pPr>
              <w:jc w:val="both"/>
              <w:rPr>
                <w:rFonts w:ascii="Arial" w:hAnsi="Arial"/>
                <w:sz w:val="16"/>
              </w:rPr>
            </w:pPr>
            <w:r>
              <w:rPr>
                <w:rFonts w:ascii="Arial" w:hAnsi="Arial"/>
                <w:b/>
                <w:sz w:val="16"/>
              </w:rPr>
              <w:t>STATE SALES AND/OR USE TAX:</w:t>
            </w:r>
            <w:r>
              <w:rPr>
                <w:rFonts w:ascii="Arial" w:hAnsi="Arial"/>
                <w:sz w:val="16"/>
              </w:rPr>
              <w:t xml:space="preserve"> Purchaser of personal property from the University of Arkansas may be subject to the payment of a state sales and/or use tax. The University of Arkansas is not responsible for collection of state tax.</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15.</w:t>
            </w:r>
          </w:p>
        </w:tc>
        <w:tc>
          <w:tcPr>
            <w:tcW w:w="10890" w:type="dxa"/>
          </w:tcPr>
          <w:p w:rsidR="00DB6B5E" w:rsidRDefault="00DB6B5E">
            <w:pPr>
              <w:jc w:val="both"/>
              <w:rPr>
                <w:rFonts w:ascii="Arial" w:hAnsi="Arial"/>
                <w:sz w:val="16"/>
              </w:rPr>
            </w:pPr>
            <w:r>
              <w:rPr>
                <w:rFonts w:ascii="Arial" w:hAnsi="Arial"/>
                <w:b/>
                <w:sz w:val="16"/>
              </w:rPr>
              <w:t>SPECIAL NOTICE:</w:t>
            </w:r>
            <w:r>
              <w:rPr>
                <w:rFonts w:ascii="Arial" w:hAnsi="Arial"/>
                <w:sz w:val="16"/>
              </w:rPr>
              <w:t xml:space="preserve"> Failure to respond to three (3) consecutive Invitations For Bid or notices of bid shall be considered sufficient cause to remove your name from the bidder’s list.</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16.</w:t>
            </w:r>
          </w:p>
        </w:tc>
        <w:tc>
          <w:tcPr>
            <w:tcW w:w="10890" w:type="dxa"/>
          </w:tcPr>
          <w:p w:rsidR="00DB6B5E" w:rsidRDefault="00DB6B5E">
            <w:pPr>
              <w:jc w:val="both"/>
              <w:rPr>
                <w:rFonts w:ascii="Arial" w:hAnsi="Arial"/>
                <w:sz w:val="16"/>
              </w:rPr>
            </w:pPr>
            <w:r>
              <w:rPr>
                <w:rFonts w:ascii="Arial" w:hAnsi="Arial"/>
                <w:b/>
                <w:sz w:val="16"/>
              </w:rPr>
              <w:t>CONTRACT WITH THE UNIVERSITY:</w:t>
            </w:r>
            <w:r>
              <w:rPr>
                <w:rFonts w:ascii="Arial" w:hAnsi="Arial"/>
                <w:sz w:val="16"/>
              </w:rPr>
              <w:t xml:space="preserve"> A signed Invitation For Bid constitutes a contract with the University of Arkansas to pay the amount indicated for the equipment/items offered for sale. Failure to comply could result in action being taken by the Attorney General’s Office and/or be cause for rejection of all future bids. Unsigned bids will not be read or considered. By signing the contract the bidder warrants that they are not under eighteen (18) years of age. Employees of the Department of Finance and Administration, State of Arkansas, may not bid.</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17.</w:t>
            </w:r>
          </w:p>
        </w:tc>
        <w:tc>
          <w:tcPr>
            <w:tcW w:w="10890" w:type="dxa"/>
          </w:tcPr>
          <w:p w:rsidR="00DB6B5E" w:rsidRDefault="00DB6B5E">
            <w:pPr>
              <w:jc w:val="both"/>
              <w:rPr>
                <w:rFonts w:ascii="Arial" w:hAnsi="Arial"/>
                <w:sz w:val="16"/>
              </w:rPr>
            </w:pPr>
            <w:r>
              <w:rPr>
                <w:rFonts w:ascii="Arial" w:hAnsi="Arial"/>
                <w:b/>
                <w:sz w:val="16"/>
              </w:rPr>
              <w:t>DISPUTES:</w:t>
            </w:r>
            <w:r>
              <w:rPr>
                <w:rFonts w:ascii="Arial" w:hAnsi="Arial"/>
                <w:sz w:val="16"/>
              </w:rPr>
              <w:t xml:space="preserve"> Except as otherwise provided in this contract, any dispute concerning a question of fact arising under this contract which is not disposed of by agreement, shall be decided by the Business Manager. Tie bids will be determined by a flip of a coin by the staff of the University’ Purchasing Department.</w:t>
            </w:r>
          </w:p>
        </w:tc>
      </w:tr>
      <w:tr w:rsidR="00DB6B5E" w:rsidTr="00AD7E2B">
        <w:tblPrEx>
          <w:tblCellMar>
            <w:top w:w="0" w:type="dxa"/>
            <w:bottom w:w="0" w:type="dxa"/>
          </w:tblCellMar>
        </w:tblPrEx>
        <w:tc>
          <w:tcPr>
            <w:tcW w:w="558" w:type="dxa"/>
          </w:tcPr>
          <w:p w:rsidR="00DB6B5E" w:rsidRDefault="00DB6B5E">
            <w:pPr>
              <w:jc w:val="right"/>
              <w:rPr>
                <w:rFonts w:ascii="Arial" w:hAnsi="Arial"/>
                <w:b/>
                <w:sz w:val="16"/>
              </w:rPr>
            </w:pPr>
            <w:r>
              <w:rPr>
                <w:rFonts w:ascii="Arial" w:hAnsi="Arial"/>
                <w:b/>
                <w:sz w:val="16"/>
              </w:rPr>
              <w:t>18.</w:t>
            </w:r>
          </w:p>
        </w:tc>
        <w:tc>
          <w:tcPr>
            <w:tcW w:w="10890" w:type="dxa"/>
          </w:tcPr>
          <w:p w:rsidR="00DB6B5E" w:rsidRDefault="00DB6B5E" w:rsidP="00FE0793">
            <w:pPr>
              <w:jc w:val="both"/>
              <w:rPr>
                <w:rFonts w:ascii="Arial" w:hAnsi="Arial"/>
                <w:sz w:val="16"/>
              </w:rPr>
            </w:pPr>
            <w:r>
              <w:rPr>
                <w:rFonts w:ascii="Arial" w:hAnsi="Arial"/>
                <w:b/>
                <w:sz w:val="16"/>
              </w:rPr>
              <w:t>OTHER REMEDIES:</w:t>
            </w:r>
            <w:r>
              <w:rPr>
                <w:rFonts w:ascii="Arial" w:hAnsi="Arial"/>
                <w:sz w:val="16"/>
              </w:rPr>
              <w:t xml:space="preserve"> In addition to the remedies outlined herein, the contractor and the University have the right to pursue any other remedypermitted by law or in equity.</w:t>
            </w:r>
          </w:p>
        </w:tc>
      </w:tr>
    </w:tbl>
    <w:p w:rsidR="00BE60D0" w:rsidRDefault="00BE60D0">
      <w:r>
        <w:br w:type="page"/>
      </w:r>
    </w:p>
    <w:p w:rsidR="00BE60D0" w:rsidRDefault="00BE60D0"/>
    <w:p w:rsidR="00BE60D0" w:rsidRPr="0003167B" w:rsidRDefault="00714E53">
      <w:pPr>
        <w:rPr>
          <w:sz w:val="24"/>
          <w:szCs w:val="24"/>
        </w:rPr>
      </w:pPr>
      <w:r>
        <w:rPr>
          <w:sz w:val="24"/>
          <w:szCs w:val="24"/>
        </w:rPr>
        <w:t xml:space="preserve">SCRAP METALS </w:t>
      </w:r>
      <w:r w:rsidR="00BE60D0" w:rsidRPr="0003167B">
        <w:rPr>
          <w:sz w:val="24"/>
          <w:szCs w:val="24"/>
        </w:rPr>
        <w:t>SALE AS PER ATTACHED LIST OF SPECIFICATIONS</w:t>
      </w:r>
    </w:p>
    <w:p w:rsidR="00BE60D0" w:rsidRDefault="00BE60D0">
      <w:r>
        <w:tab/>
      </w:r>
      <w:r>
        <w:tab/>
      </w:r>
      <w:r>
        <w:tab/>
      </w:r>
      <w:r>
        <w:tab/>
      </w:r>
      <w:r>
        <w:tab/>
      </w:r>
      <w:r>
        <w:tab/>
      </w:r>
    </w:p>
    <w:p w:rsidR="008912F7" w:rsidRPr="0003167B" w:rsidRDefault="008912F7" w:rsidP="008912F7">
      <w:pPr>
        <w:pStyle w:val="BodyTextIndent"/>
        <w:ind w:left="0" w:right="720"/>
        <w:rPr>
          <w:b/>
          <w:szCs w:val="24"/>
        </w:rPr>
      </w:pPr>
      <w:r w:rsidRPr="0003167B">
        <w:rPr>
          <w:b/>
          <w:szCs w:val="24"/>
        </w:rPr>
        <w:t>Time of Performance</w:t>
      </w:r>
    </w:p>
    <w:p w:rsidR="008912F7" w:rsidRPr="0003167B" w:rsidRDefault="008912F7" w:rsidP="008912F7">
      <w:pPr>
        <w:pStyle w:val="BodyTextIndent"/>
        <w:ind w:left="0" w:right="720"/>
        <w:rPr>
          <w:szCs w:val="24"/>
        </w:rPr>
      </w:pPr>
    </w:p>
    <w:p w:rsidR="008912F7" w:rsidRPr="0003167B" w:rsidRDefault="008912F7" w:rsidP="008912F7">
      <w:pPr>
        <w:pStyle w:val="BodyTextIndent"/>
        <w:ind w:left="0" w:right="720"/>
        <w:rPr>
          <w:szCs w:val="24"/>
        </w:rPr>
      </w:pPr>
      <w:r w:rsidRPr="0003167B">
        <w:rPr>
          <w:szCs w:val="24"/>
        </w:rPr>
        <w:t>Time is of the essence in the rendering of services hereunder.  Proposer agrees to perform all obligations and rendering of services set forth in this RFP.</w:t>
      </w:r>
    </w:p>
    <w:p w:rsidR="008912F7" w:rsidRPr="0003167B" w:rsidRDefault="008912F7" w:rsidP="008912F7">
      <w:pPr>
        <w:pStyle w:val="Heading2"/>
        <w:rPr>
          <w:szCs w:val="24"/>
        </w:rPr>
      </w:pPr>
    </w:p>
    <w:p w:rsidR="008912F7" w:rsidRPr="0003167B" w:rsidRDefault="008912F7" w:rsidP="008912F7">
      <w:pPr>
        <w:pStyle w:val="Heading2"/>
        <w:rPr>
          <w:szCs w:val="24"/>
        </w:rPr>
      </w:pPr>
      <w:r w:rsidRPr="0003167B">
        <w:rPr>
          <w:szCs w:val="24"/>
        </w:rPr>
        <w:t>Contracting Authority</w:t>
      </w:r>
    </w:p>
    <w:p w:rsidR="008912F7" w:rsidRPr="0003167B" w:rsidRDefault="008912F7" w:rsidP="008912F7">
      <w:pPr>
        <w:tabs>
          <w:tab w:val="left" w:pos="9810"/>
        </w:tabs>
        <w:rPr>
          <w:sz w:val="24"/>
          <w:szCs w:val="24"/>
        </w:rPr>
      </w:pPr>
    </w:p>
    <w:p w:rsidR="008912F7" w:rsidRPr="0003167B" w:rsidRDefault="008912F7" w:rsidP="008912F7">
      <w:pPr>
        <w:tabs>
          <w:tab w:val="left" w:pos="9810"/>
        </w:tabs>
        <w:rPr>
          <w:sz w:val="24"/>
          <w:szCs w:val="24"/>
        </w:rPr>
      </w:pPr>
      <w:r w:rsidRPr="0003167B">
        <w:rPr>
          <w:sz w:val="24"/>
          <w:szCs w:val="24"/>
        </w:rPr>
        <w:t>Contractor shall perform all services as an independent Contractor and shall discharge all of its liabilities as such.  No acts performed or representation made, whether written or oral, by Contractor with respect to Third Parties shall be binding to the University.</w:t>
      </w:r>
    </w:p>
    <w:p w:rsidR="008912F7" w:rsidRPr="0003167B" w:rsidRDefault="008912F7" w:rsidP="008912F7">
      <w:pPr>
        <w:pStyle w:val="BodyTextIndent"/>
        <w:ind w:left="0" w:right="720"/>
        <w:rPr>
          <w:b/>
          <w:szCs w:val="24"/>
        </w:rPr>
      </w:pPr>
    </w:p>
    <w:p w:rsidR="008912F7" w:rsidRPr="0003167B" w:rsidRDefault="008912F7" w:rsidP="008912F7">
      <w:pPr>
        <w:pStyle w:val="BodyTextIndent"/>
        <w:ind w:left="0" w:right="720"/>
        <w:rPr>
          <w:b/>
          <w:szCs w:val="24"/>
        </w:rPr>
      </w:pPr>
      <w:r w:rsidRPr="0003167B">
        <w:rPr>
          <w:b/>
          <w:szCs w:val="24"/>
        </w:rPr>
        <w:t>Default</w:t>
      </w:r>
    </w:p>
    <w:p w:rsidR="008912F7" w:rsidRPr="0003167B" w:rsidRDefault="008912F7" w:rsidP="008912F7">
      <w:pPr>
        <w:pStyle w:val="BodyTextIndent"/>
        <w:ind w:left="0" w:right="720"/>
        <w:rPr>
          <w:szCs w:val="24"/>
        </w:rPr>
      </w:pPr>
      <w:r w:rsidRPr="0003167B">
        <w:rPr>
          <w:szCs w:val="24"/>
        </w:rPr>
        <w:t xml:space="preserve">In the event that the Proposer fails to carry out or comply with any of the Terms and Conditions of the contract with the University, the University may notify the Proposer of such failure or default in writing and demand that the failure or default be remedied within ten (10) working days; and in the event the Proposer fails to remedy such failure or default within the ten (10) working day period, the University shall have the right to cancel the contract upon thirty (30) days written notice.  </w:t>
      </w:r>
    </w:p>
    <w:p w:rsidR="008912F7" w:rsidRPr="0003167B" w:rsidRDefault="008912F7" w:rsidP="008912F7">
      <w:pPr>
        <w:pStyle w:val="BodyTextIndent"/>
        <w:ind w:right="720"/>
        <w:rPr>
          <w:szCs w:val="24"/>
        </w:rPr>
      </w:pPr>
    </w:p>
    <w:p w:rsidR="008912F7" w:rsidRPr="0003167B" w:rsidRDefault="008912F7" w:rsidP="008912F7">
      <w:pPr>
        <w:pStyle w:val="BodyText"/>
        <w:rPr>
          <w:szCs w:val="24"/>
        </w:rPr>
      </w:pPr>
      <w:r w:rsidRPr="0003167B">
        <w:rPr>
          <w:szCs w:val="24"/>
        </w:rPr>
        <w:t xml:space="preserve"> The cancellation of the contract, under any circumstances whatsoever, shall not effect or relieve Proposer from any obligation or liability that may have been incurred or will be incurred pursuant to the contract and such cancellation by the University shall not limit any other right or remedy available to the University by law or in equity.</w:t>
      </w:r>
    </w:p>
    <w:p w:rsidR="008912F7" w:rsidRPr="0003167B" w:rsidRDefault="008912F7" w:rsidP="008912F7">
      <w:pPr>
        <w:tabs>
          <w:tab w:val="left" w:pos="9810"/>
        </w:tabs>
        <w:rPr>
          <w:sz w:val="24"/>
          <w:szCs w:val="24"/>
        </w:rPr>
      </w:pPr>
    </w:p>
    <w:p w:rsidR="008912F7" w:rsidRPr="0003167B" w:rsidRDefault="008912F7" w:rsidP="008912F7">
      <w:pPr>
        <w:ind w:right="720"/>
        <w:rPr>
          <w:b/>
          <w:sz w:val="24"/>
          <w:szCs w:val="24"/>
        </w:rPr>
      </w:pPr>
      <w:r w:rsidRPr="0003167B">
        <w:rPr>
          <w:b/>
          <w:sz w:val="24"/>
          <w:szCs w:val="24"/>
        </w:rPr>
        <w:t>Qualifications of Bidder</w:t>
      </w:r>
    </w:p>
    <w:p w:rsidR="008912F7" w:rsidRPr="0003167B" w:rsidRDefault="008912F7" w:rsidP="008912F7">
      <w:pPr>
        <w:ind w:right="720"/>
        <w:rPr>
          <w:b/>
          <w:sz w:val="24"/>
          <w:szCs w:val="24"/>
        </w:rPr>
      </w:pPr>
    </w:p>
    <w:p w:rsidR="008912F7" w:rsidRPr="0003167B" w:rsidRDefault="008912F7" w:rsidP="008912F7">
      <w:pPr>
        <w:ind w:right="720"/>
        <w:rPr>
          <w:sz w:val="24"/>
          <w:szCs w:val="24"/>
        </w:rPr>
      </w:pPr>
      <w:r w:rsidRPr="0003167B">
        <w:rPr>
          <w:sz w:val="24"/>
          <w:szCs w:val="24"/>
        </w:rPr>
        <w:t>The University may make such investigations as it deems necessary to determine the ability of the bidder to meet all order and delivery requirements as stated herein and the bidder shall furnish to the University all such information and data for this purpose that the University may request.  The University reserves the right to reject any bid if the evidence submitted by, or investigations of, such bidder fails to satisfy the University that such bidder is properly qualified to carry out the obligations of the Agreement.</w:t>
      </w:r>
    </w:p>
    <w:p w:rsidR="008912F7" w:rsidRPr="0003167B" w:rsidRDefault="008912F7" w:rsidP="008912F7">
      <w:pPr>
        <w:tabs>
          <w:tab w:val="left" w:pos="9810"/>
        </w:tabs>
        <w:rPr>
          <w:sz w:val="24"/>
          <w:szCs w:val="24"/>
        </w:rPr>
      </w:pPr>
    </w:p>
    <w:p w:rsidR="008912F7" w:rsidRPr="0003167B" w:rsidRDefault="008912F7" w:rsidP="008912F7">
      <w:pPr>
        <w:pStyle w:val="Heading2"/>
        <w:rPr>
          <w:szCs w:val="24"/>
        </w:rPr>
      </w:pPr>
      <w:r w:rsidRPr="0003167B">
        <w:rPr>
          <w:szCs w:val="24"/>
        </w:rPr>
        <w:t>Indemnification</w:t>
      </w:r>
    </w:p>
    <w:p w:rsidR="008912F7" w:rsidRPr="0003167B" w:rsidRDefault="008912F7" w:rsidP="008912F7">
      <w:pPr>
        <w:tabs>
          <w:tab w:val="left" w:pos="9810"/>
        </w:tabs>
        <w:rPr>
          <w:sz w:val="24"/>
          <w:szCs w:val="24"/>
        </w:rPr>
      </w:pPr>
    </w:p>
    <w:p w:rsidR="008912F7" w:rsidRPr="0003167B" w:rsidRDefault="008912F7" w:rsidP="008912F7">
      <w:pPr>
        <w:tabs>
          <w:tab w:val="left" w:pos="9810"/>
        </w:tabs>
        <w:rPr>
          <w:sz w:val="24"/>
          <w:szCs w:val="24"/>
        </w:rPr>
      </w:pPr>
      <w:r w:rsidRPr="0003167B">
        <w:rPr>
          <w:sz w:val="24"/>
          <w:szCs w:val="24"/>
        </w:rPr>
        <w:t>Contractor agrees to indemnify and hold harmless the University and its officers and employees from any claim, damage, liability, injury, expense, or loss, including defense cost and attorney’s fees arising out of Contractor’s performance under this Agreement or as a consequence of the existence of this Agreement.</w:t>
      </w:r>
    </w:p>
    <w:p w:rsidR="008912F7" w:rsidRPr="0003167B" w:rsidRDefault="008912F7" w:rsidP="008912F7">
      <w:pPr>
        <w:tabs>
          <w:tab w:val="left" w:pos="9810"/>
        </w:tabs>
        <w:rPr>
          <w:sz w:val="24"/>
          <w:szCs w:val="24"/>
        </w:rPr>
      </w:pPr>
    </w:p>
    <w:p w:rsidR="008912F7" w:rsidRPr="0003167B" w:rsidRDefault="008912F7" w:rsidP="008912F7">
      <w:pPr>
        <w:pStyle w:val="Heading2"/>
        <w:rPr>
          <w:szCs w:val="24"/>
        </w:rPr>
      </w:pPr>
      <w:r w:rsidRPr="0003167B">
        <w:rPr>
          <w:szCs w:val="24"/>
        </w:rPr>
        <w:t>Permits and Licenses</w:t>
      </w:r>
    </w:p>
    <w:p w:rsidR="008912F7" w:rsidRPr="0003167B" w:rsidRDefault="008912F7" w:rsidP="008912F7">
      <w:pPr>
        <w:tabs>
          <w:tab w:val="left" w:pos="9810"/>
        </w:tabs>
        <w:rPr>
          <w:b/>
          <w:bCs/>
          <w:sz w:val="24"/>
          <w:szCs w:val="24"/>
        </w:rPr>
      </w:pPr>
    </w:p>
    <w:p w:rsidR="008912F7" w:rsidRPr="0003167B" w:rsidRDefault="008912F7" w:rsidP="008912F7">
      <w:pPr>
        <w:tabs>
          <w:tab w:val="left" w:pos="9810"/>
        </w:tabs>
        <w:rPr>
          <w:sz w:val="24"/>
          <w:szCs w:val="24"/>
        </w:rPr>
      </w:pPr>
      <w:r w:rsidRPr="0003167B">
        <w:rPr>
          <w:sz w:val="24"/>
          <w:szCs w:val="24"/>
        </w:rPr>
        <w:t>Contractor shall, at its sole expense, procure and keep in effect all necessary permits and licenses required for its performance under this Agreement, and shall post or display in a prominent place such permits and/or  notices as are required by law.</w:t>
      </w:r>
    </w:p>
    <w:p w:rsidR="008912F7" w:rsidRPr="0003167B" w:rsidRDefault="008912F7" w:rsidP="008912F7">
      <w:pPr>
        <w:tabs>
          <w:tab w:val="left" w:pos="9810"/>
        </w:tabs>
        <w:rPr>
          <w:b/>
          <w:bCs/>
          <w:sz w:val="24"/>
          <w:szCs w:val="24"/>
        </w:rPr>
      </w:pPr>
    </w:p>
    <w:p w:rsidR="008912F7" w:rsidRPr="0003167B" w:rsidRDefault="008912F7" w:rsidP="008912F7">
      <w:pPr>
        <w:tabs>
          <w:tab w:val="left" w:pos="9810"/>
        </w:tabs>
        <w:rPr>
          <w:sz w:val="24"/>
          <w:szCs w:val="24"/>
        </w:rPr>
      </w:pPr>
      <w:r w:rsidRPr="0003167B">
        <w:rPr>
          <w:b/>
          <w:bCs/>
          <w:sz w:val="24"/>
          <w:szCs w:val="24"/>
        </w:rPr>
        <w:t>Termination</w:t>
      </w:r>
    </w:p>
    <w:p w:rsidR="008912F7" w:rsidRPr="0003167B" w:rsidRDefault="008912F7" w:rsidP="008912F7">
      <w:pPr>
        <w:tabs>
          <w:tab w:val="left" w:pos="9810"/>
        </w:tabs>
        <w:rPr>
          <w:sz w:val="24"/>
          <w:szCs w:val="24"/>
        </w:rPr>
      </w:pPr>
    </w:p>
    <w:p w:rsidR="008912F7" w:rsidRPr="0003167B" w:rsidRDefault="008912F7" w:rsidP="008912F7">
      <w:pPr>
        <w:tabs>
          <w:tab w:val="left" w:pos="9810"/>
        </w:tabs>
        <w:rPr>
          <w:sz w:val="24"/>
          <w:szCs w:val="24"/>
        </w:rPr>
      </w:pPr>
      <w:r w:rsidRPr="0003167B">
        <w:rPr>
          <w:sz w:val="24"/>
          <w:szCs w:val="24"/>
        </w:rPr>
        <w:t>In the event that the Contractor shall fail to maintain or keep in force any of the terms and conditions of the Contract, the University may notify the vendor in writing of such failure and demand that the same be remedied within Ten (10) days.  Should the Contractor fail to remedy the same within said period, the University shall then have the right to terminate the Contract by giving the Contractor thirty (30) days written notice.</w:t>
      </w:r>
    </w:p>
    <w:p w:rsidR="009C4773" w:rsidRPr="0003167B" w:rsidRDefault="009C4773" w:rsidP="008912F7">
      <w:pPr>
        <w:tabs>
          <w:tab w:val="left" w:pos="9810"/>
        </w:tabs>
        <w:rPr>
          <w:sz w:val="24"/>
          <w:szCs w:val="24"/>
        </w:rPr>
      </w:pPr>
    </w:p>
    <w:p w:rsidR="008912F7" w:rsidRPr="0003167B" w:rsidRDefault="008912F7" w:rsidP="008912F7">
      <w:pPr>
        <w:pStyle w:val="BodyText"/>
        <w:ind w:right="720"/>
        <w:rPr>
          <w:b/>
          <w:szCs w:val="24"/>
        </w:rPr>
      </w:pPr>
      <w:r w:rsidRPr="0003167B">
        <w:rPr>
          <w:b/>
          <w:szCs w:val="24"/>
        </w:rPr>
        <w:t xml:space="preserve">Right to Audit </w:t>
      </w:r>
    </w:p>
    <w:p w:rsidR="008912F7" w:rsidRPr="0003167B" w:rsidRDefault="008912F7" w:rsidP="008912F7">
      <w:pPr>
        <w:pStyle w:val="BodyText"/>
        <w:ind w:right="720"/>
        <w:rPr>
          <w:b/>
          <w:szCs w:val="24"/>
        </w:rPr>
      </w:pPr>
    </w:p>
    <w:p w:rsidR="008912F7" w:rsidRPr="0003167B" w:rsidRDefault="008912F7" w:rsidP="008912F7">
      <w:pPr>
        <w:pStyle w:val="BodyText"/>
        <w:ind w:right="720"/>
        <w:rPr>
          <w:bCs/>
          <w:szCs w:val="24"/>
        </w:rPr>
      </w:pPr>
      <w:r w:rsidRPr="0003167B">
        <w:rPr>
          <w:bCs/>
          <w:szCs w:val="24"/>
        </w:rPr>
        <w:t>At any time during the term of the agreement and for a period of four (4) years thereafter the University duly authorized audit representative, at its expense and at the reasonable times, reserves the right to incrementally audit Proposer’s records and manufacturer’s pricing relevant to all pricing provided under this agreement.  In the event such an audit by the University reveals any error/overpayments, the Proposer shall refund the University the full amount of such overpayments within thirty (30) days of such audit findings, or the University at its option, reserves the right to deduct such amounts plus interest owing the University from any payments due Seller.</w:t>
      </w:r>
    </w:p>
    <w:p w:rsidR="008912F7" w:rsidRPr="0003167B" w:rsidRDefault="008912F7" w:rsidP="008912F7">
      <w:pPr>
        <w:tabs>
          <w:tab w:val="left" w:pos="9810"/>
        </w:tabs>
        <w:rPr>
          <w:sz w:val="24"/>
          <w:szCs w:val="24"/>
        </w:rPr>
      </w:pPr>
    </w:p>
    <w:p w:rsidR="008912F7" w:rsidRPr="0003167B" w:rsidRDefault="008912F7" w:rsidP="008912F7">
      <w:pPr>
        <w:pStyle w:val="BodyText"/>
        <w:tabs>
          <w:tab w:val="num" w:pos="540"/>
        </w:tabs>
        <w:ind w:right="720"/>
        <w:rPr>
          <w:b/>
          <w:szCs w:val="24"/>
        </w:rPr>
      </w:pPr>
      <w:r w:rsidRPr="0003167B">
        <w:rPr>
          <w:b/>
          <w:szCs w:val="24"/>
        </w:rPr>
        <w:t>Acceptance of Products and Services</w:t>
      </w:r>
    </w:p>
    <w:p w:rsidR="008912F7" w:rsidRPr="0003167B" w:rsidRDefault="008912F7" w:rsidP="008912F7">
      <w:pPr>
        <w:pStyle w:val="BodyText"/>
        <w:ind w:right="720"/>
        <w:rPr>
          <w:szCs w:val="24"/>
        </w:rPr>
      </w:pPr>
    </w:p>
    <w:p w:rsidR="008912F7" w:rsidRPr="0003167B" w:rsidRDefault="008912F7" w:rsidP="008912F7">
      <w:pPr>
        <w:pStyle w:val="BodyText"/>
        <w:ind w:right="720"/>
        <w:rPr>
          <w:bCs/>
          <w:szCs w:val="24"/>
        </w:rPr>
      </w:pPr>
      <w:r w:rsidRPr="0003167B">
        <w:rPr>
          <w:bCs/>
          <w:szCs w:val="24"/>
        </w:rPr>
        <w:t>All products furnished and all services performed under this agreement shall b</w:t>
      </w:r>
      <w:r w:rsidR="00FF492B">
        <w:rPr>
          <w:bCs/>
          <w:szCs w:val="24"/>
        </w:rPr>
        <w:t xml:space="preserve">e </w:t>
      </w:r>
      <w:r w:rsidRPr="0003167B">
        <w:rPr>
          <w:bCs/>
          <w:szCs w:val="24"/>
        </w:rPr>
        <w:t>to the satisfaction of the University and in accordance with the specifications, terms, and conditions of the agreement.  The University reserves the right to inspect the products furnished or the services performed, and to determine the quality, acceptability, and fitness of such products or services.</w:t>
      </w:r>
    </w:p>
    <w:p w:rsidR="008912F7" w:rsidRPr="0003167B" w:rsidRDefault="008912F7" w:rsidP="008912F7">
      <w:pPr>
        <w:pStyle w:val="BodyText"/>
        <w:ind w:right="720"/>
        <w:rPr>
          <w:szCs w:val="24"/>
        </w:rPr>
      </w:pPr>
    </w:p>
    <w:p w:rsidR="008912F7" w:rsidRPr="0003167B" w:rsidRDefault="008912F7" w:rsidP="008912F7">
      <w:pPr>
        <w:pStyle w:val="BodyText"/>
        <w:ind w:right="720"/>
        <w:rPr>
          <w:b/>
          <w:szCs w:val="24"/>
        </w:rPr>
      </w:pPr>
      <w:r w:rsidRPr="0003167B">
        <w:rPr>
          <w:b/>
          <w:szCs w:val="24"/>
        </w:rPr>
        <w:t>Severability</w:t>
      </w:r>
    </w:p>
    <w:p w:rsidR="008912F7" w:rsidRPr="0003167B" w:rsidRDefault="008912F7" w:rsidP="008912F7">
      <w:pPr>
        <w:pStyle w:val="BodyText"/>
        <w:ind w:right="720"/>
        <w:rPr>
          <w:b/>
          <w:szCs w:val="24"/>
        </w:rPr>
      </w:pPr>
    </w:p>
    <w:p w:rsidR="008912F7" w:rsidRPr="0003167B" w:rsidRDefault="008912F7" w:rsidP="008912F7">
      <w:pPr>
        <w:pStyle w:val="BodyText"/>
        <w:ind w:right="720"/>
        <w:rPr>
          <w:bCs/>
          <w:szCs w:val="24"/>
        </w:rPr>
      </w:pPr>
      <w:r w:rsidRPr="0003167B">
        <w:rPr>
          <w:bCs/>
          <w:szCs w:val="24"/>
        </w:rPr>
        <w:t>If one or more provisions of the resultant agreement, or the application of any provision to any party or circumstance is held invalid, unenforceable, or illegal in any respect, the remainder of the agreement and the application of the provision to other parties or circumstances shall remain valid and in full force and effect.</w:t>
      </w:r>
    </w:p>
    <w:p w:rsidR="008912F7" w:rsidRPr="0003167B" w:rsidRDefault="008912F7" w:rsidP="008912F7">
      <w:pPr>
        <w:tabs>
          <w:tab w:val="left" w:pos="9810"/>
        </w:tabs>
        <w:rPr>
          <w:sz w:val="24"/>
          <w:szCs w:val="24"/>
        </w:rPr>
      </w:pPr>
    </w:p>
    <w:p w:rsidR="008912F7" w:rsidRPr="0003167B" w:rsidRDefault="008912F7" w:rsidP="008912F7">
      <w:pPr>
        <w:pStyle w:val="BodyText"/>
        <w:ind w:right="720"/>
        <w:rPr>
          <w:b/>
          <w:bCs/>
          <w:szCs w:val="24"/>
        </w:rPr>
      </w:pPr>
      <w:bookmarkStart w:id="0" w:name="One_21_Insurance"/>
      <w:bookmarkEnd w:id="0"/>
      <w:r w:rsidRPr="0003167B">
        <w:rPr>
          <w:b/>
          <w:bCs/>
          <w:szCs w:val="24"/>
        </w:rPr>
        <w:t>Non-Waiver of Defaults</w:t>
      </w:r>
    </w:p>
    <w:p w:rsidR="008912F7" w:rsidRPr="0003167B" w:rsidRDefault="008912F7" w:rsidP="008912F7">
      <w:pPr>
        <w:pStyle w:val="BodyText"/>
        <w:ind w:right="720"/>
        <w:rPr>
          <w:bCs/>
          <w:szCs w:val="24"/>
        </w:rPr>
      </w:pPr>
    </w:p>
    <w:p w:rsidR="008912F7" w:rsidRPr="0003167B" w:rsidRDefault="008912F7" w:rsidP="008912F7">
      <w:pPr>
        <w:pStyle w:val="BodyText"/>
        <w:ind w:right="720"/>
        <w:rPr>
          <w:bCs/>
          <w:szCs w:val="24"/>
        </w:rPr>
      </w:pPr>
      <w:r w:rsidRPr="0003167B">
        <w:rPr>
          <w:bCs/>
          <w:szCs w:val="24"/>
        </w:rPr>
        <w:t>Any failure of the University at any time, to enforce or require the strict keeping and performance of any of the terms and conditions of this agreement shall not constitute a waiver of such terms, conditions, or rights, and shall not affect or impair same, or the right of the University at any time to avail itself of same.</w:t>
      </w:r>
    </w:p>
    <w:p w:rsidR="008912F7" w:rsidRPr="0003167B" w:rsidRDefault="008912F7" w:rsidP="008912F7">
      <w:pPr>
        <w:tabs>
          <w:tab w:val="left" w:pos="9810"/>
        </w:tabs>
        <w:rPr>
          <w:sz w:val="24"/>
          <w:szCs w:val="24"/>
        </w:rPr>
      </w:pPr>
    </w:p>
    <w:p w:rsidR="008912F7" w:rsidRPr="0003167B" w:rsidRDefault="008912F7" w:rsidP="008912F7">
      <w:pPr>
        <w:tabs>
          <w:tab w:val="left" w:pos="9810"/>
        </w:tabs>
        <w:rPr>
          <w:bCs/>
          <w:sz w:val="24"/>
          <w:szCs w:val="24"/>
        </w:rPr>
      </w:pPr>
      <w:r w:rsidRPr="0003167B">
        <w:rPr>
          <w:b/>
          <w:sz w:val="24"/>
          <w:szCs w:val="24"/>
        </w:rPr>
        <w:t>Governing Law</w:t>
      </w:r>
    </w:p>
    <w:p w:rsidR="008912F7" w:rsidRPr="0003167B" w:rsidRDefault="008912F7" w:rsidP="008912F7">
      <w:pPr>
        <w:pStyle w:val="BodyText"/>
        <w:ind w:right="720"/>
        <w:rPr>
          <w:bCs/>
          <w:szCs w:val="24"/>
        </w:rPr>
      </w:pPr>
    </w:p>
    <w:p w:rsidR="008912F7" w:rsidRPr="0003167B" w:rsidRDefault="008912F7" w:rsidP="008912F7">
      <w:pPr>
        <w:pStyle w:val="BodyText"/>
        <w:ind w:right="720"/>
        <w:rPr>
          <w:bCs/>
          <w:szCs w:val="24"/>
        </w:rPr>
      </w:pPr>
      <w:r w:rsidRPr="0003167B">
        <w:rPr>
          <w:bCs/>
          <w:szCs w:val="24"/>
        </w:rPr>
        <w:t>This agreement shall be construed and governed by the laws of the State of Arkansas.</w:t>
      </w:r>
    </w:p>
    <w:p w:rsidR="008912F7" w:rsidRPr="0003167B" w:rsidRDefault="008912F7" w:rsidP="008912F7">
      <w:pPr>
        <w:pStyle w:val="BodyText"/>
        <w:ind w:right="720"/>
        <w:rPr>
          <w:bCs/>
          <w:szCs w:val="24"/>
        </w:rPr>
      </w:pPr>
      <w:r w:rsidRPr="0003167B">
        <w:rPr>
          <w:szCs w:val="24"/>
        </w:rPr>
        <w:t xml:space="preserve">        </w:t>
      </w:r>
    </w:p>
    <w:p w:rsidR="008912F7" w:rsidRPr="0003167B" w:rsidRDefault="008912F7" w:rsidP="008912F7">
      <w:pPr>
        <w:pStyle w:val="BodyText"/>
        <w:ind w:right="720"/>
        <w:rPr>
          <w:b/>
          <w:szCs w:val="24"/>
        </w:rPr>
      </w:pPr>
      <w:r w:rsidRPr="0003167B">
        <w:rPr>
          <w:szCs w:val="24"/>
        </w:rPr>
        <w:t xml:space="preserve">        </w:t>
      </w:r>
    </w:p>
    <w:p w:rsidR="00714E53" w:rsidRDefault="008E0489" w:rsidP="00714E53">
      <w:pPr>
        <w:jc w:val="center"/>
        <w:outlineLvl w:val="0"/>
      </w:pPr>
      <w:r>
        <w:br w:type="page"/>
      </w:r>
      <w:r w:rsidR="00A62228">
        <w:rPr>
          <w:noProof/>
          <w:lang w:eastAsia="zh-TW"/>
        </w:rPr>
        <w:lastRenderedPageBreak/>
        <w:drawing>
          <wp:inline distT="0" distB="0" distL="0" distR="0">
            <wp:extent cx="7191375" cy="93916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191375" cy="9391650"/>
                    </a:xfrm>
                    <a:prstGeom prst="rect">
                      <a:avLst/>
                    </a:prstGeom>
                    <a:noFill/>
                    <a:ln w="9525">
                      <a:noFill/>
                      <a:miter lim="800000"/>
                      <a:headEnd/>
                      <a:tailEnd/>
                    </a:ln>
                  </pic:spPr>
                </pic:pic>
              </a:graphicData>
            </a:graphic>
          </wp:inline>
        </w:drawing>
      </w:r>
      <w:r w:rsidR="005A6BDE">
        <w:br w:type="page"/>
      </w:r>
    </w:p>
    <w:p w:rsidR="00ED0E24" w:rsidRDefault="00ED0E24" w:rsidP="005A6BDE">
      <w:pPr>
        <w:jc w:val="center"/>
        <w:outlineLvl w:val="0"/>
      </w:pPr>
    </w:p>
    <w:p w:rsidR="005A6BDE" w:rsidRDefault="005A6BDE" w:rsidP="005A6BDE">
      <w:pPr>
        <w:jc w:val="center"/>
        <w:outlineLvl w:val="0"/>
      </w:pPr>
    </w:p>
    <w:p w:rsidR="000C53A6" w:rsidRPr="00194881" w:rsidRDefault="000C53A6" w:rsidP="000C53A6">
      <w:pPr>
        <w:jc w:val="center"/>
        <w:rPr>
          <w:rFonts w:ascii="Arial" w:hAnsi="Arial" w:cs="Arial"/>
          <w:b/>
          <w:bCs/>
          <w:sz w:val="24"/>
          <w:szCs w:val="24"/>
        </w:rPr>
      </w:pPr>
      <w:r w:rsidRPr="00194881">
        <w:rPr>
          <w:rFonts w:ascii="Arial" w:hAnsi="Arial" w:cs="Arial"/>
          <w:b/>
          <w:bCs/>
          <w:sz w:val="24"/>
          <w:szCs w:val="24"/>
        </w:rPr>
        <w:t>Equal Opportunity Policy Disclaimer</w:t>
      </w:r>
    </w:p>
    <w:p w:rsidR="000C53A6" w:rsidRPr="00194881" w:rsidRDefault="000C53A6" w:rsidP="000C53A6">
      <w:pPr>
        <w:jc w:val="center"/>
        <w:rPr>
          <w:rFonts w:ascii="Arial" w:hAnsi="Arial" w:cs="Arial"/>
          <w:b/>
          <w:bCs/>
          <w:sz w:val="24"/>
          <w:szCs w:val="24"/>
        </w:rPr>
      </w:pPr>
    </w:p>
    <w:p w:rsidR="000C53A6" w:rsidRPr="00194881" w:rsidRDefault="000C53A6" w:rsidP="000C53A6">
      <w:pPr>
        <w:jc w:val="center"/>
        <w:rPr>
          <w:rFonts w:ascii="Arial" w:hAnsi="Arial" w:cs="Arial"/>
          <w:b/>
          <w:bCs/>
          <w:sz w:val="24"/>
          <w:szCs w:val="24"/>
        </w:rPr>
      </w:pPr>
      <w:r w:rsidRPr="00194881">
        <w:rPr>
          <w:rFonts w:ascii="Arial" w:hAnsi="Arial" w:cs="Arial"/>
          <w:b/>
          <w:bCs/>
          <w:sz w:val="24"/>
          <w:szCs w:val="24"/>
        </w:rPr>
        <w:t>ATTENTION BIDDERS</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0C53A6" w:rsidRPr="00194881" w:rsidRDefault="000C53A6" w:rsidP="000C53A6">
      <w:pPr>
        <w:jc w:val="both"/>
        <w:rPr>
          <w:rFonts w:ascii="Arial" w:hAnsi="Arial" w:cs="Arial"/>
          <w:sz w:val="24"/>
          <w:szCs w:val="24"/>
        </w:rPr>
      </w:pPr>
      <w:r w:rsidRPr="00194881">
        <w:rPr>
          <w:rFonts w:ascii="Arial" w:hAnsi="Arial" w:cs="Arial"/>
          <w:sz w:val="24"/>
          <w:szCs w:val="24"/>
        </w:rPr>
        <w:t> </w:t>
      </w:r>
    </w:p>
    <w:p w:rsidR="000C53A6" w:rsidRPr="00194881" w:rsidRDefault="000C53A6" w:rsidP="000C53A6">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0C53A6" w:rsidRPr="00194881" w:rsidRDefault="000C53A6" w:rsidP="000C53A6">
      <w:pPr>
        <w:jc w:val="both"/>
        <w:rPr>
          <w:rFonts w:ascii="Arial" w:hAnsi="Arial" w:cs="Arial"/>
          <w:sz w:val="24"/>
          <w:szCs w:val="24"/>
        </w:rPr>
      </w:pPr>
      <w:r w:rsidRPr="00194881">
        <w:rPr>
          <w:rFonts w:ascii="Arial" w:hAnsi="Arial" w:cs="Arial"/>
          <w:sz w:val="24"/>
          <w:szCs w:val="24"/>
        </w:rPr>
        <w:t> </w:t>
      </w:r>
    </w:p>
    <w:p w:rsidR="000C53A6" w:rsidRPr="00194881" w:rsidRDefault="000C53A6" w:rsidP="000C53A6">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0C53A6" w:rsidRPr="00194881" w:rsidRDefault="000C53A6" w:rsidP="000C53A6">
      <w:pPr>
        <w:jc w:val="both"/>
        <w:rPr>
          <w:rFonts w:ascii="Arial" w:hAnsi="Arial" w:cs="Arial"/>
          <w:sz w:val="24"/>
          <w:szCs w:val="24"/>
        </w:rPr>
      </w:pPr>
      <w:r w:rsidRPr="00194881">
        <w:rPr>
          <w:rFonts w:ascii="Arial" w:hAnsi="Arial" w:cs="Arial"/>
          <w:sz w:val="24"/>
          <w:szCs w:val="24"/>
        </w:rPr>
        <w:t> </w:t>
      </w:r>
    </w:p>
    <w:p w:rsidR="000C53A6" w:rsidRPr="00194881" w:rsidRDefault="000C53A6" w:rsidP="000C53A6">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0C53A6" w:rsidRPr="00194881" w:rsidRDefault="000C53A6" w:rsidP="000C53A6">
      <w:pPr>
        <w:jc w:val="both"/>
        <w:rPr>
          <w:rFonts w:ascii="Arial" w:hAnsi="Arial" w:cs="Arial"/>
          <w:sz w:val="24"/>
          <w:szCs w:val="24"/>
        </w:rPr>
      </w:pPr>
      <w:r w:rsidRPr="00194881">
        <w:rPr>
          <w:rFonts w:ascii="Arial" w:hAnsi="Arial" w:cs="Arial"/>
          <w:sz w:val="24"/>
          <w:szCs w:val="24"/>
        </w:rPr>
        <w:t> </w:t>
      </w:r>
    </w:p>
    <w:p w:rsidR="000C53A6" w:rsidRPr="00194881" w:rsidRDefault="000C53A6" w:rsidP="000C53A6">
      <w:pPr>
        <w:jc w:val="both"/>
        <w:rPr>
          <w:rFonts w:ascii="Arial" w:hAnsi="Arial" w:cs="Arial"/>
          <w:sz w:val="24"/>
          <w:szCs w:val="24"/>
        </w:rPr>
      </w:pPr>
      <w:r w:rsidRPr="00194881">
        <w:rPr>
          <w:rFonts w:ascii="Arial" w:hAnsi="Arial" w:cs="Arial"/>
          <w:sz w:val="24"/>
          <w:szCs w:val="24"/>
        </w:rPr>
        <w:t>Please complete and return this form with your bid response.</w:t>
      </w:r>
    </w:p>
    <w:p w:rsidR="000C53A6" w:rsidRPr="00194881" w:rsidRDefault="000C53A6" w:rsidP="000C53A6">
      <w:pPr>
        <w:jc w:val="both"/>
        <w:rPr>
          <w:rFonts w:ascii="Arial" w:hAnsi="Arial" w:cs="Arial"/>
          <w:sz w:val="24"/>
          <w:szCs w:val="24"/>
        </w:rPr>
      </w:pPr>
    </w:p>
    <w:p w:rsidR="000C53A6" w:rsidRPr="00194881" w:rsidRDefault="000C53A6" w:rsidP="000C53A6">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rPr>
          <w:rFonts w:ascii="Arial" w:hAnsi="Arial" w:cs="Arial"/>
          <w:sz w:val="24"/>
          <w:szCs w:val="24"/>
        </w:rPr>
      </w:pPr>
      <w:r w:rsidRPr="00194881">
        <w:rPr>
          <w:rFonts w:ascii="Arial" w:hAnsi="Arial" w:cs="Arial"/>
          <w:sz w:val="24"/>
          <w:szCs w:val="24"/>
        </w:rPr>
        <w:t>Sincerely,</w:t>
      </w: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rPr>
          <w:rFonts w:ascii="Arial" w:hAnsi="Arial" w:cs="Arial"/>
          <w:i/>
          <w:sz w:val="24"/>
          <w:szCs w:val="24"/>
        </w:rPr>
      </w:pPr>
      <w:r w:rsidRPr="00194881">
        <w:rPr>
          <w:rFonts w:ascii="Arial" w:hAnsi="Arial" w:cs="Arial"/>
          <w:b/>
          <w:bCs/>
          <w:i/>
          <w:sz w:val="24"/>
          <w:szCs w:val="24"/>
        </w:rPr>
        <w:t>Linda Fast</w:t>
      </w: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rPr>
          <w:rFonts w:ascii="Arial" w:hAnsi="Arial" w:cs="Arial"/>
          <w:sz w:val="24"/>
          <w:szCs w:val="24"/>
        </w:rPr>
      </w:pPr>
      <w:r w:rsidRPr="00194881">
        <w:rPr>
          <w:rFonts w:ascii="Arial" w:hAnsi="Arial" w:cs="Arial"/>
          <w:sz w:val="24"/>
          <w:szCs w:val="24"/>
        </w:rPr>
        <w:t>Linda Fast, APO, CPPO, CPPB</w:t>
      </w:r>
    </w:p>
    <w:p w:rsidR="000C53A6" w:rsidRPr="00194881" w:rsidRDefault="000C53A6" w:rsidP="000C53A6">
      <w:pPr>
        <w:rPr>
          <w:rFonts w:ascii="Arial" w:hAnsi="Arial" w:cs="Arial"/>
          <w:sz w:val="24"/>
          <w:szCs w:val="24"/>
        </w:rPr>
      </w:pPr>
      <w:r w:rsidRPr="00194881">
        <w:rPr>
          <w:rFonts w:ascii="Arial" w:hAnsi="Arial" w:cs="Arial"/>
          <w:sz w:val="24"/>
          <w:szCs w:val="24"/>
        </w:rPr>
        <w:t>Manager of Procurement Services</w:t>
      </w:r>
    </w:p>
    <w:p w:rsidR="000C53A6" w:rsidRPr="00194881" w:rsidRDefault="000C53A6" w:rsidP="000C53A6">
      <w:pPr>
        <w:rPr>
          <w:rFonts w:ascii="Arial" w:hAnsi="Arial" w:cs="Arial"/>
          <w:sz w:val="24"/>
          <w:szCs w:val="24"/>
        </w:rPr>
      </w:pPr>
      <w:r w:rsidRPr="00194881">
        <w:rPr>
          <w:rFonts w:ascii="Arial" w:hAnsi="Arial" w:cs="Arial"/>
          <w:sz w:val="24"/>
          <w:szCs w:val="24"/>
        </w:rPr>
        <w:t>University of Arkansas</w:t>
      </w: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0C53A6" w:rsidRPr="00194881" w:rsidRDefault="000C53A6" w:rsidP="000C53A6">
      <w:pPr>
        <w:rPr>
          <w:rFonts w:ascii="Arial" w:hAnsi="Arial" w:cs="Arial"/>
          <w:sz w:val="24"/>
          <w:szCs w:val="24"/>
        </w:rPr>
      </w:pPr>
      <w:r w:rsidRPr="00194881">
        <w:rPr>
          <w:rFonts w:ascii="Arial" w:hAnsi="Arial" w:cs="Arial"/>
          <w:b/>
          <w:bCs/>
          <w:sz w:val="24"/>
          <w:szCs w:val="24"/>
        </w:rPr>
        <w:t> </w:t>
      </w:r>
    </w:p>
    <w:p w:rsidR="000C53A6" w:rsidRPr="00194881" w:rsidRDefault="000C53A6" w:rsidP="000C53A6">
      <w:pPr>
        <w:rPr>
          <w:rFonts w:ascii="Arial" w:hAnsi="Arial" w:cs="Arial"/>
          <w:sz w:val="24"/>
          <w:szCs w:val="24"/>
        </w:rPr>
      </w:pPr>
      <w:r w:rsidRPr="00194881">
        <w:rPr>
          <w:rFonts w:ascii="Arial" w:hAnsi="Arial" w:cs="Arial"/>
          <w:b/>
          <w:bCs/>
          <w:sz w:val="24"/>
          <w:szCs w:val="24"/>
        </w:rPr>
        <w:t>____   EO Policy Attached</w:t>
      </w:r>
    </w:p>
    <w:p w:rsidR="000C53A6" w:rsidRPr="00194881" w:rsidRDefault="000C53A6" w:rsidP="000C53A6">
      <w:pPr>
        <w:rPr>
          <w:rFonts w:ascii="Arial" w:hAnsi="Arial" w:cs="Arial"/>
          <w:sz w:val="24"/>
          <w:szCs w:val="24"/>
        </w:rPr>
      </w:pPr>
      <w:r w:rsidRPr="00194881">
        <w:rPr>
          <w:rFonts w:ascii="Arial" w:hAnsi="Arial" w:cs="Arial"/>
          <w:b/>
          <w:bCs/>
          <w:sz w:val="24"/>
          <w:szCs w:val="24"/>
        </w:rPr>
        <w:t> </w:t>
      </w:r>
    </w:p>
    <w:p w:rsidR="000C53A6" w:rsidRPr="00194881" w:rsidRDefault="000C53A6" w:rsidP="000C53A6">
      <w:pPr>
        <w:rPr>
          <w:rFonts w:ascii="Arial" w:hAnsi="Arial" w:cs="Arial"/>
          <w:sz w:val="24"/>
          <w:szCs w:val="24"/>
        </w:rPr>
      </w:pPr>
      <w:r w:rsidRPr="00194881">
        <w:rPr>
          <w:rFonts w:ascii="Arial" w:hAnsi="Arial" w:cs="Arial"/>
          <w:b/>
          <w:bCs/>
          <w:sz w:val="24"/>
          <w:szCs w:val="24"/>
        </w:rPr>
        <w:t>____   EO Policy previously submitted to NWACC Purchasing Department</w:t>
      </w:r>
    </w:p>
    <w:p w:rsidR="000C53A6" w:rsidRPr="00194881" w:rsidRDefault="000C53A6" w:rsidP="000C53A6">
      <w:pPr>
        <w:rPr>
          <w:rFonts w:ascii="Arial" w:hAnsi="Arial" w:cs="Arial"/>
          <w:sz w:val="24"/>
          <w:szCs w:val="24"/>
        </w:rPr>
      </w:pPr>
      <w:r w:rsidRPr="00194881">
        <w:rPr>
          <w:rFonts w:ascii="Arial" w:hAnsi="Arial" w:cs="Arial"/>
          <w:b/>
          <w:bCs/>
          <w:sz w:val="24"/>
          <w:szCs w:val="24"/>
        </w:rPr>
        <w:t> </w:t>
      </w:r>
    </w:p>
    <w:p w:rsidR="000C53A6" w:rsidRPr="00194881" w:rsidRDefault="000C53A6" w:rsidP="000C53A6">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0C53A6" w:rsidRPr="00194881" w:rsidRDefault="000C53A6" w:rsidP="000C53A6">
      <w:pPr>
        <w:ind w:left="2160" w:hanging="2160"/>
        <w:rPr>
          <w:rFonts w:ascii="Arial" w:hAnsi="Arial" w:cs="Arial"/>
          <w:sz w:val="24"/>
          <w:szCs w:val="24"/>
        </w:rPr>
      </w:pPr>
      <w:r w:rsidRPr="00194881">
        <w:rPr>
          <w:rFonts w:ascii="Arial" w:hAnsi="Arial" w:cs="Arial"/>
          <w:b/>
          <w:bCs/>
          <w:sz w:val="24"/>
          <w:szCs w:val="24"/>
        </w:rPr>
        <w:t> </w:t>
      </w:r>
    </w:p>
    <w:p w:rsidR="000C53A6" w:rsidRPr="00194881" w:rsidRDefault="000C53A6" w:rsidP="000C53A6">
      <w:pPr>
        <w:rPr>
          <w:rFonts w:ascii="Arial" w:hAnsi="Arial" w:cs="Arial"/>
          <w:b/>
          <w:bCs/>
          <w:sz w:val="24"/>
          <w:szCs w:val="24"/>
        </w:rPr>
      </w:pPr>
      <w:r w:rsidRPr="00194881">
        <w:rPr>
          <w:rFonts w:ascii="Arial" w:hAnsi="Arial" w:cs="Arial"/>
          <w:b/>
          <w:bCs/>
          <w:sz w:val="24"/>
          <w:szCs w:val="24"/>
        </w:rPr>
        <w:t xml:space="preserve">Company Name </w:t>
      </w:r>
    </w:p>
    <w:p w:rsidR="000C53A6" w:rsidRPr="00194881" w:rsidRDefault="000C53A6" w:rsidP="000C53A6">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0C53A6" w:rsidRPr="00194881" w:rsidRDefault="000C53A6" w:rsidP="000C53A6">
      <w:pPr>
        <w:rPr>
          <w:rFonts w:ascii="Arial" w:hAnsi="Arial" w:cs="Arial"/>
          <w:sz w:val="24"/>
          <w:szCs w:val="24"/>
        </w:rPr>
      </w:pPr>
      <w:r w:rsidRPr="00194881">
        <w:rPr>
          <w:rFonts w:ascii="Arial" w:hAnsi="Arial" w:cs="Arial"/>
          <w:b/>
          <w:bCs/>
          <w:sz w:val="24"/>
          <w:szCs w:val="24"/>
        </w:rPr>
        <w:t> </w:t>
      </w:r>
    </w:p>
    <w:p w:rsidR="000C53A6" w:rsidRPr="00194881" w:rsidRDefault="000C53A6" w:rsidP="000C53A6">
      <w:pPr>
        <w:rPr>
          <w:rFonts w:ascii="Arial" w:hAnsi="Arial" w:cs="Arial"/>
          <w:sz w:val="24"/>
          <w:szCs w:val="24"/>
        </w:rPr>
      </w:pPr>
      <w:r w:rsidRPr="00194881">
        <w:rPr>
          <w:rFonts w:ascii="Arial" w:hAnsi="Arial" w:cs="Arial"/>
          <w:sz w:val="24"/>
          <w:szCs w:val="24"/>
        </w:rPr>
        <w:t>        </w:t>
      </w:r>
    </w:p>
    <w:p w:rsidR="000C53A6" w:rsidRPr="00194881" w:rsidRDefault="000C53A6" w:rsidP="000C53A6">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0C53A6" w:rsidRPr="00194881" w:rsidRDefault="000C53A6" w:rsidP="000C53A6">
      <w:pPr>
        <w:rPr>
          <w:rFonts w:ascii="Arial" w:hAnsi="Arial" w:cs="Arial"/>
          <w:sz w:val="24"/>
          <w:szCs w:val="24"/>
        </w:rPr>
      </w:pPr>
      <w:r w:rsidRPr="00194881">
        <w:rPr>
          <w:rFonts w:ascii="Arial" w:hAnsi="Arial" w:cs="Arial"/>
          <w:b/>
          <w:bCs/>
          <w:sz w:val="24"/>
          <w:szCs w:val="24"/>
        </w:rPr>
        <w:t> </w:t>
      </w:r>
    </w:p>
    <w:p w:rsidR="000C53A6" w:rsidRPr="00194881" w:rsidRDefault="000C53A6" w:rsidP="000C53A6">
      <w:pPr>
        <w:rPr>
          <w:rFonts w:ascii="Arial" w:hAnsi="Arial" w:cs="Arial"/>
          <w:b/>
          <w:bCs/>
          <w:sz w:val="24"/>
          <w:szCs w:val="24"/>
        </w:rPr>
      </w:pPr>
      <w:r w:rsidRPr="00194881">
        <w:rPr>
          <w:rFonts w:ascii="Arial" w:hAnsi="Arial" w:cs="Arial"/>
          <w:b/>
          <w:bCs/>
          <w:sz w:val="24"/>
          <w:szCs w:val="24"/>
        </w:rPr>
        <w:t>          </w:t>
      </w:r>
    </w:p>
    <w:p w:rsidR="000C53A6" w:rsidRPr="00194881" w:rsidRDefault="000C53A6" w:rsidP="000C53A6">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0C53A6" w:rsidRPr="00194881" w:rsidRDefault="000C53A6" w:rsidP="000C53A6">
      <w:pPr>
        <w:jc w:val="center"/>
        <w:rPr>
          <w:rFonts w:ascii="Arial" w:hAnsi="Arial" w:cs="Arial"/>
          <w:b/>
          <w:sz w:val="24"/>
          <w:szCs w:val="24"/>
        </w:rPr>
      </w:pPr>
      <w:r w:rsidRPr="00194881">
        <w:rPr>
          <w:rFonts w:ascii="Arial" w:hAnsi="Arial" w:cs="Arial"/>
          <w:sz w:val="24"/>
          <w:szCs w:val="24"/>
        </w:rPr>
        <w:br w:type="page"/>
      </w:r>
      <w:r w:rsidRPr="00194881">
        <w:rPr>
          <w:rFonts w:ascii="Arial" w:hAnsi="Arial" w:cs="Arial"/>
          <w:b/>
          <w:sz w:val="24"/>
          <w:szCs w:val="24"/>
        </w:rPr>
        <w:lastRenderedPageBreak/>
        <w:t>University of Arkansas</w:t>
      </w:r>
    </w:p>
    <w:p w:rsidR="000C53A6" w:rsidRPr="00194881" w:rsidRDefault="000C53A6" w:rsidP="000C53A6">
      <w:pPr>
        <w:jc w:val="center"/>
        <w:rPr>
          <w:rFonts w:ascii="Arial" w:hAnsi="Arial" w:cs="Arial"/>
          <w:b/>
          <w:sz w:val="24"/>
          <w:szCs w:val="24"/>
        </w:rPr>
      </w:pPr>
      <w:r w:rsidRPr="00194881">
        <w:rPr>
          <w:rFonts w:ascii="Arial" w:hAnsi="Arial" w:cs="Arial"/>
          <w:b/>
          <w:sz w:val="24"/>
          <w:szCs w:val="24"/>
        </w:rPr>
        <w:t>Fayetteville, Arkansas</w:t>
      </w:r>
    </w:p>
    <w:p w:rsidR="000C53A6" w:rsidRPr="00194881" w:rsidRDefault="000C53A6" w:rsidP="000C53A6">
      <w:pPr>
        <w:jc w:val="center"/>
        <w:rPr>
          <w:rFonts w:ascii="Arial" w:hAnsi="Arial" w:cs="Arial"/>
          <w:b/>
          <w:sz w:val="24"/>
          <w:szCs w:val="24"/>
        </w:rPr>
      </w:pPr>
      <w:r w:rsidRPr="00194881">
        <w:rPr>
          <w:rFonts w:ascii="Arial" w:hAnsi="Arial" w:cs="Arial"/>
          <w:b/>
          <w:sz w:val="24"/>
          <w:szCs w:val="24"/>
        </w:rPr>
        <w:t>Procurement Department</w:t>
      </w:r>
    </w:p>
    <w:p w:rsidR="000C53A6" w:rsidRPr="00194881" w:rsidRDefault="000C53A6" w:rsidP="000C53A6">
      <w:pPr>
        <w:jc w:val="center"/>
        <w:rPr>
          <w:rFonts w:ascii="Arial" w:hAnsi="Arial" w:cs="Arial"/>
          <w:b/>
          <w:sz w:val="24"/>
          <w:szCs w:val="24"/>
        </w:rPr>
      </w:pPr>
      <w:r w:rsidRPr="00194881">
        <w:rPr>
          <w:rFonts w:ascii="Arial" w:hAnsi="Arial" w:cs="Arial"/>
          <w:b/>
          <w:sz w:val="24"/>
          <w:szCs w:val="24"/>
        </w:rPr>
        <w:t>321 Administration</w:t>
      </w:r>
    </w:p>
    <w:p w:rsidR="000C53A6" w:rsidRPr="00194881" w:rsidRDefault="000C53A6" w:rsidP="000C53A6">
      <w:pPr>
        <w:jc w:val="center"/>
        <w:rPr>
          <w:rFonts w:ascii="Arial" w:hAnsi="Arial" w:cs="Arial"/>
          <w:b/>
          <w:sz w:val="24"/>
          <w:szCs w:val="24"/>
        </w:rPr>
      </w:pPr>
      <w:r w:rsidRPr="00194881">
        <w:rPr>
          <w:rFonts w:ascii="Arial" w:hAnsi="Arial" w:cs="Arial"/>
          <w:b/>
          <w:sz w:val="24"/>
          <w:szCs w:val="24"/>
        </w:rPr>
        <w:t>Fayetteville, AR  72701</w:t>
      </w:r>
    </w:p>
    <w:p w:rsidR="000C53A6" w:rsidRPr="00194881" w:rsidRDefault="000C53A6" w:rsidP="000C53A6">
      <w:pPr>
        <w:jc w:val="center"/>
        <w:rPr>
          <w:rFonts w:ascii="Arial" w:hAnsi="Arial" w:cs="Arial"/>
          <w:b/>
          <w:sz w:val="24"/>
          <w:szCs w:val="24"/>
        </w:rPr>
      </w:pPr>
      <w:r w:rsidRPr="00194881">
        <w:rPr>
          <w:rFonts w:ascii="Arial" w:hAnsi="Arial" w:cs="Arial"/>
          <w:b/>
          <w:sz w:val="24"/>
          <w:szCs w:val="24"/>
        </w:rPr>
        <w:t>Tel:  479-575-2551</w:t>
      </w:r>
    </w:p>
    <w:p w:rsidR="000C53A6" w:rsidRPr="00194881" w:rsidRDefault="000C53A6" w:rsidP="000C53A6">
      <w:pPr>
        <w:jc w:val="center"/>
        <w:rPr>
          <w:rFonts w:ascii="Arial" w:hAnsi="Arial" w:cs="Arial"/>
          <w:b/>
          <w:sz w:val="24"/>
          <w:szCs w:val="24"/>
        </w:rPr>
      </w:pPr>
      <w:r w:rsidRPr="00194881">
        <w:rPr>
          <w:rFonts w:ascii="Arial" w:hAnsi="Arial" w:cs="Arial"/>
          <w:b/>
          <w:sz w:val="24"/>
          <w:szCs w:val="24"/>
        </w:rPr>
        <w:t>Fax:  479-575-4158</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0C53A6" w:rsidRPr="00194881" w:rsidRDefault="000C53A6" w:rsidP="000C53A6">
      <w:pPr>
        <w:rPr>
          <w:rFonts w:ascii="Arial" w:hAnsi="Arial" w:cs="Arial"/>
          <w:sz w:val="24"/>
          <w:szCs w:val="24"/>
        </w:rPr>
      </w:pPr>
    </w:p>
    <w:p w:rsidR="000C53A6" w:rsidRPr="00194881" w:rsidRDefault="000C53A6" w:rsidP="000C53A6">
      <w:pPr>
        <w:jc w:val="center"/>
        <w:rPr>
          <w:rFonts w:ascii="Arial" w:hAnsi="Arial" w:cs="Arial"/>
          <w:color w:val="000000"/>
          <w:sz w:val="24"/>
          <w:szCs w:val="24"/>
        </w:rPr>
      </w:pPr>
      <w:hyperlink r:id="rId8" w:history="1">
        <w:r w:rsidRPr="00194881">
          <w:rPr>
            <w:rStyle w:val="Hyperlink"/>
            <w:rFonts w:ascii="Arial" w:hAnsi="Arial" w:cs="Arial"/>
            <w:sz w:val="24"/>
            <w:szCs w:val="24"/>
          </w:rPr>
          <w:t>http://www.arkansas.gov/dfa/procurement/pro_immigrant.html</w:t>
        </w:r>
      </w:hyperlink>
    </w:p>
    <w:p w:rsidR="000C53A6" w:rsidRPr="00194881" w:rsidRDefault="000C53A6" w:rsidP="000C53A6">
      <w:pPr>
        <w:jc w:val="both"/>
        <w:rPr>
          <w:rFonts w:ascii="Arial" w:hAnsi="Arial" w:cs="Arial"/>
          <w:sz w:val="24"/>
          <w:szCs w:val="24"/>
        </w:rPr>
      </w:pPr>
      <w:r w:rsidRPr="00194881">
        <w:rPr>
          <w:rFonts w:ascii="Arial" w:hAnsi="Arial" w:cs="Arial"/>
          <w:color w:val="000000"/>
          <w:sz w:val="24"/>
          <w:szCs w:val="24"/>
        </w:rPr>
        <w:t xml:space="preserve"> </w:t>
      </w:r>
    </w:p>
    <w:p w:rsidR="000C53A6" w:rsidRPr="00194881" w:rsidRDefault="000C53A6" w:rsidP="000C53A6">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0C53A6" w:rsidRPr="00194881" w:rsidRDefault="000C53A6" w:rsidP="000C53A6">
      <w:pPr>
        <w:ind w:left="4320" w:firstLine="720"/>
        <w:rPr>
          <w:rFonts w:ascii="Arial" w:hAnsi="Arial" w:cs="Arial"/>
          <w:sz w:val="24"/>
          <w:szCs w:val="24"/>
        </w:rPr>
      </w:pPr>
      <w:r w:rsidRPr="00194881">
        <w:rPr>
          <w:rFonts w:ascii="Arial" w:hAnsi="Arial" w:cs="Arial"/>
          <w:sz w:val="24"/>
          <w:szCs w:val="24"/>
        </w:rPr>
        <w:t>Linda Fast, APO, CPPO, CPPB</w:t>
      </w:r>
    </w:p>
    <w:p w:rsidR="000C53A6" w:rsidRPr="00194881" w:rsidRDefault="000C53A6" w:rsidP="000C53A6">
      <w:pPr>
        <w:ind w:left="4320" w:firstLine="720"/>
        <w:rPr>
          <w:rFonts w:ascii="Arial" w:hAnsi="Arial" w:cs="Arial"/>
          <w:sz w:val="24"/>
          <w:szCs w:val="24"/>
        </w:rPr>
      </w:pPr>
      <w:r w:rsidRPr="00194881">
        <w:rPr>
          <w:rFonts w:ascii="Arial" w:hAnsi="Arial" w:cs="Arial"/>
          <w:sz w:val="24"/>
          <w:szCs w:val="24"/>
        </w:rPr>
        <w:t>Manager of Procurement Services</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sz w:val="24"/>
          <w:szCs w:val="24"/>
        </w:rPr>
      </w:pPr>
      <w:r w:rsidRPr="00194881">
        <w:rPr>
          <w:rFonts w:ascii="Arial" w:hAnsi="Arial" w:cs="Arial"/>
          <w:sz w:val="24"/>
          <w:szCs w:val="24"/>
        </w:rPr>
        <w:t xml:space="preserve">************************************************************************************************************  </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i/>
          <w:sz w:val="24"/>
          <w:szCs w:val="24"/>
        </w:rPr>
      </w:pPr>
      <w:r w:rsidRPr="00194881">
        <w:rPr>
          <w:rFonts w:ascii="Arial" w:hAnsi="Arial" w:cs="Arial"/>
          <w:i/>
          <w:sz w:val="24"/>
          <w:szCs w:val="24"/>
        </w:rPr>
        <w:t>TO BE COMPLETED BY BUSINESS OR PERSON SUBMITTING RESPONSE:</w:t>
      </w:r>
    </w:p>
    <w:p w:rsidR="000C53A6" w:rsidRPr="00194881" w:rsidRDefault="000C53A6" w:rsidP="000C53A6">
      <w:pPr>
        <w:rPr>
          <w:rFonts w:ascii="Arial" w:hAnsi="Arial" w:cs="Arial"/>
          <w:i/>
          <w:sz w:val="24"/>
          <w:szCs w:val="24"/>
        </w:rPr>
      </w:pPr>
    </w:p>
    <w:p w:rsidR="000C53A6" w:rsidRPr="00194881" w:rsidRDefault="000C53A6" w:rsidP="000C53A6">
      <w:pPr>
        <w:rPr>
          <w:rFonts w:ascii="Arial" w:hAnsi="Arial" w:cs="Arial"/>
          <w:sz w:val="24"/>
          <w:szCs w:val="24"/>
        </w:rPr>
      </w:pPr>
      <w:r w:rsidRPr="00194881">
        <w:rPr>
          <w:rFonts w:ascii="Arial" w:hAnsi="Arial" w:cs="Arial"/>
          <w:sz w:val="24"/>
          <w:szCs w:val="24"/>
        </w:rPr>
        <w:t>Please check the appropriate statement below:</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0C53A6" w:rsidRPr="00194881" w:rsidRDefault="000C53A6" w:rsidP="000C53A6">
      <w:pPr>
        <w:ind w:left="720" w:firstLine="720"/>
        <w:rPr>
          <w:rFonts w:ascii="Arial" w:hAnsi="Arial" w:cs="Arial"/>
          <w:sz w:val="24"/>
          <w:szCs w:val="24"/>
        </w:rPr>
      </w:pPr>
      <w:r w:rsidRPr="00194881">
        <w:rPr>
          <w:rFonts w:ascii="Arial" w:hAnsi="Arial" w:cs="Arial"/>
          <w:sz w:val="24"/>
          <w:szCs w:val="24"/>
        </w:rPr>
        <w:t>illegal immigrants</w:t>
      </w:r>
    </w:p>
    <w:p w:rsidR="000C53A6" w:rsidRPr="00194881" w:rsidRDefault="000C53A6" w:rsidP="000C53A6">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0C53A6" w:rsidRPr="00194881" w:rsidRDefault="000C53A6" w:rsidP="000C53A6">
      <w:pPr>
        <w:rPr>
          <w:rFonts w:ascii="Arial" w:hAnsi="Arial" w:cs="Arial"/>
          <w:sz w:val="24"/>
          <w:szCs w:val="24"/>
        </w:rPr>
      </w:pPr>
    </w:p>
    <w:p w:rsidR="000C53A6" w:rsidRPr="00194881" w:rsidRDefault="000C53A6" w:rsidP="000C53A6">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0C53A6" w:rsidRPr="00194881" w:rsidRDefault="000C53A6" w:rsidP="000C53A6">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0C53A6" w:rsidRPr="00194881" w:rsidRDefault="000C53A6" w:rsidP="000C53A6">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0C53A6" w:rsidRPr="00194881" w:rsidRDefault="000C53A6" w:rsidP="000C53A6">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0C53A6" w:rsidRPr="00194881" w:rsidTr="00C57E30">
        <w:tc>
          <w:tcPr>
            <w:tcW w:w="2538" w:type="dxa"/>
          </w:tcPr>
          <w:p w:rsidR="000C53A6" w:rsidRPr="00194881" w:rsidRDefault="000C53A6" w:rsidP="00C57E30">
            <w:pPr>
              <w:rPr>
                <w:rFonts w:ascii="Arial" w:hAnsi="Arial" w:cs="Arial"/>
                <w:sz w:val="24"/>
                <w:szCs w:val="24"/>
              </w:rPr>
            </w:pPr>
          </w:p>
          <w:p w:rsidR="000C53A6" w:rsidRPr="00194881" w:rsidRDefault="000C53A6" w:rsidP="00C57E30">
            <w:pPr>
              <w:rPr>
                <w:rFonts w:ascii="Arial" w:hAnsi="Arial" w:cs="Arial"/>
                <w:sz w:val="24"/>
                <w:szCs w:val="24"/>
              </w:rPr>
            </w:pPr>
            <w:r w:rsidRPr="00194881">
              <w:rPr>
                <w:rFonts w:ascii="Arial" w:hAnsi="Arial" w:cs="Arial"/>
                <w:sz w:val="24"/>
                <w:szCs w:val="24"/>
              </w:rPr>
              <w:t>Name of Company</w:t>
            </w:r>
          </w:p>
        </w:tc>
        <w:tc>
          <w:tcPr>
            <w:tcW w:w="7740" w:type="dxa"/>
          </w:tcPr>
          <w:p w:rsidR="000C53A6" w:rsidRPr="00194881" w:rsidRDefault="000C53A6" w:rsidP="00C57E30">
            <w:pPr>
              <w:rPr>
                <w:rFonts w:ascii="Arial" w:hAnsi="Arial" w:cs="Arial"/>
                <w:sz w:val="24"/>
                <w:szCs w:val="24"/>
              </w:rPr>
            </w:pPr>
          </w:p>
        </w:tc>
      </w:tr>
      <w:tr w:rsidR="000C53A6" w:rsidRPr="00194881" w:rsidTr="00C57E30">
        <w:tc>
          <w:tcPr>
            <w:tcW w:w="2538" w:type="dxa"/>
          </w:tcPr>
          <w:p w:rsidR="000C53A6" w:rsidRPr="00194881" w:rsidRDefault="000C53A6" w:rsidP="00C57E30">
            <w:pPr>
              <w:rPr>
                <w:rFonts w:ascii="Arial" w:hAnsi="Arial" w:cs="Arial"/>
                <w:sz w:val="24"/>
                <w:szCs w:val="24"/>
              </w:rPr>
            </w:pPr>
          </w:p>
          <w:p w:rsidR="000C53A6" w:rsidRPr="00194881" w:rsidRDefault="000C53A6" w:rsidP="00C57E30">
            <w:pPr>
              <w:rPr>
                <w:rFonts w:ascii="Arial" w:hAnsi="Arial" w:cs="Arial"/>
                <w:sz w:val="24"/>
                <w:szCs w:val="24"/>
              </w:rPr>
            </w:pPr>
            <w:r w:rsidRPr="00194881">
              <w:rPr>
                <w:rFonts w:ascii="Arial" w:hAnsi="Arial" w:cs="Arial"/>
                <w:sz w:val="24"/>
                <w:szCs w:val="24"/>
              </w:rPr>
              <w:t>Mailing Address</w:t>
            </w:r>
          </w:p>
        </w:tc>
        <w:tc>
          <w:tcPr>
            <w:tcW w:w="7740" w:type="dxa"/>
          </w:tcPr>
          <w:p w:rsidR="000C53A6" w:rsidRPr="00194881" w:rsidRDefault="000C53A6" w:rsidP="00C57E30">
            <w:pPr>
              <w:rPr>
                <w:rFonts w:ascii="Arial" w:hAnsi="Arial" w:cs="Arial"/>
                <w:sz w:val="24"/>
                <w:szCs w:val="24"/>
              </w:rPr>
            </w:pPr>
          </w:p>
        </w:tc>
      </w:tr>
      <w:tr w:rsidR="000C53A6" w:rsidRPr="00194881" w:rsidTr="00C57E30">
        <w:tc>
          <w:tcPr>
            <w:tcW w:w="2538" w:type="dxa"/>
          </w:tcPr>
          <w:p w:rsidR="000C53A6" w:rsidRPr="00194881" w:rsidRDefault="000C53A6" w:rsidP="00C57E30">
            <w:pPr>
              <w:rPr>
                <w:rFonts w:ascii="Arial" w:hAnsi="Arial" w:cs="Arial"/>
                <w:sz w:val="24"/>
                <w:szCs w:val="24"/>
              </w:rPr>
            </w:pPr>
          </w:p>
          <w:p w:rsidR="000C53A6" w:rsidRPr="00194881" w:rsidRDefault="000C53A6" w:rsidP="00C57E30">
            <w:pPr>
              <w:rPr>
                <w:rFonts w:ascii="Arial" w:hAnsi="Arial" w:cs="Arial"/>
                <w:sz w:val="24"/>
                <w:szCs w:val="24"/>
              </w:rPr>
            </w:pPr>
            <w:r w:rsidRPr="00194881">
              <w:rPr>
                <w:rFonts w:ascii="Arial" w:hAnsi="Arial" w:cs="Arial"/>
                <w:sz w:val="24"/>
                <w:szCs w:val="24"/>
              </w:rPr>
              <w:t>City, State &amp; Zip</w:t>
            </w:r>
          </w:p>
        </w:tc>
        <w:tc>
          <w:tcPr>
            <w:tcW w:w="7740" w:type="dxa"/>
          </w:tcPr>
          <w:p w:rsidR="000C53A6" w:rsidRPr="00194881" w:rsidRDefault="000C53A6" w:rsidP="00C57E30">
            <w:pPr>
              <w:rPr>
                <w:rFonts w:ascii="Arial" w:hAnsi="Arial" w:cs="Arial"/>
                <w:sz w:val="24"/>
                <w:szCs w:val="24"/>
              </w:rPr>
            </w:pPr>
          </w:p>
        </w:tc>
      </w:tr>
      <w:tr w:rsidR="000C53A6" w:rsidRPr="00194881" w:rsidTr="00C57E30">
        <w:tc>
          <w:tcPr>
            <w:tcW w:w="2538" w:type="dxa"/>
          </w:tcPr>
          <w:p w:rsidR="000C53A6" w:rsidRPr="00194881" w:rsidRDefault="000C53A6" w:rsidP="00C57E30">
            <w:pPr>
              <w:rPr>
                <w:rFonts w:ascii="Arial" w:hAnsi="Arial" w:cs="Arial"/>
                <w:sz w:val="24"/>
                <w:szCs w:val="24"/>
              </w:rPr>
            </w:pPr>
          </w:p>
          <w:p w:rsidR="000C53A6" w:rsidRPr="00194881" w:rsidRDefault="000C53A6" w:rsidP="00C57E30">
            <w:pPr>
              <w:rPr>
                <w:rFonts w:ascii="Arial" w:hAnsi="Arial" w:cs="Arial"/>
                <w:sz w:val="24"/>
                <w:szCs w:val="24"/>
              </w:rPr>
            </w:pPr>
            <w:r w:rsidRPr="00194881">
              <w:rPr>
                <w:rFonts w:ascii="Arial" w:hAnsi="Arial" w:cs="Arial"/>
                <w:sz w:val="24"/>
                <w:szCs w:val="24"/>
              </w:rPr>
              <w:t>Signature</w:t>
            </w:r>
          </w:p>
        </w:tc>
        <w:tc>
          <w:tcPr>
            <w:tcW w:w="7740" w:type="dxa"/>
          </w:tcPr>
          <w:p w:rsidR="000C53A6" w:rsidRPr="00194881" w:rsidRDefault="000C53A6" w:rsidP="00C57E30">
            <w:pPr>
              <w:rPr>
                <w:rFonts w:ascii="Arial" w:hAnsi="Arial" w:cs="Arial"/>
                <w:sz w:val="24"/>
                <w:szCs w:val="24"/>
              </w:rPr>
            </w:pPr>
          </w:p>
        </w:tc>
      </w:tr>
      <w:tr w:rsidR="000C53A6" w:rsidRPr="00194881" w:rsidTr="00C57E30">
        <w:tc>
          <w:tcPr>
            <w:tcW w:w="2538" w:type="dxa"/>
          </w:tcPr>
          <w:p w:rsidR="000C53A6" w:rsidRPr="00194881" w:rsidRDefault="000C53A6" w:rsidP="00C57E30">
            <w:pPr>
              <w:rPr>
                <w:rFonts w:ascii="Arial" w:hAnsi="Arial" w:cs="Arial"/>
                <w:sz w:val="24"/>
                <w:szCs w:val="24"/>
              </w:rPr>
            </w:pPr>
            <w:r w:rsidRPr="00194881">
              <w:rPr>
                <w:rFonts w:ascii="Arial" w:hAnsi="Arial" w:cs="Arial"/>
                <w:sz w:val="24"/>
                <w:szCs w:val="24"/>
              </w:rPr>
              <w:t>Name &amp; Title</w:t>
            </w:r>
          </w:p>
          <w:p w:rsidR="000C53A6" w:rsidRPr="00194881" w:rsidRDefault="000C53A6" w:rsidP="00C57E30">
            <w:pPr>
              <w:rPr>
                <w:rFonts w:ascii="Arial" w:hAnsi="Arial" w:cs="Arial"/>
                <w:sz w:val="24"/>
                <w:szCs w:val="24"/>
              </w:rPr>
            </w:pPr>
            <w:r w:rsidRPr="00194881">
              <w:rPr>
                <w:rFonts w:ascii="Arial" w:hAnsi="Arial" w:cs="Arial"/>
                <w:sz w:val="24"/>
                <w:szCs w:val="24"/>
              </w:rPr>
              <w:t>(printed or typed)</w:t>
            </w:r>
          </w:p>
        </w:tc>
        <w:tc>
          <w:tcPr>
            <w:tcW w:w="7740" w:type="dxa"/>
          </w:tcPr>
          <w:p w:rsidR="000C53A6" w:rsidRPr="00194881" w:rsidRDefault="000C53A6" w:rsidP="00C57E30">
            <w:pPr>
              <w:rPr>
                <w:rFonts w:ascii="Arial" w:hAnsi="Arial" w:cs="Arial"/>
                <w:sz w:val="24"/>
                <w:szCs w:val="24"/>
              </w:rPr>
            </w:pPr>
          </w:p>
        </w:tc>
      </w:tr>
      <w:tr w:rsidR="000C53A6" w:rsidRPr="00194881" w:rsidTr="00C57E30">
        <w:tc>
          <w:tcPr>
            <w:tcW w:w="2538" w:type="dxa"/>
          </w:tcPr>
          <w:p w:rsidR="000C53A6" w:rsidRPr="00194881" w:rsidRDefault="000C53A6" w:rsidP="00C57E30">
            <w:pPr>
              <w:rPr>
                <w:rFonts w:ascii="Arial" w:hAnsi="Arial" w:cs="Arial"/>
                <w:sz w:val="24"/>
                <w:szCs w:val="24"/>
              </w:rPr>
            </w:pPr>
          </w:p>
          <w:p w:rsidR="000C53A6" w:rsidRPr="00194881" w:rsidRDefault="000C53A6" w:rsidP="00C57E30">
            <w:pPr>
              <w:rPr>
                <w:rFonts w:ascii="Arial" w:hAnsi="Arial" w:cs="Arial"/>
                <w:sz w:val="24"/>
                <w:szCs w:val="24"/>
              </w:rPr>
            </w:pPr>
            <w:r w:rsidRPr="00194881">
              <w:rPr>
                <w:rFonts w:ascii="Arial" w:hAnsi="Arial" w:cs="Arial"/>
                <w:sz w:val="24"/>
                <w:szCs w:val="24"/>
              </w:rPr>
              <w:t>Date</w:t>
            </w:r>
          </w:p>
        </w:tc>
        <w:tc>
          <w:tcPr>
            <w:tcW w:w="7740" w:type="dxa"/>
          </w:tcPr>
          <w:p w:rsidR="000C53A6" w:rsidRPr="00194881" w:rsidRDefault="000C53A6" w:rsidP="00C57E30">
            <w:pPr>
              <w:rPr>
                <w:rFonts w:ascii="Arial" w:hAnsi="Arial" w:cs="Arial"/>
                <w:sz w:val="24"/>
                <w:szCs w:val="24"/>
              </w:rPr>
            </w:pPr>
          </w:p>
        </w:tc>
      </w:tr>
    </w:tbl>
    <w:p w:rsidR="000C53A6" w:rsidRPr="00194881" w:rsidRDefault="000C53A6" w:rsidP="000C53A6">
      <w:pPr>
        <w:rPr>
          <w:rFonts w:ascii="Arial" w:hAnsi="Arial" w:cs="Arial"/>
          <w:sz w:val="24"/>
          <w:szCs w:val="24"/>
        </w:rPr>
      </w:pPr>
    </w:p>
    <w:p w:rsidR="000C53A6" w:rsidRPr="00C42311" w:rsidRDefault="000C53A6" w:rsidP="000C53A6">
      <w:pPr>
        <w:rPr>
          <w:sz w:val="24"/>
        </w:rPr>
        <w:sectPr w:rsidR="000C53A6" w:rsidRPr="00C42311" w:rsidSect="00AD7E2B">
          <w:footerReference w:type="even" r:id="rId9"/>
          <w:pgSz w:w="12240" w:h="15840" w:code="1"/>
          <w:pgMar w:top="576" w:right="360" w:bottom="576" w:left="540" w:header="432" w:footer="432" w:gutter="0"/>
          <w:cols w:space="720"/>
          <w:titlePg/>
        </w:sectPr>
      </w:pPr>
    </w:p>
    <w:p w:rsidR="00BE60D0" w:rsidRDefault="00A62228" w:rsidP="000C53A6">
      <w:r>
        <w:rPr>
          <w:rFonts w:ascii="Univers" w:hAnsi="Univers"/>
          <w:noProof/>
          <w:lang w:eastAsia="zh-TW"/>
        </w:rPr>
        <w:lastRenderedPageBreak/>
        <w:drawing>
          <wp:inline distT="0" distB="0" distL="0" distR="0">
            <wp:extent cx="9515475" cy="6619875"/>
            <wp:effectExtent l="19050" t="0" r="9525"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0" cstate="print"/>
                    <a:srcRect/>
                    <a:stretch>
                      <a:fillRect/>
                    </a:stretch>
                  </pic:blipFill>
                  <pic:spPr bwMode="auto">
                    <a:xfrm>
                      <a:off x="0" y="0"/>
                      <a:ext cx="9515475" cy="6619875"/>
                    </a:xfrm>
                    <a:prstGeom prst="rect">
                      <a:avLst/>
                    </a:prstGeom>
                    <a:noFill/>
                    <a:ln w="9525">
                      <a:noFill/>
                      <a:miter lim="800000"/>
                      <a:headEnd/>
                      <a:tailEnd/>
                    </a:ln>
                  </pic:spPr>
                </pic:pic>
              </a:graphicData>
            </a:graphic>
          </wp:inline>
        </w:drawing>
      </w:r>
      <w:r w:rsidR="000C53A6">
        <w:rPr>
          <w:rFonts w:ascii="Univers" w:hAnsi="Univers"/>
        </w:rPr>
        <w:br w:type="page"/>
      </w:r>
      <w:r>
        <w:rPr>
          <w:rFonts w:ascii="Univers" w:hAnsi="Univers"/>
          <w:noProof/>
          <w:lang w:eastAsia="zh-TW"/>
        </w:rPr>
        <w:lastRenderedPageBreak/>
        <w:drawing>
          <wp:inline distT="0" distB="0" distL="0" distR="0">
            <wp:extent cx="9515475" cy="5810250"/>
            <wp:effectExtent l="19050" t="0" r="9525"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1" cstate="print"/>
                    <a:srcRect/>
                    <a:stretch>
                      <a:fillRect/>
                    </a:stretch>
                  </pic:blipFill>
                  <pic:spPr bwMode="auto">
                    <a:xfrm>
                      <a:off x="0" y="0"/>
                      <a:ext cx="9515475" cy="5810250"/>
                    </a:xfrm>
                    <a:prstGeom prst="rect">
                      <a:avLst/>
                    </a:prstGeom>
                    <a:noFill/>
                    <a:ln w="9525">
                      <a:noFill/>
                      <a:miter lim="800000"/>
                      <a:headEnd/>
                      <a:tailEnd/>
                    </a:ln>
                  </pic:spPr>
                </pic:pic>
              </a:graphicData>
            </a:graphic>
          </wp:inline>
        </w:drawing>
      </w:r>
    </w:p>
    <w:tbl>
      <w:tblPr>
        <w:tblW w:w="0" w:type="auto"/>
        <w:tblLayout w:type="fixed"/>
        <w:tblLook w:val="0000"/>
      </w:tblPr>
      <w:tblGrid>
        <w:gridCol w:w="558"/>
        <w:gridCol w:w="11070"/>
      </w:tblGrid>
      <w:tr w:rsidR="00DB6B5E">
        <w:tblPrEx>
          <w:tblCellMar>
            <w:top w:w="0" w:type="dxa"/>
            <w:bottom w:w="0" w:type="dxa"/>
          </w:tblCellMar>
        </w:tblPrEx>
        <w:tc>
          <w:tcPr>
            <w:tcW w:w="558" w:type="dxa"/>
          </w:tcPr>
          <w:p w:rsidR="00DB6B5E" w:rsidRDefault="00DB6B5E">
            <w:pPr>
              <w:jc w:val="right"/>
              <w:rPr>
                <w:rFonts w:ascii="Arial" w:hAnsi="Arial"/>
                <w:b/>
                <w:sz w:val="16"/>
              </w:rPr>
            </w:pPr>
          </w:p>
        </w:tc>
        <w:tc>
          <w:tcPr>
            <w:tcW w:w="11070" w:type="dxa"/>
          </w:tcPr>
          <w:p w:rsidR="00DB6B5E" w:rsidRDefault="00DB6B5E">
            <w:pPr>
              <w:jc w:val="both"/>
              <w:rPr>
                <w:rFonts w:ascii="Arial" w:hAnsi="Arial"/>
                <w:sz w:val="16"/>
              </w:rPr>
            </w:pPr>
          </w:p>
        </w:tc>
      </w:tr>
    </w:tbl>
    <w:p w:rsidR="00DB6B5E" w:rsidRDefault="00DB6B5E">
      <w:pPr>
        <w:jc w:val="center"/>
        <w:rPr>
          <w:rFonts w:ascii="Arial" w:hAnsi="Arial"/>
          <w:sz w:val="2"/>
        </w:rPr>
      </w:pPr>
    </w:p>
    <w:sectPr w:rsidR="00DB6B5E" w:rsidSect="000C53A6">
      <w:pgSz w:w="15840" w:h="12240" w:orient="landscape"/>
      <w:pgMar w:top="360" w:right="360" w:bottom="0" w:left="36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F93" w:rsidRDefault="00B92F93">
      <w:r>
        <w:separator/>
      </w:r>
    </w:p>
  </w:endnote>
  <w:endnote w:type="continuationSeparator" w:id="0">
    <w:p w:rsidR="00B92F93" w:rsidRDefault="00B92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BDE" w:rsidRDefault="005A6B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A6BDE" w:rsidRDefault="005A6BD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F93" w:rsidRDefault="00B92F93">
      <w:r>
        <w:separator/>
      </w:r>
    </w:p>
  </w:footnote>
  <w:footnote w:type="continuationSeparator" w:id="0">
    <w:p w:rsidR="00B92F93" w:rsidRDefault="00B92F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576E"/>
    <w:multiLevelType w:val="singleLevel"/>
    <w:tmpl w:val="04090013"/>
    <w:lvl w:ilvl="0">
      <w:start w:val="2"/>
      <w:numFmt w:val="upperRoman"/>
      <w:lvlText w:val="%1."/>
      <w:lvlJc w:val="left"/>
      <w:pPr>
        <w:tabs>
          <w:tab w:val="num" w:pos="720"/>
        </w:tabs>
        <w:ind w:left="720" w:hanging="720"/>
      </w:pPr>
      <w:rPr>
        <w:rFonts w:cs="Times New Roman" w:hint="default"/>
      </w:rPr>
    </w:lvl>
  </w:abstractNum>
  <w:abstractNum w:abstractNumId="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2">
    <w:nsid w:val="2DE43F2B"/>
    <w:multiLevelType w:val="singleLevel"/>
    <w:tmpl w:val="084EFD8A"/>
    <w:lvl w:ilvl="0">
      <w:start w:val="4"/>
      <w:numFmt w:val="bullet"/>
      <w:lvlText w:val="-"/>
      <w:lvlJc w:val="left"/>
      <w:pPr>
        <w:tabs>
          <w:tab w:val="num" w:pos="1425"/>
        </w:tabs>
        <w:ind w:left="1425" w:hanging="360"/>
      </w:pPr>
      <w:rPr>
        <w:rFonts w:ascii="Times New Roman" w:hAnsi="Times New Roman" w:hint="default"/>
      </w:rPr>
    </w:lvl>
  </w:abstractNum>
  <w:abstractNum w:abstractNumId="3">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nsid w:val="74C17140"/>
    <w:multiLevelType w:val="singleLevel"/>
    <w:tmpl w:val="04090013"/>
    <w:lvl w:ilvl="0">
      <w:start w:val="3"/>
      <w:numFmt w:val="upperRoman"/>
      <w:lvlText w:val="%1."/>
      <w:lvlJc w:val="left"/>
      <w:pPr>
        <w:tabs>
          <w:tab w:val="num" w:pos="810"/>
        </w:tabs>
        <w:ind w:left="810" w:hanging="720"/>
      </w:pPr>
      <w:rPr>
        <w:rFonts w:cs="Times New Roman" w:hint="default"/>
      </w:rPr>
    </w:lvl>
  </w:abstractNum>
  <w:abstractNum w:abstractNumId="5">
    <w:nsid w:val="7CF16F89"/>
    <w:multiLevelType w:val="multilevel"/>
    <w:tmpl w:val="D2583BCC"/>
    <w:lvl w:ilvl="0">
      <w:start w:val="1"/>
      <w:numFmt w:val="decimal"/>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3"/>
  </w:num>
  <w:num w:numId="3">
    <w:abstractNumId w:val="5"/>
  </w:num>
  <w:num w:numId="4">
    <w:abstractNumId w:val="6"/>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AA6EEC"/>
    <w:rsid w:val="00006269"/>
    <w:rsid w:val="0003167B"/>
    <w:rsid w:val="000C53A6"/>
    <w:rsid w:val="000D1B8F"/>
    <w:rsid w:val="00100CF0"/>
    <w:rsid w:val="002205DF"/>
    <w:rsid w:val="00223A02"/>
    <w:rsid w:val="00262107"/>
    <w:rsid w:val="00361E83"/>
    <w:rsid w:val="00390E61"/>
    <w:rsid w:val="00393DC5"/>
    <w:rsid w:val="00415BA2"/>
    <w:rsid w:val="00442E89"/>
    <w:rsid w:val="00446CF8"/>
    <w:rsid w:val="004F217F"/>
    <w:rsid w:val="00526993"/>
    <w:rsid w:val="005648A6"/>
    <w:rsid w:val="005A36FC"/>
    <w:rsid w:val="005A6BDE"/>
    <w:rsid w:val="005E5867"/>
    <w:rsid w:val="00640B6D"/>
    <w:rsid w:val="00711E2F"/>
    <w:rsid w:val="00714E53"/>
    <w:rsid w:val="0074654D"/>
    <w:rsid w:val="00831759"/>
    <w:rsid w:val="00851125"/>
    <w:rsid w:val="00865BB8"/>
    <w:rsid w:val="008912F7"/>
    <w:rsid w:val="008A3DF3"/>
    <w:rsid w:val="008E0489"/>
    <w:rsid w:val="008F30FB"/>
    <w:rsid w:val="00930492"/>
    <w:rsid w:val="00973497"/>
    <w:rsid w:val="009A0C3D"/>
    <w:rsid w:val="009C4773"/>
    <w:rsid w:val="00A37ECB"/>
    <w:rsid w:val="00A62228"/>
    <w:rsid w:val="00AA6EEC"/>
    <w:rsid w:val="00AD7E2B"/>
    <w:rsid w:val="00B027F1"/>
    <w:rsid w:val="00B40122"/>
    <w:rsid w:val="00B92F93"/>
    <w:rsid w:val="00BA0AEB"/>
    <w:rsid w:val="00BE60D0"/>
    <w:rsid w:val="00BE77C2"/>
    <w:rsid w:val="00C57E30"/>
    <w:rsid w:val="00D2721C"/>
    <w:rsid w:val="00D775EF"/>
    <w:rsid w:val="00DB6B5E"/>
    <w:rsid w:val="00DC00CD"/>
    <w:rsid w:val="00DF5B12"/>
    <w:rsid w:val="00E0186F"/>
    <w:rsid w:val="00E6708E"/>
    <w:rsid w:val="00E93D12"/>
    <w:rsid w:val="00E97EBB"/>
    <w:rsid w:val="00EB26A4"/>
    <w:rsid w:val="00ED0E24"/>
    <w:rsid w:val="00F269C9"/>
    <w:rsid w:val="00F8054F"/>
    <w:rsid w:val="00FE0793"/>
    <w:rsid w:val="00FF492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2">
    <w:name w:val="heading 2"/>
    <w:basedOn w:val="Normal"/>
    <w:next w:val="Normal"/>
    <w:link w:val="Heading2Char"/>
    <w:qFormat/>
    <w:rsid w:val="008912F7"/>
    <w:pPr>
      <w:keepNext/>
      <w:tabs>
        <w:tab w:val="left" w:pos="9810"/>
      </w:tabs>
      <w:outlineLvl w:val="1"/>
    </w:pPr>
    <w:rPr>
      <w:b/>
      <w:bCs/>
      <w:sz w:val="24"/>
    </w:rPr>
  </w:style>
  <w:style w:type="paragraph" w:styleId="Heading3">
    <w:name w:val="heading 3"/>
    <w:basedOn w:val="Normal"/>
    <w:next w:val="Normal"/>
    <w:link w:val="Heading3Char"/>
    <w:qFormat/>
    <w:rsid w:val="008912F7"/>
    <w:pPr>
      <w:keepNext/>
      <w:tabs>
        <w:tab w:val="left" w:pos="9810"/>
      </w:tabs>
      <w:ind w:left="-1080"/>
      <w:outlineLvl w:val="2"/>
    </w:pPr>
    <w:rPr>
      <w:b/>
      <w:b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C53A6"/>
    <w:pPr>
      <w:tabs>
        <w:tab w:val="center" w:pos="4320"/>
        <w:tab w:val="right" w:pos="8640"/>
      </w:tabs>
    </w:pPr>
  </w:style>
  <w:style w:type="character" w:customStyle="1" w:styleId="HeaderChar">
    <w:name w:val="Header Char"/>
    <w:basedOn w:val="DefaultParagraphFont"/>
    <w:link w:val="Header"/>
    <w:rsid w:val="000C53A6"/>
  </w:style>
  <w:style w:type="paragraph" w:styleId="Footer">
    <w:name w:val="footer"/>
    <w:basedOn w:val="Normal"/>
    <w:link w:val="FooterChar"/>
    <w:rsid w:val="000C53A6"/>
    <w:pPr>
      <w:tabs>
        <w:tab w:val="center" w:pos="4320"/>
        <w:tab w:val="right" w:pos="8640"/>
      </w:tabs>
    </w:pPr>
  </w:style>
  <w:style w:type="character" w:customStyle="1" w:styleId="FooterChar">
    <w:name w:val="Footer Char"/>
    <w:basedOn w:val="DefaultParagraphFont"/>
    <w:link w:val="Footer"/>
    <w:rsid w:val="000C53A6"/>
  </w:style>
  <w:style w:type="character" w:styleId="PageNumber">
    <w:name w:val="page number"/>
    <w:basedOn w:val="DefaultParagraphFont"/>
    <w:rsid w:val="000C53A6"/>
  </w:style>
  <w:style w:type="character" w:styleId="Hyperlink">
    <w:name w:val="Hyperlink"/>
    <w:basedOn w:val="DefaultParagraphFont"/>
    <w:rsid w:val="000C53A6"/>
    <w:rPr>
      <w:color w:val="0000FF"/>
      <w:u w:val="single"/>
    </w:rPr>
  </w:style>
  <w:style w:type="character" w:customStyle="1" w:styleId="Heading2Char">
    <w:name w:val="Heading 2 Char"/>
    <w:basedOn w:val="DefaultParagraphFont"/>
    <w:link w:val="Heading2"/>
    <w:rsid w:val="008912F7"/>
    <w:rPr>
      <w:b/>
      <w:bCs/>
      <w:sz w:val="24"/>
    </w:rPr>
  </w:style>
  <w:style w:type="character" w:customStyle="1" w:styleId="Heading3Char">
    <w:name w:val="Heading 3 Char"/>
    <w:basedOn w:val="DefaultParagraphFont"/>
    <w:link w:val="Heading3"/>
    <w:rsid w:val="008912F7"/>
    <w:rPr>
      <w:b/>
      <w:bCs/>
      <w:sz w:val="24"/>
    </w:rPr>
  </w:style>
  <w:style w:type="paragraph" w:styleId="BodyTextIndent">
    <w:name w:val="Body Text Indent"/>
    <w:basedOn w:val="Normal"/>
    <w:link w:val="BodyTextIndentChar"/>
    <w:rsid w:val="008912F7"/>
    <w:pPr>
      <w:ind w:left="420"/>
    </w:pPr>
    <w:rPr>
      <w:sz w:val="24"/>
    </w:rPr>
  </w:style>
  <w:style w:type="character" w:customStyle="1" w:styleId="BodyTextIndentChar">
    <w:name w:val="Body Text Indent Char"/>
    <w:basedOn w:val="DefaultParagraphFont"/>
    <w:link w:val="BodyTextIndent"/>
    <w:rsid w:val="008912F7"/>
    <w:rPr>
      <w:sz w:val="24"/>
    </w:rPr>
  </w:style>
  <w:style w:type="paragraph" w:styleId="BodyText">
    <w:name w:val="Body Text"/>
    <w:basedOn w:val="Normal"/>
    <w:link w:val="BodyTextChar"/>
    <w:rsid w:val="008912F7"/>
    <w:pPr>
      <w:tabs>
        <w:tab w:val="left" w:pos="9810"/>
      </w:tabs>
    </w:pPr>
    <w:rPr>
      <w:sz w:val="24"/>
    </w:rPr>
  </w:style>
  <w:style w:type="character" w:customStyle="1" w:styleId="BodyTextChar">
    <w:name w:val="Body Text Char"/>
    <w:basedOn w:val="DefaultParagraphFont"/>
    <w:link w:val="BodyText"/>
    <w:rsid w:val="008912F7"/>
    <w:rPr>
      <w:sz w:val="24"/>
    </w:rPr>
  </w:style>
  <w:style w:type="paragraph" w:styleId="ListParagraph">
    <w:name w:val="List Paragraph"/>
    <w:basedOn w:val="Normal"/>
    <w:uiPriority w:val="34"/>
    <w:qFormat/>
    <w:rsid w:val="00F8054F"/>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kansas.gov/dfa/procurement/pro_immigran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INVITATION FOR BID</vt:lpstr>
    </vt:vector>
  </TitlesOfParts>
  <Company>U of A</Company>
  <LinksUpToDate>false</LinksUpToDate>
  <CharactersWithSpaces>14447</CharactersWithSpaces>
  <SharedDoc>false</SharedDoc>
  <HLinks>
    <vt:vector size="6" baseType="variant">
      <vt:variant>
        <vt:i4>4522021</vt:i4>
      </vt:variant>
      <vt:variant>
        <vt:i4>0</vt:i4>
      </vt:variant>
      <vt:variant>
        <vt:i4>0</vt:i4>
      </vt:variant>
      <vt:variant>
        <vt:i4>5</vt:i4>
      </vt:variant>
      <vt:variant>
        <vt:lpwstr>http://www.arkansas.gov/dfa/procurement/pro_immigrant.html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2009-08-06T15:17:00Z</cp:lastPrinted>
  <dcterms:created xsi:type="dcterms:W3CDTF">2010-02-11T14:56:00Z</dcterms:created>
  <dcterms:modified xsi:type="dcterms:W3CDTF">2010-02-11T14:56:00Z</dcterms:modified>
</cp:coreProperties>
</file>