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60"/>
      </w:tblGrid>
      <w:tr w:rsidR="00BC086B" w:rsidRPr="00BC086B">
        <w:trPr>
          <w:tblCellSpacing w:w="0" w:type="dxa"/>
        </w:trPr>
        <w:tc>
          <w:tcPr>
            <w:tcW w:w="0" w:type="auto"/>
            <w:vAlign w:val="bottom"/>
            <w:hideMark/>
          </w:tcPr>
          <w:p w:rsidR="00BC086B" w:rsidRPr="00BC086B" w:rsidRDefault="00BC086B" w:rsidP="00BC086B">
            <w:pPr>
              <w:spacing w:after="0" w:line="240" w:lineRule="auto"/>
              <w:rPr>
                <w:rFonts w:ascii="Verdana" w:eastAsia="Times New Roman" w:hAnsi="Verdana" w:cs="Times New Roman"/>
                <w:b/>
                <w:bCs/>
                <w:caps/>
                <w:color w:val="394866"/>
                <w:sz w:val="18"/>
                <w:szCs w:val="18"/>
              </w:rPr>
            </w:pPr>
            <w:r w:rsidRPr="00BC086B">
              <w:rPr>
                <w:rFonts w:ascii="Verdana" w:eastAsia="Times New Roman" w:hAnsi="Verdana" w:cs="Times New Roman"/>
                <w:b/>
                <w:bCs/>
                <w:caps/>
                <w:color w:val="394866"/>
                <w:sz w:val="18"/>
                <w:szCs w:val="18"/>
              </w:rPr>
              <w:t xml:space="preserve">The State of Maine, Department of Labor (MDOL) </w:t>
            </w:r>
          </w:p>
        </w:tc>
      </w:tr>
      <w:tr w:rsidR="00BC086B" w:rsidRPr="00BC086B">
        <w:trPr>
          <w:tblCellSpacing w:w="0" w:type="dxa"/>
        </w:trPr>
        <w:tc>
          <w:tcPr>
            <w:tcW w:w="0" w:type="auto"/>
            <w:vAlign w:val="center"/>
            <w:hideMark/>
          </w:tcPr>
          <w:p w:rsidR="00BC086B" w:rsidRPr="00BC086B" w:rsidRDefault="00BC086B" w:rsidP="00BC086B">
            <w:pPr>
              <w:spacing w:after="0" w:line="240" w:lineRule="auto"/>
              <w:jc w:val="both"/>
              <w:rPr>
                <w:rFonts w:ascii="Verdana" w:eastAsia="Times New Roman" w:hAnsi="Verdana" w:cs="Times New Roman"/>
                <w:color w:val="333333"/>
                <w:sz w:val="17"/>
                <w:szCs w:val="17"/>
              </w:rPr>
            </w:pPr>
            <w:r w:rsidRPr="00BC086B">
              <w:rPr>
                <w:rFonts w:ascii="Verdana" w:eastAsia="Times New Roman" w:hAnsi="Verdana" w:cs="Times New Roman"/>
                <w:color w:val="333333"/>
                <w:sz w:val="17"/>
                <w:szCs w:val="17"/>
              </w:rPr>
              <w:t xml:space="preserve">The State of Maine, Department of Labor (MDOL) Bureau of Employment Services (BES) is soliciting proposals from qualified vendors to deliver a robust and intelligent technology software solution that can efficiently </w:t>
            </w:r>
            <w:proofErr w:type="gramStart"/>
            <w:r w:rsidRPr="00BC086B">
              <w:rPr>
                <w:rFonts w:ascii="Verdana" w:eastAsia="Times New Roman" w:hAnsi="Verdana" w:cs="Times New Roman"/>
                <w:color w:val="333333"/>
                <w:sz w:val="17"/>
                <w:szCs w:val="17"/>
              </w:rPr>
              <w:t>capture,</w:t>
            </w:r>
            <w:proofErr w:type="gramEnd"/>
            <w:r w:rsidRPr="00BC086B">
              <w:rPr>
                <w:rFonts w:ascii="Verdana" w:eastAsia="Times New Roman" w:hAnsi="Verdana" w:cs="Times New Roman"/>
                <w:color w:val="333333"/>
                <w:sz w:val="17"/>
                <w:szCs w:val="17"/>
              </w:rPr>
              <w:t xml:space="preserve"> track and report data on a variety of workforce client and employer information. Specifically, job seeker and employer programs and services such as: Wagner-Peyser, Workforce Investment Act, Trade Adjustment Assistance, Labor Exchange, Veterans Services, Lifelong Learning Account, Competitive Skills Scholarship Program, Apprenticeship, and Ticket to Work. The Bureau of Employment Services routinely operates several federal demonstration grants, such as the Disability Employment Initiative, Health Care Industry and Green Jobs grants. The Bureau of Employment Services will select a qualified vendor who demonstrates that its product and/or services can act as a Workforce &amp; Employment Services Information System' (WESIS) that best complies with federal and state reporting, is the most compatible with the States workforce development business needs, and whose services are reliable, efficient, sustainable, dynamic, fully supported, and creates efficiencies in the States handling of workforce client data. The BES intends to replace its existing One Stop Operating System (OSOS). Further details may be found at this website: http://www. </w:t>
            </w:r>
            <w:hyperlink r:id="rId4" w:tgtFrame="_new" w:history="1">
              <w:r w:rsidRPr="00BC086B">
                <w:rPr>
                  <w:rFonts w:ascii="Verdana" w:eastAsia="Times New Roman" w:hAnsi="Verdana" w:cs="Times New Roman"/>
                  <w:color w:val="394866"/>
                  <w:sz w:val="17"/>
                  <w:szCs w:val="17"/>
                  <w:u w:val="single"/>
                </w:rPr>
                <w:t>mainecareercenter.com/</w:t>
              </w:r>
            </w:hyperlink>
            <w:r w:rsidRPr="00BC086B">
              <w:rPr>
                <w:rFonts w:ascii="Verdana" w:eastAsia="Times New Roman" w:hAnsi="Verdana" w:cs="Times New Roman"/>
                <w:color w:val="333333"/>
                <w:sz w:val="17"/>
                <w:szCs w:val="17"/>
              </w:rPr>
              <w:t xml:space="preserve"> workforce/rfp/ WESIS' RFP Questions Contact Person: Elissa K. Burke elissa.burke@ </w:t>
            </w:r>
            <w:hyperlink r:id="rId5" w:tgtFrame="_new" w:history="1">
              <w:r w:rsidRPr="00BC086B">
                <w:rPr>
                  <w:rFonts w:ascii="Verdana" w:eastAsia="Times New Roman" w:hAnsi="Verdana" w:cs="Times New Roman"/>
                  <w:color w:val="394866"/>
                  <w:sz w:val="17"/>
                  <w:szCs w:val="17"/>
                  <w:u w:val="single"/>
                </w:rPr>
                <w:t>maine.gov</w:t>
              </w:r>
            </w:hyperlink>
            <w:r w:rsidRPr="00BC086B">
              <w:rPr>
                <w:rFonts w:ascii="Verdana" w:eastAsia="Times New Roman" w:hAnsi="Verdana" w:cs="Times New Roman"/>
                <w:color w:val="333333"/>
                <w:sz w:val="17"/>
                <w:szCs w:val="17"/>
              </w:rPr>
              <w:t>Maine Department of Labor / Bureau of Employment Services, 45 Commerce Center Drive, Augusta, Maine 04333 Phone: 207-623-7986 WESIS' RFP Bidders Conference: Tuesday May 17, 2011, 2-4 pm EST, 45 Commerce Center Drive, Francis Perkins B Conference Room, Augusta, ME 04333 Questions must be received via email, no later than 5 pm EST, Tuesday May 24, 2011. WESIS' Completed proposals: RFP # 201103054, Division of Purchases, Burton Cross State Office Building, 4th floor, 111 Sewall St., Augusta, ME 04333 All proposal packages, with the RFP number and title clearly marked, must be received no later than 2 pm EST, Monday June 20, 2011</w:t>
            </w:r>
          </w:p>
        </w:tc>
      </w:tr>
    </w:tbl>
    <w:p w:rsidR="00987645" w:rsidRDefault="00987645"/>
    <w:sectPr w:rsidR="00987645" w:rsidSect="009876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C086B"/>
    <w:rsid w:val="00987645"/>
    <w:rsid w:val="00BC08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6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aine.gov" TargetMode="External"/><Relationship Id="rId4" Type="http://schemas.openxmlformats.org/officeDocument/2006/relationships/hyperlink" Target="http://mainecareercen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338</Words>
  <Characters>1931</Characters>
  <Application>Microsoft Office Word</Application>
  <DocSecurity>0</DocSecurity>
  <Lines>16</Lines>
  <Paragraphs>4</Paragraphs>
  <ScaleCrop>false</ScaleCrop>
  <Company>Toshiba</Company>
  <LinksUpToDate>false</LinksUpToDate>
  <CharactersWithSpaces>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kpatel</dc:creator>
  <cp:keywords/>
  <dc:description/>
  <cp:lastModifiedBy>kpatel</cp:lastModifiedBy>
  <cp:revision>2</cp:revision>
  <dcterms:created xsi:type="dcterms:W3CDTF">2011-05-03T13:29:00Z</dcterms:created>
  <dcterms:modified xsi:type="dcterms:W3CDTF">2011-05-03T13:29:00Z</dcterms:modified>
</cp:coreProperties>
</file>