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C72" w:rsidRPr="002A722F" w:rsidRDefault="000B2250">
      <w:pPr>
        <w:rPr>
          <w:b/>
        </w:rPr>
      </w:pPr>
      <w:r w:rsidRPr="002A722F">
        <w:rPr>
          <w:b/>
        </w:rPr>
        <w:t>Request for Proposal for Feasibility/Marketing Study to encompass a six county region of Pennsylvania which includes Bedford, Blair, Cambria, Fulton, Huntington and Somerset Counties</w:t>
      </w:r>
    </w:p>
    <w:p w:rsidR="000B2250" w:rsidRDefault="000B2250" w:rsidP="000B2250">
      <w:pPr>
        <w:jc w:val="center"/>
        <w:rPr>
          <w:b/>
          <w:u w:val="single"/>
        </w:rPr>
      </w:pPr>
      <w:r>
        <w:rPr>
          <w:b/>
          <w:u w:val="single"/>
        </w:rPr>
        <w:t>Solicited by Pennsylvania Highlands Community College</w:t>
      </w:r>
    </w:p>
    <w:p w:rsidR="000B2250" w:rsidRDefault="000B2250" w:rsidP="000B2250">
      <w:r>
        <w:t>Pennsylvania H</w:t>
      </w:r>
      <w:r w:rsidR="00D544C9">
        <w:t xml:space="preserve">ighlands Community College is </w:t>
      </w:r>
      <w:r w:rsidR="00BF54D8">
        <w:t xml:space="preserve">a </w:t>
      </w:r>
      <w:r w:rsidR="00D544C9">
        <w:t>post secondary educational institution offering associates degrees and certificates</w:t>
      </w:r>
      <w:r>
        <w:t>.  Pennsylvania Highlands</w:t>
      </w:r>
      <w:r w:rsidR="00D544C9">
        <w:t xml:space="preserve"> Community College</w:t>
      </w:r>
      <w:r>
        <w:t xml:space="preserve"> has one main campus </w:t>
      </w:r>
      <w:r w:rsidR="00D544C9">
        <w:t xml:space="preserve">located in Richland Township, Johnstown, </w:t>
      </w:r>
      <w:r>
        <w:t>PA and an Educat</w:t>
      </w:r>
      <w:r w:rsidR="00D544C9">
        <w:t xml:space="preserve">ion Center located in Ebensburg, </w:t>
      </w:r>
      <w:r>
        <w:t>PA.  The college offers both credit and non-credit courses to approximately 1,400 students per year.</w:t>
      </w:r>
    </w:p>
    <w:p w:rsidR="00D544C9" w:rsidRDefault="000B2250" w:rsidP="000B2250">
      <w:r>
        <w:t xml:space="preserve">Pennsylvania Highlands Community College is soliciting proposals for a feasibility/marketing study to </w:t>
      </w:r>
      <w:r w:rsidR="00D544C9">
        <w:t xml:space="preserve">encompass a </w:t>
      </w:r>
      <w:r w:rsidR="00BE1F1F">
        <w:t>six</w:t>
      </w:r>
      <w:r>
        <w:t xml:space="preserve"> count</w:t>
      </w:r>
      <w:r w:rsidR="00D544C9">
        <w:t>y region</w:t>
      </w:r>
      <w:r w:rsidR="00BE1F1F">
        <w:t xml:space="preserve"> of Pennsylvania</w:t>
      </w:r>
      <w:r w:rsidR="00D544C9">
        <w:t xml:space="preserve"> known as the Southern Alleghenies and i</w:t>
      </w:r>
      <w:r w:rsidR="00BE1F1F">
        <w:t>ncludes Bedford</w:t>
      </w:r>
      <w:r>
        <w:t xml:space="preserve">, Blair, Cambria, Fulton, Huntington and Somerset.  </w:t>
      </w:r>
    </w:p>
    <w:p w:rsidR="00304F79" w:rsidRDefault="000B2250" w:rsidP="000B2250">
      <w:r>
        <w:t xml:space="preserve">Proposals must be submitted </w:t>
      </w:r>
      <w:r w:rsidR="00F8163C">
        <w:t>in writing by 4 p.m. on May 15</w:t>
      </w:r>
      <w:r>
        <w:t>, 2009 to Lorraine Sylvia, Vice President for Administration and Finance, at Pennsylvania Highlands Community College, 101 Community College Way, Johnstown, PA  15904</w:t>
      </w:r>
      <w:r w:rsidR="00EF44B2">
        <w:t xml:space="preserve">.  </w:t>
      </w:r>
      <w:r w:rsidR="00D544C9">
        <w:t xml:space="preserve">It is anticipated that Pennsylvania Highlands Community College will award a contract for this study no later than June 30, 2009. </w:t>
      </w:r>
    </w:p>
    <w:p w:rsidR="00EF44B2" w:rsidRDefault="00EF44B2" w:rsidP="000B2250">
      <w:r>
        <w:t xml:space="preserve">Pennsylvania Highlands Community College expects the outcomes of the study </w:t>
      </w:r>
      <w:r w:rsidR="00BE1F1F">
        <w:t>will include</w:t>
      </w:r>
      <w:r>
        <w:t xml:space="preserve"> the Following:</w:t>
      </w:r>
    </w:p>
    <w:p w:rsidR="00EF44B2" w:rsidRDefault="00BE1F1F" w:rsidP="00EF44B2">
      <w:pPr>
        <w:pStyle w:val="ListParagraph"/>
        <w:numPr>
          <w:ilvl w:val="0"/>
          <w:numId w:val="1"/>
        </w:numPr>
      </w:pPr>
      <w:r>
        <w:t xml:space="preserve"> Find</w:t>
      </w:r>
      <w:r w:rsidR="00EF44B2">
        <w:t xml:space="preserve"> anticipated saturation point for enrollment at its existing campuses in Cambria County</w:t>
      </w:r>
      <w:r w:rsidR="00304F79">
        <w:t>.</w:t>
      </w:r>
    </w:p>
    <w:p w:rsidR="00EF44B2" w:rsidRDefault="00EF44B2" w:rsidP="00EF44B2">
      <w:pPr>
        <w:pStyle w:val="ListParagraph"/>
        <w:numPr>
          <w:ilvl w:val="0"/>
          <w:numId w:val="1"/>
        </w:numPr>
      </w:pPr>
      <w:r>
        <w:t>Possible unrealized community college enrollments for the other five counties with consideration given to potential locations for branch campuses and/or academic centers to capture that enrollment.</w:t>
      </w:r>
    </w:p>
    <w:p w:rsidR="00EF44B2" w:rsidRDefault="00BE1F1F" w:rsidP="00EF44B2">
      <w:pPr>
        <w:pStyle w:val="ListParagraph"/>
        <w:numPr>
          <w:ilvl w:val="0"/>
          <w:numId w:val="1"/>
        </w:numPr>
      </w:pPr>
      <w:r>
        <w:t>Develop the a</w:t>
      </w:r>
      <w:r w:rsidR="00EF44B2">
        <w:t>ppropriate program mix for each of the campuses, including the existing campuses in Cambria County</w:t>
      </w:r>
      <w:r w:rsidR="00304F79">
        <w:t>.</w:t>
      </w:r>
    </w:p>
    <w:p w:rsidR="00EF44B2" w:rsidRDefault="00BE1F1F" w:rsidP="00EF44B2">
      <w:pPr>
        <w:pStyle w:val="ListParagraph"/>
        <w:numPr>
          <w:ilvl w:val="0"/>
          <w:numId w:val="1"/>
        </w:numPr>
      </w:pPr>
      <w:r>
        <w:t>Conduct a</w:t>
      </w:r>
      <w:r w:rsidR="00EF44B2">
        <w:t xml:space="preserve"> review and critical analysis of the college’s marketing strategies</w:t>
      </w:r>
      <w:r w:rsidR="00304F79">
        <w:t>.</w:t>
      </w:r>
    </w:p>
    <w:p w:rsidR="00304F79" w:rsidRDefault="00304F79" w:rsidP="000B2250">
      <w:r>
        <w:t>Pennsylvania Highlands Community College anticipates that the study will commence in August 2009 with completion expected by December 2009.</w:t>
      </w:r>
    </w:p>
    <w:p w:rsidR="00BE1F1F" w:rsidRDefault="00BE1F1F" w:rsidP="000B2250">
      <w:r>
        <w:t>A</w:t>
      </w:r>
      <w:r w:rsidR="00D544C9">
        <w:t>ny questions may be submitted to Lorraine Sylvia,</w:t>
      </w:r>
      <w:r>
        <w:t xml:space="preserve"> Vice President </w:t>
      </w:r>
      <w:r w:rsidR="00D544C9">
        <w:t>of Finance and Administration</w:t>
      </w:r>
      <w:r w:rsidR="002A722F">
        <w:t xml:space="preserve"> at lsylvia@pennhighlands.edu</w:t>
      </w:r>
      <w:r>
        <w:t>.</w:t>
      </w:r>
    </w:p>
    <w:p w:rsidR="00EF44B2" w:rsidRPr="000B2250" w:rsidRDefault="00EF44B2" w:rsidP="000B2250"/>
    <w:sectPr w:rsidR="00EF44B2" w:rsidRPr="000B2250" w:rsidSect="00F85C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13329"/>
    <w:multiLevelType w:val="hybridMultilevel"/>
    <w:tmpl w:val="E51AD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19"/>
  <w:proofState w:spelling="clean" w:grammar="clean"/>
  <w:defaultTabStop w:val="720"/>
  <w:characterSpacingControl w:val="doNotCompress"/>
  <w:compat/>
  <w:rsids>
    <w:rsidRoot w:val="000B2250"/>
    <w:rsid w:val="000B2250"/>
    <w:rsid w:val="002A722F"/>
    <w:rsid w:val="00304F79"/>
    <w:rsid w:val="003D6384"/>
    <w:rsid w:val="00565AAD"/>
    <w:rsid w:val="00593E0E"/>
    <w:rsid w:val="00BE1F1F"/>
    <w:rsid w:val="00BF54D8"/>
    <w:rsid w:val="00C37CDA"/>
    <w:rsid w:val="00D544C9"/>
    <w:rsid w:val="00E34E7E"/>
    <w:rsid w:val="00EF44B2"/>
    <w:rsid w:val="00F21155"/>
    <w:rsid w:val="00F8163C"/>
    <w:rsid w:val="00F85C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C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44B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B26ACC-9EF5-4D57-8716-E5F134E60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studentadmin</dc:creator>
  <cp:keywords/>
  <dc:description/>
  <cp:lastModifiedBy>Lorraine Sylvia</cp:lastModifiedBy>
  <cp:revision>4</cp:revision>
  <cp:lastPrinted>2009-04-09T17:04:00Z</cp:lastPrinted>
  <dcterms:created xsi:type="dcterms:W3CDTF">2009-04-09T17:04:00Z</dcterms:created>
  <dcterms:modified xsi:type="dcterms:W3CDTF">2009-04-16T18:13:00Z</dcterms:modified>
</cp:coreProperties>
</file>