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5A8" w:rsidRDefault="00C515A8" w:rsidP="00C515A8">
      <w:pPr>
        <w:spacing w:after="120" w:line="240" w:lineRule="auto"/>
        <w:outlineLvl w:val="1"/>
        <w:rPr>
          <w:rFonts w:ascii="Tahoma" w:eastAsia="Times New Roman" w:hAnsi="Tahoma" w:cs="Tahoma"/>
          <w:b/>
          <w:bCs/>
          <w:color w:val="990000"/>
          <w:sz w:val="29"/>
          <w:szCs w:val="29"/>
        </w:rPr>
      </w:pPr>
      <w:proofErr w:type="spellStart"/>
      <w:r>
        <w:rPr>
          <w:rFonts w:ascii="Tahoma" w:eastAsia="Times New Roman" w:hAnsi="Tahoma" w:cs="Tahoma"/>
          <w:b/>
          <w:bCs/>
          <w:color w:val="990000"/>
          <w:sz w:val="29"/>
          <w:szCs w:val="29"/>
        </w:rPr>
        <w:t>Springfields</w:t>
      </w:r>
      <w:proofErr w:type="spellEnd"/>
      <w:r>
        <w:rPr>
          <w:rFonts w:ascii="Tahoma" w:eastAsia="Times New Roman" w:hAnsi="Tahoma" w:cs="Tahoma"/>
          <w:b/>
          <w:bCs/>
          <w:color w:val="990000"/>
          <w:sz w:val="29"/>
          <w:szCs w:val="29"/>
        </w:rPr>
        <w:t>, MA</w:t>
      </w:r>
    </w:p>
    <w:p w:rsidR="00C515A8" w:rsidRPr="00C515A8" w:rsidRDefault="00C515A8" w:rsidP="00C515A8">
      <w:pPr>
        <w:spacing w:after="120" w:line="240" w:lineRule="auto"/>
        <w:outlineLvl w:val="1"/>
        <w:rPr>
          <w:rFonts w:ascii="Tahoma" w:eastAsia="Times New Roman" w:hAnsi="Tahoma" w:cs="Tahoma"/>
          <w:b/>
          <w:bCs/>
          <w:color w:val="990000"/>
          <w:sz w:val="29"/>
          <w:szCs w:val="29"/>
        </w:rPr>
      </w:pPr>
      <w:r w:rsidRPr="00C515A8">
        <w:rPr>
          <w:rFonts w:ascii="Tahoma" w:eastAsia="Times New Roman" w:hAnsi="Tahoma" w:cs="Tahoma"/>
          <w:b/>
          <w:bCs/>
          <w:color w:val="990000"/>
          <w:sz w:val="29"/>
          <w:szCs w:val="29"/>
        </w:rPr>
        <w:t>Bid Details</w:t>
      </w:r>
    </w:p>
    <w:p w:rsidR="00C515A8" w:rsidRPr="00C515A8" w:rsidRDefault="00C515A8" w:rsidP="00C515A8">
      <w:pPr>
        <w:spacing w:after="120" w:line="240" w:lineRule="auto"/>
        <w:outlineLvl w:val="2"/>
        <w:rPr>
          <w:rFonts w:ascii="Tahoma" w:eastAsia="Times New Roman" w:hAnsi="Tahoma" w:cs="Tahoma"/>
          <w:b/>
          <w:bCs/>
          <w:color w:val="003366"/>
          <w:sz w:val="26"/>
          <w:szCs w:val="26"/>
        </w:rPr>
      </w:pPr>
      <w:r w:rsidRPr="00C515A8">
        <w:rPr>
          <w:rFonts w:ascii="Tahoma" w:eastAsia="Times New Roman" w:hAnsi="Tahoma" w:cs="Tahoma"/>
          <w:b/>
          <w:bCs/>
          <w:color w:val="003366"/>
          <w:sz w:val="26"/>
          <w:szCs w:val="26"/>
        </w:rPr>
        <w:t xml:space="preserve">11-255 - Redevelopment of </w:t>
      </w:r>
      <w:proofErr w:type="spellStart"/>
      <w:r w:rsidRPr="00C515A8">
        <w:rPr>
          <w:rFonts w:ascii="Tahoma" w:eastAsia="Times New Roman" w:hAnsi="Tahoma" w:cs="Tahoma"/>
          <w:b/>
          <w:bCs/>
          <w:color w:val="003366"/>
          <w:sz w:val="26"/>
          <w:szCs w:val="26"/>
        </w:rPr>
        <w:t>Chesnut</w:t>
      </w:r>
      <w:proofErr w:type="spellEnd"/>
      <w:r w:rsidRPr="00C515A8">
        <w:rPr>
          <w:rFonts w:ascii="Tahoma" w:eastAsia="Times New Roman" w:hAnsi="Tahoma" w:cs="Tahoma"/>
          <w:b/>
          <w:bCs/>
          <w:color w:val="003366"/>
          <w:sz w:val="26"/>
          <w:szCs w:val="26"/>
        </w:rPr>
        <w:t xml:space="preserve"> Jr. High School</w:t>
      </w:r>
    </w:p>
    <w:p w:rsidR="00C515A8" w:rsidRPr="00C515A8" w:rsidRDefault="00C515A8" w:rsidP="00C515A8">
      <w:pPr>
        <w:spacing w:after="0" w:line="240" w:lineRule="auto"/>
        <w:rPr>
          <w:rFonts w:ascii="Tahoma" w:eastAsia="Times New Roman" w:hAnsi="Tahoma" w:cs="Tahoma"/>
          <w:color w:val="333333"/>
          <w:sz w:val="17"/>
          <w:szCs w:val="17"/>
        </w:rPr>
      </w:pPr>
      <w:r w:rsidRPr="00C515A8">
        <w:rPr>
          <w:rFonts w:ascii="Tahoma" w:eastAsia="Times New Roman" w:hAnsi="Tahoma" w:cs="Tahoma"/>
          <w:color w:val="333333"/>
          <w:sz w:val="17"/>
          <w:szCs w:val="17"/>
        </w:rPr>
        <w:t xml:space="preserve">End date: Wednesday March 30, 2011 at 2 p.m. </w:t>
      </w:r>
    </w:p>
    <w:p w:rsidR="00C515A8" w:rsidRPr="00C515A8" w:rsidRDefault="00C515A8" w:rsidP="00C515A8">
      <w:pPr>
        <w:spacing w:before="100" w:beforeAutospacing="1" w:after="240" w:line="240" w:lineRule="auto"/>
        <w:rPr>
          <w:rFonts w:ascii="Tahoma" w:eastAsia="Times New Roman" w:hAnsi="Tahoma" w:cs="Tahoma"/>
          <w:color w:val="333333"/>
          <w:sz w:val="17"/>
          <w:szCs w:val="17"/>
        </w:rPr>
      </w:pPr>
      <w:r w:rsidRPr="00C515A8">
        <w:rPr>
          <w:rFonts w:ascii="Tahoma" w:eastAsia="Times New Roman" w:hAnsi="Tahoma" w:cs="Tahoma"/>
          <w:color w:val="333333"/>
          <w:sz w:val="17"/>
          <w:szCs w:val="17"/>
        </w:rPr>
        <w:t xml:space="preserve">The City of Springfield is requesting proposals for the redevelopment of 495 Chestnut Street. The property is located in the Memorial Square neighborhood. The property consists of seven distinct parcels including a vacant school built in 1901 on a 138,916 square foot lot as well as six adjacent parcels which combine for an additional 23,167 square feet.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City's goal is that any development be compatible with the character of Springfield and enhance the positive qualities of its Downtown and surrounding neighborhoods It is a further goal that proposals for the Property be economically viable and demonstrate an ability to generate activity in Downtown and further benefit the greater Springfield community.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property is located in the northwest corner of Springfield and is part of the city's "North End". Although the section of the neighborhood where the property is located is primarily residential, the neighborhood also has a mix of commercial and industrial uses. The primary commercial corridor runs along Main Street to the west. This corridor is characterized by numerous small stores and shopping centers. The site is centrally located with direct access from both Interstate 91 and Interstate 291. The Mass Pike is also within a short driving distance.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neighborhood is home to two of the </w:t>
      </w:r>
      <w:proofErr w:type="spellStart"/>
      <w:r w:rsidRPr="00C515A8">
        <w:rPr>
          <w:rFonts w:ascii="Tahoma" w:eastAsia="Times New Roman" w:hAnsi="Tahoma" w:cs="Tahoma"/>
          <w:color w:val="333333"/>
          <w:sz w:val="17"/>
          <w:szCs w:val="17"/>
        </w:rPr>
        <w:t>regions</w:t>
      </w:r>
      <w:proofErr w:type="spellEnd"/>
      <w:r w:rsidRPr="00C515A8">
        <w:rPr>
          <w:rFonts w:ascii="Tahoma" w:eastAsia="Times New Roman" w:hAnsi="Tahoma" w:cs="Tahoma"/>
          <w:color w:val="333333"/>
          <w:sz w:val="17"/>
          <w:szCs w:val="17"/>
        </w:rPr>
        <w:t xml:space="preserve"> largest employers, </w:t>
      </w:r>
      <w:proofErr w:type="spellStart"/>
      <w:r w:rsidRPr="00C515A8">
        <w:rPr>
          <w:rFonts w:ascii="Tahoma" w:eastAsia="Times New Roman" w:hAnsi="Tahoma" w:cs="Tahoma"/>
          <w:color w:val="333333"/>
          <w:sz w:val="17"/>
          <w:szCs w:val="17"/>
        </w:rPr>
        <w:t>Baystate</w:t>
      </w:r>
      <w:proofErr w:type="spellEnd"/>
      <w:r w:rsidRPr="00C515A8">
        <w:rPr>
          <w:rFonts w:ascii="Tahoma" w:eastAsia="Times New Roman" w:hAnsi="Tahoma" w:cs="Tahoma"/>
          <w:color w:val="333333"/>
          <w:sz w:val="17"/>
          <w:szCs w:val="17"/>
        </w:rPr>
        <w:t xml:space="preserve"> Health Systems and Mercy Medical Center. Both of these institutions have invested heavily in this area which has revitalized significant portions of this community. The </w:t>
      </w:r>
      <w:proofErr w:type="gramStart"/>
      <w:r w:rsidRPr="00C515A8">
        <w:rPr>
          <w:rFonts w:ascii="Tahoma" w:eastAsia="Times New Roman" w:hAnsi="Tahoma" w:cs="Tahoma"/>
          <w:color w:val="333333"/>
          <w:sz w:val="17"/>
          <w:szCs w:val="17"/>
        </w:rPr>
        <w:t>site</w:t>
      </w:r>
      <w:proofErr w:type="gramEnd"/>
      <w:r w:rsidRPr="00C515A8">
        <w:rPr>
          <w:rFonts w:ascii="Tahoma" w:eastAsia="Times New Roman" w:hAnsi="Tahoma" w:cs="Tahoma"/>
          <w:color w:val="333333"/>
          <w:sz w:val="17"/>
          <w:szCs w:val="17"/>
        </w:rPr>
        <w:t xml:space="preserve"> is also directly adjacent to the city's downtown which houses many of Springfield's cultural amenities. These amenities include Symphony Hall, City Stage, the Library &amp; Museums at the Quadrangle and the new MassMutual Convention Center. Also, within short walking distance from the site are one of Springfield's largest parks, the Connecticut River Walk &amp; Bikeway and the YMCA health and recreational facility.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Given the location of this architecturally significant structure and its proximity to Springfield's numerous assets, the city believes that this site offers a unique opportunity for redevelopment.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property consists of seven parcels of Residence C zoned land that according to the City of Springfield Assessor's office contains a total of approximately 3.72 acres (162,113 square feet).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property is improved by a </w:t>
      </w:r>
      <w:proofErr w:type="gramStart"/>
      <w:r w:rsidRPr="00C515A8">
        <w:rPr>
          <w:rFonts w:ascii="Tahoma" w:eastAsia="Times New Roman" w:hAnsi="Tahoma" w:cs="Tahoma"/>
          <w:color w:val="333333"/>
          <w:sz w:val="17"/>
          <w:szCs w:val="17"/>
        </w:rPr>
        <w:t>vacant,</w:t>
      </w:r>
      <w:proofErr w:type="gramEnd"/>
      <w:r w:rsidRPr="00C515A8">
        <w:rPr>
          <w:rFonts w:ascii="Tahoma" w:eastAsia="Times New Roman" w:hAnsi="Tahoma" w:cs="Tahoma"/>
          <w:color w:val="333333"/>
          <w:sz w:val="17"/>
          <w:szCs w:val="17"/>
        </w:rPr>
        <w:t xml:space="preserve"> three story building that is owned by the City of Springfield and was formerly known as the Chestnut Middle School. The building contains a total of 169,744 square feet of gross building area. The ground floor encompasses 72,760 square feet, the second floor contains 62,712 square feet and the finished basement has 34,302 square feet of area. There is a third floor that encompasses 28,208 square feet of area, area has not been included in total gross building area as this floor was not built out.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Receiving Bid Documents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r>
      <w:proofErr w:type="gramStart"/>
      <w:r w:rsidRPr="00C515A8">
        <w:rPr>
          <w:rFonts w:ascii="Tahoma" w:eastAsia="Times New Roman" w:hAnsi="Tahoma" w:cs="Tahoma"/>
          <w:color w:val="333333"/>
          <w:sz w:val="17"/>
          <w:szCs w:val="17"/>
        </w:rPr>
        <w:t>To</w:t>
      </w:r>
      <w:proofErr w:type="gramEnd"/>
      <w:r w:rsidRPr="00C515A8">
        <w:rPr>
          <w:rFonts w:ascii="Tahoma" w:eastAsia="Times New Roman" w:hAnsi="Tahoma" w:cs="Tahoma"/>
          <w:color w:val="333333"/>
          <w:sz w:val="17"/>
          <w:szCs w:val="17"/>
        </w:rPr>
        <w:t xml:space="preserve"> receive a copy of the submission package, interested developers should go online to www.Bidsync.com. Registration with </w:t>
      </w:r>
      <w:proofErr w:type="spellStart"/>
      <w:r w:rsidRPr="00C515A8">
        <w:rPr>
          <w:rFonts w:ascii="Tahoma" w:eastAsia="Times New Roman" w:hAnsi="Tahoma" w:cs="Tahoma"/>
          <w:color w:val="333333"/>
          <w:sz w:val="17"/>
          <w:szCs w:val="17"/>
        </w:rPr>
        <w:t>BidSync</w:t>
      </w:r>
      <w:proofErr w:type="spellEnd"/>
      <w:r w:rsidRPr="00C515A8">
        <w:rPr>
          <w:rFonts w:ascii="Tahoma" w:eastAsia="Times New Roman" w:hAnsi="Tahoma" w:cs="Tahoma"/>
          <w:color w:val="333333"/>
          <w:sz w:val="17"/>
          <w:szCs w:val="17"/>
        </w:rPr>
        <w:t xml:space="preserve"> is required to receive and respond to the City of Springfield Procurement Departments bids. Registration is fast, free and easy. </w:t>
      </w:r>
      <w:proofErr w:type="spellStart"/>
      <w:r w:rsidRPr="00C515A8">
        <w:rPr>
          <w:rFonts w:ascii="Tahoma" w:eastAsia="Times New Roman" w:hAnsi="Tahoma" w:cs="Tahoma"/>
          <w:color w:val="333333"/>
          <w:sz w:val="17"/>
          <w:szCs w:val="17"/>
        </w:rPr>
        <w:t>BidSync</w:t>
      </w:r>
      <w:proofErr w:type="spellEnd"/>
      <w:r w:rsidRPr="00C515A8">
        <w:rPr>
          <w:rFonts w:ascii="Tahoma" w:eastAsia="Times New Roman" w:hAnsi="Tahoma" w:cs="Tahoma"/>
          <w:color w:val="333333"/>
          <w:sz w:val="17"/>
          <w:szCs w:val="17"/>
        </w:rPr>
        <w:t>&amp;#8242</w:t>
      </w:r>
      <w:proofErr w:type="gramStart"/>
      <w:r w:rsidRPr="00C515A8">
        <w:rPr>
          <w:rFonts w:ascii="Tahoma" w:eastAsia="Times New Roman" w:hAnsi="Tahoma" w:cs="Tahoma"/>
          <w:color w:val="333333"/>
          <w:sz w:val="17"/>
          <w:szCs w:val="17"/>
        </w:rPr>
        <w:t>;s</w:t>
      </w:r>
      <w:proofErr w:type="gramEnd"/>
      <w:r w:rsidRPr="00C515A8">
        <w:rPr>
          <w:rFonts w:ascii="Tahoma" w:eastAsia="Times New Roman" w:hAnsi="Tahoma" w:cs="Tahoma"/>
          <w:color w:val="333333"/>
          <w:sz w:val="17"/>
          <w:szCs w:val="17"/>
        </w:rPr>
        <w:t xml:space="preserve"> professional staff is available to help if you have any difficulty or questions about registering. Contact </w:t>
      </w:r>
      <w:proofErr w:type="spellStart"/>
      <w:r w:rsidRPr="00C515A8">
        <w:rPr>
          <w:rFonts w:ascii="Tahoma" w:eastAsia="Times New Roman" w:hAnsi="Tahoma" w:cs="Tahoma"/>
          <w:color w:val="333333"/>
          <w:sz w:val="17"/>
          <w:szCs w:val="17"/>
        </w:rPr>
        <w:t>BidSync</w:t>
      </w:r>
      <w:proofErr w:type="spellEnd"/>
      <w:r w:rsidRPr="00C515A8">
        <w:rPr>
          <w:rFonts w:ascii="Tahoma" w:eastAsia="Times New Roman" w:hAnsi="Tahoma" w:cs="Tahoma"/>
          <w:color w:val="333333"/>
          <w:sz w:val="17"/>
          <w:szCs w:val="17"/>
        </w:rPr>
        <w:t xml:space="preserve"> Support using the following information. </w:t>
      </w:r>
      <w:proofErr w:type="spellStart"/>
      <w:proofErr w:type="gramStart"/>
      <w:r w:rsidRPr="00C515A8">
        <w:rPr>
          <w:rFonts w:ascii="Tahoma" w:eastAsia="Times New Roman" w:hAnsi="Tahoma" w:cs="Tahoma"/>
          <w:color w:val="333333"/>
          <w:sz w:val="17"/>
          <w:szCs w:val="17"/>
        </w:rPr>
        <w:t>BidSync</w:t>
      </w:r>
      <w:proofErr w:type="spellEnd"/>
      <w:r w:rsidRPr="00C515A8">
        <w:rPr>
          <w:rFonts w:ascii="Tahoma" w:eastAsia="Times New Roman" w:hAnsi="Tahoma" w:cs="Tahoma"/>
          <w:color w:val="333333"/>
          <w:sz w:val="17"/>
          <w:szCs w:val="17"/>
        </w:rPr>
        <w:t xml:space="preserve"> Support at support@bidsync.com or call 1.801.765.9245 x1.</w:t>
      </w:r>
      <w:proofErr w:type="gramEnd"/>
      <w:r w:rsidRPr="00C515A8">
        <w:rPr>
          <w:rFonts w:ascii="Tahoma" w:eastAsia="Times New Roman" w:hAnsi="Tahoma" w:cs="Tahoma"/>
          <w:color w:val="333333"/>
          <w:sz w:val="17"/>
          <w:szCs w:val="17"/>
        </w:rPr>
        <w:t xml:space="preserve">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The submission package proposal must be submitted as follows: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One (1) complete submission package must be delivered to www.bidsync.com </w:t>
      </w:r>
      <w:r w:rsidRPr="00C515A8">
        <w:rPr>
          <w:rFonts w:ascii="Tahoma" w:eastAsia="Times New Roman" w:hAnsi="Tahoma" w:cs="Tahoma"/>
          <w:color w:val="333333"/>
          <w:sz w:val="17"/>
          <w:szCs w:val="17"/>
        </w:rPr>
        <w:br/>
        <w:t xml:space="preserve">All hard copies of the proposal should be delivered to Lauren </w:t>
      </w:r>
      <w:proofErr w:type="spellStart"/>
      <w:r w:rsidRPr="00C515A8">
        <w:rPr>
          <w:rFonts w:ascii="Tahoma" w:eastAsia="Times New Roman" w:hAnsi="Tahoma" w:cs="Tahoma"/>
          <w:color w:val="333333"/>
          <w:sz w:val="17"/>
          <w:szCs w:val="17"/>
        </w:rPr>
        <w:t>Stabilo</w:t>
      </w:r>
      <w:proofErr w:type="spellEnd"/>
      <w:r w:rsidRPr="00C515A8">
        <w:rPr>
          <w:rFonts w:ascii="Tahoma" w:eastAsia="Times New Roman" w:hAnsi="Tahoma" w:cs="Tahoma"/>
          <w:color w:val="333333"/>
          <w:sz w:val="17"/>
          <w:szCs w:val="17"/>
        </w:rPr>
        <w:t xml:space="preserve">, Chief Procurement Officer, Office of Procurement, 36 Court Street, Room 405, Springfield MA 01103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One (1) Complete submission must be received by www.BidSync.com </w:t>
      </w:r>
      <w:r w:rsidRPr="00C515A8">
        <w:rPr>
          <w:rFonts w:ascii="Tahoma" w:eastAsia="Times New Roman" w:hAnsi="Tahoma" w:cs="Tahoma"/>
          <w:color w:val="333333"/>
          <w:sz w:val="17"/>
          <w:szCs w:val="17"/>
        </w:rPr>
        <w:br/>
        <w:t xml:space="preserve">by: March 30, 2011 at 2:00PM.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Failure to submit hard copies to the Procurement Office may deem your proposal unresponsive.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One (1) original proposal sent and six (6) bound copies of the proposal must be submitted in sealed envelopes to the Office </w:t>
      </w:r>
      <w:r w:rsidRPr="00C515A8">
        <w:rPr>
          <w:rFonts w:ascii="Tahoma" w:eastAsia="Times New Roman" w:hAnsi="Tahoma" w:cs="Tahoma"/>
          <w:color w:val="333333"/>
          <w:sz w:val="17"/>
          <w:szCs w:val="17"/>
        </w:rPr>
        <w:lastRenderedPageBreak/>
        <w:t xml:space="preserve">of Procurement, 36 Court Street, 4th Floor, Springfield, MA 01103 Attn: Lauren </w:t>
      </w:r>
      <w:proofErr w:type="spellStart"/>
      <w:r w:rsidRPr="00C515A8">
        <w:rPr>
          <w:rFonts w:ascii="Tahoma" w:eastAsia="Times New Roman" w:hAnsi="Tahoma" w:cs="Tahoma"/>
          <w:color w:val="333333"/>
          <w:sz w:val="17"/>
          <w:szCs w:val="17"/>
        </w:rPr>
        <w:t>Stabilo</w:t>
      </w:r>
      <w:proofErr w:type="spellEnd"/>
      <w:r w:rsidRPr="00C515A8">
        <w:rPr>
          <w:rFonts w:ascii="Tahoma" w:eastAsia="Times New Roman" w:hAnsi="Tahoma" w:cs="Tahoma"/>
          <w:color w:val="333333"/>
          <w:sz w:val="17"/>
          <w:szCs w:val="17"/>
        </w:rPr>
        <w:t xml:space="preserve">, Chief Procurement Officer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Site Visit Schedule at Chestnut School, 495 Chestnut Street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February 9, 2011 at 10:00 a.m. - 12 noon </w:t>
      </w:r>
      <w:r w:rsidRPr="00C515A8">
        <w:rPr>
          <w:rFonts w:ascii="Tahoma" w:eastAsia="Times New Roman" w:hAnsi="Tahoma" w:cs="Tahoma"/>
          <w:color w:val="333333"/>
          <w:sz w:val="17"/>
          <w:szCs w:val="17"/>
        </w:rPr>
        <w:br/>
        <w:t xml:space="preserve">March 2, 2011 at 10:00 a.m. - 12 noon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In order to provide prompt answers to questions, the RFP Committee requests that all proposers submit written questions twenty days prior to the RFP response deadline. Accordingly, questions must be received in writing only at the City of Springfield, Office of Procurement not later than March 7, 2011. Questions may be faxed, mailed, or submitted through </w:t>
      </w:r>
      <w:proofErr w:type="spellStart"/>
      <w:r w:rsidRPr="00C515A8">
        <w:rPr>
          <w:rFonts w:ascii="Tahoma" w:eastAsia="Times New Roman" w:hAnsi="Tahoma" w:cs="Tahoma"/>
          <w:color w:val="333333"/>
          <w:sz w:val="17"/>
          <w:szCs w:val="17"/>
        </w:rPr>
        <w:t>BidSync</w:t>
      </w:r>
      <w:proofErr w:type="spellEnd"/>
      <w:r w:rsidRPr="00C515A8">
        <w:rPr>
          <w:rFonts w:ascii="Tahoma" w:eastAsia="Times New Roman" w:hAnsi="Tahoma" w:cs="Tahoma"/>
          <w:color w:val="333333"/>
          <w:sz w:val="17"/>
          <w:szCs w:val="17"/>
        </w:rPr>
        <w:t xml:space="preserve">. The Office of Procurement fax number is (413) 787-6295. The RFP Committee will compile written answers which will be mailed back to all Proposers who requested a copy of the RFP, no later than March 14, 2011. </w:t>
      </w:r>
      <w:r w:rsidRPr="00C515A8">
        <w:rPr>
          <w:rFonts w:ascii="Tahoma" w:eastAsia="Times New Roman" w:hAnsi="Tahoma" w:cs="Tahoma"/>
          <w:color w:val="333333"/>
          <w:sz w:val="17"/>
          <w:szCs w:val="17"/>
        </w:rPr>
        <w:br/>
      </w:r>
      <w:r w:rsidRPr="00C515A8">
        <w:rPr>
          <w:rFonts w:ascii="Tahoma" w:eastAsia="Times New Roman" w:hAnsi="Tahoma" w:cs="Tahoma"/>
          <w:color w:val="333333"/>
          <w:sz w:val="17"/>
          <w:szCs w:val="17"/>
        </w:rPr>
        <w:br/>
        <w:t xml:space="preserve">To maintain a fair and impartial competitive process, the RFP Committee can only answer written questions. Please avoid private communication with any RFP Committee Member from the release date through the selection of Preferred Developer. Proposers who initiate private communication or attempt to violate the process outlined herein may be disqualified </w:t>
      </w:r>
    </w:p>
    <w:p w:rsidR="00C515A8" w:rsidRPr="00C515A8" w:rsidRDefault="00C515A8" w:rsidP="00C515A8">
      <w:pPr>
        <w:spacing w:after="240" w:line="240" w:lineRule="auto"/>
        <w:rPr>
          <w:rFonts w:ascii="Tahoma" w:eastAsia="Times New Roman" w:hAnsi="Tahoma" w:cs="Tahoma"/>
          <w:color w:val="333333"/>
          <w:sz w:val="17"/>
          <w:szCs w:val="17"/>
        </w:rPr>
      </w:pPr>
      <w:r w:rsidRPr="00C515A8">
        <w:rPr>
          <w:rFonts w:ascii="Tahoma" w:eastAsia="Times New Roman" w:hAnsi="Tahoma" w:cs="Tahoma"/>
          <w:color w:val="333333"/>
          <w:sz w:val="17"/>
          <w:szCs w:val="17"/>
        </w:rPr>
        <w:t xml:space="preserve">Contact: Lauren </w:t>
      </w:r>
      <w:proofErr w:type="spellStart"/>
      <w:r w:rsidRPr="00C515A8">
        <w:rPr>
          <w:rFonts w:ascii="Tahoma" w:eastAsia="Times New Roman" w:hAnsi="Tahoma" w:cs="Tahoma"/>
          <w:color w:val="333333"/>
          <w:sz w:val="17"/>
          <w:szCs w:val="17"/>
        </w:rPr>
        <w:t>Stabilo</w:t>
      </w:r>
      <w:proofErr w:type="spellEnd"/>
      <w:r w:rsidRPr="00C515A8">
        <w:rPr>
          <w:rFonts w:ascii="Tahoma" w:eastAsia="Times New Roman" w:hAnsi="Tahoma" w:cs="Tahoma"/>
          <w:color w:val="333333"/>
          <w:sz w:val="17"/>
          <w:szCs w:val="17"/>
        </w:rPr>
        <w:t xml:space="preserve"> </w:t>
      </w:r>
      <w:hyperlink r:id="rId4" w:history="1">
        <w:r w:rsidRPr="00C515A8">
          <w:rPr>
            <w:rFonts w:ascii="Tahoma" w:eastAsia="Times New Roman" w:hAnsi="Tahoma" w:cs="Tahoma"/>
            <w:color w:val="004599"/>
            <w:sz w:val="17"/>
            <w:u w:val="single"/>
          </w:rPr>
          <w:t>lstabilo@springfieldcityhall.com</w:t>
        </w:r>
      </w:hyperlink>
      <w:r w:rsidRPr="00C515A8">
        <w:rPr>
          <w:rFonts w:ascii="Tahoma" w:eastAsia="Times New Roman" w:hAnsi="Tahoma" w:cs="Tahoma"/>
          <w:color w:val="333333"/>
          <w:sz w:val="17"/>
          <w:szCs w:val="17"/>
        </w:rPr>
        <w:t xml:space="preserve"> 413-787-7846</w:t>
      </w:r>
    </w:p>
    <w:p w:rsidR="00351255" w:rsidRDefault="00351255"/>
    <w:sectPr w:rsidR="00351255" w:rsidSect="0035125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C515A8"/>
    <w:rsid w:val="000B0C53"/>
    <w:rsid w:val="00351255"/>
    <w:rsid w:val="00C515A8"/>
    <w:rsid w:val="00FB00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255"/>
  </w:style>
  <w:style w:type="paragraph" w:styleId="Heading2">
    <w:name w:val="heading 2"/>
    <w:basedOn w:val="Normal"/>
    <w:link w:val="Heading2Char"/>
    <w:uiPriority w:val="9"/>
    <w:qFormat/>
    <w:rsid w:val="00C515A8"/>
    <w:pPr>
      <w:spacing w:after="120" w:line="240" w:lineRule="auto"/>
      <w:outlineLvl w:val="1"/>
    </w:pPr>
    <w:rPr>
      <w:rFonts w:ascii="Times New Roman" w:eastAsia="Times New Roman" w:hAnsi="Times New Roman" w:cs="Times New Roman"/>
      <w:b/>
      <w:bCs/>
      <w:color w:val="990000"/>
      <w:sz w:val="41"/>
      <w:szCs w:val="41"/>
    </w:rPr>
  </w:style>
  <w:style w:type="paragraph" w:styleId="Heading3">
    <w:name w:val="heading 3"/>
    <w:basedOn w:val="Normal"/>
    <w:link w:val="Heading3Char"/>
    <w:uiPriority w:val="9"/>
    <w:qFormat/>
    <w:rsid w:val="00C515A8"/>
    <w:pPr>
      <w:spacing w:after="120" w:line="240" w:lineRule="auto"/>
      <w:outlineLvl w:val="2"/>
    </w:pPr>
    <w:rPr>
      <w:rFonts w:ascii="Tahoma" w:eastAsia="Times New Roman" w:hAnsi="Tahoma" w:cs="Tahoma"/>
      <w:b/>
      <w:bCs/>
      <w:color w:val="00336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15A8"/>
    <w:rPr>
      <w:rFonts w:ascii="Times New Roman" w:eastAsia="Times New Roman" w:hAnsi="Times New Roman" w:cs="Times New Roman"/>
      <w:b/>
      <w:bCs/>
      <w:color w:val="990000"/>
      <w:sz w:val="41"/>
      <w:szCs w:val="41"/>
    </w:rPr>
  </w:style>
  <w:style w:type="character" w:customStyle="1" w:styleId="Heading3Char">
    <w:name w:val="Heading 3 Char"/>
    <w:basedOn w:val="DefaultParagraphFont"/>
    <w:link w:val="Heading3"/>
    <w:uiPriority w:val="9"/>
    <w:rsid w:val="00C515A8"/>
    <w:rPr>
      <w:rFonts w:ascii="Tahoma" w:eastAsia="Times New Roman" w:hAnsi="Tahoma" w:cs="Tahoma"/>
      <w:b/>
      <w:bCs/>
      <w:color w:val="003366"/>
      <w:sz w:val="36"/>
      <w:szCs w:val="36"/>
    </w:rPr>
  </w:style>
  <w:style w:type="character" w:styleId="Hyperlink">
    <w:name w:val="Hyperlink"/>
    <w:basedOn w:val="DefaultParagraphFont"/>
    <w:uiPriority w:val="99"/>
    <w:semiHidden/>
    <w:unhideWhenUsed/>
    <w:rsid w:val="00C515A8"/>
    <w:rPr>
      <w:color w:val="004599"/>
      <w:u w:val="single"/>
    </w:rPr>
  </w:style>
  <w:style w:type="paragraph" w:styleId="NormalWeb">
    <w:name w:val="Normal (Web)"/>
    <w:basedOn w:val="Normal"/>
    <w:uiPriority w:val="99"/>
    <w:semiHidden/>
    <w:unhideWhenUsed/>
    <w:rsid w:val="00C515A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28318438">
      <w:bodyDiv w:val="1"/>
      <w:marLeft w:val="0"/>
      <w:marRight w:val="0"/>
      <w:marTop w:val="0"/>
      <w:marBottom w:val="0"/>
      <w:divBdr>
        <w:top w:val="none" w:sz="0" w:space="0" w:color="auto"/>
        <w:left w:val="none" w:sz="0" w:space="0" w:color="auto"/>
        <w:bottom w:val="none" w:sz="0" w:space="0" w:color="auto"/>
        <w:right w:val="none" w:sz="0" w:space="0" w:color="auto"/>
      </w:divBdr>
      <w:divsChild>
        <w:div w:id="293097051">
          <w:marLeft w:val="0"/>
          <w:marRight w:val="0"/>
          <w:marTop w:val="0"/>
          <w:marBottom w:val="0"/>
          <w:divBdr>
            <w:top w:val="none" w:sz="0" w:space="0" w:color="auto"/>
            <w:left w:val="none" w:sz="0" w:space="0" w:color="auto"/>
            <w:bottom w:val="none" w:sz="0" w:space="0" w:color="auto"/>
            <w:right w:val="none" w:sz="0" w:space="0" w:color="auto"/>
          </w:divBdr>
          <w:divsChild>
            <w:div w:id="6836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stabilo@springfieldcityha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817</Words>
  <Characters>4657</Characters>
  <Application>Microsoft Office Word</Application>
  <DocSecurity>0</DocSecurity>
  <Lines>38</Lines>
  <Paragraphs>10</Paragraphs>
  <ScaleCrop>false</ScaleCrop>
  <Company/>
  <LinksUpToDate>false</LinksUpToDate>
  <CharactersWithSpaces>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Nabeel John</dc:creator>
  <cp:lastModifiedBy>Smith</cp:lastModifiedBy>
  <cp:revision>2</cp:revision>
  <dcterms:created xsi:type="dcterms:W3CDTF">2011-02-02T15:36:00Z</dcterms:created>
  <dcterms:modified xsi:type="dcterms:W3CDTF">2011-02-02T15:36:00Z</dcterms:modified>
</cp:coreProperties>
</file>