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BB2" w:rsidRPr="005E4BB2" w:rsidRDefault="005E4BB2">
      <w:pPr>
        <w:rPr>
          <w:b/>
        </w:rPr>
      </w:pPr>
      <w:r w:rsidRPr="005E4BB2">
        <w:rPr>
          <w:b/>
        </w:rPr>
        <w:t>Organization Contact Information:</w:t>
      </w:r>
    </w:p>
    <w:p w:rsidR="005E4BB2" w:rsidRDefault="005E4BB2">
      <w:r>
        <w:t>FAIR Health, Inc.</w:t>
      </w:r>
      <w:r>
        <w:br/>
      </w:r>
    </w:p>
    <w:p w:rsidR="005E4BB2" w:rsidRPr="005E4BB2" w:rsidRDefault="005E4BB2">
      <w:pPr>
        <w:rPr>
          <w:b/>
        </w:rPr>
      </w:pPr>
      <w:r w:rsidRPr="005E4BB2">
        <w:rPr>
          <w:b/>
        </w:rPr>
        <w:t>Contact for Questions Regarding RFP:</w:t>
      </w:r>
    </w:p>
    <w:p w:rsidR="005E4BB2" w:rsidRDefault="00FD21AD">
      <w:r>
        <w:t>Joyce Raby</w:t>
      </w:r>
    </w:p>
    <w:p w:rsidR="005E4BB2" w:rsidRDefault="00FD21AD">
      <w:r>
        <w:t>jraby</w:t>
      </w:r>
      <w:r w:rsidR="005D4226">
        <w:t>@fairhealthus.org</w:t>
      </w:r>
    </w:p>
    <w:p w:rsidR="005E4BB2" w:rsidRDefault="005D4226">
      <w:r>
        <w:t>315-</w:t>
      </w:r>
      <w:r w:rsidR="00FD21AD">
        <w:t>515</w:t>
      </w:r>
      <w:r>
        <w:t>-</w:t>
      </w:r>
      <w:r w:rsidR="00FD21AD">
        <w:t>6146</w:t>
      </w:r>
    </w:p>
    <w:p w:rsidR="005E4BB2" w:rsidRDefault="005E4BB2"/>
    <w:p w:rsidR="005E4BB2" w:rsidRPr="005E4BB2" w:rsidRDefault="005E4BB2">
      <w:pPr>
        <w:rPr>
          <w:b/>
        </w:rPr>
      </w:pPr>
      <w:r w:rsidRPr="005E4BB2">
        <w:rPr>
          <w:b/>
        </w:rPr>
        <w:t>Deadline for RFP Submission:</w:t>
      </w:r>
    </w:p>
    <w:p w:rsidR="005E4BB2" w:rsidRDefault="005D4226">
      <w:r>
        <w:t xml:space="preserve">September </w:t>
      </w:r>
      <w:r w:rsidR="00DD4A38">
        <w:t>2</w:t>
      </w:r>
      <w:bookmarkStart w:id="0" w:name="_GoBack"/>
      <w:bookmarkEnd w:id="0"/>
      <w:r w:rsidR="00E017A2">
        <w:t>1, 2011</w:t>
      </w:r>
    </w:p>
    <w:p w:rsidR="00556219" w:rsidRDefault="00556219">
      <w:pPr>
        <w:pStyle w:val="Heading1"/>
      </w:pPr>
      <w:r>
        <w:t>Introduction</w:t>
      </w:r>
    </w:p>
    <w:p w:rsidR="00DB7A3F" w:rsidRDefault="00F36307" w:rsidP="00F36307">
      <w:pPr>
        <w:spacing w:before="100" w:beforeAutospacing="1"/>
      </w:pPr>
      <w:r w:rsidRPr="00DD098F">
        <w:t xml:space="preserve">FAIR Health, Inc., an independent, not-for-profit organization, was established in October 2009 with the mission to help ensure fairness and transparency in out-of-network reimbursement. Created as a result of the New York State Attorney General’s 2009 investigation into one of the insurance industry’s methods for determining out-of-network reimbursement, FAIR Health has created a database of millions of de-identified healthcare claims that is the foundation of </w:t>
      </w:r>
      <w:r w:rsidR="006F65C4">
        <w:t>various</w:t>
      </w:r>
      <w:r w:rsidRPr="00DD098F">
        <w:t xml:space="preserve"> data products</w:t>
      </w:r>
      <w:r w:rsidR="006F65C4">
        <w:t xml:space="preserve"> that are marketed</w:t>
      </w:r>
      <w:r w:rsidRPr="00DD098F">
        <w:t xml:space="preserve"> to </w:t>
      </w:r>
      <w:r w:rsidR="00A85752">
        <w:t>health plans, self-insured employers</w:t>
      </w:r>
      <w:r w:rsidR="006F65C4">
        <w:t xml:space="preserve">, state and federal </w:t>
      </w:r>
      <w:r w:rsidR="00A85752">
        <w:t>agencies</w:t>
      </w:r>
      <w:r w:rsidR="006F65C4">
        <w:t xml:space="preserve">, bill review companies, consultants, and others.  These data products, consisting of cost benchmarks for healthcare services, are frequently used to </w:t>
      </w:r>
      <w:r w:rsidRPr="00DD098F">
        <w:t xml:space="preserve">assist in the establishment of out-of-network reimbursement rates.  </w:t>
      </w:r>
      <w:r w:rsidR="00351E09">
        <w:t xml:space="preserve">In addition, </w:t>
      </w:r>
      <w:r w:rsidRPr="00DD098F">
        <w:t>FAIR Health</w:t>
      </w:r>
      <w:r w:rsidR="006F65C4">
        <w:t xml:space="preserve"> </w:t>
      </w:r>
      <w:r w:rsidR="00351E09">
        <w:t xml:space="preserve">makes data available </w:t>
      </w:r>
      <w:r w:rsidRPr="00DD098F">
        <w:t>to healthcare consumers</w:t>
      </w:r>
      <w:r w:rsidR="00351E09">
        <w:t xml:space="preserve"> via the</w:t>
      </w:r>
      <w:r w:rsidRPr="00DD098F">
        <w:t xml:space="preserve"> FH™ Consumer Cost Lookup, a free, user-friendly website where patients can estimate the out-of-pocket expenses they will incur if they seek out-of-network care.</w:t>
      </w:r>
      <w:r w:rsidR="00351E09">
        <w:t xml:space="preserve"> </w:t>
      </w:r>
      <w:r w:rsidRPr="00DD098F">
        <w:t>(</w:t>
      </w:r>
      <w:hyperlink r:id="rId8" w:history="1">
        <w:r w:rsidRPr="00DD098F">
          <w:t>www.fairhealthconsumer.org</w:t>
        </w:r>
      </w:hyperlink>
      <w:r w:rsidRPr="00DD098F">
        <w:t xml:space="preserve">). </w:t>
      </w:r>
      <w:r w:rsidR="006F65C4">
        <w:t xml:space="preserve"> </w:t>
      </w:r>
    </w:p>
    <w:p w:rsidR="00DB7A3F" w:rsidRDefault="00DB7A3F" w:rsidP="00FE5B42">
      <w:pPr>
        <w:spacing w:before="100" w:beforeAutospacing="1"/>
      </w:pPr>
      <w:r>
        <w:t>In the first quarter of 2012, FAIR Health intends to offer products to additional customers, including healthcare service providers and researchers engaged in study and policy analysis. F</w:t>
      </w:r>
      <w:r w:rsidR="00556219">
        <w:t>AIR Health seeks proposals from qualified ven</w:t>
      </w:r>
      <w:r w:rsidR="00FE5B42">
        <w:t>dors for consulting services to create an online e</w:t>
      </w:r>
      <w:r w:rsidR="00900E27">
        <w:t>-</w:t>
      </w:r>
      <w:r w:rsidR="00FE5B42">
        <w:t xml:space="preserve">commerce </w:t>
      </w:r>
      <w:r w:rsidR="001B4440">
        <w:t>website</w:t>
      </w:r>
      <w:r w:rsidR="00605016">
        <w:t xml:space="preserve"> – the FAIR Health Retail Sales Portal -</w:t>
      </w:r>
      <w:r w:rsidR="001B4440">
        <w:t xml:space="preserve"> </w:t>
      </w:r>
      <w:r w:rsidR="00FE5B42">
        <w:t xml:space="preserve">that will allow </w:t>
      </w:r>
      <w:r>
        <w:t xml:space="preserve">such customers </w:t>
      </w:r>
      <w:r w:rsidR="00FE5B42">
        <w:t>to identify</w:t>
      </w:r>
      <w:r w:rsidR="001B4440">
        <w:t>, configure,</w:t>
      </w:r>
      <w:r w:rsidR="00FE5B42">
        <w:t xml:space="preserve"> and purchase </w:t>
      </w:r>
      <w:r w:rsidR="00A85752">
        <w:t xml:space="preserve">both standardized and customized </w:t>
      </w:r>
      <w:r w:rsidR="00FE5B42">
        <w:t xml:space="preserve">data products </w:t>
      </w:r>
      <w:r w:rsidR="00351E09">
        <w:t xml:space="preserve">on-line. </w:t>
      </w:r>
    </w:p>
    <w:p w:rsidR="00556219" w:rsidRDefault="00605016" w:rsidP="001A7550">
      <w:pPr>
        <w:pStyle w:val="Heading1"/>
      </w:pPr>
      <w:r>
        <w:t>Description of the FAIR Health Retail Sales Portal</w:t>
      </w:r>
    </w:p>
    <w:p w:rsidR="009673F1" w:rsidRPr="009673F1" w:rsidRDefault="009673F1" w:rsidP="001A7550"/>
    <w:p w:rsidR="00605016" w:rsidRDefault="008F5A51" w:rsidP="001A7550">
      <w:pPr>
        <w:pStyle w:val="Heading2"/>
      </w:pPr>
      <w:r>
        <w:t>Workflow</w:t>
      </w:r>
    </w:p>
    <w:p w:rsidR="008F5A51" w:rsidRDefault="008F5A51" w:rsidP="001A7550">
      <w:pPr>
        <w:spacing w:before="100" w:beforeAutospacing="1"/>
        <w:ind w:left="360"/>
      </w:pPr>
      <w:r>
        <w:t>The user experience is envisioned to include</w:t>
      </w:r>
      <w:r w:rsidR="00EA67E2">
        <w:t xml:space="preserve"> the following</w:t>
      </w:r>
      <w:r>
        <w:t>:</w:t>
      </w:r>
    </w:p>
    <w:p w:rsidR="00D47C0F" w:rsidRDefault="00D47C0F" w:rsidP="001A7550">
      <w:pPr>
        <w:pStyle w:val="ListParagraph"/>
        <w:numPr>
          <w:ilvl w:val="0"/>
          <w:numId w:val="40"/>
        </w:numPr>
        <w:spacing w:before="100" w:beforeAutospacing="1"/>
      </w:pPr>
      <w:r>
        <w:t>Introductory material will introduce the user to the organization and describe the various product offerings.</w:t>
      </w:r>
      <w:r w:rsidR="008511A8">
        <w:t xml:space="preserve">  </w:t>
      </w:r>
    </w:p>
    <w:p w:rsidR="00E60E11" w:rsidRDefault="008F5A51" w:rsidP="001A7550">
      <w:pPr>
        <w:pStyle w:val="ListParagraph"/>
        <w:numPr>
          <w:ilvl w:val="0"/>
          <w:numId w:val="40"/>
        </w:numPr>
        <w:spacing w:before="100" w:beforeAutospacing="1"/>
      </w:pPr>
      <w:r>
        <w:t xml:space="preserve">User </w:t>
      </w:r>
      <w:r w:rsidR="00D47C0F">
        <w:t>will define the product module</w:t>
      </w:r>
      <w:r w:rsidR="009673F1">
        <w:t>(s)</w:t>
      </w:r>
      <w:r w:rsidR="00D47C0F">
        <w:t xml:space="preserve"> they </w:t>
      </w:r>
      <w:r w:rsidR="00CA4D42">
        <w:t xml:space="preserve">wish to purchase by </w:t>
      </w:r>
      <w:r w:rsidR="001A7550">
        <w:t xml:space="preserve">selecting certain products </w:t>
      </w:r>
      <w:r w:rsidR="00E60E11">
        <w:t>“off the shelf”</w:t>
      </w:r>
      <w:r w:rsidR="001A7550">
        <w:t xml:space="preserve"> or configuring custom products</w:t>
      </w:r>
      <w:r w:rsidR="00E60E11">
        <w:t>.</w:t>
      </w:r>
      <w:r w:rsidR="005740BD">
        <w:t xml:space="preserve">  </w:t>
      </w:r>
    </w:p>
    <w:p w:rsidR="008F5A51" w:rsidRDefault="00E60E11" w:rsidP="001A7550">
      <w:pPr>
        <w:pStyle w:val="ListParagraph"/>
        <w:numPr>
          <w:ilvl w:val="0"/>
          <w:numId w:val="40"/>
        </w:numPr>
        <w:spacing w:before="100" w:beforeAutospacing="1"/>
      </w:pPr>
      <w:r>
        <w:t>The configuration</w:t>
      </w:r>
      <w:r w:rsidR="00CA4D42">
        <w:t xml:space="preserve"> options for custom products </w:t>
      </w:r>
      <w:r w:rsidR="00A85752">
        <w:t>are</w:t>
      </w:r>
      <w:r w:rsidR="00CA4D42">
        <w:t xml:space="preserve"> expected to include, though not be limited to: </w:t>
      </w:r>
      <w:r>
        <w:t xml:space="preserve">medical specialty (e.g. cardiology, ophthalmology, etc.), medical </w:t>
      </w:r>
      <w:r w:rsidR="00A85752">
        <w:t xml:space="preserve">or dental </w:t>
      </w:r>
      <w:r>
        <w:lastRenderedPageBreak/>
        <w:t>codes or code ranges, geographic areas of interest (ZIP codes, states, regions, national, etc.),</w:t>
      </w:r>
      <w:r w:rsidR="00CA4D42">
        <w:t xml:space="preserve"> dates of service timeframe</w:t>
      </w:r>
      <w:r w:rsidR="007366EF">
        <w:t>, and technical formatting options</w:t>
      </w:r>
      <w:r>
        <w:t>.</w:t>
      </w:r>
    </w:p>
    <w:p w:rsidR="00985B48" w:rsidRDefault="00985B48" w:rsidP="001A7550">
      <w:pPr>
        <w:pStyle w:val="ListParagraph"/>
        <w:numPr>
          <w:ilvl w:val="0"/>
          <w:numId w:val="40"/>
        </w:numPr>
        <w:spacing w:before="100" w:beforeAutospacing="1"/>
      </w:pPr>
      <w:r>
        <w:t>Shopping cart-like functionality would enable a customer to select/configure multiple products for purchase before finalizing the sales process.</w:t>
      </w:r>
    </w:p>
    <w:p w:rsidR="00896514" w:rsidRDefault="00896514" w:rsidP="001A7550">
      <w:pPr>
        <w:pStyle w:val="ListParagraph"/>
        <w:numPr>
          <w:ilvl w:val="0"/>
          <w:numId w:val="40"/>
        </w:numPr>
        <w:spacing w:before="100" w:beforeAutospacing="1"/>
      </w:pPr>
      <w:r>
        <w:t>Registration and sign in process to recognize returning customers and save previous order information</w:t>
      </w:r>
    </w:p>
    <w:p w:rsidR="00CA4D42" w:rsidRDefault="00CA4D42" w:rsidP="001A7550">
      <w:pPr>
        <w:pStyle w:val="ListParagraph"/>
        <w:numPr>
          <w:ilvl w:val="0"/>
          <w:numId w:val="40"/>
        </w:numPr>
        <w:spacing w:before="100" w:beforeAutospacing="1"/>
      </w:pPr>
      <w:r>
        <w:t xml:space="preserve">A printable, click-through license will define Terms of Use of the data products.  </w:t>
      </w:r>
    </w:p>
    <w:p w:rsidR="00CA4D42" w:rsidRDefault="00CA4D42" w:rsidP="001A7550">
      <w:pPr>
        <w:pStyle w:val="ListParagraph"/>
        <w:numPr>
          <w:ilvl w:val="0"/>
          <w:numId w:val="40"/>
        </w:numPr>
        <w:spacing w:before="100" w:beforeAutospacing="1"/>
      </w:pPr>
      <w:r>
        <w:t xml:space="preserve">The user will enter credit card and other information to </w:t>
      </w:r>
      <w:r w:rsidR="00A85752">
        <w:t xml:space="preserve">conclude a </w:t>
      </w:r>
      <w:r>
        <w:t>purch</w:t>
      </w:r>
      <w:r w:rsidR="008511A8">
        <w:t>ase.</w:t>
      </w:r>
      <w:r w:rsidR="00242D6A">
        <w:t xml:space="preserve"> (Will there be other ordering options?  </w:t>
      </w:r>
      <w:proofErr w:type="gramStart"/>
      <w:r w:rsidR="00242D6A">
        <w:t>i.e</w:t>
      </w:r>
      <w:proofErr w:type="gramEnd"/>
      <w:r w:rsidR="00242D6A">
        <w:t>. large practices that may prefer to be billed for data but want access to the site to download data as needed.)</w:t>
      </w:r>
    </w:p>
    <w:p w:rsidR="00CA4D42" w:rsidRDefault="00985B48" w:rsidP="001A7550">
      <w:pPr>
        <w:pStyle w:val="ListParagraph"/>
        <w:numPr>
          <w:ilvl w:val="0"/>
          <w:numId w:val="40"/>
        </w:numPr>
        <w:spacing w:before="100" w:beforeAutospacing="1"/>
      </w:pPr>
      <w:r>
        <w:t>The product will be created</w:t>
      </w:r>
      <w:r w:rsidR="00D55A9A">
        <w:t xml:space="preserve"> (custom products)</w:t>
      </w:r>
      <w:r>
        <w:t xml:space="preserve"> or retrieved</w:t>
      </w:r>
      <w:r w:rsidR="00D55A9A">
        <w:t xml:space="preserve"> (“off-the-shelf” products) and </w:t>
      </w:r>
      <w:r w:rsidR="008511A8">
        <w:t>delivered to the customer in one of several ways, depending upon the size and nature of the product ordered:</w:t>
      </w:r>
    </w:p>
    <w:p w:rsidR="008511A8" w:rsidRDefault="008511A8" w:rsidP="008511A8">
      <w:pPr>
        <w:pStyle w:val="ListParagraph"/>
        <w:numPr>
          <w:ilvl w:val="1"/>
          <w:numId w:val="40"/>
        </w:numPr>
        <w:spacing w:before="100" w:beforeAutospacing="1"/>
      </w:pPr>
      <w:r>
        <w:t>Some products will be displayed on screen, with options to print, e-mail, or download in common data formats (e.g. CSV, PDF)</w:t>
      </w:r>
    </w:p>
    <w:p w:rsidR="008511A8" w:rsidRDefault="008511A8" w:rsidP="008511A8">
      <w:pPr>
        <w:pStyle w:val="ListParagraph"/>
        <w:numPr>
          <w:ilvl w:val="1"/>
          <w:numId w:val="40"/>
        </w:numPr>
        <w:spacing w:before="100" w:beforeAutospacing="1"/>
      </w:pPr>
      <w:r>
        <w:t xml:space="preserve">Some products will </w:t>
      </w:r>
      <w:r w:rsidR="00D55A9A">
        <w:t xml:space="preserve">only be available by download from an on-line link location to which the user will be directed, possibly within an </w:t>
      </w:r>
      <w:r>
        <w:t xml:space="preserve">e-mail sent to the user </w:t>
      </w:r>
      <w:r w:rsidR="00D55A9A">
        <w:t>at the conclusion of the purchase process</w:t>
      </w:r>
      <w:r>
        <w:t>.</w:t>
      </w:r>
    </w:p>
    <w:p w:rsidR="00897451" w:rsidRDefault="00897451" w:rsidP="00897451">
      <w:pPr>
        <w:pStyle w:val="ListParagraph"/>
        <w:numPr>
          <w:ilvl w:val="0"/>
          <w:numId w:val="40"/>
        </w:numPr>
        <w:spacing w:before="100" w:beforeAutospacing="1"/>
      </w:pPr>
      <w:r>
        <w:t>A receipt will be generated for download or sent by e-mail to the customer.</w:t>
      </w:r>
    </w:p>
    <w:p w:rsidR="00D55A9A" w:rsidRDefault="008511A8" w:rsidP="00137016">
      <w:pPr>
        <w:spacing w:before="100" w:beforeAutospacing="1"/>
        <w:ind w:left="360"/>
      </w:pPr>
      <w:r>
        <w:t xml:space="preserve">Aspects of the above workflow may differ depending upon whether the user is a researcher as opposed to a provider or other customer.  For example, the pricing that would apply to a researcher would be different from </w:t>
      </w:r>
      <w:r w:rsidR="00A85752">
        <w:t xml:space="preserve">that of </w:t>
      </w:r>
      <w:r>
        <w:t xml:space="preserve">a commercial customer, the data use agreement they would be asked to agree to may </w:t>
      </w:r>
      <w:r w:rsidR="00EA67E2">
        <w:t>differ</w:t>
      </w:r>
      <w:r>
        <w:t>, etc.</w:t>
      </w:r>
      <w:r w:rsidR="00896CAE">
        <w:t xml:space="preserve">  No automated method of user type verification is envisioned within the website.</w:t>
      </w:r>
    </w:p>
    <w:p w:rsidR="00137016" w:rsidRDefault="00137016" w:rsidP="00137016">
      <w:pPr>
        <w:spacing w:before="100" w:beforeAutospacing="1"/>
        <w:ind w:left="360"/>
      </w:pPr>
    </w:p>
    <w:p w:rsidR="00985B48" w:rsidRDefault="001A10D4" w:rsidP="00362F1B">
      <w:pPr>
        <w:pStyle w:val="Heading2"/>
      </w:pPr>
      <w:r>
        <w:t>User Accounts</w:t>
      </w:r>
    </w:p>
    <w:p w:rsidR="001A10D4" w:rsidRDefault="001A10D4" w:rsidP="00137016">
      <w:pPr>
        <w:spacing w:before="100" w:beforeAutospacing="1"/>
        <w:ind w:left="360"/>
      </w:pPr>
      <w:r>
        <w:t>The system will support individual user accounts which will include basic information about the user as well as authent</w:t>
      </w:r>
      <w:r w:rsidR="00EA67E2">
        <w:t>ication and billing information</w:t>
      </w:r>
      <w:r>
        <w:t>.   Registration processes must be introduced at the appropriate place</w:t>
      </w:r>
      <w:r w:rsidR="005D3098">
        <w:t>s</w:t>
      </w:r>
      <w:r>
        <w:t xml:space="preserve"> in the workflow, </w:t>
      </w:r>
      <w:r w:rsidR="005D3098">
        <w:t xml:space="preserve">and the </w:t>
      </w:r>
      <w:r>
        <w:t>ability to add/edit/delete account information</w:t>
      </w:r>
      <w:r w:rsidR="005D3098">
        <w:t xml:space="preserve"> </w:t>
      </w:r>
      <w:r w:rsidR="00EA67E2">
        <w:t>must be available.</w:t>
      </w:r>
    </w:p>
    <w:p w:rsidR="00FD21AD" w:rsidRDefault="00FD21AD" w:rsidP="00137016">
      <w:pPr>
        <w:spacing w:before="100" w:beforeAutospacing="1"/>
        <w:ind w:left="360"/>
      </w:pPr>
    </w:p>
    <w:p w:rsidR="0069120D" w:rsidRDefault="0069120D" w:rsidP="0069120D">
      <w:pPr>
        <w:pStyle w:val="Heading2"/>
      </w:pPr>
      <w:r>
        <w:t>Subscription Model</w:t>
      </w:r>
    </w:p>
    <w:p w:rsidR="0069120D" w:rsidRDefault="0069120D" w:rsidP="0069120D">
      <w:pPr>
        <w:spacing w:before="100" w:beforeAutospacing="1"/>
        <w:ind w:left="360"/>
      </w:pPr>
      <w:r>
        <w:t xml:space="preserve">The system will allow users to license products according to a “subscription” model.  The business rules associated with the subscription model are not yet finalized. It is envisioned to include both the ability of the user to receive automatic updates of data product modules at set intervals and the ability to access the system to perform queries on-line during their subscription period.  </w:t>
      </w:r>
    </w:p>
    <w:p w:rsidR="00137016" w:rsidRDefault="00137016" w:rsidP="00137016">
      <w:pPr>
        <w:spacing w:before="100" w:beforeAutospacing="1"/>
        <w:ind w:left="360"/>
      </w:pPr>
    </w:p>
    <w:p w:rsidR="00985B48" w:rsidRDefault="00985B48" w:rsidP="00137016">
      <w:pPr>
        <w:pStyle w:val="Heading2"/>
      </w:pPr>
      <w:r>
        <w:lastRenderedPageBreak/>
        <w:t>Integration</w:t>
      </w:r>
    </w:p>
    <w:p w:rsidR="001A10D4" w:rsidRDefault="00896CAE" w:rsidP="005D3098">
      <w:pPr>
        <w:spacing w:before="100" w:beforeAutospacing="1"/>
        <w:ind w:left="360"/>
      </w:pPr>
      <w:r>
        <w:t xml:space="preserve">FAIR Health currently uses Microsoft’s SQL Server as platform for the consumer website </w:t>
      </w:r>
      <w:hyperlink r:id="rId9" w:history="1">
        <w:r w:rsidRPr="006402C8">
          <w:rPr>
            <w:rStyle w:val="Hyperlink"/>
          </w:rPr>
          <w:t>www.fairhealthconsumer.org</w:t>
        </w:r>
      </w:hyperlink>
      <w:r>
        <w:t xml:space="preserve">.  FAIR Health also uses the </w:t>
      </w:r>
      <w:proofErr w:type="spellStart"/>
      <w:r>
        <w:t>Salesforce</w:t>
      </w:r>
      <w:proofErr w:type="spellEnd"/>
      <w:r>
        <w:t xml:space="preserve"> CRM system and QuickBooks accounting system. </w:t>
      </w:r>
      <w:r w:rsidR="001A10D4">
        <w:t xml:space="preserve">While not a firm requirement, the ability of the system to interface with FAIR Health’s </w:t>
      </w:r>
      <w:r>
        <w:t xml:space="preserve">existing infrastructure </w:t>
      </w:r>
      <w:r w:rsidR="00AB488C">
        <w:t>will</w:t>
      </w:r>
      <w:r w:rsidR="005D3098">
        <w:t xml:space="preserve"> be beneficial</w:t>
      </w:r>
      <w:r w:rsidR="001A10D4">
        <w:t xml:space="preserve">. </w:t>
      </w:r>
    </w:p>
    <w:p w:rsidR="001A10D4" w:rsidRDefault="001A10D4" w:rsidP="008511A8">
      <w:pPr>
        <w:spacing w:before="100" w:beforeAutospacing="1"/>
      </w:pPr>
    </w:p>
    <w:p w:rsidR="00985B48" w:rsidRDefault="001A10D4" w:rsidP="00D55A9A">
      <w:pPr>
        <w:pStyle w:val="Heading2"/>
      </w:pPr>
      <w:r>
        <w:t>Administration and Management</w:t>
      </w:r>
    </w:p>
    <w:p w:rsidR="001A10D4" w:rsidRDefault="005D3098" w:rsidP="005D3098">
      <w:pPr>
        <w:tabs>
          <w:tab w:val="num" w:pos="1080"/>
        </w:tabs>
        <w:spacing w:before="100" w:beforeAutospacing="1" w:after="60"/>
        <w:ind w:left="360"/>
      </w:pPr>
      <w:r>
        <w:t>Administrators must be able to manage</w:t>
      </w:r>
      <w:r w:rsidR="00EA67E2">
        <w:t xml:space="preserve"> user accounts, product inventory, and other underlying data.</w:t>
      </w:r>
      <w:r>
        <w:t xml:space="preserve">  </w:t>
      </w:r>
      <w:r w:rsidR="00532A2A">
        <w:t xml:space="preserve">Administrators should be able to set alerts and/or create automatic messaging for data subscribers to notify them when new data is available.  </w:t>
      </w:r>
      <w:r>
        <w:t xml:space="preserve">Reporting functions </w:t>
      </w:r>
      <w:r w:rsidR="00EA67E2">
        <w:t>must allow administrators to</w:t>
      </w:r>
      <w:r>
        <w:t xml:space="preserve"> </w:t>
      </w:r>
      <w:r w:rsidR="001A10D4">
        <w:t xml:space="preserve">track </w:t>
      </w:r>
      <w:r w:rsidR="00EA67E2">
        <w:t>the</w:t>
      </w:r>
      <w:r w:rsidR="001A10D4">
        <w:t xml:space="preserve"> creation</w:t>
      </w:r>
      <w:r w:rsidR="00EA67E2">
        <w:t xml:space="preserve"> of customer accounts</w:t>
      </w:r>
      <w:r w:rsidR="001A10D4">
        <w:t xml:space="preserve"> </w:t>
      </w:r>
      <w:r w:rsidR="00137016">
        <w:t xml:space="preserve">and </w:t>
      </w:r>
      <w:r w:rsidR="001A10D4">
        <w:t>produce standa</w:t>
      </w:r>
      <w:r w:rsidR="00137016">
        <w:t xml:space="preserve">rd sales and financial reports.  User-friendly </w:t>
      </w:r>
      <w:r w:rsidR="001A10D4">
        <w:t xml:space="preserve">ad hoc reporting tools </w:t>
      </w:r>
      <w:r w:rsidR="00AB488C">
        <w:t>will</w:t>
      </w:r>
      <w:r w:rsidR="00137016">
        <w:t xml:space="preserve"> be beneficial</w:t>
      </w:r>
      <w:r w:rsidR="001A10D4">
        <w:t>.</w:t>
      </w:r>
    </w:p>
    <w:p w:rsidR="009446AC" w:rsidRDefault="009446AC" w:rsidP="005D3098">
      <w:pPr>
        <w:tabs>
          <w:tab w:val="num" w:pos="1080"/>
        </w:tabs>
        <w:spacing w:before="100" w:beforeAutospacing="1" w:after="60"/>
        <w:ind w:left="360"/>
      </w:pPr>
    </w:p>
    <w:p w:rsidR="009446AC" w:rsidRDefault="009446AC" w:rsidP="009446AC">
      <w:pPr>
        <w:pStyle w:val="Heading2"/>
      </w:pPr>
      <w:r>
        <w:t>Hosting</w:t>
      </w:r>
      <w:r w:rsidR="00A347F7">
        <w:t xml:space="preserve"> &amp; Security</w:t>
      </w:r>
    </w:p>
    <w:p w:rsidR="0061091A" w:rsidRDefault="009446AC" w:rsidP="0061091A">
      <w:pPr>
        <w:tabs>
          <w:tab w:val="num" w:pos="1080"/>
        </w:tabs>
        <w:spacing w:before="100" w:beforeAutospacing="1" w:after="60"/>
        <w:ind w:left="360"/>
      </w:pPr>
      <w:r>
        <w:t xml:space="preserve">The system must </w:t>
      </w:r>
      <w:r w:rsidR="00A347F7">
        <w:t xml:space="preserve">meet industry-standard requirements for e-commerce data security.  </w:t>
      </w:r>
      <w:r>
        <w:t xml:space="preserve">FAIR Health will consider any </w:t>
      </w:r>
      <w:r w:rsidR="00A347F7">
        <w:t>hosting options for the system, including solutions</w:t>
      </w:r>
      <w:proofErr w:type="gramStart"/>
      <w:r w:rsidR="0061091A">
        <w:t>;</w:t>
      </w:r>
      <w:proofErr w:type="gramEnd"/>
      <w:r w:rsidR="0061091A">
        <w:br/>
      </w:r>
      <w:r w:rsidR="0061091A">
        <w:br/>
        <w:t>1)</w:t>
      </w:r>
      <w:r w:rsidR="003B4955">
        <w:t xml:space="preserve">offered by the responding vendor and bundled directly into this project, </w:t>
      </w:r>
    </w:p>
    <w:p w:rsidR="0061091A" w:rsidRDefault="0061091A" w:rsidP="003B4955">
      <w:pPr>
        <w:tabs>
          <w:tab w:val="num" w:pos="1080"/>
        </w:tabs>
        <w:spacing w:before="100" w:beforeAutospacing="1" w:after="60"/>
        <w:ind w:left="360"/>
      </w:pPr>
      <w:r>
        <w:t xml:space="preserve">2) </w:t>
      </w:r>
      <w:proofErr w:type="gramStart"/>
      <w:r w:rsidR="003B4955">
        <w:t>solutions</w:t>
      </w:r>
      <w:proofErr w:type="gramEnd"/>
      <w:r w:rsidR="003B4955">
        <w:t xml:space="preserve"> involving the use of third-party systems or services, and </w:t>
      </w:r>
    </w:p>
    <w:p w:rsidR="00FD21AD" w:rsidRDefault="0061091A" w:rsidP="003B4955">
      <w:pPr>
        <w:tabs>
          <w:tab w:val="num" w:pos="1080"/>
        </w:tabs>
        <w:spacing w:before="100" w:beforeAutospacing="1" w:after="60"/>
        <w:ind w:left="360"/>
      </w:pPr>
      <w:r>
        <w:t xml:space="preserve">3) </w:t>
      </w:r>
      <w:proofErr w:type="gramStart"/>
      <w:r w:rsidR="003B4955">
        <w:t>solutions</w:t>
      </w:r>
      <w:proofErr w:type="gramEnd"/>
      <w:r w:rsidR="003B4955">
        <w:t xml:space="preserve"> </w:t>
      </w:r>
      <w:r w:rsidR="00362F1B">
        <w:t>requiring the use of</w:t>
      </w:r>
      <w:r w:rsidR="003B4955">
        <w:t xml:space="preserve"> </w:t>
      </w:r>
      <w:r w:rsidR="007010DB">
        <w:t xml:space="preserve">FAIR Health </w:t>
      </w:r>
      <w:r w:rsidR="00A347F7">
        <w:t>in-house infrastructure.</w:t>
      </w:r>
      <w:r w:rsidR="003B4955">
        <w:t xml:space="preserve">  </w:t>
      </w:r>
    </w:p>
    <w:p w:rsidR="00896CAE" w:rsidRDefault="00896CAE" w:rsidP="00896CAE">
      <w:pPr>
        <w:spacing w:before="100" w:beforeAutospacing="1"/>
        <w:ind w:left="360"/>
      </w:pPr>
      <w:r>
        <w:t>Integration with external banking and e-commerce systems will be required to securely transact credit card payments.</w:t>
      </w:r>
      <w:r w:rsidR="0061091A">
        <w:t xml:space="preserve">  The system must meet industry-standard requirements for e-commerce data security including but not limited to PCI DSS compliance.</w:t>
      </w:r>
    </w:p>
    <w:p w:rsidR="00985B48" w:rsidRDefault="00666A94" w:rsidP="00666A94">
      <w:pPr>
        <w:pStyle w:val="Heading1"/>
      </w:pPr>
      <w:r>
        <w:t>Scope of Work</w:t>
      </w:r>
    </w:p>
    <w:p w:rsidR="00666A94" w:rsidRDefault="00666A94" w:rsidP="008511A8">
      <w:pPr>
        <w:spacing w:before="100" w:beforeAutospacing="1"/>
      </w:pPr>
      <w:r>
        <w:t>In achieving the goals for this project, the selected vendor will be expected to:</w:t>
      </w:r>
    </w:p>
    <w:p w:rsidR="00666A94" w:rsidRDefault="00556219">
      <w:pPr>
        <w:pStyle w:val="ListParagraph"/>
        <w:numPr>
          <w:ilvl w:val="0"/>
          <w:numId w:val="13"/>
        </w:numPr>
        <w:tabs>
          <w:tab w:val="clear" w:pos="1440"/>
          <w:tab w:val="num" w:pos="1080"/>
        </w:tabs>
        <w:spacing w:before="100" w:beforeAutospacing="1" w:after="60"/>
        <w:ind w:left="1080" w:hanging="360"/>
      </w:pPr>
      <w:r>
        <w:t>Work with FAIR Health</w:t>
      </w:r>
      <w:r w:rsidR="00047FAE">
        <w:t>, its existing vendors</w:t>
      </w:r>
      <w:r>
        <w:t>, and other project stakeholders to</w:t>
      </w:r>
      <w:r w:rsidR="00047FAE">
        <w:t xml:space="preserve"> </w:t>
      </w:r>
      <w:r w:rsidR="00666A94">
        <w:t>formally define requirements for the system as described above, including understanding how the new system will interface with existing business processes and systems.</w:t>
      </w:r>
    </w:p>
    <w:p w:rsidR="00B6472D" w:rsidRDefault="00B6472D">
      <w:pPr>
        <w:pStyle w:val="ListParagraph"/>
        <w:numPr>
          <w:ilvl w:val="0"/>
          <w:numId w:val="13"/>
        </w:numPr>
        <w:tabs>
          <w:tab w:val="clear" w:pos="1440"/>
          <w:tab w:val="num" w:pos="1080"/>
        </w:tabs>
        <w:spacing w:before="100" w:beforeAutospacing="1" w:after="60"/>
        <w:ind w:left="1080" w:hanging="360"/>
      </w:pPr>
      <w:r>
        <w:t>Work with FAIR Health to develop a look and feel for the site that incorporates brand standards and coordinates with existing company sites.</w:t>
      </w:r>
    </w:p>
    <w:p w:rsidR="00556219" w:rsidRDefault="00666A94">
      <w:pPr>
        <w:pStyle w:val="ListParagraph"/>
        <w:numPr>
          <w:ilvl w:val="0"/>
          <w:numId w:val="13"/>
        </w:numPr>
        <w:tabs>
          <w:tab w:val="clear" w:pos="1440"/>
          <w:tab w:val="num" w:pos="1080"/>
        </w:tabs>
        <w:spacing w:before="100" w:beforeAutospacing="1" w:after="60"/>
        <w:ind w:left="1080" w:hanging="360"/>
      </w:pPr>
      <w:r>
        <w:t>D</w:t>
      </w:r>
      <w:r w:rsidR="00047FAE">
        <w:t xml:space="preserve">esign and </w:t>
      </w:r>
      <w:r w:rsidR="00325B30">
        <w:t xml:space="preserve">implement an </w:t>
      </w:r>
      <w:r>
        <w:t xml:space="preserve">e-commerce </w:t>
      </w:r>
      <w:r w:rsidR="00325B30">
        <w:t xml:space="preserve">solution </w:t>
      </w:r>
      <w:r>
        <w:t>that supports all defined requirements</w:t>
      </w:r>
      <w:r w:rsidR="00325B30">
        <w:t>.</w:t>
      </w:r>
      <w:r w:rsidR="00897451">
        <w:t xml:space="preserve">  </w:t>
      </w:r>
      <w:r w:rsidR="00A136CC">
        <w:t>The solution proposed may involve customization of existing e-</w:t>
      </w:r>
      <w:r w:rsidR="00A136CC">
        <w:lastRenderedPageBreak/>
        <w:t>commerce platforms, development of new functionality, or a solution involving a combination of existing and newly developed tools.</w:t>
      </w:r>
    </w:p>
    <w:p w:rsidR="00C24DEF" w:rsidRDefault="00C24DEF">
      <w:pPr>
        <w:pStyle w:val="ListParagraph"/>
        <w:numPr>
          <w:ilvl w:val="0"/>
          <w:numId w:val="13"/>
        </w:numPr>
        <w:tabs>
          <w:tab w:val="clear" w:pos="1440"/>
          <w:tab w:val="num" w:pos="1080"/>
        </w:tabs>
        <w:spacing w:before="100" w:beforeAutospacing="1" w:after="60"/>
        <w:ind w:left="1080" w:hanging="360"/>
      </w:pPr>
      <w:r>
        <w:t>Provide project management to ensure adherence to established project milestones and deadlines.</w:t>
      </w:r>
    </w:p>
    <w:p w:rsidR="00325B30" w:rsidRDefault="00325B30">
      <w:pPr>
        <w:pStyle w:val="ListParagraph"/>
        <w:numPr>
          <w:ilvl w:val="0"/>
          <w:numId w:val="13"/>
        </w:numPr>
        <w:tabs>
          <w:tab w:val="clear" w:pos="1440"/>
          <w:tab w:val="num" w:pos="1080"/>
        </w:tabs>
        <w:spacing w:before="100" w:beforeAutospacing="1" w:after="60"/>
        <w:ind w:left="1080" w:hanging="360"/>
      </w:pPr>
      <w:r>
        <w:t>Provide the necessary training and documentation to FAIR Health staff and its vendor staff to ensure full use of the system and its functionality.</w:t>
      </w:r>
    </w:p>
    <w:p w:rsidR="00556219" w:rsidRDefault="00325B30">
      <w:pPr>
        <w:pStyle w:val="ListParagraph"/>
        <w:numPr>
          <w:ilvl w:val="0"/>
          <w:numId w:val="13"/>
        </w:numPr>
        <w:tabs>
          <w:tab w:val="clear" w:pos="1440"/>
          <w:tab w:val="num" w:pos="1080"/>
        </w:tabs>
        <w:spacing w:before="100" w:beforeAutospacing="1" w:after="60"/>
        <w:ind w:left="1080" w:hanging="360"/>
      </w:pPr>
      <w:r>
        <w:t>Provide assistance a</w:t>
      </w:r>
      <w:r w:rsidR="00666A94">
        <w:t xml:space="preserve">nd guidance for maintaining the Retail Sales Portal </w:t>
      </w:r>
      <w:r w:rsidR="00897451">
        <w:t xml:space="preserve">beyond the initial </w:t>
      </w:r>
      <w:r w:rsidR="00654DF9">
        <w:t xml:space="preserve">deployment </w:t>
      </w:r>
      <w:r w:rsidR="00897451">
        <w:t>period.</w:t>
      </w:r>
      <w:r w:rsidR="00666A94">
        <w:t xml:space="preserve"> </w:t>
      </w:r>
    </w:p>
    <w:p w:rsidR="00556219" w:rsidRDefault="00325B30" w:rsidP="00654DF9">
      <w:pPr>
        <w:pStyle w:val="ListParagraph"/>
        <w:numPr>
          <w:ilvl w:val="0"/>
          <w:numId w:val="13"/>
        </w:numPr>
        <w:tabs>
          <w:tab w:val="clear" w:pos="1440"/>
          <w:tab w:val="num" w:pos="1080"/>
        </w:tabs>
        <w:spacing w:before="100" w:beforeAutospacing="1" w:after="60"/>
        <w:ind w:left="1080" w:hanging="360"/>
      </w:pPr>
      <w:r>
        <w:t xml:space="preserve">Provide assistance and assurance that the </w:t>
      </w:r>
      <w:r w:rsidR="00900E27">
        <w:t>e-commerce</w:t>
      </w:r>
      <w:r>
        <w:t xml:space="preserve"> solution will comply with all applicable laws with regard to online transactions and consumer privacy.</w:t>
      </w:r>
    </w:p>
    <w:p w:rsidR="00556219" w:rsidRDefault="001375DF">
      <w:pPr>
        <w:pStyle w:val="Heading1"/>
      </w:pPr>
      <w:r>
        <w:t xml:space="preserve">Project </w:t>
      </w:r>
      <w:r w:rsidR="00556219">
        <w:t xml:space="preserve">Schedule </w:t>
      </w:r>
    </w:p>
    <w:p w:rsidR="00556219" w:rsidRDefault="00556219" w:rsidP="001375DF">
      <w:pPr>
        <w:spacing w:before="100" w:beforeAutospacing="1"/>
        <w:rPr>
          <w:szCs w:val="19"/>
        </w:rPr>
      </w:pPr>
      <w:r>
        <w:rPr>
          <w:szCs w:val="19"/>
        </w:rPr>
        <w:t xml:space="preserve">The </w:t>
      </w:r>
      <w:r w:rsidR="001375DF">
        <w:rPr>
          <w:szCs w:val="19"/>
        </w:rPr>
        <w:t>following high-level</w:t>
      </w:r>
      <w:r>
        <w:rPr>
          <w:szCs w:val="19"/>
        </w:rPr>
        <w:t xml:space="preserve"> schedule </w:t>
      </w:r>
      <w:r w:rsidR="001375DF">
        <w:rPr>
          <w:szCs w:val="19"/>
        </w:rPr>
        <w:t>will satisfy FAIR Health’s goals for initial launch of the system in Q1 2012:</w:t>
      </w:r>
    </w:p>
    <w:p w:rsidR="001375DF" w:rsidRDefault="001375DF" w:rsidP="001375DF">
      <w:pPr>
        <w:spacing w:before="100" w:beforeAutospacing="1"/>
        <w:rPr>
          <w:szCs w:val="19"/>
        </w:rPr>
      </w:pPr>
    </w:p>
    <w:tbl>
      <w:tblPr>
        <w:tblW w:w="0" w:type="auto"/>
        <w:tblInd w:w="360" w:type="dxa"/>
        <w:tblLook w:val="0000"/>
      </w:tblPr>
      <w:tblGrid>
        <w:gridCol w:w="5148"/>
        <w:gridCol w:w="2520"/>
      </w:tblGrid>
      <w:tr w:rsidR="00556219" w:rsidTr="001375DF">
        <w:tc>
          <w:tcPr>
            <w:tcW w:w="5148" w:type="dxa"/>
            <w:tcBorders>
              <w:bottom w:val="single" w:sz="4" w:space="0" w:color="auto"/>
            </w:tcBorders>
          </w:tcPr>
          <w:p w:rsidR="00556219" w:rsidRDefault="001375DF">
            <w:pPr>
              <w:spacing w:before="60" w:after="60"/>
              <w:rPr>
                <w:b/>
                <w:bCs/>
                <w:szCs w:val="19"/>
              </w:rPr>
            </w:pPr>
            <w:r>
              <w:rPr>
                <w:b/>
                <w:bCs/>
                <w:szCs w:val="19"/>
              </w:rPr>
              <w:t>Activity</w:t>
            </w:r>
          </w:p>
        </w:tc>
        <w:tc>
          <w:tcPr>
            <w:tcW w:w="2520" w:type="dxa"/>
            <w:tcBorders>
              <w:bottom w:val="single" w:sz="4" w:space="0" w:color="auto"/>
            </w:tcBorders>
          </w:tcPr>
          <w:p w:rsidR="00556219" w:rsidRDefault="00556219" w:rsidP="001A7550">
            <w:pPr>
              <w:spacing w:before="60" w:after="60"/>
              <w:jc w:val="right"/>
              <w:rPr>
                <w:b/>
                <w:bCs/>
                <w:szCs w:val="19"/>
              </w:rPr>
            </w:pPr>
            <w:r>
              <w:rPr>
                <w:b/>
                <w:bCs/>
                <w:szCs w:val="19"/>
              </w:rPr>
              <w:t>Date</w:t>
            </w:r>
          </w:p>
        </w:tc>
      </w:tr>
      <w:tr w:rsidR="001375DF" w:rsidTr="001375DF">
        <w:tc>
          <w:tcPr>
            <w:tcW w:w="5148" w:type="dxa"/>
          </w:tcPr>
          <w:p w:rsidR="001375DF" w:rsidRDefault="001375DF">
            <w:pPr>
              <w:spacing w:before="60" w:after="60"/>
              <w:rPr>
                <w:szCs w:val="19"/>
              </w:rPr>
            </w:pPr>
            <w:r>
              <w:rPr>
                <w:szCs w:val="19"/>
              </w:rPr>
              <w:t>Project Start</w:t>
            </w:r>
          </w:p>
        </w:tc>
        <w:tc>
          <w:tcPr>
            <w:tcW w:w="2520" w:type="dxa"/>
          </w:tcPr>
          <w:p w:rsidR="001375DF" w:rsidRDefault="00654DF9" w:rsidP="001375DF">
            <w:pPr>
              <w:spacing w:before="60" w:after="60"/>
              <w:jc w:val="right"/>
              <w:rPr>
                <w:szCs w:val="19"/>
              </w:rPr>
            </w:pPr>
            <w:r>
              <w:rPr>
                <w:szCs w:val="19"/>
              </w:rPr>
              <w:t>10/1</w:t>
            </w:r>
            <w:r w:rsidR="001C3B5A">
              <w:rPr>
                <w:szCs w:val="19"/>
              </w:rPr>
              <w:t>5</w:t>
            </w:r>
            <w:r w:rsidR="001375DF">
              <w:rPr>
                <w:szCs w:val="19"/>
              </w:rPr>
              <w:t>/11</w:t>
            </w:r>
          </w:p>
        </w:tc>
      </w:tr>
      <w:tr w:rsidR="001375DF" w:rsidTr="001375DF">
        <w:tc>
          <w:tcPr>
            <w:tcW w:w="5148" w:type="dxa"/>
          </w:tcPr>
          <w:p w:rsidR="001375DF" w:rsidRDefault="001375DF">
            <w:pPr>
              <w:pStyle w:val="Header"/>
              <w:tabs>
                <w:tab w:val="clear" w:pos="4320"/>
                <w:tab w:val="clear" w:pos="8640"/>
              </w:tabs>
              <w:spacing w:before="60" w:after="60"/>
              <w:rPr>
                <w:szCs w:val="19"/>
              </w:rPr>
            </w:pPr>
            <w:r>
              <w:rPr>
                <w:szCs w:val="19"/>
              </w:rPr>
              <w:t>Requirements Definition Phase</w:t>
            </w:r>
          </w:p>
        </w:tc>
        <w:tc>
          <w:tcPr>
            <w:tcW w:w="2520" w:type="dxa"/>
          </w:tcPr>
          <w:p w:rsidR="001375DF" w:rsidRDefault="00654DF9" w:rsidP="001A7550">
            <w:pPr>
              <w:spacing w:before="60" w:after="60"/>
              <w:jc w:val="right"/>
              <w:rPr>
                <w:szCs w:val="19"/>
              </w:rPr>
            </w:pPr>
            <w:r>
              <w:rPr>
                <w:szCs w:val="19"/>
              </w:rPr>
              <w:t>10/1</w:t>
            </w:r>
            <w:r w:rsidR="001C3B5A">
              <w:rPr>
                <w:szCs w:val="19"/>
              </w:rPr>
              <w:t>5</w:t>
            </w:r>
            <w:r w:rsidR="001375DF">
              <w:rPr>
                <w:szCs w:val="19"/>
              </w:rPr>
              <w:t>/11 –</w:t>
            </w:r>
            <w:r>
              <w:rPr>
                <w:szCs w:val="19"/>
              </w:rPr>
              <w:t xml:space="preserve"> 11/30</w:t>
            </w:r>
            <w:r w:rsidR="001375DF">
              <w:rPr>
                <w:szCs w:val="19"/>
              </w:rPr>
              <w:t>/11</w:t>
            </w:r>
          </w:p>
        </w:tc>
      </w:tr>
      <w:tr w:rsidR="001375DF" w:rsidTr="001375DF">
        <w:tc>
          <w:tcPr>
            <w:tcW w:w="5148" w:type="dxa"/>
          </w:tcPr>
          <w:p w:rsidR="001375DF" w:rsidRDefault="001375DF" w:rsidP="001375DF">
            <w:pPr>
              <w:pStyle w:val="Header"/>
              <w:tabs>
                <w:tab w:val="clear" w:pos="4320"/>
                <w:tab w:val="clear" w:pos="8640"/>
              </w:tabs>
              <w:spacing w:before="60" w:after="60"/>
              <w:rPr>
                <w:szCs w:val="19"/>
              </w:rPr>
            </w:pPr>
            <w:r>
              <w:rPr>
                <w:szCs w:val="19"/>
              </w:rPr>
              <w:t>Iterative Design and Development</w:t>
            </w:r>
          </w:p>
        </w:tc>
        <w:tc>
          <w:tcPr>
            <w:tcW w:w="2520" w:type="dxa"/>
          </w:tcPr>
          <w:p w:rsidR="001375DF" w:rsidRDefault="00654DF9" w:rsidP="001A7550">
            <w:pPr>
              <w:spacing w:before="60" w:after="60"/>
              <w:jc w:val="right"/>
              <w:rPr>
                <w:szCs w:val="19"/>
              </w:rPr>
            </w:pPr>
            <w:r>
              <w:rPr>
                <w:szCs w:val="19"/>
              </w:rPr>
              <w:t>11/1</w:t>
            </w:r>
            <w:r w:rsidR="001375DF">
              <w:rPr>
                <w:szCs w:val="19"/>
              </w:rPr>
              <w:t>/11 –</w:t>
            </w:r>
            <w:r w:rsidR="00A7516F">
              <w:rPr>
                <w:szCs w:val="19"/>
              </w:rPr>
              <w:t xml:space="preserve"> 3</w:t>
            </w:r>
            <w:r w:rsidR="001375DF">
              <w:rPr>
                <w:szCs w:val="19"/>
              </w:rPr>
              <w:t>/1/12</w:t>
            </w:r>
          </w:p>
        </w:tc>
      </w:tr>
      <w:tr w:rsidR="001375DF" w:rsidTr="001375DF">
        <w:tc>
          <w:tcPr>
            <w:tcW w:w="5148" w:type="dxa"/>
          </w:tcPr>
          <w:p w:rsidR="001375DF" w:rsidRDefault="00A7516F">
            <w:pPr>
              <w:spacing w:before="60" w:after="60"/>
              <w:rPr>
                <w:szCs w:val="19"/>
              </w:rPr>
            </w:pPr>
            <w:r>
              <w:rPr>
                <w:szCs w:val="19"/>
              </w:rPr>
              <w:t>Test/Fix/Finalization Phase</w:t>
            </w:r>
          </w:p>
        </w:tc>
        <w:tc>
          <w:tcPr>
            <w:tcW w:w="2520" w:type="dxa"/>
          </w:tcPr>
          <w:p w:rsidR="001375DF" w:rsidRDefault="00A7516F" w:rsidP="001A7550">
            <w:pPr>
              <w:pStyle w:val="Header"/>
              <w:tabs>
                <w:tab w:val="clear" w:pos="4320"/>
                <w:tab w:val="clear" w:pos="8640"/>
              </w:tabs>
              <w:spacing w:before="60" w:after="60"/>
              <w:jc w:val="right"/>
              <w:rPr>
                <w:szCs w:val="19"/>
              </w:rPr>
            </w:pPr>
            <w:r>
              <w:rPr>
                <w:szCs w:val="19"/>
              </w:rPr>
              <w:t>3/1/12 – 3/31/12</w:t>
            </w:r>
          </w:p>
        </w:tc>
      </w:tr>
      <w:tr w:rsidR="001375DF" w:rsidTr="001375DF">
        <w:tc>
          <w:tcPr>
            <w:tcW w:w="5148" w:type="dxa"/>
          </w:tcPr>
          <w:p w:rsidR="001375DF" w:rsidRDefault="001375DF">
            <w:pPr>
              <w:spacing w:before="60" w:after="60"/>
              <w:rPr>
                <w:szCs w:val="19"/>
              </w:rPr>
            </w:pPr>
            <w:r>
              <w:rPr>
                <w:szCs w:val="19"/>
              </w:rPr>
              <w:t>Retail Sales Portal Launch</w:t>
            </w:r>
          </w:p>
        </w:tc>
        <w:tc>
          <w:tcPr>
            <w:tcW w:w="2520" w:type="dxa"/>
          </w:tcPr>
          <w:p w:rsidR="001375DF" w:rsidRDefault="00654DF9" w:rsidP="001A7550">
            <w:pPr>
              <w:spacing w:before="60" w:after="60"/>
              <w:jc w:val="right"/>
              <w:rPr>
                <w:szCs w:val="19"/>
              </w:rPr>
            </w:pPr>
            <w:r>
              <w:rPr>
                <w:szCs w:val="19"/>
              </w:rPr>
              <w:t>3/31/</w:t>
            </w:r>
            <w:r w:rsidR="001375DF">
              <w:rPr>
                <w:szCs w:val="19"/>
              </w:rPr>
              <w:t>12</w:t>
            </w:r>
          </w:p>
        </w:tc>
      </w:tr>
    </w:tbl>
    <w:p w:rsidR="00556219" w:rsidRDefault="00556219" w:rsidP="00A136CC">
      <w:pPr>
        <w:pStyle w:val="Heading1"/>
      </w:pPr>
      <w:r>
        <w:t>Vendor Qualifications</w:t>
      </w:r>
    </w:p>
    <w:p w:rsidR="00556219" w:rsidRDefault="00556219">
      <w:pPr>
        <w:pStyle w:val="BodyTextIndent"/>
        <w:rPr>
          <w:szCs w:val="24"/>
        </w:rPr>
      </w:pPr>
      <w:r>
        <w:rPr>
          <w:szCs w:val="24"/>
        </w:rPr>
        <w:t>The following factors will bear directly upon a vendor’s suitability for this project.  The term “vendor” below is meant to refer to the organization submitting the proposal as well as parent and subsidiary organizations, if applicable.</w:t>
      </w:r>
    </w:p>
    <w:p w:rsidR="00556219" w:rsidRDefault="00556219">
      <w:pPr>
        <w:pStyle w:val="ListParagraph"/>
        <w:numPr>
          <w:ilvl w:val="0"/>
          <w:numId w:val="27"/>
        </w:numPr>
        <w:spacing w:before="100" w:beforeAutospacing="1" w:after="60"/>
      </w:pPr>
      <w:r>
        <w:t xml:space="preserve">Is vendor </w:t>
      </w:r>
      <w:r w:rsidR="000006E5">
        <w:t xml:space="preserve">or any of vendor’s principals </w:t>
      </w:r>
      <w:r>
        <w:t>engaged in business that could conflict with</w:t>
      </w:r>
      <w:r w:rsidR="000006E5">
        <w:t xml:space="preserve"> or could appear to conflict </w:t>
      </w:r>
      <w:proofErr w:type="gramStart"/>
      <w:r w:rsidR="000006E5">
        <w:t xml:space="preserve">with </w:t>
      </w:r>
      <w:r>
        <w:t xml:space="preserve"> the</w:t>
      </w:r>
      <w:proofErr w:type="gramEnd"/>
      <w:r>
        <w:t xml:space="preserve"> interests of FAIR Health, Inc. and the healthcare consumer?   </w:t>
      </w:r>
    </w:p>
    <w:p w:rsidR="000C03C2" w:rsidRDefault="000C03C2" w:rsidP="000C03C2">
      <w:pPr>
        <w:pStyle w:val="ListParagraph"/>
        <w:numPr>
          <w:ilvl w:val="0"/>
          <w:numId w:val="27"/>
        </w:numPr>
        <w:spacing w:before="100" w:beforeAutospacing="1" w:after="60"/>
      </w:pPr>
      <w:r w:rsidRPr="000C03C2">
        <w:t xml:space="preserve">What experience and competencies does vendor </w:t>
      </w:r>
      <w:r>
        <w:t>possess</w:t>
      </w:r>
      <w:r w:rsidRPr="000C03C2">
        <w:t xml:space="preserve"> in the development of e</w:t>
      </w:r>
      <w:r>
        <w:t>-commerce sites</w:t>
      </w:r>
      <w:r w:rsidR="003B4955">
        <w:t>, in particular those</w:t>
      </w:r>
      <w:r>
        <w:t xml:space="preserve"> involving the delivery of digital products</w:t>
      </w:r>
      <w:r w:rsidR="003B4955">
        <w:t>,</w:t>
      </w:r>
      <w:r>
        <w:t xml:space="preserve"> </w:t>
      </w:r>
      <w:r w:rsidRPr="000C03C2">
        <w:t xml:space="preserve">and how </w:t>
      </w:r>
      <w:r w:rsidR="007010DB">
        <w:t>do</w:t>
      </w:r>
      <w:r w:rsidRPr="000C03C2">
        <w:t xml:space="preserve"> they relate to </w:t>
      </w:r>
      <w:r w:rsidR="003B4955">
        <w:t>this</w:t>
      </w:r>
      <w:r w:rsidRPr="000C03C2">
        <w:t xml:space="preserve"> project</w:t>
      </w:r>
      <w:r>
        <w:t>?</w:t>
      </w:r>
    </w:p>
    <w:p w:rsidR="00B61A0E" w:rsidRDefault="00B61A0E" w:rsidP="000C03C2">
      <w:pPr>
        <w:pStyle w:val="ListParagraph"/>
        <w:numPr>
          <w:ilvl w:val="0"/>
          <w:numId w:val="27"/>
        </w:numPr>
        <w:spacing w:before="100" w:beforeAutospacing="1" w:after="60"/>
      </w:pPr>
      <w:r>
        <w:t>Does vendor have the ability to deliver large-scale project</w:t>
      </w:r>
      <w:r w:rsidR="003B4955">
        <w:t>s</w:t>
      </w:r>
      <w:r>
        <w:t xml:space="preserve"> on time and within budget?</w:t>
      </w:r>
    </w:p>
    <w:p w:rsidR="000C03C2" w:rsidRDefault="00556219">
      <w:pPr>
        <w:pStyle w:val="ListParagraph"/>
        <w:numPr>
          <w:ilvl w:val="0"/>
          <w:numId w:val="27"/>
        </w:numPr>
        <w:spacing w:before="100" w:beforeAutospacing="1" w:after="60"/>
      </w:pPr>
      <w:r>
        <w:lastRenderedPageBreak/>
        <w:t xml:space="preserve">Does vendor have previous experience building and/or maintaining solutions for </w:t>
      </w:r>
      <w:r w:rsidR="000C03C2">
        <w:t>FAIR Health’s current or prospective customers</w:t>
      </w:r>
      <w:r w:rsidR="00B61A0E">
        <w:t xml:space="preserve"> (as described in the Introduction section of this document</w:t>
      </w:r>
      <w:r w:rsidR="000C03C2">
        <w:t>?</w:t>
      </w:r>
      <w:r w:rsidR="00B61A0E">
        <w:t>)</w:t>
      </w:r>
      <w:r w:rsidR="000C03C2">
        <w:t xml:space="preserve"> </w:t>
      </w:r>
    </w:p>
    <w:p w:rsidR="00041C15" w:rsidRDefault="00041C15">
      <w:pPr>
        <w:pStyle w:val="ListParagraph"/>
        <w:numPr>
          <w:ilvl w:val="0"/>
          <w:numId w:val="27"/>
        </w:numPr>
        <w:spacing w:before="100" w:beforeAutospacing="1" w:after="60"/>
      </w:pPr>
      <w:r>
        <w:t>Does vendor have experience working with municipal, state or federal organizations?</w:t>
      </w:r>
    </w:p>
    <w:p w:rsidR="000006E5" w:rsidRDefault="000006E5">
      <w:pPr>
        <w:pStyle w:val="ListParagraph"/>
        <w:numPr>
          <w:ilvl w:val="0"/>
          <w:numId w:val="27"/>
        </w:numPr>
        <w:spacing w:before="100" w:beforeAutospacing="1" w:after="60"/>
      </w:pPr>
      <w:r>
        <w:t xml:space="preserve">Does vendor currently do business in </w:t>
      </w:r>
      <w:r w:rsidR="008F57B1">
        <w:t xml:space="preserve">the State of </w:t>
      </w:r>
      <w:r>
        <w:t xml:space="preserve">New York? </w:t>
      </w:r>
    </w:p>
    <w:p w:rsidR="003516D0" w:rsidRDefault="003516D0">
      <w:pPr>
        <w:pStyle w:val="ListParagraph"/>
        <w:numPr>
          <w:ilvl w:val="0"/>
          <w:numId w:val="27"/>
        </w:numPr>
        <w:spacing w:before="100" w:beforeAutospacing="1" w:after="60"/>
      </w:pPr>
      <w:r>
        <w:t xml:space="preserve">What, if any, aspects of the vendor’s proposal would involve the use of resources outside the United States?  Does vendor have the capability, if required, to satisfy the requirements of the project exclusively using resources within the United States? </w:t>
      </w:r>
    </w:p>
    <w:p w:rsidR="00556219" w:rsidRDefault="00556219">
      <w:pPr>
        <w:pStyle w:val="ListParagraph"/>
        <w:numPr>
          <w:ilvl w:val="0"/>
          <w:numId w:val="27"/>
        </w:numPr>
        <w:spacing w:before="100" w:beforeAutospacing="1" w:after="60"/>
      </w:pPr>
      <w:r>
        <w:t xml:space="preserve">Does vendor possess knowledge of healthcare transactions and code sets (e.g. ANSI X12, ICD-9, </w:t>
      </w:r>
      <w:r w:rsidR="000B74EC">
        <w:t xml:space="preserve">ICD-10, </w:t>
      </w:r>
      <w:r>
        <w:t>CPT-4, and HCPCS?)</w:t>
      </w:r>
    </w:p>
    <w:p w:rsidR="00556219" w:rsidRDefault="00556219">
      <w:pPr>
        <w:pStyle w:val="ListParagraph"/>
        <w:numPr>
          <w:ilvl w:val="0"/>
          <w:numId w:val="27"/>
        </w:numPr>
        <w:spacing w:before="100" w:beforeAutospacing="1" w:after="60"/>
      </w:pPr>
      <w:r>
        <w:t>Does vendor maintain a commitment to information security and data integrity as certified by ac</w:t>
      </w:r>
      <w:r w:rsidR="00A136CC">
        <w:t xml:space="preserve">creditations of compliance with, or familiarity and experience with, </w:t>
      </w:r>
      <w:r>
        <w:t>healthcare information security standard</w:t>
      </w:r>
      <w:r w:rsidR="00A136CC">
        <w:t>s and regulations such as HIPAA</w:t>
      </w:r>
      <w:r>
        <w:t>?</w:t>
      </w:r>
    </w:p>
    <w:p w:rsidR="00A136CC" w:rsidRDefault="00A136CC">
      <w:pPr>
        <w:pStyle w:val="ListParagraph"/>
        <w:numPr>
          <w:ilvl w:val="0"/>
          <w:numId w:val="27"/>
        </w:numPr>
        <w:spacing w:before="100" w:beforeAutospacing="1" w:after="60"/>
      </w:pPr>
      <w:r>
        <w:t xml:space="preserve">Has vendor been sanctioned by the US Department of Health and Human Services, Office of Inspector General, as determined by the OIG's </w:t>
      </w:r>
      <w:r>
        <w:rPr>
          <w:i/>
          <w:iCs/>
        </w:rPr>
        <w:t>List of Excluded Individuals/Entities</w:t>
      </w:r>
      <w:r>
        <w:t>.</w:t>
      </w:r>
    </w:p>
    <w:p w:rsidR="00556219" w:rsidRDefault="00556219">
      <w:pPr>
        <w:pStyle w:val="Heading1"/>
      </w:pPr>
      <w:r>
        <w:t>Proposal Format</w:t>
      </w:r>
    </w:p>
    <w:p w:rsidR="00556219" w:rsidRDefault="00556219">
      <w:pPr>
        <w:spacing w:before="100" w:beforeAutospacing="1"/>
      </w:pPr>
      <w:r>
        <w:t xml:space="preserve">Proposals should include at minimum: </w:t>
      </w:r>
    </w:p>
    <w:p w:rsidR="00556219" w:rsidRDefault="00556219">
      <w:pPr>
        <w:numPr>
          <w:ilvl w:val="0"/>
          <w:numId w:val="30"/>
        </w:numPr>
        <w:spacing w:before="100" w:beforeAutospacing="1"/>
      </w:pPr>
      <w:r>
        <w:t>General background information about company history, principals, size, mission, core capabilities, etc.</w:t>
      </w:r>
    </w:p>
    <w:p w:rsidR="006D56C4" w:rsidRDefault="003558B3" w:rsidP="003558B3">
      <w:pPr>
        <w:numPr>
          <w:ilvl w:val="0"/>
          <w:numId w:val="30"/>
        </w:numPr>
        <w:spacing w:before="100" w:beforeAutospacing="1"/>
      </w:pPr>
      <w:r>
        <w:t>A detailed description of the technology solution proposed, including</w:t>
      </w:r>
      <w:r w:rsidR="006D56C4">
        <w:t>:</w:t>
      </w:r>
    </w:p>
    <w:p w:rsidR="003558B3" w:rsidRDefault="006D56C4" w:rsidP="007010DB">
      <w:pPr>
        <w:numPr>
          <w:ilvl w:val="1"/>
          <w:numId w:val="30"/>
        </w:numPr>
        <w:spacing w:before="100" w:beforeAutospacing="1"/>
      </w:pPr>
      <w:r>
        <w:t>A</w:t>
      </w:r>
      <w:r w:rsidR="003558B3">
        <w:t xml:space="preserve"> clear explanation of where existing platforms are being used and/or configured and where new </w:t>
      </w:r>
      <w:r w:rsidR="000C03C2">
        <w:t>code is to be developed, with vendor products clearly differentiated from third-party tools.</w:t>
      </w:r>
    </w:p>
    <w:p w:rsidR="006D56C4" w:rsidRDefault="006D56C4" w:rsidP="007010DB">
      <w:pPr>
        <w:numPr>
          <w:ilvl w:val="1"/>
          <w:numId w:val="30"/>
        </w:numPr>
        <w:spacing w:before="100" w:beforeAutospacing="1"/>
      </w:pPr>
      <w:r>
        <w:t>An explanation of site update</w:t>
      </w:r>
      <w:r w:rsidR="00362F1B">
        <w:t xml:space="preserve"> (or configurable)</w:t>
      </w:r>
      <w:r>
        <w:t xml:space="preserve"> functionality that identifies those areas that would be maintainable by FAIR Health personnel under the proposed solution and those areas that would require additional consulting support.</w:t>
      </w:r>
    </w:p>
    <w:p w:rsidR="006D56C4" w:rsidRDefault="006D56C4" w:rsidP="007010DB">
      <w:pPr>
        <w:numPr>
          <w:ilvl w:val="1"/>
          <w:numId w:val="30"/>
        </w:numPr>
        <w:spacing w:before="100" w:beforeAutospacing="1"/>
      </w:pPr>
      <w:r>
        <w:t>Statistical measures associated with the proposed solution such as page load times, site uptime measures, etc.</w:t>
      </w:r>
      <w:r w:rsidR="003B4955" w:rsidRPr="003B4955">
        <w:t xml:space="preserve"> </w:t>
      </w:r>
      <w:r w:rsidR="003B4955">
        <w:t>drawing from past experience where possible.</w:t>
      </w:r>
    </w:p>
    <w:p w:rsidR="006D56C4" w:rsidRDefault="006D56C4" w:rsidP="00362F1B">
      <w:pPr>
        <w:numPr>
          <w:ilvl w:val="1"/>
          <w:numId w:val="30"/>
        </w:numPr>
        <w:spacing w:before="100" w:beforeAutospacing="1"/>
      </w:pPr>
      <w:r>
        <w:t xml:space="preserve">An </w:t>
      </w:r>
      <w:r w:rsidR="00362F1B">
        <w:t>assessment</w:t>
      </w:r>
      <w:r>
        <w:t xml:space="preserve"> of the scalability </w:t>
      </w:r>
      <w:r w:rsidR="00362F1B">
        <w:t>of</w:t>
      </w:r>
      <w:r>
        <w:t xml:space="preserve"> the proposed solution</w:t>
      </w:r>
      <w:r w:rsidR="00362F1B">
        <w:t xml:space="preserve">, including </w:t>
      </w:r>
      <w:r w:rsidR="000C03C2">
        <w:t>the ability to support increased sales volumes over time</w:t>
      </w:r>
      <w:r w:rsidR="00362F1B">
        <w:t>.</w:t>
      </w:r>
    </w:p>
    <w:p w:rsidR="009446AC" w:rsidRDefault="009446AC" w:rsidP="007010DB">
      <w:pPr>
        <w:numPr>
          <w:ilvl w:val="1"/>
          <w:numId w:val="30"/>
        </w:numPr>
        <w:spacing w:before="100" w:beforeAutospacing="1"/>
      </w:pPr>
      <w:r>
        <w:t xml:space="preserve">A </w:t>
      </w:r>
      <w:r w:rsidR="00A347F7">
        <w:t>proposed hosting solution for the system that clearly identifies the use of third-party services vs. internal infrastructure and, where multiple options exist, a discussion of available alternatives.</w:t>
      </w:r>
    </w:p>
    <w:p w:rsidR="00556219" w:rsidRDefault="00556219">
      <w:pPr>
        <w:numPr>
          <w:ilvl w:val="0"/>
          <w:numId w:val="30"/>
        </w:numPr>
        <w:spacing w:before="100" w:beforeAutospacing="1"/>
      </w:pPr>
      <w:r>
        <w:t xml:space="preserve">Responses to items in the Vendor Qualifications section above. </w:t>
      </w:r>
      <w:r w:rsidR="009F530A">
        <w:t xml:space="preserve"> C</w:t>
      </w:r>
      <w:r>
        <w:t>apabilities should be demonstrated with referen</w:t>
      </w:r>
      <w:r w:rsidR="009F530A">
        <w:t>ce to specific past projects</w:t>
      </w:r>
      <w:r w:rsidR="00455381">
        <w:t>, preferably with examples that can be accessed on-line</w:t>
      </w:r>
      <w:r w:rsidR="009F530A">
        <w:t>.</w:t>
      </w:r>
      <w:r>
        <w:t xml:space="preserve"> </w:t>
      </w:r>
    </w:p>
    <w:p w:rsidR="008F57B1" w:rsidRDefault="008F57B1">
      <w:pPr>
        <w:numPr>
          <w:ilvl w:val="0"/>
          <w:numId w:val="30"/>
        </w:numPr>
        <w:spacing w:before="100" w:beforeAutospacing="1"/>
      </w:pPr>
      <w:r>
        <w:t xml:space="preserve">References to current or past clients that FAIR Health can contact to assess vendor’s </w:t>
      </w:r>
      <w:r w:rsidR="000C03C2">
        <w:t xml:space="preserve">record of </w:t>
      </w:r>
      <w:r>
        <w:t>performance.</w:t>
      </w:r>
    </w:p>
    <w:p w:rsidR="00932277" w:rsidRPr="00932277" w:rsidRDefault="00556219">
      <w:pPr>
        <w:numPr>
          <w:ilvl w:val="0"/>
          <w:numId w:val="30"/>
        </w:numPr>
        <w:spacing w:before="100" w:beforeAutospacing="1"/>
        <w:rPr>
          <w:szCs w:val="19"/>
        </w:rPr>
      </w:pPr>
      <w:r>
        <w:t xml:space="preserve">A </w:t>
      </w:r>
      <w:r w:rsidR="00DD1828">
        <w:t>proposed project plan</w:t>
      </w:r>
      <w:r w:rsidR="00D803B5">
        <w:t xml:space="preserve"> with key milestones highlighted</w:t>
      </w:r>
      <w:r w:rsidR="00932277">
        <w:t>.</w:t>
      </w:r>
    </w:p>
    <w:p w:rsidR="00556219" w:rsidRDefault="00932277">
      <w:pPr>
        <w:numPr>
          <w:ilvl w:val="0"/>
          <w:numId w:val="30"/>
        </w:numPr>
        <w:spacing w:before="100" w:beforeAutospacing="1"/>
        <w:rPr>
          <w:szCs w:val="19"/>
        </w:rPr>
      </w:pPr>
      <w:r>
        <w:t>A</w:t>
      </w:r>
      <w:r w:rsidR="00A14B20">
        <w:t xml:space="preserve"> proposed payment schedule</w:t>
      </w:r>
      <w:r w:rsidR="00DD1828">
        <w:t>.</w:t>
      </w:r>
    </w:p>
    <w:p w:rsidR="00455381" w:rsidRDefault="009F530A">
      <w:pPr>
        <w:numPr>
          <w:ilvl w:val="0"/>
          <w:numId w:val="30"/>
        </w:numPr>
        <w:spacing w:before="100" w:beforeAutospacing="1"/>
        <w:rPr>
          <w:szCs w:val="19"/>
        </w:rPr>
      </w:pPr>
      <w:r>
        <w:lastRenderedPageBreak/>
        <w:t xml:space="preserve">Total </w:t>
      </w:r>
      <w:r w:rsidR="006E1CAB">
        <w:t xml:space="preserve">proposed </w:t>
      </w:r>
      <w:r>
        <w:t>cost</w:t>
      </w:r>
      <w:r w:rsidR="006E1CAB">
        <w:t xml:space="preserve"> for this project</w:t>
      </w:r>
      <w:r w:rsidR="006E1CAB">
        <w:rPr>
          <w:szCs w:val="19"/>
        </w:rPr>
        <w:t>, including</w:t>
      </w:r>
      <w:r w:rsidR="00455381">
        <w:rPr>
          <w:szCs w:val="19"/>
        </w:rPr>
        <w:t>:</w:t>
      </w:r>
    </w:p>
    <w:p w:rsidR="00455381" w:rsidRDefault="00455381" w:rsidP="007010DB">
      <w:pPr>
        <w:numPr>
          <w:ilvl w:val="1"/>
          <w:numId w:val="30"/>
        </w:numPr>
        <w:spacing w:before="100" w:beforeAutospacing="1"/>
        <w:rPr>
          <w:szCs w:val="19"/>
        </w:rPr>
      </w:pPr>
      <w:r>
        <w:rPr>
          <w:szCs w:val="19"/>
        </w:rPr>
        <w:t>F</w:t>
      </w:r>
      <w:r w:rsidR="006E1CAB">
        <w:rPr>
          <w:szCs w:val="19"/>
        </w:rPr>
        <w:t>ees for consulting, design and development services</w:t>
      </w:r>
      <w:proofErr w:type="gramStart"/>
      <w:r>
        <w:rPr>
          <w:szCs w:val="19"/>
        </w:rPr>
        <w:t>..</w:t>
      </w:r>
      <w:proofErr w:type="gramEnd"/>
    </w:p>
    <w:p w:rsidR="00455381" w:rsidRDefault="00455381" w:rsidP="007010DB">
      <w:pPr>
        <w:numPr>
          <w:ilvl w:val="1"/>
          <w:numId w:val="30"/>
        </w:numPr>
        <w:spacing w:before="100" w:beforeAutospacing="1"/>
        <w:rPr>
          <w:szCs w:val="19"/>
        </w:rPr>
      </w:pPr>
      <w:r>
        <w:rPr>
          <w:szCs w:val="19"/>
        </w:rPr>
        <w:t>L</w:t>
      </w:r>
      <w:r w:rsidR="006E1CAB">
        <w:rPr>
          <w:szCs w:val="19"/>
        </w:rPr>
        <w:t>icense fees for software tools and platforms</w:t>
      </w:r>
      <w:r>
        <w:rPr>
          <w:szCs w:val="19"/>
        </w:rPr>
        <w:t>.</w:t>
      </w:r>
    </w:p>
    <w:p w:rsidR="00455381" w:rsidRDefault="00455381" w:rsidP="007010DB">
      <w:pPr>
        <w:numPr>
          <w:ilvl w:val="1"/>
          <w:numId w:val="30"/>
        </w:numPr>
        <w:spacing w:before="100" w:beforeAutospacing="1"/>
        <w:rPr>
          <w:szCs w:val="19"/>
        </w:rPr>
      </w:pPr>
      <w:r>
        <w:rPr>
          <w:szCs w:val="19"/>
        </w:rPr>
        <w:t>C</w:t>
      </w:r>
      <w:r w:rsidR="006E1CAB">
        <w:rPr>
          <w:szCs w:val="19"/>
        </w:rPr>
        <w:t>osts associated with hosting of the system</w:t>
      </w:r>
      <w:r>
        <w:rPr>
          <w:szCs w:val="19"/>
        </w:rPr>
        <w:t>.</w:t>
      </w:r>
    </w:p>
    <w:p w:rsidR="00455381" w:rsidRDefault="00455381" w:rsidP="007010DB">
      <w:pPr>
        <w:numPr>
          <w:ilvl w:val="1"/>
          <w:numId w:val="30"/>
        </w:numPr>
        <w:spacing w:before="100" w:beforeAutospacing="1"/>
        <w:rPr>
          <w:szCs w:val="19"/>
        </w:rPr>
      </w:pPr>
      <w:r>
        <w:rPr>
          <w:szCs w:val="19"/>
        </w:rPr>
        <w:t>F</w:t>
      </w:r>
      <w:r w:rsidR="00992ED3">
        <w:rPr>
          <w:szCs w:val="19"/>
        </w:rPr>
        <w:t>ees for on-going support and maintenance of the system</w:t>
      </w:r>
      <w:r>
        <w:rPr>
          <w:szCs w:val="19"/>
        </w:rPr>
        <w:t>.</w:t>
      </w:r>
      <w:r w:rsidR="006E1CAB">
        <w:rPr>
          <w:szCs w:val="19"/>
        </w:rPr>
        <w:t xml:space="preserve"> </w:t>
      </w:r>
      <w:r>
        <w:rPr>
          <w:szCs w:val="19"/>
        </w:rPr>
        <w:t xml:space="preserve">  </w:t>
      </w:r>
    </w:p>
    <w:p w:rsidR="00556219" w:rsidRDefault="00455381" w:rsidP="007010DB">
      <w:pPr>
        <w:spacing w:before="100" w:beforeAutospacing="1"/>
        <w:ind w:left="1080"/>
        <w:rPr>
          <w:szCs w:val="19"/>
        </w:rPr>
      </w:pPr>
      <w:r>
        <w:rPr>
          <w:szCs w:val="19"/>
        </w:rPr>
        <w:t xml:space="preserve">Costs should be broken down by phase as defined in the </w:t>
      </w:r>
      <w:r w:rsidR="00362F1B">
        <w:rPr>
          <w:szCs w:val="19"/>
        </w:rPr>
        <w:t xml:space="preserve">proposed </w:t>
      </w:r>
      <w:r>
        <w:rPr>
          <w:szCs w:val="19"/>
        </w:rPr>
        <w:t>project plan.  Please describe how payments will be tied to milestones, deliverables, and/or performance.  Please include a description of those services or deliverables that would be tied to a warranty period following the initial delivery of the system.</w:t>
      </w:r>
    </w:p>
    <w:p w:rsidR="00362F1B" w:rsidRDefault="00362F1B" w:rsidP="007010DB">
      <w:pPr>
        <w:spacing w:before="100" w:beforeAutospacing="1"/>
        <w:rPr>
          <w:szCs w:val="19"/>
        </w:rPr>
      </w:pPr>
    </w:p>
    <w:p w:rsidR="00FC1E3F" w:rsidRDefault="00FC1E3F" w:rsidP="007010DB">
      <w:pPr>
        <w:spacing w:before="100" w:beforeAutospacing="1"/>
        <w:rPr>
          <w:szCs w:val="19"/>
        </w:rPr>
      </w:pPr>
      <w:r>
        <w:rPr>
          <w:szCs w:val="19"/>
        </w:rPr>
        <w:t>In order to fully assess the suitability of vendors for this project, we welcome the following inclusions in proposals:</w:t>
      </w:r>
    </w:p>
    <w:p w:rsidR="00FC1E3F" w:rsidRDefault="00FC1E3F" w:rsidP="007010DB">
      <w:pPr>
        <w:pStyle w:val="ListParagraph"/>
        <w:numPr>
          <w:ilvl w:val="0"/>
          <w:numId w:val="48"/>
        </w:numPr>
        <w:spacing w:before="100" w:beforeAutospacing="1"/>
        <w:rPr>
          <w:szCs w:val="19"/>
        </w:rPr>
      </w:pPr>
      <w:r w:rsidRPr="006D56C4">
        <w:rPr>
          <w:szCs w:val="19"/>
        </w:rPr>
        <w:t>Graphic design</w:t>
      </w:r>
      <w:r w:rsidR="006D56C4">
        <w:rPr>
          <w:szCs w:val="19"/>
        </w:rPr>
        <w:t>s</w:t>
      </w:r>
      <w:r w:rsidRPr="006D56C4">
        <w:rPr>
          <w:szCs w:val="19"/>
        </w:rPr>
        <w:t xml:space="preserve">, </w:t>
      </w:r>
      <w:r w:rsidR="006D56C4">
        <w:rPr>
          <w:szCs w:val="19"/>
        </w:rPr>
        <w:t xml:space="preserve">wireframes, </w:t>
      </w:r>
      <w:r w:rsidRPr="006D56C4">
        <w:rPr>
          <w:szCs w:val="19"/>
        </w:rPr>
        <w:t xml:space="preserve">or other </w:t>
      </w:r>
      <w:r w:rsidR="006D56C4">
        <w:rPr>
          <w:szCs w:val="19"/>
        </w:rPr>
        <w:t xml:space="preserve">layout examples </w:t>
      </w:r>
      <w:r w:rsidRPr="006D56C4">
        <w:rPr>
          <w:szCs w:val="19"/>
        </w:rPr>
        <w:t xml:space="preserve">that </w:t>
      </w:r>
      <w:r w:rsidR="006D56C4" w:rsidRPr="006D56C4">
        <w:rPr>
          <w:szCs w:val="19"/>
        </w:rPr>
        <w:t>would al</w:t>
      </w:r>
      <w:r w:rsidR="006D56C4">
        <w:rPr>
          <w:szCs w:val="19"/>
        </w:rPr>
        <w:t>low FAIR Health to visualize the proposed solution.</w:t>
      </w:r>
    </w:p>
    <w:p w:rsidR="000C03C2" w:rsidRPr="006D56C4" w:rsidRDefault="000C03C2" w:rsidP="007010DB">
      <w:pPr>
        <w:pStyle w:val="ListParagraph"/>
        <w:numPr>
          <w:ilvl w:val="0"/>
          <w:numId w:val="48"/>
        </w:numPr>
        <w:spacing w:before="100" w:beforeAutospacing="1"/>
        <w:rPr>
          <w:szCs w:val="19"/>
        </w:rPr>
      </w:pPr>
      <w:r>
        <w:rPr>
          <w:szCs w:val="19"/>
        </w:rPr>
        <w:t xml:space="preserve">Insights or ideas regarding integration of the system with third-party tools, in </w:t>
      </w:r>
      <w:r w:rsidR="00C93888">
        <w:rPr>
          <w:szCs w:val="19"/>
        </w:rPr>
        <w:t>particular Salesforce.com</w:t>
      </w:r>
      <w:r>
        <w:rPr>
          <w:szCs w:val="19"/>
        </w:rPr>
        <w:t xml:space="preserve"> and QuickBooks.</w:t>
      </w:r>
    </w:p>
    <w:p w:rsidR="00FC1E3F" w:rsidRDefault="00FC1E3F" w:rsidP="00362F1B">
      <w:pPr>
        <w:spacing w:before="100" w:beforeAutospacing="1"/>
        <w:ind w:left="360"/>
        <w:rPr>
          <w:szCs w:val="19"/>
        </w:rPr>
      </w:pPr>
    </w:p>
    <w:p w:rsidR="00556219" w:rsidRDefault="00556219">
      <w:pPr>
        <w:pStyle w:val="Heading1"/>
      </w:pPr>
      <w:r>
        <w:t xml:space="preserve">Proposal Evaluation and Award Process </w:t>
      </w:r>
    </w:p>
    <w:p w:rsidR="00556219" w:rsidRPr="003B4955" w:rsidRDefault="00556219">
      <w:pPr>
        <w:spacing w:before="100" w:beforeAutospacing="1"/>
        <w:rPr>
          <w:b/>
          <w:szCs w:val="19"/>
        </w:rPr>
      </w:pPr>
      <w:r w:rsidRPr="003B4955">
        <w:rPr>
          <w:b/>
          <w:szCs w:val="19"/>
        </w:rPr>
        <w:t>All substantive questions bearing upon the nature and scope of the work effort must be submitted in writing (</w:t>
      </w:r>
      <w:r w:rsidR="003B4955">
        <w:rPr>
          <w:b/>
          <w:szCs w:val="19"/>
        </w:rPr>
        <w:t xml:space="preserve">via </w:t>
      </w:r>
      <w:r w:rsidRPr="003B4955">
        <w:rPr>
          <w:b/>
          <w:szCs w:val="19"/>
        </w:rPr>
        <w:t>e-mail) to FAIR Health</w:t>
      </w:r>
      <w:r w:rsidR="006B7F42">
        <w:rPr>
          <w:b/>
          <w:szCs w:val="19"/>
        </w:rPr>
        <w:t xml:space="preserve"> using the contact information provided at the top of this RFP</w:t>
      </w:r>
      <w:r w:rsidRPr="003B4955">
        <w:rPr>
          <w:b/>
          <w:szCs w:val="19"/>
        </w:rPr>
        <w:t>.  All answers will be made available to all prospective vendors.</w:t>
      </w:r>
      <w:r w:rsidR="001C3B5A" w:rsidRPr="007379A6">
        <w:rPr>
          <w:szCs w:val="19"/>
        </w:rPr>
        <w:t xml:space="preserve">  </w:t>
      </w:r>
      <w:r w:rsidR="006B7F42">
        <w:rPr>
          <w:szCs w:val="19"/>
        </w:rPr>
        <w:t>Additionally</w:t>
      </w:r>
      <w:r w:rsidR="001C3B5A">
        <w:rPr>
          <w:szCs w:val="19"/>
        </w:rPr>
        <w:t>, vendors are invited to get in touch with the FAIR Health contact with informal questions regarding logistics or questions of an administrative nature.</w:t>
      </w:r>
    </w:p>
    <w:p w:rsidR="00556219" w:rsidRDefault="00556219">
      <w:pPr>
        <w:spacing w:before="100" w:beforeAutospacing="1"/>
        <w:rPr>
          <w:szCs w:val="19"/>
        </w:rPr>
      </w:pPr>
      <w:r>
        <w:rPr>
          <w:szCs w:val="19"/>
        </w:rPr>
        <w:t>All efforts will be made to conduct the evaluation and award process according to the following schedule:</w:t>
      </w:r>
    </w:p>
    <w:p w:rsidR="00556219" w:rsidRDefault="00556219">
      <w:pPr>
        <w:spacing w:before="100" w:beforeAutospacing="1"/>
        <w:rPr>
          <w:szCs w:val="19"/>
        </w:rPr>
      </w:pPr>
    </w:p>
    <w:tbl>
      <w:tblPr>
        <w:tblW w:w="0" w:type="auto"/>
        <w:tblLook w:val="0000"/>
      </w:tblPr>
      <w:tblGrid>
        <w:gridCol w:w="6588"/>
        <w:gridCol w:w="1530"/>
      </w:tblGrid>
      <w:tr w:rsidR="00556219" w:rsidTr="00FB7113">
        <w:tc>
          <w:tcPr>
            <w:tcW w:w="6588" w:type="dxa"/>
          </w:tcPr>
          <w:p w:rsidR="00556219" w:rsidRDefault="00556219">
            <w:pPr>
              <w:spacing w:before="60" w:after="60"/>
              <w:rPr>
                <w:szCs w:val="19"/>
              </w:rPr>
            </w:pPr>
            <w:r>
              <w:rPr>
                <w:szCs w:val="19"/>
              </w:rPr>
              <w:t>RFP Issued:</w:t>
            </w:r>
          </w:p>
        </w:tc>
        <w:tc>
          <w:tcPr>
            <w:tcW w:w="1530" w:type="dxa"/>
          </w:tcPr>
          <w:p w:rsidR="00556219" w:rsidRDefault="000B74EC" w:rsidP="001A7550">
            <w:pPr>
              <w:spacing w:before="60" w:after="60"/>
              <w:jc w:val="right"/>
              <w:rPr>
                <w:szCs w:val="19"/>
              </w:rPr>
            </w:pPr>
            <w:r>
              <w:rPr>
                <w:szCs w:val="19"/>
              </w:rPr>
              <w:t>8</w:t>
            </w:r>
            <w:r w:rsidR="00897451">
              <w:rPr>
                <w:szCs w:val="19"/>
              </w:rPr>
              <w:t>/1/</w:t>
            </w:r>
            <w:r w:rsidR="00DD1828">
              <w:rPr>
                <w:szCs w:val="19"/>
              </w:rPr>
              <w:t>11</w:t>
            </w:r>
          </w:p>
        </w:tc>
      </w:tr>
      <w:tr w:rsidR="00556219" w:rsidTr="00FB7113">
        <w:tc>
          <w:tcPr>
            <w:tcW w:w="6588" w:type="dxa"/>
          </w:tcPr>
          <w:p w:rsidR="00556219" w:rsidRDefault="00556219" w:rsidP="00897451">
            <w:pPr>
              <w:spacing w:before="60" w:after="60"/>
              <w:rPr>
                <w:szCs w:val="19"/>
              </w:rPr>
            </w:pPr>
            <w:r>
              <w:rPr>
                <w:szCs w:val="19"/>
              </w:rPr>
              <w:t>Vendors Ques</w:t>
            </w:r>
            <w:r w:rsidR="00897451">
              <w:rPr>
                <w:szCs w:val="19"/>
              </w:rPr>
              <w:t>tions Submitted to FAIR Health</w:t>
            </w:r>
            <w:r w:rsidR="00FB7113">
              <w:rPr>
                <w:szCs w:val="19"/>
              </w:rPr>
              <w:t xml:space="preserve"> no later than:</w:t>
            </w:r>
          </w:p>
        </w:tc>
        <w:tc>
          <w:tcPr>
            <w:tcW w:w="1530" w:type="dxa"/>
          </w:tcPr>
          <w:p w:rsidR="00556219" w:rsidRDefault="000B74EC" w:rsidP="001A7550">
            <w:pPr>
              <w:spacing w:before="60" w:after="60"/>
              <w:jc w:val="right"/>
              <w:rPr>
                <w:szCs w:val="19"/>
              </w:rPr>
            </w:pPr>
            <w:r>
              <w:rPr>
                <w:szCs w:val="19"/>
              </w:rPr>
              <w:t>8</w:t>
            </w:r>
            <w:r w:rsidR="00DD1828">
              <w:rPr>
                <w:szCs w:val="19"/>
              </w:rPr>
              <w:t>/</w:t>
            </w:r>
            <w:r w:rsidR="001375DF">
              <w:rPr>
                <w:szCs w:val="19"/>
              </w:rPr>
              <w:t>2</w:t>
            </w:r>
            <w:r w:rsidR="006B7F42">
              <w:rPr>
                <w:szCs w:val="19"/>
              </w:rPr>
              <w:t>6</w:t>
            </w:r>
            <w:r w:rsidR="00897451">
              <w:rPr>
                <w:szCs w:val="19"/>
              </w:rPr>
              <w:t>/11</w:t>
            </w:r>
          </w:p>
        </w:tc>
      </w:tr>
      <w:tr w:rsidR="00556219" w:rsidTr="00FB7113">
        <w:tc>
          <w:tcPr>
            <w:tcW w:w="6588" w:type="dxa"/>
          </w:tcPr>
          <w:p w:rsidR="00556219" w:rsidRDefault="00556219" w:rsidP="00897451">
            <w:pPr>
              <w:spacing w:before="60" w:after="60"/>
              <w:rPr>
                <w:szCs w:val="19"/>
              </w:rPr>
            </w:pPr>
            <w:r>
              <w:rPr>
                <w:szCs w:val="19"/>
              </w:rPr>
              <w:t>FAIR Hea</w:t>
            </w:r>
            <w:r w:rsidR="00897451">
              <w:rPr>
                <w:szCs w:val="19"/>
              </w:rPr>
              <w:t>lth Replies to Vendor Questions</w:t>
            </w:r>
            <w:r w:rsidR="001375DF">
              <w:rPr>
                <w:szCs w:val="19"/>
              </w:rPr>
              <w:t>:</w:t>
            </w:r>
          </w:p>
        </w:tc>
        <w:tc>
          <w:tcPr>
            <w:tcW w:w="1530" w:type="dxa"/>
          </w:tcPr>
          <w:p w:rsidR="00556219" w:rsidRDefault="006B7F42" w:rsidP="001A7550">
            <w:pPr>
              <w:spacing w:before="60" w:after="60"/>
              <w:jc w:val="right"/>
              <w:rPr>
                <w:szCs w:val="19"/>
              </w:rPr>
            </w:pPr>
            <w:r>
              <w:rPr>
                <w:szCs w:val="19"/>
              </w:rPr>
              <w:t>9/7</w:t>
            </w:r>
            <w:r w:rsidR="00897451">
              <w:rPr>
                <w:szCs w:val="19"/>
              </w:rPr>
              <w:t>/11</w:t>
            </w:r>
          </w:p>
        </w:tc>
      </w:tr>
      <w:tr w:rsidR="00556219" w:rsidTr="00FB7113">
        <w:tc>
          <w:tcPr>
            <w:tcW w:w="6588" w:type="dxa"/>
          </w:tcPr>
          <w:p w:rsidR="00556219" w:rsidRDefault="00897451">
            <w:pPr>
              <w:spacing w:before="60" w:after="60"/>
              <w:rPr>
                <w:szCs w:val="19"/>
              </w:rPr>
            </w:pPr>
            <w:r>
              <w:rPr>
                <w:szCs w:val="19"/>
              </w:rPr>
              <w:t>Proposals Due</w:t>
            </w:r>
            <w:r w:rsidR="001375DF">
              <w:rPr>
                <w:szCs w:val="19"/>
              </w:rPr>
              <w:t>:</w:t>
            </w:r>
          </w:p>
        </w:tc>
        <w:tc>
          <w:tcPr>
            <w:tcW w:w="1530" w:type="dxa"/>
          </w:tcPr>
          <w:p w:rsidR="00556219" w:rsidRDefault="000B74EC" w:rsidP="001A7550">
            <w:pPr>
              <w:spacing w:before="60" w:after="60"/>
              <w:jc w:val="right"/>
              <w:rPr>
                <w:szCs w:val="19"/>
              </w:rPr>
            </w:pPr>
            <w:r>
              <w:rPr>
                <w:szCs w:val="19"/>
              </w:rPr>
              <w:t>9</w:t>
            </w:r>
            <w:r w:rsidR="00654DF9">
              <w:rPr>
                <w:szCs w:val="19"/>
              </w:rPr>
              <w:t>/</w:t>
            </w:r>
            <w:r w:rsidR="006B7F42">
              <w:rPr>
                <w:szCs w:val="19"/>
              </w:rPr>
              <w:t>21</w:t>
            </w:r>
            <w:r w:rsidR="00897451">
              <w:rPr>
                <w:szCs w:val="19"/>
              </w:rPr>
              <w:t>/11</w:t>
            </w:r>
          </w:p>
        </w:tc>
      </w:tr>
      <w:tr w:rsidR="00556219" w:rsidTr="00FB7113">
        <w:tc>
          <w:tcPr>
            <w:tcW w:w="6588" w:type="dxa"/>
          </w:tcPr>
          <w:p w:rsidR="00556219" w:rsidRDefault="006B7F42">
            <w:pPr>
              <w:spacing w:before="60" w:after="60"/>
              <w:rPr>
                <w:szCs w:val="19"/>
              </w:rPr>
            </w:pPr>
            <w:r>
              <w:rPr>
                <w:szCs w:val="19"/>
              </w:rPr>
              <w:t>Finalists</w:t>
            </w:r>
            <w:r w:rsidR="00897451">
              <w:rPr>
                <w:szCs w:val="19"/>
              </w:rPr>
              <w:t xml:space="preserve"> Selected</w:t>
            </w:r>
            <w:r w:rsidR="001375DF">
              <w:rPr>
                <w:szCs w:val="19"/>
              </w:rPr>
              <w:t>:</w:t>
            </w:r>
          </w:p>
        </w:tc>
        <w:tc>
          <w:tcPr>
            <w:tcW w:w="1530" w:type="dxa"/>
          </w:tcPr>
          <w:p w:rsidR="00556219" w:rsidRDefault="00654DF9" w:rsidP="001A7550">
            <w:pPr>
              <w:spacing w:before="60" w:after="60"/>
              <w:jc w:val="right"/>
              <w:rPr>
                <w:szCs w:val="19"/>
              </w:rPr>
            </w:pPr>
            <w:r>
              <w:rPr>
                <w:szCs w:val="19"/>
              </w:rPr>
              <w:t>9</w:t>
            </w:r>
            <w:r w:rsidR="00DD1828">
              <w:rPr>
                <w:szCs w:val="19"/>
              </w:rPr>
              <w:t>/</w:t>
            </w:r>
            <w:r>
              <w:rPr>
                <w:szCs w:val="19"/>
              </w:rPr>
              <w:t>30</w:t>
            </w:r>
            <w:r w:rsidR="00897451">
              <w:rPr>
                <w:szCs w:val="19"/>
              </w:rPr>
              <w:t>/</w:t>
            </w:r>
            <w:r w:rsidR="00DD1828">
              <w:rPr>
                <w:szCs w:val="19"/>
              </w:rPr>
              <w:t>11</w:t>
            </w:r>
          </w:p>
        </w:tc>
      </w:tr>
      <w:tr w:rsidR="00556219" w:rsidTr="00FB7113">
        <w:tc>
          <w:tcPr>
            <w:tcW w:w="6588" w:type="dxa"/>
          </w:tcPr>
          <w:p w:rsidR="00556219" w:rsidRDefault="006B7F42">
            <w:pPr>
              <w:spacing w:before="60" w:after="60"/>
              <w:rPr>
                <w:szCs w:val="19"/>
              </w:rPr>
            </w:pPr>
            <w:r>
              <w:rPr>
                <w:szCs w:val="19"/>
              </w:rPr>
              <w:t xml:space="preserve">Vendor Selected and </w:t>
            </w:r>
            <w:r w:rsidR="00897451">
              <w:rPr>
                <w:szCs w:val="19"/>
              </w:rPr>
              <w:t>Project Start</w:t>
            </w:r>
            <w:r w:rsidR="001375DF">
              <w:rPr>
                <w:szCs w:val="19"/>
              </w:rPr>
              <w:t>:</w:t>
            </w:r>
          </w:p>
        </w:tc>
        <w:tc>
          <w:tcPr>
            <w:tcW w:w="1530" w:type="dxa"/>
          </w:tcPr>
          <w:p w:rsidR="00556219" w:rsidRDefault="00654DF9" w:rsidP="001A7550">
            <w:pPr>
              <w:spacing w:before="60" w:after="60"/>
              <w:jc w:val="right"/>
              <w:rPr>
                <w:szCs w:val="19"/>
              </w:rPr>
            </w:pPr>
            <w:r>
              <w:rPr>
                <w:szCs w:val="19"/>
              </w:rPr>
              <w:t>10/1</w:t>
            </w:r>
            <w:r w:rsidR="006B7F42">
              <w:rPr>
                <w:szCs w:val="19"/>
              </w:rPr>
              <w:t>5</w:t>
            </w:r>
            <w:r w:rsidR="001375DF">
              <w:rPr>
                <w:szCs w:val="19"/>
              </w:rPr>
              <w:t>/</w:t>
            </w:r>
            <w:r w:rsidR="00DD1828">
              <w:rPr>
                <w:szCs w:val="19"/>
              </w:rPr>
              <w:t>11</w:t>
            </w:r>
          </w:p>
        </w:tc>
      </w:tr>
    </w:tbl>
    <w:p w:rsidR="008F57B1" w:rsidRDefault="008F57B1" w:rsidP="007010DB">
      <w:pPr>
        <w:spacing w:before="100" w:beforeAutospacing="1"/>
        <w:rPr>
          <w:szCs w:val="19"/>
        </w:rPr>
      </w:pPr>
      <w:r>
        <w:rPr>
          <w:szCs w:val="19"/>
        </w:rPr>
        <w:lastRenderedPageBreak/>
        <w:t xml:space="preserve">Proposals sent in reply </w:t>
      </w:r>
      <w:r w:rsidR="00556219">
        <w:rPr>
          <w:szCs w:val="19"/>
        </w:rPr>
        <w:t>to this RFP</w:t>
      </w:r>
      <w:r>
        <w:rPr>
          <w:szCs w:val="19"/>
        </w:rPr>
        <w:t>, and any questions regarding this RFP,</w:t>
      </w:r>
      <w:r w:rsidR="00556219">
        <w:rPr>
          <w:szCs w:val="19"/>
        </w:rPr>
        <w:t xml:space="preserve"> should be </w:t>
      </w:r>
      <w:r>
        <w:rPr>
          <w:szCs w:val="19"/>
        </w:rPr>
        <w:t>addressed to</w:t>
      </w:r>
      <w:r w:rsidR="00556219">
        <w:rPr>
          <w:szCs w:val="19"/>
        </w:rPr>
        <w:t xml:space="preserve"> </w:t>
      </w:r>
      <w:r>
        <w:rPr>
          <w:szCs w:val="19"/>
        </w:rPr>
        <w:t>the Contact for Questions Regarding RFP at the beginning of this document.</w:t>
      </w:r>
    </w:p>
    <w:p w:rsidR="008F57B1" w:rsidRDefault="007010DB" w:rsidP="007010DB">
      <w:pPr>
        <w:spacing w:before="100" w:beforeAutospacing="1"/>
        <w:rPr>
          <w:szCs w:val="19"/>
        </w:rPr>
      </w:pPr>
      <w:r>
        <w:rPr>
          <w:szCs w:val="19"/>
        </w:rPr>
        <w:t>Please submit proposals</w:t>
      </w:r>
      <w:r w:rsidR="008F57B1">
        <w:rPr>
          <w:szCs w:val="19"/>
        </w:rPr>
        <w:t xml:space="preserve"> in PDF format.  Finalists for this work will be asked to submit three hard copies of final proposals.</w:t>
      </w:r>
    </w:p>
    <w:p w:rsidR="00556219" w:rsidRDefault="00556219" w:rsidP="00532A2A">
      <w:pPr>
        <w:rPr>
          <w:szCs w:val="19"/>
        </w:rPr>
      </w:pPr>
    </w:p>
    <w:sectPr w:rsidR="00556219" w:rsidSect="00E84A0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44A" w:rsidRDefault="0054144A">
      <w:r>
        <w:separator/>
      </w:r>
    </w:p>
  </w:endnote>
  <w:endnote w:type="continuationSeparator" w:id="0">
    <w:p w:rsidR="0054144A" w:rsidRDefault="005414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955" w:rsidRDefault="008A64BA">
    <w:pPr>
      <w:pStyle w:val="Footer"/>
      <w:jc w:val="right"/>
    </w:pPr>
    <w:r>
      <w:fldChar w:fldCharType="begin"/>
    </w:r>
    <w:r w:rsidR="003B4955">
      <w:instrText xml:space="preserve"> PAGE   \* MERGEFORMAT </w:instrText>
    </w:r>
    <w:r>
      <w:fldChar w:fldCharType="separate"/>
    </w:r>
    <w:r w:rsidR="008A7DEE">
      <w:rPr>
        <w:noProof/>
      </w:rPr>
      <w:t>7</w:t>
    </w:r>
    <w:r>
      <w:rPr>
        <w:noProof/>
      </w:rPr>
      <w:fldChar w:fldCharType="end"/>
    </w:r>
  </w:p>
  <w:p w:rsidR="003B4955" w:rsidRDefault="003B49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44A" w:rsidRDefault="0054144A">
      <w:r>
        <w:separator/>
      </w:r>
    </w:p>
  </w:footnote>
  <w:footnote w:type="continuationSeparator" w:id="0">
    <w:p w:rsidR="0054144A" w:rsidRDefault="005414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955" w:rsidRDefault="003B4955">
    <w:pPr>
      <w:pStyle w:val="Header"/>
      <w:pBdr>
        <w:bottom w:val="single" w:sz="4" w:space="1" w:color="auto"/>
      </w:pBdr>
      <w:tabs>
        <w:tab w:val="clear" w:pos="8640"/>
        <w:tab w:val="right" w:pos="9360"/>
      </w:tabs>
      <w:rPr>
        <w:b/>
        <w:bCs/>
        <w:sz w:val="32"/>
      </w:rPr>
    </w:pPr>
    <w:r>
      <w:rPr>
        <w:b/>
        <w:bCs/>
        <w:sz w:val="32"/>
      </w:rPr>
      <w:t>Fair Health, Inc.</w:t>
    </w:r>
    <w:r>
      <w:rPr>
        <w:b/>
        <w:bCs/>
        <w:sz w:val="32"/>
      </w:rPr>
      <w:tab/>
    </w:r>
    <w:r>
      <w:rPr>
        <w:b/>
        <w:bCs/>
        <w:sz w:val="32"/>
      </w:rPr>
      <w:tab/>
      <w:t>Request for Proposal</w:t>
    </w:r>
  </w:p>
  <w:p w:rsidR="003B4955" w:rsidRDefault="003B49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4BCEC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lvl w:ilvl="0">
      <w:start w:val="1"/>
      <w:numFmt w:val="bullet"/>
      <w:lvlText w:val="●"/>
      <w:lvlJc w:val="left"/>
      <w:pPr>
        <w:tabs>
          <w:tab w:val="num" w:pos="720"/>
        </w:tabs>
      </w:pPr>
      <w:rPr>
        <w:rFonts w:ascii="Symbol" w:hAnsi="Symbol"/>
      </w:rPr>
    </w:lvl>
    <w:lvl w:ilvl="1">
      <w:start w:val="1"/>
      <w:numFmt w:val="bullet"/>
      <w:lvlText w:val="○"/>
      <w:lvlJc w:val="left"/>
      <w:pPr>
        <w:tabs>
          <w:tab w:val="num" w:pos="1440"/>
        </w:tabs>
      </w:pPr>
      <w:rPr>
        <w:rFonts w:ascii="Courier New" w:hAnsi="Courier New"/>
      </w:rPr>
    </w:lvl>
    <w:lvl w:ilvl="2">
      <w:start w:val="1"/>
      <w:numFmt w:val="bullet"/>
      <w:lvlText w:val=""/>
      <w:lvlJc w:val="left"/>
      <w:pPr>
        <w:tabs>
          <w:tab w:val="num" w:pos="2160"/>
        </w:tabs>
      </w:pPr>
      <w:rPr>
        <w:rFonts w:ascii="Wingdings" w:hAnsi="Wingdings"/>
      </w:rPr>
    </w:lvl>
    <w:lvl w:ilvl="3">
      <w:start w:val="1"/>
      <w:numFmt w:val="bullet"/>
      <w:lvlText w:val="●"/>
      <w:lvlJc w:val="left"/>
      <w:pPr>
        <w:tabs>
          <w:tab w:val="num" w:pos="2880"/>
        </w:tabs>
      </w:pPr>
      <w:rPr>
        <w:rFonts w:ascii="Symbol" w:hAnsi="Symbol"/>
      </w:rPr>
    </w:lvl>
    <w:lvl w:ilvl="4">
      <w:start w:val="1"/>
      <w:numFmt w:val="bullet"/>
      <w:lvlText w:val="○"/>
      <w:lvlJc w:val="left"/>
      <w:pPr>
        <w:tabs>
          <w:tab w:val="num" w:pos="3600"/>
        </w:tabs>
      </w:pPr>
      <w:rPr>
        <w:rFonts w:ascii="Courier New" w:hAnsi="Courier New"/>
      </w:rPr>
    </w:lvl>
    <w:lvl w:ilvl="5">
      <w:start w:val="1"/>
      <w:numFmt w:val="bullet"/>
      <w:lvlText w:val=""/>
      <w:lvlJc w:val="left"/>
      <w:pPr>
        <w:tabs>
          <w:tab w:val="num" w:pos="4320"/>
        </w:tabs>
      </w:pPr>
      <w:rPr>
        <w:rFonts w:ascii="Wingdings" w:hAnsi="Wingdings"/>
      </w:rPr>
    </w:lvl>
    <w:lvl w:ilvl="6">
      <w:start w:val="1"/>
      <w:numFmt w:val="bullet"/>
      <w:lvlText w:val="●"/>
      <w:lvlJc w:val="left"/>
      <w:pPr>
        <w:tabs>
          <w:tab w:val="num" w:pos="5040"/>
        </w:tabs>
      </w:pPr>
      <w:rPr>
        <w:rFonts w:ascii="Symbol" w:hAnsi="Symbol"/>
      </w:rPr>
    </w:lvl>
    <w:lvl w:ilvl="7">
      <w:start w:val="1"/>
      <w:numFmt w:val="bullet"/>
      <w:lvlText w:val="○"/>
      <w:lvlJc w:val="left"/>
      <w:pPr>
        <w:tabs>
          <w:tab w:val="num" w:pos="5760"/>
        </w:tabs>
      </w:pPr>
      <w:rPr>
        <w:rFonts w:ascii="Courier New" w:hAnsi="Courier New"/>
      </w:rPr>
    </w:lvl>
    <w:lvl w:ilvl="8">
      <w:start w:val="1"/>
      <w:numFmt w:val="bullet"/>
      <w:lvlText w:val=""/>
      <w:lvlJc w:val="left"/>
      <w:pPr>
        <w:tabs>
          <w:tab w:val="num" w:pos="6480"/>
        </w:tabs>
      </w:pPr>
      <w:rPr>
        <w:rFonts w:ascii="Wingdings" w:hAnsi="Wingdings"/>
      </w:rPr>
    </w:lvl>
  </w:abstractNum>
  <w:abstractNum w:abstractNumId="3">
    <w:nsid w:val="00000003"/>
    <w:multiLevelType w:val="multilevel"/>
    <w:tmpl w:val="00000003"/>
    <w:lvl w:ilvl="0">
      <w:start w:val="1"/>
      <w:numFmt w:val="bullet"/>
      <w:lvlText w:val="●"/>
      <w:lvlJc w:val="left"/>
      <w:pPr>
        <w:tabs>
          <w:tab w:val="num" w:pos="750"/>
        </w:tabs>
      </w:pPr>
      <w:rPr>
        <w:rFonts w:ascii="Symbol" w:hAnsi="Symbol"/>
      </w:rPr>
    </w:lvl>
    <w:lvl w:ilvl="1">
      <w:start w:val="1"/>
      <w:numFmt w:val="bullet"/>
      <w:lvlText w:val="○"/>
      <w:lvlJc w:val="left"/>
      <w:pPr>
        <w:tabs>
          <w:tab w:val="num" w:pos="1470"/>
        </w:tabs>
      </w:pPr>
      <w:rPr>
        <w:rFonts w:ascii="Courier New" w:hAnsi="Courier New"/>
      </w:rPr>
    </w:lvl>
    <w:lvl w:ilvl="2">
      <w:start w:val="1"/>
      <w:numFmt w:val="bullet"/>
      <w:lvlText w:val=""/>
      <w:lvlJc w:val="left"/>
      <w:pPr>
        <w:tabs>
          <w:tab w:val="num" w:pos="2190"/>
        </w:tabs>
      </w:pPr>
      <w:rPr>
        <w:rFonts w:ascii="Wingdings" w:hAnsi="Wingdings"/>
      </w:rPr>
    </w:lvl>
    <w:lvl w:ilvl="3">
      <w:start w:val="1"/>
      <w:numFmt w:val="bullet"/>
      <w:lvlText w:val="●"/>
      <w:lvlJc w:val="left"/>
      <w:pPr>
        <w:tabs>
          <w:tab w:val="num" w:pos="2910"/>
        </w:tabs>
      </w:pPr>
      <w:rPr>
        <w:rFonts w:ascii="Symbol" w:hAnsi="Symbol"/>
      </w:rPr>
    </w:lvl>
    <w:lvl w:ilvl="4">
      <w:start w:val="1"/>
      <w:numFmt w:val="bullet"/>
      <w:lvlText w:val="○"/>
      <w:lvlJc w:val="left"/>
      <w:pPr>
        <w:tabs>
          <w:tab w:val="num" w:pos="3630"/>
        </w:tabs>
      </w:pPr>
      <w:rPr>
        <w:rFonts w:ascii="Courier New" w:hAnsi="Courier New"/>
      </w:rPr>
    </w:lvl>
    <w:lvl w:ilvl="5">
      <w:start w:val="1"/>
      <w:numFmt w:val="bullet"/>
      <w:lvlText w:val=""/>
      <w:lvlJc w:val="left"/>
      <w:pPr>
        <w:tabs>
          <w:tab w:val="num" w:pos="4350"/>
        </w:tabs>
      </w:pPr>
      <w:rPr>
        <w:rFonts w:ascii="Wingdings" w:hAnsi="Wingdings"/>
      </w:rPr>
    </w:lvl>
    <w:lvl w:ilvl="6">
      <w:start w:val="1"/>
      <w:numFmt w:val="bullet"/>
      <w:lvlText w:val="●"/>
      <w:lvlJc w:val="left"/>
      <w:pPr>
        <w:tabs>
          <w:tab w:val="num" w:pos="5070"/>
        </w:tabs>
      </w:pPr>
      <w:rPr>
        <w:rFonts w:ascii="Symbol" w:hAnsi="Symbol"/>
      </w:rPr>
    </w:lvl>
    <w:lvl w:ilvl="7">
      <w:start w:val="1"/>
      <w:numFmt w:val="bullet"/>
      <w:lvlText w:val="○"/>
      <w:lvlJc w:val="left"/>
      <w:pPr>
        <w:tabs>
          <w:tab w:val="num" w:pos="5790"/>
        </w:tabs>
      </w:pPr>
      <w:rPr>
        <w:rFonts w:ascii="Courier New" w:hAnsi="Courier New"/>
      </w:rPr>
    </w:lvl>
    <w:lvl w:ilvl="8">
      <w:start w:val="1"/>
      <w:numFmt w:val="bullet"/>
      <w:lvlText w:val=""/>
      <w:lvlJc w:val="left"/>
      <w:pPr>
        <w:tabs>
          <w:tab w:val="num" w:pos="6510"/>
        </w:tabs>
      </w:pPr>
      <w:rPr>
        <w:rFonts w:ascii="Wingdings" w:hAnsi="Wingdings"/>
      </w:rPr>
    </w:lvl>
  </w:abstractNum>
  <w:abstractNum w:abstractNumId="4">
    <w:nsid w:val="00000004"/>
    <w:multiLevelType w:val="multilevel"/>
    <w:tmpl w:val="00000004"/>
    <w:lvl w:ilvl="0">
      <w:start w:val="1"/>
      <w:numFmt w:val="bullet"/>
      <w:lvlText w:val="●"/>
      <w:lvlJc w:val="left"/>
      <w:pPr>
        <w:tabs>
          <w:tab w:val="num" w:pos="720"/>
        </w:tabs>
      </w:pPr>
      <w:rPr>
        <w:rFonts w:ascii="Symbol" w:hAnsi="Symbol"/>
      </w:rPr>
    </w:lvl>
    <w:lvl w:ilvl="1">
      <w:start w:val="1"/>
      <w:numFmt w:val="bullet"/>
      <w:lvlText w:val="○"/>
      <w:lvlJc w:val="left"/>
      <w:pPr>
        <w:tabs>
          <w:tab w:val="num" w:pos="1440"/>
        </w:tabs>
      </w:pPr>
      <w:rPr>
        <w:rFonts w:ascii="Courier New" w:hAnsi="Courier New"/>
      </w:rPr>
    </w:lvl>
    <w:lvl w:ilvl="2">
      <w:start w:val="1"/>
      <w:numFmt w:val="bullet"/>
      <w:lvlText w:val=""/>
      <w:lvlJc w:val="left"/>
      <w:pPr>
        <w:tabs>
          <w:tab w:val="num" w:pos="2160"/>
        </w:tabs>
      </w:pPr>
      <w:rPr>
        <w:rFonts w:ascii="Wingdings" w:hAnsi="Wingdings"/>
      </w:rPr>
    </w:lvl>
    <w:lvl w:ilvl="3">
      <w:start w:val="1"/>
      <w:numFmt w:val="bullet"/>
      <w:lvlText w:val="●"/>
      <w:lvlJc w:val="left"/>
      <w:pPr>
        <w:tabs>
          <w:tab w:val="num" w:pos="2880"/>
        </w:tabs>
      </w:pPr>
      <w:rPr>
        <w:rFonts w:ascii="Symbol" w:hAnsi="Symbol"/>
      </w:rPr>
    </w:lvl>
    <w:lvl w:ilvl="4">
      <w:start w:val="1"/>
      <w:numFmt w:val="bullet"/>
      <w:lvlText w:val="○"/>
      <w:lvlJc w:val="left"/>
      <w:pPr>
        <w:tabs>
          <w:tab w:val="num" w:pos="3600"/>
        </w:tabs>
      </w:pPr>
      <w:rPr>
        <w:rFonts w:ascii="Courier New" w:hAnsi="Courier New"/>
      </w:rPr>
    </w:lvl>
    <w:lvl w:ilvl="5">
      <w:start w:val="1"/>
      <w:numFmt w:val="bullet"/>
      <w:lvlText w:val=""/>
      <w:lvlJc w:val="left"/>
      <w:pPr>
        <w:tabs>
          <w:tab w:val="num" w:pos="4320"/>
        </w:tabs>
      </w:pPr>
      <w:rPr>
        <w:rFonts w:ascii="Wingdings" w:hAnsi="Wingdings"/>
      </w:rPr>
    </w:lvl>
    <w:lvl w:ilvl="6">
      <w:start w:val="1"/>
      <w:numFmt w:val="bullet"/>
      <w:lvlText w:val="●"/>
      <w:lvlJc w:val="left"/>
      <w:pPr>
        <w:tabs>
          <w:tab w:val="num" w:pos="5040"/>
        </w:tabs>
      </w:pPr>
      <w:rPr>
        <w:rFonts w:ascii="Symbol" w:hAnsi="Symbol"/>
      </w:rPr>
    </w:lvl>
    <w:lvl w:ilvl="7">
      <w:start w:val="1"/>
      <w:numFmt w:val="bullet"/>
      <w:lvlText w:val="○"/>
      <w:lvlJc w:val="left"/>
      <w:pPr>
        <w:tabs>
          <w:tab w:val="num" w:pos="5760"/>
        </w:tabs>
      </w:pPr>
      <w:rPr>
        <w:rFonts w:ascii="Courier New" w:hAnsi="Courier New"/>
      </w:rPr>
    </w:lvl>
    <w:lvl w:ilvl="8">
      <w:start w:val="1"/>
      <w:numFmt w:val="bullet"/>
      <w:lvlText w:val=""/>
      <w:lvlJc w:val="left"/>
      <w:pPr>
        <w:tabs>
          <w:tab w:val="num" w:pos="6480"/>
        </w:tabs>
      </w:pPr>
      <w:rPr>
        <w:rFonts w:ascii="Wingdings" w:hAnsi="Wingdings"/>
      </w:rPr>
    </w:lvl>
  </w:abstractNum>
  <w:abstractNum w:abstractNumId="5">
    <w:nsid w:val="00000006"/>
    <w:multiLevelType w:val="multilevel"/>
    <w:tmpl w:val="00000006"/>
    <w:lvl w:ilvl="0">
      <w:start w:val="1"/>
      <w:numFmt w:val="bullet"/>
      <w:lvlText w:val="●"/>
      <w:lvlJc w:val="left"/>
      <w:pPr>
        <w:tabs>
          <w:tab w:val="num" w:pos="720"/>
        </w:tabs>
      </w:pPr>
      <w:rPr>
        <w:rFonts w:ascii="Symbol" w:hAnsi="Symbol"/>
      </w:rPr>
    </w:lvl>
    <w:lvl w:ilvl="1">
      <w:start w:val="1"/>
      <w:numFmt w:val="bullet"/>
      <w:lvlText w:val="○"/>
      <w:lvlJc w:val="left"/>
      <w:pPr>
        <w:tabs>
          <w:tab w:val="num" w:pos="1440"/>
        </w:tabs>
      </w:pPr>
      <w:rPr>
        <w:rFonts w:ascii="Courier New" w:hAnsi="Courier New"/>
      </w:rPr>
    </w:lvl>
    <w:lvl w:ilvl="2">
      <w:start w:val="1"/>
      <w:numFmt w:val="bullet"/>
      <w:lvlText w:val=""/>
      <w:lvlJc w:val="left"/>
      <w:pPr>
        <w:tabs>
          <w:tab w:val="num" w:pos="2160"/>
        </w:tabs>
      </w:pPr>
      <w:rPr>
        <w:rFonts w:ascii="Wingdings" w:hAnsi="Wingdings"/>
      </w:rPr>
    </w:lvl>
    <w:lvl w:ilvl="3">
      <w:start w:val="1"/>
      <w:numFmt w:val="bullet"/>
      <w:lvlText w:val="●"/>
      <w:lvlJc w:val="left"/>
      <w:pPr>
        <w:tabs>
          <w:tab w:val="num" w:pos="2880"/>
        </w:tabs>
      </w:pPr>
      <w:rPr>
        <w:rFonts w:ascii="Symbol" w:hAnsi="Symbol"/>
      </w:rPr>
    </w:lvl>
    <w:lvl w:ilvl="4">
      <w:start w:val="1"/>
      <w:numFmt w:val="bullet"/>
      <w:lvlText w:val="○"/>
      <w:lvlJc w:val="left"/>
      <w:pPr>
        <w:tabs>
          <w:tab w:val="num" w:pos="3600"/>
        </w:tabs>
      </w:pPr>
      <w:rPr>
        <w:rFonts w:ascii="Courier New" w:hAnsi="Courier New"/>
      </w:rPr>
    </w:lvl>
    <w:lvl w:ilvl="5">
      <w:start w:val="1"/>
      <w:numFmt w:val="bullet"/>
      <w:lvlText w:val=""/>
      <w:lvlJc w:val="left"/>
      <w:pPr>
        <w:tabs>
          <w:tab w:val="num" w:pos="4320"/>
        </w:tabs>
      </w:pPr>
      <w:rPr>
        <w:rFonts w:ascii="Wingdings" w:hAnsi="Wingdings"/>
      </w:rPr>
    </w:lvl>
    <w:lvl w:ilvl="6">
      <w:start w:val="1"/>
      <w:numFmt w:val="bullet"/>
      <w:lvlText w:val="●"/>
      <w:lvlJc w:val="left"/>
      <w:pPr>
        <w:tabs>
          <w:tab w:val="num" w:pos="5040"/>
        </w:tabs>
      </w:pPr>
      <w:rPr>
        <w:rFonts w:ascii="Symbol" w:hAnsi="Symbol"/>
      </w:rPr>
    </w:lvl>
    <w:lvl w:ilvl="7">
      <w:start w:val="1"/>
      <w:numFmt w:val="bullet"/>
      <w:lvlText w:val="○"/>
      <w:lvlJc w:val="left"/>
      <w:pPr>
        <w:tabs>
          <w:tab w:val="num" w:pos="5760"/>
        </w:tabs>
      </w:pPr>
      <w:rPr>
        <w:rFonts w:ascii="Courier New" w:hAnsi="Courier New"/>
      </w:rPr>
    </w:lvl>
    <w:lvl w:ilvl="8">
      <w:start w:val="1"/>
      <w:numFmt w:val="bullet"/>
      <w:lvlText w:val=""/>
      <w:lvlJc w:val="left"/>
      <w:pPr>
        <w:tabs>
          <w:tab w:val="num" w:pos="6480"/>
        </w:tabs>
      </w:pPr>
      <w:rPr>
        <w:rFonts w:ascii="Wingdings" w:hAnsi="Wingdings"/>
      </w:rPr>
    </w:lvl>
  </w:abstractNum>
  <w:abstractNum w:abstractNumId="6">
    <w:nsid w:val="03F73FA9"/>
    <w:multiLevelType w:val="hybridMultilevel"/>
    <w:tmpl w:val="067E68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76973C3"/>
    <w:multiLevelType w:val="hybridMultilevel"/>
    <w:tmpl w:val="A636FE1E"/>
    <w:lvl w:ilvl="0" w:tplc="6AFCDD22">
      <w:start w:val="1"/>
      <w:numFmt w:val="decimal"/>
      <w:lvlText w:val="2.4.%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0A685733"/>
    <w:multiLevelType w:val="hybridMultilevel"/>
    <w:tmpl w:val="196E0F8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E013AC"/>
    <w:multiLevelType w:val="hybridMultilevel"/>
    <w:tmpl w:val="B8D0B2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115050AC"/>
    <w:multiLevelType w:val="hybridMultilevel"/>
    <w:tmpl w:val="30B4DA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33217A2"/>
    <w:multiLevelType w:val="hybridMultilevel"/>
    <w:tmpl w:val="A8FE97F8"/>
    <w:lvl w:ilvl="0" w:tplc="A560BD8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16CB0FB8"/>
    <w:multiLevelType w:val="multilevel"/>
    <w:tmpl w:val="C1CEA6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171B0D2D"/>
    <w:multiLevelType w:val="hybridMultilevel"/>
    <w:tmpl w:val="6CDEDF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7EE43AB"/>
    <w:multiLevelType w:val="hybridMultilevel"/>
    <w:tmpl w:val="6EDC78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8AA645A"/>
    <w:multiLevelType w:val="hybridMultilevel"/>
    <w:tmpl w:val="3C82A4F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C55171C"/>
    <w:multiLevelType w:val="hybridMultilevel"/>
    <w:tmpl w:val="A7864D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3C125E"/>
    <w:multiLevelType w:val="hybridMultilevel"/>
    <w:tmpl w:val="BEB816DA"/>
    <w:lvl w:ilvl="0" w:tplc="88B29C4E">
      <w:start w:val="1"/>
      <w:numFmt w:val="decimal"/>
      <w:lvlText w:val="Q.%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3971FDA"/>
    <w:multiLevelType w:val="hybridMultilevel"/>
    <w:tmpl w:val="3D0C4692"/>
    <w:lvl w:ilvl="0" w:tplc="C178C8CC">
      <w:start w:val="1"/>
      <w:numFmt w:val="decimal"/>
      <w:lvlText w:val="R.%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9729B5"/>
    <w:multiLevelType w:val="hybridMultilevel"/>
    <w:tmpl w:val="708AEF14"/>
    <w:lvl w:ilvl="0" w:tplc="2A880B2E">
      <w:start w:val="1"/>
      <w:numFmt w:val="decimal"/>
      <w:lvlText w:val="2.3.%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9E45973"/>
    <w:multiLevelType w:val="hybridMultilevel"/>
    <w:tmpl w:val="A4D653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C8639C5"/>
    <w:multiLevelType w:val="hybridMultilevel"/>
    <w:tmpl w:val="F7F6276E"/>
    <w:lvl w:ilvl="0" w:tplc="24B236E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2">
    <w:nsid w:val="2D5439FB"/>
    <w:multiLevelType w:val="hybridMultilevel"/>
    <w:tmpl w:val="196E0F8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E052595"/>
    <w:multiLevelType w:val="hybridMultilevel"/>
    <w:tmpl w:val="19ECF246"/>
    <w:lvl w:ilvl="0" w:tplc="60DC418E">
      <w:start w:val="1"/>
      <w:numFmt w:val="decimal"/>
      <w:lvlText w:val="2.2.%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302247B0"/>
    <w:multiLevelType w:val="hybridMultilevel"/>
    <w:tmpl w:val="332438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762A03"/>
    <w:multiLevelType w:val="hybridMultilevel"/>
    <w:tmpl w:val="E52A3AC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461BFE"/>
    <w:multiLevelType w:val="hybridMultilevel"/>
    <w:tmpl w:val="35267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667D4D"/>
    <w:multiLevelType w:val="hybridMultilevel"/>
    <w:tmpl w:val="73D2AB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D4A61F9"/>
    <w:multiLevelType w:val="hybridMultilevel"/>
    <w:tmpl w:val="6EDC78B0"/>
    <w:lvl w:ilvl="0" w:tplc="A560BD88">
      <w:start w:val="1"/>
      <w:numFmt w:val="decimal"/>
      <w:lvlText w:val="%1."/>
      <w:lvlJc w:val="left"/>
      <w:pPr>
        <w:tabs>
          <w:tab w:val="num" w:pos="1440"/>
        </w:tabs>
        <w:ind w:left="1440" w:hanging="72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040670C"/>
    <w:multiLevelType w:val="hybridMultilevel"/>
    <w:tmpl w:val="F97481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0645B3F"/>
    <w:multiLevelType w:val="multilevel"/>
    <w:tmpl w:val="DBF018DA"/>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60F43044"/>
    <w:multiLevelType w:val="hybridMultilevel"/>
    <w:tmpl w:val="9C6AF4CE"/>
    <w:lvl w:ilvl="0" w:tplc="A560BD88">
      <w:start w:val="1"/>
      <w:numFmt w:val="decimal"/>
      <w:lvlText w:val="%1."/>
      <w:lvlJc w:val="left"/>
      <w:pPr>
        <w:tabs>
          <w:tab w:val="num" w:pos="1710"/>
        </w:tabs>
        <w:ind w:left="1710" w:hanging="72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2">
    <w:nsid w:val="66690657"/>
    <w:multiLevelType w:val="multilevel"/>
    <w:tmpl w:val="93B400E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68066AD6"/>
    <w:multiLevelType w:val="hybridMultilevel"/>
    <w:tmpl w:val="A5CC05FA"/>
    <w:lvl w:ilvl="0" w:tplc="A560BD8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6D44089C"/>
    <w:multiLevelType w:val="hybridMultilevel"/>
    <w:tmpl w:val="1524856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30C744F"/>
    <w:multiLevelType w:val="hybridMultilevel"/>
    <w:tmpl w:val="A99684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6457CBE"/>
    <w:multiLevelType w:val="hybridMultilevel"/>
    <w:tmpl w:val="CAC0B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336C4F"/>
    <w:multiLevelType w:val="hybridMultilevel"/>
    <w:tmpl w:val="B846D8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D0F7395"/>
    <w:multiLevelType w:val="hybridMultilevel"/>
    <w:tmpl w:val="CB0C44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8"/>
  </w:num>
  <w:num w:numId="3">
    <w:abstractNumId w:val="8"/>
  </w:num>
  <w:num w:numId="4">
    <w:abstractNumId w:val="22"/>
  </w:num>
  <w:num w:numId="5">
    <w:abstractNumId w:val="13"/>
  </w:num>
  <w:num w:numId="6">
    <w:abstractNumId w:val="20"/>
  </w:num>
  <w:num w:numId="7">
    <w:abstractNumId w:val="26"/>
  </w:num>
  <w:num w:numId="8">
    <w:abstractNumId w:val="1"/>
  </w:num>
  <w:num w:numId="9">
    <w:abstractNumId w:val="2"/>
  </w:num>
  <w:num w:numId="10">
    <w:abstractNumId w:val="3"/>
  </w:num>
  <w:num w:numId="11">
    <w:abstractNumId w:val="4"/>
  </w:num>
  <w:num w:numId="12">
    <w:abstractNumId w:val="14"/>
  </w:num>
  <w:num w:numId="13">
    <w:abstractNumId w:val="28"/>
  </w:num>
  <w:num w:numId="14">
    <w:abstractNumId w:val="27"/>
  </w:num>
  <w:num w:numId="15">
    <w:abstractNumId w:val="25"/>
  </w:num>
  <w:num w:numId="16">
    <w:abstractNumId w:val="35"/>
  </w:num>
  <w:num w:numId="17">
    <w:abstractNumId w:val="5"/>
  </w:num>
  <w:num w:numId="18">
    <w:abstractNumId w:val="15"/>
  </w:num>
  <w:num w:numId="19">
    <w:abstractNumId w:val="37"/>
  </w:num>
  <w:num w:numId="20">
    <w:abstractNumId w:val="9"/>
  </w:num>
  <w:num w:numId="21">
    <w:abstractNumId w:val="6"/>
  </w:num>
  <w:num w:numId="22">
    <w:abstractNumId w:val="32"/>
  </w:num>
  <w:num w:numId="23">
    <w:abstractNumId w:val="12"/>
  </w:num>
  <w:num w:numId="24">
    <w:abstractNumId w:val="23"/>
  </w:num>
  <w:num w:numId="25">
    <w:abstractNumId w:val="19"/>
  </w:num>
  <w:num w:numId="26">
    <w:abstractNumId w:val="7"/>
  </w:num>
  <w:num w:numId="27">
    <w:abstractNumId w:val="17"/>
  </w:num>
  <w:num w:numId="28">
    <w:abstractNumId w:val="18"/>
  </w:num>
  <w:num w:numId="29">
    <w:abstractNumId w:val="30"/>
  </w:num>
  <w:num w:numId="30">
    <w:abstractNumId w:val="34"/>
  </w:num>
  <w:num w:numId="31">
    <w:abstractNumId w:val="33"/>
  </w:num>
  <w:num w:numId="32">
    <w:abstractNumId w:val="31"/>
  </w:num>
  <w:num w:numId="33">
    <w:abstractNumId w:val="11"/>
  </w:num>
  <w:num w:numId="34">
    <w:abstractNumId w:val="29"/>
  </w:num>
  <w:num w:numId="35">
    <w:abstractNumId w:val="24"/>
  </w:num>
  <w:num w:numId="36">
    <w:abstractNumId w:val="21"/>
  </w:num>
  <w:num w:numId="37">
    <w:abstractNumId w:val="0"/>
  </w:num>
  <w:num w:numId="38">
    <w:abstractNumId w:val="30"/>
  </w:num>
  <w:num w:numId="39">
    <w:abstractNumId w:val="30"/>
  </w:num>
  <w:num w:numId="40">
    <w:abstractNumId w:val="16"/>
  </w:num>
  <w:num w:numId="41">
    <w:abstractNumId w:val="30"/>
  </w:num>
  <w:num w:numId="42">
    <w:abstractNumId w:val="30"/>
  </w:num>
  <w:num w:numId="43">
    <w:abstractNumId w:val="30"/>
  </w:num>
  <w:num w:numId="44">
    <w:abstractNumId w:val="30"/>
  </w:num>
  <w:num w:numId="45">
    <w:abstractNumId w:val="30"/>
  </w:num>
  <w:num w:numId="46">
    <w:abstractNumId w:val="30"/>
  </w:num>
  <w:num w:numId="47">
    <w:abstractNumId w:val="30"/>
  </w:num>
  <w:num w:numId="4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noPunctuationKerning/>
  <w:characterSpacingControl w:val="doNotCompress"/>
  <w:footnotePr>
    <w:footnote w:id="-1"/>
    <w:footnote w:id="0"/>
  </w:footnotePr>
  <w:endnotePr>
    <w:endnote w:id="-1"/>
    <w:endnote w:id="0"/>
  </w:endnotePr>
  <w:compat/>
  <w:rsids>
    <w:rsidRoot w:val="00FC08F0"/>
    <w:rsid w:val="000006E5"/>
    <w:rsid w:val="00026A12"/>
    <w:rsid w:val="00034B0B"/>
    <w:rsid w:val="000374BB"/>
    <w:rsid w:val="00041C15"/>
    <w:rsid w:val="00045473"/>
    <w:rsid w:val="0004782B"/>
    <w:rsid w:val="00047FAE"/>
    <w:rsid w:val="000863A8"/>
    <w:rsid w:val="000A481A"/>
    <w:rsid w:val="000B74EC"/>
    <w:rsid w:val="000C03C2"/>
    <w:rsid w:val="00137016"/>
    <w:rsid w:val="001375DF"/>
    <w:rsid w:val="001831A9"/>
    <w:rsid w:val="001A10D4"/>
    <w:rsid w:val="001A7550"/>
    <w:rsid w:val="001B4440"/>
    <w:rsid w:val="001C3B5A"/>
    <w:rsid w:val="0020237A"/>
    <w:rsid w:val="00242D6A"/>
    <w:rsid w:val="002B5740"/>
    <w:rsid w:val="00325B30"/>
    <w:rsid w:val="00336B2F"/>
    <w:rsid w:val="003516D0"/>
    <w:rsid w:val="00351E09"/>
    <w:rsid w:val="003558B3"/>
    <w:rsid w:val="00362F1B"/>
    <w:rsid w:val="00384F51"/>
    <w:rsid w:val="003B4955"/>
    <w:rsid w:val="003F113F"/>
    <w:rsid w:val="00442542"/>
    <w:rsid w:val="00455381"/>
    <w:rsid w:val="0048395E"/>
    <w:rsid w:val="004D0FFE"/>
    <w:rsid w:val="004F7530"/>
    <w:rsid w:val="005205DA"/>
    <w:rsid w:val="00532A2A"/>
    <w:rsid w:val="0054144A"/>
    <w:rsid w:val="00550C1A"/>
    <w:rsid w:val="00554C8C"/>
    <w:rsid w:val="00556219"/>
    <w:rsid w:val="005625C8"/>
    <w:rsid w:val="005717DC"/>
    <w:rsid w:val="005740BD"/>
    <w:rsid w:val="0058134F"/>
    <w:rsid w:val="005B5751"/>
    <w:rsid w:val="005D3098"/>
    <w:rsid w:val="005D4226"/>
    <w:rsid w:val="005E4BB2"/>
    <w:rsid w:val="00605016"/>
    <w:rsid w:val="0061091A"/>
    <w:rsid w:val="00654DF9"/>
    <w:rsid w:val="00666A94"/>
    <w:rsid w:val="00666C12"/>
    <w:rsid w:val="00671C66"/>
    <w:rsid w:val="00681489"/>
    <w:rsid w:val="0069120D"/>
    <w:rsid w:val="006A2CE6"/>
    <w:rsid w:val="006B7F42"/>
    <w:rsid w:val="006D56C4"/>
    <w:rsid w:val="006E1CAB"/>
    <w:rsid w:val="006F65C4"/>
    <w:rsid w:val="007010DB"/>
    <w:rsid w:val="00710F83"/>
    <w:rsid w:val="00733D43"/>
    <w:rsid w:val="007366EF"/>
    <w:rsid w:val="007379A6"/>
    <w:rsid w:val="00743225"/>
    <w:rsid w:val="007441CF"/>
    <w:rsid w:val="007606CC"/>
    <w:rsid w:val="00764ABA"/>
    <w:rsid w:val="00774064"/>
    <w:rsid w:val="0077460A"/>
    <w:rsid w:val="007B5130"/>
    <w:rsid w:val="007F123E"/>
    <w:rsid w:val="008511A8"/>
    <w:rsid w:val="00896514"/>
    <w:rsid w:val="00896CAE"/>
    <w:rsid w:val="00897451"/>
    <w:rsid w:val="008A64BA"/>
    <w:rsid w:val="008A7DEE"/>
    <w:rsid w:val="008C02FD"/>
    <w:rsid w:val="008F57B1"/>
    <w:rsid w:val="008F5A51"/>
    <w:rsid w:val="00900E27"/>
    <w:rsid w:val="00903C39"/>
    <w:rsid w:val="00927633"/>
    <w:rsid w:val="00932277"/>
    <w:rsid w:val="009446AC"/>
    <w:rsid w:val="009528FB"/>
    <w:rsid w:val="00961AE0"/>
    <w:rsid w:val="009673F1"/>
    <w:rsid w:val="00985B48"/>
    <w:rsid w:val="00992ED3"/>
    <w:rsid w:val="009F530A"/>
    <w:rsid w:val="009F5DD9"/>
    <w:rsid w:val="009F601C"/>
    <w:rsid w:val="009F75A6"/>
    <w:rsid w:val="00A136CC"/>
    <w:rsid w:val="00A14B20"/>
    <w:rsid w:val="00A22AEA"/>
    <w:rsid w:val="00A347F7"/>
    <w:rsid w:val="00A511D4"/>
    <w:rsid w:val="00A62668"/>
    <w:rsid w:val="00A731F7"/>
    <w:rsid w:val="00A74159"/>
    <w:rsid w:val="00A7516F"/>
    <w:rsid w:val="00A85752"/>
    <w:rsid w:val="00A865BB"/>
    <w:rsid w:val="00AB488C"/>
    <w:rsid w:val="00AC5611"/>
    <w:rsid w:val="00AD445C"/>
    <w:rsid w:val="00B1038E"/>
    <w:rsid w:val="00B61A0E"/>
    <w:rsid w:val="00B6472D"/>
    <w:rsid w:val="00BB5E65"/>
    <w:rsid w:val="00BD3673"/>
    <w:rsid w:val="00BE5DD6"/>
    <w:rsid w:val="00BF7F33"/>
    <w:rsid w:val="00C22293"/>
    <w:rsid w:val="00C24DEF"/>
    <w:rsid w:val="00C60745"/>
    <w:rsid w:val="00C93888"/>
    <w:rsid w:val="00CA4D42"/>
    <w:rsid w:val="00CB47B7"/>
    <w:rsid w:val="00CE5460"/>
    <w:rsid w:val="00CE5FAE"/>
    <w:rsid w:val="00D47C0F"/>
    <w:rsid w:val="00D55A9A"/>
    <w:rsid w:val="00D803B5"/>
    <w:rsid w:val="00DB7A3F"/>
    <w:rsid w:val="00DC0AEB"/>
    <w:rsid w:val="00DD1828"/>
    <w:rsid w:val="00DD4A38"/>
    <w:rsid w:val="00E017A2"/>
    <w:rsid w:val="00E023AD"/>
    <w:rsid w:val="00E123D3"/>
    <w:rsid w:val="00E140E8"/>
    <w:rsid w:val="00E60E11"/>
    <w:rsid w:val="00E84A08"/>
    <w:rsid w:val="00E90E13"/>
    <w:rsid w:val="00E92ADC"/>
    <w:rsid w:val="00EA67E2"/>
    <w:rsid w:val="00EA7FA4"/>
    <w:rsid w:val="00EC7E97"/>
    <w:rsid w:val="00EE414E"/>
    <w:rsid w:val="00F36307"/>
    <w:rsid w:val="00F9716E"/>
    <w:rsid w:val="00FB7113"/>
    <w:rsid w:val="00FC08F0"/>
    <w:rsid w:val="00FC1E3F"/>
    <w:rsid w:val="00FD21AD"/>
    <w:rsid w:val="00FE5B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0"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4BA"/>
    <w:rPr>
      <w:sz w:val="24"/>
      <w:szCs w:val="24"/>
    </w:rPr>
  </w:style>
  <w:style w:type="paragraph" w:styleId="Heading1">
    <w:name w:val="heading 1"/>
    <w:basedOn w:val="Normal"/>
    <w:next w:val="Normal"/>
    <w:qFormat/>
    <w:rsid w:val="008A64BA"/>
    <w:pPr>
      <w:keepNext/>
      <w:numPr>
        <w:numId w:val="29"/>
      </w:numPr>
      <w:spacing w:before="600" w:after="60"/>
      <w:outlineLvl w:val="0"/>
    </w:pPr>
    <w:rPr>
      <w:rFonts w:cs="Arial"/>
      <w:b/>
      <w:bCs/>
      <w:kern w:val="32"/>
      <w:sz w:val="28"/>
      <w:szCs w:val="32"/>
    </w:rPr>
  </w:style>
  <w:style w:type="paragraph" w:styleId="Heading2">
    <w:name w:val="heading 2"/>
    <w:basedOn w:val="Normal"/>
    <w:next w:val="Normal"/>
    <w:qFormat/>
    <w:rsid w:val="00362F1B"/>
    <w:pPr>
      <w:keepNext/>
      <w:numPr>
        <w:ilvl w:val="1"/>
        <w:numId w:val="29"/>
      </w:numPr>
      <w:outlineLvl w:val="1"/>
    </w:pPr>
    <w:rPr>
      <w:b/>
      <w:bCs/>
      <w:i/>
    </w:rPr>
  </w:style>
  <w:style w:type="paragraph" w:styleId="Heading3">
    <w:name w:val="heading 3"/>
    <w:basedOn w:val="Normal"/>
    <w:next w:val="Normal"/>
    <w:qFormat/>
    <w:rsid w:val="008A64BA"/>
    <w:pPr>
      <w:keepNext/>
      <w:numPr>
        <w:ilvl w:val="2"/>
        <w:numId w:val="29"/>
      </w:numPr>
      <w:outlineLvl w:val="2"/>
    </w:pPr>
    <w:rPr>
      <w:b/>
      <w:bCs/>
    </w:rPr>
  </w:style>
  <w:style w:type="paragraph" w:styleId="Heading4">
    <w:name w:val="heading 4"/>
    <w:basedOn w:val="Normal"/>
    <w:next w:val="Normal"/>
    <w:qFormat/>
    <w:rsid w:val="008A64BA"/>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8A64BA"/>
    <w:pPr>
      <w:tabs>
        <w:tab w:val="center" w:pos="4320"/>
        <w:tab w:val="right" w:pos="8640"/>
      </w:tabs>
    </w:pPr>
  </w:style>
  <w:style w:type="paragraph" w:styleId="Footer">
    <w:name w:val="footer"/>
    <w:basedOn w:val="Normal"/>
    <w:link w:val="FooterChar"/>
    <w:uiPriority w:val="99"/>
    <w:rsid w:val="008A64BA"/>
    <w:pPr>
      <w:tabs>
        <w:tab w:val="center" w:pos="4320"/>
        <w:tab w:val="right" w:pos="8640"/>
      </w:tabs>
    </w:pPr>
  </w:style>
  <w:style w:type="paragraph" w:styleId="BodyText">
    <w:name w:val="Body Text"/>
    <w:basedOn w:val="Normal"/>
    <w:semiHidden/>
    <w:rsid w:val="008A64BA"/>
    <w:rPr>
      <w:color w:val="FF0000"/>
    </w:rPr>
  </w:style>
  <w:style w:type="character" w:styleId="Hyperlink">
    <w:name w:val="Hyperlink"/>
    <w:semiHidden/>
    <w:rsid w:val="008A64BA"/>
    <w:rPr>
      <w:color w:val="0000FF"/>
      <w:u w:val="single"/>
    </w:rPr>
  </w:style>
  <w:style w:type="paragraph" w:styleId="ListParagraph">
    <w:name w:val="List Paragraph"/>
    <w:basedOn w:val="Normal"/>
    <w:qFormat/>
    <w:rsid w:val="008A64BA"/>
    <w:pPr>
      <w:ind w:left="720"/>
    </w:pPr>
  </w:style>
  <w:style w:type="paragraph" w:styleId="BalloonText">
    <w:name w:val="Balloon Text"/>
    <w:basedOn w:val="Normal"/>
    <w:semiHidden/>
    <w:unhideWhenUsed/>
    <w:rsid w:val="008A64BA"/>
    <w:rPr>
      <w:rFonts w:ascii="Tahoma" w:hAnsi="Tahoma" w:cs="Tahoma"/>
      <w:sz w:val="16"/>
      <w:szCs w:val="16"/>
    </w:rPr>
  </w:style>
  <w:style w:type="character" w:customStyle="1" w:styleId="BalloonTextChar">
    <w:name w:val="Balloon Text Char"/>
    <w:semiHidden/>
    <w:rsid w:val="008A64BA"/>
    <w:rPr>
      <w:rFonts w:ascii="Tahoma" w:hAnsi="Tahoma" w:cs="Tahoma"/>
      <w:sz w:val="16"/>
      <w:szCs w:val="16"/>
    </w:rPr>
  </w:style>
  <w:style w:type="paragraph" w:styleId="BodyTextIndent">
    <w:name w:val="Body Text Indent"/>
    <w:basedOn w:val="Normal"/>
    <w:semiHidden/>
    <w:rsid w:val="008A64BA"/>
    <w:pPr>
      <w:spacing w:before="100" w:beforeAutospacing="1"/>
      <w:ind w:left="360"/>
    </w:pPr>
    <w:rPr>
      <w:szCs w:val="19"/>
    </w:rPr>
  </w:style>
  <w:style w:type="character" w:customStyle="1" w:styleId="FooterChar">
    <w:name w:val="Footer Char"/>
    <w:link w:val="Footer"/>
    <w:uiPriority w:val="99"/>
    <w:rsid w:val="005E4BB2"/>
    <w:rPr>
      <w:sz w:val="24"/>
      <w:szCs w:val="24"/>
    </w:rPr>
  </w:style>
  <w:style w:type="paragraph" w:styleId="FootnoteText">
    <w:name w:val="footnote text"/>
    <w:basedOn w:val="Normal"/>
    <w:link w:val="FootnoteTextChar"/>
    <w:uiPriority w:val="99"/>
    <w:semiHidden/>
    <w:unhideWhenUsed/>
    <w:rsid w:val="002B5740"/>
    <w:rPr>
      <w:sz w:val="20"/>
      <w:szCs w:val="20"/>
    </w:rPr>
  </w:style>
  <w:style w:type="character" w:customStyle="1" w:styleId="FootnoteTextChar">
    <w:name w:val="Footnote Text Char"/>
    <w:basedOn w:val="DefaultParagraphFont"/>
    <w:link w:val="FootnoteText"/>
    <w:uiPriority w:val="99"/>
    <w:semiHidden/>
    <w:rsid w:val="002B5740"/>
  </w:style>
  <w:style w:type="character" w:styleId="FootnoteReference">
    <w:name w:val="footnote reference"/>
    <w:uiPriority w:val="99"/>
    <w:semiHidden/>
    <w:unhideWhenUsed/>
    <w:rsid w:val="002B5740"/>
    <w:rPr>
      <w:vertAlign w:val="superscript"/>
    </w:rPr>
  </w:style>
  <w:style w:type="character" w:styleId="CommentReference">
    <w:name w:val="annotation reference"/>
    <w:uiPriority w:val="99"/>
    <w:semiHidden/>
    <w:unhideWhenUsed/>
    <w:rsid w:val="00900E27"/>
    <w:rPr>
      <w:sz w:val="18"/>
      <w:szCs w:val="18"/>
    </w:rPr>
  </w:style>
  <w:style w:type="paragraph" w:styleId="CommentText">
    <w:name w:val="annotation text"/>
    <w:basedOn w:val="Normal"/>
    <w:link w:val="CommentTextChar"/>
    <w:uiPriority w:val="99"/>
    <w:semiHidden/>
    <w:unhideWhenUsed/>
    <w:rsid w:val="00900E27"/>
  </w:style>
  <w:style w:type="character" w:customStyle="1" w:styleId="CommentTextChar">
    <w:name w:val="Comment Text Char"/>
    <w:link w:val="CommentText"/>
    <w:uiPriority w:val="99"/>
    <w:semiHidden/>
    <w:rsid w:val="00900E27"/>
    <w:rPr>
      <w:sz w:val="24"/>
      <w:szCs w:val="24"/>
    </w:rPr>
  </w:style>
  <w:style w:type="paragraph" w:styleId="CommentSubject">
    <w:name w:val="annotation subject"/>
    <w:basedOn w:val="CommentText"/>
    <w:next w:val="CommentText"/>
    <w:link w:val="CommentSubjectChar"/>
    <w:uiPriority w:val="99"/>
    <w:semiHidden/>
    <w:unhideWhenUsed/>
    <w:rsid w:val="00900E27"/>
    <w:rPr>
      <w:b/>
      <w:bCs/>
      <w:sz w:val="20"/>
      <w:szCs w:val="20"/>
    </w:rPr>
  </w:style>
  <w:style w:type="character" w:customStyle="1" w:styleId="CommentSubjectChar">
    <w:name w:val="Comment Subject Char"/>
    <w:link w:val="CommentSubject"/>
    <w:uiPriority w:val="99"/>
    <w:semiHidden/>
    <w:rsid w:val="00900E27"/>
    <w:rPr>
      <w:b/>
      <w:bCs/>
      <w:sz w:val="24"/>
      <w:szCs w:val="24"/>
    </w:rPr>
  </w:style>
  <w:style w:type="paragraph" w:styleId="Revision">
    <w:name w:val="Revision"/>
    <w:hidden/>
    <w:uiPriority w:val="71"/>
    <w:rsid w:val="007379A6"/>
    <w:rPr>
      <w:sz w:val="24"/>
      <w:szCs w:val="24"/>
    </w:rPr>
  </w:style>
  <w:style w:type="table" w:styleId="TableGrid">
    <w:name w:val="Table Grid"/>
    <w:basedOn w:val="TableNormal"/>
    <w:uiPriority w:val="59"/>
    <w:rsid w:val="009528FB"/>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0"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numPr>
        <w:numId w:val="29"/>
      </w:numPr>
      <w:spacing w:before="600" w:after="60"/>
      <w:outlineLvl w:val="0"/>
    </w:pPr>
    <w:rPr>
      <w:rFonts w:cs="Arial"/>
      <w:b/>
      <w:bCs/>
      <w:kern w:val="32"/>
      <w:sz w:val="28"/>
      <w:szCs w:val="32"/>
    </w:rPr>
  </w:style>
  <w:style w:type="paragraph" w:styleId="Heading2">
    <w:name w:val="heading 2"/>
    <w:basedOn w:val="Normal"/>
    <w:next w:val="Normal"/>
    <w:qFormat/>
    <w:rsid w:val="00362F1B"/>
    <w:pPr>
      <w:keepNext/>
      <w:numPr>
        <w:ilvl w:val="1"/>
        <w:numId w:val="29"/>
      </w:numPr>
      <w:outlineLvl w:val="1"/>
    </w:pPr>
    <w:rPr>
      <w:b/>
      <w:bCs/>
      <w:i/>
    </w:rPr>
  </w:style>
  <w:style w:type="paragraph" w:styleId="Heading3">
    <w:name w:val="heading 3"/>
    <w:basedOn w:val="Normal"/>
    <w:next w:val="Normal"/>
    <w:qFormat/>
    <w:pPr>
      <w:keepNext/>
      <w:numPr>
        <w:ilvl w:val="2"/>
        <w:numId w:val="29"/>
      </w:numPr>
      <w:outlineLvl w:val="2"/>
    </w:pPr>
    <w:rPr>
      <w:b/>
      <w:bCs/>
    </w:rPr>
  </w:style>
  <w:style w:type="paragraph" w:styleId="Heading4">
    <w:name w:val="heading 4"/>
    <w:basedOn w:val="Normal"/>
    <w:next w:val="Normal"/>
    <w:qFormat/>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semiHidden/>
    <w:rPr>
      <w:color w:val="FF0000"/>
    </w:rPr>
  </w:style>
  <w:style w:type="character" w:styleId="Hyperlink">
    <w:name w:val="Hyperlink"/>
    <w:semiHidden/>
    <w:rPr>
      <w:color w:val="0000FF"/>
      <w:u w:val="single"/>
    </w:rPr>
  </w:style>
  <w:style w:type="paragraph" w:styleId="ListParagraph">
    <w:name w:val="List Paragraph"/>
    <w:basedOn w:val="Normal"/>
    <w:qFormat/>
    <w:pPr>
      <w:ind w:left="720"/>
    </w:p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paragraph" w:styleId="BodyTextIndent">
    <w:name w:val="Body Text Indent"/>
    <w:basedOn w:val="Normal"/>
    <w:semiHidden/>
    <w:pPr>
      <w:spacing w:before="100" w:beforeAutospacing="1"/>
      <w:ind w:left="360"/>
    </w:pPr>
    <w:rPr>
      <w:szCs w:val="19"/>
    </w:rPr>
  </w:style>
  <w:style w:type="character" w:customStyle="1" w:styleId="FooterChar">
    <w:name w:val="Footer Char"/>
    <w:link w:val="Footer"/>
    <w:uiPriority w:val="99"/>
    <w:rsid w:val="005E4BB2"/>
    <w:rPr>
      <w:sz w:val="24"/>
      <w:szCs w:val="24"/>
    </w:rPr>
  </w:style>
  <w:style w:type="paragraph" w:styleId="FootnoteText">
    <w:name w:val="footnote text"/>
    <w:basedOn w:val="Normal"/>
    <w:link w:val="FootnoteTextChar"/>
    <w:uiPriority w:val="99"/>
    <w:semiHidden/>
    <w:unhideWhenUsed/>
    <w:rsid w:val="002B5740"/>
    <w:rPr>
      <w:sz w:val="20"/>
      <w:szCs w:val="20"/>
    </w:rPr>
  </w:style>
  <w:style w:type="character" w:customStyle="1" w:styleId="FootnoteTextChar">
    <w:name w:val="Footnote Text Char"/>
    <w:basedOn w:val="DefaultParagraphFont"/>
    <w:link w:val="FootnoteText"/>
    <w:uiPriority w:val="99"/>
    <w:semiHidden/>
    <w:rsid w:val="002B5740"/>
  </w:style>
  <w:style w:type="character" w:styleId="FootnoteReference">
    <w:name w:val="footnote reference"/>
    <w:uiPriority w:val="99"/>
    <w:semiHidden/>
    <w:unhideWhenUsed/>
    <w:rsid w:val="002B5740"/>
    <w:rPr>
      <w:vertAlign w:val="superscript"/>
    </w:rPr>
  </w:style>
  <w:style w:type="character" w:styleId="CommentReference">
    <w:name w:val="annotation reference"/>
    <w:uiPriority w:val="99"/>
    <w:semiHidden/>
    <w:unhideWhenUsed/>
    <w:rsid w:val="00900E27"/>
    <w:rPr>
      <w:sz w:val="18"/>
      <w:szCs w:val="18"/>
    </w:rPr>
  </w:style>
  <w:style w:type="paragraph" w:styleId="CommentText">
    <w:name w:val="annotation text"/>
    <w:basedOn w:val="Normal"/>
    <w:link w:val="CommentTextChar"/>
    <w:uiPriority w:val="99"/>
    <w:semiHidden/>
    <w:unhideWhenUsed/>
    <w:rsid w:val="00900E27"/>
  </w:style>
  <w:style w:type="character" w:customStyle="1" w:styleId="CommentTextChar">
    <w:name w:val="Comment Text Char"/>
    <w:link w:val="CommentText"/>
    <w:uiPriority w:val="99"/>
    <w:semiHidden/>
    <w:rsid w:val="00900E27"/>
    <w:rPr>
      <w:sz w:val="24"/>
      <w:szCs w:val="24"/>
    </w:rPr>
  </w:style>
  <w:style w:type="paragraph" w:styleId="CommentSubject">
    <w:name w:val="annotation subject"/>
    <w:basedOn w:val="CommentText"/>
    <w:next w:val="CommentText"/>
    <w:link w:val="CommentSubjectChar"/>
    <w:uiPriority w:val="99"/>
    <w:semiHidden/>
    <w:unhideWhenUsed/>
    <w:rsid w:val="00900E27"/>
    <w:rPr>
      <w:b/>
      <w:bCs/>
      <w:sz w:val="20"/>
      <w:szCs w:val="20"/>
    </w:rPr>
  </w:style>
  <w:style w:type="character" w:customStyle="1" w:styleId="CommentSubjectChar">
    <w:name w:val="Comment Subject Char"/>
    <w:link w:val="CommentSubject"/>
    <w:uiPriority w:val="99"/>
    <w:semiHidden/>
    <w:rsid w:val="00900E27"/>
    <w:rPr>
      <w:b/>
      <w:bCs/>
      <w:sz w:val="24"/>
      <w:szCs w:val="24"/>
    </w:rPr>
  </w:style>
  <w:style w:type="paragraph" w:styleId="Revision">
    <w:name w:val="Revision"/>
    <w:hidden/>
    <w:uiPriority w:val="71"/>
    <w:rsid w:val="007379A6"/>
    <w:rPr>
      <w:sz w:val="24"/>
      <w:szCs w:val="24"/>
    </w:rPr>
  </w:style>
  <w:style w:type="table" w:styleId="TableGrid">
    <w:name w:val="Table Grid"/>
    <w:basedOn w:val="TableNormal"/>
    <w:uiPriority w:val="59"/>
    <w:rsid w:val="009528FB"/>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irhealthconsume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airhealthconsumer.org"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88934-EE02-4974-81AB-03E5F9A48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1994</Words>
  <Characters>11368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Statement of Project Plan</vt:lpstr>
    </vt:vector>
  </TitlesOfParts>
  <Company>Kaivo</Company>
  <LinksUpToDate>false</LinksUpToDate>
  <CharactersWithSpaces>13336</CharactersWithSpaces>
  <SharedDoc>false</SharedDoc>
  <HLinks>
    <vt:vector size="18" baseType="variant">
      <vt:variant>
        <vt:i4>2949120</vt:i4>
      </vt:variant>
      <vt:variant>
        <vt:i4>6</vt:i4>
      </vt:variant>
      <vt:variant>
        <vt:i4>0</vt:i4>
      </vt:variant>
      <vt:variant>
        <vt:i4>5</vt:i4>
      </vt:variant>
      <vt:variant>
        <vt:lpwstr>mailto:ragostinelli@fairhealthus.org</vt:lpwstr>
      </vt:variant>
      <vt:variant>
        <vt:lpwstr/>
      </vt:variant>
      <vt:variant>
        <vt:i4>6094877</vt:i4>
      </vt:variant>
      <vt:variant>
        <vt:i4>3</vt:i4>
      </vt:variant>
      <vt:variant>
        <vt:i4>0</vt:i4>
      </vt:variant>
      <vt:variant>
        <vt:i4>5</vt:i4>
      </vt:variant>
      <vt:variant>
        <vt:lpwstr>mailto:kluckette@fairhealthus.org</vt:lpwstr>
      </vt:variant>
      <vt:variant>
        <vt:lpwstr/>
      </vt:variant>
      <vt:variant>
        <vt:i4>1572905</vt:i4>
      </vt:variant>
      <vt:variant>
        <vt:i4>0</vt:i4>
      </vt:variant>
      <vt:variant>
        <vt:i4>0</vt:i4>
      </vt:variant>
      <vt:variant>
        <vt:i4>5</vt:i4>
      </vt:variant>
      <vt:variant>
        <vt:lpwstr>http://www.fairhealthconsumer.org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Project Plan</dc:title>
  <dc:creator>Ray Agostinelli</dc:creator>
  <cp:lastModifiedBy>Joyce Raby</cp:lastModifiedBy>
  <cp:revision>2</cp:revision>
  <cp:lastPrinted>2011-06-06T17:16:00Z</cp:lastPrinted>
  <dcterms:created xsi:type="dcterms:W3CDTF">2011-08-15T19:18:00Z</dcterms:created>
  <dcterms:modified xsi:type="dcterms:W3CDTF">2011-08-15T19:18:00Z</dcterms:modified>
</cp:coreProperties>
</file>