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3E8D" w:rsidRPr="00643E8D" w:rsidRDefault="00643E8D" w:rsidP="00643E8D">
      <w:pPr>
        <w:spacing w:before="240" w:after="240" w:line="312" w:lineRule="atLeast"/>
        <w:rPr>
          <w:rFonts w:ascii="Tahoma" w:eastAsia="Times New Roman" w:hAnsi="Tahoma" w:cs="Tahoma"/>
          <w:color w:val="333333"/>
          <w:sz w:val="19"/>
          <w:szCs w:val="19"/>
        </w:rPr>
      </w:pPr>
      <w:r w:rsidRPr="00643E8D">
        <w:rPr>
          <w:rFonts w:ascii="Tahoma" w:eastAsia="Times New Roman" w:hAnsi="Tahoma" w:cs="Tahoma"/>
          <w:b/>
          <w:bCs/>
          <w:color w:val="333333"/>
          <w:sz w:val="19"/>
        </w:rPr>
        <w:t>Title:</w:t>
      </w:r>
      <w:r w:rsidRPr="00643E8D">
        <w:rPr>
          <w:rFonts w:ascii="Tahoma" w:eastAsia="Times New Roman" w:hAnsi="Tahoma" w:cs="Tahoma"/>
          <w:color w:val="333333"/>
          <w:sz w:val="19"/>
        </w:rPr>
        <w:t> </w:t>
      </w:r>
      <w:r w:rsidRPr="00643E8D">
        <w:rPr>
          <w:rFonts w:ascii="Tahoma" w:eastAsia="Times New Roman" w:hAnsi="Tahoma" w:cs="Tahoma"/>
          <w:color w:val="333333"/>
          <w:sz w:val="19"/>
          <w:szCs w:val="19"/>
        </w:rPr>
        <w:t>RFP for Public Relations Services</w:t>
      </w:r>
    </w:p>
    <w:p w:rsidR="00643E8D" w:rsidRPr="00643E8D" w:rsidRDefault="00643E8D" w:rsidP="00643E8D">
      <w:pPr>
        <w:spacing w:before="240" w:after="240" w:line="312" w:lineRule="atLeast"/>
        <w:rPr>
          <w:rFonts w:ascii="Tahoma" w:eastAsia="Times New Roman" w:hAnsi="Tahoma" w:cs="Tahoma"/>
          <w:color w:val="333333"/>
          <w:sz w:val="19"/>
          <w:szCs w:val="19"/>
        </w:rPr>
      </w:pPr>
      <w:r w:rsidRPr="00643E8D">
        <w:rPr>
          <w:rFonts w:ascii="Tahoma" w:eastAsia="Times New Roman" w:hAnsi="Tahoma" w:cs="Tahoma"/>
          <w:b/>
          <w:bCs/>
          <w:color w:val="333333"/>
          <w:sz w:val="19"/>
        </w:rPr>
        <w:t>Requestor:</w:t>
      </w:r>
      <w:r w:rsidRPr="00643E8D">
        <w:rPr>
          <w:rFonts w:ascii="Tahoma" w:eastAsia="Times New Roman" w:hAnsi="Tahoma" w:cs="Tahoma"/>
          <w:color w:val="333333"/>
          <w:sz w:val="19"/>
        </w:rPr>
        <w:t> </w:t>
      </w:r>
      <w:r w:rsidRPr="00643E8D">
        <w:rPr>
          <w:rFonts w:ascii="Tahoma" w:eastAsia="Times New Roman" w:hAnsi="Tahoma" w:cs="Tahoma"/>
          <w:color w:val="333333"/>
          <w:sz w:val="19"/>
          <w:szCs w:val="19"/>
        </w:rPr>
        <w:t>LeaderShape, Inc.</w:t>
      </w:r>
    </w:p>
    <w:p w:rsidR="00643E8D" w:rsidRPr="00643E8D" w:rsidRDefault="00643E8D" w:rsidP="00643E8D">
      <w:pPr>
        <w:spacing w:before="240" w:after="240" w:line="312" w:lineRule="atLeast"/>
        <w:rPr>
          <w:rFonts w:ascii="Tahoma" w:eastAsia="Times New Roman" w:hAnsi="Tahoma" w:cs="Tahoma"/>
          <w:color w:val="333333"/>
          <w:sz w:val="19"/>
          <w:szCs w:val="19"/>
        </w:rPr>
      </w:pPr>
      <w:r w:rsidRPr="00643E8D">
        <w:rPr>
          <w:rFonts w:ascii="Tahoma" w:eastAsia="Times New Roman" w:hAnsi="Tahoma" w:cs="Tahoma"/>
          <w:b/>
          <w:bCs/>
          <w:color w:val="333333"/>
          <w:sz w:val="19"/>
        </w:rPr>
        <w:t>RFP Acceptance Period:</w:t>
      </w:r>
      <w:r w:rsidRPr="00643E8D">
        <w:rPr>
          <w:rFonts w:ascii="Tahoma" w:eastAsia="Times New Roman" w:hAnsi="Tahoma" w:cs="Tahoma"/>
          <w:color w:val="333333"/>
          <w:sz w:val="19"/>
        </w:rPr>
        <w:t> </w:t>
      </w:r>
      <w:r w:rsidRPr="00643E8D">
        <w:rPr>
          <w:rFonts w:ascii="Tahoma" w:eastAsia="Times New Roman" w:hAnsi="Tahoma" w:cs="Tahoma"/>
          <w:color w:val="333333"/>
          <w:sz w:val="19"/>
          <w:szCs w:val="19"/>
        </w:rPr>
        <w:t>from 07/14/2010 to 10/15/2010</w:t>
      </w:r>
    </w:p>
    <w:p w:rsidR="00643E8D" w:rsidRPr="00643E8D" w:rsidRDefault="00643E8D" w:rsidP="00643E8D">
      <w:pPr>
        <w:spacing w:before="240" w:after="240" w:line="312" w:lineRule="atLeast"/>
        <w:rPr>
          <w:rFonts w:ascii="Tahoma" w:eastAsia="Times New Roman" w:hAnsi="Tahoma" w:cs="Tahoma"/>
          <w:color w:val="333333"/>
          <w:sz w:val="19"/>
          <w:szCs w:val="19"/>
        </w:rPr>
      </w:pPr>
      <w:r w:rsidRPr="00643E8D">
        <w:rPr>
          <w:rFonts w:ascii="Tahoma" w:eastAsia="Times New Roman" w:hAnsi="Tahoma" w:cs="Tahoma"/>
          <w:b/>
          <w:bCs/>
          <w:color w:val="333333"/>
          <w:sz w:val="19"/>
        </w:rPr>
        <w:t>RFP Description:</w:t>
      </w:r>
    </w:p>
    <w:p w:rsidR="00643E8D" w:rsidRPr="00643E8D" w:rsidRDefault="00643E8D" w:rsidP="00643E8D">
      <w:pPr>
        <w:spacing w:before="240" w:after="240" w:line="312" w:lineRule="atLeast"/>
        <w:jc w:val="center"/>
        <w:rPr>
          <w:rFonts w:ascii="Tahoma" w:eastAsia="Times New Roman" w:hAnsi="Tahoma" w:cs="Tahoma"/>
          <w:color w:val="333333"/>
          <w:sz w:val="19"/>
          <w:szCs w:val="19"/>
        </w:rPr>
      </w:pPr>
      <w:r w:rsidRPr="00643E8D">
        <w:rPr>
          <w:rFonts w:ascii="Tahoma" w:eastAsia="Times New Roman" w:hAnsi="Tahoma" w:cs="Tahoma"/>
          <w:b/>
          <w:bCs/>
          <w:color w:val="333333"/>
          <w:sz w:val="19"/>
        </w:rPr>
        <w:t>REQUEST FOR PROPOSAL</w:t>
      </w:r>
    </w:p>
    <w:p w:rsidR="00643E8D" w:rsidRPr="00643E8D" w:rsidRDefault="00643E8D" w:rsidP="00643E8D">
      <w:pPr>
        <w:spacing w:before="240" w:after="240" w:line="312" w:lineRule="atLeast"/>
        <w:jc w:val="center"/>
        <w:rPr>
          <w:rFonts w:ascii="Tahoma" w:eastAsia="Times New Roman" w:hAnsi="Tahoma" w:cs="Tahoma"/>
          <w:color w:val="333333"/>
          <w:sz w:val="19"/>
          <w:szCs w:val="19"/>
        </w:rPr>
      </w:pPr>
      <w:r w:rsidRPr="00643E8D">
        <w:rPr>
          <w:rFonts w:ascii="Tahoma" w:eastAsia="Times New Roman" w:hAnsi="Tahoma" w:cs="Tahoma"/>
          <w:b/>
          <w:bCs/>
          <w:color w:val="333333"/>
          <w:sz w:val="19"/>
        </w:rPr>
        <w:t>Public Relations Services</w:t>
      </w:r>
    </w:p>
    <w:p w:rsidR="00643E8D" w:rsidRPr="00643E8D" w:rsidRDefault="00643E8D" w:rsidP="00643E8D">
      <w:pPr>
        <w:spacing w:before="240" w:after="240" w:line="312" w:lineRule="atLeast"/>
        <w:jc w:val="center"/>
        <w:rPr>
          <w:rFonts w:ascii="Tahoma" w:eastAsia="Times New Roman" w:hAnsi="Tahoma" w:cs="Tahoma"/>
          <w:color w:val="333333"/>
          <w:sz w:val="19"/>
          <w:szCs w:val="19"/>
        </w:rPr>
      </w:pPr>
      <w:r w:rsidRPr="00643E8D">
        <w:rPr>
          <w:rFonts w:ascii="Tahoma" w:eastAsia="Times New Roman" w:hAnsi="Tahoma" w:cs="Tahoma"/>
          <w:b/>
          <w:bCs/>
          <w:color w:val="333333"/>
          <w:sz w:val="19"/>
        </w:rPr>
        <w:t> </w:t>
      </w:r>
    </w:p>
    <w:p w:rsidR="00643E8D" w:rsidRPr="00643E8D" w:rsidRDefault="00643E8D" w:rsidP="00643E8D">
      <w:pPr>
        <w:spacing w:before="240" w:after="240" w:line="312" w:lineRule="atLeast"/>
        <w:jc w:val="center"/>
        <w:rPr>
          <w:rFonts w:ascii="Tahoma" w:eastAsia="Times New Roman" w:hAnsi="Tahoma" w:cs="Tahoma"/>
          <w:color w:val="333333"/>
          <w:sz w:val="19"/>
          <w:szCs w:val="19"/>
        </w:rPr>
      </w:pPr>
      <w:r w:rsidRPr="00643E8D">
        <w:rPr>
          <w:rFonts w:ascii="Tahoma" w:eastAsia="Times New Roman" w:hAnsi="Tahoma" w:cs="Tahoma"/>
          <w:b/>
          <w:bCs/>
          <w:color w:val="333333"/>
          <w:sz w:val="19"/>
        </w:rPr>
        <w:t>Submitted by LeaderShape, Inc.</w:t>
      </w:r>
      <w:r w:rsidRPr="00643E8D">
        <w:rPr>
          <w:rFonts w:ascii="Tahoma" w:eastAsia="Times New Roman" w:hAnsi="Tahoma" w:cs="Tahoma"/>
          <w:color w:val="333333"/>
          <w:sz w:val="19"/>
          <w:szCs w:val="19"/>
        </w:rPr>
        <w:br/>
      </w:r>
      <w:r w:rsidRPr="00643E8D">
        <w:rPr>
          <w:rFonts w:ascii="Tahoma" w:eastAsia="Times New Roman" w:hAnsi="Tahoma" w:cs="Tahoma"/>
          <w:b/>
          <w:bCs/>
          <w:color w:val="333333"/>
          <w:sz w:val="19"/>
        </w:rPr>
        <w:t>Champaign, Illinois</w:t>
      </w:r>
      <w:r w:rsidRPr="00643E8D">
        <w:rPr>
          <w:rFonts w:ascii="Tahoma" w:eastAsia="Times New Roman" w:hAnsi="Tahoma" w:cs="Tahoma"/>
          <w:color w:val="333333"/>
          <w:sz w:val="19"/>
          <w:szCs w:val="19"/>
        </w:rPr>
        <w:br/>
      </w:r>
      <w:r w:rsidRPr="00643E8D">
        <w:rPr>
          <w:rFonts w:ascii="Tahoma" w:eastAsia="Times New Roman" w:hAnsi="Tahoma" w:cs="Tahoma"/>
          <w:b/>
          <w:bCs/>
          <w:color w:val="333333"/>
          <w:sz w:val="19"/>
        </w:rPr>
        <w:t>September 14, 2010</w:t>
      </w:r>
    </w:p>
    <w:p w:rsidR="00643E8D" w:rsidRPr="00643E8D" w:rsidRDefault="00643E8D" w:rsidP="00643E8D">
      <w:pPr>
        <w:numPr>
          <w:ilvl w:val="0"/>
          <w:numId w:val="1"/>
        </w:numPr>
        <w:spacing w:after="0" w:line="240" w:lineRule="auto"/>
        <w:ind w:left="255"/>
        <w:rPr>
          <w:rFonts w:ascii="Tahoma" w:eastAsia="Times New Roman" w:hAnsi="Tahoma" w:cs="Tahoma"/>
          <w:color w:val="333333"/>
          <w:sz w:val="19"/>
          <w:szCs w:val="19"/>
        </w:rPr>
      </w:pPr>
      <w:r w:rsidRPr="00643E8D">
        <w:rPr>
          <w:rFonts w:ascii="Tahoma" w:eastAsia="Times New Roman" w:hAnsi="Tahoma" w:cs="Tahoma"/>
          <w:b/>
          <w:bCs/>
          <w:color w:val="333333"/>
          <w:sz w:val="19"/>
        </w:rPr>
        <w:t>Introduction</w:t>
      </w:r>
    </w:p>
    <w:p w:rsidR="00643E8D" w:rsidRPr="00643E8D" w:rsidRDefault="00643E8D" w:rsidP="00643E8D">
      <w:pPr>
        <w:spacing w:before="240" w:after="240" w:line="312" w:lineRule="atLeast"/>
        <w:rPr>
          <w:rFonts w:ascii="Tahoma" w:eastAsia="Times New Roman" w:hAnsi="Tahoma" w:cs="Tahoma"/>
          <w:color w:val="333333"/>
          <w:sz w:val="19"/>
          <w:szCs w:val="19"/>
        </w:rPr>
      </w:pPr>
      <w:r w:rsidRPr="00643E8D">
        <w:rPr>
          <w:rFonts w:ascii="Tahoma" w:eastAsia="Times New Roman" w:hAnsi="Tahoma" w:cs="Tahoma"/>
          <w:color w:val="333333"/>
          <w:sz w:val="19"/>
          <w:szCs w:val="19"/>
        </w:rPr>
        <w:t>Established as a non-profit organization in 1988, LeaderShape began partners with more than 70 institutions of higher education to mold leaders of integrity through a six-day self-discovery program for 1,000+ graduates each year. LeaderShape’s life-changing personal development programs have provided more than 35,000 college-age adults the tools to be outstanding leaders focused on the power of possibility and driven by the highest standards of integrity. LeaderShape graduates overwhelmingly cite the program as having a measureable impact on their success in, and after, college. Google’s Larry Page credited LeaderShape, in his 2009 commencement address at his alma mater, Michigan, for teaching him how to “make dreams real.” More information is available at</w:t>
      </w:r>
      <w:r w:rsidRPr="00643E8D">
        <w:rPr>
          <w:rFonts w:ascii="Tahoma" w:eastAsia="Times New Roman" w:hAnsi="Tahoma" w:cs="Tahoma"/>
          <w:color w:val="333333"/>
          <w:sz w:val="19"/>
        </w:rPr>
        <w:t> </w:t>
      </w:r>
      <w:hyperlink r:id="rId5" w:history="1">
        <w:r w:rsidRPr="00643E8D">
          <w:rPr>
            <w:rFonts w:ascii="Tahoma" w:eastAsia="Times New Roman" w:hAnsi="Tahoma" w:cs="Tahoma"/>
            <w:color w:val="BF5600"/>
            <w:sz w:val="19"/>
            <w:u w:val="single"/>
          </w:rPr>
          <w:t>www.leadershape.org</w:t>
        </w:r>
      </w:hyperlink>
      <w:r w:rsidRPr="00643E8D">
        <w:rPr>
          <w:rFonts w:ascii="Tahoma" w:eastAsia="Times New Roman" w:hAnsi="Tahoma" w:cs="Tahoma"/>
          <w:color w:val="333333"/>
          <w:sz w:val="19"/>
          <w:szCs w:val="19"/>
        </w:rPr>
        <w:t>.</w:t>
      </w:r>
    </w:p>
    <w:p w:rsidR="00643E8D" w:rsidRPr="00643E8D" w:rsidRDefault="00643E8D" w:rsidP="00643E8D">
      <w:pPr>
        <w:numPr>
          <w:ilvl w:val="0"/>
          <w:numId w:val="2"/>
        </w:numPr>
        <w:spacing w:after="0" w:line="240" w:lineRule="auto"/>
        <w:rPr>
          <w:rFonts w:ascii="Tahoma" w:eastAsia="Times New Roman" w:hAnsi="Tahoma" w:cs="Tahoma"/>
          <w:color w:val="333333"/>
          <w:sz w:val="19"/>
          <w:szCs w:val="19"/>
        </w:rPr>
      </w:pPr>
      <w:r w:rsidRPr="00643E8D">
        <w:rPr>
          <w:rFonts w:ascii="Tahoma" w:eastAsia="Times New Roman" w:hAnsi="Tahoma" w:cs="Tahoma"/>
          <w:b/>
          <w:bCs/>
          <w:color w:val="333333"/>
          <w:sz w:val="19"/>
        </w:rPr>
        <w:t>Goals and projects</w:t>
      </w:r>
    </w:p>
    <w:p w:rsidR="00643E8D" w:rsidRPr="00643E8D" w:rsidRDefault="00643E8D" w:rsidP="00643E8D">
      <w:pPr>
        <w:spacing w:before="240" w:after="240" w:line="312" w:lineRule="atLeast"/>
        <w:rPr>
          <w:rFonts w:ascii="Tahoma" w:eastAsia="Times New Roman" w:hAnsi="Tahoma" w:cs="Tahoma"/>
          <w:color w:val="333333"/>
          <w:sz w:val="19"/>
          <w:szCs w:val="19"/>
        </w:rPr>
      </w:pPr>
      <w:r w:rsidRPr="00643E8D">
        <w:rPr>
          <w:rFonts w:ascii="Tahoma" w:eastAsia="Times New Roman" w:hAnsi="Tahoma" w:cs="Tahoma"/>
          <w:color w:val="333333"/>
          <w:sz w:val="19"/>
          <w:szCs w:val="19"/>
        </w:rPr>
        <w:t>While LeaderShape has a renowned reputation among student affairs professionals at partnering colleges and universities, and is highly regarded among its graduates and volunteers, it is relatively unknown outside of this specific community of professionals.  In addition to building credibility among the higher education community at-large through</w:t>
      </w:r>
      <w:r w:rsidRPr="00643E8D">
        <w:rPr>
          <w:rFonts w:ascii="Tahoma" w:eastAsia="Times New Roman" w:hAnsi="Tahoma" w:cs="Tahoma"/>
          <w:color w:val="333333"/>
          <w:sz w:val="19"/>
        </w:rPr>
        <w:t> </w:t>
      </w:r>
      <w:r w:rsidRPr="00643E8D">
        <w:rPr>
          <w:rFonts w:ascii="Tahoma" w:eastAsia="Times New Roman" w:hAnsi="Tahoma" w:cs="Tahoma"/>
          <w:b/>
          <w:bCs/>
          <w:color w:val="333333"/>
          <w:sz w:val="19"/>
        </w:rPr>
        <w:t>trade media coverage</w:t>
      </w:r>
      <w:r w:rsidRPr="00643E8D">
        <w:rPr>
          <w:rFonts w:ascii="Tahoma" w:eastAsia="Times New Roman" w:hAnsi="Tahoma" w:cs="Tahoma"/>
          <w:color w:val="333333"/>
          <w:sz w:val="19"/>
          <w:szCs w:val="19"/>
        </w:rPr>
        <w:t>, LeaderShape seeks more</w:t>
      </w:r>
      <w:r w:rsidRPr="00643E8D">
        <w:rPr>
          <w:rFonts w:ascii="Tahoma" w:eastAsia="Times New Roman" w:hAnsi="Tahoma" w:cs="Tahoma"/>
          <w:b/>
          <w:bCs/>
          <w:color w:val="333333"/>
          <w:sz w:val="19"/>
        </w:rPr>
        <w:t>widespread media coverage</w:t>
      </w:r>
      <w:r w:rsidRPr="00643E8D">
        <w:rPr>
          <w:rFonts w:ascii="Tahoma" w:eastAsia="Times New Roman" w:hAnsi="Tahoma" w:cs="Tahoma"/>
          <w:color w:val="333333"/>
          <w:sz w:val="19"/>
        </w:rPr>
        <w:t> </w:t>
      </w:r>
      <w:r w:rsidRPr="00643E8D">
        <w:rPr>
          <w:rFonts w:ascii="Tahoma" w:eastAsia="Times New Roman" w:hAnsi="Tahoma" w:cs="Tahoma"/>
          <w:color w:val="333333"/>
          <w:sz w:val="19"/>
          <w:szCs w:val="19"/>
        </w:rPr>
        <w:t>in the following arenas: campus-based media outlets to support student recruitment; national and major media market coverage to increase awareness about campus-based and national sessions, post-program achievements of its graduates, LeaderShape’s upcoming 25th anniversary, and other topics.</w:t>
      </w:r>
      <w:r w:rsidRPr="00643E8D">
        <w:rPr>
          <w:rFonts w:ascii="Tahoma" w:eastAsia="Times New Roman" w:hAnsi="Tahoma" w:cs="Tahoma"/>
          <w:color w:val="333333"/>
          <w:sz w:val="19"/>
          <w:szCs w:val="19"/>
        </w:rPr>
        <w:br/>
        <w:t>LeaderShape graduates from specific campus sessions often launch Facebook pages and LinkedIn groups to share feedback on the session and remain connected to one another and their experience. LeaderShape maintains its own Facebook page and would prefer to harness the presence of its graduates to</w:t>
      </w:r>
      <w:r w:rsidRPr="00643E8D">
        <w:rPr>
          <w:rFonts w:ascii="Tahoma" w:eastAsia="Times New Roman" w:hAnsi="Tahoma" w:cs="Tahoma"/>
          <w:color w:val="333333"/>
          <w:sz w:val="19"/>
        </w:rPr>
        <w:t> </w:t>
      </w:r>
      <w:r w:rsidRPr="00643E8D">
        <w:rPr>
          <w:rFonts w:ascii="Tahoma" w:eastAsia="Times New Roman" w:hAnsi="Tahoma" w:cs="Tahoma"/>
          <w:b/>
          <w:bCs/>
          <w:color w:val="333333"/>
          <w:sz w:val="19"/>
        </w:rPr>
        <w:t>drive its brand messages in the social media space</w:t>
      </w:r>
      <w:r w:rsidRPr="00643E8D">
        <w:rPr>
          <w:rFonts w:ascii="Tahoma" w:eastAsia="Times New Roman" w:hAnsi="Tahoma" w:cs="Tahoma"/>
          <w:color w:val="333333"/>
          <w:sz w:val="19"/>
          <w:szCs w:val="19"/>
        </w:rPr>
        <w:t>.  </w:t>
      </w:r>
      <w:r w:rsidRPr="00643E8D">
        <w:rPr>
          <w:rFonts w:ascii="Tahoma" w:eastAsia="Times New Roman" w:hAnsi="Tahoma" w:cs="Tahoma"/>
          <w:color w:val="333333"/>
          <w:sz w:val="19"/>
        </w:rPr>
        <w:t> </w:t>
      </w:r>
      <w:r w:rsidRPr="00643E8D">
        <w:rPr>
          <w:rFonts w:ascii="Tahoma" w:eastAsia="Times New Roman" w:hAnsi="Tahoma" w:cs="Tahoma"/>
          <w:color w:val="333333"/>
          <w:sz w:val="19"/>
          <w:szCs w:val="19"/>
        </w:rPr>
        <w:br/>
        <w:t xml:space="preserve">On April 9, 2011, LeaderShape will celebrate its 25thanniversary with a gala event in Chicago. As part of this </w:t>
      </w:r>
      <w:r w:rsidRPr="00643E8D">
        <w:rPr>
          <w:rFonts w:ascii="Tahoma" w:eastAsia="Times New Roman" w:hAnsi="Tahoma" w:cs="Tahoma"/>
          <w:color w:val="333333"/>
          <w:sz w:val="19"/>
          <w:szCs w:val="19"/>
        </w:rPr>
        <w:lastRenderedPageBreak/>
        <w:t>event, LeaderShape is planning a</w:t>
      </w:r>
      <w:r w:rsidRPr="00643E8D">
        <w:rPr>
          <w:rFonts w:ascii="Tahoma" w:eastAsia="Times New Roman" w:hAnsi="Tahoma" w:cs="Tahoma"/>
          <w:color w:val="333333"/>
          <w:sz w:val="19"/>
        </w:rPr>
        <w:t> </w:t>
      </w:r>
      <w:r w:rsidRPr="00643E8D">
        <w:rPr>
          <w:rFonts w:ascii="Tahoma" w:eastAsia="Times New Roman" w:hAnsi="Tahoma" w:cs="Tahoma"/>
          <w:b/>
          <w:bCs/>
          <w:color w:val="333333"/>
          <w:sz w:val="19"/>
        </w:rPr>
        <w:t>compilation video</w:t>
      </w:r>
      <w:r w:rsidRPr="00643E8D">
        <w:rPr>
          <w:rFonts w:ascii="Tahoma" w:eastAsia="Times New Roman" w:hAnsi="Tahoma" w:cs="Tahoma"/>
          <w:color w:val="333333"/>
          <w:sz w:val="19"/>
        </w:rPr>
        <w:t> </w:t>
      </w:r>
      <w:r w:rsidRPr="00643E8D">
        <w:rPr>
          <w:rFonts w:ascii="Tahoma" w:eastAsia="Times New Roman" w:hAnsi="Tahoma" w:cs="Tahoma"/>
          <w:color w:val="333333"/>
          <w:sz w:val="19"/>
          <w:szCs w:val="19"/>
        </w:rPr>
        <w:t>of submissions from graduates. Overall management and promotion of this project is needed. In addition, several awards are planned, including a</w:t>
      </w:r>
      <w:r w:rsidRPr="00643E8D">
        <w:rPr>
          <w:rFonts w:ascii="Tahoma" w:eastAsia="Times New Roman" w:hAnsi="Tahoma" w:cs="Tahoma"/>
          <w:color w:val="333333"/>
          <w:sz w:val="19"/>
        </w:rPr>
        <w:t> </w:t>
      </w:r>
      <w:r w:rsidRPr="00643E8D">
        <w:rPr>
          <w:rFonts w:ascii="Tahoma" w:eastAsia="Times New Roman" w:hAnsi="Tahoma" w:cs="Tahoma"/>
          <w:b/>
          <w:bCs/>
          <w:color w:val="333333"/>
          <w:sz w:val="19"/>
        </w:rPr>
        <w:t>corporate leadership award and honorary leadership award</w:t>
      </w:r>
      <w:r w:rsidRPr="00643E8D">
        <w:rPr>
          <w:rFonts w:ascii="Tahoma" w:eastAsia="Times New Roman" w:hAnsi="Tahoma" w:cs="Tahoma"/>
          <w:color w:val="333333"/>
          <w:sz w:val="19"/>
          <w:szCs w:val="19"/>
        </w:rPr>
        <w:t>. These projects require planning, management and promotion.</w:t>
      </w:r>
      <w:r w:rsidRPr="00643E8D">
        <w:rPr>
          <w:rFonts w:ascii="Tahoma" w:eastAsia="Times New Roman" w:hAnsi="Tahoma" w:cs="Tahoma"/>
          <w:color w:val="333333"/>
          <w:sz w:val="19"/>
          <w:szCs w:val="19"/>
        </w:rPr>
        <w:br/>
        <w:t>The outcome of these projects will directly or indirectly support several other initiatives, including: a major fundraising campaign aimed at building a significant endowment made up of cash and deferred gifts; the launch of a formal alumni relations program; ongoing efforts to increase annual giving.</w:t>
      </w:r>
    </w:p>
    <w:p w:rsidR="00643E8D" w:rsidRPr="00643E8D" w:rsidRDefault="00643E8D" w:rsidP="00643E8D">
      <w:pPr>
        <w:numPr>
          <w:ilvl w:val="0"/>
          <w:numId w:val="3"/>
        </w:numPr>
        <w:spacing w:after="0" w:line="240" w:lineRule="auto"/>
        <w:rPr>
          <w:rFonts w:ascii="Tahoma" w:eastAsia="Times New Roman" w:hAnsi="Tahoma" w:cs="Tahoma"/>
          <w:color w:val="333333"/>
          <w:sz w:val="19"/>
          <w:szCs w:val="19"/>
        </w:rPr>
      </w:pPr>
      <w:r w:rsidRPr="00643E8D">
        <w:rPr>
          <w:rFonts w:ascii="Tahoma" w:eastAsia="Times New Roman" w:hAnsi="Tahoma" w:cs="Tahoma"/>
          <w:b/>
          <w:bCs/>
          <w:color w:val="333333"/>
          <w:sz w:val="19"/>
        </w:rPr>
        <w:t>Timeline and scope</w:t>
      </w:r>
    </w:p>
    <w:p w:rsidR="00643E8D" w:rsidRPr="00643E8D" w:rsidRDefault="00643E8D" w:rsidP="00643E8D">
      <w:pPr>
        <w:spacing w:before="240" w:after="240" w:line="312" w:lineRule="atLeast"/>
        <w:rPr>
          <w:rFonts w:ascii="Tahoma" w:eastAsia="Times New Roman" w:hAnsi="Tahoma" w:cs="Tahoma"/>
          <w:color w:val="333333"/>
          <w:sz w:val="19"/>
          <w:szCs w:val="19"/>
        </w:rPr>
      </w:pPr>
      <w:r w:rsidRPr="00643E8D">
        <w:rPr>
          <w:rFonts w:ascii="Tahoma" w:eastAsia="Times New Roman" w:hAnsi="Tahoma" w:cs="Tahoma"/>
          <w:color w:val="333333"/>
          <w:sz w:val="19"/>
          <w:szCs w:val="19"/>
        </w:rPr>
        <w:t>LeaderShape is seeking a 12-month contract with performance reviews at 3, 6 and 9 months. LeaderShape has had one previous contract with a public relations firm for a total of 6 months. This work resulted in a media kit and a video news release. These materials are available to be used and enhanced. LeaderShape expects progress and activity reports weekly and monthly. Key dates include the April 9, 2011 anniversary event and the official public launch of the major fundraising campaign (which is currently in the “silent” or lead gift phase).</w:t>
      </w:r>
    </w:p>
    <w:p w:rsidR="00643E8D" w:rsidRPr="00643E8D" w:rsidRDefault="00643E8D" w:rsidP="00643E8D">
      <w:pPr>
        <w:numPr>
          <w:ilvl w:val="0"/>
          <w:numId w:val="4"/>
        </w:numPr>
        <w:spacing w:after="0" w:line="240" w:lineRule="auto"/>
        <w:rPr>
          <w:rFonts w:ascii="Tahoma" w:eastAsia="Times New Roman" w:hAnsi="Tahoma" w:cs="Tahoma"/>
          <w:color w:val="333333"/>
          <w:sz w:val="19"/>
          <w:szCs w:val="19"/>
        </w:rPr>
      </w:pPr>
      <w:r w:rsidRPr="00643E8D">
        <w:rPr>
          <w:rFonts w:ascii="Tahoma" w:eastAsia="Times New Roman" w:hAnsi="Tahoma" w:cs="Tahoma"/>
          <w:b/>
          <w:bCs/>
          <w:color w:val="333333"/>
          <w:sz w:val="19"/>
        </w:rPr>
        <w:t>Project collaboration</w:t>
      </w:r>
    </w:p>
    <w:p w:rsidR="00643E8D" w:rsidRPr="00643E8D" w:rsidRDefault="00643E8D" w:rsidP="00643E8D">
      <w:pPr>
        <w:spacing w:before="240" w:after="240" w:line="312" w:lineRule="atLeast"/>
        <w:rPr>
          <w:rFonts w:ascii="Tahoma" w:eastAsia="Times New Roman" w:hAnsi="Tahoma" w:cs="Tahoma"/>
          <w:color w:val="333333"/>
          <w:sz w:val="19"/>
          <w:szCs w:val="19"/>
        </w:rPr>
      </w:pPr>
      <w:r w:rsidRPr="00643E8D">
        <w:rPr>
          <w:rFonts w:ascii="Tahoma" w:eastAsia="Times New Roman" w:hAnsi="Tahoma" w:cs="Tahoma"/>
          <w:color w:val="333333"/>
          <w:sz w:val="19"/>
          <w:szCs w:val="19"/>
        </w:rPr>
        <w:t>While the contract will be directly with LeaderShape, public relations efforts are expected to have a direct impact on current fundraising and alumni relations programs. LeaderShape partners with Affinity Connection, the fundraising and marketing firm that is directing and/or supporting its major fundraising campaign, annual fund programming, and alumni relations activities.  Affinity Connection will work closely with the public relations firm to make sure goals and activities are aligned.</w:t>
      </w:r>
    </w:p>
    <w:p w:rsidR="00643E8D" w:rsidRPr="00643E8D" w:rsidRDefault="00643E8D" w:rsidP="00643E8D">
      <w:pPr>
        <w:numPr>
          <w:ilvl w:val="0"/>
          <w:numId w:val="5"/>
        </w:numPr>
        <w:spacing w:after="0" w:line="240" w:lineRule="auto"/>
        <w:rPr>
          <w:rFonts w:ascii="Tahoma" w:eastAsia="Times New Roman" w:hAnsi="Tahoma" w:cs="Tahoma"/>
          <w:color w:val="333333"/>
          <w:sz w:val="19"/>
          <w:szCs w:val="19"/>
        </w:rPr>
      </w:pPr>
      <w:r w:rsidRPr="00643E8D">
        <w:rPr>
          <w:rFonts w:ascii="Tahoma" w:eastAsia="Times New Roman" w:hAnsi="Tahoma" w:cs="Tahoma"/>
          <w:b/>
          <w:bCs/>
          <w:color w:val="333333"/>
          <w:sz w:val="19"/>
        </w:rPr>
        <w:t>Vendor strengths and qualifications</w:t>
      </w:r>
    </w:p>
    <w:p w:rsidR="00643E8D" w:rsidRPr="00643E8D" w:rsidRDefault="00643E8D" w:rsidP="00643E8D">
      <w:pPr>
        <w:spacing w:before="240" w:after="240" w:line="312" w:lineRule="atLeast"/>
        <w:rPr>
          <w:rFonts w:ascii="Tahoma" w:eastAsia="Times New Roman" w:hAnsi="Tahoma" w:cs="Tahoma"/>
          <w:color w:val="333333"/>
          <w:sz w:val="19"/>
          <w:szCs w:val="19"/>
        </w:rPr>
      </w:pPr>
      <w:r w:rsidRPr="00643E8D">
        <w:rPr>
          <w:rFonts w:ascii="Tahoma" w:eastAsia="Times New Roman" w:hAnsi="Tahoma" w:cs="Tahoma"/>
          <w:color w:val="333333"/>
          <w:sz w:val="19"/>
          <w:szCs w:val="19"/>
        </w:rPr>
        <w:t>Please discuss your capacity to handle this project and timeline and detail relevant experience and successes. Identify the team members who will manage the account and the specific roles each individual will play. Describe the working relationship related to accountability for objectives and day to day contact and information sharing.  Provide a current account list.</w:t>
      </w:r>
    </w:p>
    <w:p w:rsidR="00643E8D" w:rsidRPr="00643E8D" w:rsidRDefault="00643E8D" w:rsidP="00643E8D">
      <w:pPr>
        <w:numPr>
          <w:ilvl w:val="0"/>
          <w:numId w:val="6"/>
        </w:numPr>
        <w:spacing w:after="0" w:line="240" w:lineRule="auto"/>
        <w:rPr>
          <w:rFonts w:ascii="Tahoma" w:eastAsia="Times New Roman" w:hAnsi="Tahoma" w:cs="Tahoma"/>
          <w:color w:val="333333"/>
          <w:sz w:val="19"/>
          <w:szCs w:val="19"/>
        </w:rPr>
      </w:pPr>
      <w:r w:rsidRPr="00643E8D">
        <w:rPr>
          <w:rFonts w:ascii="Tahoma" w:eastAsia="Times New Roman" w:hAnsi="Tahoma" w:cs="Tahoma"/>
          <w:b/>
          <w:bCs/>
          <w:color w:val="333333"/>
          <w:sz w:val="19"/>
        </w:rPr>
        <w:t>Preliminary media relations concepts</w:t>
      </w:r>
    </w:p>
    <w:p w:rsidR="00643E8D" w:rsidRPr="00643E8D" w:rsidRDefault="00643E8D" w:rsidP="00643E8D">
      <w:pPr>
        <w:spacing w:before="240" w:after="240" w:line="312" w:lineRule="atLeast"/>
        <w:rPr>
          <w:rFonts w:ascii="Tahoma" w:eastAsia="Times New Roman" w:hAnsi="Tahoma" w:cs="Tahoma"/>
          <w:color w:val="333333"/>
          <w:sz w:val="19"/>
          <w:szCs w:val="19"/>
        </w:rPr>
      </w:pPr>
      <w:r w:rsidRPr="00643E8D">
        <w:rPr>
          <w:rFonts w:ascii="Tahoma" w:eastAsia="Times New Roman" w:hAnsi="Tahoma" w:cs="Tahoma"/>
          <w:color w:val="333333"/>
          <w:sz w:val="19"/>
          <w:szCs w:val="19"/>
        </w:rPr>
        <w:t>Identify preliminary media relations ideas and opportunities that you’d pursue with specific media outlets.  Include potential concepts that could support media relations efforts, such as corporate partnerships.</w:t>
      </w:r>
    </w:p>
    <w:p w:rsidR="00643E8D" w:rsidRPr="00643E8D" w:rsidRDefault="00643E8D" w:rsidP="00643E8D">
      <w:pPr>
        <w:numPr>
          <w:ilvl w:val="0"/>
          <w:numId w:val="7"/>
        </w:numPr>
        <w:spacing w:after="0" w:line="240" w:lineRule="auto"/>
        <w:rPr>
          <w:rFonts w:ascii="Tahoma" w:eastAsia="Times New Roman" w:hAnsi="Tahoma" w:cs="Tahoma"/>
          <w:color w:val="333333"/>
          <w:sz w:val="19"/>
          <w:szCs w:val="19"/>
        </w:rPr>
      </w:pPr>
      <w:r w:rsidRPr="00643E8D">
        <w:rPr>
          <w:rFonts w:ascii="Tahoma" w:eastAsia="Times New Roman" w:hAnsi="Tahoma" w:cs="Tahoma"/>
          <w:b/>
          <w:bCs/>
          <w:color w:val="333333"/>
          <w:sz w:val="19"/>
        </w:rPr>
        <w:t>Detailed costs</w:t>
      </w:r>
    </w:p>
    <w:p w:rsidR="00643E8D" w:rsidRPr="00643E8D" w:rsidRDefault="00643E8D" w:rsidP="00643E8D">
      <w:pPr>
        <w:spacing w:before="240" w:after="240" w:line="312" w:lineRule="atLeast"/>
        <w:rPr>
          <w:rFonts w:ascii="Tahoma" w:eastAsia="Times New Roman" w:hAnsi="Tahoma" w:cs="Tahoma"/>
          <w:color w:val="333333"/>
          <w:sz w:val="19"/>
          <w:szCs w:val="19"/>
        </w:rPr>
      </w:pPr>
      <w:r w:rsidRPr="00643E8D">
        <w:rPr>
          <w:rFonts w:ascii="Tahoma" w:eastAsia="Times New Roman" w:hAnsi="Tahoma" w:cs="Tahoma"/>
          <w:color w:val="333333"/>
          <w:sz w:val="19"/>
          <w:szCs w:val="19"/>
        </w:rPr>
        <w:t>Provide a detailed estimate of all costs, including potential hard costs associated with all projects.</w:t>
      </w:r>
    </w:p>
    <w:p w:rsidR="00643E8D" w:rsidRPr="00643E8D" w:rsidRDefault="00643E8D" w:rsidP="00643E8D">
      <w:pPr>
        <w:numPr>
          <w:ilvl w:val="0"/>
          <w:numId w:val="8"/>
        </w:numPr>
        <w:spacing w:after="0" w:line="240" w:lineRule="auto"/>
        <w:rPr>
          <w:rFonts w:ascii="Tahoma" w:eastAsia="Times New Roman" w:hAnsi="Tahoma" w:cs="Tahoma"/>
          <w:color w:val="333333"/>
          <w:sz w:val="19"/>
          <w:szCs w:val="19"/>
        </w:rPr>
      </w:pPr>
      <w:r w:rsidRPr="00643E8D">
        <w:rPr>
          <w:rFonts w:ascii="Tahoma" w:eastAsia="Times New Roman" w:hAnsi="Tahoma" w:cs="Tahoma"/>
          <w:b/>
          <w:bCs/>
          <w:color w:val="333333"/>
          <w:sz w:val="19"/>
        </w:rPr>
        <w:t>Submission deadline</w:t>
      </w:r>
    </w:p>
    <w:p w:rsidR="00643E8D" w:rsidRPr="00643E8D" w:rsidRDefault="00643E8D" w:rsidP="00643E8D">
      <w:pPr>
        <w:spacing w:before="240" w:after="240" w:line="312" w:lineRule="atLeast"/>
        <w:rPr>
          <w:rFonts w:ascii="Tahoma" w:eastAsia="Times New Roman" w:hAnsi="Tahoma" w:cs="Tahoma"/>
          <w:color w:val="333333"/>
          <w:sz w:val="19"/>
          <w:szCs w:val="19"/>
        </w:rPr>
      </w:pPr>
      <w:r w:rsidRPr="00643E8D">
        <w:rPr>
          <w:rFonts w:ascii="Tahoma" w:eastAsia="Times New Roman" w:hAnsi="Tahoma" w:cs="Tahoma"/>
          <w:color w:val="333333"/>
          <w:sz w:val="19"/>
          <w:szCs w:val="19"/>
        </w:rPr>
        <w:t>To be considered, please submit a proposal by email by Noon on October 15, 2010 to Jodie Dello Stritto at</w:t>
      </w:r>
      <w:r w:rsidRPr="00643E8D">
        <w:rPr>
          <w:rFonts w:ascii="Tahoma" w:eastAsia="Times New Roman" w:hAnsi="Tahoma" w:cs="Tahoma"/>
          <w:color w:val="333333"/>
          <w:sz w:val="19"/>
        </w:rPr>
        <w:t> </w:t>
      </w:r>
      <w:hyperlink r:id="rId6" w:history="1">
        <w:r w:rsidRPr="00643E8D">
          <w:rPr>
            <w:rFonts w:ascii="Tahoma" w:eastAsia="Times New Roman" w:hAnsi="Tahoma" w:cs="Tahoma"/>
            <w:color w:val="BF5600"/>
            <w:sz w:val="19"/>
            <w:u w:val="single"/>
          </w:rPr>
          <w:t>jodie@affinityconnection.com</w:t>
        </w:r>
      </w:hyperlink>
      <w:r w:rsidRPr="00643E8D">
        <w:rPr>
          <w:rFonts w:ascii="Tahoma" w:eastAsia="Times New Roman" w:hAnsi="Tahoma" w:cs="Tahoma"/>
          <w:color w:val="333333"/>
          <w:sz w:val="19"/>
          <w:szCs w:val="19"/>
        </w:rPr>
        <w:t>.</w:t>
      </w:r>
    </w:p>
    <w:p w:rsidR="00643E8D" w:rsidRPr="00643E8D" w:rsidRDefault="00643E8D" w:rsidP="00643E8D">
      <w:pPr>
        <w:numPr>
          <w:ilvl w:val="0"/>
          <w:numId w:val="9"/>
        </w:numPr>
        <w:spacing w:after="0" w:line="240" w:lineRule="auto"/>
        <w:rPr>
          <w:rFonts w:ascii="Tahoma" w:eastAsia="Times New Roman" w:hAnsi="Tahoma" w:cs="Tahoma"/>
          <w:color w:val="333333"/>
          <w:sz w:val="19"/>
          <w:szCs w:val="19"/>
        </w:rPr>
      </w:pPr>
      <w:r w:rsidRPr="00643E8D">
        <w:rPr>
          <w:rFonts w:ascii="Tahoma" w:eastAsia="Times New Roman" w:hAnsi="Tahoma" w:cs="Tahoma"/>
          <w:b/>
          <w:bCs/>
          <w:color w:val="333333"/>
          <w:sz w:val="19"/>
        </w:rPr>
        <w:lastRenderedPageBreak/>
        <w:t>Format</w:t>
      </w:r>
    </w:p>
    <w:p w:rsidR="00643E8D" w:rsidRPr="00643E8D" w:rsidRDefault="00643E8D" w:rsidP="00643E8D">
      <w:pPr>
        <w:spacing w:before="240" w:after="240" w:line="312" w:lineRule="atLeast"/>
        <w:rPr>
          <w:rFonts w:ascii="Tahoma" w:eastAsia="Times New Roman" w:hAnsi="Tahoma" w:cs="Tahoma"/>
          <w:color w:val="333333"/>
          <w:sz w:val="19"/>
          <w:szCs w:val="19"/>
        </w:rPr>
      </w:pPr>
      <w:r w:rsidRPr="00643E8D">
        <w:rPr>
          <w:rFonts w:ascii="Tahoma" w:eastAsia="Times New Roman" w:hAnsi="Tahoma" w:cs="Tahoma"/>
          <w:color w:val="333333"/>
          <w:sz w:val="19"/>
          <w:szCs w:val="19"/>
        </w:rPr>
        <w:t>Please follow the basic format of this RFP but feel free to include additional ideas or information to support your case.</w:t>
      </w:r>
    </w:p>
    <w:p w:rsidR="00643E8D" w:rsidRPr="00643E8D" w:rsidRDefault="00643E8D" w:rsidP="00643E8D">
      <w:pPr>
        <w:numPr>
          <w:ilvl w:val="0"/>
          <w:numId w:val="10"/>
        </w:numPr>
        <w:spacing w:after="0" w:line="240" w:lineRule="auto"/>
        <w:rPr>
          <w:rFonts w:ascii="Tahoma" w:eastAsia="Times New Roman" w:hAnsi="Tahoma" w:cs="Tahoma"/>
          <w:color w:val="333333"/>
          <w:sz w:val="19"/>
          <w:szCs w:val="19"/>
        </w:rPr>
      </w:pPr>
      <w:r w:rsidRPr="00643E8D">
        <w:rPr>
          <w:rFonts w:ascii="Tahoma" w:eastAsia="Times New Roman" w:hAnsi="Tahoma" w:cs="Tahoma"/>
          <w:b/>
          <w:bCs/>
          <w:color w:val="333333"/>
          <w:sz w:val="19"/>
        </w:rPr>
        <w:t>Contact information</w:t>
      </w:r>
    </w:p>
    <w:p w:rsidR="00643E8D" w:rsidRPr="00643E8D" w:rsidRDefault="00643E8D" w:rsidP="00643E8D">
      <w:pPr>
        <w:spacing w:before="240" w:after="240" w:line="312" w:lineRule="atLeast"/>
        <w:rPr>
          <w:rFonts w:ascii="Tahoma" w:eastAsia="Times New Roman" w:hAnsi="Tahoma" w:cs="Tahoma"/>
          <w:color w:val="333333"/>
          <w:sz w:val="19"/>
          <w:szCs w:val="19"/>
        </w:rPr>
      </w:pPr>
      <w:r w:rsidRPr="00643E8D">
        <w:rPr>
          <w:rFonts w:ascii="Tahoma" w:eastAsia="Times New Roman" w:hAnsi="Tahoma" w:cs="Tahoma"/>
          <w:color w:val="333333"/>
          <w:sz w:val="19"/>
          <w:szCs w:val="19"/>
        </w:rPr>
        <w:t>Questions can be directed to Jodie Dello Stritto at Affinity Connection at (814) 237-0481 x145 or</w:t>
      </w:r>
      <w:r w:rsidRPr="00643E8D">
        <w:rPr>
          <w:rFonts w:ascii="Tahoma" w:eastAsia="Times New Roman" w:hAnsi="Tahoma" w:cs="Tahoma"/>
          <w:color w:val="333333"/>
          <w:sz w:val="19"/>
        </w:rPr>
        <w:t> </w:t>
      </w:r>
      <w:hyperlink r:id="rId7" w:history="1">
        <w:r w:rsidRPr="00643E8D">
          <w:rPr>
            <w:rFonts w:ascii="Tahoma" w:eastAsia="Times New Roman" w:hAnsi="Tahoma" w:cs="Tahoma"/>
            <w:color w:val="BF5600"/>
            <w:sz w:val="19"/>
            <w:u w:val="single"/>
          </w:rPr>
          <w:t>jodie@affinityconnection.com</w:t>
        </w:r>
      </w:hyperlink>
      <w:r w:rsidRPr="00643E8D">
        <w:rPr>
          <w:rFonts w:ascii="Tahoma" w:eastAsia="Times New Roman" w:hAnsi="Tahoma" w:cs="Tahoma"/>
          <w:color w:val="333333"/>
          <w:sz w:val="19"/>
          <w:szCs w:val="19"/>
        </w:rPr>
        <w:t>. No introductory or general inquiry phone calls please; reserve telephone calls for specific questions.</w:t>
      </w:r>
    </w:p>
    <w:p w:rsidR="00643E8D" w:rsidRPr="00643E8D" w:rsidRDefault="00643E8D" w:rsidP="00643E8D">
      <w:pPr>
        <w:numPr>
          <w:ilvl w:val="0"/>
          <w:numId w:val="11"/>
        </w:numPr>
        <w:spacing w:after="0" w:line="240" w:lineRule="auto"/>
        <w:rPr>
          <w:rFonts w:ascii="Tahoma" w:eastAsia="Times New Roman" w:hAnsi="Tahoma" w:cs="Tahoma"/>
          <w:color w:val="333333"/>
          <w:sz w:val="19"/>
          <w:szCs w:val="19"/>
        </w:rPr>
      </w:pPr>
      <w:r w:rsidRPr="00643E8D">
        <w:rPr>
          <w:rFonts w:ascii="Tahoma" w:eastAsia="Times New Roman" w:hAnsi="Tahoma" w:cs="Tahoma"/>
          <w:b/>
          <w:bCs/>
          <w:color w:val="333333"/>
          <w:sz w:val="19"/>
        </w:rPr>
        <w:t>Confidentiality</w:t>
      </w:r>
    </w:p>
    <w:p w:rsidR="00643E8D" w:rsidRPr="00643E8D" w:rsidRDefault="00643E8D" w:rsidP="00643E8D">
      <w:pPr>
        <w:spacing w:before="240" w:after="240" w:line="312" w:lineRule="atLeast"/>
        <w:rPr>
          <w:rFonts w:ascii="Tahoma" w:eastAsia="Times New Roman" w:hAnsi="Tahoma" w:cs="Tahoma"/>
          <w:color w:val="333333"/>
          <w:sz w:val="19"/>
          <w:szCs w:val="19"/>
        </w:rPr>
      </w:pPr>
      <w:r w:rsidRPr="00643E8D">
        <w:rPr>
          <w:rFonts w:ascii="Tahoma" w:eastAsia="Times New Roman" w:hAnsi="Tahoma" w:cs="Tahoma"/>
          <w:color w:val="333333"/>
          <w:sz w:val="19"/>
          <w:szCs w:val="19"/>
        </w:rPr>
        <w:t>Information in this document is confidential and to be used solely for the development of your proposal.</w:t>
      </w:r>
    </w:p>
    <w:p w:rsidR="00643E8D" w:rsidRPr="00643E8D" w:rsidRDefault="00643E8D" w:rsidP="00643E8D">
      <w:pPr>
        <w:numPr>
          <w:ilvl w:val="0"/>
          <w:numId w:val="12"/>
        </w:numPr>
        <w:spacing w:after="0" w:line="240" w:lineRule="auto"/>
        <w:rPr>
          <w:rFonts w:ascii="Tahoma" w:eastAsia="Times New Roman" w:hAnsi="Tahoma" w:cs="Tahoma"/>
          <w:color w:val="333333"/>
          <w:sz w:val="19"/>
          <w:szCs w:val="19"/>
        </w:rPr>
      </w:pPr>
      <w:r w:rsidRPr="00643E8D">
        <w:rPr>
          <w:rFonts w:ascii="Tahoma" w:eastAsia="Times New Roman" w:hAnsi="Tahoma" w:cs="Tahoma"/>
          <w:b/>
          <w:bCs/>
          <w:color w:val="333333"/>
          <w:sz w:val="19"/>
        </w:rPr>
        <w:t>References</w:t>
      </w:r>
    </w:p>
    <w:p w:rsidR="00643E8D" w:rsidRPr="00643E8D" w:rsidRDefault="00643E8D" w:rsidP="00643E8D">
      <w:pPr>
        <w:spacing w:before="240" w:after="240" w:line="312" w:lineRule="atLeast"/>
        <w:rPr>
          <w:rFonts w:ascii="Tahoma" w:eastAsia="Times New Roman" w:hAnsi="Tahoma" w:cs="Tahoma"/>
          <w:color w:val="333333"/>
          <w:sz w:val="19"/>
          <w:szCs w:val="19"/>
        </w:rPr>
      </w:pPr>
      <w:r w:rsidRPr="00643E8D">
        <w:rPr>
          <w:rFonts w:ascii="Tahoma" w:eastAsia="Times New Roman" w:hAnsi="Tahoma" w:cs="Tahoma"/>
          <w:color w:val="333333"/>
          <w:sz w:val="19"/>
          <w:szCs w:val="19"/>
        </w:rPr>
        <w:t>Please include names and contact information for a minimum of three client references that we may contact at any point during the selection process.</w:t>
      </w:r>
    </w:p>
    <w:p w:rsidR="00643E8D" w:rsidRPr="00643E8D" w:rsidRDefault="00643E8D" w:rsidP="00643E8D">
      <w:pPr>
        <w:spacing w:before="240" w:after="240" w:line="312" w:lineRule="atLeast"/>
        <w:rPr>
          <w:rFonts w:ascii="Tahoma" w:eastAsia="Times New Roman" w:hAnsi="Tahoma" w:cs="Tahoma"/>
          <w:color w:val="333333"/>
          <w:sz w:val="19"/>
          <w:szCs w:val="19"/>
        </w:rPr>
      </w:pPr>
      <w:r w:rsidRPr="00643E8D">
        <w:rPr>
          <w:rFonts w:ascii="Tahoma" w:eastAsia="Times New Roman" w:hAnsi="Tahoma" w:cs="Tahoma"/>
          <w:b/>
          <w:bCs/>
          <w:color w:val="333333"/>
          <w:sz w:val="19"/>
        </w:rPr>
        <w:t>Budget:</w:t>
      </w:r>
    </w:p>
    <w:p w:rsidR="00643E8D" w:rsidRPr="00643E8D" w:rsidRDefault="00643E8D" w:rsidP="00643E8D">
      <w:pPr>
        <w:spacing w:before="240" w:after="240" w:line="312" w:lineRule="atLeast"/>
        <w:rPr>
          <w:rFonts w:ascii="Tahoma" w:eastAsia="Times New Roman" w:hAnsi="Tahoma" w:cs="Tahoma"/>
          <w:color w:val="333333"/>
          <w:sz w:val="19"/>
          <w:szCs w:val="19"/>
        </w:rPr>
      </w:pPr>
      <w:r w:rsidRPr="00643E8D">
        <w:rPr>
          <w:rFonts w:ascii="Tahoma" w:eastAsia="Times New Roman" w:hAnsi="Tahoma" w:cs="Tahoma"/>
          <w:b/>
          <w:bCs/>
          <w:color w:val="333333"/>
          <w:sz w:val="19"/>
        </w:rPr>
        <w:t>Contact Information:</w:t>
      </w:r>
      <w:r w:rsidRPr="00643E8D">
        <w:rPr>
          <w:rFonts w:ascii="Tahoma" w:eastAsia="Times New Roman" w:hAnsi="Tahoma" w:cs="Tahoma"/>
          <w:color w:val="333333"/>
          <w:sz w:val="19"/>
          <w:szCs w:val="19"/>
        </w:rPr>
        <w:br/>
        <w:t>Jodie Dello Stritto</w:t>
      </w:r>
    </w:p>
    <w:p w:rsidR="00643E8D" w:rsidRPr="00643E8D" w:rsidRDefault="00643E8D" w:rsidP="00643E8D">
      <w:pPr>
        <w:spacing w:before="240" w:after="240" w:line="312" w:lineRule="atLeast"/>
        <w:rPr>
          <w:rFonts w:ascii="Tahoma" w:eastAsia="Times New Roman" w:hAnsi="Tahoma" w:cs="Tahoma"/>
          <w:color w:val="333333"/>
          <w:sz w:val="19"/>
          <w:szCs w:val="19"/>
        </w:rPr>
      </w:pPr>
      <w:r w:rsidRPr="00643E8D">
        <w:rPr>
          <w:rFonts w:ascii="Tahoma" w:eastAsia="Times New Roman" w:hAnsi="Tahoma" w:cs="Tahoma"/>
          <w:color w:val="333333"/>
          <w:sz w:val="19"/>
          <w:szCs w:val="19"/>
        </w:rPr>
        <w:t>LeaderShape, Inc.</w:t>
      </w:r>
    </w:p>
    <w:p w:rsidR="00643E8D" w:rsidRPr="00643E8D" w:rsidRDefault="00643E8D" w:rsidP="00643E8D">
      <w:pPr>
        <w:spacing w:before="240" w:after="240" w:line="312" w:lineRule="atLeast"/>
        <w:rPr>
          <w:rFonts w:ascii="Tahoma" w:eastAsia="Times New Roman" w:hAnsi="Tahoma" w:cs="Tahoma"/>
          <w:color w:val="333333"/>
          <w:sz w:val="19"/>
          <w:szCs w:val="19"/>
        </w:rPr>
      </w:pPr>
      <w:r w:rsidRPr="00643E8D">
        <w:rPr>
          <w:rFonts w:ascii="Tahoma" w:eastAsia="Times New Roman" w:hAnsi="Tahoma" w:cs="Tahoma"/>
          <w:b/>
          <w:bCs/>
          <w:color w:val="333333"/>
          <w:sz w:val="19"/>
        </w:rPr>
        <w:t>E-mail:</w:t>
      </w:r>
      <w:r w:rsidRPr="00643E8D">
        <w:rPr>
          <w:rFonts w:ascii="Tahoma" w:eastAsia="Times New Roman" w:hAnsi="Tahoma" w:cs="Tahoma"/>
          <w:color w:val="333333"/>
          <w:sz w:val="19"/>
        </w:rPr>
        <w:t> </w:t>
      </w:r>
      <w:r w:rsidRPr="00643E8D">
        <w:rPr>
          <w:rFonts w:ascii="Tahoma" w:eastAsia="Times New Roman" w:hAnsi="Tahoma" w:cs="Tahoma"/>
          <w:color w:val="333333"/>
          <w:sz w:val="19"/>
          <w:szCs w:val="19"/>
        </w:rPr>
        <w:t>jodie@affinityconnection.com</w:t>
      </w:r>
      <w:r w:rsidRPr="00643E8D">
        <w:rPr>
          <w:rFonts w:ascii="Tahoma" w:eastAsia="Times New Roman" w:hAnsi="Tahoma" w:cs="Tahoma"/>
          <w:color w:val="333333"/>
          <w:sz w:val="19"/>
        </w:rPr>
        <w:t> </w:t>
      </w:r>
      <w:r w:rsidRPr="00643E8D">
        <w:rPr>
          <w:rFonts w:ascii="Tahoma" w:eastAsia="Times New Roman" w:hAnsi="Tahoma" w:cs="Tahoma"/>
          <w:b/>
          <w:bCs/>
          <w:color w:val="333333"/>
          <w:sz w:val="19"/>
        </w:rPr>
        <w:t>Phone:</w:t>
      </w:r>
      <w:r w:rsidRPr="00643E8D">
        <w:rPr>
          <w:rFonts w:ascii="Tahoma" w:eastAsia="Times New Roman" w:hAnsi="Tahoma" w:cs="Tahoma"/>
          <w:color w:val="333333"/>
          <w:sz w:val="19"/>
        </w:rPr>
        <w:t> </w:t>
      </w:r>
      <w:r w:rsidRPr="00643E8D">
        <w:rPr>
          <w:rFonts w:ascii="Tahoma" w:eastAsia="Times New Roman" w:hAnsi="Tahoma" w:cs="Tahoma"/>
          <w:color w:val="333333"/>
          <w:sz w:val="19"/>
          <w:szCs w:val="19"/>
        </w:rPr>
        <w:t>(814) 237-0481 x145</w:t>
      </w:r>
    </w:p>
    <w:p w:rsidR="002D5FA0" w:rsidRDefault="002D5FA0"/>
    <w:sectPr w:rsidR="002D5FA0" w:rsidSect="002D5FA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E4A90"/>
    <w:multiLevelType w:val="multilevel"/>
    <w:tmpl w:val="6CB24F5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7642BF"/>
    <w:multiLevelType w:val="multilevel"/>
    <w:tmpl w:val="B60433B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69C18A9"/>
    <w:multiLevelType w:val="multilevel"/>
    <w:tmpl w:val="70D634E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C753FF4"/>
    <w:multiLevelType w:val="multilevel"/>
    <w:tmpl w:val="644896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DCA585D"/>
    <w:multiLevelType w:val="multilevel"/>
    <w:tmpl w:val="42760A4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39736A2"/>
    <w:multiLevelType w:val="multilevel"/>
    <w:tmpl w:val="3EA2290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6740F39"/>
    <w:multiLevelType w:val="multilevel"/>
    <w:tmpl w:val="6102F6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B3042AF"/>
    <w:multiLevelType w:val="multilevel"/>
    <w:tmpl w:val="C7D6F02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A177B96"/>
    <w:multiLevelType w:val="multilevel"/>
    <w:tmpl w:val="19B81B5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12C1590"/>
    <w:multiLevelType w:val="multilevel"/>
    <w:tmpl w:val="76087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17320FE"/>
    <w:multiLevelType w:val="multilevel"/>
    <w:tmpl w:val="BB58AD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B705DEB"/>
    <w:multiLevelType w:val="multilevel"/>
    <w:tmpl w:val="BB4CCC0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6"/>
    <w:lvlOverride w:ilvl="0">
      <w:lvl w:ilvl="0">
        <w:numFmt w:val="decimal"/>
        <w:lvlText w:val="%1."/>
        <w:lvlJc w:val="left"/>
      </w:lvl>
    </w:lvlOverride>
  </w:num>
  <w:num w:numId="3">
    <w:abstractNumId w:val="10"/>
    <w:lvlOverride w:ilvl="0">
      <w:lvl w:ilvl="0">
        <w:numFmt w:val="decimal"/>
        <w:lvlText w:val="%1."/>
        <w:lvlJc w:val="left"/>
      </w:lvl>
    </w:lvlOverride>
  </w:num>
  <w:num w:numId="4">
    <w:abstractNumId w:val="2"/>
    <w:lvlOverride w:ilvl="0">
      <w:lvl w:ilvl="0">
        <w:numFmt w:val="decimal"/>
        <w:lvlText w:val="%1."/>
        <w:lvlJc w:val="left"/>
      </w:lvl>
    </w:lvlOverride>
  </w:num>
  <w:num w:numId="5">
    <w:abstractNumId w:val="0"/>
    <w:lvlOverride w:ilvl="0">
      <w:lvl w:ilvl="0">
        <w:numFmt w:val="decimal"/>
        <w:lvlText w:val="%1."/>
        <w:lvlJc w:val="left"/>
      </w:lvl>
    </w:lvlOverride>
  </w:num>
  <w:num w:numId="6">
    <w:abstractNumId w:val="7"/>
    <w:lvlOverride w:ilvl="0">
      <w:lvl w:ilvl="0">
        <w:numFmt w:val="decimal"/>
        <w:lvlText w:val="%1."/>
        <w:lvlJc w:val="left"/>
      </w:lvl>
    </w:lvlOverride>
  </w:num>
  <w:num w:numId="7">
    <w:abstractNumId w:val="5"/>
    <w:lvlOverride w:ilvl="0">
      <w:lvl w:ilvl="0">
        <w:numFmt w:val="decimal"/>
        <w:lvlText w:val="%1."/>
        <w:lvlJc w:val="left"/>
      </w:lvl>
    </w:lvlOverride>
  </w:num>
  <w:num w:numId="8">
    <w:abstractNumId w:val="4"/>
    <w:lvlOverride w:ilvl="0">
      <w:lvl w:ilvl="0">
        <w:numFmt w:val="decimal"/>
        <w:lvlText w:val="%1."/>
        <w:lvlJc w:val="left"/>
      </w:lvl>
    </w:lvlOverride>
  </w:num>
  <w:num w:numId="9">
    <w:abstractNumId w:val="3"/>
    <w:lvlOverride w:ilvl="0">
      <w:lvl w:ilvl="0">
        <w:numFmt w:val="decimal"/>
        <w:lvlText w:val="%1."/>
        <w:lvlJc w:val="left"/>
      </w:lvl>
    </w:lvlOverride>
  </w:num>
  <w:num w:numId="10">
    <w:abstractNumId w:val="11"/>
    <w:lvlOverride w:ilvl="0">
      <w:lvl w:ilvl="0">
        <w:numFmt w:val="decimal"/>
        <w:lvlText w:val="%1."/>
        <w:lvlJc w:val="left"/>
      </w:lvl>
    </w:lvlOverride>
  </w:num>
  <w:num w:numId="11">
    <w:abstractNumId w:val="1"/>
    <w:lvlOverride w:ilvl="0">
      <w:lvl w:ilvl="0">
        <w:numFmt w:val="decimal"/>
        <w:lvlText w:val="%1."/>
        <w:lvlJc w:val="left"/>
      </w:lvl>
    </w:lvlOverride>
  </w:num>
  <w:num w:numId="12">
    <w:abstractNumId w:val="8"/>
    <w:lvlOverride w:ilvl="0">
      <w:lvl w:ilvl="0">
        <w:numFmt w:val="decimal"/>
        <w:lvlText w:val="%1."/>
        <w:lvlJc w:val="left"/>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643E8D"/>
    <w:rsid w:val="002D5FA0"/>
    <w:rsid w:val="00643E8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5FA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43E8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43E8D"/>
    <w:rPr>
      <w:b/>
      <w:bCs/>
    </w:rPr>
  </w:style>
  <w:style w:type="character" w:customStyle="1" w:styleId="apple-converted-space">
    <w:name w:val="apple-converted-space"/>
    <w:basedOn w:val="DefaultParagraphFont"/>
    <w:rsid w:val="00643E8D"/>
  </w:style>
  <w:style w:type="character" w:styleId="Hyperlink">
    <w:name w:val="Hyperlink"/>
    <w:basedOn w:val="DefaultParagraphFont"/>
    <w:uiPriority w:val="99"/>
    <w:semiHidden/>
    <w:unhideWhenUsed/>
    <w:rsid w:val="00643E8D"/>
    <w:rPr>
      <w:color w:val="0000FF"/>
      <w:u w:val="single"/>
    </w:rPr>
  </w:style>
</w:styles>
</file>

<file path=word/webSettings.xml><?xml version="1.0" encoding="utf-8"?>
<w:webSettings xmlns:r="http://schemas.openxmlformats.org/officeDocument/2006/relationships" xmlns:w="http://schemas.openxmlformats.org/wordprocessingml/2006/main">
  <w:divs>
    <w:div w:id="1172793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odie@affinityconnectio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odie@affinityconnection.com" TargetMode="External"/><Relationship Id="rId5" Type="http://schemas.openxmlformats.org/officeDocument/2006/relationships/hyperlink" Target="http://www.leadershape.or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868</Words>
  <Characters>4953</Characters>
  <Application>Microsoft Office Word</Application>
  <DocSecurity>0</DocSecurity>
  <Lines>41</Lines>
  <Paragraphs>11</Paragraphs>
  <ScaleCrop>false</ScaleCrop>
  <Company/>
  <LinksUpToDate>false</LinksUpToDate>
  <CharactersWithSpaces>5810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Zunich</dc:creator>
  <cp:lastModifiedBy>Julia Zunich</cp:lastModifiedBy>
  <cp:revision>1</cp:revision>
  <dcterms:created xsi:type="dcterms:W3CDTF">2010-09-26T05:29:00Z</dcterms:created>
  <dcterms:modified xsi:type="dcterms:W3CDTF">2010-09-26T05:29:00Z</dcterms:modified>
</cp:coreProperties>
</file>