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FAE" w:rsidRDefault="00A9418A">
      <w:r>
        <w:rPr>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228600</wp:posOffset>
            </wp:positionV>
            <wp:extent cx="7086600" cy="914400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7086600" cy="9144000"/>
                    </a:xfrm>
                    <a:prstGeom prst="rect">
                      <a:avLst/>
                    </a:prstGeom>
                    <a:noFill/>
                    <a:ln w="9525">
                      <a:noFill/>
                      <a:miter lim="800000"/>
                      <a:headEnd/>
                      <a:tailEnd/>
                    </a:ln>
                  </pic:spPr>
                </pic:pic>
              </a:graphicData>
            </a:graphic>
          </wp:anchor>
        </w:drawing>
      </w:r>
    </w:p>
    <w:p w:rsidR="00E749A0" w:rsidRDefault="00376FAE">
      <w:r>
        <w:br w:type="page"/>
      </w:r>
      <w:r w:rsidR="00A9418A">
        <w:rPr>
          <w:noProof/>
        </w:rPr>
        <w:lastRenderedPageBreak/>
        <w:drawing>
          <wp:anchor distT="0" distB="0" distL="114300" distR="114300" simplePos="0" relativeHeight="251659264" behindDoc="0" locked="0" layoutInCell="1" allowOverlap="1">
            <wp:simplePos x="0" y="0"/>
            <wp:positionH relativeFrom="column">
              <wp:posOffset>228600</wp:posOffset>
            </wp:positionH>
            <wp:positionV relativeFrom="paragraph">
              <wp:posOffset>228600</wp:posOffset>
            </wp:positionV>
            <wp:extent cx="7086600" cy="914400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7086600" cy="9144000"/>
                    </a:xfrm>
                    <a:prstGeom prst="rect">
                      <a:avLst/>
                    </a:prstGeom>
                    <a:noFill/>
                    <a:ln w="9525">
                      <a:noFill/>
                      <a:miter lim="800000"/>
                      <a:headEnd/>
                      <a:tailEnd/>
                    </a:ln>
                  </pic:spPr>
                </pic:pic>
              </a:graphicData>
            </a:graphic>
          </wp:anchor>
        </w:drawing>
      </w:r>
    </w:p>
    <w:p w:rsidR="00E749A0" w:rsidRDefault="00E749A0">
      <w:pPr>
        <w:sectPr w:rsidR="00E749A0" w:rsidSect="00376FAE">
          <w:pgSz w:w="12240" w:h="15840" w:code="1"/>
          <w:pgMar w:top="720" w:right="360" w:bottom="720" w:left="360" w:header="720" w:footer="720" w:gutter="0"/>
          <w:cols w:space="720"/>
          <w:docGrid w:linePitch="272"/>
        </w:sectPr>
      </w:pPr>
    </w:p>
    <w:p w:rsidR="00E749A0" w:rsidRDefault="00E749A0">
      <w:bookmarkStart w:id="0" w:name="section14"/>
      <w:bookmarkStart w:id="1" w:name="start_text"/>
      <w:bookmarkEnd w:id="0"/>
      <w:r>
        <w:lastRenderedPageBreak/>
        <w:t>Section SF 1449 - CONTINUATION SHEET</w:t>
      </w:r>
    </w:p>
    <w:p w:rsidR="00E749A0" w:rsidRDefault="00E749A0"/>
    <w:p w:rsidR="00E749A0" w:rsidRDefault="00E749A0">
      <w:r>
        <w:rPr>
          <w:u w:val="single"/>
        </w:rPr>
        <w:t>SFC COMPETITIVE WEBSITE</w:t>
      </w:r>
    </w:p>
    <w:p w:rsidR="009E57D0" w:rsidRDefault="009E57D0" w:rsidP="009E57D0">
      <w:pPr>
        <w:jc w:val="center"/>
        <w:outlineLvl w:val="0"/>
        <w:rPr>
          <w:rFonts w:ascii="Arial" w:hAnsi="Arial" w:cs="Arial"/>
          <w:b/>
          <w:sz w:val="18"/>
          <w:szCs w:val="18"/>
        </w:rPr>
      </w:pPr>
      <w:bookmarkStart w:id="2" w:name="PD000002"/>
      <w:bookmarkStart w:id="3" w:name="PD000097"/>
      <w:bookmarkStart w:id="4" w:name="PD000045"/>
      <w:bookmarkEnd w:id="2"/>
      <w:bookmarkEnd w:id="3"/>
      <w:bookmarkEnd w:id="4"/>
      <w:r>
        <w:rPr>
          <w:rFonts w:ascii="Arial" w:hAnsi="Arial" w:cs="Arial"/>
          <w:b/>
          <w:sz w:val="18"/>
          <w:szCs w:val="18"/>
        </w:rPr>
        <w:t xml:space="preserve">STATEMENT OF </w:t>
      </w:r>
      <w:smartTag w:uri="urn:schemas-microsoft-com:office:smarttags" w:element="stockticker">
        <w:r>
          <w:rPr>
            <w:rFonts w:ascii="Arial" w:hAnsi="Arial" w:cs="Arial"/>
            <w:b/>
            <w:sz w:val="18"/>
            <w:szCs w:val="18"/>
          </w:rPr>
          <w:t>WORK</w:t>
        </w:r>
      </w:smartTag>
    </w:p>
    <w:p w:rsidR="009E57D0" w:rsidRDefault="009E57D0" w:rsidP="009E57D0">
      <w:pPr>
        <w:jc w:val="center"/>
        <w:outlineLvl w:val="0"/>
        <w:rPr>
          <w:rFonts w:ascii="Arial" w:hAnsi="Arial" w:cs="Arial"/>
          <w:b/>
          <w:sz w:val="18"/>
          <w:szCs w:val="18"/>
        </w:rPr>
      </w:pPr>
      <w:r>
        <w:rPr>
          <w:rFonts w:ascii="Arial" w:hAnsi="Arial" w:cs="Arial"/>
          <w:b/>
          <w:sz w:val="18"/>
          <w:szCs w:val="18"/>
        </w:rPr>
        <w:t>FOR</w:t>
      </w:r>
    </w:p>
    <w:p w:rsidR="009E57D0" w:rsidRDefault="009E57D0" w:rsidP="009E57D0">
      <w:pPr>
        <w:jc w:val="center"/>
        <w:outlineLvl w:val="0"/>
        <w:rPr>
          <w:rFonts w:ascii="Arial" w:hAnsi="Arial" w:cs="Arial"/>
          <w:b/>
          <w:sz w:val="18"/>
          <w:szCs w:val="18"/>
        </w:rPr>
      </w:pPr>
      <w:r>
        <w:rPr>
          <w:rFonts w:ascii="Arial" w:hAnsi="Arial" w:cs="Arial"/>
          <w:b/>
          <w:sz w:val="18"/>
          <w:szCs w:val="18"/>
        </w:rPr>
        <w:t>NAVAL SPECIAL WARFARE RECRUITING DIRECTORATE</w:t>
      </w:r>
    </w:p>
    <w:p w:rsidR="009E57D0" w:rsidRDefault="009E57D0" w:rsidP="009E57D0">
      <w:pPr>
        <w:jc w:val="center"/>
        <w:outlineLvl w:val="0"/>
        <w:rPr>
          <w:rFonts w:ascii="Arial" w:hAnsi="Arial" w:cs="Arial"/>
          <w:b/>
          <w:sz w:val="18"/>
          <w:szCs w:val="18"/>
        </w:rPr>
      </w:pPr>
      <w:r>
        <w:rPr>
          <w:rFonts w:ascii="Arial" w:hAnsi="Arial" w:cs="Arial"/>
          <w:b/>
          <w:sz w:val="18"/>
          <w:szCs w:val="18"/>
        </w:rPr>
        <w:t>SEAL Fitness Challenge Competitive Website</w:t>
      </w:r>
    </w:p>
    <w:p w:rsidR="009E57D0" w:rsidRDefault="009E57D0" w:rsidP="009E57D0">
      <w:pPr>
        <w:jc w:val="center"/>
        <w:rPr>
          <w:rFonts w:ascii="Arial" w:hAnsi="Arial" w:cs="Arial"/>
          <w:b/>
          <w:sz w:val="18"/>
          <w:szCs w:val="18"/>
        </w:rPr>
      </w:pPr>
    </w:p>
    <w:p w:rsidR="009E57D0" w:rsidRDefault="009E57D0" w:rsidP="009E57D0">
      <w:pPr>
        <w:rPr>
          <w:rFonts w:ascii="Arial" w:hAnsi="Arial" w:cs="Arial"/>
          <w:b/>
          <w:sz w:val="18"/>
          <w:szCs w:val="18"/>
        </w:rPr>
      </w:pPr>
    </w:p>
    <w:p w:rsidR="009E57D0" w:rsidRDefault="009E57D0" w:rsidP="009E57D0">
      <w:pPr>
        <w:outlineLvl w:val="0"/>
        <w:rPr>
          <w:rFonts w:ascii="Arial" w:hAnsi="Arial" w:cs="Arial"/>
          <w:b/>
          <w:sz w:val="18"/>
          <w:szCs w:val="18"/>
        </w:rPr>
      </w:pPr>
      <w:r>
        <w:rPr>
          <w:rFonts w:ascii="Arial" w:hAnsi="Arial" w:cs="Arial"/>
          <w:b/>
          <w:sz w:val="18"/>
          <w:szCs w:val="18"/>
        </w:rPr>
        <w:t xml:space="preserve">PART I: GENERAL INFORMATION </w:t>
      </w:r>
    </w:p>
    <w:p w:rsidR="009E57D0" w:rsidRDefault="009E57D0" w:rsidP="009E57D0">
      <w:pPr>
        <w:rPr>
          <w:rFonts w:ascii="Arial" w:hAnsi="Arial" w:cs="Arial"/>
          <w:b/>
          <w:sz w:val="18"/>
          <w:szCs w:val="18"/>
        </w:rPr>
      </w:pPr>
    </w:p>
    <w:p w:rsidR="009E57D0" w:rsidRDefault="009E57D0" w:rsidP="009E57D0">
      <w:pPr>
        <w:numPr>
          <w:ilvl w:val="0"/>
          <w:numId w:val="5"/>
        </w:numPr>
        <w:autoSpaceDE/>
        <w:autoSpaceDN/>
        <w:rPr>
          <w:rFonts w:ascii="Arial" w:hAnsi="Arial" w:cs="Arial"/>
          <w:b/>
          <w:sz w:val="18"/>
          <w:szCs w:val="18"/>
        </w:rPr>
      </w:pPr>
      <w:r>
        <w:rPr>
          <w:rFonts w:ascii="Arial" w:hAnsi="Arial" w:cs="Arial"/>
          <w:b/>
          <w:sz w:val="18"/>
          <w:szCs w:val="18"/>
        </w:rPr>
        <w:t xml:space="preserve">INTRODUCTION </w:t>
      </w:r>
    </w:p>
    <w:p w:rsidR="009E57D0" w:rsidRDefault="009E57D0" w:rsidP="009E57D0">
      <w:pPr>
        <w:rPr>
          <w:rFonts w:ascii="Arial" w:hAnsi="Arial" w:cs="Arial"/>
          <w:b/>
          <w:sz w:val="18"/>
          <w:szCs w:val="18"/>
        </w:rPr>
      </w:pPr>
    </w:p>
    <w:p w:rsidR="009E57D0" w:rsidRDefault="009E57D0" w:rsidP="009E57D0">
      <w:pPr>
        <w:rPr>
          <w:rFonts w:ascii="Arial" w:hAnsi="Arial" w:cs="Arial"/>
          <w:sz w:val="18"/>
          <w:szCs w:val="18"/>
        </w:rPr>
      </w:pPr>
      <w:r>
        <w:rPr>
          <w:rFonts w:ascii="Arial" w:hAnsi="Arial" w:cs="Arial"/>
          <w:sz w:val="18"/>
          <w:szCs w:val="18"/>
        </w:rPr>
        <w:t xml:space="preserve">This requirement is the integration of a competitive ranking capability connected to, or integrated with, the Naval Special Warfare Recruiting Directorate’s (NSW RD) website, </w:t>
      </w:r>
      <w:hyperlink r:id="rId9" w:history="1">
        <w:r>
          <w:rPr>
            <w:rStyle w:val="Hyperlink"/>
            <w:rFonts w:ascii="Arial" w:hAnsi="Arial" w:cs="Arial"/>
            <w:color w:val="365F91"/>
            <w:sz w:val="18"/>
            <w:szCs w:val="18"/>
          </w:rPr>
          <w:t>www.sealswcc.com</w:t>
        </w:r>
      </w:hyperlink>
      <w:r>
        <w:rPr>
          <w:rFonts w:ascii="Arial" w:hAnsi="Arial" w:cs="Arial"/>
          <w:sz w:val="18"/>
          <w:szCs w:val="18"/>
        </w:rPr>
        <w:t>, which will enable participants in various SEAL Fitness Challenge (SFC) competitions to view their scores and standings from each SFC event as well as to view where their particular scores would rank nationally, as well as  by age, gender, geography and primary sport.  This website will create a virtual SFC competition across the country.</w:t>
      </w:r>
    </w:p>
    <w:p w:rsidR="009E57D0" w:rsidRDefault="009E57D0" w:rsidP="009E57D0">
      <w:pPr>
        <w:rPr>
          <w:rFonts w:ascii="Arial" w:hAnsi="Arial" w:cs="Arial"/>
          <w:sz w:val="18"/>
          <w:szCs w:val="18"/>
        </w:rPr>
      </w:pPr>
    </w:p>
    <w:p w:rsidR="009E57D0" w:rsidRDefault="009E57D0" w:rsidP="009E57D0">
      <w:pPr>
        <w:rPr>
          <w:color w:val="365F91"/>
        </w:rPr>
      </w:pPr>
      <w:r>
        <w:rPr>
          <w:rFonts w:ascii="Arial" w:hAnsi="Arial" w:cs="Arial"/>
          <w:sz w:val="18"/>
          <w:szCs w:val="18"/>
        </w:rPr>
        <w:t xml:space="preserve">Several sport associations (e.g. USA Swimming) possess similar capabilities on their websites to enable similar virtual competitions amongst their members.  </w:t>
      </w:r>
    </w:p>
    <w:p w:rsidR="009E57D0" w:rsidRDefault="009E57D0" w:rsidP="009E57D0">
      <w:pPr>
        <w:rPr>
          <w:rFonts w:ascii="Arial" w:hAnsi="Arial" w:cs="Arial"/>
          <w:color w:val="FF0000"/>
          <w:sz w:val="18"/>
          <w:szCs w:val="18"/>
        </w:rPr>
      </w:pPr>
    </w:p>
    <w:p w:rsidR="009E57D0" w:rsidRDefault="009E57D0" w:rsidP="009E57D0">
      <w:pPr>
        <w:rPr>
          <w:rFonts w:ascii="Arial" w:hAnsi="Arial" w:cs="Arial"/>
          <w:b/>
          <w:color w:val="FF0000"/>
          <w:sz w:val="18"/>
          <w:szCs w:val="18"/>
        </w:rPr>
      </w:pPr>
    </w:p>
    <w:p w:rsidR="009E57D0" w:rsidRDefault="009E57D0" w:rsidP="009E57D0">
      <w:pPr>
        <w:rPr>
          <w:rFonts w:ascii="Arial" w:hAnsi="Arial" w:cs="Arial"/>
          <w:b/>
          <w:sz w:val="18"/>
          <w:szCs w:val="18"/>
        </w:rPr>
      </w:pPr>
      <w:r>
        <w:rPr>
          <w:rFonts w:ascii="Arial" w:hAnsi="Arial" w:cs="Arial"/>
          <w:b/>
          <w:sz w:val="18"/>
          <w:szCs w:val="18"/>
        </w:rPr>
        <w:t xml:space="preserve">1.1    BACKGROUND </w:t>
      </w:r>
    </w:p>
    <w:p w:rsidR="009E57D0" w:rsidRDefault="009E57D0" w:rsidP="009E57D0">
      <w:pPr>
        <w:rPr>
          <w:rFonts w:ascii="Arial" w:hAnsi="Arial" w:cs="Arial"/>
          <w:b/>
          <w:sz w:val="18"/>
          <w:szCs w:val="18"/>
        </w:rPr>
      </w:pPr>
    </w:p>
    <w:p w:rsidR="009E57D0" w:rsidRDefault="009E57D0" w:rsidP="009E57D0">
      <w:pPr>
        <w:pStyle w:val="ListParagraph"/>
        <w:numPr>
          <w:ilvl w:val="2"/>
          <w:numId w:val="5"/>
        </w:numPr>
        <w:tabs>
          <w:tab w:val="num" w:pos="720"/>
        </w:tabs>
        <w:spacing w:after="0" w:line="240" w:lineRule="auto"/>
        <w:ind w:left="720"/>
        <w:rPr>
          <w:rFonts w:ascii="Arial" w:hAnsi="Arial" w:cs="Arial"/>
          <w:sz w:val="18"/>
          <w:szCs w:val="18"/>
        </w:rPr>
      </w:pPr>
      <w:r>
        <w:rPr>
          <w:rFonts w:ascii="Arial" w:hAnsi="Arial" w:cs="Arial"/>
          <w:sz w:val="18"/>
          <w:szCs w:val="18"/>
        </w:rPr>
        <w:t>The Naval Special Warfare Recruiting Directorate as well as the Navy Recruiting Command use Navy SFC competitions as a method for building awareness of both the Navy and Naval Special Warfare opportunities.  These events vary in size from regional events managed and promoted through Navy Recruiting Command’s Advertising and Marketing Agency, Campbell-Ewald, to smaller SFC competitions managed and promoted through sport specific contractors retained by both Navy Recruiting Command as well as the Naval Special Warfare Recruiting Directorate.</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 xml:space="preserve">Individual scores from Navy Recruiting Command sponsored SFC competitions may be viewed at </w:t>
      </w:r>
      <w:hyperlink r:id="rId10" w:history="1">
        <w:r>
          <w:rPr>
            <w:rStyle w:val="Hyperlink"/>
            <w:rFonts w:ascii="Arial" w:hAnsi="Arial" w:cs="Arial"/>
            <w:sz w:val="18"/>
            <w:szCs w:val="18"/>
          </w:rPr>
          <w:t>www.sealfitnesschallenge.com</w:t>
        </w:r>
      </w:hyperlink>
      <w:r>
        <w:rPr>
          <w:rFonts w:ascii="Arial" w:hAnsi="Arial" w:cs="Arial"/>
          <w:sz w:val="18"/>
          <w:szCs w:val="18"/>
        </w:rPr>
        <w:t xml:space="preserve">, a website managed and maintained through Campbell-Ewald.  The scores however can only be viewed for each individual.  This website does not enable participants to see where they stand relative to any variable such as age, gender, geography (other than specific competitions) or the primary sport played by the participant.  Also, this website does not include the results from the numerous smaller SFC competitions.   </w:t>
      </w:r>
    </w:p>
    <w:p w:rsidR="009E57D0" w:rsidRDefault="009E57D0" w:rsidP="009E57D0">
      <w:pPr>
        <w:rPr>
          <w:rFonts w:ascii="Arial" w:hAnsi="Arial" w:cs="Arial"/>
          <w:color w:val="FF0000"/>
          <w:sz w:val="18"/>
          <w:szCs w:val="18"/>
        </w:rPr>
      </w:pPr>
    </w:p>
    <w:p w:rsidR="009E57D0" w:rsidRDefault="009E57D0" w:rsidP="009E57D0">
      <w:pPr>
        <w:rPr>
          <w:rFonts w:ascii="Arial" w:hAnsi="Arial" w:cs="Arial"/>
          <w:b/>
          <w:color w:val="FF0000"/>
          <w:sz w:val="18"/>
          <w:szCs w:val="18"/>
        </w:rPr>
      </w:pPr>
    </w:p>
    <w:p w:rsidR="009E57D0" w:rsidRDefault="009E57D0" w:rsidP="009E57D0">
      <w:pPr>
        <w:numPr>
          <w:ilvl w:val="1"/>
          <w:numId w:val="6"/>
        </w:numPr>
        <w:autoSpaceDE/>
        <w:autoSpaceDN/>
        <w:rPr>
          <w:rFonts w:ascii="Arial" w:hAnsi="Arial" w:cs="Arial"/>
          <w:b/>
          <w:sz w:val="18"/>
          <w:szCs w:val="18"/>
        </w:rPr>
      </w:pPr>
      <w:r>
        <w:rPr>
          <w:rFonts w:ascii="Arial" w:hAnsi="Arial" w:cs="Arial"/>
          <w:b/>
          <w:sz w:val="18"/>
          <w:szCs w:val="18"/>
        </w:rPr>
        <w:t>SCOPE</w:t>
      </w:r>
    </w:p>
    <w:p w:rsidR="009E57D0" w:rsidRDefault="009E57D0" w:rsidP="009E57D0">
      <w:pPr>
        <w:rPr>
          <w:rFonts w:ascii="Arial" w:hAnsi="Arial" w:cs="Arial"/>
          <w:b/>
          <w:color w:val="FF0000"/>
          <w:sz w:val="18"/>
          <w:szCs w:val="18"/>
        </w:rPr>
      </w:pPr>
    </w:p>
    <w:p w:rsidR="009E57D0" w:rsidRDefault="009E57D0" w:rsidP="009E57D0">
      <w:pPr>
        <w:adjustRightInd w:val="0"/>
        <w:rPr>
          <w:rFonts w:ascii="Arial" w:hAnsi="Arial" w:cs="Arial"/>
          <w:sz w:val="18"/>
          <w:szCs w:val="18"/>
        </w:rPr>
      </w:pPr>
      <w:r>
        <w:rPr>
          <w:rFonts w:ascii="Arial" w:hAnsi="Arial" w:cs="Arial"/>
          <w:sz w:val="18"/>
          <w:szCs w:val="18"/>
        </w:rPr>
        <w:t>The goal of the project is to create a virtual competition for SEAL Fitness Challenge competition participants, and particularly amongst future prospective Navy SEALs.  This competition will rank individual participants by several methods:   through the various SFC competition events (e.g. swim, run, push-ups, pull-ups, sit-ups), their overall score, as well as geographically and by sport.</w:t>
      </w:r>
    </w:p>
    <w:p w:rsidR="009E57D0" w:rsidRDefault="009E57D0" w:rsidP="009E57D0">
      <w:pPr>
        <w:adjustRightInd w:val="0"/>
        <w:rPr>
          <w:rFonts w:ascii="Arial" w:hAnsi="Arial" w:cs="Arial"/>
          <w:sz w:val="18"/>
          <w:szCs w:val="18"/>
        </w:rPr>
      </w:pPr>
    </w:p>
    <w:p w:rsidR="009E57D0" w:rsidRDefault="009E57D0" w:rsidP="009E57D0">
      <w:pPr>
        <w:adjustRightInd w:val="0"/>
        <w:rPr>
          <w:rFonts w:ascii="Arial" w:hAnsi="Arial" w:cs="Arial"/>
          <w:sz w:val="18"/>
          <w:szCs w:val="18"/>
        </w:rPr>
      </w:pPr>
      <w:r>
        <w:rPr>
          <w:rFonts w:ascii="Arial" w:hAnsi="Arial" w:cs="Arial"/>
          <w:sz w:val="18"/>
          <w:szCs w:val="18"/>
        </w:rPr>
        <w:t xml:space="preserve">This virtual competition will be created through the development of a website, embedded or connected to </w:t>
      </w:r>
      <w:hyperlink r:id="rId11" w:history="1">
        <w:r>
          <w:rPr>
            <w:rStyle w:val="Hyperlink"/>
            <w:rFonts w:ascii="Arial" w:hAnsi="Arial" w:cs="Arial"/>
            <w:sz w:val="18"/>
            <w:szCs w:val="18"/>
          </w:rPr>
          <w:t>www.sealswcc.com</w:t>
        </w:r>
      </w:hyperlink>
      <w:r>
        <w:rPr>
          <w:rFonts w:ascii="Arial" w:hAnsi="Arial" w:cs="Arial"/>
          <w:sz w:val="18"/>
          <w:szCs w:val="18"/>
        </w:rPr>
        <w:t>, which allows participants in Navy SFC competitions to see their results relative to the specific SFC competition in which they participated as well as to see their standing nationally for their age by both the individual SFC competitions events as well as their overall score.</w:t>
      </w:r>
    </w:p>
    <w:p w:rsidR="009E57D0" w:rsidRDefault="009E57D0" w:rsidP="009E57D0">
      <w:pPr>
        <w:adjustRightInd w:val="0"/>
        <w:rPr>
          <w:rFonts w:ascii="Arial" w:hAnsi="Arial" w:cs="Arial"/>
          <w:sz w:val="18"/>
          <w:szCs w:val="18"/>
        </w:rPr>
      </w:pPr>
    </w:p>
    <w:p w:rsidR="009E57D0" w:rsidRDefault="009E57D0" w:rsidP="009E57D0">
      <w:pPr>
        <w:adjustRightInd w:val="0"/>
        <w:rPr>
          <w:rFonts w:ascii="Arial" w:hAnsi="Arial" w:cs="Arial"/>
          <w:sz w:val="18"/>
          <w:szCs w:val="18"/>
        </w:rPr>
      </w:pPr>
    </w:p>
    <w:p w:rsidR="009E57D0" w:rsidRDefault="009E57D0" w:rsidP="009E57D0">
      <w:pPr>
        <w:ind w:firstLine="720"/>
        <w:rPr>
          <w:rFonts w:ascii="Arial" w:hAnsi="Arial" w:cs="Arial"/>
          <w:color w:val="FF0000"/>
          <w:sz w:val="18"/>
          <w:szCs w:val="18"/>
        </w:rPr>
      </w:pPr>
    </w:p>
    <w:p w:rsidR="009E57D0" w:rsidRDefault="009E57D0" w:rsidP="009E57D0">
      <w:pPr>
        <w:numPr>
          <w:ilvl w:val="1"/>
          <w:numId w:val="7"/>
        </w:numPr>
        <w:autoSpaceDE/>
        <w:autoSpaceDN/>
        <w:rPr>
          <w:rFonts w:ascii="Arial" w:hAnsi="Arial" w:cs="Arial"/>
          <w:b/>
          <w:sz w:val="18"/>
          <w:szCs w:val="18"/>
        </w:rPr>
      </w:pPr>
      <w:r>
        <w:rPr>
          <w:rFonts w:ascii="Arial" w:hAnsi="Arial" w:cs="Arial"/>
          <w:b/>
          <w:sz w:val="18"/>
          <w:szCs w:val="18"/>
        </w:rPr>
        <w:t xml:space="preserve">PERFORMANCE BASED </w:t>
      </w:r>
      <w:smartTag w:uri="urn:schemas-microsoft-com:office:smarttags" w:element="stockticker">
        <w:r>
          <w:rPr>
            <w:rFonts w:ascii="Arial" w:hAnsi="Arial" w:cs="Arial"/>
            <w:b/>
            <w:sz w:val="18"/>
            <w:szCs w:val="18"/>
          </w:rPr>
          <w:t>WORK</w:t>
        </w:r>
      </w:smartTag>
      <w:r>
        <w:rPr>
          <w:rFonts w:ascii="Arial" w:hAnsi="Arial" w:cs="Arial"/>
          <w:b/>
          <w:sz w:val="18"/>
          <w:szCs w:val="18"/>
        </w:rPr>
        <w:t xml:space="preserve"> STATEMENT </w:t>
      </w:r>
    </w:p>
    <w:p w:rsidR="009E57D0" w:rsidRDefault="009E57D0" w:rsidP="009E57D0">
      <w:pPr>
        <w:rPr>
          <w:rFonts w:ascii="Arial" w:hAnsi="Arial" w:cs="Arial"/>
          <w:sz w:val="18"/>
          <w:szCs w:val="18"/>
        </w:rPr>
      </w:pPr>
    </w:p>
    <w:p w:rsidR="009E57D0" w:rsidRDefault="009E57D0" w:rsidP="009E57D0">
      <w:pPr>
        <w:numPr>
          <w:ilvl w:val="2"/>
          <w:numId w:val="7"/>
        </w:numPr>
        <w:autoSpaceDE/>
        <w:autoSpaceDN/>
        <w:rPr>
          <w:rFonts w:ascii="Arial" w:hAnsi="Arial" w:cs="Arial"/>
          <w:sz w:val="18"/>
          <w:szCs w:val="18"/>
        </w:rPr>
      </w:pPr>
      <w:r>
        <w:rPr>
          <w:rFonts w:ascii="Arial" w:hAnsi="Arial" w:cs="Arial"/>
          <w:sz w:val="18"/>
          <w:szCs w:val="18"/>
        </w:rPr>
        <w:t xml:space="preserve">This Statement of Work (SOW) describes a performance based work environment in terms of    </w:t>
      </w:r>
    </w:p>
    <w:p w:rsidR="009E57D0" w:rsidRDefault="009E57D0" w:rsidP="009E57D0">
      <w:pPr>
        <w:ind w:left="720" w:firstLine="15"/>
        <w:rPr>
          <w:rFonts w:ascii="Arial" w:hAnsi="Arial" w:cs="Arial"/>
          <w:sz w:val="18"/>
          <w:szCs w:val="18"/>
        </w:rPr>
      </w:pPr>
      <w:r>
        <w:rPr>
          <w:rFonts w:ascii="Arial" w:hAnsi="Arial" w:cs="Arial"/>
          <w:sz w:val="18"/>
          <w:szCs w:val="18"/>
        </w:rPr>
        <w:t xml:space="preserve">“what” the required services must deliver, rather than “how” to perform the work. The service provider is encouraged to strive for constant improvement and innovation in the performance of this contract as long as </w:t>
      </w:r>
      <w:r>
        <w:rPr>
          <w:rFonts w:ascii="Arial" w:hAnsi="Arial" w:cs="Arial"/>
          <w:sz w:val="18"/>
          <w:szCs w:val="18"/>
        </w:rPr>
        <w:lastRenderedPageBreak/>
        <w:t xml:space="preserve">objectives and deliverables are achieving government desired levels. The service provider is required to manage the quality of the services delivered using their internal management structure. This SOW attempts to create a government-service provider relationship that promotes achievement of mutually beneficial goals, and promotes a partnership environment. The success of this contract is dependent upon free and open communication between the government and the service provider. </w:t>
      </w:r>
    </w:p>
    <w:p w:rsidR="009E57D0" w:rsidRDefault="009E57D0" w:rsidP="009E57D0">
      <w:pPr>
        <w:ind w:firstLine="720"/>
        <w:rPr>
          <w:rFonts w:ascii="Arial" w:hAnsi="Arial" w:cs="Arial"/>
          <w:color w:val="FF0000"/>
          <w:sz w:val="18"/>
          <w:szCs w:val="18"/>
        </w:rPr>
      </w:pPr>
    </w:p>
    <w:p w:rsidR="009E57D0" w:rsidRDefault="009E57D0" w:rsidP="009E57D0">
      <w:pPr>
        <w:outlineLvl w:val="0"/>
        <w:rPr>
          <w:rFonts w:ascii="Arial" w:hAnsi="Arial" w:cs="Arial"/>
          <w:b/>
          <w:sz w:val="18"/>
          <w:szCs w:val="18"/>
        </w:rPr>
      </w:pPr>
    </w:p>
    <w:p w:rsidR="009E57D0" w:rsidRDefault="009E57D0" w:rsidP="009E57D0">
      <w:pPr>
        <w:outlineLvl w:val="0"/>
        <w:rPr>
          <w:rFonts w:ascii="Arial" w:hAnsi="Arial" w:cs="Arial"/>
          <w:b/>
          <w:sz w:val="18"/>
          <w:szCs w:val="18"/>
        </w:rPr>
      </w:pPr>
      <w:r>
        <w:rPr>
          <w:rFonts w:ascii="Arial" w:hAnsi="Arial" w:cs="Arial"/>
          <w:b/>
          <w:sz w:val="18"/>
          <w:szCs w:val="18"/>
        </w:rPr>
        <w:t xml:space="preserve">PART II: </w:t>
      </w:r>
      <w:smartTag w:uri="urn:schemas-microsoft-com:office:smarttags" w:element="stockticker">
        <w:r>
          <w:rPr>
            <w:rFonts w:ascii="Arial" w:hAnsi="Arial" w:cs="Arial"/>
            <w:b/>
            <w:sz w:val="18"/>
            <w:szCs w:val="18"/>
          </w:rPr>
          <w:t>WORK</w:t>
        </w:r>
      </w:smartTag>
      <w:r>
        <w:rPr>
          <w:rFonts w:ascii="Arial" w:hAnsi="Arial" w:cs="Arial"/>
          <w:b/>
          <w:sz w:val="18"/>
          <w:szCs w:val="18"/>
        </w:rPr>
        <w:t xml:space="preserve"> REQUIREMENTS </w:t>
      </w:r>
    </w:p>
    <w:p w:rsidR="009E57D0" w:rsidRDefault="009E57D0" w:rsidP="009E57D0">
      <w:pPr>
        <w:rPr>
          <w:rFonts w:ascii="Arial" w:hAnsi="Arial" w:cs="Arial"/>
          <w:b/>
          <w:sz w:val="18"/>
          <w:szCs w:val="18"/>
        </w:rPr>
      </w:pPr>
    </w:p>
    <w:p w:rsidR="009E57D0" w:rsidRDefault="009E57D0" w:rsidP="009E57D0">
      <w:pPr>
        <w:pStyle w:val="ListParagraph"/>
        <w:numPr>
          <w:ilvl w:val="0"/>
          <w:numId w:val="5"/>
        </w:numPr>
        <w:spacing w:after="0" w:line="240" w:lineRule="auto"/>
        <w:rPr>
          <w:rFonts w:ascii="Arial" w:hAnsi="Arial" w:cs="Arial"/>
          <w:b/>
          <w:sz w:val="18"/>
          <w:szCs w:val="18"/>
        </w:rPr>
      </w:pPr>
      <w:r>
        <w:rPr>
          <w:rFonts w:ascii="Arial" w:hAnsi="Arial" w:cs="Arial"/>
          <w:b/>
          <w:sz w:val="18"/>
          <w:szCs w:val="18"/>
        </w:rPr>
        <w:t xml:space="preserve">TECHNICAL REQUIREMENTS </w:t>
      </w:r>
    </w:p>
    <w:p w:rsidR="009E57D0" w:rsidRDefault="009E57D0" w:rsidP="009E57D0">
      <w:pPr>
        <w:spacing w:before="100" w:beforeAutospacing="1" w:after="100" w:afterAutospacing="1"/>
        <w:ind w:left="360"/>
        <w:contextualSpacing/>
        <w:rPr>
          <w:rFonts w:ascii="Arial" w:hAnsi="Arial" w:cs="Arial"/>
          <w:b/>
          <w:sz w:val="18"/>
          <w:szCs w:val="18"/>
        </w:rPr>
      </w:pP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The main deliverable is an functional website centered around a webpage which will allow for entry of SFC results, to include the SFC competition location, SFC competition date, participant first and last name, gender, age, and primary sport in which they participate; participant scores for each event, swimming, running, push-ups, pull-ups and sit-ups, as well as converting these individual event a composite event score.</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SFC results will be entered as the times and repetition counts of the five events comprising the SFC competition score.  The system will convert these values into an SFC score.</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The system should be able to receive SFC results in the following manners:</w:t>
      </w:r>
    </w:p>
    <w:p w:rsidR="009E57D0" w:rsidRDefault="009E57D0" w:rsidP="009E57D0">
      <w:pPr>
        <w:numPr>
          <w:ilvl w:val="4"/>
          <w:numId w:val="5"/>
        </w:numPr>
        <w:tabs>
          <w:tab w:val="left" w:pos="2610"/>
        </w:tabs>
        <w:autoSpaceDE/>
        <w:autoSpaceDN/>
        <w:spacing w:before="100" w:beforeAutospacing="1" w:after="100" w:afterAutospacing="1"/>
        <w:ind w:left="2610"/>
        <w:contextualSpacing/>
        <w:rPr>
          <w:rFonts w:ascii="Arial" w:hAnsi="Arial" w:cs="Arial"/>
          <w:sz w:val="18"/>
          <w:szCs w:val="18"/>
        </w:rPr>
      </w:pPr>
      <w:r>
        <w:rPr>
          <w:rFonts w:ascii="Arial" w:hAnsi="Arial" w:cs="Arial"/>
          <w:sz w:val="18"/>
          <w:szCs w:val="18"/>
        </w:rPr>
        <w:t>Direct entry: A website administrator can directly enter SFC results.  The website must be able to support numerous administrators.</w:t>
      </w:r>
    </w:p>
    <w:p w:rsidR="009E57D0" w:rsidRDefault="009E57D0" w:rsidP="009E57D0">
      <w:pPr>
        <w:numPr>
          <w:ilvl w:val="4"/>
          <w:numId w:val="5"/>
        </w:numPr>
        <w:tabs>
          <w:tab w:val="left" w:pos="2610"/>
        </w:tabs>
        <w:autoSpaceDE/>
        <w:autoSpaceDN/>
        <w:spacing w:before="100" w:beforeAutospacing="1" w:after="100" w:afterAutospacing="1"/>
        <w:ind w:left="2610"/>
        <w:contextualSpacing/>
        <w:rPr>
          <w:rFonts w:ascii="Arial" w:hAnsi="Arial" w:cs="Arial"/>
          <w:sz w:val="18"/>
          <w:szCs w:val="18"/>
        </w:rPr>
      </w:pPr>
      <w:r>
        <w:rPr>
          <w:rFonts w:ascii="Arial" w:hAnsi="Arial" w:cs="Arial"/>
          <w:sz w:val="18"/>
          <w:szCs w:val="18"/>
        </w:rPr>
        <w:t>Upload: The website should be able to import results from a defined spreadsheet or text format (e.g. MS Excel, Delimited Text, or .csv files).</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 xml:space="preserve">The initial prototype will allow for an individual SEAL Fitness Challenge participant to view their ranking at an individual event as well as nationally (all events to date) by age, gender, geography, and sport background (e.g. Swimming, Water Polo, Wrestling).   </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The website will allow for searching, adding, and editing of individual SFC participant information, SFC competitions, SFC competition results (individual event scores and composite event score) by administrative users.</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 xml:space="preserve">The website will allow SFC participants to create a unique user account, or otherwise allow them to access the results in such a way, so that they will see their own SFC competition and SFC event results and composite scores and to choose how they wish to see the overall results (e.g. by age, gender, sport, event, geography, or a combination of these).  Participants will be given a Privacy Act notice prior to creating this account. </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 xml:space="preserve">The website will allow for designated administrators to generate ranking reports based on national, and SFC competition event scores which contains information about the participants (e.g. participant name, e-mail, zip code, event and composite scores, SFC competition, SFC competition date . </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The website will be designed in such a way so that additional and potential capabilities and functionality can be added, to include:</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 xml:space="preserve">Interface and exchange of information with </w:t>
      </w:r>
      <w:hyperlink r:id="rId12" w:history="1">
        <w:r>
          <w:rPr>
            <w:rStyle w:val="Hyperlink"/>
            <w:rFonts w:ascii="Arial" w:hAnsi="Arial" w:cs="Arial"/>
            <w:color w:val="0070C0"/>
            <w:sz w:val="18"/>
            <w:szCs w:val="18"/>
          </w:rPr>
          <w:t>www.sealfitnesschallenge.com</w:t>
        </w:r>
      </w:hyperlink>
      <w:r>
        <w:rPr>
          <w:rFonts w:ascii="Arial" w:hAnsi="Arial" w:cs="Arial"/>
          <w:sz w:val="18"/>
          <w:szCs w:val="18"/>
        </w:rPr>
        <w:t xml:space="preserve"> and/or with other Navy Recruiting Command websites </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Public user account features</w:t>
      </w:r>
    </w:p>
    <w:p w:rsidR="009E57D0" w:rsidRDefault="009E57D0" w:rsidP="009E57D0">
      <w:pPr>
        <w:numPr>
          <w:ilvl w:val="4"/>
          <w:numId w:val="5"/>
        </w:numPr>
        <w:tabs>
          <w:tab w:val="left" w:pos="2610"/>
        </w:tabs>
        <w:autoSpaceDE/>
        <w:autoSpaceDN/>
        <w:spacing w:before="100" w:beforeAutospacing="1" w:after="100" w:afterAutospacing="1"/>
        <w:ind w:left="2610"/>
        <w:contextualSpacing/>
        <w:rPr>
          <w:rFonts w:ascii="Arial" w:hAnsi="Arial" w:cs="Arial"/>
          <w:sz w:val="18"/>
          <w:szCs w:val="18"/>
        </w:rPr>
      </w:pPr>
      <w:r>
        <w:rPr>
          <w:rFonts w:ascii="Arial" w:hAnsi="Arial" w:cs="Arial"/>
          <w:sz w:val="18"/>
          <w:szCs w:val="18"/>
        </w:rPr>
        <w:t>Encryption of personal information</w:t>
      </w:r>
    </w:p>
    <w:p w:rsidR="009E57D0" w:rsidRDefault="009E57D0" w:rsidP="009E57D0">
      <w:pPr>
        <w:numPr>
          <w:ilvl w:val="4"/>
          <w:numId w:val="5"/>
        </w:numPr>
        <w:tabs>
          <w:tab w:val="left" w:pos="2610"/>
        </w:tabs>
        <w:autoSpaceDE/>
        <w:autoSpaceDN/>
        <w:spacing w:before="100" w:beforeAutospacing="1" w:after="100" w:afterAutospacing="1"/>
        <w:ind w:left="2610"/>
        <w:contextualSpacing/>
        <w:rPr>
          <w:rFonts w:ascii="Arial" w:hAnsi="Arial" w:cs="Arial"/>
          <w:sz w:val="18"/>
          <w:szCs w:val="18"/>
        </w:rPr>
      </w:pPr>
      <w:r>
        <w:rPr>
          <w:rFonts w:ascii="Arial" w:hAnsi="Arial" w:cs="Arial"/>
          <w:sz w:val="18"/>
          <w:szCs w:val="18"/>
        </w:rPr>
        <w:t>Capability to identify and provide permissions for minors and adults</w:t>
      </w:r>
    </w:p>
    <w:p w:rsidR="009E57D0" w:rsidRDefault="009E57D0" w:rsidP="009E57D0">
      <w:pPr>
        <w:numPr>
          <w:ilvl w:val="4"/>
          <w:numId w:val="5"/>
        </w:numPr>
        <w:tabs>
          <w:tab w:val="left" w:pos="2610"/>
        </w:tabs>
        <w:autoSpaceDE/>
        <w:autoSpaceDN/>
        <w:spacing w:before="100" w:beforeAutospacing="1" w:after="100" w:afterAutospacing="1"/>
        <w:ind w:left="2610"/>
        <w:contextualSpacing/>
        <w:rPr>
          <w:rFonts w:ascii="Arial" w:hAnsi="Arial" w:cs="Arial"/>
          <w:sz w:val="18"/>
          <w:szCs w:val="18"/>
        </w:rPr>
      </w:pPr>
      <w:r>
        <w:rPr>
          <w:rFonts w:ascii="Arial" w:hAnsi="Arial" w:cs="Arial"/>
          <w:sz w:val="18"/>
          <w:szCs w:val="18"/>
        </w:rPr>
        <w:t>Capability to “opt in” to follow-up emails, newsletters (paper and/or electronic) and text messages</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Interface and data exchange with NSW RD Customer Relationship Management (CRM) system</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Importation of SFC results</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Capability to verify address</w:t>
      </w:r>
    </w:p>
    <w:p w:rsidR="009E57D0" w:rsidRDefault="009E57D0" w:rsidP="009E57D0">
      <w:pPr>
        <w:numPr>
          <w:ilvl w:val="3"/>
          <w:numId w:val="5"/>
        </w:numPr>
        <w:tabs>
          <w:tab w:val="num" w:pos="1530"/>
        </w:tabs>
        <w:autoSpaceDE/>
        <w:autoSpaceDN/>
        <w:spacing w:before="100" w:beforeAutospacing="1" w:after="100" w:afterAutospacing="1"/>
        <w:ind w:left="1530" w:hanging="810"/>
        <w:contextualSpacing/>
        <w:rPr>
          <w:rFonts w:ascii="Arial" w:hAnsi="Arial" w:cs="Arial"/>
          <w:sz w:val="18"/>
          <w:szCs w:val="18"/>
        </w:rPr>
      </w:pPr>
      <w:r>
        <w:rPr>
          <w:rFonts w:ascii="Arial" w:hAnsi="Arial" w:cs="Arial"/>
          <w:sz w:val="18"/>
          <w:szCs w:val="18"/>
        </w:rPr>
        <w:t>Capability to merge duplicate SFC participant records</w:t>
      </w:r>
    </w:p>
    <w:p w:rsidR="009E57D0" w:rsidRDefault="009E57D0" w:rsidP="009E57D0">
      <w:pPr>
        <w:numPr>
          <w:ilvl w:val="2"/>
          <w:numId w:val="5"/>
        </w:numPr>
        <w:tabs>
          <w:tab w:val="num" w:pos="720"/>
        </w:tabs>
        <w:autoSpaceDE/>
        <w:autoSpaceDN/>
        <w:spacing w:before="100" w:beforeAutospacing="1" w:after="100" w:afterAutospacing="1"/>
        <w:rPr>
          <w:rFonts w:ascii="Arial" w:hAnsi="Arial" w:cs="Arial"/>
          <w:sz w:val="18"/>
          <w:szCs w:val="18"/>
        </w:rPr>
      </w:pPr>
      <w:r>
        <w:rPr>
          <w:rFonts w:ascii="Arial" w:hAnsi="Arial" w:cs="Arial"/>
          <w:sz w:val="18"/>
          <w:szCs w:val="18"/>
        </w:rPr>
        <w:t xml:space="preserve">All initial design, testing, implementation, integration and stabilization of the SFC Competitive Website with </w:t>
      </w:r>
      <w:hyperlink r:id="rId13" w:history="1">
        <w:r>
          <w:rPr>
            <w:rStyle w:val="Hyperlink"/>
            <w:color w:val="0070C0"/>
            <w:sz w:val="24"/>
          </w:rPr>
          <w:t>www.sealswcc.com</w:t>
        </w:r>
      </w:hyperlink>
      <w:r>
        <w:rPr>
          <w:rFonts w:ascii="Arial" w:hAnsi="Arial" w:cs="Arial"/>
          <w:sz w:val="18"/>
          <w:szCs w:val="18"/>
        </w:rPr>
        <w:t xml:space="preserve"> should be included as should project management and oversight costs.</w:t>
      </w:r>
    </w:p>
    <w:p w:rsidR="009E57D0" w:rsidRDefault="009E57D0" w:rsidP="009E57D0">
      <w:pPr>
        <w:rPr>
          <w:rFonts w:ascii="Arial" w:hAnsi="Arial" w:cs="Arial"/>
          <w:color w:val="FF0000"/>
          <w:sz w:val="18"/>
          <w:szCs w:val="18"/>
        </w:rPr>
      </w:pPr>
    </w:p>
    <w:p w:rsidR="009E57D0" w:rsidRDefault="009E57D0" w:rsidP="009E57D0">
      <w:pPr>
        <w:ind w:left="1200"/>
        <w:rPr>
          <w:rFonts w:ascii="Arial" w:hAnsi="Arial" w:cs="Arial"/>
          <w:color w:val="FF0000"/>
          <w:sz w:val="18"/>
          <w:szCs w:val="18"/>
        </w:rPr>
      </w:pPr>
    </w:p>
    <w:p w:rsidR="009E57D0" w:rsidRDefault="009E57D0" w:rsidP="009E57D0">
      <w:pPr>
        <w:outlineLvl w:val="0"/>
        <w:rPr>
          <w:rFonts w:ascii="Arial" w:hAnsi="Arial" w:cs="Arial"/>
          <w:sz w:val="18"/>
          <w:szCs w:val="18"/>
        </w:rPr>
      </w:pPr>
      <w:r>
        <w:rPr>
          <w:rFonts w:ascii="Arial" w:hAnsi="Arial" w:cs="Arial"/>
          <w:b/>
          <w:sz w:val="18"/>
          <w:szCs w:val="18"/>
        </w:rPr>
        <w:t xml:space="preserve">3.0  DELIVERABLES </w:t>
      </w:r>
    </w:p>
    <w:p w:rsidR="009E57D0" w:rsidRDefault="009E57D0" w:rsidP="009E57D0">
      <w:pPr>
        <w:ind w:left="1200"/>
        <w:rPr>
          <w:rFonts w:ascii="Arial" w:hAnsi="Arial" w:cs="Arial"/>
          <w:color w:val="FF0000"/>
          <w:sz w:val="18"/>
          <w:szCs w:val="18"/>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0"/>
        <w:gridCol w:w="1350"/>
        <w:gridCol w:w="4590"/>
        <w:gridCol w:w="1350"/>
        <w:gridCol w:w="1710"/>
      </w:tblGrid>
      <w:tr w:rsidR="009E57D0" w:rsidTr="009E57D0">
        <w:trPr>
          <w:trHeight w:val="114"/>
          <w:tblHeader/>
        </w:trPr>
        <w:tc>
          <w:tcPr>
            <w:tcW w:w="2610" w:type="dxa"/>
            <w:shd w:val="pct12" w:color="auto" w:fill="auto"/>
            <w:vAlign w:val="center"/>
          </w:tcPr>
          <w:p w:rsidR="009E57D0" w:rsidRDefault="009E57D0">
            <w:pPr>
              <w:jc w:val="center"/>
              <w:rPr>
                <w:rFonts w:ascii="Arial" w:hAnsi="Arial" w:cs="Arial"/>
                <w:b/>
                <w:sz w:val="18"/>
                <w:szCs w:val="18"/>
              </w:rPr>
            </w:pPr>
            <w:r>
              <w:rPr>
                <w:rFonts w:ascii="Arial" w:hAnsi="Arial" w:cs="Arial"/>
                <w:b/>
                <w:sz w:val="18"/>
                <w:szCs w:val="18"/>
              </w:rPr>
              <w:lastRenderedPageBreak/>
              <w:t>Deliverable</w:t>
            </w:r>
          </w:p>
        </w:tc>
        <w:tc>
          <w:tcPr>
            <w:tcW w:w="1350" w:type="dxa"/>
            <w:shd w:val="pct12" w:color="auto" w:fill="auto"/>
            <w:vAlign w:val="center"/>
          </w:tcPr>
          <w:p w:rsidR="009E57D0" w:rsidRDefault="009E57D0">
            <w:pPr>
              <w:jc w:val="center"/>
              <w:rPr>
                <w:rFonts w:ascii="Arial" w:hAnsi="Arial" w:cs="Arial"/>
                <w:b/>
                <w:sz w:val="18"/>
                <w:szCs w:val="18"/>
              </w:rPr>
            </w:pPr>
            <w:r>
              <w:rPr>
                <w:rFonts w:ascii="Arial" w:hAnsi="Arial" w:cs="Arial"/>
                <w:b/>
                <w:sz w:val="18"/>
                <w:szCs w:val="18"/>
              </w:rPr>
              <w:t>Associated Requirement</w:t>
            </w:r>
          </w:p>
        </w:tc>
        <w:tc>
          <w:tcPr>
            <w:tcW w:w="4590" w:type="dxa"/>
            <w:shd w:val="pct12" w:color="auto" w:fill="auto"/>
            <w:vAlign w:val="center"/>
          </w:tcPr>
          <w:p w:rsidR="009E57D0" w:rsidRDefault="009E57D0">
            <w:pPr>
              <w:jc w:val="center"/>
              <w:rPr>
                <w:rFonts w:ascii="Arial" w:hAnsi="Arial" w:cs="Arial"/>
                <w:b/>
                <w:sz w:val="18"/>
                <w:szCs w:val="18"/>
              </w:rPr>
            </w:pPr>
            <w:r>
              <w:rPr>
                <w:rFonts w:ascii="Arial" w:hAnsi="Arial" w:cs="Arial"/>
                <w:b/>
                <w:sz w:val="18"/>
                <w:szCs w:val="18"/>
              </w:rPr>
              <w:t>Description / Summary</w:t>
            </w:r>
          </w:p>
        </w:tc>
        <w:tc>
          <w:tcPr>
            <w:tcW w:w="1350" w:type="dxa"/>
            <w:shd w:val="pct12" w:color="auto" w:fill="auto"/>
            <w:vAlign w:val="center"/>
          </w:tcPr>
          <w:p w:rsidR="009E57D0" w:rsidRDefault="009E57D0">
            <w:pPr>
              <w:jc w:val="center"/>
              <w:rPr>
                <w:rFonts w:ascii="Arial" w:hAnsi="Arial" w:cs="Arial"/>
                <w:b/>
                <w:sz w:val="18"/>
                <w:szCs w:val="18"/>
              </w:rPr>
            </w:pPr>
            <w:r>
              <w:rPr>
                <w:rFonts w:ascii="Arial" w:hAnsi="Arial" w:cs="Arial"/>
                <w:b/>
                <w:sz w:val="18"/>
                <w:szCs w:val="18"/>
              </w:rPr>
              <w:t>Due Date</w:t>
            </w:r>
          </w:p>
        </w:tc>
        <w:tc>
          <w:tcPr>
            <w:tcW w:w="1710" w:type="dxa"/>
            <w:shd w:val="pct12" w:color="auto" w:fill="auto"/>
            <w:vAlign w:val="center"/>
          </w:tcPr>
          <w:p w:rsidR="009E57D0" w:rsidRDefault="009E57D0">
            <w:pPr>
              <w:jc w:val="center"/>
              <w:rPr>
                <w:rFonts w:ascii="Arial" w:hAnsi="Arial" w:cs="Arial"/>
                <w:b/>
                <w:sz w:val="18"/>
                <w:szCs w:val="18"/>
              </w:rPr>
            </w:pPr>
            <w:r>
              <w:rPr>
                <w:rFonts w:ascii="Arial" w:hAnsi="Arial" w:cs="Arial"/>
                <w:b/>
                <w:sz w:val="18"/>
                <w:szCs w:val="18"/>
              </w:rPr>
              <w:t>Reviewer / Acceptor</w:t>
            </w:r>
          </w:p>
        </w:tc>
      </w:tr>
      <w:tr w:rsidR="009E57D0" w:rsidTr="009E57D0">
        <w:trPr>
          <w:trHeight w:val="1718"/>
        </w:trPr>
        <w:tc>
          <w:tcPr>
            <w:tcW w:w="2610" w:type="dxa"/>
          </w:tcPr>
          <w:p w:rsidR="009E57D0" w:rsidRDefault="009E57D0">
            <w:pPr>
              <w:rPr>
                <w:rFonts w:ascii="Arial" w:hAnsi="Arial" w:cs="Arial"/>
                <w:sz w:val="18"/>
                <w:szCs w:val="18"/>
              </w:rPr>
            </w:pPr>
            <w:r>
              <w:rPr>
                <w:rFonts w:ascii="Arial" w:hAnsi="Arial" w:cs="Arial"/>
                <w:sz w:val="18"/>
                <w:szCs w:val="18"/>
              </w:rPr>
              <w:t>Design Meeting</w:t>
            </w:r>
          </w:p>
        </w:tc>
        <w:tc>
          <w:tcPr>
            <w:tcW w:w="1350" w:type="dxa"/>
          </w:tcPr>
          <w:p w:rsidR="009E57D0" w:rsidRDefault="009E57D0">
            <w:pPr>
              <w:rPr>
                <w:rFonts w:ascii="Arial" w:hAnsi="Arial" w:cs="Arial"/>
                <w:sz w:val="18"/>
                <w:szCs w:val="18"/>
              </w:rPr>
            </w:pPr>
            <w:r>
              <w:rPr>
                <w:rFonts w:ascii="Arial" w:hAnsi="Arial" w:cs="Arial"/>
                <w:sz w:val="18"/>
                <w:szCs w:val="18"/>
              </w:rPr>
              <w:t xml:space="preserve">1.2 &amp; 2.1.7 </w:t>
            </w: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tc>
        <w:tc>
          <w:tcPr>
            <w:tcW w:w="4590" w:type="dxa"/>
          </w:tcPr>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Meeting with </w:t>
            </w:r>
            <w:smartTag w:uri="urn:schemas-microsoft-com:office:smarttags" w:element="address">
              <w:smartTag w:uri="urn:schemas-microsoft-com:office:smarttags" w:element="Street">
                <w:r>
                  <w:rPr>
                    <w:rFonts w:ascii="Arial" w:hAnsi="Arial" w:cs="Arial"/>
                    <w:sz w:val="18"/>
                    <w:szCs w:val="18"/>
                  </w:rPr>
                  <w:t>NSW RD</w:t>
                </w:r>
              </w:smartTag>
            </w:smartTag>
            <w:r>
              <w:rPr>
                <w:rFonts w:ascii="Arial" w:hAnsi="Arial" w:cs="Arial"/>
                <w:sz w:val="18"/>
                <w:szCs w:val="18"/>
              </w:rPr>
              <w:t xml:space="preserve"> staff members and SFC Competitive website designers.</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Output of this meeting should be an agreed upon set of design requirements and agreed method for achieving the scope of work (e.g. incorporation of SFC Competitive Website within </w:t>
            </w:r>
            <w:hyperlink r:id="rId14" w:history="1">
              <w:r>
                <w:rPr>
                  <w:rStyle w:val="Hyperlink"/>
                  <w:color w:val="0070C0"/>
                </w:rPr>
                <w:t>www.sealswcc.com</w:t>
              </w:r>
            </w:hyperlink>
            <w:r>
              <w:rPr>
                <w:rFonts w:ascii="Arial" w:hAnsi="Arial" w:cs="Arial"/>
                <w:sz w:val="18"/>
                <w:szCs w:val="18"/>
              </w:rPr>
              <w:t xml:space="preserve"> or connected via link; location of host for SFC Competitive Website)</w:t>
            </w:r>
          </w:p>
        </w:tc>
        <w:tc>
          <w:tcPr>
            <w:tcW w:w="1350" w:type="dxa"/>
          </w:tcPr>
          <w:p w:rsidR="009E57D0" w:rsidRDefault="009E57D0">
            <w:pPr>
              <w:rPr>
                <w:rFonts w:ascii="Arial" w:hAnsi="Arial" w:cs="Arial"/>
                <w:sz w:val="18"/>
                <w:szCs w:val="18"/>
              </w:rPr>
            </w:pPr>
            <w:r>
              <w:rPr>
                <w:rFonts w:ascii="Arial" w:hAnsi="Arial" w:cs="Arial"/>
                <w:sz w:val="18"/>
                <w:szCs w:val="18"/>
              </w:rPr>
              <w:t>Within 15 days of start of contract</w:t>
            </w: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tc>
        <w:tc>
          <w:tcPr>
            <w:tcW w:w="1710" w:type="dxa"/>
          </w:tcPr>
          <w:p w:rsidR="009E57D0" w:rsidRDefault="009E57D0">
            <w:pPr>
              <w:rPr>
                <w:rFonts w:ascii="Arial" w:hAnsi="Arial" w:cs="Arial"/>
                <w:sz w:val="18"/>
                <w:szCs w:val="18"/>
              </w:rPr>
            </w:pPr>
            <w:r>
              <w:rPr>
                <w:rFonts w:ascii="Arial" w:hAnsi="Arial" w:cs="Arial"/>
                <w:sz w:val="18"/>
                <w:szCs w:val="18"/>
              </w:rPr>
              <w:t>Designated NSW representative</w:t>
            </w:r>
          </w:p>
          <w:p w:rsidR="009E57D0" w:rsidRDefault="009E57D0">
            <w:pPr>
              <w:rPr>
                <w:rFonts w:ascii="Arial" w:hAnsi="Arial" w:cs="Arial"/>
                <w:sz w:val="18"/>
                <w:szCs w:val="18"/>
              </w:rPr>
            </w:pPr>
          </w:p>
          <w:p w:rsidR="009E57D0" w:rsidRDefault="009E57D0">
            <w:pPr>
              <w:rPr>
                <w:rFonts w:ascii="Arial" w:hAnsi="Arial" w:cs="Arial"/>
                <w:sz w:val="18"/>
                <w:szCs w:val="18"/>
              </w:rPr>
            </w:pPr>
          </w:p>
        </w:tc>
      </w:tr>
      <w:tr w:rsidR="009E57D0" w:rsidTr="009E57D0">
        <w:trPr>
          <w:trHeight w:val="1070"/>
        </w:trPr>
        <w:tc>
          <w:tcPr>
            <w:tcW w:w="2610" w:type="dxa"/>
          </w:tcPr>
          <w:p w:rsidR="009E57D0" w:rsidRDefault="009E57D0">
            <w:pPr>
              <w:rPr>
                <w:rFonts w:ascii="Arial" w:hAnsi="Arial" w:cs="Arial"/>
                <w:sz w:val="18"/>
                <w:szCs w:val="18"/>
              </w:rPr>
            </w:pPr>
            <w:r>
              <w:rPr>
                <w:rFonts w:ascii="Arial" w:hAnsi="Arial" w:cs="Arial"/>
                <w:sz w:val="18"/>
                <w:szCs w:val="18"/>
              </w:rPr>
              <w:t>Project Plan</w:t>
            </w:r>
          </w:p>
        </w:tc>
        <w:tc>
          <w:tcPr>
            <w:tcW w:w="1350" w:type="dxa"/>
          </w:tcPr>
          <w:p w:rsidR="009E57D0" w:rsidRDefault="009E57D0">
            <w:pPr>
              <w:rPr>
                <w:rFonts w:ascii="Arial" w:hAnsi="Arial" w:cs="Arial"/>
                <w:sz w:val="18"/>
                <w:szCs w:val="18"/>
              </w:rPr>
            </w:pPr>
            <w:r>
              <w:rPr>
                <w:rFonts w:ascii="Arial" w:hAnsi="Arial" w:cs="Arial"/>
                <w:sz w:val="18"/>
                <w:szCs w:val="18"/>
              </w:rPr>
              <w:t>1.2 &amp; 2.0</w:t>
            </w: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tc>
        <w:tc>
          <w:tcPr>
            <w:tcW w:w="4590" w:type="dxa"/>
          </w:tcPr>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Electronic and hardcopy versions required </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Timeline and plan for achieving the scope of work and meeting the technical requirements</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Incorporates NSW feedback based on draft deliverable</w:t>
            </w:r>
          </w:p>
        </w:tc>
        <w:tc>
          <w:tcPr>
            <w:tcW w:w="1350" w:type="dxa"/>
          </w:tcPr>
          <w:p w:rsidR="009E57D0" w:rsidRDefault="009E57D0">
            <w:pPr>
              <w:rPr>
                <w:rFonts w:ascii="Arial" w:hAnsi="Arial" w:cs="Arial"/>
                <w:sz w:val="18"/>
                <w:szCs w:val="18"/>
              </w:rPr>
            </w:pPr>
            <w:r>
              <w:rPr>
                <w:rFonts w:ascii="Arial" w:hAnsi="Arial" w:cs="Arial"/>
                <w:sz w:val="18"/>
                <w:szCs w:val="18"/>
              </w:rPr>
              <w:t>Within 30 days of start of contract</w:t>
            </w:r>
          </w:p>
          <w:p w:rsidR="009E57D0" w:rsidRDefault="009E57D0">
            <w:pPr>
              <w:rPr>
                <w:rFonts w:ascii="Arial" w:hAnsi="Arial" w:cs="Arial"/>
                <w:sz w:val="18"/>
                <w:szCs w:val="18"/>
              </w:rPr>
            </w:pPr>
          </w:p>
        </w:tc>
        <w:tc>
          <w:tcPr>
            <w:tcW w:w="1710" w:type="dxa"/>
          </w:tcPr>
          <w:p w:rsidR="009E57D0" w:rsidRDefault="009E57D0">
            <w:pPr>
              <w:rPr>
                <w:rFonts w:ascii="Arial" w:hAnsi="Arial" w:cs="Arial"/>
                <w:sz w:val="18"/>
                <w:szCs w:val="18"/>
              </w:rPr>
            </w:pPr>
            <w:r>
              <w:rPr>
                <w:rFonts w:ascii="Arial" w:hAnsi="Arial" w:cs="Arial"/>
                <w:sz w:val="18"/>
                <w:szCs w:val="18"/>
              </w:rPr>
              <w:t>Designated NSW representative</w:t>
            </w:r>
          </w:p>
          <w:p w:rsidR="009E57D0" w:rsidRDefault="009E57D0">
            <w:pPr>
              <w:rPr>
                <w:rFonts w:ascii="Arial" w:hAnsi="Arial" w:cs="Arial"/>
                <w:sz w:val="18"/>
                <w:szCs w:val="18"/>
              </w:rPr>
            </w:pPr>
          </w:p>
        </w:tc>
      </w:tr>
      <w:tr w:rsidR="009E57D0" w:rsidTr="009E57D0">
        <w:trPr>
          <w:trHeight w:val="1547"/>
        </w:trPr>
        <w:tc>
          <w:tcPr>
            <w:tcW w:w="2610" w:type="dxa"/>
          </w:tcPr>
          <w:p w:rsidR="009E57D0" w:rsidRDefault="009E57D0">
            <w:pPr>
              <w:rPr>
                <w:rFonts w:ascii="Arial" w:hAnsi="Arial" w:cs="Arial"/>
                <w:sz w:val="18"/>
                <w:szCs w:val="18"/>
              </w:rPr>
            </w:pPr>
            <w:r>
              <w:rPr>
                <w:rFonts w:ascii="Arial" w:hAnsi="Arial" w:cs="Arial"/>
                <w:sz w:val="18"/>
                <w:szCs w:val="18"/>
              </w:rPr>
              <w:t>Test SFC Competitive Website</w:t>
            </w:r>
          </w:p>
        </w:tc>
        <w:tc>
          <w:tcPr>
            <w:tcW w:w="1350" w:type="dxa"/>
          </w:tcPr>
          <w:p w:rsidR="009E57D0" w:rsidRDefault="009E57D0">
            <w:pPr>
              <w:rPr>
                <w:rFonts w:ascii="Arial" w:hAnsi="Arial" w:cs="Arial"/>
                <w:sz w:val="18"/>
                <w:szCs w:val="18"/>
              </w:rPr>
            </w:pPr>
            <w:r>
              <w:rPr>
                <w:rFonts w:ascii="Arial" w:hAnsi="Arial" w:cs="Arial"/>
                <w:sz w:val="18"/>
                <w:szCs w:val="18"/>
              </w:rPr>
              <w:t>2.1.1 through 2.1.7</w:t>
            </w:r>
          </w:p>
          <w:p w:rsidR="009E57D0" w:rsidRDefault="009E57D0">
            <w:pPr>
              <w:rPr>
                <w:rFonts w:ascii="Arial" w:hAnsi="Arial" w:cs="Arial"/>
                <w:color w:val="FF0000"/>
                <w:sz w:val="18"/>
                <w:szCs w:val="18"/>
              </w:rPr>
            </w:pPr>
          </w:p>
          <w:p w:rsidR="009E57D0" w:rsidRDefault="009E57D0">
            <w:pPr>
              <w:rPr>
                <w:rFonts w:ascii="Arial" w:hAnsi="Arial" w:cs="Arial"/>
                <w:color w:val="FF0000"/>
                <w:sz w:val="18"/>
                <w:szCs w:val="18"/>
              </w:rPr>
            </w:pPr>
          </w:p>
          <w:p w:rsidR="009E57D0" w:rsidRDefault="009E57D0">
            <w:pPr>
              <w:rPr>
                <w:rFonts w:ascii="Arial" w:hAnsi="Arial" w:cs="Arial"/>
                <w:color w:val="FF0000"/>
                <w:sz w:val="18"/>
                <w:szCs w:val="18"/>
              </w:rPr>
            </w:pPr>
          </w:p>
          <w:p w:rsidR="009E57D0" w:rsidRDefault="009E57D0">
            <w:pPr>
              <w:rPr>
                <w:rFonts w:ascii="Arial" w:hAnsi="Arial" w:cs="Arial"/>
                <w:color w:val="FF0000"/>
                <w:sz w:val="18"/>
                <w:szCs w:val="18"/>
              </w:rPr>
            </w:pPr>
          </w:p>
        </w:tc>
        <w:tc>
          <w:tcPr>
            <w:tcW w:w="4590" w:type="dxa"/>
          </w:tcPr>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Interim deliverable</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Test website should provide for testing the functionality of the key requirements outlined in 2.1.1 through 2.1.6 above.</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Provides opportunity for </w:t>
            </w:r>
            <w:smartTag w:uri="urn:schemas-microsoft-com:office:smarttags" w:element="address">
              <w:smartTag w:uri="urn:schemas-microsoft-com:office:smarttags" w:element="Street">
                <w:r>
                  <w:rPr>
                    <w:rFonts w:ascii="Arial" w:hAnsi="Arial" w:cs="Arial"/>
                    <w:sz w:val="18"/>
                    <w:szCs w:val="18"/>
                  </w:rPr>
                  <w:t>NSW RD</w:t>
                </w:r>
              </w:smartTag>
            </w:smartTag>
            <w:r>
              <w:rPr>
                <w:rFonts w:ascii="Arial" w:hAnsi="Arial" w:cs="Arial"/>
                <w:sz w:val="18"/>
                <w:szCs w:val="18"/>
              </w:rPr>
              <w:t xml:space="preserve"> concurrence and feedback</w:t>
            </w:r>
          </w:p>
        </w:tc>
        <w:tc>
          <w:tcPr>
            <w:tcW w:w="1350" w:type="dxa"/>
          </w:tcPr>
          <w:p w:rsidR="009E57D0" w:rsidRDefault="009E57D0">
            <w:pPr>
              <w:rPr>
                <w:rFonts w:ascii="Arial" w:hAnsi="Arial" w:cs="Arial"/>
                <w:sz w:val="18"/>
                <w:szCs w:val="18"/>
              </w:rPr>
            </w:pPr>
            <w:r>
              <w:rPr>
                <w:rFonts w:ascii="Arial" w:hAnsi="Arial" w:cs="Arial"/>
                <w:sz w:val="18"/>
                <w:szCs w:val="18"/>
              </w:rPr>
              <w:t>Within 75 days of start of contract</w:t>
            </w:r>
          </w:p>
          <w:p w:rsidR="009E57D0" w:rsidRDefault="009E57D0">
            <w:pPr>
              <w:rPr>
                <w:rFonts w:ascii="Arial" w:hAnsi="Arial" w:cs="Arial"/>
                <w:sz w:val="18"/>
                <w:szCs w:val="18"/>
              </w:rPr>
            </w:pPr>
          </w:p>
        </w:tc>
        <w:tc>
          <w:tcPr>
            <w:tcW w:w="1710" w:type="dxa"/>
          </w:tcPr>
          <w:p w:rsidR="009E57D0" w:rsidRDefault="009E57D0">
            <w:pPr>
              <w:rPr>
                <w:rFonts w:ascii="Arial" w:hAnsi="Arial" w:cs="Arial"/>
                <w:sz w:val="18"/>
                <w:szCs w:val="18"/>
              </w:rPr>
            </w:pPr>
            <w:r>
              <w:rPr>
                <w:rFonts w:ascii="Arial" w:hAnsi="Arial" w:cs="Arial"/>
                <w:sz w:val="18"/>
                <w:szCs w:val="18"/>
              </w:rPr>
              <w:t>Designated NSW representative</w:t>
            </w: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tc>
      </w:tr>
      <w:tr w:rsidR="009E57D0" w:rsidTr="009E57D0">
        <w:trPr>
          <w:trHeight w:val="1160"/>
        </w:trPr>
        <w:tc>
          <w:tcPr>
            <w:tcW w:w="2610" w:type="dxa"/>
          </w:tcPr>
          <w:p w:rsidR="009E57D0" w:rsidRDefault="009E57D0">
            <w:pPr>
              <w:rPr>
                <w:rFonts w:ascii="Arial" w:hAnsi="Arial" w:cs="Arial"/>
                <w:sz w:val="18"/>
                <w:szCs w:val="18"/>
              </w:rPr>
            </w:pPr>
            <w:r>
              <w:rPr>
                <w:rFonts w:ascii="Arial" w:hAnsi="Arial" w:cs="Arial"/>
                <w:sz w:val="18"/>
                <w:szCs w:val="18"/>
              </w:rPr>
              <w:t>SFC Competitive Website</w:t>
            </w:r>
          </w:p>
        </w:tc>
        <w:tc>
          <w:tcPr>
            <w:tcW w:w="1350" w:type="dxa"/>
          </w:tcPr>
          <w:p w:rsidR="009E57D0" w:rsidRDefault="009E57D0">
            <w:pPr>
              <w:rPr>
                <w:rFonts w:ascii="Arial" w:hAnsi="Arial" w:cs="Arial"/>
                <w:sz w:val="18"/>
                <w:szCs w:val="18"/>
              </w:rPr>
            </w:pPr>
            <w:r>
              <w:rPr>
                <w:rFonts w:ascii="Arial" w:hAnsi="Arial" w:cs="Arial"/>
                <w:sz w:val="18"/>
                <w:szCs w:val="18"/>
              </w:rPr>
              <w:t>2.1.1 through 2.1.7</w:t>
            </w:r>
          </w:p>
          <w:p w:rsidR="009E57D0" w:rsidRDefault="009E57D0">
            <w:pPr>
              <w:rPr>
                <w:rFonts w:ascii="Arial" w:hAnsi="Arial" w:cs="Arial"/>
                <w:sz w:val="18"/>
                <w:szCs w:val="18"/>
              </w:rPr>
            </w:pPr>
          </w:p>
          <w:p w:rsidR="009E57D0" w:rsidRDefault="009E57D0">
            <w:pPr>
              <w:rPr>
                <w:rFonts w:ascii="Arial" w:hAnsi="Arial" w:cs="Arial"/>
                <w:sz w:val="18"/>
                <w:szCs w:val="18"/>
              </w:rPr>
            </w:pPr>
          </w:p>
        </w:tc>
        <w:tc>
          <w:tcPr>
            <w:tcW w:w="4590" w:type="dxa"/>
          </w:tcPr>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Final deliverable</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SFC Competitive Website provides the capabilities and meets the technical requirements as well as the desired scope (1.2) and the technical requirements (2.0).  The final version of the website will be stable and address any issues arising from testing and </w:t>
            </w:r>
            <w:smartTag w:uri="urn:schemas-microsoft-com:office:smarttags" w:element="address">
              <w:smartTag w:uri="urn:schemas-microsoft-com:office:smarttags" w:element="Street">
                <w:r>
                  <w:rPr>
                    <w:rFonts w:ascii="Arial" w:hAnsi="Arial" w:cs="Arial"/>
                    <w:sz w:val="18"/>
                    <w:szCs w:val="18"/>
                  </w:rPr>
                  <w:t>NSW RD</w:t>
                </w:r>
              </w:smartTag>
            </w:smartTag>
            <w:r>
              <w:rPr>
                <w:rFonts w:ascii="Arial" w:hAnsi="Arial" w:cs="Arial"/>
                <w:sz w:val="18"/>
                <w:szCs w:val="18"/>
              </w:rPr>
              <w:t xml:space="preserve"> feedback from the test.  </w:t>
            </w:r>
          </w:p>
          <w:p w:rsidR="009E57D0" w:rsidRDefault="009E57D0" w:rsidP="009E57D0">
            <w:pPr>
              <w:numPr>
                <w:ilvl w:val="0"/>
                <w:numId w:val="8"/>
              </w:numPr>
              <w:tabs>
                <w:tab w:val="num" w:pos="252"/>
              </w:tabs>
              <w:autoSpaceDE/>
              <w:autoSpaceDN/>
              <w:ind w:left="252" w:hanging="252"/>
              <w:rPr>
                <w:rFonts w:ascii="Arial" w:hAnsi="Arial" w:cs="Arial"/>
                <w:sz w:val="18"/>
                <w:szCs w:val="18"/>
              </w:rPr>
            </w:pPr>
            <w:r>
              <w:rPr>
                <w:rFonts w:ascii="Arial" w:hAnsi="Arial" w:cs="Arial"/>
                <w:sz w:val="18"/>
                <w:szCs w:val="18"/>
              </w:rPr>
              <w:t xml:space="preserve">Incorporates NSW feedback based on a review of test website </w:t>
            </w:r>
          </w:p>
        </w:tc>
        <w:tc>
          <w:tcPr>
            <w:tcW w:w="1350" w:type="dxa"/>
          </w:tcPr>
          <w:p w:rsidR="009E57D0" w:rsidRDefault="009E57D0">
            <w:pPr>
              <w:rPr>
                <w:rFonts w:ascii="Arial" w:hAnsi="Arial" w:cs="Arial"/>
                <w:sz w:val="18"/>
                <w:szCs w:val="18"/>
              </w:rPr>
            </w:pPr>
            <w:r>
              <w:rPr>
                <w:rFonts w:ascii="Arial" w:hAnsi="Arial" w:cs="Arial"/>
                <w:sz w:val="18"/>
                <w:szCs w:val="18"/>
              </w:rPr>
              <w:t>Within 90 days of start of contract</w:t>
            </w:r>
          </w:p>
          <w:p w:rsidR="009E57D0" w:rsidRDefault="009E57D0">
            <w:pPr>
              <w:rPr>
                <w:rFonts w:ascii="Arial" w:hAnsi="Arial" w:cs="Arial"/>
                <w:sz w:val="18"/>
                <w:szCs w:val="18"/>
              </w:rPr>
            </w:pPr>
          </w:p>
        </w:tc>
        <w:tc>
          <w:tcPr>
            <w:tcW w:w="1710" w:type="dxa"/>
          </w:tcPr>
          <w:p w:rsidR="009E57D0" w:rsidRDefault="009E57D0">
            <w:pPr>
              <w:rPr>
                <w:rFonts w:ascii="Arial" w:hAnsi="Arial" w:cs="Arial"/>
                <w:sz w:val="18"/>
                <w:szCs w:val="18"/>
              </w:rPr>
            </w:pPr>
            <w:r>
              <w:rPr>
                <w:rFonts w:ascii="Arial" w:hAnsi="Arial" w:cs="Arial"/>
                <w:sz w:val="18"/>
                <w:szCs w:val="18"/>
              </w:rPr>
              <w:t>Designated NSW representative</w:t>
            </w:r>
          </w:p>
          <w:p w:rsidR="009E57D0" w:rsidRDefault="009E57D0">
            <w:pPr>
              <w:rPr>
                <w:rFonts w:ascii="Arial" w:hAnsi="Arial" w:cs="Arial"/>
                <w:sz w:val="18"/>
                <w:szCs w:val="18"/>
              </w:rPr>
            </w:pPr>
          </w:p>
          <w:p w:rsidR="009E57D0" w:rsidRDefault="009E57D0">
            <w:pPr>
              <w:rPr>
                <w:rFonts w:ascii="Arial" w:hAnsi="Arial" w:cs="Arial"/>
                <w:sz w:val="18"/>
                <w:szCs w:val="18"/>
              </w:rPr>
            </w:pPr>
          </w:p>
          <w:p w:rsidR="009E57D0" w:rsidRDefault="009E57D0">
            <w:pPr>
              <w:rPr>
                <w:rFonts w:ascii="Arial" w:hAnsi="Arial" w:cs="Arial"/>
                <w:sz w:val="18"/>
                <w:szCs w:val="18"/>
              </w:rPr>
            </w:pPr>
          </w:p>
        </w:tc>
      </w:tr>
    </w:tbl>
    <w:p w:rsidR="009E57D0" w:rsidRDefault="009E57D0" w:rsidP="009E57D0">
      <w:pPr>
        <w:rPr>
          <w:rFonts w:ascii="Arial" w:hAnsi="Arial" w:cs="Arial"/>
          <w:b/>
          <w:sz w:val="18"/>
          <w:szCs w:val="18"/>
        </w:rPr>
      </w:pPr>
    </w:p>
    <w:p w:rsidR="009E57D0" w:rsidRDefault="009E57D0" w:rsidP="009E57D0">
      <w:pPr>
        <w:rPr>
          <w:rFonts w:ascii="Arial" w:hAnsi="Arial" w:cs="Arial"/>
          <w:b/>
          <w:color w:val="FF0000"/>
          <w:sz w:val="18"/>
          <w:szCs w:val="18"/>
        </w:rPr>
      </w:pPr>
    </w:p>
    <w:p w:rsidR="009E57D0" w:rsidRDefault="009E57D0" w:rsidP="009E57D0">
      <w:pPr>
        <w:rPr>
          <w:rFonts w:ascii="Arial" w:hAnsi="Arial" w:cs="Arial"/>
          <w:b/>
          <w:color w:val="FF0000"/>
          <w:sz w:val="18"/>
          <w:szCs w:val="18"/>
        </w:rPr>
      </w:pPr>
    </w:p>
    <w:p w:rsidR="009E57D0" w:rsidRDefault="009E57D0" w:rsidP="009E57D0">
      <w:pPr>
        <w:outlineLvl w:val="0"/>
        <w:rPr>
          <w:rFonts w:ascii="Arial" w:hAnsi="Arial" w:cs="Arial"/>
          <w:b/>
          <w:sz w:val="18"/>
          <w:szCs w:val="18"/>
        </w:rPr>
      </w:pPr>
      <w:r>
        <w:rPr>
          <w:rFonts w:ascii="Arial" w:hAnsi="Arial" w:cs="Arial"/>
          <w:b/>
          <w:sz w:val="18"/>
          <w:szCs w:val="18"/>
        </w:rPr>
        <w:t xml:space="preserve">PART III: SUPPORTING INFORMATION  </w:t>
      </w:r>
    </w:p>
    <w:p w:rsidR="009E57D0" w:rsidRDefault="009E57D0" w:rsidP="009E57D0">
      <w:pPr>
        <w:rPr>
          <w:rFonts w:ascii="Arial" w:hAnsi="Arial" w:cs="Arial"/>
          <w:sz w:val="18"/>
          <w:szCs w:val="18"/>
        </w:rPr>
      </w:pPr>
    </w:p>
    <w:p w:rsidR="009E57D0" w:rsidRDefault="009E57D0" w:rsidP="009E57D0">
      <w:pPr>
        <w:numPr>
          <w:ilvl w:val="0"/>
          <w:numId w:val="9"/>
        </w:numPr>
        <w:autoSpaceDE/>
        <w:autoSpaceDN/>
        <w:rPr>
          <w:rFonts w:ascii="Arial" w:hAnsi="Arial" w:cs="Arial"/>
          <w:sz w:val="18"/>
          <w:szCs w:val="18"/>
        </w:rPr>
      </w:pPr>
      <w:r>
        <w:rPr>
          <w:rFonts w:ascii="Arial" w:hAnsi="Arial" w:cs="Arial"/>
          <w:sz w:val="18"/>
          <w:szCs w:val="18"/>
        </w:rPr>
        <w:t xml:space="preserve">Security: All work will be executed at an unclassified level. </w:t>
      </w:r>
    </w:p>
    <w:p w:rsidR="009E57D0" w:rsidRDefault="009E57D0" w:rsidP="009E57D0">
      <w:pPr>
        <w:ind w:left="360"/>
        <w:rPr>
          <w:rFonts w:ascii="Arial" w:hAnsi="Arial" w:cs="Arial"/>
          <w:sz w:val="18"/>
          <w:szCs w:val="18"/>
        </w:rPr>
      </w:pPr>
    </w:p>
    <w:p w:rsidR="009E57D0" w:rsidRDefault="009E57D0" w:rsidP="009E57D0">
      <w:pPr>
        <w:numPr>
          <w:ilvl w:val="0"/>
          <w:numId w:val="9"/>
        </w:numPr>
        <w:autoSpaceDE/>
        <w:autoSpaceDN/>
        <w:rPr>
          <w:rFonts w:ascii="Arial" w:hAnsi="Arial" w:cs="Arial"/>
          <w:sz w:val="18"/>
          <w:szCs w:val="18"/>
        </w:rPr>
      </w:pPr>
      <w:r>
        <w:rPr>
          <w:rFonts w:ascii="Arial" w:hAnsi="Arial" w:cs="Arial"/>
          <w:sz w:val="18"/>
          <w:szCs w:val="18"/>
        </w:rPr>
        <w:t xml:space="preserve">Place of Performance: Contractor shall perform work at key locations, as appropriate. Key locations shall include: </w:t>
      </w:r>
    </w:p>
    <w:p w:rsidR="009E57D0" w:rsidRDefault="009E57D0" w:rsidP="009E57D0">
      <w:pPr>
        <w:rPr>
          <w:rFonts w:ascii="Arial" w:hAnsi="Arial" w:cs="Arial"/>
          <w:sz w:val="18"/>
          <w:szCs w:val="18"/>
        </w:rPr>
      </w:pPr>
    </w:p>
    <w:p w:rsidR="009E57D0" w:rsidRDefault="009E57D0" w:rsidP="009E57D0">
      <w:pPr>
        <w:numPr>
          <w:ilvl w:val="0"/>
          <w:numId w:val="10"/>
        </w:numPr>
        <w:autoSpaceDE/>
        <w:autoSpaceDN/>
        <w:rPr>
          <w:rFonts w:ascii="Arial" w:hAnsi="Arial" w:cs="Arial"/>
          <w:sz w:val="18"/>
          <w:szCs w:val="18"/>
        </w:rPr>
      </w:pPr>
      <w:r>
        <w:rPr>
          <w:rFonts w:ascii="Arial" w:hAnsi="Arial" w:cs="Arial"/>
          <w:sz w:val="18"/>
          <w:szCs w:val="18"/>
        </w:rPr>
        <w:t xml:space="preserve">NSWCEN and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rFonts w:ascii="Arial" w:hAnsi="Arial" w:cs="Arial"/>
                  <w:sz w:val="18"/>
                  <w:szCs w:val="18"/>
                </w:rPr>
                <w:t>NSW RD</w:t>
              </w:r>
            </w:smartTag>
          </w:smartTag>
          <w:r>
            <w:rPr>
              <w:rFonts w:ascii="Arial" w:hAnsi="Arial" w:cs="Arial"/>
              <w:sz w:val="18"/>
              <w:szCs w:val="18"/>
            </w:rPr>
            <w:t xml:space="preserve">, </w:t>
          </w:r>
          <w:smartTag w:uri="urn:schemas-microsoft-com:office:smarttags" w:element="City">
            <w:r>
              <w:rPr>
                <w:rFonts w:ascii="Arial" w:hAnsi="Arial" w:cs="Arial"/>
                <w:sz w:val="18"/>
                <w:szCs w:val="18"/>
              </w:rPr>
              <w:t>Coronado</w:t>
            </w:r>
          </w:smartTag>
          <w:r>
            <w:rPr>
              <w:rFonts w:ascii="Arial" w:hAnsi="Arial" w:cs="Arial"/>
              <w:sz w:val="18"/>
              <w:szCs w:val="18"/>
            </w:rPr>
            <w:t xml:space="preserve">, </w:t>
          </w:r>
          <w:smartTag w:uri="urn:schemas-microsoft-com:office:smarttags" w:element="State">
            <w:r>
              <w:rPr>
                <w:rFonts w:ascii="Arial" w:hAnsi="Arial" w:cs="Arial"/>
                <w:sz w:val="18"/>
                <w:szCs w:val="18"/>
              </w:rPr>
              <w:t>CA</w:t>
            </w:r>
          </w:smartTag>
        </w:smartTag>
      </w:smartTag>
    </w:p>
    <w:p w:rsidR="009E57D0" w:rsidRDefault="009E57D0" w:rsidP="009E57D0">
      <w:pPr>
        <w:numPr>
          <w:ilvl w:val="0"/>
          <w:numId w:val="10"/>
        </w:numPr>
        <w:autoSpaceDE/>
        <w:autoSpaceDN/>
        <w:rPr>
          <w:rFonts w:ascii="Arial" w:hAnsi="Arial" w:cs="Arial"/>
          <w:sz w:val="18"/>
          <w:szCs w:val="18"/>
        </w:rPr>
      </w:pPr>
      <w:r>
        <w:rPr>
          <w:rFonts w:ascii="Arial" w:hAnsi="Arial" w:cs="Arial"/>
          <w:sz w:val="18"/>
          <w:szCs w:val="18"/>
        </w:rPr>
        <w:t xml:space="preserve">Contractor’s facilities </w:t>
      </w:r>
    </w:p>
    <w:p w:rsidR="009E57D0" w:rsidRDefault="009E57D0" w:rsidP="009E57D0">
      <w:pPr>
        <w:ind w:left="720"/>
        <w:rPr>
          <w:rFonts w:ascii="Arial" w:hAnsi="Arial" w:cs="Arial"/>
          <w:sz w:val="18"/>
          <w:szCs w:val="18"/>
        </w:rPr>
      </w:pPr>
    </w:p>
    <w:p w:rsidR="009E57D0" w:rsidRDefault="009E57D0" w:rsidP="009E57D0">
      <w:pPr>
        <w:ind w:left="720"/>
        <w:rPr>
          <w:rFonts w:ascii="Arial" w:hAnsi="Arial" w:cs="Arial"/>
          <w:sz w:val="18"/>
          <w:szCs w:val="18"/>
        </w:rPr>
      </w:pPr>
      <w:r>
        <w:rPr>
          <w:rFonts w:ascii="Arial" w:hAnsi="Arial" w:cs="Arial"/>
          <w:sz w:val="18"/>
          <w:szCs w:val="18"/>
        </w:rPr>
        <w:t xml:space="preserve">Additional travel for short duration (e.g., 1-2 days) visits may be required to following locations:  </w:t>
      </w:r>
    </w:p>
    <w:p w:rsidR="009E57D0" w:rsidRDefault="009E57D0" w:rsidP="009E57D0">
      <w:pPr>
        <w:rPr>
          <w:rFonts w:ascii="Arial" w:hAnsi="Arial" w:cs="Arial"/>
          <w:sz w:val="18"/>
          <w:szCs w:val="18"/>
        </w:rPr>
      </w:pPr>
    </w:p>
    <w:p w:rsidR="009E57D0" w:rsidRDefault="009E57D0" w:rsidP="009E57D0">
      <w:pPr>
        <w:numPr>
          <w:ilvl w:val="0"/>
          <w:numId w:val="10"/>
        </w:numPr>
        <w:autoSpaceDE/>
        <w:autoSpaceDN/>
        <w:rPr>
          <w:rFonts w:ascii="Arial" w:hAnsi="Arial" w:cs="Arial"/>
          <w:sz w:val="18"/>
          <w:szCs w:val="18"/>
        </w:rPr>
      </w:pPr>
      <w:r>
        <w:rPr>
          <w:rFonts w:ascii="Arial" w:hAnsi="Arial" w:cs="Arial"/>
          <w:sz w:val="18"/>
          <w:szCs w:val="18"/>
        </w:rPr>
        <w:t xml:space="preserve">NSWCEN and </w:t>
      </w: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rFonts w:ascii="Arial" w:hAnsi="Arial" w:cs="Arial"/>
                  <w:sz w:val="18"/>
                  <w:szCs w:val="18"/>
                </w:rPr>
                <w:t>NSW RD</w:t>
              </w:r>
            </w:smartTag>
          </w:smartTag>
          <w:r>
            <w:rPr>
              <w:rFonts w:ascii="Arial" w:hAnsi="Arial" w:cs="Arial"/>
              <w:sz w:val="18"/>
              <w:szCs w:val="18"/>
            </w:rPr>
            <w:t xml:space="preserve">, </w:t>
          </w:r>
          <w:smartTag w:uri="urn:schemas-microsoft-com:office:smarttags" w:element="City">
            <w:r>
              <w:rPr>
                <w:rFonts w:ascii="Arial" w:hAnsi="Arial" w:cs="Arial"/>
                <w:sz w:val="18"/>
                <w:szCs w:val="18"/>
              </w:rPr>
              <w:t>Coronado</w:t>
            </w:r>
          </w:smartTag>
          <w:r>
            <w:rPr>
              <w:rFonts w:ascii="Arial" w:hAnsi="Arial" w:cs="Arial"/>
              <w:sz w:val="18"/>
              <w:szCs w:val="18"/>
            </w:rPr>
            <w:t xml:space="preserve">, </w:t>
          </w:r>
          <w:smartTag w:uri="urn:schemas-microsoft-com:office:smarttags" w:element="State">
            <w:r>
              <w:rPr>
                <w:rFonts w:ascii="Arial" w:hAnsi="Arial" w:cs="Arial"/>
                <w:sz w:val="18"/>
                <w:szCs w:val="18"/>
              </w:rPr>
              <w:t>CA</w:t>
            </w:r>
          </w:smartTag>
        </w:smartTag>
      </w:smartTag>
    </w:p>
    <w:p w:rsidR="009E57D0" w:rsidRDefault="009E57D0" w:rsidP="009E57D0">
      <w:pPr>
        <w:rPr>
          <w:rFonts w:ascii="Arial" w:hAnsi="Arial" w:cs="Arial"/>
          <w:sz w:val="18"/>
          <w:szCs w:val="18"/>
        </w:rPr>
      </w:pPr>
    </w:p>
    <w:p w:rsidR="009E57D0" w:rsidRDefault="009E57D0" w:rsidP="009E57D0">
      <w:pPr>
        <w:numPr>
          <w:ilvl w:val="0"/>
          <w:numId w:val="9"/>
        </w:numPr>
        <w:autoSpaceDE/>
        <w:autoSpaceDN/>
        <w:rPr>
          <w:rFonts w:ascii="Arial" w:hAnsi="Arial" w:cs="Arial"/>
          <w:sz w:val="18"/>
          <w:szCs w:val="18"/>
        </w:rPr>
      </w:pPr>
      <w:r>
        <w:rPr>
          <w:rFonts w:ascii="Arial" w:hAnsi="Arial" w:cs="Arial"/>
          <w:sz w:val="18"/>
          <w:szCs w:val="18"/>
        </w:rPr>
        <w:t xml:space="preserve">Period of Performance: 3 months after contract award </w:t>
      </w:r>
    </w:p>
    <w:p w:rsidR="009E57D0" w:rsidRDefault="009E57D0" w:rsidP="009E57D0">
      <w:pPr>
        <w:rPr>
          <w:rFonts w:ascii="Arial" w:hAnsi="Arial" w:cs="Arial"/>
          <w:color w:val="FF0000"/>
          <w:sz w:val="18"/>
          <w:szCs w:val="18"/>
        </w:rPr>
      </w:pPr>
    </w:p>
    <w:p w:rsidR="009E57D0" w:rsidRDefault="009E57D0" w:rsidP="009E57D0">
      <w:pPr>
        <w:rPr>
          <w:color w:val="FF0000"/>
        </w:rPr>
      </w:pPr>
    </w:p>
    <w:p w:rsidR="009E57D0" w:rsidRDefault="009E57D0" w:rsidP="009E57D0">
      <w:pPr>
        <w:adjustRightInd w:val="0"/>
        <w:rPr>
          <w:color w:val="FF0000"/>
          <w:sz w:val="24"/>
        </w:rPr>
      </w:pPr>
    </w:p>
    <w:p w:rsidR="009E57D0" w:rsidRDefault="009E57D0">
      <w:pPr>
        <w:widowControl w:val="0"/>
        <w:adjustRightInd w:val="0"/>
      </w:pPr>
    </w:p>
    <w:p w:rsidR="009E57D0" w:rsidRDefault="009E57D0">
      <w:pPr>
        <w:widowControl w:val="0"/>
        <w:adjustRightInd w:val="0"/>
      </w:pPr>
    </w:p>
    <w:p w:rsidR="009E57D0" w:rsidRDefault="009E57D0">
      <w:pPr>
        <w:widowControl w:val="0"/>
        <w:adjustRightInd w:val="0"/>
      </w:pPr>
      <w:r>
        <w:rPr>
          <w:u w:val="single"/>
        </w:rPr>
        <w:t>SELECTION CRITERIA</w:t>
      </w:r>
    </w:p>
    <w:p w:rsidR="009E57D0" w:rsidRDefault="009E57D0" w:rsidP="009E57D0">
      <w:pPr>
        <w:jc w:val="center"/>
        <w:rPr>
          <w:b/>
          <w:sz w:val="28"/>
          <w:szCs w:val="28"/>
        </w:rPr>
      </w:pPr>
      <w:r>
        <w:rPr>
          <w:b/>
          <w:sz w:val="28"/>
          <w:szCs w:val="28"/>
        </w:rPr>
        <w:t>TECHNICAL EVALUATION CRITERIA</w:t>
      </w:r>
    </w:p>
    <w:p w:rsidR="009E57D0" w:rsidRDefault="009E57D0" w:rsidP="009E57D0">
      <w:pPr>
        <w:jc w:val="center"/>
        <w:rPr>
          <w:sz w:val="22"/>
          <w:szCs w:val="22"/>
        </w:rPr>
      </w:pPr>
      <w:r>
        <w:t>INSTRUCTION TO CONTRACTORS</w:t>
      </w:r>
    </w:p>
    <w:p w:rsidR="009E57D0" w:rsidRDefault="009E57D0" w:rsidP="009E57D0">
      <w:pPr>
        <w:jc w:val="center"/>
      </w:pPr>
    </w:p>
    <w:p w:rsidR="009E57D0" w:rsidRDefault="009E57D0" w:rsidP="009E57D0">
      <w:pPr>
        <w:pStyle w:val="ListParagraph"/>
        <w:numPr>
          <w:ilvl w:val="0"/>
          <w:numId w:val="4"/>
        </w:numPr>
        <w:rPr>
          <w:b/>
        </w:rPr>
      </w:pPr>
      <w:r>
        <w:rPr>
          <w:b/>
        </w:rPr>
        <w:t>Priority of Criteria</w:t>
      </w:r>
    </w:p>
    <w:p w:rsidR="009E57D0" w:rsidRDefault="009E57D0" w:rsidP="009E57D0">
      <w:pPr>
        <w:spacing w:before="100" w:beforeAutospacing="1" w:after="100" w:afterAutospacing="1"/>
        <w:ind w:left="360"/>
        <w:contextualSpacing/>
        <w:rPr>
          <w:sz w:val="24"/>
        </w:rPr>
      </w:pPr>
      <w:r>
        <w:rPr>
          <w:sz w:val="24"/>
        </w:rPr>
        <w:t>Response must be submitted in three parts and each part shall be separate and complete in itself so evaluation of one may be accomplished independently of the other:</w:t>
      </w:r>
    </w:p>
    <w:p w:rsidR="009E57D0" w:rsidRDefault="009E57D0" w:rsidP="009E57D0">
      <w:pPr>
        <w:numPr>
          <w:ilvl w:val="1"/>
          <w:numId w:val="4"/>
        </w:numPr>
        <w:spacing w:before="100" w:beforeAutospacing="1" w:after="100" w:afterAutospacing="1"/>
        <w:rPr>
          <w:sz w:val="24"/>
        </w:rPr>
      </w:pPr>
      <w:r>
        <w:rPr>
          <w:sz w:val="24"/>
        </w:rPr>
        <w:t>Technical Approach</w:t>
      </w:r>
    </w:p>
    <w:p w:rsidR="009E57D0" w:rsidRDefault="009E57D0" w:rsidP="009E57D0">
      <w:pPr>
        <w:numPr>
          <w:ilvl w:val="1"/>
          <w:numId w:val="4"/>
        </w:numPr>
        <w:spacing w:before="100" w:beforeAutospacing="1" w:after="100" w:afterAutospacing="1"/>
        <w:rPr>
          <w:sz w:val="24"/>
        </w:rPr>
      </w:pPr>
      <w:r>
        <w:rPr>
          <w:sz w:val="24"/>
        </w:rPr>
        <w:t xml:space="preserve">Past Performance </w:t>
      </w:r>
    </w:p>
    <w:p w:rsidR="009E57D0" w:rsidRDefault="009E57D0" w:rsidP="009E57D0">
      <w:pPr>
        <w:numPr>
          <w:ilvl w:val="1"/>
          <w:numId w:val="4"/>
        </w:numPr>
        <w:spacing w:before="100" w:beforeAutospacing="1" w:after="100" w:afterAutospacing="1"/>
        <w:rPr>
          <w:sz w:val="24"/>
        </w:rPr>
      </w:pPr>
      <w:r>
        <w:rPr>
          <w:sz w:val="24"/>
        </w:rPr>
        <w:t>Price</w:t>
      </w:r>
    </w:p>
    <w:p w:rsidR="009E57D0" w:rsidRDefault="009E57D0" w:rsidP="009E57D0">
      <w:pPr>
        <w:spacing w:before="100" w:beforeAutospacing="1" w:after="100" w:afterAutospacing="1"/>
        <w:ind w:left="1080"/>
        <w:contextualSpacing/>
        <w:rPr>
          <w:sz w:val="24"/>
        </w:rPr>
      </w:pPr>
    </w:p>
    <w:p w:rsidR="009E57D0" w:rsidRDefault="009E57D0" w:rsidP="009E57D0">
      <w:pPr>
        <w:numPr>
          <w:ilvl w:val="0"/>
          <w:numId w:val="4"/>
        </w:numPr>
        <w:spacing w:before="100" w:beforeAutospacing="1" w:after="100" w:afterAutospacing="1"/>
        <w:contextualSpacing/>
        <w:rPr>
          <w:b/>
          <w:sz w:val="24"/>
        </w:rPr>
      </w:pPr>
      <w:r>
        <w:rPr>
          <w:b/>
          <w:sz w:val="24"/>
        </w:rPr>
        <w:t>Evaluation Criteria</w:t>
      </w:r>
    </w:p>
    <w:p w:rsidR="009E57D0" w:rsidRDefault="009E57D0" w:rsidP="009E57D0">
      <w:pPr>
        <w:spacing w:before="100" w:beforeAutospacing="1" w:after="100" w:afterAutospacing="1"/>
        <w:ind w:left="360"/>
        <w:contextualSpacing/>
        <w:rPr>
          <w:sz w:val="24"/>
        </w:rPr>
      </w:pPr>
      <w:r>
        <w:rPr>
          <w:sz w:val="24"/>
        </w:rPr>
        <w:t>This contact will be awarded to the Offeror whose proposal is considered to be the most advantageous to the Government with BEST VALUE, price and other factors (identified below) considered.  For the purpose of this evaluation technical factors, approach and experience, are more important than price in making the award determination.</w:t>
      </w:r>
    </w:p>
    <w:p w:rsidR="009E57D0" w:rsidRDefault="009E57D0" w:rsidP="009E57D0">
      <w:pPr>
        <w:spacing w:before="100" w:beforeAutospacing="1" w:after="100" w:afterAutospacing="1"/>
        <w:ind w:left="360"/>
        <w:contextualSpacing/>
        <w:rPr>
          <w:sz w:val="24"/>
        </w:rPr>
      </w:pPr>
    </w:p>
    <w:p w:rsidR="009E57D0" w:rsidRDefault="009E57D0" w:rsidP="009E57D0">
      <w:pPr>
        <w:numPr>
          <w:ilvl w:val="1"/>
          <w:numId w:val="4"/>
        </w:numPr>
        <w:spacing w:before="100" w:beforeAutospacing="1" w:after="100" w:afterAutospacing="1"/>
        <w:rPr>
          <w:b/>
          <w:sz w:val="24"/>
        </w:rPr>
      </w:pPr>
      <w:r>
        <w:rPr>
          <w:b/>
          <w:sz w:val="24"/>
        </w:rPr>
        <w:t>Technical Approach</w:t>
      </w:r>
    </w:p>
    <w:p w:rsidR="009E57D0" w:rsidRDefault="009E57D0" w:rsidP="009E57D0">
      <w:pPr>
        <w:numPr>
          <w:ilvl w:val="2"/>
          <w:numId w:val="4"/>
        </w:numPr>
        <w:spacing w:before="100" w:beforeAutospacing="1" w:after="100" w:afterAutospacing="1"/>
        <w:ind w:left="1350" w:hanging="630"/>
        <w:contextualSpacing/>
        <w:rPr>
          <w:sz w:val="24"/>
        </w:rPr>
      </w:pPr>
      <w:r>
        <w:rPr>
          <w:sz w:val="24"/>
        </w:rPr>
        <w:t>Technical approach must not contain reference to cost; however, resource information (such as data concerning labor hours and categories, subcontracts, etc.) may be contained in the technical proposal so the Offeror’s understanding of the Statement of Work may be evaluated.</w:t>
      </w:r>
    </w:p>
    <w:p w:rsidR="009E57D0" w:rsidRDefault="009E57D0" w:rsidP="009E57D0">
      <w:pPr>
        <w:spacing w:before="100" w:beforeAutospacing="1" w:after="100" w:afterAutospacing="1"/>
        <w:ind w:left="1350"/>
        <w:contextualSpacing/>
        <w:rPr>
          <w:sz w:val="24"/>
        </w:rPr>
      </w:pPr>
    </w:p>
    <w:p w:rsidR="009E57D0" w:rsidRDefault="009E57D0" w:rsidP="009E57D0">
      <w:pPr>
        <w:numPr>
          <w:ilvl w:val="2"/>
          <w:numId w:val="4"/>
        </w:numPr>
        <w:spacing w:before="100" w:beforeAutospacing="1" w:after="100" w:afterAutospacing="1"/>
        <w:ind w:left="1350" w:hanging="630"/>
        <w:contextualSpacing/>
        <w:rPr>
          <w:sz w:val="24"/>
        </w:rPr>
      </w:pPr>
      <w:r>
        <w:rPr>
          <w:sz w:val="24"/>
        </w:rPr>
        <w:t>Contractor’s are to provide a discussion of their technical approach for providing the services required for this contract as shown below.  When answering the questions please identify any services which will be subcontracted to a third party provider</w:t>
      </w:r>
    </w:p>
    <w:p w:rsidR="009E57D0" w:rsidRDefault="009E57D0" w:rsidP="009E57D0">
      <w:pPr>
        <w:spacing w:before="100" w:beforeAutospacing="1" w:after="100" w:afterAutospacing="1"/>
        <w:ind w:left="1350"/>
        <w:contextualSpacing/>
        <w:rPr>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ind w:left="1350"/>
        <w:contextualSpacing/>
        <w:rPr>
          <w:sz w:val="24"/>
        </w:rPr>
      </w:pPr>
    </w:p>
    <w:p w:rsidR="009E57D0" w:rsidRDefault="009E57D0" w:rsidP="009E57D0">
      <w:pPr>
        <w:numPr>
          <w:ilvl w:val="2"/>
          <w:numId w:val="4"/>
        </w:numPr>
        <w:spacing w:before="100" w:beforeAutospacing="1" w:after="100" w:afterAutospacing="1"/>
        <w:ind w:left="1350" w:hanging="630"/>
        <w:contextualSpacing/>
        <w:rPr>
          <w:sz w:val="24"/>
        </w:rPr>
      </w:pPr>
      <w:r>
        <w:rPr>
          <w:sz w:val="24"/>
        </w:rPr>
        <w:t>Potential to sufficiently deliver the items listed in Part II of the Statement of Work.</w:t>
      </w:r>
    </w:p>
    <w:p w:rsidR="009E57D0" w:rsidRDefault="009E57D0" w:rsidP="009E57D0">
      <w:pPr>
        <w:spacing w:before="100" w:beforeAutospacing="1" w:after="100" w:afterAutospacing="1"/>
        <w:ind w:left="1350"/>
        <w:contextualSpacing/>
        <w:rPr>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ind w:left="1350"/>
        <w:contextualSpacing/>
        <w:rPr>
          <w:sz w:val="24"/>
        </w:rPr>
      </w:pPr>
    </w:p>
    <w:p w:rsidR="009E57D0" w:rsidRDefault="009E57D0" w:rsidP="009E57D0">
      <w:pPr>
        <w:numPr>
          <w:ilvl w:val="2"/>
          <w:numId w:val="4"/>
        </w:numPr>
        <w:spacing w:before="100" w:beforeAutospacing="1" w:after="100" w:afterAutospacing="1"/>
        <w:ind w:left="1350" w:hanging="630"/>
        <w:contextualSpacing/>
        <w:rPr>
          <w:sz w:val="24"/>
        </w:rPr>
      </w:pPr>
      <w:r>
        <w:rPr>
          <w:sz w:val="24"/>
        </w:rPr>
        <w:t>Demonstrated level of understanding of creating a virtual competition online and of developing similar websites in the past for other organizations (e.g. national sport association organizations, sport event organizers).</w:t>
      </w:r>
    </w:p>
    <w:p w:rsidR="009E57D0" w:rsidRDefault="009E57D0" w:rsidP="009E57D0">
      <w:pPr>
        <w:spacing w:before="100" w:beforeAutospacing="1" w:after="100" w:afterAutospacing="1"/>
        <w:ind w:left="1080"/>
        <w:contextualSpacing/>
        <w:rPr>
          <w:sz w:val="24"/>
        </w:rPr>
      </w:pPr>
    </w:p>
    <w:p w:rsidR="009E57D0" w:rsidRDefault="009E57D0" w:rsidP="009E57D0">
      <w:pPr>
        <w:spacing w:before="100" w:beforeAutospacing="1" w:after="100" w:afterAutospacing="1"/>
        <w:ind w:left="1350"/>
        <w:contextualSpacing/>
        <w:rPr>
          <w:sz w:val="24"/>
        </w:rPr>
      </w:pPr>
      <w:r>
        <w:rPr>
          <w:sz w:val="24"/>
        </w:rPr>
        <w:lastRenderedPageBreak/>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ind w:left="1350"/>
        <w:contextualSpacing/>
        <w:rPr>
          <w:sz w:val="24"/>
        </w:rPr>
      </w:pPr>
    </w:p>
    <w:p w:rsidR="009E57D0" w:rsidRDefault="009E57D0" w:rsidP="009E57D0">
      <w:pPr>
        <w:numPr>
          <w:ilvl w:val="2"/>
          <w:numId w:val="4"/>
        </w:numPr>
        <w:spacing w:before="100" w:beforeAutospacing="1" w:after="100" w:afterAutospacing="1"/>
        <w:ind w:left="1350" w:hanging="630"/>
        <w:contextualSpacing/>
        <w:rPr>
          <w:sz w:val="24"/>
        </w:rPr>
      </w:pPr>
      <w:r>
        <w:rPr>
          <w:sz w:val="24"/>
        </w:rPr>
        <w:t>Demonstrated understanding of the technical requirements (e.g. coding, encryption, user based permissions) of establishing user accounts, or of integrating with existing Customer Relationship Management (CRM) systems.</w:t>
      </w:r>
    </w:p>
    <w:p w:rsidR="009E57D0" w:rsidRDefault="009E57D0" w:rsidP="009E57D0">
      <w:pPr>
        <w:spacing w:before="100" w:beforeAutospacing="1" w:after="100" w:afterAutospacing="1"/>
        <w:ind w:left="1350"/>
        <w:contextualSpacing/>
        <w:rPr>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rPr>
          <w:b/>
          <w:sz w:val="24"/>
        </w:rPr>
      </w:pPr>
    </w:p>
    <w:p w:rsidR="009E57D0" w:rsidRDefault="009E57D0" w:rsidP="009E57D0">
      <w:pPr>
        <w:numPr>
          <w:ilvl w:val="1"/>
          <w:numId w:val="4"/>
        </w:numPr>
        <w:spacing w:before="100" w:beforeAutospacing="1" w:after="100" w:afterAutospacing="1"/>
        <w:rPr>
          <w:b/>
          <w:sz w:val="24"/>
        </w:rPr>
      </w:pPr>
      <w:r>
        <w:rPr>
          <w:b/>
          <w:sz w:val="24"/>
        </w:rPr>
        <w:t>Past Performance</w:t>
      </w:r>
    </w:p>
    <w:p w:rsidR="009E57D0" w:rsidRDefault="009E57D0" w:rsidP="009E57D0">
      <w:pPr>
        <w:numPr>
          <w:ilvl w:val="2"/>
          <w:numId w:val="4"/>
        </w:numPr>
        <w:spacing w:before="100" w:beforeAutospacing="1" w:after="100" w:afterAutospacing="1"/>
        <w:ind w:left="1350" w:hanging="630"/>
        <w:contextualSpacing/>
        <w:rPr>
          <w:sz w:val="24"/>
        </w:rPr>
      </w:pPr>
      <w:r>
        <w:rPr>
          <w:sz w:val="24"/>
        </w:rPr>
        <w:t>Demonstrated performance and contact information for previous client who the Offeror built a virtual competition website previously.   This would have preferably been done for a sports related organization (e.g. national sport association organizations, sport event organizers).</w:t>
      </w:r>
    </w:p>
    <w:p w:rsidR="009E57D0" w:rsidRDefault="009E57D0" w:rsidP="009E57D0">
      <w:pPr>
        <w:spacing w:before="100" w:beforeAutospacing="1" w:after="100" w:afterAutospacing="1"/>
        <w:ind w:left="1080"/>
        <w:contextualSpacing/>
        <w:rPr>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ind w:left="1350"/>
        <w:contextualSpacing/>
        <w:rPr>
          <w:sz w:val="24"/>
        </w:rPr>
      </w:pPr>
    </w:p>
    <w:p w:rsidR="009E57D0" w:rsidRDefault="009E57D0" w:rsidP="009E57D0">
      <w:pPr>
        <w:numPr>
          <w:ilvl w:val="2"/>
          <w:numId w:val="4"/>
        </w:numPr>
        <w:spacing w:before="100" w:beforeAutospacing="1" w:after="100" w:afterAutospacing="1"/>
        <w:ind w:left="1350" w:hanging="630"/>
        <w:contextualSpacing/>
        <w:rPr>
          <w:sz w:val="24"/>
        </w:rPr>
      </w:pPr>
      <w:r>
        <w:rPr>
          <w:sz w:val="24"/>
        </w:rPr>
        <w:t>Demonstrated performance and contact information for previous client who the Offerer built user log-in based accounts for their website.</w:t>
      </w:r>
    </w:p>
    <w:p w:rsidR="009E57D0" w:rsidRDefault="009E57D0" w:rsidP="009E57D0">
      <w:pPr>
        <w:spacing w:before="100" w:beforeAutospacing="1" w:after="100" w:afterAutospacing="1"/>
        <w:ind w:left="1350"/>
        <w:contextualSpacing/>
        <w:rPr>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ind w:left="1350"/>
        <w:contextualSpacing/>
        <w:rPr>
          <w:sz w:val="24"/>
        </w:rPr>
      </w:pPr>
    </w:p>
    <w:p w:rsidR="009E57D0" w:rsidRDefault="009E57D0" w:rsidP="009E57D0">
      <w:pPr>
        <w:numPr>
          <w:ilvl w:val="1"/>
          <w:numId w:val="4"/>
        </w:numPr>
        <w:spacing w:before="100" w:beforeAutospacing="1" w:after="100" w:afterAutospacing="1"/>
        <w:rPr>
          <w:b/>
          <w:sz w:val="24"/>
        </w:rPr>
      </w:pPr>
      <w:r>
        <w:rPr>
          <w:b/>
          <w:sz w:val="24"/>
        </w:rPr>
        <w:t>Price</w:t>
      </w:r>
    </w:p>
    <w:p w:rsidR="009E57D0" w:rsidRDefault="009E57D0" w:rsidP="009E57D0">
      <w:pPr>
        <w:numPr>
          <w:ilvl w:val="2"/>
          <w:numId w:val="4"/>
        </w:numPr>
        <w:spacing w:before="100" w:beforeAutospacing="1" w:after="100" w:afterAutospacing="1"/>
        <w:ind w:left="1350" w:hanging="630"/>
        <w:contextualSpacing/>
        <w:rPr>
          <w:sz w:val="24"/>
        </w:rPr>
      </w:pPr>
      <w:r>
        <w:rPr>
          <w:sz w:val="24"/>
        </w:rPr>
        <w:t>Lowest price which meets or exceeds the needed technical and past performance requirements will be determined to be the best value from a price perspective</w:t>
      </w:r>
    </w:p>
    <w:p w:rsidR="009E57D0" w:rsidRDefault="009E57D0" w:rsidP="009E57D0">
      <w:pPr>
        <w:spacing w:before="100" w:beforeAutospacing="1" w:after="100" w:afterAutospacing="1"/>
        <w:rPr>
          <w:b/>
          <w:sz w:val="24"/>
        </w:rPr>
      </w:pPr>
    </w:p>
    <w:p w:rsidR="009E57D0" w:rsidRDefault="009E57D0" w:rsidP="009E57D0">
      <w:pPr>
        <w:spacing w:before="100" w:beforeAutospacing="1" w:after="100" w:afterAutospacing="1"/>
        <w:ind w:left="1350"/>
        <w:contextualSpacing/>
        <w:rPr>
          <w:sz w:val="24"/>
        </w:rPr>
      </w:pPr>
      <w:r>
        <w:rPr>
          <w:sz w:val="24"/>
        </w:rPr>
        <w:t>Comments:___________________________________________________________________________________________________________________________</w:t>
      </w:r>
      <w:r>
        <w:rPr>
          <w:sz w:val="24"/>
        </w:rPr>
        <w:lastRenderedPageBreak/>
        <w:t>_______________________________________________________________________________________________________________________________________________________________</w:t>
      </w:r>
    </w:p>
    <w:p w:rsidR="009E57D0" w:rsidRDefault="009E57D0" w:rsidP="009E57D0">
      <w:pPr>
        <w:spacing w:before="100" w:beforeAutospacing="1" w:after="100" w:afterAutospacing="1"/>
        <w:contextualSpacing/>
      </w:pPr>
    </w:p>
    <w:p w:rsidR="009E57D0" w:rsidRDefault="009E57D0">
      <w:pPr>
        <w:widowControl w:val="0"/>
        <w:adjustRightInd w:val="0"/>
        <w:rPr>
          <w:sz w:val="24"/>
        </w:rPr>
      </w:pPr>
    </w:p>
    <w:p w:rsidR="009E57D0" w:rsidRDefault="009E57D0">
      <w:pPr>
        <w:widowControl w:val="0"/>
        <w:adjustRightInd w:val="0"/>
        <w:rPr>
          <w:sz w:val="24"/>
        </w:rPr>
      </w:pPr>
    </w:p>
    <w:p w:rsidR="009E57D0" w:rsidRDefault="009E57D0">
      <w:pPr>
        <w:widowControl w:val="0"/>
        <w:adjustRightInd w:val="0"/>
        <w:rPr>
          <w:sz w:val="24"/>
        </w:rPr>
      </w:pPr>
    </w:p>
    <w:p w:rsidR="009E57D0" w:rsidRDefault="009E57D0">
      <w:pPr>
        <w:widowControl w:val="0"/>
        <w:adjustRightInd w:val="0"/>
        <w:rPr>
          <w:sz w:val="24"/>
        </w:rPr>
      </w:pPr>
    </w:p>
    <w:tbl>
      <w:tblPr>
        <w:tblW w:w="0" w:type="auto"/>
        <w:tblInd w:w="-522" w:type="dxa"/>
        <w:tblLayout w:type="fixed"/>
        <w:tblLook w:val="0000"/>
      </w:tblPr>
      <w:tblGrid>
        <w:gridCol w:w="1098"/>
        <w:gridCol w:w="2160"/>
        <w:gridCol w:w="1484"/>
        <w:gridCol w:w="1126"/>
        <w:gridCol w:w="2142"/>
        <w:gridCol w:w="2700"/>
      </w:tblGrid>
      <w:tr w:rsidR="009E57D0">
        <w:tblPrEx>
          <w:tblCellMar>
            <w:top w:w="0" w:type="dxa"/>
            <w:bottom w:w="0" w:type="dxa"/>
          </w:tblCellMar>
        </w:tblPrEx>
        <w:tc>
          <w:tcPr>
            <w:tcW w:w="1098" w:type="dxa"/>
            <w:tcBorders>
              <w:top w:val="nil"/>
              <w:left w:val="nil"/>
              <w:bottom w:val="nil"/>
              <w:right w:val="nil"/>
            </w:tcBorders>
          </w:tcPr>
          <w:p w:rsidR="009E57D0" w:rsidRDefault="009E57D0">
            <w:pPr>
              <w:keepNext/>
              <w:jc w:val="center"/>
            </w:pPr>
            <w:r>
              <w:t>ITEM NO</w:t>
            </w:r>
          </w:p>
        </w:tc>
        <w:tc>
          <w:tcPr>
            <w:tcW w:w="2160" w:type="dxa"/>
            <w:tcBorders>
              <w:top w:val="nil"/>
              <w:left w:val="nil"/>
              <w:bottom w:val="nil"/>
              <w:right w:val="nil"/>
            </w:tcBorders>
          </w:tcPr>
          <w:p w:rsidR="009E57D0" w:rsidRDefault="009E57D0">
            <w:pPr>
              <w:keepNext/>
              <w:jc w:val="center"/>
            </w:pPr>
            <w:r>
              <w:t>SUPPLIES/SERVICES</w:t>
            </w:r>
          </w:p>
        </w:tc>
        <w:tc>
          <w:tcPr>
            <w:tcW w:w="1484" w:type="dxa"/>
            <w:tcBorders>
              <w:top w:val="nil"/>
              <w:left w:val="nil"/>
              <w:bottom w:val="nil"/>
              <w:right w:val="nil"/>
            </w:tcBorders>
          </w:tcPr>
          <w:p w:rsidR="009E57D0" w:rsidRDefault="009E57D0">
            <w:pPr>
              <w:keepNext/>
              <w:jc w:val="center"/>
            </w:pPr>
            <w:r>
              <w:t>QUANTITY</w:t>
            </w:r>
          </w:p>
        </w:tc>
        <w:tc>
          <w:tcPr>
            <w:tcW w:w="1126" w:type="dxa"/>
            <w:tcBorders>
              <w:top w:val="nil"/>
              <w:left w:val="nil"/>
              <w:bottom w:val="nil"/>
              <w:right w:val="nil"/>
            </w:tcBorders>
          </w:tcPr>
          <w:p w:rsidR="009E57D0" w:rsidRDefault="009E57D0">
            <w:pPr>
              <w:keepNext/>
              <w:jc w:val="center"/>
            </w:pPr>
            <w:r>
              <w:t>UNIT</w:t>
            </w:r>
          </w:p>
        </w:tc>
        <w:tc>
          <w:tcPr>
            <w:tcW w:w="2142" w:type="dxa"/>
            <w:tcBorders>
              <w:top w:val="nil"/>
              <w:left w:val="nil"/>
              <w:bottom w:val="nil"/>
              <w:right w:val="nil"/>
            </w:tcBorders>
          </w:tcPr>
          <w:p w:rsidR="009E57D0" w:rsidRDefault="009E57D0">
            <w:pPr>
              <w:keepNext/>
              <w:jc w:val="center"/>
            </w:pPr>
            <w:r>
              <w:t>UNIT PRICE</w:t>
            </w:r>
          </w:p>
        </w:tc>
        <w:tc>
          <w:tcPr>
            <w:tcW w:w="2700" w:type="dxa"/>
            <w:tcBorders>
              <w:top w:val="nil"/>
              <w:left w:val="nil"/>
              <w:bottom w:val="nil"/>
              <w:right w:val="nil"/>
            </w:tcBorders>
          </w:tcPr>
          <w:p w:rsidR="009E57D0" w:rsidRDefault="009E57D0">
            <w:pPr>
              <w:keepNext/>
              <w:jc w:val="right"/>
            </w:pPr>
            <w:r>
              <w:t>AMOUNT</w:t>
            </w:r>
          </w:p>
        </w:tc>
      </w:tr>
      <w:tr w:rsidR="009E57D0">
        <w:tblPrEx>
          <w:tblCellMar>
            <w:top w:w="0" w:type="dxa"/>
            <w:bottom w:w="0" w:type="dxa"/>
          </w:tblCellMar>
        </w:tblPrEx>
        <w:tc>
          <w:tcPr>
            <w:tcW w:w="1098" w:type="dxa"/>
            <w:tcBorders>
              <w:top w:val="nil"/>
              <w:left w:val="nil"/>
              <w:bottom w:val="nil"/>
              <w:right w:val="nil"/>
            </w:tcBorders>
          </w:tcPr>
          <w:p w:rsidR="009E57D0" w:rsidRDefault="009E57D0">
            <w:pPr>
              <w:keepNext/>
            </w:pPr>
            <w:bookmarkStart w:id="5" w:name="clin_nmbr_cd"/>
            <w:r>
              <w:t>0001</w:t>
            </w:r>
            <w:bookmarkEnd w:id="5"/>
          </w:p>
        </w:tc>
        <w:tc>
          <w:tcPr>
            <w:tcW w:w="2160" w:type="dxa"/>
            <w:tcBorders>
              <w:top w:val="nil"/>
              <w:left w:val="nil"/>
              <w:bottom w:val="nil"/>
              <w:right w:val="nil"/>
            </w:tcBorders>
          </w:tcPr>
          <w:p w:rsidR="009E57D0" w:rsidRDefault="009E57D0">
            <w:pPr>
              <w:keepNext/>
            </w:pPr>
          </w:p>
        </w:tc>
        <w:tc>
          <w:tcPr>
            <w:tcW w:w="1484" w:type="dxa"/>
            <w:tcBorders>
              <w:top w:val="nil"/>
              <w:left w:val="nil"/>
              <w:bottom w:val="nil"/>
              <w:right w:val="nil"/>
            </w:tcBorders>
          </w:tcPr>
          <w:p w:rsidR="009E57D0" w:rsidRDefault="009E57D0">
            <w:pPr>
              <w:keepNext/>
              <w:tabs>
                <w:tab w:val="decimal" w:pos="0"/>
              </w:tabs>
              <w:jc w:val="center"/>
            </w:pPr>
            <w:bookmarkStart w:id="6" w:name="clin_qy"/>
            <w:r>
              <w:t>1</w:t>
            </w:r>
            <w:bookmarkEnd w:id="6"/>
          </w:p>
        </w:tc>
        <w:tc>
          <w:tcPr>
            <w:tcW w:w="1126" w:type="dxa"/>
            <w:tcBorders>
              <w:top w:val="nil"/>
              <w:left w:val="nil"/>
              <w:bottom w:val="nil"/>
              <w:right w:val="nil"/>
            </w:tcBorders>
          </w:tcPr>
          <w:p w:rsidR="009E57D0" w:rsidRDefault="009E57D0">
            <w:pPr>
              <w:keepNext/>
              <w:jc w:val="center"/>
            </w:pPr>
            <w:bookmarkStart w:id="7" w:name="unit_isu_desc"/>
            <w:smartTag w:uri="urn:schemas-microsoft-com:office:smarttags" w:element="place">
              <w:r>
                <w:t>Lot</w:t>
              </w:r>
            </w:smartTag>
            <w:bookmarkEnd w:id="7"/>
          </w:p>
        </w:tc>
        <w:tc>
          <w:tcPr>
            <w:tcW w:w="2142" w:type="dxa"/>
            <w:tcBorders>
              <w:top w:val="nil"/>
              <w:left w:val="nil"/>
              <w:bottom w:val="nil"/>
              <w:right w:val="nil"/>
            </w:tcBorders>
          </w:tcPr>
          <w:p w:rsidR="009E57D0" w:rsidRDefault="009E57D0">
            <w:pPr>
              <w:keepNext/>
              <w:tabs>
                <w:tab w:val="decimal" w:pos="-18"/>
              </w:tabs>
              <w:jc w:val="center"/>
            </w:pPr>
            <w:bookmarkStart w:id="8" w:name="unit_prc_am"/>
            <w:bookmarkEnd w:id="8"/>
          </w:p>
        </w:tc>
        <w:tc>
          <w:tcPr>
            <w:tcW w:w="2700" w:type="dxa"/>
            <w:tcBorders>
              <w:top w:val="nil"/>
              <w:left w:val="nil"/>
              <w:bottom w:val="nil"/>
              <w:right w:val="nil"/>
            </w:tcBorders>
          </w:tcPr>
          <w:p w:rsidR="009E57D0" w:rsidRDefault="009E57D0">
            <w:pPr>
              <w:keepNext/>
              <w:tabs>
                <w:tab w:val="decimal" w:pos="0"/>
              </w:tabs>
              <w:jc w:val="right"/>
            </w:pPr>
            <w:bookmarkStart w:id="9" w:name="total_am"/>
            <w:bookmarkEnd w:id="9"/>
          </w:p>
        </w:tc>
      </w:tr>
      <w:tr w:rsidR="009E57D0">
        <w:tblPrEx>
          <w:tblCellMar>
            <w:top w:w="0" w:type="dxa"/>
            <w:bottom w:w="0" w:type="dxa"/>
          </w:tblCellMar>
        </w:tblPrEx>
        <w:tc>
          <w:tcPr>
            <w:tcW w:w="1098" w:type="dxa"/>
            <w:tcBorders>
              <w:top w:val="nil"/>
              <w:left w:val="nil"/>
              <w:bottom w:val="nil"/>
              <w:right w:val="nil"/>
            </w:tcBorders>
          </w:tcPr>
          <w:p w:rsidR="009E57D0" w:rsidRDefault="009E57D0">
            <w:pPr>
              <w:keepNext/>
              <w:rPr>
                <w:sz w:val="16"/>
              </w:rPr>
            </w:pPr>
            <w:bookmarkStart w:id="10" w:name="option"/>
            <w:bookmarkEnd w:id="10"/>
          </w:p>
        </w:tc>
        <w:tc>
          <w:tcPr>
            <w:tcW w:w="6912" w:type="dxa"/>
            <w:gridSpan w:val="4"/>
            <w:tcBorders>
              <w:top w:val="nil"/>
              <w:left w:val="nil"/>
              <w:bottom w:val="nil"/>
              <w:right w:val="nil"/>
            </w:tcBorders>
          </w:tcPr>
          <w:p w:rsidR="009E57D0" w:rsidRDefault="009E57D0">
            <w:pPr>
              <w:keepNext/>
            </w:pPr>
            <w:bookmarkStart w:id="11" w:name="clin_desc"/>
            <w:r>
              <w:t>DEVELOPMENT OF WEBSITE</w:t>
            </w:r>
          </w:p>
          <w:p w:rsidR="009E57D0" w:rsidRDefault="009E57D0">
            <w:pPr>
              <w:keepNext/>
            </w:pPr>
            <w:bookmarkStart w:id="12" w:name="con_type"/>
            <w:bookmarkEnd w:id="11"/>
            <w:r>
              <w:t>FFP</w:t>
            </w:r>
          </w:p>
          <w:p w:rsidR="009E57D0" w:rsidRDefault="009E57D0">
            <w:pPr>
              <w:keepNext/>
            </w:pPr>
            <w:bookmarkStart w:id="13" w:name="ext_desc"/>
            <w:bookmarkEnd w:id="12"/>
            <w:r>
              <w:t>TO CREATE A VIRTUAL COMPETITION FOR SEAL FITNESS CHANLLENGE (SFC) PARTICIPANTS THROUGH THE DEVELOPMENT OF A WEBSITE EMBEDDED OR CONNECTED TO WWW.SEALSWCC.COM.  DELIVERABLES WOULD INCLUDE:  A DESIGN MEETING, A PROJECT PLAN, TESTING OF A SFC COMPETITIVE WEBSITE AFTER DESIGN, AND FINAL DELIVERABLE OF A FULLY OPERATIONAL SFC COMPETITIVE WEBSITE.</w:t>
            </w:r>
          </w:p>
          <w:p w:rsidR="009E57D0" w:rsidRDefault="009E57D0">
            <w:pPr>
              <w:keepNext/>
            </w:pPr>
            <w:bookmarkStart w:id="14" w:name="fob"/>
            <w:bookmarkEnd w:id="13"/>
            <w:r>
              <w:t>FOB: Destination</w:t>
            </w:r>
          </w:p>
          <w:p w:rsidR="009E57D0" w:rsidRDefault="009E57D0">
            <w:pPr>
              <w:keepNext/>
            </w:pPr>
            <w:bookmarkStart w:id="15" w:name="nsn"/>
            <w:bookmarkStart w:id="16" w:name="brand_source"/>
            <w:bookmarkStart w:id="17" w:name="milstrip"/>
            <w:bookmarkStart w:id="18" w:name="manu_part_nmbr"/>
            <w:bookmarkStart w:id="19" w:name="vend_part_nmbr"/>
            <w:bookmarkStart w:id="20" w:name="part_nmbr"/>
            <w:bookmarkStart w:id="21" w:name="model_nmbr"/>
            <w:bookmarkStart w:id="22" w:name="draw_nmbr"/>
            <w:bookmarkStart w:id="23" w:name="piece_nmbr"/>
            <w:bookmarkStart w:id="24" w:name="spec_nmbr"/>
            <w:bookmarkStart w:id="25" w:name="color"/>
            <w:bookmarkStart w:id="26" w:name="pr_nmbr"/>
            <w:bookmarkEnd w:id="14"/>
            <w:bookmarkEnd w:id="15"/>
            <w:bookmarkEnd w:id="16"/>
            <w:bookmarkEnd w:id="17"/>
            <w:bookmarkEnd w:id="18"/>
            <w:bookmarkEnd w:id="19"/>
            <w:bookmarkEnd w:id="20"/>
            <w:bookmarkEnd w:id="21"/>
            <w:bookmarkEnd w:id="22"/>
            <w:bookmarkEnd w:id="23"/>
            <w:bookmarkEnd w:id="24"/>
            <w:bookmarkEnd w:id="25"/>
            <w:r>
              <w:t>PURCHASE REQUEST NUMBER: N0007410RCBB034</w:t>
            </w:r>
          </w:p>
          <w:p w:rsidR="009E57D0" w:rsidRDefault="009E57D0">
            <w:pPr>
              <w:keepNext/>
            </w:pPr>
            <w:bookmarkStart w:id="27" w:name="linked_pr"/>
            <w:bookmarkStart w:id="28" w:name="add_mark"/>
            <w:bookmarkStart w:id="29" w:name="project"/>
            <w:bookmarkStart w:id="30" w:name="signal_code"/>
            <w:bookmarkStart w:id="31" w:name="ship_mode"/>
            <w:bookmarkEnd w:id="26"/>
            <w:bookmarkEnd w:id="27"/>
            <w:bookmarkEnd w:id="28"/>
            <w:bookmarkEnd w:id="29"/>
            <w:bookmarkEnd w:id="30"/>
            <w:bookmarkEnd w:id="31"/>
            <w:r>
              <w:t xml:space="preserve"> </w:t>
            </w:r>
          </w:p>
        </w:tc>
        <w:tc>
          <w:tcPr>
            <w:tcW w:w="2700" w:type="dxa"/>
            <w:tcBorders>
              <w:top w:val="nil"/>
              <w:left w:val="nil"/>
              <w:bottom w:val="nil"/>
              <w:right w:val="nil"/>
            </w:tcBorders>
          </w:tcPr>
          <w:p w:rsidR="009E57D0" w:rsidRDefault="009E57D0">
            <w:pPr>
              <w:keepNext/>
              <w:tabs>
                <w:tab w:val="decimal" w:pos="1062"/>
              </w:tabs>
            </w:pPr>
          </w:p>
        </w:tc>
      </w:tr>
      <w:tr w:rsidR="009E57D0">
        <w:tblPrEx>
          <w:tblCellMar>
            <w:top w:w="0" w:type="dxa"/>
            <w:bottom w:w="0" w:type="dxa"/>
          </w:tblCellMar>
        </w:tblPrEx>
        <w:tc>
          <w:tcPr>
            <w:tcW w:w="5868" w:type="dxa"/>
            <w:gridSpan w:val="4"/>
            <w:tcBorders>
              <w:top w:val="nil"/>
              <w:left w:val="nil"/>
              <w:bottom w:val="nil"/>
              <w:right w:val="nil"/>
            </w:tcBorders>
          </w:tcPr>
          <w:p w:rsidR="009E57D0" w:rsidRDefault="009E57D0">
            <w:pPr>
              <w:keepNext/>
            </w:pPr>
          </w:p>
        </w:tc>
        <w:tc>
          <w:tcPr>
            <w:tcW w:w="2142" w:type="dxa"/>
            <w:tcBorders>
              <w:top w:val="nil"/>
              <w:left w:val="nil"/>
              <w:bottom w:val="nil"/>
              <w:right w:val="nil"/>
            </w:tcBorders>
          </w:tcPr>
          <w:p w:rsidR="009E57D0" w:rsidRDefault="009E57D0">
            <w:pPr>
              <w:keepNext/>
              <w:tabs>
                <w:tab w:val="decimal" w:pos="-18"/>
              </w:tabs>
            </w:pPr>
            <w:bookmarkStart w:id="32" w:name="trade_discount"/>
            <w:bookmarkEnd w:id="32"/>
          </w:p>
        </w:tc>
        <w:tc>
          <w:tcPr>
            <w:tcW w:w="2700" w:type="dxa"/>
            <w:tcBorders>
              <w:top w:val="nil"/>
              <w:left w:val="nil"/>
              <w:bottom w:val="nil"/>
              <w:right w:val="nil"/>
            </w:tcBorders>
          </w:tcPr>
          <w:p w:rsidR="009E57D0" w:rsidRDefault="009E57D0">
            <w:pPr>
              <w:keepNext/>
              <w:tabs>
                <w:tab w:val="decimal" w:pos="0"/>
              </w:tabs>
              <w:jc w:val="right"/>
            </w:pPr>
            <w:bookmarkStart w:id="33" w:name="trade_discount_am"/>
            <w:bookmarkEnd w:id="33"/>
          </w:p>
        </w:tc>
      </w:tr>
      <w:tr w:rsidR="009E57D0">
        <w:tblPrEx>
          <w:tblCellMar>
            <w:top w:w="0" w:type="dxa"/>
            <w:bottom w:w="0" w:type="dxa"/>
          </w:tblCellMar>
        </w:tblPrEx>
        <w:tc>
          <w:tcPr>
            <w:tcW w:w="8010" w:type="dxa"/>
            <w:gridSpan w:val="5"/>
            <w:tcBorders>
              <w:top w:val="nil"/>
              <w:left w:val="nil"/>
              <w:bottom w:val="nil"/>
              <w:right w:val="nil"/>
            </w:tcBorders>
          </w:tcPr>
          <w:p w:rsidR="009E57D0" w:rsidRDefault="009E57D0">
            <w:pPr>
              <w:keepNext/>
            </w:pPr>
          </w:p>
        </w:tc>
        <w:tc>
          <w:tcPr>
            <w:tcW w:w="2700" w:type="dxa"/>
            <w:tcBorders>
              <w:top w:val="nil"/>
              <w:left w:val="nil"/>
              <w:bottom w:val="single" w:sz="6" w:space="0" w:color="auto"/>
              <w:right w:val="nil"/>
            </w:tcBorders>
          </w:tcPr>
          <w:p w:rsidR="009E57D0" w:rsidRDefault="009E57D0">
            <w:pPr>
              <w:keepNext/>
              <w:tabs>
                <w:tab w:val="decimal" w:pos="1062"/>
              </w:tabs>
            </w:pPr>
          </w:p>
        </w:tc>
      </w:tr>
      <w:tr w:rsidR="009E57D0">
        <w:tblPrEx>
          <w:tblCellMar>
            <w:top w:w="0" w:type="dxa"/>
            <w:bottom w:w="0" w:type="dxa"/>
          </w:tblCellMar>
        </w:tblPrEx>
        <w:tc>
          <w:tcPr>
            <w:tcW w:w="10710" w:type="dxa"/>
            <w:gridSpan w:val="6"/>
            <w:tcBorders>
              <w:top w:val="nil"/>
              <w:left w:val="nil"/>
              <w:bottom w:val="nil"/>
              <w:right w:val="nil"/>
            </w:tcBorders>
          </w:tcPr>
          <w:p w:rsidR="009E57D0" w:rsidRDefault="009E57D0">
            <w:pPr>
              <w:keepNext/>
            </w:pPr>
          </w:p>
        </w:tc>
      </w:tr>
      <w:tr w:rsidR="009E57D0">
        <w:tblPrEx>
          <w:tblCellMar>
            <w:top w:w="0" w:type="dxa"/>
            <w:bottom w:w="0" w:type="dxa"/>
          </w:tblCellMar>
        </w:tblPrEx>
        <w:tc>
          <w:tcPr>
            <w:tcW w:w="5868" w:type="dxa"/>
            <w:gridSpan w:val="4"/>
            <w:tcBorders>
              <w:top w:val="nil"/>
              <w:left w:val="nil"/>
              <w:bottom w:val="nil"/>
              <w:right w:val="nil"/>
            </w:tcBorders>
          </w:tcPr>
          <w:p w:rsidR="009E57D0" w:rsidRDefault="009E57D0">
            <w:pPr>
              <w:keepNext/>
            </w:pPr>
          </w:p>
        </w:tc>
        <w:tc>
          <w:tcPr>
            <w:tcW w:w="2142" w:type="dxa"/>
            <w:tcBorders>
              <w:top w:val="nil"/>
              <w:left w:val="nil"/>
              <w:bottom w:val="nil"/>
              <w:right w:val="nil"/>
            </w:tcBorders>
          </w:tcPr>
          <w:p w:rsidR="009E57D0" w:rsidRDefault="009E57D0">
            <w:pPr>
              <w:keepNext/>
              <w:tabs>
                <w:tab w:val="decimal" w:pos="1212"/>
              </w:tabs>
            </w:pPr>
            <w:r>
              <w:t>NET AMT</w:t>
            </w:r>
          </w:p>
        </w:tc>
        <w:tc>
          <w:tcPr>
            <w:tcW w:w="2700" w:type="dxa"/>
            <w:tcBorders>
              <w:top w:val="nil"/>
              <w:left w:val="nil"/>
              <w:bottom w:val="nil"/>
              <w:right w:val="nil"/>
            </w:tcBorders>
          </w:tcPr>
          <w:p w:rsidR="009E57D0" w:rsidRDefault="009E57D0">
            <w:pPr>
              <w:keepNext/>
              <w:tabs>
                <w:tab w:val="decimal" w:pos="-18"/>
              </w:tabs>
              <w:jc w:val="right"/>
            </w:pPr>
            <w:bookmarkStart w:id="34" w:name="net_am"/>
            <w:bookmarkEnd w:id="34"/>
          </w:p>
        </w:tc>
      </w:tr>
      <w:tr w:rsidR="009E57D0">
        <w:tblPrEx>
          <w:tblCellMar>
            <w:top w:w="0" w:type="dxa"/>
            <w:bottom w:w="0" w:type="dxa"/>
          </w:tblCellMar>
        </w:tblPrEx>
        <w:tc>
          <w:tcPr>
            <w:tcW w:w="10710" w:type="dxa"/>
            <w:gridSpan w:val="6"/>
            <w:tcBorders>
              <w:top w:val="nil"/>
              <w:left w:val="nil"/>
              <w:bottom w:val="nil"/>
              <w:right w:val="nil"/>
            </w:tcBorders>
          </w:tcPr>
          <w:p w:rsidR="009E57D0" w:rsidRDefault="009E57D0">
            <w:pPr>
              <w:keepNext/>
            </w:pPr>
          </w:p>
        </w:tc>
      </w:tr>
      <w:tr w:rsidR="009E57D0">
        <w:tblPrEx>
          <w:tblCellMar>
            <w:top w:w="0" w:type="dxa"/>
            <w:bottom w:w="0" w:type="dxa"/>
          </w:tblCellMar>
        </w:tblPrEx>
        <w:tc>
          <w:tcPr>
            <w:tcW w:w="1098" w:type="dxa"/>
            <w:tcBorders>
              <w:top w:val="nil"/>
              <w:left w:val="nil"/>
              <w:bottom w:val="nil"/>
              <w:right w:val="nil"/>
            </w:tcBorders>
          </w:tcPr>
          <w:p w:rsidR="009E57D0" w:rsidRDefault="009E57D0">
            <w:pPr>
              <w:keepNext/>
            </w:pPr>
          </w:p>
        </w:tc>
        <w:tc>
          <w:tcPr>
            <w:tcW w:w="4770" w:type="dxa"/>
            <w:gridSpan w:val="3"/>
            <w:tcBorders>
              <w:top w:val="nil"/>
              <w:left w:val="nil"/>
              <w:bottom w:val="nil"/>
              <w:right w:val="nil"/>
            </w:tcBorders>
          </w:tcPr>
          <w:p w:rsidR="009E57D0" w:rsidRDefault="009E57D0">
            <w:pPr>
              <w:keepNext/>
            </w:pPr>
            <w:bookmarkStart w:id="35" w:name="acrn"/>
            <w:bookmarkStart w:id="36" w:name="tac"/>
            <w:bookmarkStart w:id="37" w:name="tac_amount"/>
            <w:bookmarkStart w:id="38" w:name="cin_nmbr"/>
            <w:bookmarkEnd w:id="35"/>
            <w:bookmarkEnd w:id="36"/>
            <w:bookmarkEnd w:id="37"/>
            <w:bookmarkEnd w:id="38"/>
          </w:p>
        </w:tc>
        <w:tc>
          <w:tcPr>
            <w:tcW w:w="2142" w:type="dxa"/>
            <w:tcBorders>
              <w:top w:val="nil"/>
              <w:left w:val="nil"/>
              <w:bottom w:val="nil"/>
              <w:right w:val="nil"/>
            </w:tcBorders>
          </w:tcPr>
          <w:p w:rsidR="009E57D0" w:rsidRDefault="009E57D0">
            <w:pPr>
              <w:keepNext/>
              <w:tabs>
                <w:tab w:val="decimal" w:pos="-18"/>
              </w:tabs>
            </w:pPr>
            <w:bookmarkStart w:id="39" w:name="ceiling"/>
            <w:bookmarkEnd w:id="39"/>
          </w:p>
        </w:tc>
        <w:tc>
          <w:tcPr>
            <w:tcW w:w="2700" w:type="dxa"/>
            <w:tcBorders>
              <w:top w:val="nil"/>
              <w:left w:val="nil"/>
              <w:bottom w:val="nil"/>
              <w:right w:val="nil"/>
            </w:tcBorders>
          </w:tcPr>
          <w:p w:rsidR="009E57D0" w:rsidRDefault="009E57D0">
            <w:pPr>
              <w:keepNext/>
              <w:tabs>
                <w:tab w:val="decimal" w:pos="0"/>
              </w:tabs>
              <w:jc w:val="right"/>
            </w:pPr>
            <w:bookmarkStart w:id="40" w:name="funded_amount"/>
            <w:bookmarkEnd w:id="40"/>
          </w:p>
        </w:tc>
      </w:tr>
    </w:tbl>
    <w:p w:rsidR="009E57D0" w:rsidRDefault="009E57D0">
      <w:pPr>
        <w:widowControl w:val="0"/>
        <w:adjustRightInd w:val="0"/>
        <w:rPr>
          <w:sz w:val="24"/>
        </w:rPr>
      </w:pPr>
      <w:bookmarkStart w:id="41" w:name="stepladder"/>
      <w:bookmarkStart w:id="42" w:name="exhibit_reference"/>
      <w:bookmarkEnd w:id="41"/>
      <w:bookmarkEnd w:id="42"/>
      <w:r>
        <w:t xml:space="preserve">              </w:t>
      </w:r>
    </w:p>
    <w:p w:rsidR="009E57D0" w:rsidRDefault="009E57D0">
      <w:pPr>
        <w:widowControl w:val="0"/>
        <w:adjustRightInd w:val="0"/>
        <w:rPr>
          <w:sz w:val="24"/>
        </w:rPr>
      </w:pPr>
    </w:p>
    <w:p w:rsidR="009E57D0" w:rsidRDefault="009E57D0">
      <w:pPr>
        <w:widowControl w:val="0"/>
        <w:adjustRightInd w:val="0"/>
        <w:rPr>
          <w:sz w:val="24"/>
        </w:rPr>
      </w:pPr>
    </w:p>
    <w:p w:rsidR="009E57D0" w:rsidRDefault="009E57D0">
      <w:pPr>
        <w:adjustRightInd w:val="0"/>
        <w:rPr>
          <w:sz w:val="24"/>
        </w:rPr>
      </w:pPr>
    </w:p>
    <w:p w:rsidR="009E57D0" w:rsidRDefault="009E57D0">
      <w:pPr>
        <w:adjustRightInd w:val="0"/>
        <w:rPr>
          <w:sz w:val="24"/>
        </w:rPr>
      </w:pPr>
    </w:p>
    <w:p w:rsidR="009E57D0" w:rsidRDefault="009E57D0">
      <w:pPr>
        <w:adjustRightInd w:val="0"/>
        <w:rPr>
          <w:sz w:val="24"/>
        </w:rPr>
      </w:pPr>
      <w:r>
        <w:rPr>
          <w:sz w:val="24"/>
        </w:rPr>
        <w:t>INSPECTION AND ACCEPTANCE TERMS</w:t>
      </w:r>
    </w:p>
    <w:p w:rsidR="009E57D0" w:rsidRDefault="009E57D0">
      <w:pPr>
        <w:adjustRightInd w:val="0"/>
        <w:rPr>
          <w:sz w:val="24"/>
        </w:rPr>
      </w:pPr>
    </w:p>
    <w:p w:rsidR="009E57D0" w:rsidRDefault="009E57D0">
      <w:pPr>
        <w:adjustRightInd w:val="0"/>
        <w:rPr>
          <w:sz w:val="24"/>
        </w:rPr>
      </w:pPr>
      <w:r>
        <w:rPr>
          <w:sz w:val="24"/>
        </w:rPr>
        <w:t>Supplies/services will be inspected/accepted at:</w:t>
      </w:r>
    </w:p>
    <w:p w:rsidR="009E57D0" w:rsidRDefault="009E57D0">
      <w:pPr>
        <w:adjustRightInd w:val="0"/>
        <w:rPr>
          <w:sz w:val="24"/>
        </w:rPr>
      </w:pPr>
    </w:p>
    <w:tbl>
      <w:tblPr>
        <w:tblW w:w="0" w:type="auto"/>
        <w:tblLayout w:type="fixed"/>
        <w:tblCellMar>
          <w:left w:w="0" w:type="dxa"/>
          <w:right w:w="0" w:type="dxa"/>
        </w:tblCellMar>
        <w:tblLook w:val="0000"/>
      </w:tblPr>
      <w:tblGrid>
        <w:gridCol w:w="750"/>
        <w:gridCol w:w="3000"/>
        <w:gridCol w:w="1500"/>
        <w:gridCol w:w="3000"/>
        <w:gridCol w:w="1500"/>
      </w:tblGrid>
      <w:tr w:rsidR="009E57D0">
        <w:tblPrEx>
          <w:tblCellMar>
            <w:top w:w="0" w:type="dxa"/>
            <w:left w:w="0" w:type="dxa"/>
            <w:bottom w:w="0" w:type="dxa"/>
            <w:right w:w="0" w:type="dxa"/>
          </w:tblCellMar>
        </w:tblPrEx>
        <w:trPr>
          <w:cantSplit/>
        </w:trPr>
        <w:tc>
          <w:tcPr>
            <w:tcW w:w="750" w:type="dxa"/>
            <w:tcBorders>
              <w:top w:val="nil"/>
              <w:left w:val="nil"/>
              <w:bottom w:val="nil"/>
              <w:right w:val="nil"/>
            </w:tcBorders>
          </w:tcPr>
          <w:p w:rsidR="009E57D0" w:rsidRDefault="009E57D0">
            <w:r>
              <w:t xml:space="preserve">CLIN </w:t>
            </w:r>
          </w:p>
        </w:tc>
        <w:tc>
          <w:tcPr>
            <w:tcW w:w="3000" w:type="dxa"/>
            <w:tcBorders>
              <w:top w:val="nil"/>
              <w:left w:val="nil"/>
              <w:bottom w:val="nil"/>
              <w:right w:val="nil"/>
            </w:tcBorders>
          </w:tcPr>
          <w:p w:rsidR="009E57D0" w:rsidRDefault="009E57D0">
            <w:r>
              <w:t xml:space="preserve">INSPECT AT </w:t>
            </w:r>
          </w:p>
        </w:tc>
        <w:tc>
          <w:tcPr>
            <w:tcW w:w="1500" w:type="dxa"/>
            <w:tcBorders>
              <w:top w:val="nil"/>
              <w:left w:val="nil"/>
              <w:bottom w:val="nil"/>
              <w:right w:val="nil"/>
            </w:tcBorders>
          </w:tcPr>
          <w:p w:rsidR="009E57D0" w:rsidRDefault="009E57D0">
            <w:r>
              <w:t xml:space="preserve">INSPECT BY </w:t>
            </w:r>
          </w:p>
        </w:tc>
        <w:tc>
          <w:tcPr>
            <w:tcW w:w="3000" w:type="dxa"/>
            <w:tcBorders>
              <w:top w:val="nil"/>
              <w:left w:val="nil"/>
              <w:bottom w:val="nil"/>
              <w:right w:val="nil"/>
            </w:tcBorders>
          </w:tcPr>
          <w:p w:rsidR="009E57D0" w:rsidRDefault="009E57D0">
            <w:r>
              <w:t xml:space="preserve">ACCEPT AT </w:t>
            </w:r>
          </w:p>
        </w:tc>
        <w:tc>
          <w:tcPr>
            <w:tcW w:w="1500" w:type="dxa"/>
            <w:tcBorders>
              <w:top w:val="nil"/>
              <w:left w:val="nil"/>
              <w:bottom w:val="nil"/>
              <w:right w:val="nil"/>
            </w:tcBorders>
          </w:tcPr>
          <w:p w:rsidR="009E57D0" w:rsidRDefault="009E57D0">
            <w:r>
              <w:t xml:space="preserve">ACCEPT BY </w:t>
            </w:r>
          </w:p>
        </w:tc>
      </w:tr>
      <w:tr w:rsidR="009E57D0">
        <w:tblPrEx>
          <w:tblCellMar>
            <w:top w:w="0" w:type="dxa"/>
            <w:left w:w="0" w:type="dxa"/>
            <w:bottom w:w="0" w:type="dxa"/>
            <w:right w:w="0" w:type="dxa"/>
          </w:tblCellMar>
        </w:tblPrEx>
        <w:trPr>
          <w:cantSplit/>
        </w:trPr>
        <w:tc>
          <w:tcPr>
            <w:tcW w:w="750" w:type="dxa"/>
            <w:tcBorders>
              <w:top w:val="nil"/>
              <w:left w:val="nil"/>
              <w:bottom w:val="nil"/>
              <w:right w:val="nil"/>
            </w:tcBorders>
          </w:tcPr>
          <w:p w:rsidR="009E57D0" w:rsidRDefault="009E57D0">
            <w:r>
              <w:t xml:space="preserve">0001 </w:t>
            </w:r>
          </w:p>
        </w:tc>
        <w:tc>
          <w:tcPr>
            <w:tcW w:w="3000" w:type="dxa"/>
            <w:tcBorders>
              <w:top w:val="nil"/>
              <w:left w:val="nil"/>
              <w:bottom w:val="nil"/>
              <w:right w:val="nil"/>
            </w:tcBorders>
          </w:tcPr>
          <w:p w:rsidR="009E57D0" w:rsidRDefault="009E57D0">
            <w:r>
              <w:t xml:space="preserve">Destination </w:t>
            </w:r>
          </w:p>
        </w:tc>
        <w:tc>
          <w:tcPr>
            <w:tcW w:w="1500" w:type="dxa"/>
            <w:tcBorders>
              <w:top w:val="nil"/>
              <w:left w:val="nil"/>
              <w:bottom w:val="nil"/>
              <w:right w:val="nil"/>
            </w:tcBorders>
          </w:tcPr>
          <w:p w:rsidR="009E57D0" w:rsidRDefault="009E57D0">
            <w:r>
              <w:t xml:space="preserve">Government </w:t>
            </w:r>
          </w:p>
        </w:tc>
        <w:tc>
          <w:tcPr>
            <w:tcW w:w="3000" w:type="dxa"/>
            <w:tcBorders>
              <w:top w:val="nil"/>
              <w:left w:val="nil"/>
              <w:bottom w:val="nil"/>
              <w:right w:val="nil"/>
            </w:tcBorders>
          </w:tcPr>
          <w:p w:rsidR="009E57D0" w:rsidRDefault="009E57D0">
            <w:r>
              <w:t xml:space="preserve">Destination </w:t>
            </w:r>
          </w:p>
        </w:tc>
        <w:tc>
          <w:tcPr>
            <w:tcW w:w="1500" w:type="dxa"/>
            <w:tcBorders>
              <w:top w:val="nil"/>
              <w:left w:val="nil"/>
              <w:bottom w:val="nil"/>
              <w:right w:val="nil"/>
            </w:tcBorders>
          </w:tcPr>
          <w:p w:rsidR="009E57D0" w:rsidRDefault="009E57D0">
            <w:r>
              <w:t xml:space="preserve">Government </w:t>
            </w:r>
          </w:p>
        </w:tc>
      </w:tr>
    </w:tbl>
    <w:p w:rsidR="009E57D0" w:rsidRDefault="009E57D0">
      <w:pPr>
        <w:widowControl w:val="0"/>
        <w:adjustRightInd w:val="0"/>
        <w:rPr>
          <w:sz w:val="24"/>
        </w:rPr>
      </w:pPr>
    </w:p>
    <w:p w:rsidR="009E57D0" w:rsidRDefault="009E57D0">
      <w:pPr>
        <w:widowControl w:val="0"/>
        <w:adjustRightInd w:val="0"/>
        <w:rPr>
          <w:sz w:val="24"/>
        </w:rPr>
      </w:pPr>
    </w:p>
    <w:p w:rsidR="009E57D0" w:rsidRDefault="009E57D0">
      <w:pPr>
        <w:widowControl w:val="0"/>
        <w:adjustRightInd w:val="0"/>
        <w:rPr>
          <w:sz w:val="24"/>
        </w:rPr>
      </w:pPr>
    </w:p>
    <w:p w:rsidR="009E57D0" w:rsidRDefault="009E57D0">
      <w:pPr>
        <w:adjustRightInd w:val="0"/>
        <w:rPr>
          <w:sz w:val="24"/>
        </w:rPr>
      </w:pPr>
    </w:p>
    <w:p w:rsidR="009E57D0" w:rsidRDefault="009E57D0">
      <w:pPr>
        <w:adjustRightInd w:val="0"/>
        <w:rPr>
          <w:sz w:val="24"/>
        </w:rPr>
      </w:pPr>
    </w:p>
    <w:p w:rsidR="009E57D0" w:rsidRDefault="009E57D0">
      <w:pPr>
        <w:adjustRightInd w:val="0"/>
        <w:rPr>
          <w:sz w:val="24"/>
        </w:rPr>
      </w:pPr>
      <w:r>
        <w:rPr>
          <w:sz w:val="24"/>
        </w:rPr>
        <w:t>DELIVERY INFORMATION</w:t>
      </w:r>
    </w:p>
    <w:p w:rsidR="009E57D0" w:rsidRDefault="009E57D0">
      <w:pPr>
        <w:adjustRightInd w:val="0"/>
        <w:rPr>
          <w:sz w:val="24"/>
        </w:rPr>
      </w:pPr>
    </w:p>
    <w:tbl>
      <w:tblPr>
        <w:tblW w:w="0" w:type="auto"/>
        <w:tblLayout w:type="fixed"/>
        <w:tblCellMar>
          <w:left w:w="0" w:type="dxa"/>
          <w:right w:w="0" w:type="dxa"/>
        </w:tblCellMar>
        <w:tblLook w:val="0000"/>
      </w:tblPr>
      <w:tblGrid>
        <w:gridCol w:w="750"/>
        <w:gridCol w:w="2300"/>
        <w:gridCol w:w="1600"/>
        <w:gridCol w:w="3850"/>
        <w:gridCol w:w="1000"/>
      </w:tblGrid>
      <w:tr w:rsidR="009E57D0">
        <w:tblPrEx>
          <w:tblCellMar>
            <w:top w:w="0" w:type="dxa"/>
            <w:left w:w="0" w:type="dxa"/>
            <w:bottom w:w="0" w:type="dxa"/>
            <w:right w:w="0" w:type="dxa"/>
          </w:tblCellMar>
        </w:tblPrEx>
        <w:trPr>
          <w:cantSplit/>
        </w:trPr>
        <w:tc>
          <w:tcPr>
            <w:tcW w:w="750" w:type="dxa"/>
            <w:tcBorders>
              <w:top w:val="nil"/>
              <w:left w:val="nil"/>
              <w:bottom w:val="nil"/>
              <w:right w:val="nil"/>
            </w:tcBorders>
          </w:tcPr>
          <w:p w:rsidR="009E57D0" w:rsidRDefault="009E57D0">
            <w:r>
              <w:t xml:space="preserve">CLIN </w:t>
            </w:r>
          </w:p>
        </w:tc>
        <w:tc>
          <w:tcPr>
            <w:tcW w:w="2300" w:type="dxa"/>
            <w:tcBorders>
              <w:top w:val="nil"/>
              <w:left w:val="nil"/>
              <w:bottom w:val="nil"/>
              <w:right w:val="nil"/>
            </w:tcBorders>
          </w:tcPr>
          <w:p w:rsidR="009E57D0" w:rsidRDefault="009E57D0">
            <w:r>
              <w:t xml:space="preserve">DELIVERY DATE </w:t>
            </w:r>
          </w:p>
        </w:tc>
        <w:tc>
          <w:tcPr>
            <w:tcW w:w="1600" w:type="dxa"/>
            <w:tcBorders>
              <w:top w:val="nil"/>
              <w:left w:val="nil"/>
              <w:bottom w:val="nil"/>
              <w:right w:val="nil"/>
            </w:tcBorders>
          </w:tcPr>
          <w:p w:rsidR="009E57D0" w:rsidRDefault="009E57D0">
            <w:r>
              <w:t xml:space="preserve">QUANTITY </w:t>
            </w:r>
          </w:p>
        </w:tc>
        <w:tc>
          <w:tcPr>
            <w:tcW w:w="3850" w:type="dxa"/>
            <w:tcBorders>
              <w:top w:val="nil"/>
              <w:left w:val="nil"/>
              <w:bottom w:val="nil"/>
              <w:right w:val="nil"/>
            </w:tcBorders>
          </w:tcPr>
          <w:p w:rsidR="009E57D0" w:rsidRDefault="009E57D0">
            <w:r>
              <w:t xml:space="preserve">SHIP TO ADDRESS </w:t>
            </w:r>
          </w:p>
        </w:tc>
        <w:tc>
          <w:tcPr>
            <w:tcW w:w="1000" w:type="dxa"/>
            <w:tcBorders>
              <w:top w:val="nil"/>
              <w:left w:val="nil"/>
              <w:bottom w:val="nil"/>
              <w:right w:val="nil"/>
            </w:tcBorders>
          </w:tcPr>
          <w:p w:rsidR="009E57D0" w:rsidRDefault="009E57D0">
            <w:r>
              <w:t xml:space="preserve">UIC </w:t>
            </w:r>
          </w:p>
        </w:tc>
      </w:tr>
      <w:tr w:rsidR="009E57D0">
        <w:tblPrEx>
          <w:tblCellMar>
            <w:top w:w="0" w:type="dxa"/>
            <w:left w:w="0" w:type="dxa"/>
            <w:bottom w:w="0" w:type="dxa"/>
            <w:right w:w="0" w:type="dxa"/>
          </w:tblCellMar>
        </w:tblPrEx>
        <w:trPr>
          <w:cantSplit/>
        </w:trPr>
        <w:tc>
          <w:tcPr>
            <w:tcW w:w="750" w:type="dxa"/>
            <w:tcBorders>
              <w:top w:val="nil"/>
              <w:left w:val="nil"/>
              <w:bottom w:val="nil"/>
              <w:right w:val="nil"/>
            </w:tcBorders>
          </w:tcPr>
          <w:p w:rsidR="009E57D0" w:rsidRDefault="009E57D0">
            <w:r>
              <w:t xml:space="preserve"> </w:t>
            </w:r>
          </w:p>
        </w:tc>
        <w:tc>
          <w:tcPr>
            <w:tcW w:w="2300" w:type="dxa"/>
            <w:tcBorders>
              <w:top w:val="nil"/>
              <w:left w:val="nil"/>
              <w:bottom w:val="nil"/>
              <w:right w:val="nil"/>
            </w:tcBorders>
          </w:tcPr>
          <w:p w:rsidR="009E57D0" w:rsidRDefault="009E57D0">
            <w:r>
              <w:t xml:space="preserve"> </w:t>
            </w:r>
          </w:p>
        </w:tc>
        <w:tc>
          <w:tcPr>
            <w:tcW w:w="1600" w:type="dxa"/>
            <w:tcBorders>
              <w:top w:val="nil"/>
              <w:left w:val="nil"/>
              <w:bottom w:val="nil"/>
              <w:right w:val="nil"/>
            </w:tcBorders>
          </w:tcPr>
          <w:p w:rsidR="009E57D0" w:rsidRDefault="009E57D0">
            <w:r>
              <w:t xml:space="preserve"> </w:t>
            </w:r>
          </w:p>
        </w:tc>
        <w:tc>
          <w:tcPr>
            <w:tcW w:w="3850" w:type="dxa"/>
            <w:tcBorders>
              <w:top w:val="nil"/>
              <w:left w:val="nil"/>
              <w:bottom w:val="nil"/>
              <w:right w:val="nil"/>
            </w:tcBorders>
          </w:tcPr>
          <w:p w:rsidR="009E57D0" w:rsidRDefault="009E57D0">
            <w:r>
              <w:t xml:space="preserve"> </w:t>
            </w:r>
          </w:p>
        </w:tc>
        <w:tc>
          <w:tcPr>
            <w:tcW w:w="10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750" w:type="dxa"/>
            <w:tcBorders>
              <w:top w:val="nil"/>
              <w:left w:val="nil"/>
              <w:bottom w:val="nil"/>
              <w:right w:val="nil"/>
            </w:tcBorders>
          </w:tcPr>
          <w:p w:rsidR="009E57D0" w:rsidRDefault="009E57D0">
            <w:r>
              <w:lastRenderedPageBreak/>
              <w:t xml:space="preserve">0001 </w:t>
            </w:r>
          </w:p>
        </w:tc>
        <w:tc>
          <w:tcPr>
            <w:tcW w:w="2300" w:type="dxa"/>
            <w:tcBorders>
              <w:top w:val="nil"/>
              <w:left w:val="nil"/>
              <w:bottom w:val="nil"/>
              <w:right w:val="nil"/>
            </w:tcBorders>
          </w:tcPr>
          <w:p w:rsidR="009E57D0" w:rsidRDefault="009E57D0">
            <w:r>
              <w:t>POP 20-SEP-2010 TO</w:t>
            </w:r>
          </w:p>
          <w:p w:rsidR="009E57D0" w:rsidRDefault="009E57D0">
            <w:r>
              <w:t xml:space="preserve">19-SEP-2011 </w:t>
            </w:r>
          </w:p>
        </w:tc>
        <w:tc>
          <w:tcPr>
            <w:tcW w:w="1600" w:type="dxa"/>
            <w:tcBorders>
              <w:top w:val="nil"/>
              <w:left w:val="nil"/>
              <w:bottom w:val="nil"/>
              <w:right w:val="nil"/>
            </w:tcBorders>
          </w:tcPr>
          <w:p w:rsidR="009E57D0" w:rsidRDefault="009E57D0">
            <w:r>
              <w:t xml:space="preserve">N/A </w:t>
            </w:r>
          </w:p>
        </w:tc>
        <w:tc>
          <w:tcPr>
            <w:tcW w:w="3850" w:type="dxa"/>
            <w:tcBorders>
              <w:top w:val="nil"/>
              <w:left w:val="nil"/>
              <w:bottom w:val="nil"/>
              <w:right w:val="nil"/>
            </w:tcBorders>
          </w:tcPr>
          <w:p w:rsidR="009E57D0" w:rsidRDefault="009E57D0">
            <w:r>
              <w:t>NAVAL SPECIAL WARFARE COMMAND</w:t>
            </w:r>
          </w:p>
          <w:p w:rsidR="009E57D0" w:rsidRDefault="009E57D0">
            <w:r>
              <w:t>KENNETH MARRA</w:t>
            </w:r>
          </w:p>
          <w:p w:rsidR="009E57D0" w:rsidRDefault="009E57D0">
            <w:smartTag w:uri="urn:schemas-microsoft-com:office:smarttags" w:element="Street">
              <w:smartTag w:uri="urn:schemas-microsoft-com:office:smarttags" w:element="address">
                <w:r>
                  <w:t>2000 TRIDENT WAY</w:t>
                </w:r>
              </w:smartTag>
            </w:smartTag>
            <w:r>
              <w:t>, BLDG 624</w:t>
            </w:r>
          </w:p>
          <w:p w:rsidR="009E57D0" w:rsidRDefault="009E57D0">
            <w:smartTag w:uri="urn:schemas-microsoft-com:office:smarttags" w:element="City">
              <w:smartTag w:uri="urn:schemas-microsoft-com:office:smarttags" w:element="place">
                <w:r>
                  <w:t>SAN DIEGO</w:t>
                </w:r>
              </w:smartTag>
            </w:smartTag>
            <w:r>
              <w:t xml:space="preserve"> CA 92155-5599</w:t>
            </w:r>
          </w:p>
          <w:p w:rsidR="009E57D0" w:rsidRDefault="009E57D0">
            <w:r>
              <w:t>619-537-1144</w:t>
            </w:r>
          </w:p>
          <w:p w:rsidR="009E57D0" w:rsidRDefault="009E57D0">
            <w:r>
              <w:t xml:space="preserve">FOB:  Destination </w:t>
            </w:r>
          </w:p>
        </w:tc>
        <w:tc>
          <w:tcPr>
            <w:tcW w:w="1000" w:type="dxa"/>
            <w:tcBorders>
              <w:top w:val="nil"/>
              <w:left w:val="nil"/>
              <w:bottom w:val="nil"/>
              <w:right w:val="nil"/>
            </w:tcBorders>
          </w:tcPr>
          <w:p w:rsidR="009E57D0" w:rsidRDefault="009E57D0">
            <w:r>
              <w:t xml:space="preserve">N00074 </w:t>
            </w:r>
          </w:p>
        </w:tc>
      </w:tr>
    </w:tbl>
    <w:p w:rsidR="009E57D0" w:rsidRDefault="009E57D0">
      <w:pPr>
        <w:widowControl w:val="0"/>
        <w:adjustRightInd w:val="0"/>
        <w:rPr>
          <w:sz w:val="24"/>
        </w:rPr>
      </w:pPr>
    </w:p>
    <w:p w:rsidR="009E57D0" w:rsidRDefault="009E57D0">
      <w:pPr>
        <w:widowControl w:val="0"/>
        <w:adjustRightInd w:val="0"/>
        <w:rPr>
          <w:sz w:val="24"/>
        </w:rPr>
      </w:pPr>
    </w:p>
    <w:p w:rsidR="009E57D0" w:rsidRDefault="009E57D0">
      <w:pPr>
        <w:widowControl w:val="0"/>
        <w:adjustRightInd w:val="0"/>
        <w:rPr>
          <w:sz w:val="24"/>
        </w:rPr>
      </w:pPr>
      <w:r>
        <w:rPr>
          <w:sz w:val="24"/>
        </w:rPr>
        <w:t xml:space="preserve"> </w:t>
      </w:r>
    </w:p>
    <w:p w:rsidR="009E57D0" w:rsidRDefault="009E57D0">
      <w:pPr>
        <w:widowControl w:val="0"/>
        <w:adjustRightInd w:val="0"/>
        <w:rPr>
          <w:sz w:val="24"/>
        </w:rPr>
      </w:pPr>
    </w:p>
    <w:p w:rsidR="009E57D0" w:rsidRDefault="009E57D0">
      <w:pPr>
        <w:widowControl w:val="0"/>
        <w:adjustRightInd w:val="0"/>
        <w:rPr>
          <w:sz w:val="24"/>
        </w:rPr>
      </w:pPr>
      <w:r>
        <w:rPr>
          <w:sz w:val="24"/>
        </w:rPr>
        <w:t>CLAUSES INCORPORATED BY REFERENCE</w:t>
      </w:r>
    </w:p>
    <w:p w:rsidR="009E57D0" w:rsidRDefault="009E57D0">
      <w:pPr>
        <w:widowControl w:val="0"/>
        <w:adjustRightInd w:val="0"/>
        <w:rPr>
          <w:sz w:val="24"/>
        </w:rPr>
      </w:pPr>
    </w:p>
    <w:p w:rsidR="009E57D0" w:rsidRDefault="009E57D0">
      <w:pPr>
        <w:widowControl w:val="0"/>
        <w:adjustRightInd w:val="0"/>
        <w:rPr>
          <w:sz w:val="24"/>
        </w:rPr>
      </w:pPr>
    </w:p>
    <w:tbl>
      <w:tblPr>
        <w:tblW w:w="0" w:type="auto"/>
        <w:tblLayout w:type="fixed"/>
        <w:tblCellMar>
          <w:left w:w="0" w:type="dxa"/>
          <w:right w:w="0" w:type="dxa"/>
        </w:tblCellMar>
        <w:tblLook w:val="0000"/>
      </w:tblPr>
      <w:tblGrid>
        <w:gridCol w:w="1700"/>
        <w:gridCol w:w="5000"/>
        <w:gridCol w:w="1200"/>
        <w:gridCol w:w="1600"/>
      </w:tblGrid>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52.204-10 </w:t>
            </w:r>
          </w:p>
        </w:tc>
        <w:tc>
          <w:tcPr>
            <w:tcW w:w="5000" w:type="dxa"/>
            <w:tcBorders>
              <w:top w:val="nil"/>
              <w:left w:val="nil"/>
              <w:bottom w:val="nil"/>
              <w:right w:val="nil"/>
            </w:tcBorders>
          </w:tcPr>
          <w:p w:rsidR="009E57D0" w:rsidRDefault="009E57D0">
            <w:r>
              <w:t xml:space="preserve">Reporting Executive Compensation and First-Tier Subcontract Awards </w:t>
            </w:r>
          </w:p>
        </w:tc>
        <w:tc>
          <w:tcPr>
            <w:tcW w:w="1200" w:type="dxa"/>
            <w:tcBorders>
              <w:top w:val="nil"/>
              <w:left w:val="nil"/>
              <w:bottom w:val="nil"/>
              <w:right w:val="nil"/>
            </w:tcBorders>
          </w:tcPr>
          <w:p w:rsidR="009E57D0" w:rsidRDefault="009E57D0">
            <w:r>
              <w:t xml:space="preserve">JUL 2010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52.209-2 </w:t>
            </w:r>
          </w:p>
        </w:tc>
        <w:tc>
          <w:tcPr>
            <w:tcW w:w="5000" w:type="dxa"/>
            <w:tcBorders>
              <w:top w:val="nil"/>
              <w:left w:val="nil"/>
              <w:bottom w:val="nil"/>
              <w:right w:val="nil"/>
            </w:tcBorders>
          </w:tcPr>
          <w:p w:rsidR="009E57D0" w:rsidRDefault="009E57D0">
            <w:r>
              <w:t xml:space="preserve">Prohibition on Contracting with Inverted Domestic Corporations--Representation </w:t>
            </w:r>
          </w:p>
        </w:tc>
        <w:tc>
          <w:tcPr>
            <w:tcW w:w="1200" w:type="dxa"/>
            <w:tcBorders>
              <w:top w:val="nil"/>
              <w:left w:val="nil"/>
              <w:bottom w:val="nil"/>
              <w:right w:val="nil"/>
            </w:tcBorders>
          </w:tcPr>
          <w:p w:rsidR="009E57D0" w:rsidRDefault="009E57D0">
            <w:r>
              <w:t xml:space="preserve">JUL 2009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52.209-6 </w:t>
            </w:r>
          </w:p>
        </w:tc>
        <w:tc>
          <w:tcPr>
            <w:tcW w:w="5000" w:type="dxa"/>
            <w:tcBorders>
              <w:top w:val="nil"/>
              <w:left w:val="nil"/>
              <w:bottom w:val="nil"/>
              <w:right w:val="nil"/>
            </w:tcBorders>
          </w:tcPr>
          <w:p w:rsidR="009E57D0" w:rsidRDefault="009E57D0">
            <w:r>
              <w:t xml:space="preserve">Protecting the Government's Interest When Subcontracting With Contractors Debarred, Suspended, or Proposed for Debarment </w:t>
            </w:r>
          </w:p>
        </w:tc>
        <w:tc>
          <w:tcPr>
            <w:tcW w:w="1200" w:type="dxa"/>
            <w:tcBorders>
              <w:top w:val="nil"/>
              <w:left w:val="nil"/>
              <w:bottom w:val="nil"/>
              <w:right w:val="nil"/>
            </w:tcBorders>
          </w:tcPr>
          <w:p w:rsidR="009E57D0" w:rsidRDefault="009E57D0">
            <w:r>
              <w:t xml:space="preserve">SEP 2006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52.212-1 </w:t>
            </w:r>
          </w:p>
        </w:tc>
        <w:tc>
          <w:tcPr>
            <w:tcW w:w="5000" w:type="dxa"/>
            <w:tcBorders>
              <w:top w:val="nil"/>
              <w:left w:val="nil"/>
              <w:bottom w:val="nil"/>
              <w:right w:val="nil"/>
            </w:tcBorders>
          </w:tcPr>
          <w:p w:rsidR="009E57D0" w:rsidRDefault="009E57D0">
            <w:r>
              <w:t xml:space="preserve">Instructions to Offerors--Commercial Items </w:t>
            </w:r>
          </w:p>
        </w:tc>
        <w:tc>
          <w:tcPr>
            <w:tcW w:w="1200" w:type="dxa"/>
            <w:tcBorders>
              <w:top w:val="nil"/>
              <w:left w:val="nil"/>
              <w:bottom w:val="nil"/>
              <w:right w:val="nil"/>
            </w:tcBorders>
          </w:tcPr>
          <w:p w:rsidR="009E57D0" w:rsidRDefault="009E57D0">
            <w:r>
              <w:t xml:space="preserve">JUN 2008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52.212-4 </w:t>
            </w:r>
          </w:p>
        </w:tc>
        <w:tc>
          <w:tcPr>
            <w:tcW w:w="5000" w:type="dxa"/>
            <w:tcBorders>
              <w:top w:val="nil"/>
              <w:left w:val="nil"/>
              <w:bottom w:val="nil"/>
              <w:right w:val="nil"/>
            </w:tcBorders>
          </w:tcPr>
          <w:p w:rsidR="009E57D0" w:rsidRDefault="009E57D0">
            <w:r>
              <w:t xml:space="preserve">Contract Terms and Conditions--Commercial Items </w:t>
            </w:r>
          </w:p>
        </w:tc>
        <w:tc>
          <w:tcPr>
            <w:tcW w:w="1200" w:type="dxa"/>
            <w:tcBorders>
              <w:top w:val="nil"/>
              <w:left w:val="nil"/>
              <w:bottom w:val="nil"/>
              <w:right w:val="nil"/>
            </w:tcBorders>
          </w:tcPr>
          <w:p w:rsidR="009E57D0" w:rsidRDefault="009E57D0">
            <w:r>
              <w:t xml:space="preserve">JUN 2010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52.222-3 </w:t>
            </w:r>
          </w:p>
        </w:tc>
        <w:tc>
          <w:tcPr>
            <w:tcW w:w="5000" w:type="dxa"/>
            <w:tcBorders>
              <w:top w:val="nil"/>
              <w:left w:val="nil"/>
              <w:bottom w:val="nil"/>
              <w:right w:val="nil"/>
            </w:tcBorders>
          </w:tcPr>
          <w:p w:rsidR="009E57D0" w:rsidRDefault="009E57D0">
            <w:r>
              <w:t xml:space="preserve">Convict Labor </w:t>
            </w:r>
          </w:p>
        </w:tc>
        <w:tc>
          <w:tcPr>
            <w:tcW w:w="1200" w:type="dxa"/>
            <w:tcBorders>
              <w:top w:val="nil"/>
              <w:left w:val="nil"/>
              <w:bottom w:val="nil"/>
              <w:right w:val="nil"/>
            </w:tcBorders>
          </w:tcPr>
          <w:p w:rsidR="009E57D0" w:rsidRDefault="009E57D0">
            <w:r>
              <w:t xml:space="preserve">JUN 2003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52.222-21 </w:t>
            </w:r>
          </w:p>
        </w:tc>
        <w:tc>
          <w:tcPr>
            <w:tcW w:w="5000" w:type="dxa"/>
            <w:tcBorders>
              <w:top w:val="nil"/>
              <w:left w:val="nil"/>
              <w:bottom w:val="nil"/>
              <w:right w:val="nil"/>
            </w:tcBorders>
          </w:tcPr>
          <w:p w:rsidR="009E57D0" w:rsidRDefault="009E57D0">
            <w:r>
              <w:t xml:space="preserve">Prohibition Of Segregated Facilities </w:t>
            </w:r>
          </w:p>
        </w:tc>
        <w:tc>
          <w:tcPr>
            <w:tcW w:w="1200" w:type="dxa"/>
            <w:tcBorders>
              <w:top w:val="nil"/>
              <w:left w:val="nil"/>
              <w:bottom w:val="nil"/>
              <w:right w:val="nil"/>
            </w:tcBorders>
          </w:tcPr>
          <w:p w:rsidR="009E57D0" w:rsidRDefault="009E57D0">
            <w:r>
              <w:t xml:space="preserve">FEB 1999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52.222-26 </w:t>
            </w:r>
          </w:p>
        </w:tc>
        <w:tc>
          <w:tcPr>
            <w:tcW w:w="5000" w:type="dxa"/>
            <w:tcBorders>
              <w:top w:val="nil"/>
              <w:left w:val="nil"/>
              <w:bottom w:val="nil"/>
              <w:right w:val="nil"/>
            </w:tcBorders>
          </w:tcPr>
          <w:p w:rsidR="009E57D0" w:rsidRDefault="009E57D0">
            <w:r>
              <w:t xml:space="preserve">Equal Opportunity </w:t>
            </w:r>
          </w:p>
        </w:tc>
        <w:tc>
          <w:tcPr>
            <w:tcW w:w="1200" w:type="dxa"/>
            <w:tcBorders>
              <w:top w:val="nil"/>
              <w:left w:val="nil"/>
              <w:bottom w:val="nil"/>
              <w:right w:val="nil"/>
            </w:tcBorders>
          </w:tcPr>
          <w:p w:rsidR="009E57D0" w:rsidRDefault="009E57D0">
            <w:r>
              <w:t xml:space="preserve">MAR 2007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52.222-36 </w:t>
            </w:r>
          </w:p>
        </w:tc>
        <w:tc>
          <w:tcPr>
            <w:tcW w:w="5000" w:type="dxa"/>
            <w:tcBorders>
              <w:top w:val="nil"/>
              <w:left w:val="nil"/>
              <w:bottom w:val="nil"/>
              <w:right w:val="nil"/>
            </w:tcBorders>
          </w:tcPr>
          <w:p w:rsidR="009E57D0" w:rsidRDefault="009E57D0">
            <w:r>
              <w:t xml:space="preserve">Affirmative Action For Workers With Disabilities </w:t>
            </w:r>
          </w:p>
        </w:tc>
        <w:tc>
          <w:tcPr>
            <w:tcW w:w="1200" w:type="dxa"/>
            <w:tcBorders>
              <w:top w:val="nil"/>
              <w:left w:val="nil"/>
              <w:bottom w:val="nil"/>
              <w:right w:val="nil"/>
            </w:tcBorders>
          </w:tcPr>
          <w:p w:rsidR="009E57D0" w:rsidRDefault="009E57D0">
            <w:r>
              <w:t xml:space="preserve">JUN 1998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52.222-50 </w:t>
            </w:r>
          </w:p>
        </w:tc>
        <w:tc>
          <w:tcPr>
            <w:tcW w:w="5000" w:type="dxa"/>
            <w:tcBorders>
              <w:top w:val="nil"/>
              <w:left w:val="nil"/>
              <w:bottom w:val="nil"/>
              <w:right w:val="nil"/>
            </w:tcBorders>
          </w:tcPr>
          <w:p w:rsidR="009E57D0" w:rsidRDefault="009E57D0">
            <w:r>
              <w:t xml:space="preserve">Combating Trafficking in Persons </w:t>
            </w:r>
          </w:p>
        </w:tc>
        <w:tc>
          <w:tcPr>
            <w:tcW w:w="1200" w:type="dxa"/>
            <w:tcBorders>
              <w:top w:val="nil"/>
              <w:left w:val="nil"/>
              <w:bottom w:val="nil"/>
              <w:right w:val="nil"/>
            </w:tcBorders>
          </w:tcPr>
          <w:p w:rsidR="009E57D0" w:rsidRDefault="009E57D0">
            <w:r>
              <w:t xml:space="preserve">FEB 2009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52.223-16 Alt I </w:t>
            </w:r>
          </w:p>
        </w:tc>
        <w:tc>
          <w:tcPr>
            <w:tcW w:w="5000" w:type="dxa"/>
            <w:tcBorders>
              <w:top w:val="nil"/>
              <w:left w:val="nil"/>
              <w:bottom w:val="nil"/>
              <w:right w:val="nil"/>
            </w:tcBorders>
          </w:tcPr>
          <w:p w:rsidR="009E57D0" w:rsidRDefault="009E57D0">
            <w:r>
              <w:t xml:space="preserve">IEEE 1680 Standard for the Environmental Assessment of Personal Computer Products (Dec 200&amp;0 Alternate I </w:t>
            </w:r>
          </w:p>
        </w:tc>
        <w:tc>
          <w:tcPr>
            <w:tcW w:w="1200" w:type="dxa"/>
            <w:tcBorders>
              <w:top w:val="nil"/>
              <w:left w:val="nil"/>
              <w:bottom w:val="nil"/>
              <w:right w:val="nil"/>
            </w:tcBorders>
          </w:tcPr>
          <w:p w:rsidR="009E57D0" w:rsidRDefault="009E57D0">
            <w:r>
              <w:t xml:space="preserve">DEC 2007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52.225-13 </w:t>
            </w:r>
          </w:p>
        </w:tc>
        <w:tc>
          <w:tcPr>
            <w:tcW w:w="5000" w:type="dxa"/>
            <w:tcBorders>
              <w:top w:val="nil"/>
              <w:left w:val="nil"/>
              <w:bottom w:val="nil"/>
              <w:right w:val="nil"/>
            </w:tcBorders>
          </w:tcPr>
          <w:p w:rsidR="009E57D0" w:rsidRDefault="009E57D0">
            <w:r>
              <w:t xml:space="preserve">Restrictions on Certain Foreign Purchases </w:t>
            </w:r>
          </w:p>
        </w:tc>
        <w:tc>
          <w:tcPr>
            <w:tcW w:w="1200" w:type="dxa"/>
            <w:tcBorders>
              <w:top w:val="nil"/>
              <w:left w:val="nil"/>
              <w:bottom w:val="nil"/>
              <w:right w:val="nil"/>
            </w:tcBorders>
          </w:tcPr>
          <w:p w:rsidR="009E57D0" w:rsidRDefault="009E57D0">
            <w:r>
              <w:t xml:space="preserve">JUN 2008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52.225-18 </w:t>
            </w:r>
          </w:p>
        </w:tc>
        <w:tc>
          <w:tcPr>
            <w:tcW w:w="5000" w:type="dxa"/>
            <w:tcBorders>
              <w:top w:val="nil"/>
              <w:left w:val="nil"/>
              <w:bottom w:val="nil"/>
              <w:right w:val="nil"/>
            </w:tcBorders>
          </w:tcPr>
          <w:p w:rsidR="009E57D0" w:rsidRDefault="009E57D0">
            <w:r>
              <w:t xml:space="preserve">Place of Manufacture </w:t>
            </w:r>
          </w:p>
        </w:tc>
        <w:tc>
          <w:tcPr>
            <w:tcW w:w="1200" w:type="dxa"/>
            <w:tcBorders>
              <w:top w:val="nil"/>
              <w:left w:val="nil"/>
              <w:bottom w:val="nil"/>
              <w:right w:val="nil"/>
            </w:tcBorders>
          </w:tcPr>
          <w:p w:rsidR="009E57D0" w:rsidRDefault="009E57D0">
            <w:r>
              <w:t xml:space="preserve">SEP 2006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52.232-28 </w:t>
            </w:r>
          </w:p>
        </w:tc>
        <w:tc>
          <w:tcPr>
            <w:tcW w:w="5000" w:type="dxa"/>
            <w:tcBorders>
              <w:top w:val="nil"/>
              <w:left w:val="nil"/>
              <w:bottom w:val="nil"/>
              <w:right w:val="nil"/>
            </w:tcBorders>
          </w:tcPr>
          <w:p w:rsidR="009E57D0" w:rsidRDefault="009E57D0">
            <w:r>
              <w:t xml:space="preserve">Invitation to Propose Performance-Based Payments </w:t>
            </w:r>
          </w:p>
        </w:tc>
        <w:tc>
          <w:tcPr>
            <w:tcW w:w="1200" w:type="dxa"/>
            <w:tcBorders>
              <w:top w:val="nil"/>
              <w:left w:val="nil"/>
              <w:bottom w:val="nil"/>
              <w:right w:val="nil"/>
            </w:tcBorders>
          </w:tcPr>
          <w:p w:rsidR="009E57D0" w:rsidRDefault="009E57D0">
            <w:r>
              <w:t xml:space="preserve">MAR 2000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52.232-33 </w:t>
            </w:r>
          </w:p>
        </w:tc>
        <w:tc>
          <w:tcPr>
            <w:tcW w:w="5000" w:type="dxa"/>
            <w:tcBorders>
              <w:top w:val="nil"/>
              <w:left w:val="nil"/>
              <w:bottom w:val="nil"/>
              <w:right w:val="nil"/>
            </w:tcBorders>
          </w:tcPr>
          <w:p w:rsidR="009E57D0" w:rsidRDefault="009E57D0">
            <w:r>
              <w:t xml:space="preserve">Payment by Electronic Funds Transfer--Central Contractor Registration </w:t>
            </w:r>
          </w:p>
        </w:tc>
        <w:tc>
          <w:tcPr>
            <w:tcW w:w="1200" w:type="dxa"/>
            <w:tcBorders>
              <w:top w:val="nil"/>
              <w:left w:val="nil"/>
              <w:bottom w:val="nil"/>
              <w:right w:val="nil"/>
            </w:tcBorders>
          </w:tcPr>
          <w:p w:rsidR="009E57D0" w:rsidRDefault="009E57D0">
            <w:r>
              <w:t xml:space="preserve">OCT 2003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52.233-3 </w:t>
            </w:r>
          </w:p>
        </w:tc>
        <w:tc>
          <w:tcPr>
            <w:tcW w:w="5000" w:type="dxa"/>
            <w:tcBorders>
              <w:top w:val="nil"/>
              <w:left w:val="nil"/>
              <w:bottom w:val="nil"/>
              <w:right w:val="nil"/>
            </w:tcBorders>
          </w:tcPr>
          <w:p w:rsidR="009E57D0" w:rsidRDefault="009E57D0">
            <w:r>
              <w:t xml:space="preserve">Protest After Award </w:t>
            </w:r>
          </w:p>
        </w:tc>
        <w:tc>
          <w:tcPr>
            <w:tcW w:w="1200" w:type="dxa"/>
            <w:tcBorders>
              <w:top w:val="nil"/>
              <w:left w:val="nil"/>
              <w:bottom w:val="nil"/>
              <w:right w:val="nil"/>
            </w:tcBorders>
          </w:tcPr>
          <w:p w:rsidR="009E57D0" w:rsidRDefault="009E57D0">
            <w:r>
              <w:t xml:space="preserve">AUG 1996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52.247-34 </w:t>
            </w:r>
          </w:p>
        </w:tc>
        <w:tc>
          <w:tcPr>
            <w:tcW w:w="5000" w:type="dxa"/>
            <w:tcBorders>
              <w:top w:val="nil"/>
              <w:left w:val="nil"/>
              <w:bottom w:val="nil"/>
              <w:right w:val="nil"/>
            </w:tcBorders>
          </w:tcPr>
          <w:p w:rsidR="009E57D0" w:rsidRDefault="009E57D0">
            <w:r>
              <w:t xml:space="preserve">F.O.B. Destination </w:t>
            </w:r>
          </w:p>
        </w:tc>
        <w:tc>
          <w:tcPr>
            <w:tcW w:w="1200" w:type="dxa"/>
            <w:tcBorders>
              <w:top w:val="nil"/>
              <w:left w:val="nil"/>
              <w:bottom w:val="nil"/>
              <w:right w:val="nil"/>
            </w:tcBorders>
          </w:tcPr>
          <w:p w:rsidR="009E57D0" w:rsidRDefault="009E57D0">
            <w:r>
              <w:t xml:space="preserve">NOV 1991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52.253-1 </w:t>
            </w:r>
          </w:p>
        </w:tc>
        <w:tc>
          <w:tcPr>
            <w:tcW w:w="5000" w:type="dxa"/>
            <w:tcBorders>
              <w:top w:val="nil"/>
              <w:left w:val="nil"/>
              <w:bottom w:val="nil"/>
              <w:right w:val="nil"/>
            </w:tcBorders>
          </w:tcPr>
          <w:p w:rsidR="009E57D0" w:rsidRDefault="009E57D0">
            <w:r>
              <w:t xml:space="preserve">Computer Generated Forms </w:t>
            </w:r>
          </w:p>
        </w:tc>
        <w:tc>
          <w:tcPr>
            <w:tcW w:w="1200" w:type="dxa"/>
            <w:tcBorders>
              <w:top w:val="nil"/>
              <w:left w:val="nil"/>
              <w:bottom w:val="nil"/>
              <w:right w:val="nil"/>
            </w:tcBorders>
          </w:tcPr>
          <w:p w:rsidR="009E57D0" w:rsidRDefault="009E57D0">
            <w:r>
              <w:t xml:space="preserve">JAN 1991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252.203-7000 </w:t>
            </w:r>
          </w:p>
        </w:tc>
        <w:tc>
          <w:tcPr>
            <w:tcW w:w="5000" w:type="dxa"/>
            <w:tcBorders>
              <w:top w:val="nil"/>
              <w:left w:val="nil"/>
              <w:bottom w:val="nil"/>
              <w:right w:val="nil"/>
            </w:tcBorders>
          </w:tcPr>
          <w:p w:rsidR="009E57D0" w:rsidRDefault="009E57D0">
            <w:r>
              <w:t xml:space="preserve">Requirements Relating to Compensation of Former DoD Officials </w:t>
            </w:r>
          </w:p>
        </w:tc>
        <w:tc>
          <w:tcPr>
            <w:tcW w:w="1200" w:type="dxa"/>
            <w:tcBorders>
              <w:top w:val="nil"/>
              <w:left w:val="nil"/>
              <w:bottom w:val="nil"/>
              <w:right w:val="nil"/>
            </w:tcBorders>
          </w:tcPr>
          <w:p w:rsidR="009E57D0" w:rsidRDefault="009E57D0">
            <w:r>
              <w:t xml:space="preserve">JAN 2009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252.203-7002 </w:t>
            </w:r>
          </w:p>
        </w:tc>
        <w:tc>
          <w:tcPr>
            <w:tcW w:w="5000" w:type="dxa"/>
            <w:tcBorders>
              <w:top w:val="nil"/>
              <w:left w:val="nil"/>
              <w:bottom w:val="nil"/>
              <w:right w:val="nil"/>
            </w:tcBorders>
          </w:tcPr>
          <w:p w:rsidR="009E57D0" w:rsidRDefault="009E57D0">
            <w:r>
              <w:t xml:space="preserve">Requirement to Inform Employees of Whistleblower Rights </w:t>
            </w:r>
          </w:p>
        </w:tc>
        <w:tc>
          <w:tcPr>
            <w:tcW w:w="1200" w:type="dxa"/>
            <w:tcBorders>
              <w:top w:val="nil"/>
              <w:left w:val="nil"/>
              <w:bottom w:val="nil"/>
              <w:right w:val="nil"/>
            </w:tcBorders>
          </w:tcPr>
          <w:p w:rsidR="009E57D0" w:rsidRDefault="009E57D0">
            <w:r>
              <w:t xml:space="preserve">JAN 2009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252.204-7003 </w:t>
            </w:r>
          </w:p>
        </w:tc>
        <w:tc>
          <w:tcPr>
            <w:tcW w:w="5000" w:type="dxa"/>
            <w:tcBorders>
              <w:top w:val="nil"/>
              <w:left w:val="nil"/>
              <w:bottom w:val="nil"/>
              <w:right w:val="nil"/>
            </w:tcBorders>
          </w:tcPr>
          <w:p w:rsidR="009E57D0" w:rsidRDefault="009E57D0">
            <w:r>
              <w:t xml:space="preserve">Control Of Government Personnel Work Product </w:t>
            </w:r>
          </w:p>
        </w:tc>
        <w:tc>
          <w:tcPr>
            <w:tcW w:w="1200" w:type="dxa"/>
            <w:tcBorders>
              <w:top w:val="nil"/>
              <w:left w:val="nil"/>
              <w:bottom w:val="nil"/>
              <w:right w:val="nil"/>
            </w:tcBorders>
          </w:tcPr>
          <w:p w:rsidR="009E57D0" w:rsidRDefault="009E57D0">
            <w:r>
              <w:t xml:space="preserve">APR 1992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252.204-7004 Alt A </w:t>
            </w:r>
          </w:p>
        </w:tc>
        <w:tc>
          <w:tcPr>
            <w:tcW w:w="5000" w:type="dxa"/>
            <w:tcBorders>
              <w:top w:val="nil"/>
              <w:left w:val="nil"/>
              <w:bottom w:val="nil"/>
              <w:right w:val="nil"/>
            </w:tcBorders>
          </w:tcPr>
          <w:p w:rsidR="009E57D0" w:rsidRDefault="009E57D0">
            <w:r>
              <w:t xml:space="preserve">Central Contractor Registration (52.204-7) Alternate A </w:t>
            </w:r>
          </w:p>
        </w:tc>
        <w:tc>
          <w:tcPr>
            <w:tcW w:w="1200" w:type="dxa"/>
            <w:tcBorders>
              <w:top w:val="nil"/>
              <w:left w:val="nil"/>
              <w:bottom w:val="nil"/>
              <w:right w:val="nil"/>
            </w:tcBorders>
          </w:tcPr>
          <w:p w:rsidR="009E57D0" w:rsidRDefault="009E57D0">
            <w:r>
              <w:t xml:space="preserve">SEP 2007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252.225-7002 </w:t>
            </w:r>
          </w:p>
        </w:tc>
        <w:tc>
          <w:tcPr>
            <w:tcW w:w="5000" w:type="dxa"/>
            <w:tcBorders>
              <w:top w:val="nil"/>
              <w:left w:val="nil"/>
              <w:bottom w:val="nil"/>
              <w:right w:val="nil"/>
            </w:tcBorders>
          </w:tcPr>
          <w:p w:rsidR="009E57D0" w:rsidRDefault="009E57D0">
            <w:r>
              <w:t xml:space="preserve">Qualifying Country Sources As Subcontractors </w:t>
            </w:r>
          </w:p>
        </w:tc>
        <w:tc>
          <w:tcPr>
            <w:tcW w:w="1200" w:type="dxa"/>
            <w:tcBorders>
              <w:top w:val="nil"/>
              <w:left w:val="nil"/>
              <w:bottom w:val="nil"/>
              <w:right w:val="nil"/>
            </w:tcBorders>
          </w:tcPr>
          <w:p w:rsidR="009E57D0" w:rsidRDefault="009E57D0">
            <w:r>
              <w:t xml:space="preserve">APR 2003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252.232-7003 </w:t>
            </w:r>
          </w:p>
        </w:tc>
        <w:tc>
          <w:tcPr>
            <w:tcW w:w="5000" w:type="dxa"/>
            <w:tcBorders>
              <w:top w:val="nil"/>
              <w:left w:val="nil"/>
              <w:bottom w:val="nil"/>
              <w:right w:val="nil"/>
            </w:tcBorders>
          </w:tcPr>
          <w:p w:rsidR="009E57D0" w:rsidRDefault="009E57D0">
            <w:r>
              <w:t xml:space="preserve">Electronic Submission of Payment Requests and Receiving Reports </w:t>
            </w:r>
          </w:p>
        </w:tc>
        <w:tc>
          <w:tcPr>
            <w:tcW w:w="1200" w:type="dxa"/>
            <w:tcBorders>
              <w:top w:val="nil"/>
              <w:left w:val="nil"/>
              <w:bottom w:val="nil"/>
              <w:right w:val="nil"/>
            </w:tcBorders>
          </w:tcPr>
          <w:p w:rsidR="009E57D0" w:rsidRDefault="009E57D0">
            <w:r>
              <w:t xml:space="preserve">MAR 2008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252.232-7010 </w:t>
            </w:r>
          </w:p>
        </w:tc>
        <w:tc>
          <w:tcPr>
            <w:tcW w:w="5000" w:type="dxa"/>
            <w:tcBorders>
              <w:top w:val="nil"/>
              <w:left w:val="nil"/>
              <w:bottom w:val="nil"/>
              <w:right w:val="nil"/>
            </w:tcBorders>
          </w:tcPr>
          <w:p w:rsidR="009E57D0" w:rsidRDefault="009E57D0">
            <w:r>
              <w:t xml:space="preserve">Levies on Contract Payments </w:t>
            </w:r>
          </w:p>
        </w:tc>
        <w:tc>
          <w:tcPr>
            <w:tcW w:w="1200" w:type="dxa"/>
            <w:tcBorders>
              <w:top w:val="nil"/>
              <w:left w:val="nil"/>
              <w:bottom w:val="nil"/>
              <w:right w:val="nil"/>
            </w:tcBorders>
          </w:tcPr>
          <w:p w:rsidR="009E57D0" w:rsidRDefault="009E57D0">
            <w:r>
              <w:t xml:space="preserve">DEC 2006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252.233-7001 </w:t>
            </w:r>
          </w:p>
        </w:tc>
        <w:tc>
          <w:tcPr>
            <w:tcW w:w="5000" w:type="dxa"/>
            <w:tcBorders>
              <w:top w:val="nil"/>
              <w:left w:val="nil"/>
              <w:bottom w:val="nil"/>
              <w:right w:val="nil"/>
            </w:tcBorders>
          </w:tcPr>
          <w:p w:rsidR="009E57D0" w:rsidRDefault="009E57D0">
            <w:r>
              <w:t xml:space="preserve">Choice of Law (Overseas) </w:t>
            </w:r>
          </w:p>
        </w:tc>
        <w:tc>
          <w:tcPr>
            <w:tcW w:w="1200" w:type="dxa"/>
            <w:tcBorders>
              <w:top w:val="nil"/>
              <w:left w:val="nil"/>
              <w:bottom w:val="nil"/>
              <w:right w:val="nil"/>
            </w:tcBorders>
          </w:tcPr>
          <w:p w:rsidR="009E57D0" w:rsidRDefault="009E57D0">
            <w:r>
              <w:t xml:space="preserve">JUN 1997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252.239-7001 </w:t>
            </w:r>
          </w:p>
        </w:tc>
        <w:tc>
          <w:tcPr>
            <w:tcW w:w="5000" w:type="dxa"/>
            <w:tcBorders>
              <w:top w:val="nil"/>
              <w:left w:val="nil"/>
              <w:bottom w:val="nil"/>
              <w:right w:val="nil"/>
            </w:tcBorders>
          </w:tcPr>
          <w:p w:rsidR="009E57D0" w:rsidRDefault="009E57D0">
            <w:r>
              <w:t xml:space="preserve">Information Assurance Contractor Training and Certification </w:t>
            </w:r>
          </w:p>
        </w:tc>
        <w:tc>
          <w:tcPr>
            <w:tcW w:w="1200" w:type="dxa"/>
            <w:tcBorders>
              <w:top w:val="nil"/>
              <w:left w:val="nil"/>
              <w:bottom w:val="nil"/>
              <w:right w:val="nil"/>
            </w:tcBorders>
          </w:tcPr>
          <w:p w:rsidR="009E57D0" w:rsidRDefault="009E57D0">
            <w:r>
              <w:t xml:space="preserve">JAN 2008 </w:t>
            </w:r>
          </w:p>
        </w:tc>
        <w:tc>
          <w:tcPr>
            <w:tcW w:w="1600" w:type="dxa"/>
            <w:tcBorders>
              <w:top w:val="nil"/>
              <w:left w:val="nil"/>
              <w:bottom w:val="nil"/>
              <w:right w:val="nil"/>
            </w:tcBorders>
          </w:tcPr>
          <w:p w:rsidR="009E57D0" w:rsidRDefault="009E57D0">
            <w:r>
              <w:t xml:space="preserve"> </w:t>
            </w:r>
          </w:p>
        </w:tc>
      </w:tr>
      <w:tr w:rsidR="009E57D0">
        <w:tblPrEx>
          <w:tblCellMar>
            <w:top w:w="0" w:type="dxa"/>
            <w:left w:w="0" w:type="dxa"/>
            <w:bottom w:w="0" w:type="dxa"/>
            <w:right w:w="0" w:type="dxa"/>
          </w:tblCellMar>
        </w:tblPrEx>
        <w:trPr>
          <w:cantSplit/>
        </w:trPr>
        <w:tc>
          <w:tcPr>
            <w:tcW w:w="1700" w:type="dxa"/>
            <w:tcBorders>
              <w:top w:val="nil"/>
              <w:left w:val="nil"/>
              <w:bottom w:val="nil"/>
              <w:right w:val="nil"/>
            </w:tcBorders>
          </w:tcPr>
          <w:p w:rsidR="009E57D0" w:rsidRDefault="009E57D0">
            <w:r>
              <w:t xml:space="preserve">252.243-7001 </w:t>
            </w:r>
          </w:p>
        </w:tc>
        <w:tc>
          <w:tcPr>
            <w:tcW w:w="5000" w:type="dxa"/>
            <w:tcBorders>
              <w:top w:val="nil"/>
              <w:left w:val="nil"/>
              <w:bottom w:val="nil"/>
              <w:right w:val="nil"/>
            </w:tcBorders>
          </w:tcPr>
          <w:p w:rsidR="009E57D0" w:rsidRDefault="009E57D0">
            <w:r>
              <w:t xml:space="preserve">Pricing Of Contract Modifications </w:t>
            </w:r>
          </w:p>
        </w:tc>
        <w:tc>
          <w:tcPr>
            <w:tcW w:w="1200" w:type="dxa"/>
            <w:tcBorders>
              <w:top w:val="nil"/>
              <w:left w:val="nil"/>
              <w:bottom w:val="nil"/>
              <w:right w:val="nil"/>
            </w:tcBorders>
          </w:tcPr>
          <w:p w:rsidR="009E57D0" w:rsidRDefault="009E57D0">
            <w:r>
              <w:t xml:space="preserve">DEC 1991 </w:t>
            </w:r>
          </w:p>
        </w:tc>
        <w:tc>
          <w:tcPr>
            <w:tcW w:w="1600" w:type="dxa"/>
            <w:tcBorders>
              <w:top w:val="nil"/>
              <w:left w:val="nil"/>
              <w:bottom w:val="nil"/>
              <w:right w:val="nil"/>
            </w:tcBorders>
          </w:tcPr>
          <w:p w:rsidR="009E57D0" w:rsidRDefault="009E57D0">
            <w:r>
              <w:t xml:space="preserve"> </w:t>
            </w:r>
          </w:p>
        </w:tc>
      </w:tr>
    </w:tbl>
    <w:p w:rsidR="009E57D0" w:rsidRDefault="009E57D0"/>
    <w:p w:rsidR="00E749A0" w:rsidRDefault="00E749A0">
      <w:r>
        <w:t xml:space="preserve"> </w:t>
      </w:r>
    </w:p>
    <w:p w:rsidR="00E749A0" w:rsidRDefault="00E749A0">
      <w:r>
        <w:t xml:space="preserve"> </w:t>
      </w:r>
    </w:p>
    <w:p w:rsidR="00E749A0" w:rsidRDefault="00E749A0"/>
    <w:p w:rsidR="00E749A0" w:rsidRDefault="00E749A0">
      <w:r>
        <w:t>CLAUSES INCORPORATED BY FULL TEXT</w:t>
      </w:r>
    </w:p>
    <w:p w:rsidR="00E749A0" w:rsidRDefault="00E749A0"/>
    <w:p w:rsidR="00E749A0" w:rsidRDefault="00E749A0"/>
    <w:p w:rsidR="00E749A0" w:rsidRDefault="00E749A0">
      <w:r>
        <w:t>52.212-2     EVALUATION--COMMERCIAL ITEMS (JAN 1999)</w:t>
      </w:r>
    </w:p>
    <w:p w:rsidR="00E749A0" w:rsidRDefault="00E749A0">
      <w:pPr>
        <w:ind w:firstLine="180"/>
      </w:pPr>
    </w:p>
    <w:p w:rsidR="00E749A0" w:rsidRDefault="00E749A0">
      <w:r>
        <w:t>(a) The Government will award a contract resulting from this solicitation to the responsible offeror whose offer conforming to the solicitation will be most advantageous to the Government, price and other factors considered. The following factors shall be used to evaluate offers:</w:t>
      </w:r>
    </w:p>
    <w:p w:rsidR="00E749A0" w:rsidRPr="00393864" w:rsidRDefault="00E749A0"/>
    <w:p w:rsidR="00393864" w:rsidRPr="00393864" w:rsidRDefault="00393864" w:rsidP="00393864">
      <w:pPr>
        <w:numPr>
          <w:ilvl w:val="0"/>
          <w:numId w:val="11"/>
        </w:numPr>
      </w:pPr>
      <w:r w:rsidRPr="00393864">
        <w:t>Technical Approach</w:t>
      </w:r>
    </w:p>
    <w:p w:rsidR="00393864" w:rsidRPr="00393864" w:rsidRDefault="00393864" w:rsidP="00393864">
      <w:pPr>
        <w:numPr>
          <w:ilvl w:val="0"/>
          <w:numId w:val="11"/>
        </w:numPr>
      </w:pPr>
      <w:r w:rsidRPr="00393864">
        <w:t>Past Performance</w:t>
      </w:r>
    </w:p>
    <w:p w:rsidR="00E749A0" w:rsidRPr="00393864" w:rsidRDefault="00393864" w:rsidP="00393864">
      <w:pPr>
        <w:widowControl w:val="0"/>
        <w:numPr>
          <w:ilvl w:val="0"/>
          <w:numId w:val="11"/>
        </w:numPr>
        <w:suppressAutoHyphens/>
      </w:pPr>
      <w:r w:rsidRPr="00393864">
        <w:t>Price</w:t>
      </w:r>
    </w:p>
    <w:p w:rsidR="00E749A0" w:rsidRPr="00393864" w:rsidRDefault="00E749A0"/>
    <w:p w:rsidR="00E749A0" w:rsidRDefault="00393864">
      <w:r>
        <w:t>(b</w:t>
      </w:r>
      <w:r w:rsidR="00E749A0">
        <w:t>) A written notice of award or acceptance of an offer, mailed or otherwise furnished to the successful offeror within the time for acceptance specified in the offer, shall result in a binding contract without further action by either party. Before the offer's specified expiration time, the Government may accept an offer (or part of an offer), whether or not there are negotiations after its receipt, unless a written notice of withdrawal is received before award.</w:t>
      </w:r>
    </w:p>
    <w:p w:rsidR="00E749A0" w:rsidRDefault="00E749A0"/>
    <w:p w:rsidR="00E749A0" w:rsidRDefault="00E749A0">
      <w:r>
        <w:t>(End of provision)</w:t>
      </w:r>
    </w:p>
    <w:p w:rsidR="00E749A0" w:rsidRDefault="00E749A0"/>
    <w:p w:rsidR="00E749A0" w:rsidRDefault="00E749A0"/>
    <w:p w:rsidR="00E749A0" w:rsidRDefault="00E749A0"/>
    <w:p w:rsidR="009E57D0" w:rsidRDefault="009E57D0">
      <w:bookmarkStart w:id="43" w:name="PD000023"/>
      <w:bookmarkEnd w:id="43"/>
      <w:r>
        <w:t>52.212-3     OFFEROR REPRESENTATIONS AND CERTIFICATIONS--COMMERCIAL ITEMS (AUG 2009) ALTERNATE I (APR 2002)</w:t>
      </w:r>
    </w:p>
    <w:p w:rsidR="009E57D0" w:rsidRDefault="009E57D0"/>
    <w:p w:rsidR="009E57D0" w:rsidRDefault="009E57D0">
      <w:r>
        <w:t>An offeror shall complete only paragraph (b) of this provision if the offeror has completed the annual representations and certifications electronically at http://orca.bpn.gov. If an offeror has not completed  the annual representations and certifications electronically at the ORCA website, the offeror shall complete only paragraphs (b) through (i) of this provision.</w:t>
      </w:r>
    </w:p>
    <w:p w:rsidR="009E57D0" w:rsidRDefault="009E57D0"/>
    <w:p w:rsidR="009E57D0" w:rsidRDefault="009E57D0">
      <w:r>
        <w:t xml:space="preserve">(a) Definitions. As used in this provision: </w:t>
      </w:r>
    </w:p>
    <w:p w:rsidR="009E57D0" w:rsidRDefault="009E57D0"/>
    <w:p w:rsidR="009E57D0" w:rsidRDefault="009E57D0">
      <w:r>
        <w:t xml:space="preserve">"Emerging small business" means a small business concern whose size is no greater than 50 percent of the numerical size standard for the NAICS code designated. </w:t>
      </w:r>
    </w:p>
    <w:p w:rsidR="009E57D0" w:rsidRDefault="009E57D0"/>
    <w:p w:rsidR="009E57D0" w:rsidRDefault="009E57D0">
      <w:pPr>
        <w:spacing w:line="240" w:lineRule="atLeast"/>
        <w:rPr>
          <w:color w:val="000000"/>
        </w:rPr>
      </w:pPr>
      <w:r>
        <w:rPr>
          <w:color w:val="000000"/>
        </w:rPr>
        <w:t xml:space="preserve">"Forced or indentured child labor" means all work or service- </w:t>
      </w:r>
    </w:p>
    <w:p w:rsidR="009E57D0" w:rsidRDefault="009E57D0">
      <w:pPr>
        <w:spacing w:before="240" w:line="240" w:lineRule="atLeast"/>
        <w:rPr>
          <w:color w:val="000000"/>
        </w:rPr>
      </w:pPr>
      <w:r>
        <w:rPr>
          <w:color w:val="000000"/>
        </w:rPr>
        <w:t xml:space="preserve">(1) Exacted from any person under the age of 18 under the menace of any penalty for its nonperformance and for which the worker does not offer himself voluntarily; or </w:t>
      </w:r>
    </w:p>
    <w:p w:rsidR="009E57D0" w:rsidRDefault="009E57D0">
      <w:pPr>
        <w:spacing w:line="240" w:lineRule="atLeast"/>
        <w:rPr>
          <w:color w:val="000000"/>
        </w:rPr>
      </w:pPr>
    </w:p>
    <w:p w:rsidR="009E57D0" w:rsidRDefault="009E57D0">
      <w:pPr>
        <w:spacing w:line="240" w:lineRule="atLeast"/>
        <w:rPr>
          <w:color w:val="000000"/>
        </w:rPr>
      </w:pPr>
      <w:r>
        <w:rPr>
          <w:color w:val="000000"/>
        </w:rPr>
        <w:t xml:space="preserve">(2) Performed by any person under the age of 18 pursuant to a contract the enforcement of which can be accomplished by process or penalties. </w:t>
      </w:r>
    </w:p>
    <w:p w:rsidR="009E57D0" w:rsidRDefault="009E57D0">
      <w:pPr>
        <w:spacing w:line="240" w:lineRule="atLeast"/>
        <w:rPr>
          <w:color w:val="000000"/>
        </w:rPr>
      </w:pPr>
    </w:p>
    <w:p w:rsidR="009E57D0" w:rsidRDefault="009E57D0" w:rsidP="009E57D0">
      <w:r>
        <w:t>Inverted domestic corporation means a foreign incorporated entity which is treated as an inverted domestic corporation under 6 U.S.C. 395(b), i.e., a corporation that used to be incorporated in the United States, or used to be a partnership in the United States, but now is incorporated in a foreign country, or is a subsidiary whose parent corporation is incorporated in a foreign country, that meets the criteria specified in 6 U.S.C. 395(b), applied in accordance with the rules and definitions of 6 U.S.C. 395(c).</w:t>
      </w:r>
    </w:p>
    <w:p w:rsidR="009E57D0" w:rsidRDefault="009E57D0">
      <w:pPr>
        <w:spacing w:line="240" w:lineRule="atLeast"/>
        <w:rPr>
          <w:color w:val="000000"/>
        </w:rPr>
      </w:pPr>
    </w:p>
    <w:p w:rsidR="009E57D0" w:rsidRPr="003C3666" w:rsidRDefault="009E57D0" w:rsidP="009E57D0">
      <w:pPr>
        <w:pStyle w:val="pbody"/>
        <w:ind w:firstLine="0"/>
        <w:rPr>
          <w:rFonts w:ascii="Times New Roman" w:hAnsi="Times New Roman" w:cs="Times New Roman"/>
          <w:lang/>
        </w:rPr>
      </w:pPr>
      <w:r w:rsidRPr="003C3666">
        <w:rPr>
          <w:rFonts w:ascii="Times New Roman" w:hAnsi="Times New Roman" w:cs="Times New Roman"/>
          <w:lang/>
        </w:rPr>
        <w:t xml:space="preserve">“Manufactured end product” means any end product in Federal Supply Classes (FSC) 1000-9999, except— </w:t>
      </w:r>
    </w:p>
    <w:p w:rsidR="009E57D0" w:rsidRDefault="009E57D0" w:rsidP="009E57D0">
      <w:pPr>
        <w:pStyle w:val="pindented1"/>
        <w:ind w:firstLine="0"/>
        <w:rPr>
          <w:rFonts w:ascii="Times New Roman" w:hAnsi="Times New Roman" w:cs="Times New Roman"/>
          <w:lang/>
        </w:rPr>
      </w:pPr>
      <w:bookmarkStart w:id="44" w:name="wp1183871"/>
      <w:bookmarkEnd w:id="44"/>
    </w:p>
    <w:p w:rsidR="009E57D0" w:rsidRPr="003C3666" w:rsidRDefault="009E57D0" w:rsidP="009E57D0">
      <w:pPr>
        <w:rPr>
          <w:lang/>
        </w:rPr>
      </w:pPr>
      <w:r w:rsidRPr="003C3666">
        <w:rPr>
          <w:lang/>
        </w:rPr>
        <w:t xml:space="preserve">(1) FSC 5510, Lumber and Related Basic Wood Materials; </w:t>
      </w:r>
    </w:p>
    <w:p w:rsidR="009E57D0" w:rsidRDefault="009E57D0" w:rsidP="009E57D0">
      <w:pPr>
        <w:rPr>
          <w:lang/>
        </w:rPr>
      </w:pPr>
      <w:bookmarkStart w:id="45" w:name="wp1183873"/>
      <w:bookmarkEnd w:id="45"/>
    </w:p>
    <w:p w:rsidR="009E57D0" w:rsidRPr="003C3666" w:rsidRDefault="009E57D0" w:rsidP="009E57D0">
      <w:pPr>
        <w:rPr>
          <w:lang/>
        </w:rPr>
      </w:pPr>
      <w:r w:rsidRPr="003C3666">
        <w:rPr>
          <w:lang/>
        </w:rPr>
        <w:t xml:space="preserve">(2) Federal Supply Group (FSG) 87, Agricultural Supplies; </w:t>
      </w:r>
    </w:p>
    <w:p w:rsidR="009E57D0" w:rsidRDefault="009E57D0" w:rsidP="009E57D0">
      <w:pPr>
        <w:rPr>
          <w:lang/>
        </w:rPr>
      </w:pPr>
      <w:bookmarkStart w:id="46" w:name="wp1183875"/>
      <w:bookmarkEnd w:id="46"/>
    </w:p>
    <w:p w:rsidR="009E57D0" w:rsidRPr="003C3666" w:rsidRDefault="009E57D0" w:rsidP="009E57D0">
      <w:pPr>
        <w:rPr>
          <w:lang/>
        </w:rPr>
      </w:pPr>
      <w:r w:rsidRPr="003C3666">
        <w:rPr>
          <w:lang/>
        </w:rPr>
        <w:t xml:space="preserve">(3) FSG 88, Live Animals; </w:t>
      </w:r>
    </w:p>
    <w:p w:rsidR="009E57D0" w:rsidRDefault="009E57D0" w:rsidP="009E57D0">
      <w:pPr>
        <w:rPr>
          <w:lang/>
        </w:rPr>
      </w:pPr>
      <w:bookmarkStart w:id="47" w:name="wp1183877"/>
      <w:bookmarkEnd w:id="47"/>
    </w:p>
    <w:p w:rsidR="009E57D0" w:rsidRPr="003C3666" w:rsidRDefault="009E57D0" w:rsidP="009E57D0">
      <w:pPr>
        <w:rPr>
          <w:lang/>
        </w:rPr>
      </w:pPr>
      <w:r w:rsidRPr="003C3666">
        <w:rPr>
          <w:lang/>
        </w:rPr>
        <w:t xml:space="preserve">(4) FSG 89, Food and Related Consumables; </w:t>
      </w:r>
    </w:p>
    <w:p w:rsidR="009E57D0" w:rsidRDefault="009E57D0" w:rsidP="009E57D0">
      <w:pPr>
        <w:rPr>
          <w:lang/>
        </w:rPr>
      </w:pPr>
      <w:bookmarkStart w:id="48" w:name="wp1183879"/>
      <w:bookmarkEnd w:id="48"/>
    </w:p>
    <w:p w:rsidR="009E57D0" w:rsidRPr="003C3666" w:rsidRDefault="009E57D0" w:rsidP="009E57D0">
      <w:pPr>
        <w:rPr>
          <w:lang/>
        </w:rPr>
      </w:pPr>
      <w:r w:rsidRPr="003C3666">
        <w:rPr>
          <w:lang/>
        </w:rPr>
        <w:t xml:space="preserve">(5) FSC 9410, Crude Grades of Plant Materials; </w:t>
      </w:r>
    </w:p>
    <w:p w:rsidR="009E57D0" w:rsidRDefault="009E57D0" w:rsidP="009E57D0">
      <w:pPr>
        <w:rPr>
          <w:lang/>
        </w:rPr>
      </w:pPr>
      <w:bookmarkStart w:id="49" w:name="wp1183881"/>
      <w:bookmarkEnd w:id="49"/>
    </w:p>
    <w:p w:rsidR="009E57D0" w:rsidRPr="003C3666" w:rsidRDefault="009E57D0" w:rsidP="009E57D0">
      <w:pPr>
        <w:rPr>
          <w:lang/>
        </w:rPr>
      </w:pPr>
      <w:r w:rsidRPr="003C3666">
        <w:rPr>
          <w:lang/>
        </w:rPr>
        <w:t xml:space="preserve">(6) FSC 9430, Miscellaneous Crude Animal Products, Inedible; </w:t>
      </w:r>
    </w:p>
    <w:p w:rsidR="009E57D0" w:rsidRDefault="009E57D0" w:rsidP="009E57D0">
      <w:pPr>
        <w:rPr>
          <w:lang/>
        </w:rPr>
      </w:pPr>
      <w:bookmarkStart w:id="50" w:name="wp1183883"/>
      <w:bookmarkEnd w:id="50"/>
    </w:p>
    <w:p w:rsidR="009E57D0" w:rsidRPr="003C3666" w:rsidRDefault="009E57D0" w:rsidP="009E57D0">
      <w:pPr>
        <w:rPr>
          <w:lang/>
        </w:rPr>
      </w:pPr>
      <w:r w:rsidRPr="003C3666">
        <w:rPr>
          <w:lang/>
        </w:rPr>
        <w:t xml:space="preserve">(7) FSC 9440, Miscellaneous Crude Agricultural and Forestry Products; </w:t>
      </w:r>
    </w:p>
    <w:p w:rsidR="009E57D0" w:rsidRDefault="009E57D0" w:rsidP="009E57D0">
      <w:pPr>
        <w:rPr>
          <w:lang/>
        </w:rPr>
      </w:pPr>
      <w:bookmarkStart w:id="51" w:name="wp1183885"/>
      <w:bookmarkEnd w:id="51"/>
    </w:p>
    <w:p w:rsidR="009E57D0" w:rsidRPr="003C3666" w:rsidRDefault="009E57D0" w:rsidP="009E57D0">
      <w:pPr>
        <w:rPr>
          <w:lang/>
        </w:rPr>
      </w:pPr>
      <w:r w:rsidRPr="003C3666">
        <w:rPr>
          <w:lang/>
        </w:rPr>
        <w:t xml:space="preserve">(8) FSC 9610, Ores; </w:t>
      </w:r>
    </w:p>
    <w:p w:rsidR="009E57D0" w:rsidRDefault="009E57D0" w:rsidP="009E57D0">
      <w:pPr>
        <w:rPr>
          <w:lang/>
        </w:rPr>
      </w:pPr>
      <w:bookmarkStart w:id="52" w:name="wp1183887"/>
      <w:bookmarkEnd w:id="52"/>
    </w:p>
    <w:p w:rsidR="009E57D0" w:rsidRPr="003C3666" w:rsidRDefault="009E57D0" w:rsidP="009E57D0">
      <w:pPr>
        <w:rPr>
          <w:lang/>
        </w:rPr>
      </w:pPr>
      <w:r w:rsidRPr="003C3666">
        <w:rPr>
          <w:lang/>
        </w:rPr>
        <w:t xml:space="preserve">(9) FSC 9620, Minerals, Natural and Synthetic; and </w:t>
      </w:r>
    </w:p>
    <w:p w:rsidR="009E57D0" w:rsidRDefault="009E57D0" w:rsidP="009E57D0">
      <w:pPr>
        <w:rPr>
          <w:lang/>
        </w:rPr>
      </w:pPr>
      <w:bookmarkStart w:id="53" w:name="wp1183889"/>
      <w:bookmarkEnd w:id="53"/>
    </w:p>
    <w:p w:rsidR="009E57D0" w:rsidRPr="003C3666" w:rsidRDefault="009E57D0" w:rsidP="009E57D0">
      <w:pPr>
        <w:rPr>
          <w:lang/>
        </w:rPr>
      </w:pPr>
      <w:r w:rsidRPr="003C3666">
        <w:rPr>
          <w:lang/>
        </w:rPr>
        <w:t xml:space="preserve">(10) FSC 9630, Additive Metal Materials. </w:t>
      </w:r>
    </w:p>
    <w:p w:rsidR="009E57D0" w:rsidRPr="003C3666" w:rsidRDefault="009E57D0">
      <w:pPr>
        <w:spacing w:line="240" w:lineRule="atLeast"/>
        <w:rPr>
          <w:color w:val="000000"/>
          <w:lang/>
        </w:rPr>
      </w:pPr>
    </w:p>
    <w:p w:rsidR="009E57D0" w:rsidRDefault="009E57D0">
      <w:pPr>
        <w:spacing w:line="240" w:lineRule="atLeast"/>
        <w:rPr>
          <w:color w:val="000000"/>
        </w:rPr>
      </w:pPr>
      <w:r>
        <w:rPr>
          <w:lang/>
        </w:rPr>
        <w:t>“Place of manufacture” means the place where an end product is assembled out of components, or otherwise made or processed from raw materials into the finished product that is to be provided to the Government. If a product is disassembled and reassembled, the place of reassembly is not the place of manufacture.</w:t>
      </w:r>
    </w:p>
    <w:p w:rsidR="009E57D0" w:rsidRDefault="009E57D0"/>
    <w:p w:rsidR="009E57D0" w:rsidRDefault="009E57D0" w:rsidP="009E57D0">
      <w:r>
        <w:t xml:space="preserve">Restricted business operations means business operations in </w:t>
      </w:r>
      <w:smartTag w:uri="urn:schemas-microsoft-com:office:smarttags" w:element="country-region">
        <w:r>
          <w:t>Sudan</w:t>
        </w:r>
      </w:smartTag>
      <w:r>
        <w:t xml:space="preserve"> that include power production activities, mineral extraction activities, oil-related activities, or the production of military equipment, as those terms are defined in the </w:t>
      </w:r>
      <w:smartTag w:uri="urn:schemas-microsoft-com:office:smarttags" w:element="country-region">
        <w:r>
          <w:t>Sudan</w:t>
        </w:r>
      </w:smartTag>
      <w:r>
        <w:t xml:space="preserve"> Accountability and Divestment Act of 2007 (Pub. L. 110-174). Restricted business operations do not include business operations that the person (as that term is defined in Section 2 of the Sudan Accountability and Divestment Act of 2007) conducting the business can demonstrate--</w:t>
      </w:r>
    </w:p>
    <w:p w:rsidR="009E57D0" w:rsidRDefault="009E57D0" w:rsidP="009E57D0"/>
    <w:p w:rsidR="009E57D0" w:rsidRDefault="009E57D0" w:rsidP="009E57D0">
      <w:r>
        <w:t xml:space="preserve">(1) Are conducted under contract directly and exclusively with the regional government of southern </w:t>
      </w:r>
      <w:smartTag w:uri="urn:schemas-microsoft-com:office:smarttags" w:element="country-region">
        <w:smartTag w:uri="urn:schemas-microsoft-com:office:smarttags" w:element="place">
          <w:r>
            <w:t>Sudan</w:t>
          </w:r>
        </w:smartTag>
      </w:smartTag>
      <w:r>
        <w:t>;</w:t>
      </w:r>
    </w:p>
    <w:p w:rsidR="009E57D0" w:rsidRDefault="009E57D0" w:rsidP="009E57D0"/>
    <w:p w:rsidR="009E57D0" w:rsidRDefault="009E57D0" w:rsidP="009E57D0">
      <w:r>
        <w:t>(2) Are conducted pursuant to specific authorization from the Office of Foreign Assets Control in the Department of the Treasury, or are expressly exempted under Federal law from the requirement to be conducted under such authorization;</w:t>
      </w:r>
    </w:p>
    <w:p w:rsidR="009E57D0" w:rsidRDefault="009E57D0" w:rsidP="009E57D0"/>
    <w:p w:rsidR="009E57D0" w:rsidRDefault="009E57D0" w:rsidP="009E57D0">
      <w:r>
        <w:t xml:space="preserve">(3) Consist of providing goods or services to marginalized populations of </w:t>
      </w:r>
      <w:smartTag w:uri="urn:schemas-microsoft-com:office:smarttags" w:element="country-region">
        <w:smartTag w:uri="urn:schemas-microsoft-com:office:smarttags" w:element="place">
          <w:r>
            <w:t>Sudan</w:t>
          </w:r>
        </w:smartTag>
      </w:smartTag>
      <w:r>
        <w:t>;</w:t>
      </w:r>
    </w:p>
    <w:p w:rsidR="009E57D0" w:rsidRDefault="009E57D0" w:rsidP="009E57D0"/>
    <w:p w:rsidR="009E57D0" w:rsidRDefault="009E57D0" w:rsidP="009E57D0">
      <w:r>
        <w:t>(4) Consist of providing goods or services to an internationally recognized peacekeeping force or humanitarian organization;</w:t>
      </w:r>
    </w:p>
    <w:p w:rsidR="009E57D0" w:rsidRDefault="009E57D0" w:rsidP="009E57D0"/>
    <w:p w:rsidR="009E57D0" w:rsidRDefault="009E57D0" w:rsidP="009E57D0">
      <w:r>
        <w:t>(5) Consist of providing goods or services that are used only to promote health or education; or</w:t>
      </w:r>
    </w:p>
    <w:p w:rsidR="009E57D0" w:rsidRDefault="009E57D0" w:rsidP="009E57D0"/>
    <w:p w:rsidR="009E57D0" w:rsidRDefault="009E57D0" w:rsidP="009E57D0">
      <w:r>
        <w:t>(6) Have been voluntarily suspended.</w:t>
      </w:r>
    </w:p>
    <w:p w:rsidR="009E57D0" w:rsidRDefault="009E57D0"/>
    <w:p w:rsidR="009E57D0" w:rsidRDefault="009E57D0">
      <w:r>
        <w:t>Service-disabled veteran-owned small business concern--</w:t>
      </w:r>
    </w:p>
    <w:p w:rsidR="009E57D0" w:rsidRDefault="009E57D0"/>
    <w:p w:rsidR="009E57D0" w:rsidRDefault="009E57D0">
      <w:r>
        <w:t>(1) Means a small business concern--</w:t>
      </w:r>
    </w:p>
    <w:p w:rsidR="009E57D0" w:rsidRDefault="009E57D0"/>
    <w:p w:rsidR="009E57D0" w:rsidRDefault="009E57D0">
      <w:r>
        <w:t>(i) Not less than 51 percent of which is owned by one or more service-disabled veterans or, in the case of any publicly owned business, not less than 51 percent of the stock of which is owned by one or more service-disabled veterans; and</w:t>
      </w:r>
    </w:p>
    <w:p w:rsidR="009E57D0" w:rsidRDefault="009E57D0"/>
    <w:p w:rsidR="009E57D0" w:rsidRDefault="009E57D0">
      <w:r>
        <w:lastRenderedPageBreak/>
        <w:t>(ii) The management and daily business operations of which are controlled by one or more service-disabled veterans or, in the case of a service-disabled veteran with permanent and severe disability, the spouse or permanent caregiver of such veteran.</w:t>
      </w:r>
    </w:p>
    <w:p w:rsidR="009E57D0" w:rsidRDefault="009E57D0"/>
    <w:p w:rsidR="009E57D0" w:rsidRDefault="009E57D0">
      <w:r>
        <w:t>(2) Service-disabled veteran means a veteran, as defined in 38 U.S.C. 101(2), with a disability that is service-connected, as defined in 38 U.S.C. 101(16).</w:t>
      </w:r>
    </w:p>
    <w:p w:rsidR="009E57D0" w:rsidRDefault="009E57D0"/>
    <w:p w:rsidR="009E57D0" w:rsidRDefault="009E57D0">
      <w:r>
        <w:t xml:space="preserve">"Small business concern" means a concern, including its affiliates, that is independently owned and operated, not dominant in the field of operation in which it is bidding on Government contracts, and qualified as a small business under the criteria in 13 CFR Part 121 and size standards in this solicitation. </w:t>
      </w:r>
    </w:p>
    <w:p w:rsidR="009E57D0" w:rsidRDefault="009E57D0"/>
    <w:p w:rsidR="009E57D0" w:rsidRDefault="009E57D0">
      <w:r>
        <w:t>Veteran-owned small business concern means a small business concern--</w:t>
      </w:r>
    </w:p>
    <w:p w:rsidR="009E57D0" w:rsidRDefault="009E57D0"/>
    <w:p w:rsidR="009E57D0" w:rsidRDefault="009E57D0">
      <w:r>
        <w:t>(1) Not less than 51 percent of which is owned by one or more veterans (as defined at 38 U.S.C. 101(2)) or, in the case of any publicly owned business, not less than 51 percent of the stock of which is owned by one or more veterans; and</w:t>
      </w:r>
    </w:p>
    <w:p w:rsidR="009E57D0" w:rsidRDefault="009E57D0"/>
    <w:p w:rsidR="009E57D0" w:rsidRDefault="009E57D0">
      <w:r>
        <w:t>(2) The management and daily business operations of which are controlled by one or more veterans.</w:t>
      </w:r>
    </w:p>
    <w:p w:rsidR="009E57D0" w:rsidRDefault="009E57D0"/>
    <w:p w:rsidR="009E57D0" w:rsidRDefault="009E57D0">
      <w:r>
        <w:t xml:space="preserve">"Women-owned small business concern" means a small business concern-- </w:t>
      </w:r>
    </w:p>
    <w:p w:rsidR="009E57D0" w:rsidRDefault="009E57D0"/>
    <w:p w:rsidR="009E57D0" w:rsidRDefault="009E57D0">
      <w:r>
        <w:t xml:space="preserve">(1) That is at least 51 percent owned by one or more women or, in the case of any publicly owned business, at least 51 percent of its stock is owned by one or more women; or </w:t>
      </w:r>
    </w:p>
    <w:p w:rsidR="009E57D0" w:rsidRDefault="009E57D0"/>
    <w:p w:rsidR="009E57D0" w:rsidRDefault="009E57D0">
      <w:r>
        <w:t xml:space="preserve">(2) Whose management and daily business operations are controlled by one or more women. </w:t>
      </w:r>
    </w:p>
    <w:p w:rsidR="009E57D0" w:rsidRDefault="009E57D0"/>
    <w:p w:rsidR="009E57D0" w:rsidRDefault="009E57D0">
      <w:r>
        <w:t xml:space="preserve">"Women-owned business concern" means a concern which is at least 51 percent owned by one or more women; or in the case of any publicly owned business, at least 51 percent of the stock of which is owned by one or more women; and whose management and daily business operations are controlled by one or more women. </w:t>
      </w:r>
    </w:p>
    <w:p w:rsidR="009E57D0" w:rsidRDefault="009E57D0"/>
    <w:p w:rsidR="009E57D0" w:rsidRDefault="009E57D0" w:rsidP="009E57D0">
      <w:r>
        <w:t>(b) (1) Annual Representations and Certifications. Any changes provided by the offeror in paragraph (b)(2) of this provision do not automatically change the representations and certifications posted on the Online Representations and Certifications Application (ORCA) website.</w:t>
      </w:r>
    </w:p>
    <w:p w:rsidR="009E57D0" w:rsidRDefault="009E57D0" w:rsidP="009E57D0"/>
    <w:p w:rsidR="009E57D0" w:rsidRDefault="009E57D0" w:rsidP="009E57D0">
      <w:r>
        <w:t>(2) The offeror has completed the annual representations and certifications electronically via the ORCA website at http://orca.bpn.gov. After reviewing the ORCA database information, the offeror verifies by submission of this offer that the representations and certifications currently posted electronically at FAR 52.212-3, Offeror Representations and Certifications--Commercial Items, have been entered or updated in the last 12 months, are current, accurate, complete, and applicable to this solicitation (including the business size standard applicable to the NAICS code referenced for this solicitation), as of the date of this offer and are incorporated in this offer by reference (see FAR 4.1201), except for paragraphs ----------.</w:t>
      </w:r>
    </w:p>
    <w:p w:rsidR="009E57D0" w:rsidRDefault="009E57D0" w:rsidP="009E57D0"/>
    <w:p w:rsidR="009E57D0" w:rsidRDefault="009E57D0" w:rsidP="009E57D0">
      <w:r>
        <w:t>(Offeror to identify the applicable paragraphs at (c) through (n) of this provision that the offeror has completed for the purposes of this solicitation only, if any.)</w:t>
      </w:r>
    </w:p>
    <w:p w:rsidR="009E57D0" w:rsidRDefault="009E57D0" w:rsidP="009E57D0"/>
    <w:p w:rsidR="009E57D0" w:rsidRDefault="009E57D0" w:rsidP="009E57D0">
      <w:r>
        <w:t>These amended representation(s) and/or certification(s) are also incorporated in this offer and are current, accurate, and complete as of the date of this offer.</w:t>
      </w:r>
    </w:p>
    <w:p w:rsidR="009E57D0" w:rsidRDefault="009E57D0" w:rsidP="009E57D0"/>
    <w:p w:rsidR="009E57D0" w:rsidRDefault="009E57D0" w:rsidP="009E57D0">
      <w:r>
        <w:t>Any changes provided by the offeror are applicable to this solicitation only, and do not result in an update to the representations and certifications posted on ORCA.]</w:t>
      </w:r>
    </w:p>
    <w:p w:rsidR="009E57D0" w:rsidRDefault="009E57D0"/>
    <w:p w:rsidR="009E57D0" w:rsidRDefault="009E57D0"/>
    <w:p w:rsidR="009E57D0" w:rsidRDefault="009E57D0">
      <w:r>
        <w:t xml:space="preserve">(c) Offerors must complete the following representations when the resulting contract will be performed in the </w:t>
      </w:r>
      <w:smartTag w:uri="urn:schemas-microsoft-com:office:smarttags" w:element="country-region">
        <w:smartTag w:uri="urn:schemas-microsoft-com:office:smarttags" w:element="place">
          <w:r>
            <w:t>United States</w:t>
          </w:r>
        </w:smartTag>
      </w:smartTag>
      <w:r>
        <w:t xml:space="preserve"> or its outlying areas. Check all that apply.</w:t>
      </w:r>
    </w:p>
    <w:p w:rsidR="009E57D0" w:rsidRDefault="009E57D0"/>
    <w:p w:rsidR="009E57D0" w:rsidRDefault="009E57D0">
      <w:r>
        <w:t xml:space="preserve">(1) Small business concern. The offeror represents as part of its offer that it (  ) is, (  ) is not a small business concern. </w:t>
      </w:r>
    </w:p>
    <w:p w:rsidR="009E57D0" w:rsidRDefault="009E57D0"/>
    <w:p w:rsidR="009E57D0" w:rsidRDefault="009E57D0">
      <w:r>
        <w:t>(2) Veteran-owned small business concern. (Complete only if the offeror represented itself as a small business concern in paragraph (c)(1) of this provision.) The offeror represents as part of its offer that it (  ) is, (  ) is not a veteran-owned small business concern.</w:t>
      </w:r>
    </w:p>
    <w:p w:rsidR="009E57D0" w:rsidRDefault="009E57D0"/>
    <w:p w:rsidR="009E57D0" w:rsidRDefault="009E57D0">
      <w:r>
        <w:t>(3) Service-disabled veteran-owned small business concern. (Complete only if the offeror represented itself as a veteran-owned small business concern in paragraph (c)(2) of this provision.) The offeror represents as part of its offer that it (  ) is, (  ) is not a service-disabled veteran-owned small business concern.</w:t>
      </w:r>
    </w:p>
    <w:p w:rsidR="009E57D0" w:rsidRDefault="009E57D0"/>
    <w:p w:rsidR="009E57D0" w:rsidRDefault="009E57D0">
      <w:r>
        <w:t>(4) Small disadvantaged business concern. (Complete only if the offeror represented itself as a small business concern in paragraph (c)(1) of this provision.) The offeror represents, for general statistical purposes, that it (  ) is, (  )  is not a small disadvantaged business concern as defined in 13 CFR 124.1002.</w:t>
      </w:r>
    </w:p>
    <w:p w:rsidR="009E57D0" w:rsidRDefault="009E57D0"/>
    <w:p w:rsidR="009E57D0" w:rsidRDefault="009E57D0">
      <w:r>
        <w:t>(5) Women-owned small business concern. (Complete only if the offeror represented itself as a small business concern in paragraph (c)(1) of this provision.) The offeror represents that it (  ) is, (  )  is not a women-owned small business concern.</w:t>
      </w:r>
    </w:p>
    <w:p w:rsidR="009E57D0" w:rsidRDefault="009E57D0"/>
    <w:p w:rsidR="009E57D0" w:rsidRDefault="009E57D0">
      <w:r>
        <w:t>Note: Complete paragraphs (c)(6) and (c)(7) only if this solicitation is expected to exceed the simplified acquisition threshold.</w:t>
      </w:r>
    </w:p>
    <w:p w:rsidR="009E57D0" w:rsidRDefault="009E57D0"/>
    <w:p w:rsidR="009E57D0" w:rsidRDefault="009E57D0">
      <w:r>
        <w:t>(6) Women-owned business concern (other than small business concern). (Complete only if the offeror is a women-owned business concern and did not represent itself as a small business concern in paragraph (c)(1) of this provision.) The offeror represents that it (  ) is, a women-owned business concern.</w:t>
      </w:r>
    </w:p>
    <w:p w:rsidR="009E57D0" w:rsidRDefault="009E57D0"/>
    <w:p w:rsidR="009E57D0" w:rsidRDefault="009E57D0">
      <w:r>
        <w:t xml:space="preserve">(7) Tie bid priority for labor surplus area concerns. If this is an invitation for bid, small business offerors may identify the labor surplus areas in which costs to be incurred on account of manufacturing or production (by offeror or first-tier subcontractors) amount to more than 50 percent of the contract price: </w:t>
      </w:r>
    </w:p>
    <w:p w:rsidR="009E57D0" w:rsidRDefault="009E57D0"/>
    <w:p w:rsidR="009E57D0" w:rsidRDefault="009E57D0">
      <w:r>
        <w:t xml:space="preserve">_____________________________________________ </w:t>
      </w:r>
    </w:p>
    <w:p w:rsidR="009E57D0" w:rsidRDefault="009E57D0"/>
    <w:p w:rsidR="009E57D0" w:rsidRDefault="009E57D0">
      <w:r>
        <w:t xml:space="preserve">(8) Small Business Size for the Small Business Competitiveness Demonstration Program and for the Targeted Industry Categories under the Small Business Competitiveness Demonstration Program. (Complete only if the offeror has represented itself to be a small business concern under the size standards for this solicitation.) </w:t>
      </w:r>
    </w:p>
    <w:p w:rsidR="009E57D0" w:rsidRDefault="009E57D0"/>
    <w:p w:rsidR="009E57D0" w:rsidRDefault="009E57D0">
      <w:r>
        <w:t xml:space="preserve">(i) (Complete only for solicitations indicated in an addendum as being set-aside for emerging small businesses in one of the designated industry groups (DIGs).) The offeror represents as part of its offer that it (  ) is, (  ) is not an emerging small business. </w:t>
      </w:r>
    </w:p>
    <w:p w:rsidR="009E57D0" w:rsidRDefault="009E57D0"/>
    <w:p w:rsidR="009E57D0" w:rsidRDefault="009E57D0">
      <w:r>
        <w:t xml:space="preserve">(ii) (Complete only for solicitations indicated in an addendum as being for one of the targeted industry categories (TICs) or designated industry groups (DIGs).) Offeror represents as follows: </w:t>
      </w:r>
    </w:p>
    <w:p w:rsidR="009E57D0" w:rsidRDefault="009E57D0"/>
    <w:p w:rsidR="009E57D0" w:rsidRDefault="009E57D0">
      <w:r>
        <w:t xml:space="preserve">(A) Offeror's number of employees for the past 12 months (check the Employees column if size standard stated in the solicitation is expressed in terms of number of employees); or </w:t>
      </w:r>
    </w:p>
    <w:p w:rsidR="009E57D0" w:rsidRDefault="009E57D0"/>
    <w:p w:rsidR="009E57D0" w:rsidRDefault="009E57D0">
      <w:r>
        <w:t xml:space="preserve">(B) Offeror's average annual gross revenue for the last 3 fiscal years (check the Average Annual Gross Number of Revenues column if size standard stated in the solicitation is expressed in terms of annual receipts). </w:t>
      </w:r>
    </w:p>
    <w:p w:rsidR="009E57D0" w:rsidRDefault="009E57D0"/>
    <w:p w:rsidR="009E57D0" w:rsidRDefault="009E57D0">
      <w:r>
        <w:t xml:space="preserve">(Check one of the following): </w:t>
      </w:r>
    </w:p>
    <w:p w:rsidR="009E57D0" w:rsidRDefault="009E57D0"/>
    <w:p w:rsidR="009E57D0" w:rsidRDefault="009E57D0">
      <w:r>
        <w:t xml:space="preserve">Average Annual </w:t>
      </w:r>
    </w:p>
    <w:p w:rsidR="009E57D0" w:rsidRDefault="009E57D0"/>
    <w:p w:rsidR="009E57D0" w:rsidRDefault="009E57D0">
      <w:r>
        <w:lastRenderedPageBreak/>
        <w:t xml:space="preserve">Number of Employees Gross Revenues </w:t>
      </w:r>
    </w:p>
    <w:p w:rsidR="009E57D0" w:rsidRDefault="009E57D0"/>
    <w:p w:rsidR="009E57D0" w:rsidRDefault="009E57D0">
      <w:r>
        <w:t xml:space="preserve">___ 50 or fewer ___ $1 million or less </w:t>
      </w:r>
    </w:p>
    <w:p w:rsidR="009E57D0" w:rsidRDefault="009E57D0"/>
    <w:p w:rsidR="009E57D0" w:rsidRPr="00B3240B" w:rsidRDefault="009E57D0">
      <w:r w:rsidRPr="00B3240B">
        <w:t xml:space="preserve">___ 51 - 100 ___ $1,000,001 - $2 million </w:t>
      </w:r>
    </w:p>
    <w:p w:rsidR="009E57D0" w:rsidRPr="00B3240B" w:rsidRDefault="009E57D0"/>
    <w:p w:rsidR="009E57D0" w:rsidRPr="00B3240B" w:rsidRDefault="009E57D0">
      <w:r w:rsidRPr="00B3240B">
        <w:t xml:space="preserve">___ 101 - 250 ___ $2,000,001 - $3.5 million </w:t>
      </w:r>
    </w:p>
    <w:p w:rsidR="009E57D0" w:rsidRPr="00B3240B" w:rsidRDefault="009E57D0"/>
    <w:p w:rsidR="009E57D0" w:rsidRPr="00B3240B" w:rsidRDefault="009E57D0">
      <w:r w:rsidRPr="00B3240B">
        <w:t xml:space="preserve">___ 251 - 500 ___ $3,500,001 - $5 million </w:t>
      </w:r>
    </w:p>
    <w:p w:rsidR="009E57D0" w:rsidRPr="00B3240B" w:rsidRDefault="009E57D0"/>
    <w:p w:rsidR="009E57D0" w:rsidRPr="00B3240B" w:rsidRDefault="009E57D0">
      <w:r w:rsidRPr="00B3240B">
        <w:t xml:space="preserve">___ 501 - 750 ___ $5,000,001 - $10 million </w:t>
      </w:r>
    </w:p>
    <w:p w:rsidR="009E57D0" w:rsidRPr="00B3240B" w:rsidRDefault="009E57D0"/>
    <w:p w:rsidR="009E57D0" w:rsidRDefault="009E57D0">
      <w:r>
        <w:t xml:space="preserve">___ 751 - 1,000 ___ $10,000,001 - $17 million </w:t>
      </w:r>
    </w:p>
    <w:p w:rsidR="009E57D0" w:rsidRDefault="009E57D0"/>
    <w:p w:rsidR="009E57D0" w:rsidRDefault="009E57D0">
      <w:r>
        <w:t xml:space="preserve">___ Over 1,000 ___ Over $17 million </w:t>
      </w:r>
    </w:p>
    <w:p w:rsidR="009E57D0" w:rsidRDefault="009E57D0"/>
    <w:p w:rsidR="009E57D0" w:rsidRDefault="009E57D0">
      <w:r>
        <w:t>(9) (Complete only if the solicitation contains the clause at FAR 52.219-23, Notice of Price Evaluation Adjustment for Small Disadvantaged Business Concerns or FAR 52.219-25, Small Disadvantaged Business Participation Program-Disadvantaged Status and Reporting, and the offeror desires a benefit based on its disadvantaged status.)</w:t>
      </w:r>
    </w:p>
    <w:p w:rsidR="009E57D0" w:rsidRDefault="009E57D0"/>
    <w:p w:rsidR="009E57D0" w:rsidRDefault="009E57D0">
      <w:r>
        <w:t>(i) General. The offeror represents that either--</w:t>
      </w:r>
    </w:p>
    <w:p w:rsidR="009E57D0" w:rsidRDefault="009E57D0"/>
    <w:p w:rsidR="009E57D0" w:rsidRDefault="009E57D0">
      <w:r>
        <w:t>(A) It (  ) is, (  ) is not certified by the Small Business Administration as a small disadvantaged business concern and identified, on the date of this representation, as a certified small disadvantaged business concern in the database maintained by the Small Business Administration (PRO-Net), and that no material change in disadvantaged ownership and control has occurred since its certification, and, where the concern is owned by one or more individuals claiming disadvantaged status, the net worth of each individual upon whom the certification is based does not exceed $750,000 after taking into account the applicable exclusions set forth at 13 CFR 124.104(c)(2); or</w:t>
      </w:r>
    </w:p>
    <w:p w:rsidR="009E57D0" w:rsidRDefault="009E57D0"/>
    <w:p w:rsidR="009E57D0" w:rsidRDefault="009E57D0">
      <w:r>
        <w:t>(B) It (  ) has, (  )( has not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w:t>
      </w:r>
    </w:p>
    <w:p w:rsidR="009E57D0" w:rsidRDefault="009E57D0"/>
    <w:p w:rsidR="009E57D0" w:rsidRDefault="009E57D0">
      <w:r>
        <w:t>(ii) Joint Ventures under the Price Evaluation Adjustment for Small Disadvantaged Business Concerns. The offeror represents, as part of its offer, that it is a joint venture that complies with the requirements in 13 CFR 124.1002(f) and that the representation in paragraph (c)(9)(i) of this provision is accurate for the small disadvantaged business concern that is participating in the joint venture. (The offeror shall enter the name of the small disadvantaged business concern that is participating in the joint venture: ____________.)</w:t>
      </w:r>
    </w:p>
    <w:p w:rsidR="009E57D0" w:rsidRDefault="009E57D0"/>
    <w:p w:rsidR="009E57D0" w:rsidRDefault="009E57D0">
      <w:r>
        <w:t>(10) HUBZone small business concern. [Complete only if the offeror represented itself as a small business concern in paragraph (c)(1) of this provision.] The offeror represents, as part of its offer, that--</w:t>
      </w:r>
    </w:p>
    <w:p w:rsidR="009E57D0" w:rsidRDefault="009E57D0"/>
    <w:p w:rsidR="009E57D0" w:rsidRDefault="009E57D0">
      <w:r>
        <w:t>(i) It (  ) is, (  ) is not a HUBZone small business concern listed, on the date of this representation, on the List of Qualified HUBZone Small Business Concerns maintained by the Small Business Administration, and no material change in ownership and control, principal office, or HUBZone employee percentage has occurred since it was certified by the Small Business Administration in accordance with 13 CFR part 126; and</w:t>
      </w:r>
    </w:p>
    <w:p w:rsidR="009E57D0" w:rsidRDefault="009E57D0"/>
    <w:p w:rsidR="009E57D0" w:rsidRDefault="009E57D0">
      <w:r>
        <w:t>(ii) It (  ) is, (  ) is not a joint venture that complies with the requirements of 13 CFR part 126, and the representation in paragraph (c)(10)(i) of this provision is accurate for the HUBZone small business concern or concerns that are participating in the joint venture. (The offeror shall enter the name or names of the HUBZone small business concern or concerns that are participating in the joint venture:____________.) Each HUBZone small business concern participating in the joint venture shall submit a separate signed copy of the HUBZone representation.</w:t>
      </w:r>
    </w:p>
    <w:p w:rsidR="009E57D0" w:rsidRDefault="009E57D0"/>
    <w:p w:rsidR="009E57D0" w:rsidRDefault="009E57D0">
      <w:r>
        <w:lastRenderedPageBreak/>
        <w:t>(11) (Complete if the offeror has represented itself as disadvantaged in paragraph (c)(4) or (c)(9) of this provision.) (The offeror shall check the category in which its ownership falls):</w:t>
      </w:r>
    </w:p>
    <w:p w:rsidR="009E57D0" w:rsidRDefault="009E57D0"/>
    <w:p w:rsidR="009E57D0" w:rsidRDefault="009E57D0">
      <w:r>
        <w:t>____Black American.</w:t>
      </w:r>
    </w:p>
    <w:p w:rsidR="009E57D0" w:rsidRDefault="009E57D0"/>
    <w:p w:rsidR="009E57D0" w:rsidRDefault="009E57D0">
      <w:r>
        <w:t>____Hispanic American.</w:t>
      </w:r>
    </w:p>
    <w:p w:rsidR="009E57D0" w:rsidRDefault="009E57D0"/>
    <w:p w:rsidR="009E57D0" w:rsidRDefault="009E57D0">
      <w:r>
        <w:t>____Native American (American Indians, Eskimos, Aleuts, or Native Hawaiians).</w:t>
      </w:r>
    </w:p>
    <w:p w:rsidR="009E57D0" w:rsidRDefault="009E57D0"/>
    <w:p w:rsidR="009E57D0" w:rsidRDefault="009E57D0">
      <w:r>
        <w:t>____Asian-Pacific American (persons with origins from Burma, Thailand, Malaysia, Indonesia, Singapore, Brunei, Japan, China, Taiwan, Laos, Cambodia (Kampuchea), Vietnam, Korea, The Philippines, U.S. Trust Territory of the Pacific Islands (Republic of Palau), Republic of the Marshall Islands, Federated States of Micronesia, the Commonwealth of the Northern Mariana Islands, Guam, Samoa, Macao, Hong Kong, Fiji, Tonga, Kiribati, Tuvalu, or Nauru).</w:t>
      </w:r>
    </w:p>
    <w:p w:rsidR="009E57D0" w:rsidRDefault="009E57D0"/>
    <w:p w:rsidR="009E57D0" w:rsidRDefault="009E57D0">
      <w:r>
        <w:t xml:space="preserve">____Subcontinent Asian (Asian-Indian) American (persons with origins from </w:t>
      </w:r>
      <w:smartTag w:uri="urn:schemas-microsoft-com:office:smarttags" w:element="country-region">
        <w:r>
          <w:t>India</w:t>
        </w:r>
      </w:smartTag>
      <w:r>
        <w:t xml:space="preserve">, </w:t>
      </w:r>
      <w:smartTag w:uri="urn:schemas-microsoft-com:office:smarttags" w:element="country-region">
        <w:r>
          <w:t>Pakistan</w:t>
        </w:r>
      </w:smartTag>
      <w:r>
        <w:t xml:space="preserve">, </w:t>
      </w:r>
      <w:smartTag w:uri="urn:schemas-microsoft-com:office:smarttags" w:element="country-region">
        <w:r>
          <w:t>Bangladesh</w:t>
        </w:r>
      </w:smartTag>
      <w:r>
        <w:t xml:space="preserve">, </w:t>
      </w:r>
      <w:smartTag w:uri="urn:schemas-microsoft-com:office:smarttags" w:element="country-region">
        <w:r>
          <w:t>Sri Lanka</w:t>
        </w:r>
      </w:smartTag>
      <w:r>
        <w:t xml:space="preserve">, </w:t>
      </w:r>
      <w:smartTag w:uri="urn:schemas-microsoft-com:office:smarttags" w:element="country-region">
        <w:r>
          <w:t>Bhutan</w:t>
        </w:r>
      </w:smartTag>
      <w:r>
        <w:t xml:space="preserve">, the </w:t>
      </w:r>
      <w:smartTag w:uri="urn:schemas-microsoft-com:office:smarttags" w:element="country-region">
        <w:r>
          <w:t>Maldives</w:t>
        </w:r>
      </w:smartTag>
      <w:r>
        <w:t xml:space="preserve"> </w:t>
      </w:r>
      <w:smartTag w:uri="urn:schemas-microsoft-com:office:smarttags" w:element="country-region">
        <w:r>
          <w:t>Islands</w:t>
        </w:r>
      </w:smartTag>
      <w:r>
        <w:t xml:space="preserve">, or </w:t>
      </w:r>
      <w:smartTag w:uri="urn:schemas-microsoft-com:office:smarttags" w:element="country-region">
        <w:r>
          <w:t>Nepal</w:t>
        </w:r>
      </w:smartTag>
      <w:r>
        <w:t>).</w:t>
      </w:r>
    </w:p>
    <w:p w:rsidR="009E57D0" w:rsidRDefault="009E57D0"/>
    <w:p w:rsidR="009E57D0" w:rsidRDefault="009E57D0">
      <w:r>
        <w:t>____Individual/concern, other than one of the preceding.</w:t>
      </w:r>
    </w:p>
    <w:p w:rsidR="009E57D0" w:rsidRDefault="009E57D0"/>
    <w:p w:rsidR="009E57D0" w:rsidRDefault="009E57D0">
      <w:r>
        <w:t xml:space="preserve">(d) Certifications and representations required to implement provisions of Executive Order 11246-- </w:t>
      </w:r>
    </w:p>
    <w:p w:rsidR="009E57D0" w:rsidRDefault="009E57D0"/>
    <w:p w:rsidR="009E57D0" w:rsidRDefault="009E57D0">
      <w:r>
        <w:t xml:space="preserve">(1) Previous Contracts and Compliance. The offeror represents that-- </w:t>
      </w:r>
    </w:p>
    <w:p w:rsidR="009E57D0" w:rsidRDefault="009E57D0"/>
    <w:p w:rsidR="009E57D0" w:rsidRDefault="009E57D0">
      <w:r>
        <w:t xml:space="preserve">(i) It (  ) has, (  ) has not, participated in a previous contract or subcontract subject either to the Equal Opportunity clause of this solicitation, the and </w:t>
      </w:r>
    </w:p>
    <w:p w:rsidR="009E57D0" w:rsidRDefault="009E57D0"/>
    <w:p w:rsidR="009E57D0" w:rsidRDefault="009E57D0">
      <w:r>
        <w:t xml:space="preserve">(ii) It (  ) has, (  ) has not, filed all required compliance reports. </w:t>
      </w:r>
    </w:p>
    <w:p w:rsidR="009E57D0" w:rsidRDefault="009E57D0"/>
    <w:p w:rsidR="009E57D0" w:rsidRDefault="009E57D0">
      <w:r>
        <w:t xml:space="preserve">(2) Affirmative Action Compliance. The offeror represents that-- </w:t>
      </w:r>
    </w:p>
    <w:p w:rsidR="009E57D0" w:rsidRDefault="009E57D0"/>
    <w:p w:rsidR="009E57D0" w:rsidRDefault="009E57D0">
      <w:r>
        <w:t xml:space="preserve">(i) It (  ) has developed and has on file, (  ) has not developed and does not have on file, at each establishment, affirmative action programs required by rules and regulations of the Secretary of Labor (41 CFR Subparts 60-1 and 60-2), or </w:t>
      </w:r>
    </w:p>
    <w:p w:rsidR="009E57D0" w:rsidRDefault="009E57D0"/>
    <w:p w:rsidR="009E57D0" w:rsidRDefault="009E57D0">
      <w:r>
        <w:t xml:space="preserve">(ii) It (  ) has not previously had contracts subject to the written affirmative action programs requirement of the rules and regulations of the Secretary of Labor. </w:t>
      </w:r>
    </w:p>
    <w:p w:rsidR="009E57D0" w:rsidRDefault="009E57D0"/>
    <w:p w:rsidR="009E57D0" w:rsidRDefault="009E57D0" w:rsidP="009E57D0">
      <w:r>
        <w:t>(e) Certification Regarding Payments to Influence Federal Transactions (31 U.S.C. 1352). (Applies only if the contract is expected to exceed $100,000.) By submission of its offer, the offeror certifies to the best of its knowledge and belief that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 of any resultant contract. If any registrants under the Lobbying Disclosure Act of 1995 have made a lobbying contact on behalf of the offeror with respect to this contract, the offeror shall complete and submit, with its offer, OMB Standard Form LLL, Disclosure of Lobbying Activities, to provide the name of the registrants. The offeror need not report regularly employed officers or employees of the offeror to whom payments of reasonable compensation were made.</w:t>
      </w:r>
    </w:p>
    <w:p w:rsidR="009E57D0" w:rsidRDefault="009E57D0"/>
    <w:p w:rsidR="009E57D0" w:rsidRDefault="009E57D0">
      <w:r>
        <w:t>(f) Buy American Act--Balance of Payments Program Certificate. (Applies only if the clause at Federal Acquisition Regulation (FAR) 52.225-1, Buy American Act--Balance of Payments Program--Supplies, is included in this solicitation.)</w:t>
      </w:r>
    </w:p>
    <w:p w:rsidR="009E57D0" w:rsidRDefault="009E57D0"/>
    <w:p w:rsidR="009E57D0" w:rsidRDefault="009E57D0" w:rsidP="009E57D0">
      <w:r>
        <w:t xml:space="preserve">(1) The offeror certifies that each end product, except those listed in paragraph (f)(2) of this provision, is a domestic end product and that for other than COTS items, the offeror has considered components of unknown origin to have </w:t>
      </w:r>
      <w:r>
        <w:lastRenderedPageBreak/>
        <w:t>been mined, produced, or manufactured outside the United States. The offeror shall list as foreign end products those end products manufactured in the United States that do not qualify as domestic end products, i.e., an end product that is not a COTS item and does not meet the component test in paragraph (2) of the definition of “domestic end product.” The terms “commercially available off-the-shelf (COTS) item,” “component,” “domestic end product,” “end product,” “foreign end product,” and “United States” are defined in the clause of this solicitation entitled “Buy American Act--Supplies.”</w:t>
      </w:r>
    </w:p>
    <w:p w:rsidR="009E57D0" w:rsidRDefault="009E57D0" w:rsidP="009E57D0">
      <w:r>
        <w:t xml:space="preserve"> </w:t>
      </w:r>
    </w:p>
    <w:p w:rsidR="009E57D0" w:rsidRDefault="009E57D0" w:rsidP="009E57D0">
      <w:r>
        <w:t>(2) Foreign End Products:</w:t>
      </w:r>
    </w:p>
    <w:p w:rsidR="009E57D0" w:rsidRDefault="009E57D0"/>
    <w:p w:rsidR="009E57D0" w:rsidRDefault="009E57D0">
      <w:r>
        <w:t>Line Item No.:---------------------------------------------------------</w:t>
      </w:r>
    </w:p>
    <w:p w:rsidR="009E57D0" w:rsidRDefault="009E57D0">
      <w:r>
        <w:t>Country of Origin:-----------------------------------------------------</w:t>
      </w:r>
    </w:p>
    <w:p w:rsidR="009E57D0" w:rsidRDefault="009E57D0"/>
    <w:p w:rsidR="009E57D0" w:rsidRDefault="009E57D0">
      <w:r>
        <w:t>(List as necessary)</w:t>
      </w:r>
    </w:p>
    <w:p w:rsidR="009E57D0" w:rsidRDefault="009E57D0"/>
    <w:p w:rsidR="009E57D0" w:rsidRDefault="009E57D0">
      <w:r>
        <w:t>(3) The Government will evaluate offers in accordance with the policies and procedures of FAR Part 25.</w:t>
      </w:r>
    </w:p>
    <w:p w:rsidR="009E57D0" w:rsidRDefault="009E57D0"/>
    <w:p w:rsidR="009E57D0" w:rsidRDefault="009E57D0">
      <w:r>
        <w:t>(g)</w:t>
      </w:r>
    </w:p>
    <w:p w:rsidR="009E57D0" w:rsidRDefault="009E57D0">
      <w:r>
        <w:t>(1)</w:t>
      </w:r>
      <w:r>
        <w:rPr>
          <w:i/>
          <w:iCs/>
        </w:rPr>
        <w:t xml:space="preserve"> </w:t>
      </w:r>
      <w:r>
        <w:t>Buy American Act -- Free Trade Agreements -- Israeli Trade Act Certificate. (Applies only if the clause at</w:t>
      </w:r>
      <w:r>
        <w:rPr>
          <w:b/>
          <w:bCs/>
        </w:rPr>
        <w:t xml:space="preserve"> </w:t>
      </w:r>
      <w:r>
        <w:t>FAR 52.225-3, Buy American Act -- Free Trade Agreements -- Israeli Trade Act, is included in this solicitation.)</w:t>
      </w:r>
    </w:p>
    <w:p w:rsidR="009E57D0" w:rsidRDefault="009E57D0"/>
    <w:p w:rsidR="009E57D0" w:rsidRDefault="009E57D0" w:rsidP="009E57D0">
      <w:r>
        <w:t>The offeror certifies that each end product, except those listed in paragraph (g)(1)(ii) or (g)(1)(iii) of this provision, is a domestic end product and that for other than COTS items, the offeror has considered components of unknown origin to have been mined, produced, or manufactured outside the United States. The terms “Bahrainian, Moroccan, Omani, or Peruvian end product,” “commercially available off-the-shelf (COTS) item,” “component,” “domestic end product,” “end product,” “foreign end product,” “Free Trade Agreement country,” “Free Trade Agreement country end product,” “Israeli end product,” and “United States” are defined in the clause of this solicitation entitled “Buy American Act-Free Trade Agreements-Israeli Trade Act.”</w:t>
      </w:r>
    </w:p>
    <w:p w:rsidR="009E57D0" w:rsidRDefault="009E57D0" w:rsidP="009E57D0"/>
    <w:p w:rsidR="009E57D0" w:rsidRDefault="009E57D0" w:rsidP="009E57D0">
      <w:r>
        <w:t>(ii) ) The offeror certifies that the following supplies are Free Trade Agreement country end products (other than Bahrainian, Moroccan, Omani, or Peruvian end products) or Israeli end products as defined in the clause of this solicitation entitled ``Buy American Act--Free Trade Agreements--Israeli Trade Act'':</w:t>
      </w:r>
    </w:p>
    <w:p w:rsidR="009E57D0" w:rsidRDefault="009E57D0" w:rsidP="009E57D0"/>
    <w:p w:rsidR="009E57D0" w:rsidRDefault="009E57D0" w:rsidP="009E57D0">
      <w:r>
        <w:t>Free Trade Agreement Country End Products (Other than Bahrainian, Moroccan, Omani, or Peruvian End Products) or Israeli End Products:</w:t>
      </w:r>
    </w:p>
    <w:p w:rsidR="009E57D0" w:rsidRDefault="009E57D0" w:rsidP="009E57D0"/>
    <w:p w:rsidR="009E57D0" w:rsidRDefault="009E57D0" w:rsidP="009E57D0">
      <w:r>
        <w:t xml:space="preserve">                                                   Line Item No.</w:t>
      </w:r>
    </w:p>
    <w:p w:rsidR="009E57D0" w:rsidRDefault="009E57D0" w:rsidP="009E57D0">
      <w:r>
        <w:t xml:space="preserve">                                            --------------------</w:t>
      </w:r>
    </w:p>
    <w:p w:rsidR="009E57D0" w:rsidRDefault="009E57D0" w:rsidP="009E57D0">
      <w:r>
        <w:t xml:space="preserve">                                            --------------------</w:t>
      </w:r>
    </w:p>
    <w:p w:rsidR="009E57D0" w:rsidRDefault="009E57D0" w:rsidP="009E57D0">
      <w:r>
        <w:t xml:space="preserve">                                            --------------------</w:t>
      </w:r>
    </w:p>
    <w:p w:rsidR="009E57D0" w:rsidRDefault="009E57D0" w:rsidP="009E57D0"/>
    <w:p w:rsidR="009E57D0" w:rsidRDefault="009E57D0" w:rsidP="009E57D0">
      <w:r>
        <w:t>[List as necessary]</w:t>
      </w:r>
    </w:p>
    <w:p w:rsidR="009E57D0" w:rsidRDefault="009E57D0"/>
    <w:p w:rsidR="009E57D0" w:rsidRDefault="009E57D0">
      <w:r>
        <w:t xml:space="preserve">(iii) The offeror shall list those supplies that are foreign end products (other than those listed in paragraph (g)(1)(ii) or this provision) as defined in the clause of this solicitation entitled “Buy American Act—Free Trade Agreements—Israeli Trade Act.” </w:t>
      </w:r>
      <w:bookmarkStart w:id="54" w:name="OLE_LINK2"/>
      <w:bookmarkStart w:id="55" w:name="OLE_LINK1"/>
      <w:r>
        <w:t>The offeror shall list as other foreign end products those end products manufactured in the United States that do not qualify as domestic end products, i.e., an end product that is not a COTS item and does not meet the component test in paragraph (2) of the definition of “domestic end product.”</w:t>
      </w:r>
      <w:bookmarkEnd w:id="54"/>
      <w:bookmarkEnd w:id="55"/>
    </w:p>
    <w:p w:rsidR="009E57D0" w:rsidRDefault="009E57D0"/>
    <w:p w:rsidR="009E57D0" w:rsidRDefault="009E57D0">
      <w:r>
        <w:t>Other Foreign End Products:</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4245"/>
        <w:gridCol w:w="4365"/>
      </w:tblGrid>
      <w:tr w:rsidR="009E57D0">
        <w:trPr>
          <w:tblCellSpacing w:w="15" w:type="dxa"/>
          <w:jc w:val="center"/>
        </w:trPr>
        <w:tc>
          <w:tcPr>
            <w:tcW w:w="4200" w:type="dxa"/>
            <w:tcBorders>
              <w:top w:val="outset" w:sz="6" w:space="0" w:color="auto"/>
              <w:bottom w:val="outset" w:sz="6" w:space="0" w:color="auto"/>
              <w:right w:val="outset" w:sz="6" w:space="0" w:color="auto"/>
            </w:tcBorders>
          </w:tcPr>
          <w:p w:rsidR="009E57D0" w:rsidRDefault="009E57D0">
            <w:r>
              <w:t>LINE ITEM NO.</w:t>
            </w:r>
          </w:p>
        </w:tc>
        <w:tc>
          <w:tcPr>
            <w:tcW w:w="4320" w:type="dxa"/>
            <w:tcBorders>
              <w:top w:val="outset" w:sz="6" w:space="0" w:color="auto"/>
              <w:left w:val="outset" w:sz="6" w:space="0" w:color="auto"/>
              <w:bottom w:val="outset" w:sz="6" w:space="0" w:color="auto"/>
            </w:tcBorders>
          </w:tcPr>
          <w:p w:rsidR="009E57D0" w:rsidRDefault="009E57D0">
            <w:r>
              <w:t>COUNTRY OF ORIGIN</w:t>
            </w:r>
          </w:p>
        </w:tc>
      </w:tr>
      <w:tr w:rsidR="009E57D0">
        <w:trPr>
          <w:tblCellSpacing w:w="15" w:type="dxa"/>
          <w:jc w:val="center"/>
        </w:trPr>
        <w:tc>
          <w:tcPr>
            <w:tcW w:w="420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320"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20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320"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20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lastRenderedPageBreak/>
              <w:t xml:space="preserve">  </w:t>
            </w:r>
          </w:p>
        </w:tc>
        <w:tc>
          <w:tcPr>
            <w:tcW w:w="4320"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bl>
    <w:p w:rsidR="009E57D0" w:rsidRDefault="009E57D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val="0"/>
        </w:rPr>
      </w:pPr>
      <w:r>
        <w:rPr>
          <w:rFonts w:ascii="Times New Roman" w:hAnsi="Times New Roman" w:cs="Times New Roman"/>
          <w:noProof w:val="0"/>
        </w:rPr>
        <w:t>[List as necessary]</w:t>
      </w:r>
    </w:p>
    <w:p w:rsidR="009E57D0" w:rsidRDefault="009E57D0"/>
    <w:p w:rsidR="009E57D0" w:rsidRDefault="009E57D0">
      <w:r>
        <w:t>(iv) The Government will evaluate offers in accordance with the policies and procedures of FAR Part 25.</w:t>
      </w:r>
    </w:p>
    <w:p w:rsidR="009E57D0" w:rsidRDefault="009E57D0"/>
    <w:p w:rsidR="009E57D0" w:rsidRDefault="009E57D0">
      <w:r>
        <w:t>(2)</w:t>
      </w:r>
      <w:r>
        <w:rPr>
          <w:i/>
          <w:iCs/>
        </w:rPr>
        <w:t xml:space="preserve"> </w:t>
      </w:r>
      <w:r>
        <w:t>Buy American Act—Free Trade Agreements—Israeli Trade Act Certificate, Alternate I</w:t>
      </w:r>
      <w:r>
        <w:rPr>
          <w:i/>
          <w:iCs/>
        </w:rPr>
        <w:t xml:space="preserve"> (Jan 2004)</w:t>
      </w:r>
      <w:r>
        <w:t>. If Alternate I to the clause at FAR 52.225-3 is included in this solicitation, substitute the following paragraph (g)(1)(ii) for paragraph (g)(1)(ii) of the basic provision:</w:t>
      </w:r>
    </w:p>
    <w:p w:rsidR="009E57D0" w:rsidRDefault="009E57D0"/>
    <w:p w:rsidR="009E57D0" w:rsidRDefault="009E57D0">
      <w:r>
        <w:t>(g)(1)(ii) The offeror certifies that the following supplies are Canadian end products as defined in the clause of this solicitation entitled “Buy American Act—Free Trade Agreements—Israeli Trade Act”:</w:t>
      </w:r>
    </w:p>
    <w:p w:rsidR="009E57D0" w:rsidRDefault="009E57D0"/>
    <w:p w:rsidR="009E57D0" w:rsidRDefault="009E57D0">
      <w:r>
        <w:t>Canadian End Products:</w:t>
      </w:r>
    </w:p>
    <w:p w:rsidR="009E57D0" w:rsidRDefault="009E57D0">
      <w:r>
        <w:t>Line Item No.:</w:t>
      </w:r>
    </w:p>
    <w:p w:rsidR="009E57D0" w:rsidRDefault="009E57D0">
      <w:r>
        <w:t>___________________________________________</w:t>
      </w:r>
    </w:p>
    <w:p w:rsidR="009E57D0" w:rsidRDefault="009E57D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val="0"/>
        </w:rPr>
      </w:pPr>
      <w:r>
        <w:rPr>
          <w:rFonts w:ascii="Times New Roman" w:hAnsi="Times New Roman" w:cs="Times New Roman"/>
          <w:noProof w:val="0"/>
        </w:rPr>
        <w:t>[List as necessary]</w:t>
      </w:r>
    </w:p>
    <w:p w:rsidR="009E57D0" w:rsidRDefault="009E57D0"/>
    <w:p w:rsidR="009E57D0" w:rsidRDefault="009E57D0">
      <w:r>
        <w:t>(3)</w:t>
      </w:r>
      <w:r>
        <w:rPr>
          <w:i/>
          <w:iCs/>
        </w:rPr>
        <w:t xml:space="preserve"> </w:t>
      </w:r>
      <w:r>
        <w:t>Buy American Act—Free Trade Agreements—Israeli Trade Act Certificate, Alternate II</w:t>
      </w:r>
      <w:r>
        <w:rPr>
          <w:i/>
          <w:iCs/>
        </w:rPr>
        <w:t xml:space="preserve"> (Jan 2004).</w:t>
      </w:r>
      <w:r>
        <w:t xml:space="preserve"> If Alternate II to the clause at FAR 52.225-3 is included in this solicitation, substitute the following paragraph (g)(1)(ii) for paragraph (g)(1)(ii) of the basic provision:</w:t>
      </w:r>
    </w:p>
    <w:p w:rsidR="009E57D0" w:rsidRDefault="009E57D0"/>
    <w:p w:rsidR="009E57D0" w:rsidRDefault="009E57D0">
      <w:r>
        <w:t>(g)(1)(ii) The offeror certifies that the following supplies are Canadian end products or Israeli end products as defined in the clause of this solicitation entitled ``Buy American Act--Free Trade Agreements--Israeli Trade Act'':</w:t>
      </w:r>
    </w:p>
    <w:p w:rsidR="009E57D0" w:rsidRDefault="009E57D0"/>
    <w:p w:rsidR="009E57D0" w:rsidRDefault="009E57D0">
      <w:r>
        <w:t>Canadian or Israeli End Products:</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4365"/>
        <w:gridCol w:w="4470"/>
      </w:tblGrid>
      <w:tr w:rsidR="009E57D0">
        <w:trPr>
          <w:tblCellSpacing w:w="15" w:type="dxa"/>
          <w:jc w:val="center"/>
        </w:trPr>
        <w:tc>
          <w:tcPr>
            <w:tcW w:w="4320" w:type="dxa"/>
            <w:tcBorders>
              <w:top w:val="outset" w:sz="6" w:space="0" w:color="auto"/>
              <w:bottom w:val="outset" w:sz="6" w:space="0" w:color="auto"/>
              <w:right w:val="outset" w:sz="6" w:space="0" w:color="auto"/>
            </w:tcBorders>
          </w:tcPr>
          <w:p w:rsidR="009E57D0" w:rsidRDefault="009E57D0">
            <w:r>
              <w:t>Line Item No.:</w:t>
            </w:r>
          </w:p>
        </w:tc>
        <w:tc>
          <w:tcPr>
            <w:tcW w:w="4425" w:type="dxa"/>
            <w:tcBorders>
              <w:top w:val="outset" w:sz="6" w:space="0" w:color="auto"/>
              <w:left w:val="outset" w:sz="6" w:space="0" w:color="auto"/>
              <w:bottom w:val="outset" w:sz="6" w:space="0" w:color="auto"/>
            </w:tcBorders>
          </w:tcPr>
          <w:p w:rsidR="009E57D0" w:rsidRDefault="009E57D0">
            <w:r>
              <w:t>Country of Origin:</w:t>
            </w:r>
          </w:p>
        </w:tc>
      </w:tr>
      <w:tr w:rsidR="009E57D0">
        <w:trPr>
          <w:tblCellSpacing w:w="15" w:type="dxa"/>
          <w:jc w:val="center"/>
        </w:trPr>
        <w:tc>
          <w:tcPr>
            <w:tcW w:w="432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32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320"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bl>
    <w:p w:rsidR="009E57D0" w:rsidRDefault="009E57D0">
      <w:pPr>
        <w:rPr>
          <w:i/>
          <w:iCs/>
        </w:rPr>
      </w:pPr>
      <w:r>
        <w:rPr>
          <w:i/>
          <w:iCs/>
        </w:rPr>
        <w:t>[List as necessary]</w:t>
      </w:r>
    </w:p>
    <w:p w:rsidR="009E57D0" w:rsidRDefault="009E57D0"/>
    <w:p w:rsidR="009E57D0" w:rsidRDefault="009E57D0">
      <w:r>
        <w:t>(4)</w:t>
      </w:r>
      <w:r>
        <w:rPr>
          <w:i/>
          <w:iCs/>
        </w:rPr>
        <w:t xml:space="preserve"> </w:t>
      </w:r>
      <w:r>
        <w:t>Trade Agreements Certificate. (Applies only if the clause at FAR 52.225-5, Trade Agreements, is included in this solicitation.)</w:t>
      </w:r>
    </w:p>
    <w:p w:rsidR="009E57D0" w:rsidRDefault="009E57D0"/>
    <w:p w:rsidR="009E57D0" w:rsidRDefault="009E57D0">
      <w:r>
        <w:t>(i) The offeror certifies that each end product, except those listed in paragraph (g)(4)(ii) of this provision, is a U.S.-made or designated country end product as defined in the clause of this solicitation entitled “Trade Agreements.”</w:t>
      </w:r>
    </w:p>
    <w:p w:rsidR="009E57D0" w:rsidRDefault="009E57D0">
      <w:r>
        <w:t>(ii) The offeror shall list as other end products those end products that are not U.S.-made or designated country end products.</w:t>
      </w:r>
    </w:p>
    <w:p w:rsidR="009E57D0" w:rsidRDefault="009E57D0"/>
    <w:p w:rsidR="009E57D0" w:rsidRDefault="009E57D0">
      <w:r>
        <w:t>Other End Products</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4470"/>
        <w:gridCol w:w="4470"/>
      </w:tblGrid>
      <w:tr w:rsidR="009E57D0">
        <w:trPr>
          <w:tblCellSpacing w:w="15" w:type="dxa"/>
          <w:jc w:val="center"/>
        </w:trPr>
        <w:tc>
          <w:tcPr>
            <w:tcW w:w="4425" w:type="dxa"/>
            <w:tcBorders>
              <w:top w:val="outset" w:sz="6" w:space="0" w:color="auto"/>
              <w:bottom w:val="outset" w:sz="6" w:space="0" w:color="auto"/>
              <w:right w:val="outset" w:sz="6" w:space="0" w:color="auto"/>
            </w:tcBorders>
          </w:tcPr>
          <w:p w:rsidR="009E57D0" w:rsidRDefault="009E57D0">
            <w:r>
              <w:t>Line Item No.:</w:t>
            </w:r>
          </w:p>
        </w:tc>
        <w:tc>
          <w:tcPr>
            <w:tcW w:w="4425" w:type="dxa"/>
            <w:tcBorders>
              <w:top w:val="outset" w:sz="6" w:space="0" w:color="auto"/>
              <w:left w:val="outset" w:sz="6" w:space="0" w:color="auto"/>
              <w:bottom w:val="outset" w:sz="6" w:space="0" w:color="auto"/>
            </w:tcBorders>
          </w:tcPr>
          <w:p w:rsidR="009E57D0" w:rsidRDefault="009E57D0">
            <w:r>
              <w:t>Country of Origin:</w:t>
            </w:r>
          </w:p>
        </w:tc>
      </w:tr>
      <w:tr w:rsidR="009E57D0">
        <w:trPr>
          <w:tblCellSpacing w:w="15" w:type="dxa"/>
          <w:jc w:val="center"/>
        </w:trPr>
        <w:tc>
          <w:tcPr>
            <w:tcW w:w="4425"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425"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r w:rsidR="009E57D0">
        <w:trPr>
          <w:tblCellSpacing w:w="15" w:type="dxa"/>
          <w:jc w:val="center"/>
        </w:trPr>
        <w:tc>
          <w:tcPr>
            <w:tcW w:w="4425" w:type="dxa"/>
            <w:tcBorders>
              <w:top w:val="outset" w:sz="6" w:space="0" w:color="auto"/>
              <w:bottom w:val="outset" w:sz="6" w:space="0" w:color="auto"/>
              <w:right w:val="outset" w:sz="6" w:space="0" w:color="auto"/>
            </w:tcBorders>
          </w:tcPr>
          <w:p w:rsidR="009E57D0" w:rsidRDefault="009E57D0">
            <w:pPr>
              <w:rPr>
                <w:rFonts w:ascii="Arial Unicode MS" w:eastAsia="Arial Unicode MS" w:cs="Arial Unicode MS"/>
                <w:sz w:val="24"/>
              </w:rPr>
            </w:pPr>
            <w:r>
              <w:t xml:space="preserve">  </w:t>
            </w:r>
          </w:p>
        </w:tc>
        <w:tc>
          <w:tcPr>
            <w:tcW w:w="4425" w:type="dxa"/>
            <w:tcBorders>
              <w:top w:val="outset" w:sz="6" w:space="0" w:color="auto"/>
              <w:left w:val="outset" w:sz="6" w:space="0" w:color="auto"/>
              <w:bottom w:val="outset" w:sz="6" w:space="0" w:color="auto"/>
            </w:tcBorders>
          </w:tcPr>
          <w:p w:rsidR="009E57D0" w:rsidRDefault="009E57D0">
            <w:pPr>
              <w:rPr>
                <w:rFonts w:ascii="Arial Unicode MS" w:eastAsia="Arial Unicode MS" w:cs="Arial Unicode MS"/>
                <w:sz w:val="24"/>
              </w:rPr>
            </w:pPr>
            <w:r>
              <w:t xml:space="preserve">  </w:t>
            </w:r>
          </w:p>
        </w:tc>
      </w:tr>
    </w:tbl>
    <w:p w:rsidR="009E57D0" w:rsidRDefault="009E57D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val="0"/>
        </w:rPr>
      </w:pPr>
      <w:r>
        <w:rPr>
          <w:rFonts w:ascii="Times New Roman" w:hAnsi="Times New Roman" w:cs="Times New Roman"/>
          <w:noProof w:val="0"/>
        </w:rPr>
        <w:t>[List as necessary]</w:t>
      </w:r>
    </w:p>
    <w:p w:rsidR="009E57D0" w:rsidRDefault="009E57D0"/>
    <w:p w:rsidR="009E57D0" w:rsidRDefault="009E57D0">
      <w:r>
        <w:t xml:space="preserve">(iii) The Government will evaluate offers in accordance with the policies and procedures of FAR Part 25. For line items covered by the WTO GPA, the Government will evaluate offers of U.S.-made or designated country end products without regard to the restrictions of the Buy American Act. The Government will consider for award only offers of U.S.-made or designated country end products unless the Contracting Officer determines that there are no </w:t>
      </w:r>
      <w:r>
        <w:lastRenderedPageBreak/>
        <w:t>offers for such products or that the offers for such products are insufficient to fulfill the requirements of the solicitation.</w:t>
      </w:r>
    </w:p>
    <w:p w:rsidR="009E57D0" w:rsidRDefault="009E57D0"/>
    <w:p w:rsidR="009E57D0" w:rsidRDefault="009E57D0">
      <w:r>
        <w:t>(h) Certification Regarding Responsibility Matters (Executive Order 12689). (Applies only if the contract value is expected to exceed the simplified acquisition threshold.) The offeror certifies, to the best of its knowledge and belief, that the offeror and/or any of its principals--</w:t>
      </w:r>
    </w:p>
    <w:p w:rsidR="009E57D0" w:rsidRDefault="009E57D0"/>
    <w:p w:rsidR="009E57D0" w:rsidRDefault="009E57D0">
      <w:r>
        <w:t>(1) (  ) Are, (  ) are not presently debarred, suspended, proposed for debarment, or declared ineligible for the award of contracts by any Federal agency; and</w:t>
      </w:r>
    </w:p>
    <w:p w:rsidR="009E57D0" w:rsidRDefault="009E57D0"/>
    <w:p w:rsidR="009E57D0" w:rsidRDefault="009E57D0">
      <w:r>
        <w:t>(2) (  ) Have, (  ) have not, within a three-year period preceding this offer, been convicted of or had a civil judgment rendered against them for: Commission of fraud or a criminal offense in connection with obtaining, attempting to obtain, or performing a Federal, state or local government contract or subcontract; violation of Federal or state antitrust statutes relating to the submission of offers; or Commission of embezzlement, theft, forgery, bribery, falsification or destruction of records, making false statements, tax evasion, violating Federal criminal tax laws, or receiving stolen property; and</w:t>
      </w:r>
    </w:p>
    <w:p w:rsidR="009E57D0" w:rsidRDefault="009E57D0"/>
    <w:p w:rsidR="009E57D0" w:rsidRDefault="009E57D0">
      <w:r>
        <w:t>(3) (  ) Are, (  ) are not presently indicted for, or otherwise criminally or civilly charged by a Government entity with, commission of any of these offenses enumerated in paragraph (h)(2) of this clause; and</w:t>
      </w:r>
    </w:p>
    <w:p w:rsidR="009E57D0" w:rsidRDefault="009E57D0" w:rsidP="009E57D0">
      <w:r>
        <w:t>(4) [ballot] Have, [ballot] have not, within a three-year period preceding this offer, been notified of any delinquent Federal taxes in an amount that exceeds $3,000 for which the liability remains unsatisfied.</w:t>
      </w:r>
    </w:p>
    <w:p w:rsidR="009E57D0" w:rsidRDefault="009E57D0" w:rsidP="009E57D0"/>
    <w:p w:rsidR="009E57D0" w:rsidRDefault="009E57D0" w:rsidP="009E57D0">
      <w:r>
        <w:t>(i) Taxes are considered delinquent if both of the following criteria apply:</w:t>
      </w:r>
    </w:p>
    <w:p w:rsidR="009E57D0" w:rsidRDefault="009E57D0" w:rsidP="009E57D0"/>
    <w:p w:rsidR="009E57D0" w:rsidRDefault="009E57D0" w:rsidP="009E57D0">
      <w:r>
        <w:t>(A) The tax liability is finally determined. The liability is finally determined if it has been assessed. A liability is not finally determined if there is a pending administrative or judicial challenge. In the case of a judicial challenge to the liability, the liability is not finally determined until all judicial appeal rights have been exhausted.</w:t>
      </w:r>
    </w:p>
    <w:p w:rsidR="009E57D0" w:rsidRDefault="009E57D0" w:rsidP="009E57D0"/>
    <w:p w:rsidR="009E57D0" w:rsidRDefault="009E57D0" w:rsidP="009E57D0">
      <w:r>
        <w:t>(B) The taxpayer is delinquent in making payment. A taxpayer is delinquent if the taxpayer has failed to pay the tax liability when full payment was due and required. A taxpayer is not delinquent in cases where enforced collection action is precluded.</w:t>
      </w:r>
    </w:p>
    <w:p w:rsidR="009E57D0" w:rsidRDefault="009E57D0" w:rsidP="009E57D0"/>
    <w:p w:rsidR="009E57D0" w:rsidRDefault="009E57D0" w:rsidP="009E57D0">
      <w:r>
        <w:t xml:space="preserve">(ii) Examples. </w:t>
      </w:r>
    </w:p>
    <w:p w:rsidR="009E57D0" w:rsidRDefault="009E57D0" w:rsidP="009E57D0"/>
    <w:p w:rsidR="009E57D0" w:rsidRDefault="009E57D0" w:rsidP="009E57D0">
      <w:r>
        <w:t>(A) The taxpayer has received a statutory notice of deficiency, under I.R.C. Sec.  6212, which entitles the taxpayer to seek Tax Court review of a proposed tax deficiency. This is not a delinquent tax because it is not a final tax liability. Should the taxpayer seek Tax Court review, this will not be a final tax liability until the taxpayer has exercised all judicial appeal rights.</w:t>
      </w:r>
    </w:p>
    <w:p w:rsidR="009E57D0" w:rsidRDefault="009E57D0" w:rsidP="009E57D0"/>
    <w:p w:rsidR="009E57D0" w:rsidRDefault="009E57D0" w:rsidP="009E57D0">
      <w:r>
        <w:t>(B) The IRS has filed a notice of Federal tax lien with respect to an assessed tax liability, and the taxpayer has been issued a notice under I.R.C. Sec.  6320 entitling the taxpayer to request a hearing with the IRS Office of Appeals contesting the lien filing, and to further appeal to the Tax Court if the IRS determines to sustain the lien filing. In the course of the hearing, the taxpayer is entitled to contest the underlying tax liability because the taxpayer has had no prior opportunity to contest the liability. This is not a delinquent tax because it is not a final tax liability. Should the taxpayer seek tax court review, this will not be a final tax liability until the taxpayer has exercised all judicial appeal rights.</w:t>
      </w:r>
    </w:p>
    <w:p w:rsidR="009E57D0" w:rsidRDefault="009E57D0" w:rsidP="009E57D0"/>
    <w:p w:rsidR="009E57D0" w:rsidRDefault="009E57D0" w:rsidP="009E57D0">
      <w:r>
        <w:t>(C) The taxpayer has entered into an installment agreement pursuant to I.R.C. Sec.  6159. The taxpayer is making timely payments and is in full compliance with the agreement terms. The taxpayer is not delinquent because the taxpayer is not currently required to make full payment.</w:t>
      </w:r>
    </w:p>
    <w:p w:rsidR="009E57D0" w:rsidRDefault="009E57D0" w:rsidP="009E57D0"/>
    <w:p w:rsidR="009E57D0" w:rsidRDefault="009E57D0" w:rsidP="009E57D0">
      <w:r>
        <w:t>(D) The taxpayer has filed for bankruptcy protection. The taxpayer is not delinquent because enforced collection action is stayed under 11 U.S.C. 362 (the Bankruptcy Code).</w:t>
      </w:r>
    </w:p>
    <w:p w:rsidR="009E57D0" w:rsidRDefault="009E57D0"/>
    <w:p w:rsidR="009E57D0" w:rsidRDefault="009E57D0" w:rsidP="009E57D0">
      <w:pPr>
        <w:rPr>
          <w:color w:val="000000"/>
        </w:rPr>
      </w:pPr>
      <w:r>
        <w:lastRenderedPageBreak/>
        <w:t xml:space="preserve">(i) Certification Regarding Knowledge of Child Labor for Listed End Products (Executive Order 13126). </w:t>
      </w:r>
      <w:r>
        <w:fldChar w:fldCharType="begin">
          <w:ffData>
            <w:name w:val="Text1"/>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color w:val="000000"/>
        </w:rPr>
        <w:t>(The Contracting Officer must list in paragraph (i)(1) any end products being acquired under this solicitation that are included in the List of Products Requiring Contractor Certification as to Forced or Indentured Child Labor, unless excluded at 22.1503(b).)</w:t>
      </w:r>
    </w:p>
    <w:p w:rsidR="009E57D0" w:rsidRDefault="009E57D0" w:rsidP="009E57D0">
      <w:pPr>
        <w:rPr>
          <w:color w:val="000000"/>
        </w:rPr>
      </w:pPr>
    </w:p>
    <w:p w:rsidR="009E57D0" w:rsidRDefault="009E57D0" w:rsidP="009E57D0">
      <w:pPr>
        <w:rPr>
          <w:color w:val="000000"/>
        </w:rPr>
      </w:pPr>
      <w:r>
        <w:rPr>
          <w:color w:val="000000"/>
        </w:rPr>
        <w:t>(1) Listed End Product</w:t>
      </w:r>
    </w:p>
    <w:tbl>
      <w:tblPr>
        <w:tblW w:w="0" w:type="auto"/>
        <w:jc w:val="center"/>
        <w:tblLayout w:type="fixed"/>
        <w:tblCellMar>
          <w:left w:w="0" w:type="dxa"/>
          <w:right w:w="0" w:type="dxa"/>
        </w:tblCellMar>
        <w:tblLook w:val="0000"/>
      </w:tblPr>
      <w:tblGrid>
        <w:gridCol w:w="3456"/>
        <w:gridCol w:w="3540"/>
      </w:tblGrid>
      <w:tr w:rsidR="009E57D0" w:rsidTr="009E57D0">
        <w:trPr>
          <w:cantSplit/>
          <w:jc w:val="center"/>
        </w:trPr>
        <w:tc>
          <w:tcPr>
            <w:tcW w:w="3456"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color w:val="000000"/>
              </w:rPr>
              <w:tab/>
              <w:t>Listed End Product</w:t>
            </w:r>
          </w:p>
        </w:tc>
        <w:tc>
          <w:tcPr>
            <w:tcW w:w="3540"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r>
              <w:rPr>
                <w:color w:val="000000"/>
              </w:rPr>
              <w:t>Listed Countries of Origin:</w:t>
            </w:r>
          </w:p>
        </w:tc>
      </w:tr>
      <w:tr w:rsidR="009E57D0" w:rsidTr="009E57D0">
        <w:trPr>
          <w:cantSplit/>
          <w:jc w:val="center"/>
        </w:trPr>
        <w:tc>
          <w:tcPr>
            <w:tcW w:w="3456"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c>
          <w:tcPr>
            <w:tcW w:w="3540"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r>
      <w:tr w:rsidR="009E57D0" w:rsidTr="009E57D0">
        <w:trPr>
          <w:cantSplit/>
          <w:jc w:val="center"/>
        </w:trPr>
        <w:tc>
          <w:tcPr>
            <w:tcW w:w="3456"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c>
          <w:tcPr>
            <w:tcW w:w="3540"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r>
      <w:tr w:rsidR="009E57D0" w:rsidTr="009E57D0">
        <w:trPr>
          <w:cantSplit/>
          <w:jc w:val="center"/>
        </w:trPr>
        <w:tc>
          <w:tcPr>
            <w:tcW w:w="3456"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c>
          <w:tcPr>
            <w:tcW w:w="3540" w:type="dxa"/>
            <w:tcBorders>
              <w:top w:val="single" w:sz="6" w:space="0" w:color="auto"/>
              <w:left w:val="single" w:sz="6" w:space="0" w:color="auto"/>
              <w:bottom w:val="single" w:sz="6" w:space="0" w:color="auto"/>
              <w:right w:val="single" w:sz="6" w:space="0" w:color="auto"/>
            </w:tcBorders>
          </w:tcPr>
          <w:p w:rsidR="009E57D0" w:rsidRDefault="009E57D0">
            <w:pPr>
              <w:rPr>
                <w:color w:val="000000"/>
              </w:rPr>
            </w:pPr>
            <w:r>
              <w:rPr>
                <w:rFonts w:ascii="Symbol" w:hAnsi="Symbol" w:cs="Symbol"/>
                <w:color w:val="000000"/>
              </w:rPr>
              <w:t>·</w:t>
            </w:r>
            <w:r>
              <w:rPr>
                <w:rFonts w:ascii="Symbol" w:hAnsi="Symbol" w:cs="Symbol"/>
                <w:color w:val="000000"/>
              </w:rPr>
              <w:tab/>
            </w:r>
          </w:p>
        </w:tc>
      </w:tr>
    </w:tbl>
    <w:p w:rsidR="009E57D0" w:rsidRDefault="009E57D0" w:rsidP="009E57D0">
      <w:r>
        <w:fldChar w:fldCharType="end"/>
      </w:r>
    </w:p>
    <w:p w:rsidR="009E57D0" w:rsidRDefault="009E57D0" w:rsidP="009E57D0">
      <w:r>
        <w:t xml:space="preserve">(2) Certification. </w:t>
      </w:r>
      <w:r>
        <w:fldChar w:fldCharType="begin">
          <w:ffData>
            <w:name w:val="Text2"/>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t>(If the Contracting Officer has identified end products and countries of origin in paragraph (i)(1) of this provision, then the offeror must certify to either (i)(2)(i) or (i)(2)(ii) by checking the appropriate block.)</w:t>
      </w:r>
    </w:p>
    <w:p w:rsidR="009E57D0" w:rsidRDefault="009E57D0" w:rsidP="009E57D0"/>
    <w:p w:rsidR="009E57D0" w:rsidRDefault="009E57D0" w:rsidP="009E57D0">
      <w:r>
        <w:t>(  )(i) The offeror will not supply any end product listed in paragraph (i)(1) of this provision that was mined, produced, or manufactured in the corresponding country as listed for that product.</w:t>
      </w:r>
    </w:p>
    <w:p w:rsidR="009E57D0" w:rsidRDefault="009E57D0" w:rsidP="009E57D0"/>
    <w:p w:rsidR="009E57D0" w:rsidRDefault="009E57D0" w:rsidP="009E57D0">
      <w:r>
        <w:t>(  ) (ii) The offeror may supply an end product listed in paragraph (i)(1) of this provision that was mined, produced, or manufactured in the corresponding country as listed for that product. The offeror certifies that is has made a good faith effort to determine whether forced or indentured child labor was used to mine, produce, or manufacture any such end product furnished under this contract. On the basis of those efforts, the offeror certifies that it is not aware of any such use of child labor.</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rsidR="009E57D0" w:rsidRPr="00D1131A" w:rsidRDefault="009E57D0" w:rsidP="009E57D0"/>
    <w:p w:rsidR="009E57D0" w:rsidRPr="00D1131A" w:rsidRDefault="009E57D0" w:rsidP="009E57D0">
      <w:pPr>
        <w:rPr>
          <w:lang/>
        </w:rPr>
      </w:pPr>
      <w:r w:rsidRPr="00D1131A">
        <w:rPr>
          <w:lang/>
        </w:rPr>
        <w:t xml:space="preserve">(j) </w:t>
      </w:r>
      <w:r w:rsidRPr="00D1131A">
        <w:rPr>
          <w:rStyle w:val="Emphasis"/>
          <w:lang/>
        </w:rPr>
        <w:t>Place of manufacture.</w:t>
      </w:r>
      <w:r w:rsidRPr="00D1131A">
        <w:rPr>
          <w:lang/>
        </w:rPr>
        <w:t xml:space="preserve"> (Does not apply unless the solicitation is predominantly for the acquisition of manufactured end products.) For statistical purposes only, the offeror shall indicate whether the place of manufacture of the end products it expects to provide in response to this solicitation is predominantly— </w:t>
      </w:r>
    </w:p>
    <w:p w:rsidR="009E57D0" w:rsidRPr="00D1131A" w:rsidRDefault="009E57D0" w:rsidP="009E57D0">
      <w:pPr>
        <w:rPr>
          <w:lang/>
        </w:rPr>
      </w:pPr>
      <w:bookmarkStart w:id="56" w:name="wp1184100"/>
      <w:bookmarkEnd w:id="56"/>
    </w:p>
    <w:p w:rsidR="009E57D0" w:rsidRPr="00D1131A" w:rsidRDefault="009E57D0" w:rsidP="009E57D0">
      <w:pPr>
        <w:rPr>
          <w:lang/>
        </w:rPr>
      </w:pPr>
      <w:r w:rsidRPr="00D1131A">
        <w:rPr>
          <w:lang/>
        </w:rPr>
        <w:t xml:space="preserve">(1) (  )In the United States (Check this box if the total anticipated price of offered end products manufactured in the United States exceeds the total anticipated price of offered end products manufactured outside the United States); or </w:t>
      </w:r>
    </w:p>
    <w:p w:rsidR="009E57D0" w:rsidRPr="00D1131A" w:rsidRDefault="009E57D0" w:rsidP="009E57D0">
      <w:pPr>
        <w:rPr>
          <w:lang/>
        </w:rPr>
      </w:pPr>
      <w:bookmarkStart w:id="57" w:name="wp1184101"/>
      <w:bookmarkEnd w:id="57"/>
    </w:p>
    <w:p w:rsidR="009E57D0" w:rsidRDefault="009E57D0" w:rsidP="009E57D0">
      <w:pPr>
        <w:rPr>
          <w:lang/>
        </w:rPr>
      </w:pPr>
      <w:r w:rsidRPr="00D1131A">
        <w:rPr>
          <w:lang/>
        </w:rPr>
        <w:t xml:space="preserve">(2) (  ) Outside the </w:t>
      </w:r>
      <w:smartTag w:uri="urn:schemas-microsoft-com:office:smarttags" w:element="country-region">
        <w:r w:rsidRPr="00D1131A">
          <w:rPr>
            <w:lang/>
          </w:rPr>
          <w:t>United States</w:t>
        </w:r>
      </w:smartTag>
      <w:r w:rsidRPr="00D1131A">
        <w:rPr>
          <w:lang/>
        </w:rPr>
        <w:t>.</w:t>
      </w:r>
      <w:r>
        <w:rPr>
          <w:lang/>
        </w:rPr>
        <w:t xml:space="preserve"> </w:t>
      </w:r>
    </w:p>
    <w:p w:rsidR="009E57D0" w:rsidRDefault="009E57D0" w:rsidP="009E57D0">
      <w:pPr>
        <w:rPr>
          <w:lang/>
        </w:rPr>
      </w:pPr>
    </w:p>
    <w:p w:rsidR="009E57D0" w:rsidRDefault="009E57D0" w:rsidP="009E57D0">
      <w:pPr>
        <w:rPr>
          <w:color w:val="000000"/>
        </w:rPr>
      </w:pPr>
      <w:r>
        <w:t>(k) Certificates regarding exemptions from the application of the Service Contract Act. (Certification by the offeror as to its compliance with respect to the contract also constitutes its certification as to compliance by its subcontractor if it subcontracts out the exempt services.)</w:t>
      </w:r>
      <w:r w:rsidRPr="00B43595">
        <w:t xml:space="preserve"> </w:t>
      </w:r>
      <w:r>
        <w:rPr>
          <w:color w:val="000000"/>
        </w:rPr>
        <w:fldChar w:fldCharType="begin">
          <w:ffData>
            <w:name w:val="Text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color w:val="000000"/>
        </w:rPr>
        <w:t>(The contracting officer is to check a box to indicate if paragraph (k)(1) or (k)(2) applies.)</w:t>
      </w:r>
    </w:p>
    <w:p w:rsidR="009E57D0" w:rsidRDefault="009E57D0" w:rsidP="009E57D0">
      <w:pPr>
        <w:rPr>
          <w:color w:val="000000"/>
        </w:rPr>
      </w:pPr>
    </w:p>
    <w:p w:rsidR="009E57D0" w:rsidRDefault="009E57D0" w:rsidP="009E57D0">
      <w:r>
        <w:rPr>
          <w:color w:val="000000"/>
        </w:rPr>
        <w:t xml:space="preserve">(  ) </w:t>
      </w:r>
      <w:r>
        <w:t>(1) Maintenance, calibration, or repair of certain equipment as described in FAR 22.1003-4(c)(1). The offeror (  ) does (  ) does not certify that--</w:t>
      </w:r>
    </w:p>
    <w:p w:rsidR="009E57D0" w:rsidRDefault="009E57D0" w:rsidP="009E57D0"/>
    <w:p w:rsidR="009E57D0" w:rsidRDefault="009E57D0" w:rsidP="009E57D0">
      <w:r>
        <w:t>(i) The items of equipment to be serviced under this contract are used regularly for other than Governmental purposes and are sold or traded by the offeror in substantial quantities to the general public in the course of normal business operations;</w:t>
      </w:r>
    </w:p>
    <w:p w:rsidR="009E57D0" w:rsidRDefault="009E57D0" w:rsidP="009E57D0"/>
    <w:p w:rsidR="009E57D0" w:rsidRDefault="009E57D0" w:rsidP="009E57D0">
      <w:r>
        <w:t>(ii) The services will be furnished at prices which are, or are based on, established catalog or market prices (see FAR 22.1003-4(c)(2)(ii)) for the maintenance, calibration, or repair of such equipment; and</w:t>
      </w:r>
    </w:p>
    <w:p w:rsidR="009E57D0" w:rsidRDefault="009E57D0" w:rsidP="009E57D0"/>
    <w:p w:rsidR="009E57D0" w:rsidRDefault="009E57D0" w:rsidP="009E57D0">
      <w:r>
        <w:t>(iii) The compensation (wage and fringe benefits) plan for all service employees performing work under the contract will be the same as that used for these employees and equivalent employees servicing the same equipment of commercial customers.</w:t>
      </w:r>
    </w:p>
    <w:p w:rsidR="009E57D0" w:rsidRDefault="009E57D0" w:rsidP="009E57D0"/>
    <w:p w:rsidR="009E57D0" w:rsidRDefault="009E57D0" w:rsidP="009E57D0">
      <w:r>
        <w:rPr>
          <w:color w:val="000000"/>
        </w:rPr>
        <w:lastRenderedPageBreak/>
        <w:t>(  )</w:t>
      </w:r>
      <w:r>
        <w:t xml:space="preserve"> (2) Certain services as described in FAR 22.1003-4(d)(1). The offeror (  ) does (  ) does not certify that--</w:t>
      </w:r>
    </w:p>
    <w:p w:rsidR="009E57D0" w:rsidRDefault="009E57D0" w:rsidP="009E57D0"/>
    <w:p w:rsidR="009E57D0" w:rsidRDefault="009E57D0" w:rsidP="009E57D0">
      <w:r>
        <w:t>(i) The services under the contract are offered and sold regularly to non-Governmental customers, and are provided by the offeror (or subcontractor in the case of an exempt subcontract) to the general public in substantial quantities in the course of normal business operations;</w:t>
      </w:r>
    </w:p>
    <w:p w:rsidR="009E57D0" w:rsidRDefault="009E57D0" w:rsidP="009E57D0"/>
    <w:p w:rsidR="009E57D0" w:rsidRDefault="009E57D0" w:rsidP="009E57D0">
      <w:r>
        <w:t>(ii) The contract services will be furnished at prices that are, or are based on, established catalog or market prices (see FAR 22.1003-4(d)(2)(iii));</w:t>
      </w:r>
    </w:p>
    <w:p w:rsidR="009E57D0" w:rsidRDefault="009E57D0" w:rsidP="009E57D0"/>
    <w:p w:rsidR="009E57D0" w:rsidRDefault="009E57D0" w:rsidP="009E57D0">
      <w:r>
        <w:t>(iii) Each service employee who will perform the services under the contract will spend only a small portion of his or her time (a monthly average of less than 20 percent of the available hours on an annualized basis, or less than 20 percent of available hours during the contract period if the contract period is less than a month) servicing the Government contract; and</w:t>
      </w:r>
    </w:p>
    <w:p w:rsidR="009E57D0" w:rsidRDefault="009E57D0" w:rsidP="009E57D0"/>
    <w:p w:rsidR="009E57D0" w:rsidRDefault="009E57D0" w:rsidP="009E57D0">
      <w:r>
        <w:t>(iv) The compensation (wage and fringe benefits) plan for all service employees performing work under the contract is the same as that used for these employees and equivalent employees servicing commercial customers.</w:t>
      </w:r>
    </w:p>
    <w:p w:rsidR="009E57D0" w:rsidRDefault="009E57D0" w:rsidP="009E57D0"/>
    <w:p w:rsidR="009E57D0" w:rsidRDefault="009E57D0" w:rsidP="009E57D0">
      <w:r>
        <w:t>(3) If paragraph (k)(1) or (k)(2) of this clause applies--</w:t>
      </w:r>
    </w:p>
    <w:p w:rsidR="009E57D0" w:rsidRDefault="009E57D0" w:rsidP="009E57D0"/>
    <w:p w:rsidR="009E57D0" w:rsidRDefault="009E57D0" w:rsidP="009E57D0">
      <w:r>
        <w:t>(i) If the offeror does not certify to the conditions in paragraph (k)(1) or (k)(2) and the Contracting Officer did not attach a Service Contract Act wage determination to the solicitation, the offeror shall notify the Contracting Officer as soon as possible; and</w:t>
      </w:r>
    </w:p>
    <w:p w:rsidR="009E57D0" w:rsidRDefault="009E57D0" w:rsidP="009E57D0"/>
    <w:p w:rsidR="009E57D0" w:rsidRDefault="009E57D0" w:rsidP="009E57D0">
      <w:r>
        <w:t>(ii) The Contracting Officer may not make an award to the offeror if the offeror fails to execute the certification in paragraph (k)(1) or (k)(2) of this clause or to contact the Contracting Officer as required in paragraph (k)(3)(i) of this clause.</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rsidR="009E57D0" w:rsidRDefault="009E57D0" w:rsidP="009E57D0"/>
    <w:p w:rsidR="009E57D0" w:rsidRDefault="009E57D0" w:rsidP="009E57D0">
      <w:r>
        <w:t>(l)</w:t>
      </w:r>
      <w:r w:rsidRPr="00935752">
        <w:t xml:space="preserve"> </w:t>
      </w:r>
      <w:r>
        <w:t>Taxpayer Identification Number (TIN) (26 U.S.C. 6109, 31 U.S.C. 7701). (Not applicable if the offeror is required to provide this information to a central contractor registration database to be eligible for award.)</w:t>
      </w:r>
    </w:p>
    <w:p w:rsidR="009E57D0" w:rsidRDefault="009E57D0" w:rsidP="009E57D0"/>
    <w:p w:rsidR="009E57D0" w:rsidRDefault="009E57D0" w:rsidP="009E57D0">
      <w:r>
        <w:t>(1) All offerors must submit the information required in paragraphs (l)(3) through (l)(5) of this provision to comply with debt collection requirements of 31 U.S.C. 7701(c) and 3325(d), reporting requirements of 26 U.S.C. 6041, 6041A, and 6050M, and implementing regulations issued by the Internal Revenue Service (IRS).</w:t>
      </w:r>
    </w:p>
    <w:p w:rsidR="009E57D0" w:rsidRDefault="009E57D0" w:rsidP="009E57D0"/>
    <w:p w:rsidR="009E57D0" w:rsidRDefault="009E57D0" w:rsidP="009E57D0">
      <w:r>
        <w:t>(2) The TIN may be used by the Government to collect and report on any delinquent amounts arising out of the offeror's relationship with the Government (31 U.S.C. 7701(c)(3)). If the resulting contract is subject to the payment reporting requirements described in FAR 4.904, the TIN provided hereunder may be matched with IRS records to verify the accuracy of the offeror's TIN.</w:t>
      </w:r>
    </w:p>
    <w:p w:rsidR="009E57D0" w:rsidRDefault="009E57D0" w:rsidP="009E57D0"/>
    <w:p w:rsidR="009E57D0" w:rsidRDefault="009E57D0" w:rsidP="009E57D0">
      <w:r>
        <w:t>(3) Taxpayer Identification Number (TIN).</w:t>
      </w:r>
    </w:p>
    <w:p w:rsidR="009E57D0" w:rsidRDefault="009E57D0" w:rsidP="009E57D0"/>
    <w:p w:rsidR="009E57D0" w:rsidRDefault="009E57D0" w:rsidP="009E57D0">
      <w:r>
        <w:t>(  ) TIN: --------------------.</w:t>
      </w:r>
    </w:p>
    <w:p w:rsidR="009E57D0" w:rsidRDefault="009E57D0" w:rsidP="009E57D0"/>
    <w:p w:rsidR="009E57D0" w:rsidRDefault="009E57D0" w:rsidP="009E57D0">
      <w:r>
        <w:t>(  ) TIN has been applied for.</w:t>
      </w:r>
    </w:p>
    <w:p w:rsidR="009E57D0" w:rsidRDefault="009E57D0" w:rsidP="009E57D0"/>
    <w:p w:rsidR="009E57D0" w:rsidRDefault="009E57D0" w:rsidP="009E57D0">
      <w:r>
        <w:t>(  ) TIN is not required because:</w:t>
      </w:r>
    </w:p>
    <w:p w:rsidR="009E57D0" w:rsidRDefault="009E57D0" w:rsidP="009E57D0"/>
    <w:p w:rsidR="009E57D0" w:rsidRDefault="009E57D0" w:rsidP="009E57D0">
      <w:r>
        <w:t xml:space="preserve">(  ) Offeror is a nonresident alien, foreign corporation, or foreign partnership that does not have income effectively connected with the conduct of a trade or business in the </w:t>
      </w:r>
      <w:smartTag w:uri="urn:schemas-microsoft-com:office:smarttags" w:element="country-region">
        <w:r>
          <w:t>United States</w:t>
        </w:r>
      </w:smartTag>
      <w:r>
        <w:t xml:space="preserve"> and does not have an office or place of business or a fiscal paying agent in the </w:t>
      </w:r>
      <w:smartTag w:uri="urn:schemas-microsoft-com:office:smarttags" w:element="country-region">
        <w:r>
          <w:t>United States</w:t>
        </w:r>
      </w:smartTag>
      <w:r>
        <w:t>;</w:t>
      </w:r>
    </w:p>
    <w:p w:rsidR="009E57D0" w:rsidRDefault="009E57D0" w:rsidP="009E57D0"/>
    <w:p w:rsidR="009E57D0" w:rsidRDefault="009E57D0" w:rsidP="009E57D0">
      <w:r>
        <w:t>(  ) Offeror is an agency or instrumentality of a foreign government;</w:t>
      </w:r>
    </w:p>
    <w:p w:rsidR="009E57D0" w:rsidRDefault="009E57D0" w:rsidP="009E57D0"/>
    <w:p w:rsidR="009E57D0" w:rsidRDefault="009E57D0" w:rsidP="009E57D0">
      <w:r>
        <w:lastRenderedPageBreak/>
        <w:t>(  ) Offeror is an agency or instrumentality of the Federal Government.</w:t>
      </w:r>
    </w:p>
    <w:p w:rsidR="009E57D0" w:rsidRDefault="009E57D0" w:rsidP="009E57D0"/>
    <w:p w:rsidR="009E57D0" w:rsidRDefault="009E57D0" w:rsidP="009E57D0">
      <w:r>
        <w:t>(4) Type of organization.</w:t>
      </w:r>
    </w:p>
    <w:p w:rsidR="009E57D0" w:rsidRDefault="009E57D0" w:rsidP="009E57D0"/>
    <w:p w:rsidR="009E57D0" w:rsidRDefault="009E57D0" w:rsidP="009E57D0">
      <w:r>
        <w:t>(  ) Sole proprietorship;</w:t>
      </w:r>
    </w:p>
    <w:p w:rsidR="009E57D0" w:rsidRDefault="009E57D0" w:rsidP="009E57D0"/>
    <w:p w:rsidR="009E57D0" w:rsidRDefault="009E57D0" w:rsidP="009E57D0">
      <w:r>
        <w:t>(  ) Partnership;</w:t>
      </w:r>
    </w:p>
    <w:p w:rsidR="009E57D0" w:rsidRDefault="009E57D0" w:rsidP="009E57D0"/>
    <w:p w:rsidR="009E57D0" w:rsidRDefault="009E57D0" w:rsidP="009E57D0">
      <w:r>
        <w:t>(  ) Corporate entity (not tax-exempt);</w:t>
      </w:r>
    </w:p>
    <w:p w:rsidR="009E57D0" w:rsidRDefault="009E57D0" w:rsidP="009E57D0"/>
    <w:p w:rsidR="009E57D0" w:rsidRDefault="009E57D0" w:rsidP="009E57D0">
      <w:r>
        <w:t>(  ) Corporate entity (tax-exempt);</w:t>
      </w:r>
    </w:p>
    <w:p w:rsidR="009E57D0" w:rsidRDefault="009E57D0" w:rsidP="009E57D0"/>
    <w:p w:rsidR="009E57D0" w:rsidRDefault="009E57D0" w:rsidP="009E57D0">
      <w:r>
        <w:t>(  ) Government entity (Federal, State, or local);</w:t>
      </w:r>
    </w:p>
    <w:p w:rsidR="009E57D0" w:rsidRDefault="009E57D0" w:rsidP="009E57D0"/>
    <w:p w:rsidR="009E57D0" w:rsidRDefault="009E57D0" w:rsidP="009E57D0">
      <w:r>
        <w:t>(  ) Foreign government;</w:t>
      </w:r>
    </w:p>
    <w:p w:rsidR="009E57D0" w:rsidRDefault="009E57D0" w:rsidP="009E57D0"/>
    <w:p w:rsidR="009E57D0" w:rsidRDefault="009E57D0" w:rsidP="009E57D0">
      <w:r>
        <w:t>(  ) International organization per 26 CFR 1.6049-4;</w:t>
      </w:r>
    </w:p>
    <w:p w:rsidR="009E57D0" w:rsidRDefault="009E57D0" w:rsidP="009E57D0"/>
    <w:p w:rsidR="009E57D0" w:rsidRDefault="009E57D0" w:rsidP="009E57D0">
      <w:r>
        <w:t>(  ) Other ----------.</w:t>
      </w:r>
    </w:p>
    <w:p w:rsidR="009E57D0" w:rsidRDefault="009E57D0" w:rsidP="009E57D0"/>
    <w:p w:rsidR="009E57D0" w:rsidRDefault="009E57D0" w:rsidP="009E57D0">
      <w:r>
        <w:t>(5) Common parent.</w:t>
      </w:r>
    </w:p>
    <w:p w:rsidR="009E57D0" w:rsidRDefault="009E57D0" w:rsidP="009E57D0"/>
    <w:p w:rsidR="009E57D0" w:rsidRDefault="009E57D0" w:rsidP="009E57D0">
      <w:r>
        <w:t>(  ) Offeror is not owned or controlled by a common parent;</w:t>
      </w:r>
    </w:p>
    <w:p w:rsidR="009E57D0" w:rsidRDefault="009E57D0" w:rsidP="009E57D0"/>
    <w:p w:rsidR="009E57D0" w:rsidRDefault="009E57D0" w:rsidP="009E57D0">
      <w:r>
        <w:t>(  ) Name and TIN of common parent:</w:t>
      </w:r>
    </w:p>
    <w:p w:rsidR="009E57D0" w:rsidRDefault="009E57D0" w:rsidP="009E57D0"/>
    <w:p w:rsidR="009E57D0" w:rsidRDefault="009E57D0" w:rsidP="009E57D0">
      <w:r>
        <w:t>Name --------------------.</w:t>
      </w:r>
    </w:p>
    <w:p w:rsidR="009E57D0" w:rsidRDefault="009E57D0" w:rsidP="009E57D0">
      <w:r>
        <w:t>TIN --------------------.</w:t>
      </w:r>
    </w:p>
    <w:p w:rsidR="009E57D0" w:rsidRDefault="009E57D0" w:rsidP="009E57D0"/>
    <w:p w:rsidR="009E57D0" w:rsidRDefault="009E57D0" w:rsidP="009E57D0">
      <w:r>
        <w:t xml:space="preserve">(m) Restricted business operations in </w:t>
      </w:r>
      <w:smartTag w:uri="urn:schemas-microsoft-com:office:smarttags" w:element="country-region">
        <w:r>
          <w:t>Sudan</w:t>
        </w:r>
      </w:smartTag>
      <w:r>
        <w:t xml:space="preserve">. By submission of its offer, the offeror certifies that the offeror does not conduct any restricted business operations in </w:t>
      </w:r>
      <w:smartTag w:uri="urn:schemas-microsoft-com:office:smarttags" w:element="country-region">
        <w:r>
          <w:t>Sudan</w:t>
        </w:r>
      </w:smartTag>
      <w:r>
        <w:t>.</w:t>
      </w:r>
    </w:p>
    <w:p w:rsidR="009E57D0" w:rsidRDefault="009E57D0" w:rsidP="009E57D0"/>
    <w:p w:rsidR="009E57D0" w:rsidRDefault="009E57D0" w:rsidP="009E57D0">
      <w:bookmarkStart w:id="58" w:name="OLE_LINK8"/>
      <w:bookmarkStart w:id="59" w:name="OLE_LINK7"/>
      <w:r>
        <w:t xml:space="preserve">(n) Prohibition on Contracting with Inverted Domestic Corporations. </w:t>
      </w:r>
    </w:p>
    <w:p w:rsidR="009E57D0" w:rsidRDefault="009E57D0" w:rsidP="009E57D0"/>
    <w:p w:rsidR="009E57D0" w:rsidRDefault="009E57D0" w:rsidP="009E57D0">
      <w:r>
        <w:t>(1) Relation to Internal Revenue Code. A foreign entity that is treated as an inverted domestic corporation for purposes of the Internal Revenue Code at 26 U.S.C. 7874 (or would be except that the inversion transactions were completed on or before March 4, 2003), is also an inverted domestic corporation for purposes of 6 U.S.C. 395 and for this solicitation provision (see FAR 9.108).</w:t>
      </w:r>
    </w:p>
    <w:p w:rsidR="009E57D0" w:rsidRDefault="009E57D0" w:rsidP="009E57D0"/>
    <w:p w:rsidR="009E57D0" w:rsidRDefault="009E57D0" w:rsidP="009E57D0">
      <w:r>
        <w:t>(2) Representation. By submission of its offer, the offeror represents that it is not an inverted domestic corporation and is not a subsidiary of one.</w:t>
      </w:r>
      <w:bookmarkEnd w:id="58"/>
      <w:bookmarkEnd w:id="59"/>
    </w:p>
    <w:p w:rsidR="009E57D0" w:rsidRDefault="009E57D0" w:rsidP="009E57D0"/>
    <w:p w:rsidR="009E57D0" w:rsidRDefault="009E57D0" w:rsidP="009E57D0">
      <w:r>
        <w:t>(End of provision)</w:t>
      </w:r>
    </w:p>
    <w:p w:rsidR="00E749A0" w:rsidRDefault="00E749A0"/>
    <w:p w:rsidR="00E749A0" w:rsidRDefault="00E749A0"/>
    <w:p w:rsidR="00E749A0" w:rsidRDefault="00E749A0"/>
    <w:p w:rsidR="009E57D0" w:rsidRDefault="009E57D0">
      <w:bookmarkStart w:id="60" w:name="PD000025"/>
      <w:bookmarkEnd w:id="60"/>
      <w:r>
        <w:t>52.212-5     CONTRACT TERMS AND CONDITIONS REQUIRED TO IMPLEMENT STATUTES OR EXECUTIVE ORDERS--COMMERCIAL ITEMS (JUL 2010)  (DEVIATION)</w:t>
      </w:r>
    </w:p>
    <w:p w:rsidR="009E57D0" w:rsidRDefault="009E57D0"/>
    <w:p w:rsidR="009E57D0" w:rsidRDefault="009E57D0">
      <w:r>
        <w:t>(a) Comptroller General Examination of Record.  The Contractor agrees to comply with the provisions of this paragraph (a) if the contract was awarded using other than sealed bid, is in excess of the simplified acquisition threshold, and does not contain the clause at 52.215-2, Audit and Records-Negotiation.</w:t>
      </w:r>
    </w:p>
    <w:p w:rsidR="009E57D0" w:rsidRDefault="009E57D0"/>
    <w:p w:rsidR="009E57D0" w:rsidRDefault="009E57D0">
      <w:pPr>
        <w:rPr>
          <w:color w:val="000000"/>
        </w:rPr>
      </w:pPr>
      <w:r>
        <w:rPr>
          <w:color w:val="000000"/>
        </w:rPr>
        <w:lastRenderedPageBreak/>
        <w:t xml:space="preserve">(1) The Comptroller General of the </w:t>
      </w:r>
      <w:smartTag w:uri="urn:schemas-microsoft-com:office:smarttags" w:element="country-region">
        <w:r>
          <w:rPr>
            <w:color w:val="000000"/>
          </w:rPr>
          <w:t>United States</w:t>
        </w:r>
      </w:smartTag>
      <w:r>
        <w:rPr>
          <w:color w:val="000000"/>
        </w:rPr>
        <w:t>, or an authorized representative of the Comptroller General, shall have access to the right to examine any of the Contractor's directly pertinent records involving transactions related to this contract.</w:t>
      </w:r>
    </w:p>
    <w:p w:rsidR="009E57D0" w:rsidRDefault="009E57D0">
      <w:pPr>
        <w:rPr>
          <w:color w:val="000000"/>
        </w:rPr>
      </w:pPr>
    </w:p>
    <w:p w:rsidR="009E57D0" w:rsidRDefault="009E57D0">
      <w:pPr>
        <w:rPr>
          <w:color w:val="000000"/>
        </w:rPr>
      </w:pPr>
      <w:r>
        <w:rPr>
          <w:color w:val="000000"/>
        </w:rPr>
        <w:t>(2) 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rsidR="009E57D0" w:rsidRDefault="009E57D0">
      <w:pPr>
        <w:rPr>
          <w:color w:val="000000"/>
        </w:rPr>
      </w:pPr>
    </w:p>
    <w:p w:rsidR="009E57D0" w:rsidRDefault="009E57D0">
      <w:pPr>
        <w:rPr>
          <w:color w:val="000000"/>
        </w:rPr>
      </w:pPr>
      <w:r>
        <w:rPr>
          <w:color w:val="000000"/>
        </w:rPr>
        <w:t>(3) As used in this clause, records include books, documents, accounting procedures and practices, and other data, regardless of form. This does not require the Contractor to create or maintain any record that the Contractor does not maintain in the ordinary course of business or pursuant to a provision of law.</w:t>
      </w:r>
    </w:p>
    <w:p w:rsidR="009E57D0" w:rsidRDefault="009E57D0"/>
    <w:p w:rsidR="009E57D0" w:rsidRDefault="009E57D0" w:rsidP="009E57D0">
      <w:pPr>
        <w:adjustRightInd w:val="0"/>
        <w:rPr>
          <w:rFonts w:ascii="Courier New" w:hAnsi="Courier New" w:cs="Courier New"/>
        </w:rPr>
      </w:pPr>
      <w:r>
        <w:t xml:space="preserve">(b)(1) </w:t>
      </w:r>
      <w:r w:rsidRPr="00CE7B49">
        <w:t>Notwithstanding the requirements of any other clause in this contract, the Contractor is not required to flow down any FAR clause, other than those in this paragraph (b)(i) in a subcontract for commercial items. Unless otherwise indicated below, the extent of the flow down shall be as required by the clause-</w:t>
      </w:r>
    </w:p>
    <w:p w:rsidR="009E57D0" w:rsidRDefault="009E57D0" w:rsidP="009E57D0">
      <w:r>
        <w:t xml:space="preserve"> </w:t>
      </w:r>
    </w:p>
    <w:p w:rsidR="009E57D0" w:rsidRDefault="009E57D0" w:rsidP="009E57D0">
      <w:r>
        <w:t>(i) 52.203-13, Contractor Code of Business Ethics and Conduct (APR 2010) (Pub. L. 110-252, Title VI, Chapter 1 (41 U.S.C. 251 note).</w:t>
      </w:r>
    </w:p>
    <w:p w:rsidR="009E57D0" w:rsidRDefault="009E57D0" w:rsidP="009E57D0"/>
    <w:p w:rsidR="009E57D0" w:rsidRDefault="009E57D0" w:rsidP="009E57D0">
      <w:r>
        <w:t>(ii) 52.219-8, Utilization of Small Business Concerns (May 2004) (15 U.S.C. 637(d)(2) and (3)), in all subcontracts that offer further subcontracting opportunities. If the subcontract (except subcontracts to small business concerns) exceeds $550,000 ($1,000,000 for construction of any public facility), the subcontractor must include 52.219-8 in lower tier subcontracts that offer subcontracting opportunities.</w:t>
      </w:r>
    </w:p>
    <w:p w:rsidR="009E57D0" w:rsidRDefault="009E57D0" w:rsidP="009E57D0"/>
    <w:p w:rsidR="009E57D0" w:rsidRDefault="009E57D0" w:rsidP="009E57D0">
      <w:pPr>
        <w:rPr>
          <w:lang/>
        </w:rPr>
      </w:pPr>
      <w:r>
        <w:rPr>
          <w:lang/>
        </w:rPr>
        <w:t>(iii) Reserved.</w:t>
      </w:r>
    </w:p>
    <w:p w:rsidR="009E57D0" w:rsidRDefault="009E57D0" w:rsidP="009E57D0"/>
    <w:p w:rsidR="009E57D0" w:rsidRDefault="009E57D0" w:rsidP="009E57D0">
      <w:r>
        <w:t>(iv) 52.222-26, Equal Opportunity (MAR 2007) (E.O. 11246).</w:t>
      </w:r>
    </w:p>
    <w:p w:rsidR="009E57D0" w:rsidRDefault="009E57D0" w:rsidP="009E57D0"/>
    <w:p w:rsidR="009E57D0" w:rsidRDefault="009E57D0" w:rsidP="009E57D0">
      <w:r>
        <w:t>(v) 52.222-35, Equal Opportunity for Special Disabled Veterans, Veterans of the Vietnam Era, and Other Eligible Veterans (SEP 2006) (38 U.S.C. 4212).</w:t>
      </w:r>
    </w:p>
    <w:p w:rsidR="009E57D0" w:rsidRDefault="009E57D0" w:rsidP="009E57D0"/>
    <w:p w:rsidR="009E57D0" w:rsidRDefault="009E57D0" w:rsidP="009E57D0">
      <w:r>
        <w:t>(vi) 52.222-36, Affirmative Action for Workers with Disabilities (JUN 1998) (29 U.S.C. 793).</w:t>
      </w:r>
    </w:p>
    <w:p w:rsidR="009E57D0" w:rsidRDefault="009E57D0" w:rsidP="009E57D0"/>
    <w:p w:rsidR="009E57D0" w:rsidRDefault="009E57D0" w:rsidP="009E57D0">
      <w:r>
        <w:t>(vii) Reserved</w:t>
      </w:r>
      <w:r w:rsidRPr="001323AF">
        <w:t>.</w:t>
      </w:r>
    </w:p>
    <w:p w:rsidR="009E57D0" w:rsidRDefault="009E57D0" w:rsidP="009E57D0"/>
    <w:p w:rsidR="009E57D0" w:rsidRDefault="009E57D0" w:rsidP="009E57D0">
      <w:r>
        <w:t>(viii) 52.222-41, Service Contract Act of 1965 (Nov 2007) (41 U.S.C. 351, et seq.).</w:t>
      </w:r>
    </w:p>
    <w:p w:rsidR="009E57D0" w:rsidRDefault="009E57D0" w:rsidP="009E57D0"/>
    <w:p w:rsidR="009E57D0" w:rsidRDefault="009E57D0" w:rsidP="009E57D0">
      <w:r>
        <w:t xml:space="preserve">(ix) 52.222-50, Combating Trafficking in Persons (FEB 2009) (22 U.S.C. 7104(g)). </w:t>
      </w:r>
    </w:p>
    <w:p w:rsidR="009E57D0" w:rsidRDefault="009E57D0" w:rsidP="009E57D0"/>
    <w:p w:rsidR="009E57D0" w:rsidRDefault="009E57D0" w:rsidP="009E57D0">
      <w:bookmarkStart w:id="61" w:name="OLE_LINK3"/>
      <w:bookmarkStart w:id="62" w:name="OLE_LINK4"/>
      <w:r>
        <w:t>Alternate I (AUG 2007) of 52.222-50 (22 U.S.C. 7104(g))</w:t>
      </w:r>
      <w:bookmarkEnd w:id="61"/>
      <w:bookmarkEnd w:id="62"/>
      <w:r>
        <w:t>.</w:t>
      </w:r>
    </w:p>
    <w:p w:rsidR="009E57D0" w:rsidRDefault="009E57D0" w:rsidP="009E57D0"/>
    <w:p w:rsidR="009E57D0" w:rsidRDefault="009E57D0" w:rsidP="009E57D0">
      <w:r>
        <w:t>(x) 52.222-51, Exemption from Application of the Service Contract Act to Contracts for Maintenance, Calibration, or Repair of Certain Equipment--Requirements (Nov 2007) (41 U.S.C. 351, et seq.).</w:t>
      </w:r>
    </w:p>
    <w:p w:rsidR="009E57D0" w:rsidRDefault="009E57D0" w:rsidP="009E57D0"/>
    <w:p w:rsidR="009E57D0" w:rsidRDefault="009E57D0" w:rsidP="009E57D0">
      <w:r>
        <w:t>(xi) 52.222-53, Exemption from Application of the Service Contract Act to Contracts for Certain Services--Requirements (FEB 2009) (41 U.S.C. 351, et seq.).</w:t>
      </w:r>
    </w:p>
    <w:p w:rsidR="009E57D0" w:rsidRDefault="009E57D0" w:rsidP="009E57D0"/>
    <w:p w:rsidR="009E57D0" w:rsidRDefault="009E57D0" w:rsidP="009E57D0">
      <w:r>
        <w:t xml:space="preserve">(xii) 52.222-54, Employment Eligibility Verification (JAN 2009). </w:t>
      </w:r>
    </w:p>
    <w:p w:rsidR="009E57D0" w:rsidRDefault="009E57D0" w:rsidP="009E57D0"/>
    <w:p w:rsidR="009E57D0" w:rsidRDefault="009E57D0" w:rsidP="009E57D0">
      <w:r>
        <w:lastRenderedPageBreak/>
        <w:t>(xiii) 52.226-6, Promoting Excess Food Donation to Nonprofit Organizations. (MAR 2009) (Pub. L. 110-247). Flow down required in accordance with paragraph (e) of FAR clause 52.226-6.</w:t>
      </w:r>
    </w:p>
    <w:p w:rsidR="009E57D0" w:rsidRDefault="009E57D0" w:rsidP="009E57D0"/>
    <w:p w:rsidR="009E57D0" w:rsidRDefault="009E57D0" w:rsidP="009E57D0">
      <w:r>
        <w:t>(xiv) 52.247-64, Preference for Privately Owned U.S.-Flag Commercial Vessels (FEB 2006) (46 U.S.C. Appx 1241(b) and 10 U.S.C. 2631). Flow down required in accordance with paragraph (d) of FAR clause 52.247-64.</w:t>
      </w:r>
    </w:p>
    <w:p w:rsidR="009E57D0" w:rsidRDefault="009E57D0" w:rsidP="009E57D0"/>
    <w:p w:rsidR="009E57D0" w:rsidRDefault="009E57D0" w:rsidP="009E57D0">
      <w:r>
        <w:t>(2) While not required, the contractor May include in its subcontracts for commercial items a minimal number of additional clauses necessary to satisfy its contractual obligations.</w:t>
      </w:r>
    </w:p>
    <w:p w:rsidR="009E57D0" w:rsidRDefault="009E57D0"/>
    <w:p w:rsidR="009E57D0" w:rsidRDefault="009E57D0">
      <w:r>
        <w:t xml:space="preserve">(End of clause) </w:t>
      </w:r>
    </w:p>
    <w:p w:rsidR="00E749A0" w:rsidRDefault="00E749A0"/>
    <w:p w:rsidR="00E749A0" w:rsidRDefault="00E749A0"/>
    <w:p w:rsidR="00E749A0" w:rsidRDefault="00E749A0"/>
    <w:p w:rsidR="00E749A0" w:rsidRDefault="00E749A0">
      <w:r>
        <w:t>52.219-1      SMALL BUSINESS PROGRAM REPRESENTATIONS (MAY 2004) - ALTERNATE I (APR 2002)</w:t>
      </w:r>
    </w:p>
    <w:p w:rsidR="00E749A0" w:rsidRDefault="00E749A0"/>
    <w:p w:rsidR="00E749A0" w:rsidRDefault="00E749A0">
      <w:r>
        <w:t xml:space="preserve">(a)(1) The North American Industry Classification System (NAICS) code for this acquisition is </w:t>
      </w:r>
      <w:r w:rsidR="001779B1">
        <w:t>541990</w:t>
      </w:r>
      <w:r>
        <w:t xml:space="preserve">. </w:t>
      </w:r>
    </w:p>
    <w:p w:rsidR="00E749A0" w:rsidRDefault="00E749A0"/>
    <w:p w:rsidR="00E749A0" w:rsidRDefault="00E749A0">
      <w:r>
        <w:t xml:space="preserve">(2) The small business size standard is </w:t>
      </w:r>
      <w:r w:rsidR="001779B1">
        <w:t>$7.0M</w:t>
      </w:r>
      <w:r>
        <w:t xml:space="preserve">). </w:t>
      </w:r>
    </w:p>
    <w:p w:rsidR="00E749A0" w:rsidRDefault="00E749A0"/>
    <w:p w:rsidR="00E749A0" w:rsidRDefault="00E749A0">
      <w:r>
        <w:t xml:space="preserve">(3) The small business size standard for a concern which submits an offer in its own name, other than on a construction or service contract, but which proposes to furnish a product which it did not itself manufacture, is 500 employees. </w:t>
      </w:r>
    </w:p>
    <w:p w:rsidR="00E749A0" w:rsidRDefault="00E749A0"/>
    <w:p w:rsidR="00E749A0" w:rsidRDefault="00E749A0">
      <w:r>
        <w:t xml:space="preserve">(b) Representations. (1) The offeror represents as part of its offer that it (  ) is, (  ) is not a small business concern. </w:t>
      </w:r>
    </w:p>
    <w:p w:rsidR="00E749A0" w:rsidRDefault="00E749A0"/>
    <w:p w:rsidR="00E749A0" w:rsidRDefault="00E749A0">
      <w:r>
        <w:t xml:space="preserve">(2) (Complete only if the offeror represented itself as a small business concern in paragraph (b)(1) of this provision.) The offeror represents, for general statistical purposes, that it (  ) is, (  ) is not a small disadvantaged business concern as defined in 13 CFR 124.1002. </w:t>
      </w:r>
    </w:p>
    <w:p w:rsidR="00E749A0" w:rsidRDefault="00E749A0"/>
    <w:p w:rsidR="00E749A0" w:rsidRDefault="00E749A0">
      <w:r>
        <w:t xml:space="preserve">(3) (Complete only if the offeror represented itself as a small business concern in paragraph (b)(1) of this provision.) The offeror represents as part of its offer that it (  ) is, (  ) is not a women-owned small business concern. </w:t>
      </w:r>
    </w:p>
    <w:p w:rsidR="00E749A0" w:rsidRDefault="00E749A0"/>
    <w:p w:rsidR="00E749A0" w:rsidRDefault="00E749A0">
      <w:r>
        <w:t>(4) (Complete only if the offeror represented itself as a small business concern in paragraph (b)(1) of this provision.) The offeror represents as part of its offer that it (  ) is, (  ) is not a veteran-owned small business concern.</w:t>
      </w:r>
    </w:p>
    <w:p w:rsidR="00E749A0" w:rsidRDefault="00E749A0"/>
    <w:p w:rsidR="00E749A0" w:rsidRDefault="00E749A0">
      <w:r>
        <w:t>(5) (Complete only if the offeror represented itself as a veteran-owned small business concern in paragraph (b)(4) of this provision.) The offeror represents as part of its offer that it (  ) is, (  ) is not a service-disabled veteran-owned small business concern.</w:t>
      </w:r>
    </w:p>
    <w:p w:rsidR="00E749A0" w:rsidRDefault="00E749A0"/>
    <w:p w:rsidR="00E749A0" w:rsidRDefault="00E749A0">
      <w:r>
        <w:t>(6) [Complete only if the offeror represented itself as a small business concern in paragraph (b)(1) of this provision.] The offeror represents, as part of its offer, that--</w:t>
      </w:r>
    </w:p>
    <w:p w:rsidR="00E749A0" w:rsidRDefault="00E749A0"/>
    <w:p w:rsidR="00E749A0" w:rsidRDefault="00E749A0">
      <w:r>
        <w:t>(i) It (  ) is, (  ) is not a HUBZone small business concern listed, on the date of this representation, on the List of Qualified HUBZone Small Business Concerns maintained by the Small Business Administration, and no material change in ownership and control, principal office, or HUBZone employee percentage has occurred since it was certified by the Small Business Administration in accordance with 13 CFR part 126; and</w:t>
      </w:r>
    </w:p>
    <w:p w:rsidR="00E749A0" w:rsidRDefault="00E749A0"/>
    <w:p w:rsidR="00E749A0" w:rsidRDefault="00E749A0">
      <w:r>
        <w:t>(ii) It (  ) is, (  ) is not a joint venture that complies with the requirements of 13 CFR part 126, and the representation in paragraph (b)(6)(i) of this provision is accurate for the HUBZone small business concern or concerns that are participating in the joint venture. (The offeror shall enter the name or names of the HUBZone small business concern or concerns that are participating in the joint venture:____________.) Each HUBZone small business concern participating in the joint venture shall submit a separate signed copy of the HUBZone representation.</w:t>
      </w:r>
    </w:p>
    <w:p w:rsidR="00E749A0" w:rsidRDefault="00E749A0"/>
    <w:p w:rsidR="00E749A0" w:rsidRDefault="00E749A0">
      <w:r>
        <w:lastRenderedPageBreak/>
        <w:t xml:space="preserve">(7) (Complete if offeror represented itself as disadvantaged in paragraph (b)(2) of this provision.) The offeror shall check the category in which its ownership falls:  </w:t>
      </w:r>
    </w:p>
    <w:p w:rsidR="00E749A0" w:rsidRDefault="00E749A0"/>
    <w:p w:rsidR="00E749A0" w:rsidRDefault="00E749A0">
      <w:r>
        <w:t>____ Black American.</w:t>
      </w:r>
    </w:p>
    <w:p w:rsidR="00E749A0" w:rsidRDefault="00E749A0"/>
    <w:p w:rsidR="00E749A0" w:rsidRDefault="00E749A0">
      <w:r>
        <w:t>____ Hispanic American.</w:t>
      </w:r>
    </w:p>
    <w:p w:rsidR="00E749A0" w:rsidRDefault="00E749A0"/>
    <w:p w:rsidR="00E749A0" w:rsidRDefault="00E749A0">
      <w:r>
        <w:t>____ Native American (American Indians, Eskimos, Aleuts, or Native Hawaiians).</w:t>
      </w:r>
    </w:p>
    <w:p w:rsidR="00E749A0" w:rsidRDefault="00E749A0"/>
    <w:p w:rsidR="00E749A0" w:rsidRDefault="00E749A0">
      <w:r>
        <w:t>____ Asian-Pacific American (persons with origins from Burma, Thailand, Malaysia, Indonesia, Singapore, Brunei, Japan, China, Taiwan, Laos, Cambodia (Kampuchea), Vietnam, Korea, The Philippines, U.S. Trust Territory of the Pacific Islands (Republic of Palau), Republic of the Marshall Islands, Federated States of Micronesia, the Commonwealth of the Northern Mariana Islands, Guam, Samoa, Macao, Hong Kong, Fiji, Tonga, Kiribati, Tuvalu, or Nauru).</w:t>
      </w:r>
    </w:p>
    <w:p w:rsidR="00E749A0" w:rsidRDefault="00E749A0"/>
    <w:p w:rsidR="00E749A0" w:rsidRDefault="00E749A0">
      <w:r>
        <w:t xml:space="preserve">____ Subcontinent Asian (Asian-Indian) American (persons with origins from </w:t>
      </w:r>
      <w:smartTag w:uri="urn:schemas-microsoft-com:office:smarttags" w:element="country-region">
        <w:r>
          <w:t>India</w:t>
        </w:r>
      </w:smartTag>
      <w:r>
        <w:t xml:space="preserve">, </w:t>
      </w:r>
      <w:smartTag w:uri="urn:schemas-microsoft-com:office:smarttags" w:element="country-region">
        <w:r>
          <w:t>Pakistan</w:t>
        </w:r>
      </w:smartTag>
      <w:r>
        <w:t xml:space="preserve">, </w:t>
      </w:r>
      <w:smartTag w:uri="urn:schemas-microsoft-com:office:smarttags" w:element="country-region">
        <w:r>
          <w:t>Bangladesh</w:t>
        </w:r>
      </w:smartTag>
      <w:r>
        <w:t xml:space="preserve">, </w:t>
      </w:r>
      <w:smartTag w:uri="urn:schemas-microsoft-com:office:smarttags" w:element="country-region">
        <w:r>
          <w:t>Sri Lanka</w:t>
        </w:r>
      </w:smartTag>
      <w:r>
        <w:t xml:space="preserve">, </w:t>
      </w:r>
      <w:smartTag w:uri="urn:schemas-microsoft-com:office:smarttags" w:element="country-region">
        <w:r>
          <w:t>Bhutan</w:t>
        </w:r>
      </w:smartTag>
      <w:r>
        <w:t xml:space="preserve">, the </w:t>
      </w:r>
      <w:smartTag w:uri="urn:schemas-microsoft-com:office:smarttags" w:element="country-region">
        <w:r>
          <w:t>Maldives</w:t>
        </w:r>
      </w:smartTag>
      <w:r>
        <w:t xml:space="preserve"> </w:t>
      </w:r>
      <w:smartTag w:uri="urn:schemas-microsoft-com:office:smarttags" w:element="country-region">
        <w:r>
          <w:t>Islands</w:t>
        </w:r>
      </w:smartTag>
      <w:r>
        <w:t xml:space="preserve">, or </w:t>
      </w:r>
      <w:smartTag w:uri="urn:schemas-microsoft-com:office:smarttags" w:element="country-region">
        <w:r>
          <w:t>Nepal</w:t>
        </w:r>
      </w:smartTag>
      <w:r>
        <w:t>).</w:t>
      </w:r>
    </w:p>
    <w:p w:rsidR="00E749A0" w:rsidRDefault="00E749A0"/>
    <w:p w:rsidR="00E749A0" w:rsidRDefault="00E749A0">
      <w:r>
        <w:t>____ Individual/concern, other than one of the preceding.</w:t>
      </w:r>
    </w:p>
    <w:p w:rsidR="00E749A0" w:rsidRDefault="00E749A0"/>
    <w:p w:rsidR="00E749A0" w:rsidRDefault="00E749A0">
      <w:r>
        <w:t>(c) Definitions.  As used in this provision--</w:t>
      </w:r>
    </w:p>
    <w:p w:rsidR="00E749A0" w:rsidRDefault="00E749A0"/>
    <w:p w:rsidR="00E749A0" w:rsidRDefault="00E749A0">
      <w:r>
        <w:t>Service-disabled veteran-owned small business concern--</w:t>
      </w:r>
    </w:p>
    <w:p w:rsidR="00E749A0" w:rsidRDefault="00E749A0"/>
    <w:p w:rsidR="00E749A0" w:rsidRDefault="00E749A0">
      <w:r>
        <w:t>(1) Means a small business concern--</w:t>
      </w:r>
    </w:p>
    <w:p w:rsidR="00E749A0" w:rsidRDefault="00E749A0"/>
    <w:p w:rsidR="00E749A0" w:rsidRDefault="00E749A0">
      <w:r>
        <w:t>(i) Not less than 51 percent of which is owned by one or more service-disabled veterans or, in the case of any publicly owned business, not less than 51 percent of the stock of which is owned by one or more service-disabled veterans; and</w:t>
      </w:r>
    </w:p>
    <w:p w:rsidR="00E749A0" w:rsidRDefault="00E749A0"/>
    <w:p w:rsidR="00E749A0" w:rsidRDefault="00E749A0">
      <w:r>
        <w:t>(ii) The management and daily business operations of which are controlled by one or more service-disabled veterans or, in the case of a service-disabled veteran with permanent and severe disability, the spouse or permanent caregiver of such veteran.</w:t>
      </w:r>
    </w:p>
    <w:p w:rsidR="00E749A0" w:rsidRDefault="00E749A0"/>
    <w:p w:rsidR="00E749A0" w:rsidRDefault="00E749A0">
      <w:r>
        <w:t>(2) Service-disabled veteran means a veteran, as defined in 38 U.S.C. 101(2), with a disability that is service-connected, as defined in 38 U.S.C. 101(16).</w:t>
      </w:r>
    </w:p>
    <w:p w:rsidR="00E749A0" w:rsidRDefault="00E749A0"/>
    <w:p w:rsidR="00E749A0" w:rsidRDefault="00E749A0">
      <w:r>
        <w:t>"Small business concern," means a concern, including its affiliates, that is independently owned and operated, not dominant in the field of operation in which it is bidding on Government contracts, and qualified as a small business under the criteria in 13 CFR Part 121 and the size standard in paragraph (a) of this provision.</w:t>
      </w:r>
    </w:p>
    <w:p w:rsidR="00E749A0" w:rsidRDefault="00E749A0"/>
    <w:p w:rsidR="00E749A0" w:rsidRDefault="00E749A0">
      <w:r>
        <w:t>Veteran-owned small business concern means a small business concern--</w:t>
      </w:r>
    </w:p>
    <w:p w:rsidR="00E749A0" w:rsidRDefault="00E749A0"/>
    <w:p w:rsidR="00E749A0" w:rsidRDefault="00E749A0">
      <w:r>
        <w:t>(1) Not less than 51 percent of which is owned by one or more veterans (as defined at 38 U.S.C. 101(2)) or, in the case of any publicly owned business, not less than 51 percent of the stock of which is owned by one or more veterans; and</w:t>
      </w:r>
    </w:p>
    <w:p w:rsidR="00E749A0" w:rsidRDefault="00E749A0"/>
    <w:p w:rsidR="00E749A0" w:rsidRDefault="00E749A0">
      <w:r>
        <w:t>(2) The management and daily business operations of which are controlled by one or more veterans.</w:t>
      </w:r>
    </w:p>
    <w:p w:rsidR="00E749A0" w:rsidRDefault="00E749A0"/>
    <w:p w:rsidR="00E749A0" w:rsidRDefault="00E749A0">
      <w:r>
        <w:t>"Women-owned small business concern," means a small business concern --</w:t>
      </w:r>
    </w:p>
    <w:p w:rsidR="00E749A0" w:rsidRDefault="00E749A0"/>
    <w:p w:rsidR="00E749A0" w:rsidRDefault="00E749A0">
      <w:r>
        <w:t>(1) That is at least 51 percent owned by one or more women or, in the case of any publicly owned business, at least 51 percent of the stock of which is owned by one or more women; or</w:t>
      </w:r>
    </w:p>
    <w:p w:rsidR="00E749A0" w:rsidRDefault="00E749A0"/>
    <w:p w:rsidR="00E749A0" w:rsidRDefault="00E749A0">
      <w:r>
        <w:lastRenderedPageBreak/>
        <w:t>(2) Whose management and daily business operations are controlled by one or more women.</w:t>
      </w:r>
    </w:p>
    <w:p w:rsidR="00E749A0" w:rsidRDefault="00E749A0"/>
    <w:p w:rsidR="00E749A0" w:rsidRDefault="00E749A0">
      <w:r>
        <w:t xml:space="preserve">(d) Notice. </w:t>
      </w:r>
    </w:p>
    <w:p w:rsidR="00E749A0" w:rsidRDefault="00E749A0"/>
    <w:p w:rsidR="00E749A0" w:rsidRDefault="00E749A0">
      <w:r>
        <w:t xml:space="preserve">(1) If this solicitation is for supplies and has been set aside, in whole or in part, for small business concerns, then the clause in this solicitation providing notice of the set-aside contains restrictions on the source of the end items to be furnished. </w:t>
      </w:r>
    </w:p>
    <w:p w:rsidR="00E749A0" w:rsidRDefault="00E749A0"/>
    <w:p w:rsidR="00E749A0" w:rsidRDefault="00E749A0">
      <w:r>
        <w:t>(2) Under 15 U.S.C. 645(d), any person who misrepresents a firm's status as a small, HUBZone small,  small disadvantaged, or women-owned small business concern in order to obtain a contract to be awarded under the preference programs established pursuant to section 8(a), 8(d), 9, or 15 of the Small Business Act or any other provision of Federal law that specifically references section 8(d) for a definition of program eligibility, shall--</w:t>
      </w:r>
    </w:p>
    <w:p w:rsidR="00E749A0" w:rsidRDefault="00E749A0"/>
    <w:p w:rsidR="00E749A0" w:rsidRDefault="00E749A0">
      <w:r>
        <w:t xml:space="preserve">(i) Be punished by imposition of fine, imprisonment, or both; </w:t>
      </w:r>
    </w:p>
    <w:p w:rsidR="00E749A0" w:rsidRDefault="00E749A0"/>
    <w:p w:rsidR="00E749A0" w:rsidRDefault="00E749A0">
      <w:r>
        <w:t xml:space="preserve">(ii) Be subject to administrative remedies, including suspension and debarment; and </w:t>
      </w:r>
    </w:p>
    <w:p w:rsidR="00E749A0" w:rsidRDefault="00E749A0"/>
    <w:p w:rsidR="00E749A0" w:rsidRDefault="00E749A0">
      <w:r>
        <w:t xml:space="preserve">(iii) Be ineligible for participation in programs conducted under the authority of the Act. </w:t>
      </w:r>
    </w:p>
    <w:p w:rsidR="00E749A0" w:rsidRDefault="00E749A0"/>
    <w:p w:rsidR="00E749A0" w:rsidRDefault="00E749A0">
      <w:r>
        <w:t xml:space="preserve">(End of provision) </w:t>
      </w:r>
    </w:p>
    <w:p w:rsidR="00E749A0" w:rsidRDefault="00E749A0">
      <w:pPr>
        <w:rPr>
          <w:szCs w:val="20"/>
        </w:rPr>
      </w:pPr>
    </w:p>
    <w:p w:rsidR="00E749A0" w:rsidRDefault="00E749A0">
      <w:pPr>
        <w:rPr>
          <w:szCs w:val="20"/>
        </w:rPr>
      </w:pPr>
    </w:p>
    <w:p w:rsidR="00E749A0" w:rsidRDefault="00E749A0">
      <w:pPr>
        <w:rPr>
          <w:szCs w:val="20"/>
        </w:rPr>
      </w:pPr>
    </w:p>
    <w:p w:rsidR="00E749A0" w:rsidRDefault="00E749A0">
      <w:r>
        <w:t>52.219-22     SMALL DISADVANTAGED BUSINESS STATUS (OCT 1999)</w:t>
      </w:r>
    </w:p>
    <w:p w:rsidR="00E749A0" w:rsidRDefault="00E749A0"/>
    <w:p w:rsidR="00E749A0" w:rsidRDefault="00E749A0">
      <w:r>
        <w:t>(a) General. This provision is used to assess an offeror's small disadvantaged business status for the purpose of obtaining a benefit on this solicitation. Status as a small business and status as a small disadvantaged business for general statistical purposes is covered by the provision at FAR 52.219-1, Small Business Program Representation.</w:t>
      </w:r>
    </w:p>
    <w:p w:rsidR="00E749A0" w:rsidRDefault="00E749A0"/>
    <w:p w:rsidR="00E749A0" w:rsidRDefault="00E749A0">
      <w:r>
        <w:t>(b) Representations.</w:t>
      </w:r>
    </w:p>
    <w:p w:rsidR="00E749A0" w:rsidRDefault="00E749A0"/>
    <w:p w:rsidR="00E749A0" w:rsidRDefault="00E749A0">
      <w:r>
        <w:t>(1) General. The offeror represents, as part of its offer, that it is a small business under the size standard applicable to this acquisition; and either--</w:t>
      </w:r>
    </w:p>
    <w:p w:rsidR="00E749A0" w:rsidRDefault="00E749A0"/>
    <w:p w:rsidR="00E749A0" w:rsidRDefault="00E749A0">
      <w:r>
        <w:t>___ (i) It has received certification by the Small Business Administration as a small disadvantaged business concern consistent with 13 CFR 124, Subpart B; and</w:t>
      </w:r>
    </w:p>
    <w:p w:rsidR="00E749A0" w:rsidRDefault="00E749A0"/>
    <w:p w:rsidR="00E749A0" w:rsidRDefault="00E749A0">
      <w:r>
        <w:t>(A) No material change in disadvantaged ownership and control has occurred since its certification;</w:t>
      </w:r>
    </w:p>
    <w:p w:rsidR="00E749A0" w:rsidRDefault="00E749A0"/>
    <w:p w:rsidR="00E749A0" w:rsidRDefault="00E749A0">
      <w:r>
        <w:t>(B) Where the concern is owned by one or more disadvantaged individuals, the net worth of each individual upon whom the certification is based does not exceed $750,000 after taking into account the applicable exclusions set forth at 13 CFR 124.104(c)(2); and</w:t>
      </w:r>
    </w:p>
    <w:p w:rsidR="00E749A0" w:rsidRDefault="00E749A0"/>
    <w:p w:rsidR="00E749A0" w:rsidRDefault="00E749A0">
      <w:r>
        <w:t>(C) It is identified, on the date of this representation, as a certified small disadvantaged business concern in the database maintained by the Small Business Administration(PRO0Net); or</w:t>
      </w:r>
    </w:p>
    <w:p w:rsidR="00E749A0" w:rsidRDefault="00E749A0"/>
    <w:p w:rsidR="00E749A0" w:rsidRDefault="00E749A0">
      <w:r>
        <w:t>___ (ii) It has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w:t>
      </w:r>
    </w:p>
    <w:p w:rsidR="00E749A0" w:rsidRDefault="00E749A0"/>
    <w:p w:rsidR="00E749A0" w:rsidRDefault="00E749A0">
      <w:r>
        <w:t xml:space="preserve">(2)___ For Joint Ventures. The offeror represents, as part of its offer, that it is a joint venture that complies with the requirements at 13 CFR 124.1002(f) and that the representation in paragraph (b)(1) of this provision is accurate for </w:t>
      </w:r>
      <w:r>
        <w:lastRenderedPageBreak/>
        <w:t>the small disadvantaged business concern that is participating in the joint venture. [The offeror shall enter the name of the small disadvantaged business concern that is participating in the joint venture: ____________.]</w:t>
      </w:r>
    </w:p>
    <w:p w:rsidR="00E749A0" w:rsidRDefault="00E749A0"/>
    <w:p w:rsidR="00E749A0" w:rsidRDefault="00E749A0">
      <w:r>
        <w:t>(c) Penalties and Remedies. Anyone who misrepresents any aspects of the disadvantaged status of a concern for the purposes of securing a contract or subcontract shall:</w:t>
      </w:r>
    </w:p>
    <w:p w:rsidR="00E749A0" w:rsidRDefault="00E749A0"/>
    <w:p w:rsidR="00E749A0" w:rsidRDefault="00E749A0">
      <w:r>
        <w:t>(1) Be punished by imposition of a fine, imprisonment, or both;</w:t>
      </w:r>
    </w:p>
    <w:p w:rsidR="00E749A0" w:rsidRDefault="00E749A0"/>
    <w:p w:rsidR="00E749A0" w:rsidRDefault="00E749A0">
      <w:r>
        <w:t>(2) Be subject to administrative remedies, including suspension and debarment; and</w:t>
      </w:r>
    </w:p>
    <w:p w:rsidR="00E749A0" w:rsidRDefault="00E749A0"/>
    <w:p w:rsidR="00E749A0" w:rsidRDefault="00E749A0">
      <w:r>
        <w:t>(3) Be ineligible for participation in programs conducted under the authority of the Small Business Act.</w:t>
      </w:r>
    </w:p>
    <w:p w:rsidR="00E749A0" w:rsidRDefault="00E749A0"/>
    <w:p w:rsidR="00E749A0" w:rsidRDefault="00E749A0">
      <w:pPr>
        <w:rPr>
          <w:szCs w:val="20"/>
        </w:rPr>
      </w:pPr>
      <w:r>
        <w:t>(End of provision)</w:t>
      </w:r>
    </w:p>
    <w:p w:rsidR="00E749A0" w:rsidRDefault="00E749A0">
      <w:pPr>
        <w:rPr>
          <w:szCs w:val="20"/>
        </w:rPr>
      </w:pPr>
    </w:p>
    <w:p w:rsidR="00E749A0" w:rsidRDefault="00E749A0">
      <w:pPr>
        <w:rPr>
          <w:szCs w:val="20"/>
        </w:rPr>
      </w:pPr>
    </w:p>
    <w:p w:rsidR="00C85259" w:rsidRDefault="00C85259" w:rsidP="00C85259">
      <w:pPr>
        <w:rPr>
          <w:szCs w:val="20"/>
        </w:rPr>
      </w:pPr>
      <w:r>
        <w:t xml:space="preserve">52.219-28    </w:t>
      </w:r>
      <w:r>
        <w:rPr>
          <w:szCs w:val="20"/>
        </w:rPr>
        <w:t>POST-AWARD SMALL BUSINESS PROGRAM REREPRESENTATION (</w:t>
      </w:r>
      <w:r w:rsidR="00FF5DA4">
        <w:rPr>
          <w:szCs w:val="20"/>
        </w:rPr>
        <w:t>APR</w:t>
      </w:r>
      <w:r>
        <w:rPr>
          <w:szCs w:val="20"/>
        </w:rPr>
        <w:t xml:space="preserve"> 200</w:t>
      </w:r>
      <w:r w:rsidR="00FF5DA4">
        <w:rPr>
          <w:szCs w:val="20"/>
        </w:rPr>
        <w:t>9</w:t>
      </w:r>
      <w:r>
        <w:rPr>
          <w:szCs w:val="20"/>
        </w:rPr>
        <w:t>)</w:t>
      </w:r>
    </w:p>
    <w:p w:rsidR="00C85259" w:rsidRDefault="00C85259" w:rsidP="00C85259">
      <w:pPr>
        <w:rPr>
          <w:szCs w:val="20"/>
        </w:rPr>
      </w:pPr>
    </w:p>
    <w:p w:rsidR="00C85259" w:rsidRDefault="00C85259" w:rsidP="00C85259">
      <w:pPr>
        <w:rPr>
          <w:szCs w:val="20"/>
        </w:rPr>
      </w:pPr>
      <w:r>
        <w:rPr>
          <w:szCs w:val="20"/>
        </w:rPr>
        <w:t>(a) Definitions. As used in this clause--</w:t>
      </w:r>
    </w:p>
    <w:p w:rsidR="00C85259" w:rsidRDefault="00C85259" w:rsidP="00C85259">
      <w:pPr>
        <w:rPr>
          <w:szCs w:val="20"/>
        </w:rPr>
      </w:pPr>
    </w:p>
    <w:p w:rsidR="00C85259" w:rsidRDefault="00C85259" w:rsidP="00C85259">
      <w:pPr>
        <w:rPr>
          <w:szCs w:val="20"/>
        </w:rPr>
      </w:pPr>
      <w:r>
        <w:rPr>
          <w:szCs w:val="20"/>
        </w:rPr>
        <w:t>Long-term contract means a contract of more than five years in duration, including options. However, the term does not include contracts that exceed five years in duration because the period of performance has been extended for a cumulative period not to exceed six months under the clause at 52.217-8, Option to Extend Services, or other appropriate authority.</w:t>
      </w:r>
    </w:p>
    <w:p w:rsidR="00C85259" w:rsidRDefault="00C85259" w:rsidP="00C85259">
      <w:pPr>
        <w:rPr>
          <w:szCs w:val="20"/>
        </w:rPr>
      </w:pPr>
    </w:p>
    <w:p w:rsidR="00FF5DA4" w:rsidRPr="00276F1D" w:rsidRDefault="00C85259" w:rsidP="00FF5DA4">
      <w:pPr>
        <w:rPr>
          <w:szCs w:val="20"/>
        </w:rPr>
      </w:pPr>
      <w:r>
        <w:rPr>
          <w:szCs w:val="20"/>
        </w:rPr>
        <w:t>Small business concern means a concern, including its affiliates, that is independently owned and operated, not dominant in the field of operation in which it is bidding on Government contracts, and qualified as a small business under the criteria in 13 CFR part 121 and the size standard in paragraph (c) of this clause.</w:t>
      </w:r>
      <w:r w:rsidR="00FF5DA4">
        <w:rPr>
          <w:szCs w:val="20"/>
        </w:rPr>
        <w:t xml:space="preserve"> </w:t>
      </w:r>
      <w:r w:rsidR="00FF5DA4" w:rsidRPr="00276F1D">
        <w:rPr>
          <w:szCs w:val="20"/>
        </w:rPr>
        <w:t>Such a concern is ``not dominant in its field of operation'' when it does not exercise a controlling or major influence on a national basis in a kind of business activity in which a number of business concerns are primarily engaged. In determining whether dominance exists, consideration shall be given to all appropriate factors, including volume of business, number of employees, financial resources, competitive status or position, ownership or control of materials, processes, patents, license agreements, facilities, sales territory, and nature of business activity.</w:t>
      </w:r>
    </w:p>
    <w:p w:rsidR="00C85259" w:rsidRDefault="00C85259" w:rsidP="00C85259">
      <w:pPr>
        <w:rPr>
          <w:szCs w:val="20"/>
        </w:rPr>
      </w:pPr>
    </w:p>
    <w:p w:rsidR="00C85259" w:rsidRDefault="00C85259" w:rsidP="00C85259">
      <w:pPr>
        <w:rPr>
          <w:szCs w:val="20"/>
        </w:rPr>
      </w:pPr>
      <w:r>
        <w:rPr>
          <w:szCs w:val="20"/>
        </w:rPr>
        <w:t>(b) If the Contractor represented that it was a small business concern prior to award of this contract, the Contractor shall rerepresent its size status according to paragraph (e) of this clause or, if applicable, paragraph (g) of this clause, upon the occurrence of any of the following:</w:t>
      </w:r>
    </w:p>
    <w:p w:rsidR="00C85259" w:rsidRDefault="00C85259" w:rsidP="00C85259">
      <w:pPr>
        <w:rPr>
          <w:szCs w:val="20"/>
        </w:rPr>
      </w:pPr>
    </w:p>
    <w:p w:rsidR="00C85259" w:rsidRDefault="00C85259" w:rsidP="00C85259">
      <w:pPr>
        <w:rPr>
          <w:szCs w:val="20"/>
        </w:rPr>
      </w:pPr>
      <w:r>
        <w:rPr>
          <w:szCs w:val="20"/>
        </w:rPr>
        <w:t>(1) Within 30 days after execution of a novation agreement or within 30 days after modification of the contract to include this clause, if the novation agreement was executed prior to inclusion of this clause in the contract.</w:t>
      </w:r>
    </w:p>
    <w:p w:rsidR="00C85259" w:rsidRDefault="00C85259" w:rsidP="00C85259">
      <w:pPr>
        <w:rPr>
          <w:szCs w:val="20"/>
        </w:rPr>
      </w:pPr>
    </w:p>
    <w:p w:rsidR="00C85259" w:rsidRDefault="00C85259" w:rsidP="00C85259">
      <w:pPr>
        <w:rPr>
          <w:szCs w:val="20"/>
        </w:rPr>
      </w:pPr>
      <w:r>
        <w:rPr>
          <w:szCs w:val="20"/>
        </w:rPr>
        <w:t>(2) Within 30 days after a merger or acquisition that does not require a novation or within 30 days after modification of the contract to include this clause, if the merger or acquisition occurred prior to inclusion of this clause in the contract.</w:t>
      </w:r>
    </w:p>
    <w:p w:rsidR="00C85259" w:rsidRDefault="00C85259" w:rsidP="00C85259">
      <w:pPr>
        <w:rPr>
          <w:szCs w:val="20"/>
        </w:rPr>
      </w:pPr>
    </w:p>
    <w:p w:rsidR="00C85259" w:rsidRDefault="00C85259" w:rsidP="00C85259">
      <w:pPr>
        <w:rPr>
          <w:szCs w:val="20"/>
        </w:rPr>
      </w:pPr>
      <w:r>
        <w:rPr>
          <w:szCs w:val="20"/>
        </w:rPr>
        <w:t>(3) For long-term contracts--</w:t>
      </w:r>
    </w:p>
    <w:p w:rsidR="00C85259" w:rsidRDefault="00C85259" w:rsidP="00C85259">
      <w:pPr>
        <w:rPr>
          <w:szCs w:val="20"/>
        </w:rPr>
      </w:pPr>
    </w:p>
    <w:p w:rsidR="00C85259" w:rsidRDefault="00C85259" w:rsidP="00C85259">
      <w:pPr>
        <w:rPr>
          <w:szCs w:val="20"/>
        </w:rPr>
      </w:pPr>
      <w:r>
        <w:rPr>
          <w:szCs w:val="20"/>
        </w:rPr>
        <w:t>(i) Within 60 to 120 days prior to the end of the fifth year of the contract; and</w:t>
      </w:r>
    </w:p>
    <w:p w:rsidR="00C85259" w:rsidRDefault="00C85259" w:rsidP="00C85259">
      <w:pPr>
        <w:rPr>
          <w:szCs w:val="20"/>
        </w:rPr>
      </w:pPr>
    </w:p>
    <w:p w:rsidR="00C85259" w:rsidRDefault="00C85259" w:rsidP="00C85259">
      <w:pPr>
        <w:rPr>
          <w:szCs w:val="20"/>
        </w:rPr>
      </w:pPr>
      <w:r>
        <w:rPr>
          <w:szCs w:val="20"/>
        </w:rPr>
        <w:t xml:space="preserve">(ii) </w:t>
      </w:r>
      <w:r w:rsidR="00FF5DA4" w:rsidRPr="00276F1D">
        <w:rPr>
          <w:szCs w:val="20"/>
        </w:rPr>
        <w:t>Within 60 to 120 days prior to the date specified in the contract for exercising any option thereafter.</w:t>
      </w:r>
    </w:p>
    <w:p w:rsidR="00FF5DA4" w:rsidRDefault="00FF5DA4" w:rsidP="00C85259">
      <w:pPr>
        <w:rPr>
          <w:szCs w:val="20"/>
        </w:rPr>
      </w:pPr>
    </w:p>
    <w:p w:rsidR="00C85259" w:rsidRDefault="00C85259" w:rsidP="00C85259">
      <w:pPr>
        <w:rPr>
          <w:szCs w:val="20"/>
        </w:rPr>
      </w:pPr>
      <w:r>
        <w:rPr>
          <w:szCs w:val="20"/>
        </w:rPr>
        <w:t>(c) The Contractor shall rerepresent its size status in accordance with the size standard in effect at the time of this rerepresentation that corresponds to the North American Industry Classification System (NAICS) code assigned to this contract. The small business size standard corresponding to this NAICS code can be found at http://www.sba.gov/services/contractingopportunities/sizestandardstopics/.</w:t>
      </w:r>
    </w:p>
    <w:p w:rsidR="00C85259" w:rsidRDefault="00C85259" w:rsidP="00C85259">
      <w:pPr>
        <w:rPr>
          <w:szCs w:val="20"/>
        </w:rPr>
      </w:pPr>
    </w:p>
    <w:p w:rsidR="00C85259" w:rsidRDefault="00C85259" w:rsidP="00C85259">
      <w:pPr>
        <w:rPr>
          <w:szCs w:val="20"/>
        </w:rPr>
      </w:pPr>
      <w:r>
        <w:rPr>
          <w:szCs w:val="20"/>
        </w:rPr>
        <w:t>(d) The small business size standard for a Contractor providing a product which it does not manufacture itself, for a contract other than a construction or service contract, is 500 employees.</w:t>
      </w:r>
    </w:p>
    <w:p w:rsidR="00C85259" w:rsidRDefault="00C85259" w:rsidP="00C85259">
      <w:pPr>
        <w:rPr>
          <w:szCs w:val="20"/>
        </w:rPr>
      </w:pPr>
    </w:p>
    <w:p w:rsidR="00C85259" w:rsidRDefault="00C85259" w:rsidP="00C85259">
      <w:pPr>
        <w:rPr>
          <w:szCs w:val="20"/>
        </w:rPr>
      </w:pPr>
      <w:r>
        <w:rPr>
          <w:szCs w:val="20"/>
        </w:rPr>
        <w:t xml:space="preserve">(e) </w:t>
      </w:r>
      <w:r w:rsidR="00FF5DA4" w:rsidRPr="00276F1D">
        <w:rPr>
          <w:szCs w:val="20"/>
        </w:rPr>
        <w:t>Except as provided in paragraph (g) of this clause, the Contractor shall make the rerepresentation required by paragraph (b) of this clause by validating or updating all its representations in the Online Representations and Certifications Application and its data in the Central Contractor Registration, as necessary, to ensure that they reflect the Contractor's current status. The Contractor shall notify the contracting office in writing within the timeframes specified in paragraph (b) of this</w:t>
      </w:r>
      <w:r w:rsidR="00FF5DA4">
        <w:rPr>
          <w:szCs w:val="20"/>
        </w:rPr>
        <w:t xml:space="preserve"> </w:t>
      </w:r>
      <w:r w:rsidR="00FF5DA4" w:rsidRPr="00276F1D">
        <w:rPr>
          <w:szCs w:val="20"/>
        </w:rPr>
        <w:t>clause that the data have been validated or updated, and provide the date of the validation or update.</w:t>
      </w:r>
    </w:p>
    <w:p w:rsidR="00C85259" w:rsidRDefault="00C85259" w:rsidP="00C85259">
      <w:pPr>
        <w:rPr>
          <w:szCs w:val="20"/>
        </w:rPr>
      </w:pPr>
    </w:p>
    <w:p w:rsidR="00C85259" w:rsidRDefault="00C85259" w:rsidP="00C85259">
      <w:pPr>
        <w:rPr>
          <w:szCs w:val="20"/>
        </w:rPr>
      </w:pPr>
      <w:r>
        <w:rPr>
          <w:szCs w:val="20"/>
        </w:rPr>
        <w:t>(f) If the Contractor represented that it was other than a small business concern prior to award of this contract, the Contractor may, but is not required to, take the actions required by paragraphs (e) or (g) of this clause.</w:t>
      </w:r>
    </w:p>
    <w:p w:rsidR="00C85259" w:rsidRDefault="00C85259" w:rsidP="00C85259">
      <w:pPr>
        <w:rPr>
          <w:szCs w:val="20"/>
        </w:rPr>
      </w:pPr>
    </w:p>
    <w:p w:rsidR="00C85259" w:rsidRDefault="00C85259" w:rsidP="00C85259">
      <w:pPr>
        <w:rPr>
          <w:szCs w:val="20"/>
        </w:rPr>
      </w:pPr>
      <w:r>
        <w:rPr>
          <w:szCs w:val="20"/>
        </w:rPr>
        <w:t>(g) If the Contractor does not have representations and certifications in ORCA, or does not have a representation in ORCA for the NAICS code applicable to this contract, the Contractor is required to complete the following rerepresentation and submit it to the contracting office, along with the contract number and the date on which the rerepresentation was completed:</w:t>
      </w:r>
    </w:p>
    <w:p w:rsidR="00C85259" w:rsidRDefault="00C85259" w:rsidP="00C85259">
      <w:pPr>
        <w:rPr>
          <w:szCs w:val="20"/>
        </w:rPr>
      </w:pPr>
    </w:p>
    <w:p w:rsidR="00C85259" w:rsidRDefault="00C85259" w:rsidP="00C85259">
      <w:pPr>
        <w:rPr>
          <w:szCs w:val="20"/>
        </w:rPr>
      </w:pPr>
      <w:r>
        <w:rPr>
          <w:szCs w:val="20"/>
        </w:rPr>
        <w:t xml:space="preserve">The Contractor represents that it (  ) is, (  ) is not a small business concern under NAICS Code </w:t>
      </w:r>
      <w:r w:rsidR="007B6826">
        <w:rPr>
          <w:szCs w:val="20"/>
        </w:rPr>
        <w:fldChar w:fldCharType="begin">
          <w:ffData>
            <w:name w:val="Text1"/>
            <w:enabled/>
            <w:calcOnExit w:val="0"/>
            <w:textInput/>
          </w:ffData>
        </w:fldChar>
      </w:r>
      <w:r w:rsidR="007B6826">
        <w:rPr>
          <w:szCs w:val="20"/>
        </w:rPr>
        <w:instrText xml:space="preserve"> FORMTEXT </w:instrText>
      </w:r>
      <w:r w:rsidR="007B6826">
        <w:rPr>
          <w:szCs w:val="20"/>
        </w:rPr>
      </w:r>
      <w:r w:rsidR="007B6826">
        <w:rPr>
          <w:szCs w:val="20"/>
        </w:rPr>
        <w:fldChar w:fldCharType="separate"/>
      </w:r>
      <w:r w:rsidR="007B6826">
        <w:rPr>
          <w:noProof/>
          <w:szCs w:val="20"/>
        </w:rPr>
        <w:t> </w:t>
      </w:r>
      <w:r w:rsidR="007B6826">
        <w:rPr>
          <w:noProof/>
          <w:szCs w:val="20"/>
        </w:rPr>
        <w:t> </w:t>
      </w:r>
      <w:r w:rsidR="007B6826">
        <w:rPr>
          <w:noProof/>
          <w:szCs w:val="20"/>
        </w:rPr>
        <w:t> </w:t>
      </w:r>
      <w:r w:rsidR="007B6826">
        <w:rPr>
          <w:noProof/>
          <w:szCs w:val="20"/>
        </w:rPr>
        <w:t> </w:t>
      </w:r>
      <w:r w:rsidR="007B6826">
        <w:rPr>
          <w:noProof/>
          <w:szCs w:val="20"/>
        </w:rPr>
        <w:t> </w:t>
      </w:r>
      <w:r w:rsidR="007B6826">
        <w:rPr>
          <w:szCs w:val="20"/>
        </w:rPr>
        <w:fldChar w:fldCharType="end"/>
      </w:r>
      <w:r>
        <w:rPr>
          <w:szCs w:val="20"/>
        </w:rPr>
        <w:t xml:space="preserve">- assigned to contract number </w:t>
      </w:r>
      <w:r w:rsidR="007B6826">
        <w:rPr>
          <w:szCs w:val="20"/>
        </w:rPr>
        <w:fldChar w:fldCharType="begin">
          <w:ffData>
            <w:name w:val="Text2"/>
            <w:enabled/>
            <w:calcOnExit w:val="0"/>
            <w:textInput/>
          </w:ffData>
        </w:fldChar>
      </w:r>
      <w:r w:rsidR="007B6826">
        <w:rPr>
          <w:szCs w:val="20"/>
        </w:rPr>
        <w:instrText xml:space="preserve"> FORMTEXT </w:instrText>
      </w:r>
      <w:r w:rsidR="007B6826">
        <w:rPr>
          <w:szCs w:val="20"/>
        </w:rPr>
      </w:r>
      <w:r w:rsidR="007B6826">
        <w:rPr>
          <w:szCs w:val="20"/>
        </w:rPr>
        <w:fldChar w:fldCharType="separate"/>
      </w:r>
      <w:r w:rsidR="007B6826">
        <w:rPr>
          <w:noProof/>
          <w:szCs w:val="20"/>
        </w:rPr>
        <w:t> </w:t>
      </w:r>
      <w:r w:rsidR="007B6826">
        <w:rPr>
          <w:noProof/>
          <w:szCs w:val="20"/>
        </w:rPr>
        <w:t> </w:t>
      </w:r>
      <w:r w:rsidR="007B6826">
        <w:rPr>
          <w:noProof/>
          <w:szCs w:val="20"/>
        </w:rPr>
        <w:t> </w:t>
      </w:r>
      <w:r w:rsidR="007B6826">
        <w:rPr>
          <w:noProof/>
          <w:szCs w:val="20"/>
        </w:rPr>
        <w:t> </w:t>
      </w:r>
      <w:r w:rsidR="007B6826">
        <w:rPr>
          <w:noProof/>
          <w:szCs w:val="20"/>
        </w:rPr>
        <w:t> </w:t>
      </w:r>
      <w:r w:rsidR="007B6826">
        <w:rPr>
          <w:szCs w:val="20"/>
        </w:rPr>
        <w:fldChar w:fldCharType="end"/>
      </w:r>
      <w:r>
        <w:rPr>
          <w:szCs w:val="20"/>
        </w:rPr>
        <w:t>.</w:t>
      </w:r>
    </w:p>
    <w:p w:rsidR="00C85259" w:rsidRDefault="00C85259" w:rsidP="00C85259">
      <w:pPr>
        <w:rPr>
          <w:szCs w:val="20"/>
        </w:rPr>
      </w:pPr>
    </w:p>
    <w:p w:rsidR="00C85259" w:rsidRDefault="00C85259" w:rsidP="00C85259">
      <w:pPr>
        <w:rPr>
          <w:szCs w:val="20"/>
        </w:rPr>
      </w:pPr>
      <w:r>
        <w:rPr>
          <w:szCs w:val="20"/>
        </w:rPr>
        <w:t>(Contractor to sign and date and insert authorized signer's name and title).</w:t>
      </w:r>
    </w:p>
    <w:p w:rsidR="00C85259" w:rsidRDefault="00C85259" w:rsidP="00C85259">
      <w:pPr>
        <w:rPr>
          <w:szCs w:val="20"/>
        </w:rPr>
      </w:pPr>
    </w:p>
    <w:p w:rsidR="00C85259" w:rsidRDefault="00C85259" w:rsidP="00C85259">
      <w:pPr>
        <w:rPr>
          <w:szCs w:val="20"/>
        </w:rPr>
      </w:pPr>
      <w:r>
        <w:rPr>
          <w:szCs w:val="20"/>
        </w:rPr>
        <w:t>(End of clause)</w:t>
      </w:r>
    </w:p>
    <w:p w:rsidR="005571EB" w:rsidRDefault="005571EB"/>
    <w:p w:rsidR="00E749A0" w:rsidRDefault="00E749A0">
      <w:pPr>
        <w:rPr>
          <w:szCs w:val="20"/>
        </w:rPr>
      </w:pPr>
    </w:p>
    <w:p w:rsidR="00E749A0" w:rsidRDefault="00E749A0">
      <w:pPr>
        <w:rPr>
          <w:szCs w:val="20"/>
        </w:rPr>
      </w:pPr>
    </w:p>
    <w:p w:rsidR="00E749A0" w:rsidRDefault="00E749A0">
      <w:pPr>
        <w:rPr>
          <w:szCs w:val="20"/>
        </w:rPr>
      </w:pPr>
    </w:p>
    <w:p w:rsidR="00E749A0" w:rsidRDefault="00E749A0">
      <w:r>
        <w:t>52.222-18      CERTIFICATION REGARDING KNOWLEDGE OF CHILD LABOR FOR LISTED END PRODUCTS (FEBRUARY 2001)</w:t>
      </w:r>
    </w:p>
    <w:p w:rsidR="00E749A0" w:rsidRDefault="00E749A0"/>
    <w:p w:rsidR="00E749A0" w:rsidRDefault="00E749A0">
      <w:r>
        <w:t xml:space="preserve">(a) Definition. </w:t>
      </w:r>
    </w:p>
    <w:p w:rsidR="00E749A0" w:rsidRDefault="00E749A0"/>
    <w:p w:rsidR="00E749A0" w:rsidRDefault="00E749A0">
      <w:r>
        <w:t>Forced or indentured child labor means all work or service--</w:t>
      </w:r>
    </w:p>
    <w:p w:rsidR="00E749A0" w:rsidRDefault="00E749A0"/>
    <w:p w:rsidR="00E749A0" w:rsidRDefault="00E749A0">
      <w:r>
        <w:t>(1) Exacted from any person under the age of 18 under the menace of any penalty for its nonperformance and for which the worker does not offer himself voluntarily; or</w:t>
      </w:r>
    </w:p>
    <w:p w:rsidR="00E749A0" w:rsidRDefault="00E749A0"/>
    <w:p w:rsidR="00E749A0" w:rsidRDefault="00E749A0">
      <w:r>
        <w:t>(2) Performed by any person under the age of 18 pursuant to a contract the enforcement of which can be accomplished by process or penalties.</w:t>
      </w:r>
    </w:p>
    <w:p w:rsidR="00E749A0" w:rsidRDefault="00E749A0"/>
    <w:p w:rsidR="00E749A0" w:rsidRDefault="00E749A0">
      <w:r>
        <w:t>(b) Listed end products. The following end product(s) being acquired under this solicitation is (are) included in the List of Products Requiring Contractor Certification as to Forced or Indentured Child Labor, identified by their country of origin. There is a reasonable basis to believe that listed endproducts from the listed countries of origin may have been mined, produced, or manufactured by forced or indentured child labor.</w:t>
      </w:r>
    </w:p>
    <w:p w:rsidR="00E749A0" w:rsidRDefault="00E749A0"/>
    <w:p w:rsidR="00E749A0" w:rsidRDefault="00E749A0">
      <w:r>
        <w:t>Listed End Product</w:t>
      </w:r>
    </w:p>
    <w:p w:rsidR="00E749A0" w:rsidRDefault="00E749A0"/>
    <w:p w:rsidR="00E749A0" w:rsidRDefault="00E749A0">
      <w:r>
        <w:t>----------------------------------------------------------------------</w:t>
      </w:r>
    </w:p>
    <w:p w:rsidR="00E749A0" w:rsidRDefault="00E749A0">
      <w:r>
        <w:t>----------------------------------------------------------------------</w:t>
      </w:r>
    </w:p>
    <w:p w:rsidR="00E749A0" w:rsidRDefault="00E749A0"/>
    <w:p w:rsidR="00E749A0" w:rsidRDefault="00E749A0">
      <w:r>
        <w:t>Listed Countries of Origin</w:t>
      </w:r>
    </w:p>
    <w:p w:rsidR="00E749A0" w:rsidRDefault="00E749A0"/>
    <w:p w:rsidR="00E749A0" w:rsidRDefault="00E749A0">
      <w:r>
        <w:lastRenderedPageBreak/>
        <w:t>----------------------------------------------------------------------</w:t>
      </w:r>
    </w:p>
    <w:p w:rsidR="00E749A0" w:rsidRDefault="00E749A0">
      <w:r>
        <w:t>----------------------------------------------------------------------</w:t>
      </w:r>
    </w:p>
    <w:p w:rsidR="00E749A0" w:rsidRDefault="00E749A0"/>
    <w:p w:rsidR="00E749A0" w:rsidRDefault="00E749A0">
      <w:r>
        <w:t>(c) Certification. The Government will not make award to an offeror unless the offeror, by checking the appropriate block, certifies to either paragraph (c)(1) or paragraph (c)(2) of this provision.</w:t>
      </w:r>
    </w:p>
    <w:p w:rsidR="00E749A0" w:rsidRDefault="00E749A0"/>
    <w:p w:rsidR="00E749A0" w:rsidRDefault="00E749A0">
      <w:r>
        <w:t>(  )  (1) The offeror will not supply any end product listed in paragraph (b) of this provision that was mined, produced, or manufactured in a corresponding country as listed for that end product.</w:t>
      </w:r>
    </w:p>
    <w:p w:rsidR="00E749A0" w:rsidRDefault="00E749A0"/>
    <w:p w:rsidR="00E749A0" w:rsidRDefault="00E749A0">
      <w:r>
        <w:t>(  )  (2) The offeror may supply an end product listed in paragraph (b) of this provision that was mined, produced, or manufactured in the corresponding country as listed for that product. The offeror certifies that it has made a good faith effort to determine whether forced or indentured child labor was used to mine, produce, or manufacture such end product. On the basis of those efforts, the offeror certifies that it is not aware of any such use of child labor.</w:t>
      </w:r>
    </w:p>
    <w:p w:rsidR="00E749A0" w:rsidRDefault="00E749A0"/>
    <w:p w:rsidR="00E749A0" w:rsidRDefault="00E749A0">
      <w:pPr>
        <w:rPr>
          <w:szCs w:val="20"/>
        </w:rPr>
      </w:pPr>
      <w:r>
        <w:t>(End of provision)</w:t>
      </w:r>
    </w:p>
    <w:p w:rsidR="00E749A0" w:rsidRDefault="00E749A0">
      <w:pPr>
        <w:rPr>
          <w:szCs w:val="20"/>
        </w:rPr>
      </w:pPr>
    </w:p>
    <w:p w:rsidR="00E749A0" w:rsidRDefault="00E749A0">
      <w:pPr>
        <w:rPr>
          <w:szCs w:val="20"/>
        </w:rPr>
      </w:pPr>
    </w:p>
    <w:p w:rsidR="00E749A0" w:rsidRDefault="00E749A0">
      <w:r>
        <w:t>52.222-22      PREVIOUS CONTRACTS AND COMPLIANCE REPORTS (FEB 1999)</w:t>
      </w:r>
    </w:p>
    <w:p w:rsidR="00E749A0" w:rsidRDefault="00E749A0">
      <w:pPr>
        <w:widowControl w:val="0"/>
        <w:suppressAutoHyphens/>
      </w:pPr>
    </w:p>
    <w:p w:rsidR="00E749A0" w:rsidRDefault="00E749A0">
      <w:pPr>
        <w:widowControl w:val="0"/>
        <w:suppressAutoHyphens/>
      </w:pPr>
      <w:r>
        <w:t>The offeror represents that --</w:t>
      </w:r>
    </w:p>
    <w:p w:rsidR="00E749A0" w:rsidRDefault="00E749A0">
      <w:pPr>
        <w:widowControl w:val="0"/>
        <w:suppressAutoHyphens/>
      </w:pPr>
    </w:p>
    <w:p w:rsidR="00E749A0" w:rsidRDefault="00E749A0">
      <w:pPr>
        <w:widowControl w:val="0"/>
        <w:suppressAutoHyphens/>
      </w:pPr>
      <w:r>
        <w:t>(a) (  ) It has, (  ) has not participated in a previous contract or subcontract subject to the Equal Opportunity clause of this solicitation;</w:t>
      </w:r>
    </w:p>
    <w:p w:rsidR="00E749A0" w:rsidRDefault="00E749A0">
      <w:pPr>
        <w:widowControl w:val="0"/>
        <w:suppressAutoHyphens/>
      </w:pPr>
    </w:p>
    <w:p w:rsidR="00E749A0" w:rsidRDefault="00E749A0">
      <w:pPr>
        <w:widowControl w:val="0"/>
        <w:suppressAutoHyphens/>
      </w:pPr>
      <w:r>
        <w:t>(b) (  ) It has, (  ) has not, filed all required compliance reports; and</w:t>
      </w:r>
    </w:p>
    <w:p w:rsidR="00E749A0" w:rsidRDefault="00E749A0">
      <w:pPr>
        <w:widowControl w:val="0"/>
        <w:suppressAutoHyphens/>
      </w:pPr>
    </w:p>
    <w:p w:rsidR="00E749A0" w:rsidRDefault="00E749A0">
      <w:pPr>
        <w:widowControl w:val="0"/>
        <w:suppressAutoHyphens/>
      </w:pPr>
      <w:r>
        <w:t>(c) Representations indicating submission of required compliance reports, signed by proposed subcontractors, will be obtained before subcontract awards.</w:t>
      </w:r>
    </w:p>
    <w:p w:rsidR="00E749A0" w:rsidRDefault="00E749A0">
      <w:pPr>
        <w:widowControl w:val="0"/>
        <w:suppressAutoHyphens/>
      </w:pPr>
    </w:p>
    <w:p w:rsidR="00E749A0" w:rsidRDefault="00E749A0">
      <w:pPr>
        <w:widowControl w:val="0"/>
        <w:suppressAutoHyphens/>
      </w:pPr>
      <w:r>
        <w:t>(End of provision)</w:t>
      </w:r>
    </w:p>
    <w:p w:rsidR="00E749A0" w:rsidRDefault="00E749A0">
      <w:pPr>
        <w:rPr>
          <w:szCs w:val="20"/>
        </w:rPr>
      </w:pPr>
    </w:p>
    <w:p w:rsidR="00E749A0" w:rsidRDefault="00E749A0">
      <w:pPr>
        <w:rPr>
          <w:szCs w:val="20"/>
        </w:rPr>
      </w:pPr>
    </w:p>
    <w:p w:rsidR="00E749A0" w:rsidRDefault="00E749A0">
      <w:pPr>
        <w:rPr>
          <w:szCs w:val="20"/>
        </w:rPr>
      </w:pPr>
    </w:p>
    <w:p w:rsidR="00E749A0" w:rsidRDefault="00E749A0">
      <w:pPr>
        <w:widowControl w:val="0"/>
        <w:suppressAutoHyphens/>
      </w:pPr>
      <w:r>
        <w:t>52.222-25     AFFIRMATIVE ACTION COMPLIANCE (APR 1984)</w:t>
      </w:r>
    </w:p>
    <w:p w:rsidR="00E749A0" w:rsidRDefault="00E749A0">
      <w:pPr>
        <w:widowControl w:val="0"/>
        <w:suppressAutoHyphens/>
      </w:pPr>
    </w:p>
    <w:p w:rsidR="00E749A0" w:rsidRDefault="00E749A0">
      <w:pPr>
        <w:widowControl w:val="0"/>
        <w:suppressAutoHyphens/>
      </w:pPr>
      <w:r>
        <w:t xml:space="preserve">The offeror represents that </w:t>
      </w:r>
    </w:p>
    <w:p w:rsidR="00E749A0" w:rsidRDefault="00E749A0">
      <w:pPr>
        <w:widowControl w:val="0"/>
        <w:suppressAutoHyphens/>
      </w:pPr>
    </w:p>
    <w:p w:rsidR="00E749A0" w:rsidRDefault="00E749A0">
      <w:pPr>
        <w:widowControl w:val="0"/>
        <w:suppressAutoHyphens/>
      </w:pPr>
      <w:r>
        <w:t xml:space="preserve">(a) [  ] it has developed and has on file, [  ] has not developed and does not have on file, at each establishment, affirmative action programs required by the rules and regulations of the Secretary of Labor (41 CFR 60-1 and 60-2), or </w:t>
      </w:r>
    </w:p>
    <w:p w:rsidR="00E749A0" w:rsidRDefault="00E749A0">
      <w:pPr>
        <w:widowControl w:val="0"/>
        <w:suppressAutoHyphens/>
      </w:pPr>
    </w:p>
    <w:p w:rsidR="00E749A0" w:rsidRDefault="00E749A0">
      <w:pPr>
        <w:widowControl w:val="0"/>
        <w:suppressAutoHyphens/>
      </w:pPr>
      <w:r>
        <w:t>(b) [  ] has not previously had contracts subject to the written affirmative action programs requirement of the rules and regulations of the Secretary of Labor.</w:t>
      </w:r>
    </w:p>
    <w:p w:rsidR="00E749A0" w:rsidRDefault="00E749A0">
      <w:pPr>
        <w:widowControl w:val="0"/>
        <w:suppressAutoHyphens/>
      </w:pPr>
    </w:p>
    <w:p w:rsidR="00E749A0" w:rsidRDefault="00E749A0">
      <w:pPr>
        <w:rPr>
          <w:szCs w:val="20"/>
        </w:rPr>
      </w:pPr>
      <w:r>
        <w:t>(End of provision)</w:t>
      </w:r>
    </w:p>
    <w:p w:rsidR="00E749A0" w:rsidRDefault="00E749A0">
      <w:pPr>
        <w:rPr>
          <w:szCs w:val="20"/>
        </w:rPr>
      </w:pPr>
    </w:p>
    <w:p w:rsidR="00E749A0" w:rsidRDefault="00E749A0">
      <w:pPr>
        <w:rPr>
          <w:szCs w:val="20"/>
        </w:rPr>
      </w:pPr>
    </w:p>
    <w:p w:rsidR="00E749A0" w:rsidRDefault="00E749A0">
      <w:r>
        <w:t>52.233-4     APPLICABLE LAW FOR BREACH OF CONTRACT CLAIM (OCT 2004)</w:t>
      </w:r>
    </w:p>
    <w:p w:rsidR="00E749A0" w:rsidRDefault="00E749A0"/>
    <w:p w:rsidR="00E749A0" w:rsidRDefault="00E749A0">
      <w:smartTag w:uri="urn:schemas-microsoft-com:office:smarttags" w:element="country-region">
        <w:r>
          <w:t>United States</w:t>
        </w:r>
      </w:smartTag>
      <w:r>
        <w:t xml:space="preserve"> law will apply to resolve any claim of breach of this contract.</w:t>
      </w:r>
    </w:p>
    <w:p w:rsidR="00E749A0" w:rsidRDefault="00E749A0"/>
    <w:p w:rsidR="00E749A0" w:rsidRDefault="00E749A0">
      <w:r>
        <w:t>(End of clause)</w:t>
      </w:r>
    </w:p>
    <w:p w:rsidR="00E749A0" w:rsidRDefault="00E749A0">
      <w:pPr>
        <w:rPr>
          <w:szCs w:val="20"/>
        </w:rPr>
      </w:pPr>
    </w:p>
    <w:p w:rsidR="00E749A0" w:rsidRDefault="00E749A0">
      <w:pPr>
        <w:rPr>
          <w:szCs w:val="20"/>
        </w:rPr>
      </w:pPr>
    </w:p>
    <w:p w:rsidR="00E749A0" w:rsidRDefault="00E749A0">
      <w:pPr>
        <w:rPr>
          <w:szCs w:val="20"/>
        </w:rPr>
      </w:pPr>
    </w:p>
    <w:p w:rsidR="00E749A0" w:rsidRDefault="00E749A0">
      <w:r>
        <w:t>52.252-1     SOLICITATION PROVISIONS INCORPORATED BY REFERENCE (FEB 1998)</w:t>
      </w:r>
    </w:p>
    <w:p w:rsidR="00E749A0" w:rsidRDefault="00E749A0"/>
    <w:p w:rsidR="00E749A0" w:rsidRDefault="00E749A0">
      <w:r>
        <w:t>This solicitation incorporates one or more solicitation provisions by reference, with the same force and effect as if they were given in full text. Upon request, the Contracting Officer will make their full text available. The offeror is cautioned that the listed provisions may include blocks that must be completed by the offeror and submitted with its quotation or offer. In lieu of submitting the full text of those provisions, the offeror may identify the provision by paragraph identifier and provide the appropriate information with its quotation or offer. Also, the full text of a solicitation provision may be accessed electronically at this/these address(es):</w:t>
      </w:r>
    </w:p>
    <w:p w:rsidR="00E749A0" w:rsidRDefault="00E749A0"/>
    <w:p w:rsidR="001779B1" w:rsidRDefault="001779B1">
      <w:pPr>
        <w:rPr>
          <w:color w:val="FF0000"/>
        </w:rPr>
      </w:pPr>
      <w:hyperlink r:id="rId15" w:history="1">
        <w:r w:rsidRPr="00657F37">
          <w:rPr>
            <w:rStyle w:val="Hyperlink"/>
          </w:rPr>
          <w:t>www.farsite.hill.af.mil</w:t>
        </w:r>
      </w:hyperlink>
    </w:p>
    <w:p w:rsidR="001779B1" w:rsidRDefault="001779B1">
      <w:pPr>
        <w:rPr>
          <w:color w:val="FF0000"/>
        </w:rPr>
      </w:pPr>
      <w:hyperlink r:id="rId16" w:history="1">
        <w:r w:rsidRPr="00657F37">
          <w:rPr>
            <w:rStyle w:val="Hyperlink"/>
          </w:rPr>
          <w:t>www.acquisition.gov/far/index.html</w:t>
        </w:r>
      </w:hyperlink>
    </w:p>
    <w:p w:rsidR="00E749A0" w:rsidRDefault="00E749A0">
      <w:r>
        <w:rPr>
          <w:color w:val="FF0000"/>
        </w:rPr>
        <w:t xml:space="preserve"> </w:t>
      </w:r>
    </w:p>
    <w:p w:rsidR="00E749A0" w:rsidRDefault="00E749A0"/>
    <w:p w:rsidR="00E749A0" w:rsidRDefault="00E749A0">
      <w:pPr>
        <w:widowControl w:val="0"/>
        <w:suppressAutoHyphens/>
      </w:pPr>
      <w:r>
        <w:t>(End of provision</w:t>
      </w:r>
    </w:p>
    <w:p w:rsidR="00E749A0" w:rsidRDefault="00E749A0">
      <w:pPr>
        <w:rPr>
          <w:szCs w:val="20"/>
        </w:rPr>
      </w:pPr>
    </w:p>
    <w:p w:rsidR="00E749A0" w:rsidRDefault="00E749A0">
      <w:pPr>
        <w:rPr>
          <w:szCs w:val="20"/>
        </w:rPr>
      </w:pPr>
    </w:p>
    <w:p w:rsidR="00E749A0" w:rsidRDefault="00E749A0">
      <w:pPr>
        <w:rPr>
          <w:szCs w:val="20"/>
        </w:rPr>
      </w:pPr>
    </w:p>
    <w:p w:rsidR="009E57D0" w:rsidRDefault="009E57D0">
      <w:bookmarkStart w:id="63" w:name="PD000075"/>
      <w:bookmarkEnd w:id="63"/>
      <w:r>
        <w:t xml:space="preserve">52.252-2      CLAUSES INCORPORATED BY REFERENCE (FEB 1998) </w:t>
      </w:r>
    </w:p>
    <w:p w:rsidR="009E57D0" w:rsidRDefault="009E57D0"/>
    <w:p w:rsidR="009E57D0" w:rsidRDefault="009E57D0">
      <w:r>
        <w:t>This contract incorporates one or more clauses by reference, with the same force and effect as if they were given in full text. Upon request, the Contracting Officer will make their full text available. Also, the full text of a clause may be accessed electronically at this/these address(es):</w:t>
      </w:r>
    </w:p>
    <w:p w:rsidR="009E57D0" w:rsidRDefault="009E57D0">
      <w:pPr>
        <w:rPr>
          <w:color w:val="000000"/>
        </w:rPr>
      </w:pPr>
    </w:p>
    <w:p w:rsidR="00F94701" w:rsidRDefault="00F94701">
      <w:pPr>
        <w:rPr>
          <w:color w:val="000000"/>
        </w:rPr>
      </w:pPr>
      <w:r>
        <w:rPr>
          <w:color w:val="000000"/>
        </w:rPr>
        <w:t>www. Farsite.hill.af.mil</w:t>
      </w:r>
    </w:p>
    <w:p w:rsidR="009E57D0" w:rsidRDefault="00F94701">
      <w:pPr>
        <w:rPr>
          <w:color w:val="000000"/>
        </w:rPr>
      </w:pPr>
      <w:r>
        <w:rPr>
          <w:color w:val="000000"/>
        </w:rPr>
        <w:t>www.acquisition.gov/far/index.html</w:t>
      </w:r>
      <w:r w:rsidR="009E57D0">
        <w:rPr>
          <w:color w:val="000000"/>
        </w:rPr>
        <w:t xml:space="preserve"> </w:t>
      </w:r>
    </w:p>
    <w:p w:rsidR="009E57D0" w:rsidRDefault="009E57D0"/>
    <w:p w:rsidR="009E57D0" w:rsidRDefault="009E57D0">
      <w:pPr>
        <w:widowControl w:val="0"/>
        <w:suppressAutoHyphens/>
      </w:pPr>
      <w:r>
        <w:t>(End of clause)</w:t>
      </w:r>
    </w:p>
    <w:p w:rsidR="00E749A0" w:rsidRDefault="00E749A0">
      <w:pPr>
        <w:rPr>
          <w:szCs w:val="20"/>
        </w:rPr>
      </w:pPr>
    </w:p>
    <w:p w:rsidR="00E749A0" w:rsidRDefault="00E749A0">
      <w:pPr>
        <w:rPr>
          <w:szCs w:val="20"/>
        </w:rPr>
      </w:pPr>
    </w:p>
    <w:p w:rsidR="00E749A0" w:rsidRDefault="00E749A0">
      <w:pPr>
        <w:rPr>
          <w:szCs w:val="20"/>
        </w:rPr>
      </w:pPr>
    </w:p>
    <w:p w:rsidR="00E749A0" w:rsidRDefault="00E749A0">
      <w:r>
        <w:t>52.252-5     AUTHORIZED DEVIATIONS IN PROVISIONS (APR 1984)</w:t>
      </w:r>
    </w:p>
    <w:p w:rsidR="00E749A0" w:rsidRDefault="00E749A0">
      <w:pPr>
        <w:rPr>
          <w:rStyle w:val="PageNumber"/>
        </w:rPr>
      </w:pPr>
    </w:p>
    <w:p w:rsidR="00E749A0" w:rsidRDefault="00E749A0">
      <w:pPr>
        <w:rPr>
          <w:rStyle w:val="PageNumber"/>
        </w:rPr>
      </w:pPr>
      <w:r>
        <w:rPr>
          <w:rStyle w:val="PageNumber"/>
        </w:rPr>
        <w:t>(a) The use in this solicitation of any Federal Acquisition Regulation (48 CFR Chapter 1) provision with an authorized deviation is indicated by the addition of"(DEVIATION)" after the date of the provision.</w:t>
      </w:r>
    </w:p>
    <w:p w:rsidR="00E749A0" w:rsidRDefault="00E749A0"/>
    <w:p w:rsidR="00E749A0" w:rsidRPr="00F94701" w:rsidRDefault="00E749A0">
      <w:pPr>
        <w:numPr>
          <w:ilvl w:val="0"/>
          <w:numId w:val="1"/>
        </w:numPr>
        <w:ind w:left="0" w:firstLine="0"/>
      </w:pPr>
      <w:r>
        <w:t xml:space="preserve">The use in this solicitation of </w:t>
      </w:r>
      <w:r w:rsidRPr="00F94701">
        <w:t xml:space="preserve">any </w:t>
      </w:r>
      <w:r w:rsidR="00F94701" w:rsidRPr="00F94701">
        <w:t xml:space="preserve">Federal Acquisition Regulation </w:t>
      </w:r>
      <w:r w:rsidRPr="00F94701">
        <w:t xml:space="preserve"> (48 CFR Chapter </w:t>
      </w:r>
      <w:r w:rsidR="00F94701" w:rsidRPr="00F94701">
        <w:t>2</w:t>
      </w:r>
      <w:r w:rsidRPr="00F94701">
        <w:t>) provision with an authorized deviation is indicated by the addition of "(DEVIATION)" after the name of the regulation.</w:t>
      </w:r>
    </w:p>
    <w:p w:rsidR="00E749A0" w:rsidRPr="00F94701" w:rsidRDefault="00E749A0"/>
    <w:p w:rsidR="00E749A0" w:rsidRPr="00F94701" w:rsidRDefault="00E749A0">
      <w:pPr>
        <w:rPr>
          <w:szCs w:val="20"/>
        </w:rPr>
      </w:pPr>
      <w:r w:rsidRPr="00F94701">
        <w:t>(End of provision)</w:t>
      </w:r>
    </w:p>
    <w:p w:rsidR="00E749A0" w:rsidRPr="00F94701" w:rsidRDefault="00E749A0">
      <w:pPr>
        <w:rPr>
          <w:szCs w:val="20"/>
        </w:rPr>
      </w:pPr>
    </w:p>
    <w:p w:rsidR="00E749A0" w:rsidRPr="00F94701" w:rsidRDefault="00E749A0">
      <w:pPr>
        <w:rPr>
          <w:szCs w:val="20"/>
        </w:rPr>
      </w:pPr>
    </w:p>
    <w:p w:rsidR="00E749A0" w:rsidRPr="00F94701" w:rsidRDefault="00E749A0">
      <w:r w:rsidRPr="00F94701">
        <w:t>52.252-6     AUTHORIZED DEVIATIONS IN CLAUSES (APR 1984)</w:t>
      </w:r>
    </w:p>
    <w:p w:rsidR="00E749A0" w:rsidRPr="00F94701" w:rsidRDefault="00E749A0"/>
    <w:p w:rsidR="00E749A0" w:rsidRPr="00F94701" w:rsidRDefault="00E749A0">
      <w:r w:rsidRPr="00F94701">
        <w:t>(a) The use in this solicitation or contract of any Federal Acquisition Regulation (48 CFR Chapter 1) clause with an authorized deviation is indicated by the addition of "(DEVIATION)" after the date of the clause.</w:t>
      </w:r>
    </w:p>
    <w:p w:rsidR="00E749A0" w:rsidRPr="00F94701" w:rsidRDefault="00E749A0"/>
    <w:p w:rsidR="00E749A0" w:rsidRPr="00F94701" w:rsidRDefault="00E749A0">
      <w:r w:rsidRPr="00F94701">
        <w:t xml:space="preserve">(b) The use in this solicitation or contract of any </w:t>
      </w:r>
      <w:r w:rsidR="00F94701" w:rsidRPr="00F94701">
        <w:t>Federal Acquisition Regulation</w:t>
      </w:r>
      <w:r w:rsidRPr="00F94701">
        <w:t xml:space="preserve"> (48 CFR </w:t>
      </w:r>
      <w:r w:rsidR="00F94701" w:rsidRPr="00F94701">
        <w:t>Chapter 2</w:t>
      </w:r>
      <w:r w:rsidRPr="00F94701">
        <w:t>) clause with an authorized deviation is indicated by the addition of "(DEVIATION)" after the name of the regulation.</w:t>
      </w:r>
    </w:p>
    <w:p w:rsidR="00E749A0" w:rsidRPr="00F94701" w:rsidRDefault="00E749A0"/>
    <w:p w:rsidR="00E749A0" w:rsidRPr="00F94701" w:rsidRDefault="00E749A0">
      <w:r w:rsidRPr="00F94701">
        <w:t>(End of clause)</w:t>
      </w:r>
    </w:p>
    <w:p w:rsidR="00E749A0" w:rsidRDefault="00E749A0">
      <w:pPr>
        <w:rPr>
          <w:szCs w:val="20"/>
        </w:rPr>
      </w:pPr>
    </w:p>
    <w:p w:rsidR="00E749A0" w:rsidRDefault="00E749A0">
      <w:pPr>
        <w:rPr>
          <w:szCs w:val="20"/>
        </w:rPr>
      </w:pPr>
    </w:p>
    <w:p w:rsidR="00E749A0" w:rsidRDefault="00E749A0">
      <w:pPr>
        <w:rPr>
          <w:szCs w:val="20"/>
        </w:rPr>
      </w:pPr>
    </w:p>
    <w:p w:rsidR="00E749A0" w:rsidRDefault="00E749A0">
      <w:pPr>
        <w:keepLines/>
        <w:suppressLineNumbers/>
        <w:suppressAutoHyphens/>
      </w:pPr>
      <w:r>
        <w:lastRenderedPageBreak/>
        <w:t>252.204-7006   BILLING INSTRUCTIONS (OCT 2005)</w:t>
      </w:r>
    </w:p>
    <w:p w:rsidR="00E749A0" w:rsidRDefault="00E749A0">
      <w:pPr>
        <w:keepLines/>
        <w:suppressLineNumbers/>
        <w:suppressAutoHyphens/>
      </w:pPr>
    </w:p>
    <w:p w:rsidR="00E749A0" w:rsidRDefault="00E749A0">
      <w:pPr>
        <w:keepLines/>
        <w:suppressLineNumbers/>
        <w:suppressAutoHyphens/>
      </w:pPr>
      <w:r>
        <w:t>When submitting a request for payment, the Contractor shall--</w:t>
      </w:r>
    </w:p>
    <w:p w:rsidR="00E749A0" w:rsidRDefault="00E749A0">
      <w:pPr>
        <w:keepLines/>
        <w:suppressLineNumbers/>
        <w:suppressAutoHyphens/>
      </w:pPr>
    </w:p>
    <w:p w:rsidR="00E749A0" w:rsidRDefault="00E749A0">
      <w:pPr>
        <w:keepLines/>
        <w:suppressLineNumbers/>
        <w:suppressAutoHyphens/>
      </w:pPr>
      <w:r>
        <w:t>(a) Identify the contract line item(s) on the payment request that reasonably reflect contract work performance; and</w:t>
      </w:r>
    </w:p>
    <w:p w:rsidR="00E749A0" w:rsidRDefault="00E749A0">
      <w:pPr>
        <w:keepLines/>
        <w:suppressLineNumbers/>
        <w:suppressAutoHyphens/>
      </w:pPr>
    </w:p>
    <w:p w:rsidR="00E749A0" w:rsidRDefault="00E749A0">
      <w:pPr>
        <w:keepLines/>
        <w:suppressLineNumbers/>
        <w:suppressAutoHyphens/>
      </w:pPr>
      <w:r>
        <w:t>(b) Separately identify a payment amount for each contract line item included in the payment request.</w:t>
      </w:r>
    </w:p>
    <w:p w:rsidR="00E749A0" w:rsidRDefault="00E749A0">
      <w:pPr>
        <w:keepLines/>
        <w:suppressLineNumbers/>
        <w:suppressAutoHyphens/>
      </w:pPr>
    </w:p>
    <w:p w:rsidR="00E749A0" w:rsidRDefault="00E749A0">
      <w:pPr>
        <w:keepLines/>
        <w:suppressLineNumbers/>
        <w:suppressAutoHyphens/>
      </w:pPr>
      <w:r>
        <w:t>(End of clause)</w:t>
      </w:r>
    </w:p>
    <w:p w:rsidR="00E749A0" w:rsidRDefault="00E749A0"/>
    <w:p w:rsidR="00E749A0" w:rsidRDefault="00E749A0">
      <w:pPr>
        <w:rPr>
          <w:szCs w:val="20"/>
        </w:rPr>
      </w:pPr>
    </w:p>
    <w:p w:rsidR="00E749A0" w:rsidRDefault="00E749A0">
      <w:pPr>
        <w:rPr>
          <w:szCs w:val="20"/>
        </w:rPr>
      </w:pPr>
    </w:p>
    <w:p w:rsidR="00E749A0" w:rsidRDefault="00E749A0">
      <w:pPr>
        <w:rPr>
          <w:szCs w:val="20"/>
        </w:rPr>
      </w:pPr>
    </w:p>
    <w:p w:rsidR="009E57D0" w:rsidRDefault="009E57D0">
      <w:bookmarkStart w:id="64" w:name="PD000103"/>
      <w:bookmarkEnd w:id="64"/>
      <w:r>
        <w:t>252.212-7001     CONTRACT TERMS AND CONDITIONS REQUIRED TO IMPLEMENT STATUTES OR EXECUTIVE ORDERS APPLICABLE TO DEFENSE ACQUISITIONS OF COMMERCIAL ITEMS (JUN 2010) (DEVIATION)</w:t>
      </w:r>
    </w:p>
    <w:p w:rsidR="009E57D0" w:rsidRDefault="009E57D0"/>
    <w:p w:rsidR="009E57D0" w:rsidRDefault="009E57D0">
      <w:r>
        <w:t>(a) In addition to the clauses listed in paragraph (b) of the Contract Terms and Conditions Required to Implement Statutes or Executive Orders--Commercial Items clause of this contract (FAR 52.212-5) (JUL 2010) (DEVIATION), the Contractor shall include the terms of the following clause, if applicable, in subcontracts for commercial items or commercial components, awarded at any tier under this contract:</w:t>
      </w:r>
    </w:p>
    <w:p w:rsidR="009E57D0" w:rsidRDefault="009E57D0"/>
    <w:tbl>
      <w:tblPr>
        <w:tblW w:w="0" w:type="auto"/>
        <w:tblInd w:w="828" w:type="dxa"/>
        <w:tblLayout w:type="fixed"/>
        <w:tblLook w:val="0000"/>
      </w:tblPr>
      <w:tblGrid>
        <w:gridCol w:w="1980"/>
        <w:gridCol w:w="5940"/>
      </w:tblGrid>
      <w:tr w:rsidR="009E57D0">
        <w:tblPrEx>
          <w:tblCellMar>
            <w:top w:w="0" w:type="dxa"/>
            <w:bottom w:w="0" w:type="dxa"/>
          </w:tblCellMar>
        </w:tblPrEx>
        <w:tc>
          <w:tcPr>
            <w:tcW w:w="1980" w:type="dxa"/>
            <w:tcBorders>
              <w:top w:val="nil"/>
              <w:left w:val="nil"/>
              <w:bottom w:val="nil"/>
              <w:right w:val="nil"/>
            </w:tcBorders>
          </w:tcPr>
          <w:p w:rsidR="009E57D0" w:rsidRDefault="009E57D0" w:rsidP="009E57D0">
            <w:r>
              <w:t>252.237-7019</w:t>
            </w:r>
          </w:p>
        </w:tc>
        <w:tc>
          <w:tcPr>
            <w:tcW w:w="5940" w:type="dxa"/>
            <w:tcBorders>
              <w:top w:val="nil"/>
              <w:left w:val="nil"/>
              <w:bottom w:val="nil"/>
              <w:right w:val="nil"/>
            </w:tcBorders>
          </w:tcPr>
          <w:p w:rsidR="009E57D0" w:rsidRDefault="009E57D0">
            <w:r>
              <w:rPr>
                <w:rFonts w:eastAsia="MS Mincho"/>
              </w:rPr>
              <w:t>Training for Contractor Personnel Interacting with Detainees (SEP 2006) (Section 1092 of Pub. L. 108-375).</w:t>
            </w:r>
          </w:p>
        </w:tc>
      </w:tr>
      <w:tr w:rsidR="009E57D0">
        <w:tblPrEx>
          <w:tblCellMar>
            <w:top w:w="0" w:type="dxa"/>
            <w:bottom w:w="0" w:type="dxa"/>
          </w:tblCellMar>
        </w:tblPrEx>
        <w:tc>
          <w:tcPr>
            <w:tcW w:w="1980" w:type="dxa"/>
            <w:tcBorders>
              <w:top w:val="nil"/>
              <w:left w:val="nil"/>
              <w:bottom w:val="nil"/>
              <w:right w:val="nil"/>
            </w:tcBorders>
          </w:tcPr>
          <w:p w:rsidR="009E57D0" w:rsidRDefault="009E57D0">
            <w:r>
              <w:t>252.247-7003</w:t>
            </w:r>
          </w:p>
        </w:tc>
        <w:tc>
          <w:tcPr>
            <w:tcW w:w="5940" w:type="dxa"/>
            <w:tcBorders>
              <w:top w:val="nil"/>
              <w:left w:val="nil"/>
              <w:bottom w:val="nil"/>
              <w:right w:val="nil"/>
            </w:tcBorders>
          </w:tcPr>
          <w:p w:rsidR="009E57D0" w:rsidRDefault="009E57D0">
            <w:r>
              <w:t>Pass-Through of Motor Carrier Fuel Surcharge Adjustment to the Cost Bearer (JUL 2009) (Section 884 of Public Law 110-417)</w:t>
            </w:r>
          </w:p>
        </w:tc>
      </w:tr>
      <w:tr w:rsidR="009E57D0">
        <w:tblPrEx>
          <w:tblCellMar>
            <w:top w:w="0" w:type="dxa"/>
            <w:bottom w:w="0" w:type="dxa"/>
          </w:tblCellMar>
        </w:tblPrEx>
        <w:tc>
          <w:tcPr>
            <w:tcW w:w="1980" w:type="dxa"/>
            <w:tcBorders>
              <w:top w:val="nil"/>
              <w:left w:val="nil"/>
              <w:bottom w:val="nil"/>
              <w:right w:val="nil"/>
            </w:tcBorders>
          </w:tcPr>
          <w:p w:rsidR="009E57D0" w:rsidRDefault="009E57D0">
            <w:r>
              <w:t>252.247-7023</w:t>
            </w:r>
          </w:p>
        </w:tc>
        <w:tc>
          <w:tcPr>
            <w:tcW w:w="5940" w:type="dxa"/>
            <w:tcBorders>
              <w:top w:val="nil"/>
              <w:left w:val="nil"/>
              <w:bottom w:val="nil"/>
              <w:right w:val="nil"/>
            </w:tcBorders>
          </w:tcPr>
          <w:p w:rsidR="009E57D0" w:rsidRDefault="009E57D0">
            <w:r>
              <w:t>Transportation of Supplies by Sea (MAY 2002) (10 U.S.C. 2631)</w:t>
            </w:r>
          </w:p>
        </w:tc>
      </w:tr>
      <w:tr w:rsidR="009E57D0">
        <w:tblPrEx>
          <w:tblCellMar>
            <w:top w:w="0" w:type="dxa"/>
            <w:bottom w:w="0" w:type="dxa"/>
          </w:tblCellMar>
        </w:tblPrEx>
        <w:tc>
          <w:tcPr>
            <w:tcW w:w="1980" w:type="dxa"/>
            <w:tcBorders>
              <w:top w:val="nil"/>
              <w:left w:val="nil"/>
              <w:bottom w:val="nil"/>
              <w:right w:val="nil"/>
            </w:tcBorders>
          </w:tcPr>
          <w:p w:rsidR="009E57D0" w:rsidRDefault="009E57D0">
            <w:r>
              <w:t>252.247-7024</w:t>
            </w:r>
          </w:p>
        </w:tc>
        <w:tc>
          <w:tcPr>
            <w:tcW w:w="5940" w:type="dxa"/>
            <w:tcBorders>
              <w:top w:val="nil"/>
              <w:left w:val="nil"/>
              <w:bottom w:val="nil"/>
              <w:right w:val="nil"/>
            </w:tcBorders>
          </w:tcPr>
          <w:p w:rsidR="009E57D0" w:rsidRDefault="009E57D0">
            <w:r>
              <w:t>Notification of Transportation of Supplies by Sea (MAR 2000) (10 U.S.C. 2631)</w:t>
            </w:r>
          </w:p>
        </w:tc>
      </w:tr>
    </w:tbl>
    <w:p w:rsidR="009E57D0" w:rsidRDefault="009E57D0"/>
    <w:p w:rsidR="009E57D0" w:rsidRDefault="009E57D0">
      <w:r>
        <w:t>(End of clause)</w:t>
      </w:r>
    </w:p>
    <w:p w:rsidR="00E749A0" w:rsidRDefault="00E749A0">
      <w:pPr>
        <w:rPr>
          <w:szCs w:val="20"/>
        </w:rPr>
      </w:pPr>
    </w:p>
    <w:p w:rsidR="00E749A0" w:rsidRDefault="00E749A0">
      <w:pPr>
        <w:rPr>
          <w:szCs w:val="20"/>
        </w:rPr>
      </w:pPr>
    </w:p>
    <w:p w:rsidR="00E749A0" w:rsidRDefault="00E749A0">
      <w:pPr>
        <w:rPr>
          <w:szCs w:val="20"/>
        </w:rPr>
      </w:pPr>
    </w:p>
    <w:p w:rsidR="00E749A0" w:rsidRDefault="00E749A0">
      <w:r>
        <w:t>252.247-7023     TRANSPORTATION OF SUPPLIES BY SEA (MAY 2002) ALTERNATE III (MAY 2002)</w:t>
      </w:r>
    </w:p>
    <w:p w:rsidR="00E749A0" w:rsidRDefault="00E749A0"/>
    <w:p w:rsidR="00E749A0" w:rsidRDefault="00E749A0">
      <w:pPr>
        <w:widowControl w:val="0"/>
        <w:suppressAutoHyphens/>
      </w:pPr>
      <w:r>
        <w:t>(a) Definitions.  As used in this clause --</w:t>
      </w:r>
    </w:p>
    <w:p w:rsidR="00E749A0" w:rsidRDefault="00E749A0">
      <w:pPr>
        <w:widowControl w:val="0"/>
        <w:suppressAutoHyphens/>
      </w:pPr>
    </w:p>
    <w:p w:rsidR="00E749A0" w:rsidRDefault="00E749A0">
      <w:pPr>
        <w:widowControl w:val="0"/>
        <w:suppressAutoHyphens/>
      </w:pPr>
      <w:r>
        <w:t>(1) "Components" means articles, materials, and supplies incorporated directly into end products at any level of manufacture, fabrication, or assembly by the Contractor or any subcontractor.</w:t>
      </w:r>
    </w:p>
    <w:p w:rsidR="00E749A0" w:rsidRDefault="00E749A0">
      <w:pPr>
        <w:widowControl w:val="0"/>
        <w:suppressAutoHyphens/>
      </w:pPr>
    </w:p>
    <w:p w:rsidR="00E749A0" w:rsidRDefault="00E749A0">
      <w:pPr>
        <w:widowControl w:val="0"/>
        <w:suppressAutoHyphens/>
      </w:pPr>
      <w:r>
        <w:t>(2) "Department of Defense" (DoD) means the Army, Navy, Air Force, Marine Corps, and defense agencies.</w:t>
      </w:r>
    </w:p>
    <w:p w:rsidR="00E749A0" w:rsidRDefault="00E749A0">
      <w:pPr>
        <w:widowControl w:val="0"/>
        <w:suppressAutoHyphens/>
      </w:pPr>
    </w:p>
    <w:p w:rsidR="00E749A0" w:rsidRDefault="00E749A0">
      <w:pPr>
        <w:widowControl w:val="0"/>
        <w:suppressAutoHyphens/>
      </w:pPr>
      <w:r>
        <w:t>(3) "Foreign flag vessel" means any vessel that is not a U.S.-flag vessel.</w:t>
      </w:r>
    </w:p>
    <w:p w:rsidR="00E749A0" w:rsidRDefault="00E749A0">
      <w:pPr>
        <w:widowControl w:val="0"/>
        <w:suppressAutoHyphens/>
      </w:pPr>
    </w:p>
    <w:p w:rsidR="00E749A0" w:rsidRDefault="00E749A0">
      <w:pPr>
        <w:widowControl w:val="0"/>
        <w:suppressAutoHyphens/>
      </w:pPr>
      <w:r>
        <w:t>(4) "Ocean transportation" means any transportation aboard a ship, vessel, boat, barge, or ferry through international waters.</w:t>
      </w:r>
    </w:p>
    <w:p w:rsidR="00E749A0" w:rsidRDefault="00E749A0">
      <w:pPr>
        <w:widowControl w:val="0"/>
        <w:suppressAutoHyphens/>
      </w:pPr>
    </w:p>
    <w:p w:rsidR="00E749A0" w:rsidRDefault="00E749A0">
      <w:pPr>
        <w:widowControl w:val="0"/>
        <w:suppressAutoHyphens/>
      </w:pPr>
      <w:r>
        <w:t xml:space="preserve">(5) "Subcontractor" means a supplier, materialman, distributor, or vendor at any level below the prime contractor whose contractual obligation to perform results from, or is conditioned upon, award of the prime contract and who is performing any part of the work or other requirement of the prime contract.  </w:t>
      </w:r>
    </w:p>
    <w:p w:rsidR="00E749A0" w:rsidRDefault="00E749A0">
      <w:pPr>
        <w:widowControl w:val="0"/>
        <w:suppressAutoHyphens/>
      </w:pPr>
    </w:p>
    <w:p w:rsidR="00E749A0" w:rsidRDefault="00E749A0">
      <w:pPr>
        <w:widowControl w:val="0"/>
        <w:suppressAutoHyphens/>
      </w:pPr>
      <w:r>
        <w:t>(6) "Supplies" means all property, except land and interests in land, that is clearly identifiable for eventual use by or owned  by the DoD at the time of transportation by sea.</w:t>
      </w:r>
    </w:p>
    <w:p w:rsidR="00E749A0" w:rsidRDefault="00E749A0">
      <w:pPr>
        <w:widowControl w:val="0"/>
        <w:suppressAutoHyphens/>
      </w:pPr>
    </w:p>
    <w:p w:rsidR="00E749A0" w:rsidRDefault="00E749A0">
      <w:pPr>
        <w:widowControl w:val="0"/>
        <w:suppressAutoHyphens/>
      </w:pPr>
      <w:r>
        <w:t>(i) An item is clearly identifiable for eventual use by the DoD if, for example, the contract documentation contains a reference to a DoD contract number or a military destination.</w:t>
      </w:r>
    </w:p>
    <w:p w:rsidR="00E749A0" w:rsidRDefault="00E749A0">
      <w:pPr>
        <w:widowControl w:val="0"/>
        <w:suppressAutoHyphens/>
      </w:pPr>
    </w:p>
    <w:p w:rsidR="00E749A0" w:rsidRDefault="00E749A0">
      <w:pPr>
        <w:widowControl w:val="0"/>
        <w:suppressAutoHyphens/>
      </w:pPr>
      <w:r>
        <w:t>(ii) "Supplies" includes (but is not limited to) public works; buildings and facilities; ships; floating equipment and vessels of every character, type, and description, with parts, subassemblies, accessories, and equipment; machine tools; material; equipment; stores of all kinds; end items; construction materials; and components of the foregoing.</w:t>
      </w:r>
    </w:p>
    <w:p w:rsidR="00E749A0" w:rsidRDefault="00E749A0">
      <w:pPr>
        <w:widowControl w:val="0"/>
        <w:suppressAutoHyphens/>
      </w:pPr>
    </w:p>
    <w:p w:rsidR="00E749A0" w:rsidRDefault="00E749A0">
      <w:pPr>
        <w:widowControl w:val="0"/>
        <w:suppressAutoHyphens/>
      </w:pPr>
      <w:r>
        <w:t xml:space="preserve">(7) "U.S.-flag vessel" means a vessel of the </w:t>
      </w:r>
      <w:smartTag w:uri="urn:schemas-microsoft-com:office:smarttags" w:element="country-region">
        <w:r>
          <w:t>United States</w:t>
        </w:r>
      </w:smartTag>
      <w:r>
        <w:t xml:space="preserve"> or belonging to the </w:t>
      </w:r>
      <w:smartTag w:uri="urn:schemas-microsoft-com:office:smarttags" w:element="country-region">
        <w:r>
          <w:t>United States</w:t>
        </w:r>
      </w:smartTag>
      <w:r>
        <w:t xml:space="preserve">, including any vessel registered or having national status under the laws of the </w:t>
      </w:r>
      <w:smartTag w:uri="urn:schemas-microsoft-com:office:smarttags" w:element="country-region">
        <w:r>
          <w:t>United States</w:t>
        </w:r>
      </w:smartTag>
      <w:r>
        <w:t>.</w:t>
      </w:r>
    </w:p>
    <w:p w:rsidR="00E749A0" w:rsidRDefault="00E749A0">
      <w:pPr>
        <w:widowControl w:val="0"/>
        <w:suppressAutoHyphens/>
      </w:pPr>
    </w:p>
    <w:p w:rsidR="00E749A0" w:rsidRDefault="00E749A0">
      <w:r>
        <w:t>(b)(1) The Contractor shall use U.S.-flag vessels when transporting any supplies by sea under this contract.</w:t>
      </w:r>
    </w:p>
    <w:p w:rsidR="00E749A0" w:rsidRDefault="00E749A0"/>
    <w:p w:rsidR="00E749A0" w:rsidRDefault="00E749A0">
      <w:r>
        <w:t>(2) A subcontractor transporting supplies by sea under this contract shall use U.S.-flag vessels if--</w:t>
      </w:r>
    </w:p>
    <w:p w:rsidR="00E749A0" w:rsidRDefault="00E749A0"/>
    <w:p w:rsidR="00E749A0" w:rsidRDefault="00E749A0">
      <w:r>
        <w:t>(i) This contract is a construction contract; or</w:t>
      </w:r>
    </w:p>
    <w:p w:rsidR="00E749A0" w:rsidRDefault="00E749A0"/>
    <w:p w:rsidR="00E749A0" w:rsidRDefault="00E749A0">
      <w:r>
        <w:t>(ii) The supplies being transported are--</w:t>
      </w:r>
    </w:p>
    <w:p w:rsidR="00E749A0" w:rsidRDefault="00E749A0"/>
    <w:p w:rsidR="00E749A0" w:rsidRDefault="00E749A0">
      <w:r>
        <w:t>(A) Noncommercial items; or</w:t>
      </w:r>
    </w:p>
    <w:p w:rsidR="00E749A0" w:rsidRDefault="00E749A0"/>
    <w:p w:rsidR="00E749A0" w:rsidRDefault="00E749A0">
      <w:r>
        <w:t>(B) Commercial items that--</w:t>
      </w:r>
    </w:p>
    <w:p w:rsidR="00E749A0" w:rsidRDefault="00E749A0"/>
    <w:p w:rsidR="00E749A0" w:rsidRDefault="00E749A0">
      <w:r>
        <w:t>(1) The Contractor is reselling or distributing to the Government without adding value (generally, the Contractor does not add value to items that it contracts for f.o.b. destination shipment);</w:t>
      </w:r>
    </w:p>
    <w:p w:rsidR="00E749A0" w:rsidRDefault="00E749A0"/>
    <w:p w:rsidR="00E749A0" w:rsidRDefault="00E749A0">
      <w:r>
        <w:t xml:space="preserve">(2) Are shipped in direct support of </w:t>
      </w:r>
      <w:smartTag w:uri="urn:schemas-microsoft-com:office:smarttags" w:element="country-region">
        <w:r>
          <w:t>U.S.</w:t>
        </w:r>
      </w:smartTag>
      <w:r>
        <w:t xml:space="preserve"> military contingency operations, exercises, or forces deployed in humanitarian or peacekeeping operations; or</w:t>
      </w:r>
    </w:p>
    <w:p w:rsidR="00E749A0" w:rsidRDefault="00E749A0"/>
    <w:p w:rsidR="00E749A0" w:rsidRDefault="00E749A0">
      <w:r>
        <w:t>(3) Are commissary or exchange cargoes transported outside of the Defense Transportation System in accordance with 10 U.S.C. 2643.</w:t>
      </w:r>
    </w:p>
    <w:p w:rsidR="00E749A0" w:rsidRDefault="00E749A0">
      <w:pPr>
        <w:widowControl w:val="0"/>
        <w:suppressAutoHyphens/>
      </w:pPr>
    </w:p>
    <w:p w:rsidR="00E749A0" w:rsidRDefault="00E749A0">
      <w:pPr>
        <w:widowControl w:val="0"/>
        <w:suppressAutoHyphens/>
      </w:pPr>
      <w:r>
        <w:t>(c) The Contractor and its subcontractors may request that the Contracting Officer authorize shipment in foreign-flag vessels, or designate available U.S.-flag vessels, if the Contractor or a subcontractor believes that --</w:t>
      </w:r>
    </w:p>
    <w:p w:rsidR="00E749A0" w:rsidRDefault="00E749A0">
      <w:pPr>
        <w:widowControl w:val="0"/>
        <w:suppressAutoHyphens/>
      </w:pPr>
    </w:p>
    <w:p w:rsidR="00E749A0" w:rsidRDefault="00E749A0">
      <w:pPr>
        <w:widowControl w:val="0"/>
        <w:suppressAutoHyphens/>
      </w:pPr>
      <w:r>
        <w:t>(1) U.S.-flag vessels are not available for timely shipment;</w:t>
      </w:r>
    </w:p>
    <w:p w:rsidR="00E749A0" w:rsidRDefault="00E749A0">
      <w:pPr>
        <w:widowControl w:val="0"/>
        <w:suppressAutoHyphens/>
      </w:pPr>
    </w:p>
    <w:p w:rsidR="00E749A0" w:rsidRDefault="00E749A0">
      <w:pPr>
        <w:widowControl w:val="0"/>
        <w:suppressAutoHyphens/>
      </w:pPr>
      <w:r>
        <w:t>(2) The freight charges are inordinately excessive or unreasonable; or</w:t>
      </w:r>
    </w:p>
    <w:p w:rsidR="00E749A0" w:rsidRDefault="00E749A0">
      <w:pPr>
        <w:widowControl w:val="0"/>
        <w:suppressAutoHyphens/>
      </w:pPr>
    </w:p>
    <w:p w:rsidR="00E749A0" w:rsidRDefault="00E749A0">
      <w:pPr>
        <w:widowControl w:val="0"/>
        <w:suppressAutoHyphens/>
      </w:pPr>
      <w:r>
        <w:t>(3) Freight charges are higher than charges to private persons for transportation of like goods.</w:t>
      </w:r>
    </w:p>
    <w:p w:rsidR="00E749A0" w:rsidRDefault="00E749A0">
      <w:pPr>
        <w:widowControl w:val="0"/>
        <w:suppressAutoHyphens/>
      </w:pPr>
    </w:p>
    <w:p w:rsidR="00E749A0" w:rsidRDefault="00E749A0">
      <w:pPr>
        <w:widowControl w:val="0"/>
        <w:suppressAutoHyphens/>
      </w:pPr>
      <w:r>
        <w:t>(d) The Contractor must submit any request for use of other than U.S.-flag vessels in writing to the Contracting Officer at least 45 days prior to the sailing date necessary to meet its delivery schedules.  The Contracting Officer will process requests submitted after such date(s) as expeditiously as possible, but the Contracting Officer's failure to grant approvals to meet the shipper's sailing date will not of itself constitute a compensable delay under this or any other clause of this contract.  Requests shall contain at a minimum --</w:t>
      </w:r>
    </w:p>
    <w:p w:rsidR="00E749A0" w:rsidRDefault="00E749A0">
      <w:pPr>
        <w:widowControl w:val="0"/>
        <w:suppressAutoHyphens/>
      </w:pPr>
    </w:p>
    <w:p w:rsidR="00E749A0" w:rsidRDefault="00E749A0">
      <w:pPr>
        <w:widowControl w:val="0"/>
        <w:suppressAutoHyphens/>
      </w:pPr>
      <w:r>
        <w:t>(1) Type, weight, and cube of cargo;</w:t>
      </w:r>
    </w:p>
    <w:p w:rsidR="00E749A0" w:rsidRDefault="00E749A0">
      <w:pPr>
        <w:widowControl w:val="0"/>
        <w:suppressAutoHyphens/>
      </w:pPr>
    </w:p>
    <w:p w:rsidR="00E749A0" w:rsidRDefault="00E749A0">
      <w:pPr>
        <w:widowControl w:val="0"/>
        <w:suppressAutoHyphens/>
      </w:pPr>
      <w:r>
        <w:t>(2) Required shipping date;</w:t>
      </w:r>
    </w:p>
    <w:p w:rsidR="00E749A0" w:rsidRDefault="00E749A0">
      <w:pPr>
        <w:widowControl w:val="0"/>
        <w:suppressAutoHyphens/>
      </w:pPr>
    </w:p>
    <w:p w:rsidR="00E749A0" w:rsidRDefault="00E749A0">
      <w:pPr>
        <w:widowControl w:val="0"/>
        <w:suppressAutoHyphens/>
      </w:pPr>
      <w:r>
        <w:t>(3) Special handling and discharge requirements;</w:t>
      </w:r>
    </w:p>
    <w:p w:rsidR="00E749A0" w:rsidRDefault="00E749A0">
      <w:pPr>
        <w:widowControl w:val="0"/>
        <w:suppressAutoHyphens/>
      </w:pPr>
    </w:p>
    <w:p w:rsidR="00E749A0" w:rsidRDefault="00E749A0">
      <w:pPr>
        <w:widowControl w:val="0"/>
        <w:suppressAutoHyphens/>
      </w:pPr>
      <w:r>
        <w:t>(4) Loading and discharge points;</w:t>
      </w:r>
    </w:p>
    <w:p w:rsidR="00E749A0" w:rsidRDefault="00E749A0">
      <w:pPr>
        <w:widowControl w:val="0"/>
        <w:suppressAutoHyphens/>
      </w:pPr>
    </w:p>
    <w:p w:rsidR="00E749A0" w:rsidRDefault="00E749A0">
      <w:pPr>
        <w:widowControl w:val="0"/>
        <w:suppressAutoHyphens/>
      </w:pPr>
      <w:r>
        <w:t>(5) Name of shipper and consignee;</w:t>
      </w:r>
    </w:p>
    <w:p w:rsidR="00E749A0" w:rsidRDefault="00E749A0">
      <w:pPr>
        <w:widowControl w:val="0"/>
        <w:suppressAutoHyphens/>
      </w:pPr>
    </w:p>
    <w:p w:rsidR="00E749A0" w:rsidRDefault="00E749A0">
      <w:pPr>
        <w:widowControl w:val="0"/>
        <w:suppressAutoHyphens/>
      </w:pPr>
      <w:r>
        <w:t>(6) Prime contract number; and</w:t>
      </w:r>
    </w:p>
    <w:p w:rsidR="00E749A0" w:rsidRDefault="00E749A0">
      <w:pPr>
        <w:widowControl w:val="0"/>
        <w:suppressAutoHyphens/>
      </w:pPr>
    </w:p>
    <w:p w:rsidR="00E749A0" w:rsidRDefault="00E749A0">
      <w:pPr>
        <w:widowControl w:val="0"/>
        <w:suppressAutoHyphens/>
      </w:pPr>
      <w:r>
        <w:t>(7) A documented description of efforts made to secure U.S.-flag  vessels, including points of contact (with names and telephone numbers) with at least two U.S.-flag carriers contacted.  Copies of telephone notes, telegraphic and facsimile message or letters will be sufficient for this purpose.</w:t>
      </w:r>
    </w:p>
    <w:p w:rsidR="00E749A0" w:rsidRDefault="00E749A0">
      <w:pPr>
        <w:widowControl w:val="0"/>
        <w:suppressAutoHyphens/>
      </w:pPr>
    </w:p>
    <w:p w:rsidR="00E749A0" w:rsidRDefault="00E749A0">
      <w:r>
        <w:t>(e) The Contractor shall, within 30 days after each shipment covered by this clause, provide the Contracting Officer and the Maritime Administration, Office of Cargo Preference, U.S. Department of Transportation, 400 Seventh Street SW., Washington, DC 20590, one copy of the rated on board vessel operating carrier's ocean bill of lading, which shall contain the following information:</w:t>
      </w:r>
    </w:p>
    <w:p w:rsidR="00E749A0" w:rsidRDefault="00E749A0">
      <w:pPr>
        <w:widowControl w:val="0"/>
        <w:suppressAutoHyphens/>
      </w:pPr>
    </w:p>
    <w:p w:rsidR="00E749A0" w:rsidRDefault="00E749A0">
      <w:pPr>
        <w:widowControl w:val="0"/>
        <w:suppressAutoHyphens/>
      </w:pPr>
      <w:r>
        <w:t>(1) Prime contract number;</w:t>
      </w:r>
    </w:p>
    <w:p w:rsidR="00E749A0" w:rsidRDefault="00E749A0">
      <w:pPr>
        <w:widowControl w:val="0"/>
        <w:suppressAutoHyphens/>
      </w:pPr>
    </w:p>
    <w:p w:rsidR="00E749A0" w:rsidRDefault="00E749A0">
      <w:pPr>
        <w:widowControl w:val="0"/>
        <w:suppressAutoHyphens/>
      </w:pPr>
      <w:r>
        <w:t>(2) Name of vessel;</w:t>
      </w:r>
    </w:p>
    <w:p w:rsidR="00E749A0" w:rsidRDefault="00E749A0">
      <w:pPr>
        <w:widowControl w:val="0"/>
        <w:suppressAutoHyphens/>
      </w:pPr>
    </w:p>
    <w:p w:rsidR="00E749A0" w:rsidRDefault="00E749A0">
      <w:pPr>
        <w:widowControl w:val="0"/>
        <w:suppressAutoHyphens/>
      </w:pPr>
      <w:r>
        <w:t>(3) Vessel flag of registry;</w:t>
      </w:r>
    </w:p>
    <w:p w:rsidR="00E749A0" w:rsidRDefault="00E749A0">
      <w:pPr>
        <w:widowControl w:val="0"/>
        <w:suppressAutoHyphens/>
      </w:pPr>
    </w:p>
    <w:p w:rsidR="00E749A0" w:rsidRDefault="00E749A0">
      <w:pPr>
        <w:widowControl w:val="0"/>
        <w:suppressAutoHyphens/>
      </w:pPr>
      <w:r>
        <w:t>(4) Date of loading;</w:t>
      </w:r>
    </w:p>
    <w:p w:rsidR="00E749A0" w:rsidRDefault="00E749A0">
      <w:pPr>
        <w:widowControl w:val="0"/>
        <w:suppressAutoHyphens/>
      </w:pPr>
    </w:p>
    <w:p w:rsidR="00E749A0" w:rsidRDefault="00E749A0">
      <w:pPr>
        <w:widowControl w:val="0"/>
        <w:suppressAutoHyphens/>
      </w:pPr>
      <w:r>
        <w:t>(5) Port of loading;</w:t>
      </w:r>
    </w:p>
    <w:p w:rsidR="00E749A0" w:rsidRDefault="00E749A0">
      <w:pPr>
        <w:widowControl w:val="0"/>
        <w:suppressAutoHyphens/>
      </w:pPr>
    </w:p>
    <w:p w:rsidR="00E749A0" w:rsidRDefault="00E749A0">
      <w:pPr>
        <w:widowControl w:val="0"/>
        <w:suppressAutoHyphens/>
      </w:pPr>
      <w:r>
        <w:t>(6) Port of final discharge;</w:t>
      </w:r>
    </w:p>
    <w:p w:rsidR="00E749A0" w:rsidRDefault="00E749A0">
      <w:pPr>
        <w:widowControl w:val="0"/>
        <w:suppressAutoHyphens/>
      </w:pPr>
    </w:p>
    <w:p w:rsidR="00E749A0" w:rsidRDefault="00E749A0">
      <w:pPr>
        <w:widowControl w:val="0"/>
        <w:suppressAutoHyphens/>
      </w:pPr>
      <w:r>
        <w:t>(7) Description of commodity;</w:t>
      </w:r>
    </w:p>
    <w:p w:rsidR="00E749A0" w:rsidRDefault="00E749A0">
      <w:pPr>
        <w:widowControl w:val="0"/>
        <w:suppressAutoHyphens/>
      </w:pPr>
    </w:p>
    <w:p w:rsidR="00E749A0" w:rsidRDefault="00E749A0">
      <w:pPr>
        <w:widowControl w:val="0"/>
        <w:suppressAutoHyphens/>
      </w:pPr>
      <w:r>
        <w:t>(8) Gross weight in pounds and cubic feet if available;</w:t>
      </w:r>
    </w:p>
    <w:p w:rsidR="00E749A0" w:rsidRDefault="00E749A0">
      <w:pPr>
        <w:widowControl w:val="0"/>
        <w:suppressAutoHyphens/>
      </w:pPr>
    </w:p>
    <w:p w:rsidR="00E749A0" w:rsidRDefault="00E749A0">
      <w:pPr>
        <w:widowControl w:val="0"/>
        <w:suppressAutoHyphens/>
      </w:pPr>
      <w:r>
        <w:t>(9) Total ocean freight in U.S. dollars; and</w:t>
      </w:r>
    </w:p>
    <w:p w:rsidR="00E749A0" w:rsidRDefault="00E749A0">
      <w:pPr>
        <w:widowControl w:val="0"/>
        <w:suppressAutoHyphens/>
      </w:pPr>
    </w:p>
    <w:p w:rsidR="00E749A0" w:rsidRDefault="00E749A0">
      <w:pPr>
        <w:widowControl w:val="0"/>
        <w:suppressAutoHyphens/>
      </w:pPr>
      <w:r>
        <w:t>(10) Name of the steamship company.</w:t>
      </w:r>
    </w:p>
    <w:p w:rsidR="00E749A0" w:rsidRDefault="00E749A0">
      <w:pPr>
        <w:widowControl w:val="0"/>
        <w:suppressAutoHyphens/>
      </w:pPr>
    </w:p>
    <w:p w:rsidR="00E749A0" w:rsidRDefault="00E749A0">
      <w:r>
        <w:t>(f) The Contractor shall insert the substance of this clause, including this paragraph (f), in subcontracts that are for a type of supplies described in paragraph (b)(2) of this clause.</w:t>
      </w:r>
    </w:p>
    <w:p w:rsidR="00E749A0" w:rsidRDefault="00E749A0"/>
    <w:p w:rsidR="00E749A0" w:rsidRDefault="00E749A0">
      <w:r>
        <w:t>(End of clause)</w:t>
      </w:r>
    </w:p>
    <w:bookmarkEnd w:id="1"/>
    <w:p w:rsidR="00E749A0" w:rsidRDefault="00E749A0">
      <w:pPr>
        <w:rPr>
          <w:szCs w:val="20"/>
        </w:rPr>
      </w:pPr>
    </w:p>
    <w:sectPr w:rsidR="00E749A0">
      <w:headerReference w:type="default" r:id="rId17"/>
      <w:footerReference w:type="default" r:id="rId18"/>
      <w:pgSz w:w="12240" w:h="15840" w:code="1"/>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EAD" w:rsidRDefault="00914EAD">
      <w:r>
        <w:separator/>
      </w:r>
    </w:p>
  </w:endnote>
  <w:endnote w:type="continuationSeparator" w:id="0">
    <w:p w:rsidR="00914EAD" w:rsidRDefault="00914E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l?r ??fc"/>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701" w:rsidRDefault="00F947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EAD" w:rsidRDefault="00914EAD">
      <w:r>
        <w:separator/>
      </w:r>
    </w:p>
  </w:footnote>
  <w:footnote w:type="continuationSeparator" w:id="0">
    <w:p w:rsidR="00914EAD" w:rsidRDefault="00914E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701" w:rsidRDefault="00F94701">
    <w:pPr>
      <w:pStyle w:val="Header"/>
      <w:jc w:val="right"/>
    </w:pPr>
    <w:bookmarkStart w:id="65" w:name="piin_number"/>
    <w:r>
      <w:t>H92240-10-T-0945</w:t>
    </w:r>
    <w:bookmarkEnd w:id="65"/>
  </w:p>
  <w:p w:rsidR="00F94701" w:rsidRDefault="00F94701">
    <w:pPr>
      <w:pStyle w:val="Header"/>
      <w:jc w:val="right"/>
    </w:pPr>
    <w:bookmarkStart w:id="66" w:name="spiin_number"/>
    <w:bookmarkEnd w:id="66"/>
  </w:p>
  <w:p w:rsidR="00F94701" w:rsidRDefault="00F94701">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9418A">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A9418A">
      <w:rPr>
        <w:rStyle w:val="PageNumber"/>
        <w:noProof/>
      </w:rPr>
      <w:t>32</w:t>
    </w:r>
    <w:r>
      <w:rPr>
        <w:rStyle w:val="PageNumber"/>
      </w:rPr>
      <w:fldChar w:fldCharType="end"/>
    </w:r>
  </w:p>
  <w:p w:rsidR="00F94701" w:rsidRDefault="00F94701">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20C"/>
    <w:multiLevelType w:val="multilevel"/>
    <w:tmpl w:val="EC88C97E"/>
    <w:lvl w:ilvl="0">
      <w:start w:val="4"/>
      <w:numFmt w:val="decimal"/>
      <w:lvlText w:val="%1.0"/>
      <w:lvlJc w:val="left"/>
      <w:pPr>
        <w:tabs>
          <w:tab w:val="num" w:pos="360"/>
        </w:tabs>
        <w:ind w:left="36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600"/>
        </w:tabs>
        <w:ind w:left="3600" w:hanging="72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400"/>
        </w:tabs>
        <w:ind w:left="5400" w:hanging="108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
    <w:nsid w:val="051B00DC"/>
    <w:multiLevelType w:val="hybridMultilevel"/>
    <w:tmpl w:val="257673A0"/>
    <w:lvl w:ilvl="0" w:tplc="04090019">
      <w:start w:val="1"/>
      <w:numFmt w:val="lowerLetter"/>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560"/>
        </w:tabs>
        <w:ind w:left="1560" w:hanging="360"/>
      </w:pPr>
      <w:rPr>
        <w:rFonts w:cs="Times New Roman"/>
      </w:rPr>
    </w:lvl>
    <w:lvl w:ilvl="2" w:tplc="0409001B" w:tentative="1">
      <w:start w:val="1"/>
      <w:numFmt w:val="lowerRoman"/>
      <w:lvlText w:val="%3."/>
      <w:lvlJc w:val="right"/>
      <w:pPr>
        <w:tabs>
          <w:tab w:val="num" w:pos="2280"/>
        </w:tabs>
        <w:ind w:left="2280" w:hanging="180"/>
      </w:pPr>
      <w:rPr>
        <w:rFonts w:cs="Times New Roman"/>
      </w:rPr>
    </w:lvl>
    <w:lvl w:ilvl="3" w:tplc="0409000F" w:tentative="1">
      <w:start w:val="1"/>
      <w:numFmt w:val="decimal"/>
      <w:lvlText w:val="%4."/>
      <w:lvlJc w:val="left"/>
      <w:pPr>
        <w:tabs>
          <w:tab w:val="num" w:pos="3000"/>
        </w:tabs>
        <w:ind w:left="3000" w:hanging="360"/>
      </w:pPr>
      <w:rPr>
        <w:rFonts w:cs="Times New Roman"/>
      </w:rPr>
    </w:lvl>
    <w:lvl w:ilvl="4" w:tplc="04090019" w:tentative="1">
      <w:start w:val="1"/>
      <w:numFmt w:val="lowerLetter"/>
      <w:lvlText w:val="%5."/>
      <w:lvlJc w:val="left"/>
      <w:pPr>
        <w:tabs>
          <w:tab w:val="num" w:pos="3720"/>
        </w:tabs>
        <w:ind w:left="3720" w:hanging="360"/>
      </w:pPr>
      <w:rPr>
        <w:rFonts w:cs="Times New Roman"/>
      </w:rPr>
    </w:lvl>
    <w:lvl w:ilvl="5" w:tplc="0409001B" w:tentative="1">
      <w:start w:val="1"/>
      <w:numFmt w:val="lowerRoman"/>
      <w:lvlText w:val="%6."/>
      <w:lvlJc w:val="right"/>
      <w:pPr>
        <w:tabs>
          <w:tab w:val="num" w:pos="4440"/>
        </w:tabs>
        <w:ind w:left="4440" w:hanging="180"/>
      </w:pPr>
      <w:rPr>
        <w:rFonts w:cs="Times New Roman"/>
      </w:rPr>
    </w:lvl>
    <w:lvl w:ilvl="6" w:tplc="0409000F" w:tentative="1">
      <w:start w:val="1"/>
      <w:numFmt w:val="decimal"/>
      <w:lvlText w:val="%7."/>
      <w:lvlJc w:val="left"/>
      <w:pPr>
        <w:tabs>
          <w:tab w:val="num" w:pos="5160"/>
        </w:tabs>
        <w:ind w:left="5160" w:hanging="360"/>
      </w:pPr>
      <w:rPr>
        <w:rFonts w:cs="Times New Roman"/>
      </w:rPr>
    </w:lvl>
    <w:lvl w:ilvl="7" w:tplc="04090019" w:tentative="1">
      <w:start w:val="1"/>
      <w:numFmt w:val="lowerLetter"/>
      <w:lvlText w:val="%8."/>
      <w:lvlJc w:val="left"/>
      <w:pPr>
        <w:tabs>
          <w:tab w:val="num" w:pos="5880"/>
        </w:tabs>
        <w:ind w:left="5880" w:hanging="360"/>
      </w:pPr>
      <w:rPr>
        <w:rFonts w:cs="Times New Roman"/>
      </w:rPr>
    </w:lvl>
    <w:lvl w:ilvl="8" w:tplc="0409001B" w:tentative="1">
      <w:start w:val="1"/>
      <w:numFmt w:val="lowerRoman"/>
      <w:lvlText w:val="%9."/>
      <w:lvlJc w:val="right"/>
      <w:pPr>
        <w:tabs>
          <w:tab w:val="num" w:pos="6600"/>
        </w:tabs>
        <w:ind w:left="6600" w:hanging="180"/>
      </w:pPr>
      <w:rPr>
        <w:rFonts w:cs="Times New Roman"/>
      </w:rPr>
    </w:lvl>
  </w:abstractNum>
  <w:abstractNum w:abstractNumId="2">
    <w:nsid w:val="1DE63EDF"/>
    <w:multiLevelType w:val="singleLevel"/>
    <w:tmpl w:val="5C220ACA"/>
    <w:lvl w:ilvl="0">
      <w:start w:val="2"/>
      <w:numFmt w:val="lowerLetter"/>
      <w:lvlText w:val="(%1) "/>
      <w:legacy w:legacy="1" w:legacySpace="0" w:legacyIndent="360"/>
      <w:lvlJc w:val="left"/>
      <w:pPr>
        <w:ind w:left="360" w:hanging="360"/>
      </w:pPr>
      <w:rPr>
        <w:rFonts w:cs="Times New Roman"/>
        <w:b w:val="0"/>
        <w:i w:val="0"/>
        <w:sz w:val="20"/>
      </w:rPr>
    </w:lvl>
  </w:abstractNum>
  <w:abstractNum w:abstractNumId="3">
    <w:nsid w:val="33CB3315"/>
    <w:multiLevelType w:val="multilevel"/>
    <w:tmpl w:val="94B6977C"/>
    <w:lvl w:ilvl="0">
      <w:start w:val="1"/>
      <w:numFmt w:val="decimal"/>
      <w:lvlText w:val="%1"/>
      <w:lvlJc w:val="left"/>
      <w:pPr>
        <w:tabs>
          <w:tab w:val="num" w:pos="435"/>
        </w:tabs>
        <w:ind w:left="435" w:hanging="435"/>
      </w:pPr>
      <w:rPr>
        <w:rFonts w:cs="Times New Roman"/>
      </w:rPr>
    </w:lvl>
    <w:lvl w:ilvl="1">
      <w:start w:val="3"/>
      <w:numFmt w:val="decimal"/>
      <w:lvlText w:val="%1.%2"/>
      <w:lvlJc w:val="left"/>
      <w:pPr>
        <w:tabs>
          <w:tab w:val="num" w:pos="435"/>
        </w:tabs>
        <w:ind w:left="435" w:hanging="43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
    <w:nsid w:val="38263631"/>
    <w:multiLevelType w:val="hybridMultilevel"/>
    <w:tmpl w:val="8E84EF3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3D995952"/>
    <w:multiLevelType w:val="multilevel"/>
    <w:tmpl w:val="AEC06A2E"/>
    <w:lvl w:ilvl="0">
      <w:start w:val="1"/>
      <w:numFmt w:val="decimal"/>
      <w:lvlText w:val="%1.0"/>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200" w:hanging="1440"/>
      </w:pPr>
      <w:rPr>
        <w:rFonts w:cs="Times New Roman"/>
      </w:rPr>
    </w:lvl>
  </w:abstractNum>
  <w:abstractNum w:abstractNumId="6">
    <w:nsid w:val="563B5064"/>
    <w:multiLevelType w:val="singleLevel"/>
    <w:tmpl w:val="97C84FFA"/>
    <w:lvl w:ilvl="0">
      <w:start w:val="2"/>
      <w:numFmt w:val="lowerLetter"/>
      <w:lvlText w:val="(%1) "/>
      <w:legacy w:legacy="1" w:legacySpace="0" w:legacyIndent="360"/>
      <w:lvlJc w:val="left"/>
      <w:pPr>
        <w:ind w:left="360" w:hanging="360"/>
      </w:pPr>
      <w:rPr>
        <w:rFonts w:ascii="Times New Roman" w:hAnsi="Times New Roman" w:cs="Times New Roman" w:hint="default"/>
        <w:b w:val="0"/>
        <w:i w:val="0"/>
        <w:sz w:val="20"/>
        <w:u w:val="none"/>
      </w:rPr>
    </w:lvl>
  </w:abstractNum>
  <w:abstractNum w:abstractNumId="7">
    <w:nsid w:val="67A85B8E"/>
    <w:multiLevelType w:val="hybridMultilevel"/>
    <w:tmpl w:val="3D6CB854"/>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68E32355"/>
    <w:multiLevelType w:val="multilevel"/>
    <w:tmpl w:val="DAA8F042"/>
    <w:lvl w:ilvl="0">
      <w:start w:val="1"/>
      <w:numFmt w:val="decimal"/>
      <w:lvlText w:val="%1.0"/>
      <w:lvlJc w:val="left"/>
      <w:pPr>
        <w:tabs>
          <w:tab w:val="num" w:pos="360"/>
        </w:tabs>
        <w:ind w:left="36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9">
    <w:nsid w:val="6F5F6F39"/>
    <w:multiLevelType w:val="multilevel"/>
    <w:tmpl w:val="4BBA94EA"/>
    <w:lvl w:ilvl="0">
      <w:start w:val="1"/>
      <w:numFmt w:val="decimal"/>
      <w:lvlText w:val="%1"/>
      <w:lvlJc w:val="left"/>
      <w:pPr>
        <w:tabs>
          <w:tab w:val="num" w:pos="435"/>
        </w:tabs>
        <w:ind w:left="435" w:hanging="435"/>
      </w:pPr>
      <w:rPr>
        <w:rFonts w:cs="Times New Roman"/>
      </w:rPr>
    </w:lvl>
    <w:lvl w:ilvl="1">
      <w:start w:val="2"/>
      <w:numFmt w:val="decimal"/>
      <w:lvlText w:val="%1.%2"/>
      <w:lvlJc w:val="left"/>
      <w:pPr>
        <w:tabs>
          <w:tab w:val="num" w:pos="435"/>
        </w:tabs>
        <w:ind w:left="435" w:hanging="435"/>
      </w:pPr>
      <w:rPr>
        <w:rFonts w:cs="Times New Roman"/>
      </w:rPr>
    </w:lvl>
    <w:lvl w:ilvl="2">
      <w:start w:val="2"/>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0">
    <w:nsid w:val="778569AC"/>
    <w:multiLevelType w:val="multilevel"/>
    <w:tmpl w:val="658E547A"/>
    <w:lvl w:ilvl="0">
      <w:start w:val="252"/>
      <w:numFmt w:val="decimal"/>
      <w:lvlText w:val="%1"/>
      <w:lvlJc w:val="left"/>
      <w:pPr>
        <w:tabs>
          <w:tab w:val="num" w:pos="1350"/>
        </w:tabs>
        <w:ind w:left="1350" w:hanging="1350"/>
      </w:pPr>
      <w:rPr>
        <w:rFonts w:cs="Times New Roman" w:hint="default"/>
      </w:rPr>
    </w:lvl>
    <w:lvl w:ilvl="1">
      <w:start w:val="247"/>
      <w:numFmt w:val="decimal"/>
      <w:lvlText w:val="%1.%2"/>
      <w:lvlJc w:val="left"/>
      <w:pPr>
        <w:tabs>
          <w:tab w:val="num" w:pos="1350"/>
        </w:tabs>
        <w:ind w:left="1350" w:hanging="1350"/>
      </w:pPr>
      <w:rPr>
        <w:rFonts w:cs="Times New Roman" w:hint="default"/>
      </w:rPr>
    </w:lvl>
    <w:lvl w:ilvl="2">
      <w:start w:val="7023"/>
      <w:numFmt w:val="decimal"/>
      <w:lvlText w:val="%1.%2-%3"/>
      <w:lvlJc w:val="left"/>
      <w:pPr>
        <w:tabs>
          <w:tab w:val="num" w:pos="1350"/>
        </w:tabs>
        <w:ind w:left="1350" w:hanging="1350"/>
      </w:pPr>
      <w:rPr>
        <w:rFonts w:cs="Times New Roman" w:hint="default"/>
      </w:rPr>
    </w:lvl>
    <w:lvl w:ilvl="3">
      <w:start w:val="1"/>
      <w:numFmt w:val="decimal"/>
      <w:lvlText w:val="%1.%2-%3.%4"/>
      <w:lvlJc w:val="left"/>
      <w:pPr>
        <w:tabs>
          <w:tab w:val="num" w:pos="1350"/>
        </w:tabs>
        <w:ind w:left="1350" w:hanging="1350"/>
      </w:pPr>
      <w:rPr>
        <w:rFonts w:cs="Times New Roman" w:hint="default"/>
      </w:rPr>
    </w:lvl>
    <w:lvl w:ilvl="4">
      <w:start w:val="1"/>
      <w:numFmt w:val="decimal"/>
      <w:lvlText w:val="%1.%2-%3.%4.%5"/>
      <w:lvlJc w:val="left"/>
      <w:pPr>
        <w:tabs>
          <w:tab w:val="num" w:pos="1350"/>
        </w:tabs>
        <w:ind w:left="1350" w:hanging="1350"/>
      </w:pPr>
      <w:rPr>
        <w:rFonts w:cs="Times New Roman" w:hint="default"/>
      </w:rPr>
    </w:lvl>
    <w:lvl w:ilvl="5">
      <w:start w:val="1"/>
      <w:numFmt w:val="decimal"/>
      <w:lvlText w:val="%1.%2-%3.%4.%5.%6"/>
      <w:lvlJc w:val="left"/>
      <w:pPr>
        <w:tabs>
          <w:tab w:val="num" w:pos="1350"/>
        </w:tabs>
        <w:ind w:left="1350" w:hanging="1350"/>
      </w:pPr>
      <w:rPr>
        <w:rFonts w:cs="Times New Roman" w:hint="default"/>
      </w:rPr>
    </w:lvl>
    <w:lvl w:ilvl="6">
      <w:start w:val="1"/>
      <w:numFmt w:val="decimal"/>
      <w:lvlText w:val="%1.%2-%3.%4.%5.%6.%7"/>
      <w:lvlJc w:val="left"/>
      <w:pPr>
        <w:tabs>
          <w:tab w:val="num" w:pos="1350"/>
        </w:tabs>
        <w:ind w:left="1350" w:hanging="135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6"/>
  </w:num>
  <w:num w:numId="3">
    <w:abstractNumId w:val="1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oNotHyphenateCaps/>
  <w:drawingGridHorizontalSpacing w:val="10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rsids>
    <w:rsidRoot w:val="00F3151C"/>
    <w:rsid w:val="001323AF"/>
    <w:rsid w:val="001779B1"/>
    <w:rsid w:val="00276F1D"/>
    <w:rsid w:val="00376FAE"/>
    <w:rsid w:val="003811F1"/>
    <w:rsid w:val="00393864"/>
    <w:rsid w:val="003C3666"/>
    <w:rsid w:val="005571EB"/>
    <w:rsid w:val="00657F37"/>
    <w:rsid w:val="00737AB1"/>
    <w:rsid w:val="007B6826"/>
    <w:rsid w:val="008F3605"/>
    <w:rsid w:val="00914EAD"/>
    <w:rsid w:val="00935752"/>
    <w:rsid w:val="009E57D0"/>
    <w:rsid w:val="009F1A08"/>
    <w:rsid w:val="00A9418A"/>
    <w:rsid w:val="00B3240B"/>
    <w:rsid w:val="00B43595"/>
    <w:rsid w:val="00B77492"/>
    <w:rsid w:val="00C0158D"/>
    <w:rsid w:val="00C85259"/>
    <w:rsid w:val="00CE7B49"/>
    <w:rsid w:val="00D1131A"/>
    <w:rsid w:val="00E749A0"/>
    <w:rsid w:val="00F3151C"/>
    <w:rsid w:val="00F70A53"/>
    <w:rsid w:val="00F94701"/>
    <w:rsid w:val="00FF5D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rPr>
      <w:szCs w:val="20"/>
    </w:rPr>
  </w:style>
  <w:style w:type="character" w:customStyle="1" w:styleId="HeaderChar">
    <w:name w:val="Header Char"/>
    <w:basedOn w:val="DefaultParagraphFont"/>
    <w:link w:val="Header"/>
    <w:uiPriority w:val="99"/>
    <w:semiHidden/>
    <w:rPr>
      <w:sz w:val="20"/>
      <w:szCs w:val="24"/>
    </w:rPr>
  </w:style>
  <w:style w:type="paragraph" w:styleId="Footer">
    <w:name w:val="footer"/>
    <w:basedOn w:val="Normal"/>
    <w:link w:val="FooterChar"/>
    <w:uiPriority w:val="99"/>
    <w:pPr>
      <w:tabs>
        <w:tab w:val="center" w:pos="4320"/>
        <w:tab w:val="right" w:pos="8640"/>
      </w:tabs>
    </w:pPr>
    <w:rPr>
      <w:szCs w:val="20"/>
    </w:rPr>
  </w:style>
  <w:style w:type="character" w:customStyle="1" w:styleId="FooterChar">
    <w:name w:val="Footer Char"/>
    <w:basedOn w:val="DefaultParagraphFont"/>
    <w:link w:val="Footer"/>
    <w:uiPriority w:val="99"/>
    <w:semiHidden/>
    <w:rPr>
      <w:sz w:val="20"/>
      <w:szCs w:val="24"/>
    </w:rPr>
  </w:style>
  <w:style w:type="character" w:styleId="PageNumber">
    <w:name w:val="page number"/>
    <w:basedOn w:val="DefaultParagraphFont"/>
    <w:uiPriority w:val="99"/>
    <w:rPr>
      <w:rFonts w:cs="Times New Roman"/>
    </w:rPr>
  </w:style>
  <w:style w:type="paragraph" w:styleId="ListParagraph">
    <w:name w:val="List Paragraph"/>
    <w:basedOn w:val="Normal"/>
    <w:uiPriority w:val="99"/>
    <w:qFormat/>
    <w:rsid w:val="009E57D0"/>
    <w:pPr>
      <w:autoSpaceDE/>
      <w:autoSpaceDN/>
      <w:spacing w:after="200" w:line="276" w:lineRule="auto"/>
      <w:ind w:left="720"/>
      <w:contextualSpacing/>
    </w:pPr>
    <w:rPr>
      <w:rFonts w:ascii="Calibri" w:hAnsi="Calibri"/>
      <w:sz w:val="22"/>
      <w:szCs w:val="22"/>
    </w:rPr>
  </w:style>
  <w:style w:type="character" w:styleId="Emphasis">
    <w:name w:val="Emphasis"/>
    <w:basedOn w:val="DefaultParagraphFont"/>
    <w:uiPriority w:val="99"/>
    <w:qFormat/>
    <w:rsid w:val="009E57D0"/>
    <w:rPr>
      <w:rFonts w:cs="Times New Roman"/>
      <w:i/>
      <w:iCs/>
    </w:rPr>
  </w:style>
  <w:style w:type="paragraph" w:customStyle="1" w:styleId="Preformatted">
    <w:name w:val="Preformatted"/>
    <w:basedOn w:val="Normal"/>
    <w:uiPriority w:val="99"/>
    <w:rsid w:val="009E57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noProof/>
      <w:szCs w:val="20"/>
    </w:rPr>
  </w:style>
  <w:style w:type="paragraph" w:customStyle="1" w:styleId="pbody">
    <w:name w:val="pbody"/>
    <w:basedOn w:val="Normal"/>
    <w:uiPriority w:val="99"/>
    <w:rsid w:val="009E57D0"/>
    <w:pPr>
      <w:autoSpaceDE/>
      <w:autoSpaceDN/>
      <w:spacing w:line="288" w:lineRule="auto"/>
      <w:ind w:firstLine="240"/>
    </w:pPr>
    <w:rPr>
      <w:rFonts w:ascii="Arial" w:hAnsi="Arial" w:cs="Arial"/>
      <w:color w:val="000000"/>
      <w:szCs w:val="20"/>
    </w:rPr>
  </w:style>
  <w:style w:type="paragraph" w:customStyle="1" w:styleId="pindented1">
    <w:name w:val="pindented1"/>
    <w:basedOn w:val="Normal"/>
    <w:uiPriority w:val="99"/>
    <w:rsid w:val="009E57D0"/>
    <w:pPr>
      <w:autoSpaceDE/>
      <w:autoSpaceDN/>
      <w:spacing w:line="288" w:lineRule="auto"/>
      <w:ind w:firstLine="480"/>
    </w:pPr>
    <w:rPr>
      <w:rFonts w:ascii="Arial" w:hAnsi="Arial" w:cs="Arial"/>
      <w:color w:val="000000"/>
      <w:szCs w:val="20"/>
    </w:rPr>
  </w:style>
  <w:style w:type="character" w:styleId="Hyperlink">
    <w:name w:val="Hyperlink"/>
    <w:basedOn w:val="DefaultParagraphFont"/>
    <w:uiPriority w:val="99"/>
    <w:rsid w:val="009E57D0"/>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650185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sealswcc.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ealfitnesschallenge.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cquisition.gov/far/index.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alswcc.com/" TargetMode="External"/><Relationship Id="rId5" Type="http://schemas.openxmlformats.org/officeDocument/2006/relationships/footnotes" Target="footnotes.xml"/><Relationship Id="rId15" Type="http://schemas.openxmlformats.org/officeDocument/2006/relationships/hyperlink" Target="http://www.farsite.hill.af.mil" TargetMode="External"/><Relationship Id="rId10" Type="http://schemas.openxmlformats.org/officeDocument/2006/relationships/hyperlink" Target="http://www.sealfitnesschallenge.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ealswcc.com/" TargetMode="External"/><Relationship Id="rId14" Type="http://schemas.openxmlformats.org/officeDocument/2006/relationships/hyperlink" Target="http://www.sealswc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12329</Words>
  <Characters>70280</Characters>
  <Application>Microsoft Office Word</Application>
  <DocSecurity>0</DocSecurity>
  <Lines>585</Lines>
  <Paragraphs>164</Paragraphs>
  <ScaleCrop>false</ScaleCrop>
  <Company>AMS</Company>
  <LinksUpToDate>false</LinksUpToDate>
  <CharactersWithSpaces>82445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dc:title>
  <dc:subject/>
  <dc:creator>Sharon Kaufmann</dc:creator>
  <cp:keywords/>
  <dc:description/>
  <cp:lastModifiedBy>rgeorge</cp:lastModifiedBy>
  <cp:revision>2</cp:revision>
  <cp:lastPrinted>2004-06-03T01:45:00Z</cp:lastPrinted>
  <dcterms:created xsi:type="dcterms:W3CDTF">2010-09-01T14:43:00Z</dcterms:created>
  <dcterms:modified xsi:type="dcterms:W3CDTF">2010-09-01T14:43:00Z</dcterms:modified>
</cp:coreProperties>
</file>