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BE2" w:rsidRDefault="00947BE2" w:rsidP="00947BE2">
      <w:pPr>
        <w:jc w:val="center"/>
        <w:rPr>
          <w:rFonts w:ascii="Arial" w:hAnsi="Arial" w:cs="Arial"/>
          <w:b/>
        </w:rPr>
      </w:pPr>
      <w:r>
        <w:rPr>
          <w:rFonts w:ascii="Arial" w:hAnsi="Arial" w:cs="Arial"/>
          <w:b/>
          <w:noProof/>
          <w:sz w:val="32"/>
          <w:szCs w:val="32"/>
        </w:rPr>
        <w:drawing>
          <wp:inline distT="0" distB="0" distL="0" distR="0">
            <wp:extent cx="5486400" cy="164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1641170"/>
                    </a:xfrm>
                    <a:prstGeom prst="rect">
                      <a:avLst/>
                    </a:prstGeom>
                    <a:noFill/>
                    <a:ln>
                      <a:noFill/>
                    </a:ln>
                  </pic:spPr>
                </pic:pic>
              </a:graphicData>
            </a:graphic>
          </wp:inline>
        </w:drawing>
      </w:r>
    </w:p>
    <w:p w:rsidR="00947BE2" w:rsidRDefault="00947BE2" w:rsidP="00947BE2">
      <w:pPr>
        <w:jc w:val="center"/>
        <w:rPr>
          <w:rFonts w:ascii="Arial" w:hAnsi="Arial" w:cs="Arial"/>
          <w:b/>
        </w:rPr>
      </w:pPr>
    </w:p>
    <w:p w:rsidR="00947BE2" w:rsidRDefault="00947BE2" w:rsidP="00947BE2">
      <w:pPr>
        <w:jc w:val="center"/>
        <w:rPr>
          <w:rFonts w:ascii="Arial" w:hAnsi="Arial" w:cs="Arial"/>
          <w:b/>
        </w:rPr>
      </w:pPr>
    </w:p>
    <w:p w:rsidR="00947BE2" w:rsidRDefault="00947BE2" w:rsidP="00947BE2">
      <w:pPr>
        <w:jc w:val="center"/>
        <w:rPr>
          <w:rFonts w:ascii="Arial" w:hAnsi="Arial" w:cs="Arial"/>
          <w:b/>
        </w:rPr>
      </w:pPr>
      <w:r>
        <w:rPr>
          <w:rFonts w:ascii="Arial" w:hAnsi="Arial" w:cs="Arial"/>
          <w:b/>
        </w:rPr>
        <w:t xml:space="preserve">Request for Proposal </w:t>
      </w:r>
    </w:p>
    <w:p w:rsidR="00947BE2" w:rsidRDefault="006311E6" w:rsidP="00947BE2">
      <w:pPr>
        <w:jc w:val="center"/>
        <w:rPr>
          <w:rFonts w:ascii="Arial" w:hAnsi="Arial" w:cs="Arial"/>
          <w:b/>
        </w:rPr>
      </w:pPr>
      <w:r>
        <w:rPr>
          <w:rFonts w:ascii="Arial" w:hAnsi="Arial" w:cs="Arial"/>
          <w:b/>
        </w:rPr>
        <w:t>Staff Care</w:t>
      </w:r>
      <w:r w:rsidR="00947BE2">
        <w:rPr>
          <w:rFonts w:ascii="Arial" w:hAnsi="Arial" w:cs="Arial"/>
          <w:b/>
        </w:rPr>
        <w:t xml:space="preserve"> Services</w:t>
      </w:r>
    </w:p>
    <w:p w:rsidR="00947BE2" w:rsidRDefault="00947BE2" w:rsidP="00947BE2">
      <w:pPr>
        <w:jc w:val="center"/>
        <w:rPr>
          <w:rFonts w:ascii="Arial" w:hAnsi="Arial" w:cs="Arial"/>
          <w:b/>
        </w:rPr>
      </w:pPr>
      <w:r>
        <w:rPr>
          <w:rFonts w:ascii="Arial" w:hAnsi="Arial" w:cs="Arial"/>
          <w:b/>
        </w:rPr>
        <w:t>Fiscal Years 2013-2014</w:t>
      </w:r>
    </w:p>
    <w:p w:rsidR="00947BE2" w:rsidRDefault="00947BE2" w:rsidP="00947BE2">
      <w:pPr>
        <w:jc w:val="center"/>
        <w:rPr>
          <w:rFonts w:ascii="Arial" w:hAnsi="Arial" w:cs="Arial"/>
          <w:b/>
        </w:rPr>
      </w:pPr>
    </w:p>
    <w:p w:rsidR="00947BE2" w:rsidRDefault="00947BE2" w:rsidP="00947BE2">
      <w:pPr>
        <w:jc w:val="center"/>
        <w:rPr>
          <w:rFonts w:ascii="Arial" w:hAnsi="Arial" w:cs="Arial"/>
          <w:b/>
        </w:rPr>
      </w:pPr>
    </w:p>
    <w:p w:rsidR="00947BE2" w:rsidRDefault="00947BE2" w:rsidP="00947BE2">
      <w:pPr>
        <w:jc w:val="center"/>
        <w:rPr>
          <w:rFonts w:ascii="Arial" w:hAnsi="Arial" w:cs="Arial"/>
          <w:b/>
        </w:rPr>
      </w:pPr>
    </w:p>
    <w:p w:rsidR="00947BE2" w:rsidRDefault="00947BE2" w:rsidP="00947BE2">
      <w:pPr>
        <w:jc w:val="center"/>
        <w:rPr>
          <w:rFonts w:ascii="Arial" w:hAnsi="Arial" w:cs="Arial"/>
          <w:b/>
        </w:rPr>
      </w:pPr>
    </w:p>
    <w:p w:rsidR="00947BE2" w:rsidRDefault="00947BE2" w:rsidP="00947BE2">
      <w:pPr>
        <w:jc w:val="center"/>
        <w:rPr>
          <w:rFonts w:ascii="Arial" w:hAnsi="Arial" w:cs="Arial"/>
          <w:b/>
        </w:rPr>
      </w:pPr>
    </w:p>
    <w:p w:rsidR="00947BE2" w:rsidRDefault="00947BE2" w:rsidP="00947BE2">
      <w:pPr>
        <w:jc w:val="center"/>
        <w:rPr>
          <w:rFonts w:ascii="Arial" w:hAnsi="Arial" w:cs="Arial"/>
          <w:b/>
        </w:rPr>
      </w:pPr>
    </w:p>
    <w:p w:rsidR="00947BE2" w:rsidRDefault="00947BE2" w:rsidP="00947BE2">
      <w:pPr>
        <w:jc w:val="center"/>
        <w:rPr>
          <w:rFonts w:ascii="Arial" w:hAnsi="Arial" w:cs="Arial"/>
          <w:b/>
        </w:rPr>
      </w:pPr>
    </w:p>
    <w:p w:rsidR="00947BE2" w:rsidRDefault="00947BE2" w:rsidP="00947BE2">
      <w:pPr>
        <w:pStyle w:val="Default"/>
      </w:pPr>
    </w:p>
    <w:p w:rsidR="00947BE2" w:rsidRDefault="00947BE2" w:rsidP="00947BE2">
      <w:pPr>
        <w:pStyle w:val="Default"/>
        <w:jc w:val="center"/>
        <w:rPr>
          <w:sz w:val="32"/>
          <w:szCs w:val="32"/>
        </w:rPr>
      </w:pPr>
      <w:r>
        <w:rPr>
          <w:b/>
          <w:bCs/>
          <w:sz w:val="32"/>
          <w:szCs w:val="32"/>
        </w:rPr>
        <w:t>Education Development Center, Inc.</w:t>
      </w:r>
    </w:p>
    <w:p w:rsidR="00947BE2" w:rsidRDefault="00947BE2" w:rsidP="00947BE2">
      <w:pPr>
        <w:jc w:val="center"/>
        <w:rPr>
          <w:sz w:val="23"/>
          <w:szCs w:val="23"/>
        </w:rPr>
      </w:pPr>
      <w:r>
        <w:rPr>
          <w:sz w:val="23"/>
          <w:szCs w:val="23"/>
        </w:rPr>
        <w:t>43 Foundry Avenue, Waltham, MA 02453-8313.</w:t>
      </w:r>
    </w:p>
    <w:p w:rsidR="00947BE2" w:rsidRDefault="00947BE2" w:rsidP="00947BE2">
      <w:pPr>
        <w:jc w:val="center"/>
        <w:rPr>
          <w:sz w:val="23"/>
          <w:szCs w:val="23"/>
        </w:rPr>
      </w:pPr>
    </w:p>
    <w:p w:rsidR="00947BE2" w:rsidRDefault="00947BE2" w:rsidP="00947BE2">
      <w:pPr>
        <w:rPr>
          <w:sz w:val="23"/>
          <w:szCs w:val="23"/>
        </w:rPr>
      </w:pPr>
    </w:p>
    <w:p w:rsidR="00947BE2" w:rsidRDefault="00947BE2">
      <w:pPr>
        <w:spacing w:before="0" w:after="0"/>
        <w:rPr>
          <w:sz w:val="23"/>
          <w:szCs w:val="23"/>
        </w:rPr>
      </w:pPr>
      <w:r>
        <w:rPr>
          <w:sz w:val="23"/>
          <w:szCs w:val="23"/>
        </w:rPr>
        <w:br w:type="page"/>
      </w:r>
    </w:p>
    <w:p w:rsidR="00947BE2" w:rsidRPr="00104561" w:rsidRDefault="00947BE2" w:rsidP="00947BE2">
      <w:pPr>
        <w:rPr>
          <w:sz w:val="24"/>
        </w:rPr>
      </w:pPr>
      <w:r w:rsidRPr="00104561">
        <w:rPr>
          <w:sz w:val="24"/>
        </w:rPr>
        <w:lastRenderedPageBreak/>
        <w:t xml:space="preserve">The purpose of this Request for Proposal (RFP) is to invite prospective offerors to submit a proposal to provide </w:t>
      </w:r>
      <w:r w:rsidR="006311E6">
        <w:rPr>
          <w:sz w:val="24"/>
        </w:rPr>
        <w:t>staff care services</w:t>
      </w:r>
      <w:r w:rsidRPr="00104561">
        <w:rPr>
          <w:sz w:val="24"/>
        </w:rPr>
        <w:t xml:space="preserve"> and training as outlined below </w:t>
      </w:r>
      <w:r w:rsidR="00A51AEE">
        <w:rPr>
          <w:sz w:val="24"/>
        </w:rPr>
        <w:t>for</w:t>
      </w:r>
      <w:r w:rsidRPr="00104561">
        <w:rPr>
          <w:sz w:val="24"/>
        </w:rPr>
        <w:t xml:space="preserve"> EDC</w:t>
      </w:r>
      <w:r w:rsidR="00FB7E83" w:rsidRPr="00104561">
        <w:rPr>
          <w:sz w:val="24"/>
        </w:rPr>
        <w:t>’s</w:t>
      </w:r>
      <w:r w:rsidR="00A51AEE">
        <w:rPr>
          <w:sz w:val="24"/>
        </w:rPr>
        <w:t xml:space="preserve"> staff and </w:t>
      </w:r>
      <w:r w:rsidR="00FB7E83" w:rsidRPr="00104561">
        <w:rPr>
          <w:sz w:val="24"/>
        </w:rPr>
        <w:t xml:space="preserve">  </w:t>
      </w:r>
      <w:r w:rsidRPr="00104561">
        <w:rPr>
          <w:sz w:val="24"/>
        </w:rPr>
        <w:t>operations around the world</w:t>
      </w:r>
      <w:r w:rsidR="00E876B4">
        <w:rPr>
          <w:sz w:val="24"/>
        </w:rPr>
        <w:t>.</w:t>
      </w:r>
      <w:r w:rsidRPr="00104561">
        <w:rPr>
          <w:rFonts w:ascii="Times New Roman" w:hAnsi="Times New Roman"/>
          <w:sz w:val="24"/>
        </w:rPr>
        <w:t xml:space="preserve">  </w:t>
      </w:r>
      <w:r w:rsidRPr="00104561">
        <w:rPr>
          <w:sz w:val="24"/>
        </w:rPr>
        <w:t>EDC currently operates and expects to ex</w:t>
      </w:r>
      <w:r w:rsidR="006311E6">
        <w:rPr>
          <w:sz w:val="24"/>
        </w:rPr>
        <w:t>t</w:t>
      </w:r>
      <w:r w:rsidRPr="00104561">
        <w:rPr>
          <w:sz w:val="24"/>
        </w:rPr>
        <w:t xml:space="preserve">end its operations in challenging environments in which the organization, its personnel and assets are vulnerable to a range of threats.  To enhance preparation, management and response, EDC seeks to identify </w:t>
      </w:r>
      <w:r w:rsidR="006311E6">
        <w:rPr>
          <w:sz w:val="24"/>
        </w:rPr>
        <w:t xml:space="preserve">a contractor that specializes in </w:t>
      </w:r>
      <w:r w:rsidR="00457C71">
        <w:rPr>
          <w:sz w:val="24"/>
        </w:rPr>
        <w:t xml:space="preserve">staff care and crisis response </w:t>
      </w:r>
      <w:r w:rsidR="006311E6">
        <w:rPr>
          <w:sz w:val="24"/>
        </w:rPr>
        <w:t xml:space="preserve">to </w:t>
      </w:r>
      <w:r w:rsidRPr="00104561">
        <w:rPr>
          <w:sz w:val="24"/>
        </w:rPr>
        <w:t>assist in a range of areas.</w:t>
      </w:r>
    </w:p>
    <w:p w:rsidR="00FB7E83" w:rsidRPr="00104561" w:rsidRDefault="00FB7E83" w:rsidP="00FB7E83">
      <w:pPr>
        <w:rPr>
          <w:sz w:val="24"/>
        </w:rPr>
      </w:pPr>
      <w:r w:rsidRPr="00104561">
        <w:rPr>
          <w:sz w:val="24"/>
        </w:rPr>
        <w:t xml:space="preserve">Specific work would be initiated by EDC, in consultation with the </w:t>
      </w:r>
      <w:r w:rsidR="007B3518">
        <w:rPr>
          <w:sz w:val="24"/>
        </w:rPr>
        <w:t>offerer</w:t>
      </w:r>
      <w:r w:rsidRPr="00104561">
        <w:rPr>
          <w:sz w:val="24"/>
        </w:rPr>
        <w:t xml:space="preserve">, via Task Orders under a global master services agreement.  The global master services agreement will outline rates and maximum amounts to be spent under the contract but shall not obligate EDC to use the selected firm.  A Task Order would be used to outline project specific scope of work that would then obligate EDC and firm for specific services.  No services will be provided by the </w:t>
      </w:r>
      <w:r w:rsidR="00D51B73">
        <w:rPr>
          <w:sz w:val="24"/>
        </w:rPr>
        <w:t>staff care</w:t>
      </w:r>
      <w:r w:rsidR="00D51B73" w:rsidRPr="00104561">
        <w:rPr>
          <w:sz w:val="24"/>
        </w:rPr>
        <w:t xml:space="preserve"> </w:t>
      </w:r>
      <w:r w:rsidRPr="00104561">
        <w:rPr>
          <w:sz w:val="24"/>
        </w:rPr>
        <w:t>provider without a Task Order.  All work would be coordinated/managed</w:t>
      </w:r>
      <w:r w:rsidR="00D51B73">
        <w:rPr>
          <w:sz w:val="24"/>
        </w:rPr>
        <w:t xml:space="preserve"> by Human Resources </w:t>
      </w:r>
      <w:r w:rsidRPr="00104561">
        <w:rPr>
          <w:sz w:val="24"/>
        </w:rPr>
        <w:t xml:space="preserve">with input and assistance from </w:t>
      </w:r>
      <w:r w:rsidR="00D51B73">
        <w:rPr>
          <w:sz w:val="24"/>
        </w:rPr>
        <w:t xml:space="preserve">the International Security Director and other </w:t>
      </w:r>
      <w:r w:rsidRPr="00104561">
        <w:rPr>
          <w:sz w:val="24"/>
        </w:rPr>
        <w:t>relevant program teams.</w:t>
      </w:r>
    </w:p>
    <w:p w:rsidR="00FB7E83" w:rsidRPr="00104561" w:rsidRDefault="00FB7E83" w:rsidP="00FB7E83">
      <w:pPr>
        <w:rPr>
          <w:sz w:val="24"/>
        </w:rPr>
      </w:pPr>
      <w:r w:rsidRPr="00104561">
        <w:rPr>
          <w:sz w:val="24"/>
        </w:rPr>
        <w:t xml:space="preserve">To address the broad nature of the scope of work, agreement(s) would be structured as time and material contracts wherein EDC would pay daily/hourly rates for work actually performed and reimburse for agreed upon necessary travel or other direct costs.  </w:t>
      </w:r>
    </w:p>
    <w:p w:rsidR="00FB7E83" w:rsidRPr="00104561" w:rsidRDefault="00FB7E83" w:rsidP="00947BE2">
      <w:pPr>
        <w:rPr>
          <w:sz w:val="24"/>
        </w:rPr>
      </w:pPr>
      <w:r w:rsidRPr="00104561">
        <w:rPr>
          <w:sz w:val="24"/>
        </w:rPr>
        <w:t>EDC anticipates that the global agreements will run for 24 months in length (covering the period of October 2012 – September 2014</w:t>
      </w:r>
      <w:r w:rsidR="00A51AEE">
        <w:rPr>
          <w:sz w:val="24"/>
        </w:rPr>
        <w:t>)</w:t>
      </w:r>
      <w:r w:rsidRPr="00104561">
        <w:rPr>
          <w:sz w:val="24"/>
        </w:rPr>
        <w:t xml:space="preserve">.  </w:t>
      </w:r>
    </w:p>
    <w:p w:rsidR="00947BE2" w:rsidRPr="00104561" w:rsidRDefault="00947BE2" w:rsidP="00947BE2">
      <w:pPr>
        <w:rPr>
          <w:b/>
          <w:sz w:val="24"/>
        </w:rPr>
      </w:pPr>
      <w:r w:rsidRPr="00104561">
        <w:rPr>
          <w:b/>
          <w:sz w:val="24"/>
        </w:rPr>
        <w:t>Background</w:t>
      </w:r>
    </w:p>
    <w:p w:rsidR="00947BE2" w:rsidRPr="00104561" w:rsidRDefault="00947BE2" w:rsidP="00947BE2">
      <w:pPr>
        <w:rPr>
          <w:sz w:val="24"/>
        </w:rPr>
      </w:pPr>
      <w:r w:rsidRPr="00104561">
        <w:rPr>
          <w:sz w:val="24"/>
        </w:rPr>
        <w:t>EDC is a global nonprofit organization that designs, delivers and evaluates innovative programs to address some of the world’s most urgent challenges in education, health, and economic opportunity. Working with public-sector and private partners, we harness the power of people and systems to improve education, health promotion and care, workforce preparation, communications technologies, and civic engagement. EDC implements approximately 350 projects in 35 countries around the world.</w:t>
      </w:r>
    </w:p>
    <w:p w:rsidR="00947BE2" w:rsidRPr="00104561" w:rsidRDefault="00947BE2" w:rsidP="00947BE2">
      <w:pPr>
        <w:rPr>
          <w:b/>
          <w:sz w:val="24"/>
        </w:rPr>
      </w:pPr>
      <w:r w:rsidRPr="00104561">
        <w:rPr>
          <w:b/>
          <w:sz w:val="24"/>
        </w:rPr>
        <w:t>Schedule of events</w:t>
      </w:r>
    </w:p>
    <w:p w:rsidR="00947BE2" w:rsidRPr="00104561" w:rsidRDefault="00947BE2" w:rsidP="00947BE2">
      <w:pPr>
        <w:rPr>
          <w:sz w:val="24"/>
        </w:rPr>
      </w:pPr>
      <w:r w:rsidRPr="00104561">
        <w:rPr>
          <w:sz w:val="24"/>
        </w:rPr>
        <w:t>The following schedule applies to this RFP, but may change in accordance with EDC’s needs or unforeseen circumstances.</w:t>
      </w:r>
    </w:p>
    <w:p w:rsidR="00947BE2" w:rsidRPr="00104561" w:rsidRDefault="00947BE2" w:rsidP="00947BE2">
      <w:pPr>
        <w:spacing w:before="0" w:after="0"/>
        <w:ind w:firstLine="360"/>
        <w:rPr>
          <w:sz w:val="24"/>
        </w:rPr>
      </w:pPr>
      <w:r w:rsidRPr="00104561">
        <w:rPr>
          <w:sz w:val="24"/>
        </w:rPr>
        <w:t>Issuance of RFP</w:t>
      </w:r>
      <w:r w:rsidRPr="00104561">
        <w:rPr>
          <w:sz w:val="24"/>
        </w:rPr>
        <w:tab/>
      </w:r>
      <w:r w:rsidRPr="00104561">
        <w:rPr>
          <w:sz w:val="24"/>
        </w:rPr>
        <w:tab/>
      </w:r>
      <w:r w:rsidRPr="00104561">
        <w:rPr>
          <w:sz w:val="24"/>
        </w:rPr>
        <w:tab/>
        <w:t xml:space="preserve"> </w:t>
      </w:r>
      <w:r w:rsidRPr="00104561">
        <w:rPr>
          <w:sz w:val="24"/>
        </w:rPr>
        <w:tab/>
      </w:r>
      <w:r w:rsidR="00104561">
        <w:rPr>
          <w:sz w:val="24"/>
        </w:rPr>
        <w:tab/>
      </w:r>
      <w:r w:rsidR="00A51AEE">
        <w:rPr>
          <w:sz w:val="24"/>
        </w:rPr>
        <w:t>August 6</w:t>
      </w:r>
      <w:r w:rsidR="00E55ACE">
        <w:rPr>
          <w:sz w:val="24"/>
        </w:rPr>
        <w:t>, 2012</w:t>
      </w:r>
    </w:p>
    <w:p w:rsidR="00947BE2" w:rsidRPr="00104561" w:rsidRDefault="00947BE2" w:rsidP="00947BE2">
      <w:pPr>
        <w:spacing w:before="0" w:after="0"/>
        <w:ind w:firstLine="360"/>
        <w:rPr>
          <w:sz w:val="24"/>
        </w:rPr>
      </w:pPr>
      <w:r w:rsidRPr="00104561">
        <w:rPr>
          <w:sz w:val="24"/>
        </w:rPr>
        <w:t>Technical Questions/Inquiries Due</w:t>
      </w:r>
      <w:r w:rsidRPr="00104561">
        <w:rPr>
          <w:sz w:val="24"/>
        </w:rPr>
        <w:tab/>
        <w:t xml:space="preserve"> </w:t>
      </w:r>
      <w:r w:rsidRPr="00104561">
        <w:rPr>
          <w:sz w:val="24"/>
        </w:rPr>
        <w:tab/>
      </w:r>
      <w:r w:rsidR="00D51B73">
        <w:rPr>
          <w:sz w:val="24"/>
        </w:rPr>
        <w:t xml:space="preserve">August </w:t>
      </w:r>
      <w:r w:rsidR="00A51AEE">
        <w:rPr>
          <w:sz w:val="24"/>
        </w:rPr>
        <w:t>20</w:t>
      </w:r>
      <w:r w:rsidR="00E55ACE">
        <w:rPr>
          <w:sz w:val="24"/>
        </w:rPr>
        <w:t>, 2012, 5:00 P.M. EST</w:t>
      </w:r>
    </w:p>
    <w:p w:rsidR="00947BE2" w:rsidRPr="00104561" w:rsidRDefault="00947BE2" w:rsidP="00947BE2">
      <w:pPr>
        <w:spacing w:before="0" w:after="0"/>
        <w:ind w:left="360"/>
        <w:rPr>
          <w:sz w:val="24"/>
        </w:rPr>
      </w:pPr>
      <w:r w:rsidRPr="00104561">
        <w:rPr>
          <w:sz w:val="24"/>
        </w:rPr>
        <w:t>Proposals Due</w:t>
      </w:r>
      <w:r w:rsidRPr="00104561">
        <w:rPr>
          <w:sz w:val="24"/>
        </w:rPr>
        <w:tab/>
      </w:r>
      <w:r w:rsidRPr="00104561">
        <w:rPr>
          <w:sz w:val="24"/>
        </w:rPr>
        <w:tab/>
      </w:r>
      <w:r w:rsidRPr="00104561">
        <w:rPr>
          <w:sz w:val="24"/>
        </w:rPr>
        <w:tab/>
      </w:r>
      <w:r w:rsidRPr="00104561">
        <w:rPr>
          <w:sz w:val="24"/>
        </w:rPr>
        <w:tab/>
      </w:r>
      <w:r w:rsidR="00104561">
        <w:rPr>
          <w:sz w:val="24"/>
        </w:rPr>
        <w:tab/>
      </w:r>
      <w:r w:rsidR="00D51B73">
        <w:rPr>
          <w:sz w:val="24"/>
        </w:rPr>
        <w:t>September 7</w:t>
      </w:r>
      <w:r w:rsidR="00E55ACE">
        <w:rPr>
          <w:sz w:val="24"/>
        </w:rPr>
        <w:t>, 2012, 5:00 P.M. EST</w:t>
      </w:r>
    </w:p>
    <w:p w:rsidR="00947BE2" w:rsidRPr="00104561" w:rsidRDefault="00E55ACE" w:rsidP="00947BE2">
      <w:pPr>
        <w:spacing w:before="0" w:after="0"/>
        <w:ind w:left="360"/>
        <w:rPr>
          <w:sz w:val="24"/>
        </w:rPr>
      </w:pPr>
      <w:r>
        <w:rPr>
          <w:sz w:val="24"/>
        </w:rPr>
        <w:t xml:space="preserve">Estimated Date of </w:t>
      </w:r>
      <w:r w:rsidR="00FB7E83" w:rsidRPr="00104561">
        <w:rPr>
          <w:sz w:val="24"/>
        </w:rPr>
        <w:t>Selection Notification</w:t>
      </w:r>
      <w:r w:rsidR="00947BE2" w:rsidRPr="00104561">
        <w:rPr>
          <w:sz w:val="24"/>
        </w:rPr>
        <w:tab/>
      </w:r>
      <w:r w:rsidR="00947BE2" w:rsidRPr="00104561">
        <w:rPr>
          <w:sz w:val="24"/>
        </w:rPr>
        <w:tab/>
      </w:r>
      <w:r w:rsidR="00D51B73">
        <w:rPr>
          <w:sz w:val="24"/>
        </w:rPr>
        <w:t xml:space="preserve">September </w:t>
      </w:r>
      <w:r w:rsidR="00E0456A">
        <w:rPr>
          <w:sz w:val="24"/>
        </w:rPr>
        <w:t>14</w:t>
      </w:r>
      <w:r>
        <w:rPr>
          <w:sz w:val="24"/>
        </w:rPr>
        <w:t>, 2012</w:t>
      </w:r>
    </w:p>
    <w:p w:rsidR="00947BE2" w:rsidRPr="00104561" w:rsidRDefault="00947BE2" w:rsidP="00947BE2">
      <w:pPr>
        <w:spacing w:before="0" w:after="0"/>
        <w:rPr>
          <w:rFonts w:ascii="Times New Roman" w:hAnsi="Times New Roman"/>
          <w:sz w:val="24"/>
        </w:rPr>
      </w:pPr>
    </w:p>
    <w:p w:rsidR="00FB7E83" w:rsidRPr="00104561" w:rsidRDefault="00FB7E83" w:rsidP="00FB7E83">
      <w:pPr>
        <w:spacing w:before="0" w:after="0"/>
        <w:rPr>
          <w:b/>
          <w:sz w:val="24"/>
        </w:rPr>
      </w:pPr>
      <w:r w:rsidRPr="00104561">
        <w:rPr>
          <w:b/>
          <w:sz w:val="24"/>
        </w:rPr>
        <w:t>Scope of services requested</w:t>
      </w:r>
    </w:p>
    <w:p w:rsidR="00FB7E83" w:rsidRPr="00104561" w:rsidRDefault="00FB7E83" w:rsidP="00FB7E83">
      <w:pPr>
        <w:rPr>
          <w:sz w:val="24"/>
        </w:rPr>
      </w:pPr>
      <w:r w:rsidRPr="00104561">
        <w:rPr>
          <w:sz w:val="24"/>
        </w:rPr>
        <w:t xml:space="preserve">To enhance </w:t>
      </w:r>
      <w:r w:rsidR="00D51B73">
        <w:rPr>
          <w:sz w:val="24"/>
        </w:rPr>
        <w:t>the level of staff care</w:t>
      </w:r>
      <w:r w:rsidRPr="00104561">
        <w:rPr>
          <w:sz w:val="24"/>
        </w:rPr>
        <w:t>, management and response, EDC seeks to identify</w:t>
      </w:r>
      <w:r w:rsidR="00D51B73">
        <w:rPr>
          <w:sz w:val="24"/>
        </w:rPr>
        <w:t xml:space="preserve"> firm</w:t>
      </w:r>
      <w:r w:rsidR="0057591D">
        <w:rPr>
          <w:sz w:val="24"/>
        </w:rPr>
        <w:t>s</w:t>
      </w:r>
      <w:r w:rsidR="00D51B73">
        <w:rPr>
          <w:sz w:val="24"/>
        </w:rPr>
        <w:t xml:space="preserve">, specializing in staff care, </w:t>
      </w:r>
      <w:r w:rsidRPr="00104561">
        <w:rPr>
          <w:sz w:val="24"/>
        </w:rPr>
        <w:t>to assist in a range of areas including but not limited to:</w:t>
      </w:r>
    </w:p>
    <w:p w:rsidR="00D51B73" w:rsidRPr="00E876B4" w:rsidRDefault="00D51B73" w:rsidP="00D51B73">
      <w:pPr>
        <w:pStyle w:val="ListParagraph"/>
        <w:numPr>
          <w:ilvl w:val="0"/>
          <w:numId w:val="1"/>
        </w:numPr>
        <w:jc w:val="both"/>
        <w:rPr>
          <w:rFonts w:ascii="Garamond" w:hAnsi="Garamond"/>
          <w:sz w:val="24"/>
          <w:szCs w:val="24"/>
        </w:rPr>
      </w:pPr>
      <w:r w:rsidRPr="00E876B4">
        <w:rPr>
          <w:rFonts w:ascii="Garamond" w:hAnsi="Garamond"/>
          <w:sz w:val="24"/>
          <w:szCs w:val="24"/>
        </w:rPr>
        <w:lastRenderedPageBreak/>
        <w:t xml:space="preserve">Crisis response – assisting in planning and/or responding.  Contractor will make every effort to mobilize: </w:t>
      </w:r>
    </w:p>
    <w:p w:rsidR="00D51B73" w:rsidRPr="00E876B4" w:rsidRDefault="00D51B73" w:rsidP="00D51B73">
      <w:pPr>
        <w:pStyle w:val="ListParagraph"/>
        <w:numPr>
          <w:ilvl w:val="1"/>
          <w:numId w:val="1"/>
        </w:numPr>
        <w:jc w:val="both"/>
        <w:rPr>
          <w:rFonts w:ascii="Garamond" w:hAnsi="Garamond"/>
          <w:sz w:val="24"/>
          <w:szCs w:val="24"/>
        </w:rPr>
      </w:pPr>
      <w:r w:rsidRPr="00E876B4">
        <w:rPr>
          <w:rFonts w:ascii="Garamond" w:hAnsi="Garamond"/>
          <w:sz w:val="24"/>
          <w:szCs w:val="24"/>
        </w:rPr>
        <w:t>Telephonic support within 6 hours of request</w:t>
      </w:r>
    </w:p>
    <w:p w:rsidR="00D51B73" w:rsidRPr="00E876B4" w:rsidRDefault="00D51B73" w:rsidP="00D51B73">
      <w:pPr>
        <w:pStyle w:val="ListParagraph"/>
        <w:numPr>
          <w:ilvl w:val="1"/>
          <w:numId w:val="1"/>
        </w:numPr>
        <w:jc w:val="both"/>
        <w:rPr>
          <w:rFonts w:ascii="Garamond" w:hAnsi="Garamond"/>
          <w:sz w:val="24"/>
          <w:szCs w:val="24"/>
        </w:rPr>
      </w:pPr>
      <w:r w:rsidRPr="00E876B4">
        <w:rPr>
          <w:rFonts w:ascii="Garamond" w:hAnsi="Garamond"/>
          <w:sz w:val="24"/>
          <w:szCs w:val="24"/>
        </w:rPr>
        <w:t>In-person support at the home office within 24 hours</w:t>
      </w:r>
    </w:p>
    <w:p w:rsidR="00D51B73" w:rsidRPr="00E876B4" w:rsidRDefault="00D51B73" w:rsidP="00D51B73">
      <w:pPr>
        <w:pStyle w:val="ListParagraph"/>
        <w:numPr>
          <w:ilvl w:val="1"/>
          <w:numId w:val="1"/>
        </w:numPr>
        <w:jc w:val="both"/>
        <w:rPr>
          <w:rFonts w:ascii="Garamond" w:hAnsi="Garamond"/>
          <w:sz w:val="24"/>
          <w:szCs w:val="24"/>
        </w:rPr>
      </w:pPr>
      <w:r w:rsidRPr="00E876B4">
        <w:rPr>
          <w:rFonts w:ascii="Garamond" w:hAnsi="Garamond"/>
          <w:sz w:val="24"/>
          <w:szCs w:val="24"/>
        </w:rPr>
        <w:t>Field based support within 72 hours</w:t>
      </w:r>
    </w:p>
    <w:p w:rsidR="00D51B73" w:rsidRPr="00E876B4" w:rsidRDefault="00D51B73" w:rsidP="00D51B73">
      <w:pPr>
        <w:pStyle w:val="ListParagraph"/>
        <w:numPr>
          <w:ilvl w:val="0"/>
          <w:numId w:val="1"/>
        </w:numPr>
        <w:jc w:val="both"/>
        <w:rPr>
          <w:rFonts w:ascii="Garamond" w:hAnsi="Garamond"/>
          <w:sz w:val="24"/>
          <w:szCs w:val="24"/>
        </w:rPr>
      </w:pPr>
      <w:r w:rsidRPr="00E876B4">
        <w:rPr>
          <w:rFonts w:ascii="Garamond" w:hAnsi="Garamond"/>
          <w:sz w:val="24"/>
          <w:szCs w:val="24"/>
        </w:rPr>
        <w:t>Field visits to country offices for organizational and/or staff care initiatives</w:t>
      </w:r>
    </w:p>
    <w:p w:rsidR="00D51B73" w:rsidRPr="00E876B4" w:rsidRDefault="00D51B73" w:rsidP="00D51B73">
      <w:pPr>
        <w:pStyle w:val="ListParagraph"/>
        <w:numPr>
          <w:ilvl w:val="0"/>
          <w:numId w:val="1"/>
        </w:numPr>
        <w:jc w:val="both"/>
        <w:rPr>
          <w:rFonts w:ascii="Garamond" w:hAnsi="Garamond"/>
          <w:sz w:val="24"/>
          <w:szCs w:val="24"/>
        </w:rPr>
      </w:pPr>
      <w:r w:rsidRPr="00E876B4">
        <w:rPr>
          <w:rFonts w:ascii="Garamond" w:hAnsi="Garamond"/>
          <w:sz w:val="24"/>
          <w:szCs w:val="24"/>
        </w:rPr>
        <w:t>Consulting with leadership and managers on effective staff care strategies</w:t>
      </w:r>
    </w:p>
    <w:p w:rsidR="00D51B73" w:rsidRPr="00E876B4" w:rsidRDefault="00D51B73" w:rsidP="00D51B73">
      <w:pPr>
        <w:pStyle w:val="ListParagraph"/>
        <w:numPr>
          <w:ilvl w:val="0"/>
          <w:numId w:val="1"/>
        </w:numPr>
        <w:jc w:val="both"/>
        <w:rPr>
          <w:rFonts w:ascii="Garamond" w:hAnsi="Garamond"/>
          <w:sz w:val="24"/>
          <w:szCs w:val="24"/>
        </w:rPr>
      </w:pPr>
      <w:r w:rsidRPr="00E876B4">
        <w:rPr>
          <w:rFonts w:ascii="Garamond" w:hAnsi="Garamond"/>
          <w:sz w:val="24"/>
          <w:szCs w:val="24"/>
        </w:rPr>
        <w:t>Process facilitation including planning (strategic and otherwise), team strengthening, and conflict resolution</w:t>
      </w:r>
    </w:p>
    <w:p w:rsidR="00D51B73" w:rsidRPr="00E876B4" w:rsidRDefault="00D51B73" w:rsidP="00D51B73">
      <w:pPr>
        <w:pStyle w:val="ListParagraph"/>
        <w:numPr>
          <w:ilvl w:val="0"/>
          <w:numId w:val="1"/>
        </w:numPr>
        <w:jc w:val="both"/>
        <w:rPr>
          <w:rFonts w:ascii="Garamond" w:hAnsi="Garamond"/>
          <w:sz w:val="24"/>
          <w:szCs w:val="24"/>
        </w:rPr>
      </w:pPr>
      <w:r w:rsidRPr="00E876B4">
        <w:rPr>
          <w:rFonts w:ascii="Garamond" w:hAnsi="Garamond"/>
          <w:sz w:val="24"/>
          <w:szCs w:val="24"/>
        </w:rPr>
        <w:t xml:space="preserve">Individual wellness consultation </w:t>
      </w:r>
    </w:p>
    <w:p w:rsidR="00D51B73" w:rsidRPr="00E876B4" w:rsidRDefault="00D51B73" w:rsidP="00D51B73">
      <w:pPr>
        <w:pStyle w:val="ListParagraph"/>
        <w:numPr>
          <w:ilvl w:val="0"/>
          <w:numId w:val="1"/>
        </w:numPr>
        <w:jc w:val="both"/>
        <w:rPr>
          <w:rFonts w:ascii="Garamond" w:hAnsi="Garamond"/>
          <w:sz w:val="24"/>
          <w:szCs w:val="24"/>
        </w:rPr>
      </w:pPr>
      <w:r w:rsidRPr="00E876B4">
        <w:rPr>
          <w:rFonts w:ascii="Garamond" w:hAnsi="Garamond"/>
          <w:sz w:val="24"/>
          <w:szCs w:val="24"/>
        </w:rPr>
        <w:t xml:space="preserve">Training workshops and education materials </w:t>
      </w:r>
    </w:p>
    <w:p w:rsidR="00D51B73" w:rsidRPr="00E876B4" w:rsidRDefault="00D51B73" w:rsidP="00D51B73">
      <w:pPr>
        <w:pStyle w:val="ListParagraph"/>
        <w:numPr>
          <w:ilvl w:val="0"/>
          <w:numId w:val="1"/>
        </w:numPr>
        <w:jc w:val="both"/>
        <w:rPr>
          <w:rFonts w:ascii="Garamond" w:hAnsi="Garamond"/>
          <w:sz w:val="24"/>
          <w:szCs w:val="24"/>
        </w:rPr>
      </w:pPr>
      <w:r w:rsidRPr="00E876B4">
        <w:rPr>
          <w:rFonts w:ascii="Garamond" w:hAnsi="Garamond"/>
          <w:sz w:val="24"/>
          <w:szCs w:val="24"/>
        </w:rPr>
        <w:t>Executive and manager coaching</w:t>
      </w:r>
    </w:p>
    <w:p w:rsidR="00D51B73" w:rsidRPr="00E876B4" w:rsidRDefault="00D51B73" w:rsidP="00D51B73">
      <w:pPr>
        <w:pStyle w:val="ListParagraph"/>
        <w:numPr>
          <w:ilvl w:val="0"/>
          <w:numId w:val="1"/>
        </w:numPr>
        <w:jc w:val="both"/>
        <w:rPr>
          <w:rFonts w:ascii="Garamond" w:hAnsi="Garamond"/>
          <w:sz w:val="24"/>
          <w:szCs w:val="24"/>
        </w:rPr>
      </w:pPr>
      <w:r w:rsidRPr="00E876B4">
        <w:rPr>
          <w:rFonts w:ascii="Garamond" w:hAnsi="Garamond"/>
          <w:sz w:val="24"/>
          <w:szCs w:val="24"/>
        </w:rPr>
        <w:t>Leadership development initiatives</w:t>
      </w:r>
    </w:p>
    <w:p w:rsidR="003C5F6D" w:rsidRDefault="003C5F6D" w:rsidP="00E876B4">
      <w:pPr>
        <w:spacing w:before="0" w:after="0"/>
        <w:ind w:left="720"/>
        <w:rPr>
          <w:sz w:val="24"/>
        </w:rPr>
      </w:pPr>
    </w:p>
    <w:p w:rsidR="00FB7E83" w:rsidRPr="00104561" w:rsidRDefault="00FB7E83" w:rsidP="00FB7E83">
      <w:pPr>
        <w:rPr>
          <w:sz w:val="24"/>
        </w:rPr>
      </w:pPr>
      <w:r w:rsidRPr="00104561">
        <w:rPr>
          <w:sz w:val="24"/>
        </w:rPr>
        <w:t>Services would be provided to all projects on a global level</w:t>
      </w:r>
      <w:r w:rsidR="00250491" w:rsidRPr="00104561">
        <w:rPr>
          <w:sz w:val="24"/>
        </w:rPr>
        <w:t xml:space="preserve">, but the most likely locations where </w:t>
      </w:r>
      <w:r w:rsidR="00104561" w:rsidRPr="00104561">
        <w:rPr>
          <w:sz w:val="24"/>
        </w:rPr>
        <w:t>support</w:t>
      </w:r>
      <w:r w:rsidR="00250491" w:rsidRPr="00104561">
        <w:rPr>
          <w:sz w:val="24"/>
        </w:rPr>
        <w:t xml:space="preserve"> will </w:t>
      </w:r>
      <w:r w:rsidR="00104561" w:rsidRPr="00104561">
        <w:rPr>
          <w:sz w:val="24"/>
        </w:rPr>
        <w:t xml:space="preserve">be required </w:t>
      </w:r>
      <w:r w:rsidR="00250491" w:rsidRPr="00104561">
        <w:rPr>
          <w:sz w:val="24"/>
        </w:rPr>
        <w:t>are:</w:t>
      </w:r>
      <w:r w:rsidR="00072149" w:rsidRPr="00104561">
        <w:rPr>
          <w:sz w:val="24"/>
        </w:rPr>
        <w:t xml:space="preserve"> Pakistan, </w:t>
      </w:r>
      <w:r w:rsidR="00104561" w:rsidRPr="00104561">
        <w:rPr>
          <w:sz w:val="24"/>
        </w:rPr>
        <w:t xml:space="preserve">Myanmar, </w:t>
      </w:r>
      <w:r w:rsidR="004B5BB9">
        <w:rPr>
          <w:sz w:val="24"/>
        </w:rPr>
        <w:t xml:space="preserve">Philippines (Mindanao), </w:t>
      </w:r>
      <w:r w:rsidR="00072149" w:rsidRPr="00104561">
        <w:rPr>
          <w:sz w:val="24"/>
        </w:rPr>
        <w:t xml:space="preserve">Haiti, </w:t>
      </w:r>
      <w:r w:rsidR="004B5BB9">
        <w:rPr>
          <w:sz w:val="24"/>
        </w:rPr>
        <w:t xml:space="preserve">El Salvador, Honduras, Guatemala, </w:t>
      </w:r>
      <w:r w:rsidR="00072149" w:rsidRPr="00104561">
        <w:rPr>
          <w:sz w:val="24"/>
        </w:rPr>
        <w:t xml:space="preserve">South Sudan, Yemen, </w:t>
      </w:r>
      <w:r w:rsidR="004B5BB9">
        <w:rPr>
          <w:sz w:val="24"/>
        </w:rPr>
        <w:t xml:space="preserve">Libya, </w:t>
      </w:r>
      <w:r w:rsidR="00104561" w:rsidRPr="00104561">
        <w:rPr>
          <w:sz w:val="24"/>
        </w:rPr>
        <w:t xml:space="preserve">Lebanon, Somalia, Liberia, Cote d’Ivoire, Sierra Leone, </w:t>
      </w:r>
      <w:r w:rsidR="004B5BB9">
        <w:rPr>
          <w:sz w:val="24"/>
        </w:rPr>
        <w:t>Guinea, Mali, Congo D.R</w:t>
      </w:r>
      <w:r w:rsidR="006561A6">
        <w:rPr>
          <w:sz w:val="24"/>
        </w:rPr>
        <w:t>., West Bank</w:t>
      </w:r>
      <w:r w:rsidR="004B5BB9">
        <w:rPr>
          <w:sz w:val="24"/>
        </w:rPr>
        <w:t>.</w:t>
      </w:r>
    </w:p>
    <w:p w:rsidR="00FB7E83" w:rsidRPr="00104561" w:rsidRDefault="00FB7E83" w:rsidP="00947BE2">
      <w:pPr>
        <w:spacing w:before="0" w:after="0"/>
        <w:rPr>
          <w:rFonts w:ascii="Times New Roman" w:hAnsi="Times New Roman"/>
          <w:b/>
          <w:sz w:val="24"/>
        </w:rPr>
      </w:pPr>
      <w:r w:rsidRPr="00104561">
        <w:rPr>
          <w:rFonts w:ascii="Times New Roman" w:hAnsi="Times New Roman"/>
          <w:b/>
          <w:sz w:val="24"/>
        </w:rPr>
        <w:t>Evaluation Criteria</w:t>
      </w:r>
    </w:p>
    <w:p w:rsidR="000924BB" w:rsidRPr="00104561" w:rsidRDefault="000924BB" w:rsidP="00FB7E83">
      <w:pPr>
        <w:rPr>
          <w:sz w:val="24"/>
        </w:rPr>
      </w:pPr>
      <w:r w:rsidRPr="00104561">
        <w:rPr>
          <w:sz w:val="24"/>
        </w:rPr>
        <w:t>The evaluation of each response will be based on demonstrated competence, compliance, format and organization.</w:t>
      </w:r>
    </w:p>
    <w:p w:rsidR="000924BB" w:rsidRPr="00104561" w:rsidRDefault="000924BB" w:rsidP="000924BB">
      <w:pPr>
        <w:spacing w:before="0" w:after="0"/>
        <w:ind w:left="720"/>
        <w:rPr>
          <w:sz w:val="24"/>
        </w:rPr>
      </w:pPr>
      <w:r w:rsidRPr="00104561">
        <w:rPr>
          <w:sz w:val="24"/>
        </w:rPr>
        <w:t>1: Approach, thoroughness, and completeness of the proposal</w:t>
      </w:r>
      <w:r w:rsidR="009358FE">
        <w:rPr>
          <w:sz w:val="24"/>
        </w:rPr>
        <w:t xml:space="preserve"> (2</w:t>
      </w:r>
      <w:r w:rsidR="00A90592">
        <w:rPr>
          <w:sz w:val="24"/>
        </w:rPr>
        <w:t>0</w:t>
      </w:r>
      <w:r w:rsidR="009358FE">
        <w:rPr>
          <w:sz w:val="24"/>
        </w:rPr>
        <w:t xml:space="preserve"> points)</w:t>
      </w:r>
    </w:p>
    <w:p w:rsidR="000924BB" w:rsidRPr="00104561" w:rsidRDefault="000924BB" w:rsidP="000924BB">
      <w:pPr>
        <w:spacing w:before="0" w:after="0"/>
        <w:ind w:left="720"/>
        <w:rPr>
          <w:sz w:val="24"/>
        </w:rPr>
      </w:pPr>
      <w:r w:rsidRPr="00104561">
        <w:rPr>
          <w:sz w:val="24"/>
        </w:rPr>
        <w:t>2. References and past performance, especially with iNGOs</w:t>
      </w:r>
      <w:r w:rsidR="009358FE">
        <w:rPr>
          <w:sz w:val="24"/>
        </w:rPr>
        <w:t xml:space="preserve"> (</w:t>
      </w:r>
      <w:r w:rsidR="00A90592">
        <w:rPr>
          <w:sz w:val="24"/>
        </w:rPr>
        <w:t>6</w:t>
      </w:r>
      <w:r w:rsidR="009358FE">
        <w:rPr>
          <w:sz w:val="24"/>
        </w:rPr>
        <w:t>0 points)</w:t>
      </w:r>
    </w:p>
    <w:p w:rsidR="000924BB" w:rsidRPr="00104561" w:rsidRDefault="000924BB" w:rsidP="000924BB">
      <w:pPr>
        <w:spacing w:before="0" w:after="0"/>
        <w:ind w:left="720"/>
        <w:rPr>
          <w:sz w:val="24"/>
        </w:rPr>
      </w:pPr>
      <w:r w:rsidRPr="00104561">
        <w:rPr>
          <w:sz w:val="24"/>
        </w:rPr>
        <w:t xml:space="preserve">3. Regional </w:t>
      </w:r>
      <w:r w:rsidR="00D51B73">
        <w:rPr>
          <w:sz w:val="24"/>
        </w:rPr>
        <w:t>staff care</w:t>
      </w:r>
      <w:r w:rsidR="00457C71">
        <w:rPr>
          <w:sz w:val="24"/>
        </w:rPr>
        <w:t xml:space="preserve"> and crisis management</w:t>
      </w:r>
      <w:r w:rsidR="009358FE">
        <w:rPr>
          <w:sz w:val="24"/>
        </w:rPr>
        <w:t xml:space="preserve"> </w:t>
      </w:r>
      <w:r w:rsidRPr="00104561">
        <w:rPr>
          <w:sz w:val="24"/>
        </w:rPr>
        <w:t>expertise, including details on key personnel</w:t>
      </w:r>
      <w:r w:rsidR="009358FE">
        <w:rPr>
          <w:sz w:val="24"/>
        </w:rPr>
        <w:t xml:space="preserve"> (</w:t>
      </w:r>
      <w:r w:rsidR="00A90592">
        <w:rPr>
          <w:sz w:val="24"/>
        </w:rPr>
        <w:t>10</w:t>
      </w:r>
      <w:r w:rsidR="009358FE">
        <w:rPr>
          <w:sz w:val="24"/>
        </w:rPr>
        <w:t xml:space="preserve"> points)</w:t>
      </w:r>
    </w:p>
    <w:p w:rsidR="000924BB" w:rsidRPr="00104561" w:rsidRDefault="000924BB" w:rsidP="000924BB">
      <w:pPr>
        <w:spacing w:before="0" w:after="0"/>
        <w:ind w:left="720"/>
        <w:rPr>
          <w:sz w:val="24"/>
        </w:rPr>
      </w:pPr>
      <w:r w:rsidRPr="00104561">
        <w:rPr>
          <w:sz w:val="24"/>
        </w:rPr>
        <w:t>4. Pric</w:t>
      </w:r>
      <w:r w:rsidR="00E55ACE">
        <w:rPr>
          <w:sz w:val="24"/>
        </w:rPr>
        <w:t>ing</w:t>
      </w:r>
      <w:r w:rsidR="009358FE">
        <w:rPr>
          <w:sz w:val="24"/>
        </w:rPr>
        <w:t xml:space="preserve"> (10 points)</w:t>
      </w:r>
    </w:p>
    <w:p w:rsidR="00FB7E83" w:rsidRPr="00104561" w:rsidRDefault="00FB7E83" w:rsidP="00FB7E83">
      <w:pPr>
        <w:rPr>
          <w:sz w:val="24"/>
        </w:rPr>
      </w:pPr>
      <w:r w:rsidRPr="00104561">
        <w:rPr>
          <w:sz w:val="24"/>
        </w:rPr>
        <w:t>Proposals should include:</w:t>
      </w:r>
    </w:p>
    <w:p w:rsidR="00FB7E83" w:rsidRDefault="00FB7E83" w:rsidP="00FB7E83">
      <w:pPr>
        <w:numPr>
          <w:ilvl w:val="0"/>
          <w:numId w:val="2"/>
        </w:numPr>
        <w:spacing w:before="0" w:after="0"/>
        <w:rPr>
          <w:sz w:val="24"/>
        </w:rPr>
      </w:pPr>
      <w:r w:rsidRPr="00104561">
        <w:rPr>
          <w:sz w:val="24"/>
        </w:rPr>
        <w:t>Descriptions of positions and what services each position would likely deliver.  Where available sample resumes for personnel in specific positions should be provided.</w:t>
      </w:r>
    </w:p>
    <w:p w:rsidR="00E55ACE" w:rsidRPr="00104561" w:rsidRDefault="00E55ACE" w:rsidP="00FB7E83">
      <w:pPr>
        <w:numPr>
          <w:ilvl w:val="0"/>
          <w:numId w:val="2"/>
        </w:numPr>
        <w:spacing w:before="0" w:after="0"/>
        <w:rPr>
          <w:sz w:val="24"/>
        </w:rPr>
      </w:pPr>
      <w:r>
        <w:rPr>
          <w:sz w:val="24"/>
        </w:rPr>
        <w:t xml:space="preserve">Labor rates for all positions </w:t>
      </w:r>
    </w:p>
    <w:p w:rsidR="00FB7E83" w:rsidRPr="00104561" w:rsidRDefault="006D2166" w:rsidP="00FB7E83">
      <w:pPr>
        <w:numPr>
          <w:ilvl w:val="0"/>
          <w:numId w:val="2"/>
        </w:numPr>
        <w:spacing w:before="0" w:after="0"/>
        <w:rPr>
          <w:sz w:val="24"/>
        </w:rPr>
      </w:pPr>
      <w:r>
        <w:rPr>
          <w:sz w:val="24"/>
        </w:rPr>
        <w:t>S</w:t>
      </w:r>
      <w:r w:rsidR="00FB7E83" w:rsidRPr="00104561">
        <w:rPr>
          <w:sz w:val="24"/>
        </w:rPr>
        <w:t>ubject matter expertise or strength, providing examples to justify statements.</w:t>
      </w:r>
    </w:p>
    <w:p w:rsidR="00FB7E83" w:rsidRPr="00104561" w:rsidRDefault="00FB7E83" w:rsidP="00FB7E83">
      <w:pPr>
        <w:numPr>
          <w:ilvl w:val="0"/>
          <w:numId w:val="2"/>
        </w:numPr>
        <w:spacing w:before="0" w:after="0"/>
        <w:rPr>
          <w:sz w:val="24"/>
        </w:rPr>
      </w:pPr>
      <w:r w:rsidRPr="00104561">
        <w:rPr>
          <w:sz w:val="24"/>
        </w:rPr>
        <w:t>Experience working with Non-Governmental Organizations (NGOs) and development projects (provide examples).</w:t>
      </w:r>
    </w:p>
    <w:p w:rsidR="00FB7E83" w:rsidRPr="00104561" w:rsidRDefault="00FB7E83" w:rsidP="00FB7E83">
      <w:pPr>
        <w:numPr>
          <w:ilvl w:val="0"/>
          <w:numId w:val="2"/>
        </w:numPr>
        <w:spacing w:before="0" w:after="0"/>
        <w:rPr>
          <w:sz w:val="24"/>
        </w:rPr>
      </w:pPr>
      <w:r w:rsidRPr="00104561">
        <w:rPr>
          <w:sz w:val="24"/>
        </w:rPr>
        <w:t xml:space="preserve">Experience with </w:t>
      </w:r>
      <w:r w:rsidR="00951218">
        <w:rPr>
          <w:sz w:val="24"/>
        </w:rPr>
        <w:t>staff care</w:t>
      </w:r>
      <w:r w:rsidR="00951218" w:rsidRPr="00104561">
        <w:rPr>
          <w:sz w:val="24"/>
        </w:rPr>
        <w:t xml:space="preserve"> </w:t>
      </w:r>
      <w:r w:rsidRPr="00104561">
        <w:rPr>
          <w:sz w:val="24"/>
        </w:rPr>
        <w:t>and incident</w:t>
      </w:r>
      <w:r w:rsidR="00951218">
        <w:rPr>
          <w:sz w:val="24"/>
        </w:rPr>
        <w:t>/crisis</w:t>
      </w:r>
      <w:r w:rsidRPr="00104561">
        <w:rPr>
          <w:sz w:val="24"/>
        </w:rPr>
        <w:t xml:space="preserve"> management in difficult developing world and conflict environments</w:t>
      </w:r>
      <w:r w:rsidR="006561A6">
        <w:rPr>
          <w:sz w:val="24"/>
        </w:rPr>
        <w:t>.</w:t>
      </w:r>
      <w:r w:rsidRPr="00104561">
        <w:rPr>
          <w:sz w:val="24"/>
        </w:rPr>
        <w:t xml:space="preserve">. </w:t>
      </w:r>
    </w:p>
    <w:p w:rsidR="00FB7E83" w:rsidRPr="00104561" w:rsidRDefault="00FB7E83" w:rsidP="00FB7E83">
      <w:pPr>
        <w:numPr>
          <w:ilvl w:val="0"/>
          <w:numId w:val="2"/>
        </w:numPr>
        <w:spacing w:before="0" w:after="0"/>
        <w:rPr>
          <w:sz w:val="24"/>
        </w:rPr>
      </w:pPr>
      <w:r w:rsidRPr="00104561">
        <w:rPr>
          <w:sz w:val="24"/>
        </w:rPr>
        <w:t xml:space="preserve">General background on the company, including: biographical information for senior management and the staff who would work directly with EDC; location of </w:t>
      </w:r>
      <w:r w:rsidRPr="00104561">
        <w:rPr>
          <w:sz w:val="24"/>
        </w:rPr>
        <w:lastRenderedPageBreak/>
        <w:t>headquarters and overseas locations; overall size of company (staff); and how staff are recruited, vetted and trained.</w:t>
      </w:r>
    </w:p>
    <w:p w:rsidR="00FB7E83" w:rsidRPr="00104561" w:rsidRDefault="00FB7E83" w:rsidP="00FB7E83">
      <w:pPr>
        <w:numPr>
          <w:ilvl w:val="0"/>
          <w:numId w:val="2"/>
        </w:numPr>
        <w:spacing w:before="0" w:after="0"/>
        <w:rPr>
          <w:sz w:val="24"/>
        </w:rPr>
      </w:pPr>
      <w:r w:rsidRPr="00104561">
        <w:rPr>
          <w:sz w:val="24"/>
        </w:rPr>
        <w:t>Mobilization time frame.</w:t>
      </w:r>
    </w:p>
    <w:p w:rsidR="000924BB" w:rsidRPr="00104561" w:rsidRDefault="000924BB" w:rsidP="000924BB">
      <w:pPr>
        <w:numPr>
          <w:ilvl w:val="0"/>
          <w:numId w:val="2"/>
        </w:numPr>
        <w:spacing w:before="0" w:after="0"/>
        <w:rPr>
          <w:sz w:val="24"/>
        </w:rPr>
      </w:pPr>
      <w:r w:rsidRPr="00104561">
        <w:rPr>
          <w:sz w:val="24"/>
        </w:rPr>
        <w:t>Daily rates for positions likely to perform work on the contract.</w:t>
      </w:r>
    </w:p>
    <w:p w:rsidR="00FB7E83" w:rsidRPr="00104561" w:rsidRDefault="00FB7E83" w:rsidP="00FB7E83">
      <w:pPr>
        <w:numPr>
          <w:ilvl w:val="0"/>
          <w:numId w:val="2"/>
        </w:numPr>
        <w:spacing w:before="0" w:after="0"/>
        <w:rPr>
          <w:sz w:val="24"/>
        </w:rPr>
      </w:pPr>
      <w:r w:rsidRPr="00104561">
        <w:rPr>
          <w:sz w:val="24"/>
        </w:rPr>
        <w:t>At least 2 references from NGO clients</w:t>
      </w:r>
    </w:p>
    <w:p w:rsidR="000924BB" w:rsidRPr="00104561" w:rsidRDefault="000924BB" w:rsidP="00FB7E83">
      <w:pPr>
        <w:spacing w:before="0" w:after="0"/>
        <w:rPr>
          <w:sz w:val="24"/>
        </w:rPr>
      </w:pPr>
    </w:p>
    <w:p w:rsidR="00FB7E83" w:rsidRPr="00104561" w:rsidRDefault="00FB7E83" w:rsidP="00FB7E83">
      <w:pPr>
        <w:spacing w:before="0" w:after="0"/>
        <w:rPr>
          <w:sz w:val="24"/>
        </w:rPr>
      </w:pPr>
      <w:r w:rsidRPr="00104561">
        <w:rPr>
          <w:sz w:val="24"/>
        </w:rPr>
        <w:t xml:space="preserve">Firms are encouraged but not required to provide other examples of work, such as </w:t>
      </w:r>
      <w:r w:rsidR="00457C71">
        <w:rPr>
          <w:sz w:val="24"/>
        </w:rPr>
        <w:t>staff care and crisis management programs and resiliency training.</w:t>
      </w:r>
    </w:p>
    <w:p w:rsidR="000924BB" w:rsidRPr="00104561" w:rsidRDefault="000924BB" w:rsidP="00FB7E83">
      <w:pPr>
        <w:spacing w:before="0" w:after="0"/>
        <w:rPr>
          <w:rFonts w:ascii="Times New Roman" w:hAnsi="Times New Roman"/>
          <w:sz w:val="24"/>
        </w:rPr>
      </w:pPr>
    </w:p>
    <w:p w:rsidR="000924BB" w:rsidRPr="00104561" w:rsidRDefault="001356F5" w:rsidP="00FB7E83">
      <w:pPr>
        <w:spacing w:before="0" w:after="0"/>
        <w:rPr>
          <w:sz w:val="24"/>
        </w:rPr>
      </w:pPr>
      <w:r>
        <w:rPr>
          <w:sz w:val="24"/>
        </w:rPr>
        <w:t xml:space="preserve">EDC may award one, or more Global Master Services Agreement from this RFP. </w:t>
      </w:r>
      <w:r w:rsidR="000924BB" w:rsidRPr="00104561">
        <w:rPr>
          <w:sz w:val="24"/>
        </w:rPr>
        <w:t>Written notification, via email, will be sent to</w:t>
      </w:r>
      <w:r w:rsidR="000924BB" w:rsidRPr="00104561" w:rsidDel="005A6128">
        <w:rPr>
          <w:sz w:val="24"/>
        </w:rPr>
        <w:t xml:space="preserve"> </w:t>
      </w:r>
      <w:r w:rsidR="000924BB" w:rsidRPr="00104561">
        <w:rPr>
          <w:sz w:val="24"/>
        </w:rPr>
        <w:t>offerors selected to move into a negotiation phase and/or selected for award. Those offerors not selected for negotiation or award will not be notified</w:t>
      </w:r>
    </w:p>
    <w:p w:rsidR="00FB7E83" w:rsidRPr="00104561" w:rsidRDefault="00FB7E83" w:rsidP="00947BE2">
      <w:pPr>
        <w:spacing w:before="0" w:after="0"/>
        <w:rPr>
          <w:rFonts w:ascii="Times New Roman" w:hAnsi="Times New Roman"/>
          <w:sz w:val="24"/>
        </w:rPr>
      </w:pPr>
    </w:p>
    <w:p w:rsidR="00947BE2" w:rsidRPr="00104561" w:rsidRDefault="00947BE2" w:rsidP="00947BE2">
      <w:pPr>
        <w:spacing w:before="0" w:after="0"/>
        <w:rPr>
          <w:b/>
          <w:sz w:val="24"/>
        </w:rPr>
      </w:pPr>
      <w:r w:rsidRPr="00104561">
        <w:rPr>
          <w:b/>
          <w:sz w:val="24"/>
        </w:rPr>
        <w:t>Proposal preparation Instruction</w:t>
      </w:r>
    </w:p>
    <w:p w:rsidR="00947BE2" w:rsidRPr="00104561" w:rsidRDefault="00947BE2" w:rsidP="00947BE2">
      <w:pPr>
        <w:spacing w:before="0" w:after="0"/>
        <w:rPr>
          <w:sz w:val="24"/>
        </w:rPr>
      </w:pPr>
    </w:p>
    <w:p w:rsidR="00947BE2" w:rsidRPr="00104561" w:rsidRDefault="00947BE2" w:rsidP="00947BE2">
      <w:pPr>
        <w:spacing w:before="0" w:after="0"/>
        <w:rPr>
          <w:sz w:val="24"/>
        </w:rPr>
      </w:pPr>
      <w:r w:rsidRPr="00104561">
        <w:rPr>
          <w:sz w:val="24"/>
        </w:rPr>
        <w:t>In responding to this RFP, the offeror accepts the responsibility fully to understand the RFP in its entirety, and in detail, including making any inquiries to EDC as necessary to gain such understanding.  EDC reserves the right to disqualify any offeror who demonstrates less than such understanding. Further, EDC reserves the right to determine, at its sole discretion, whether the offeror has demonstrated such understanding. That right extends to cancellation of award if award has been made. Such disqualification and/or cancellation shall be at no fault, cost, or liability whatsoever to EDC.</w:t>
      </w:r>
    </w:p>
    <w:p w:rsidR="00947BE2" w:rsidRPr="00104561" w:rsidRDefault="00947BE2" w:rsidP="00947BE2">
      <w:pPr>
        <w:spacing w:before="0" w:after="0"/>
        <w:rPr>
          <w:sz w:val="24"/>
        </w:rPr>
      </w:pPr>
    </w:p>
    <w:p w:rsidR="00947BE2" w:rsidRPr="00104561" w:rsidRDefault="00947BE2" w:rsidP="00947BE2">
      <w:pPr>
        <w:spacing w:before="0" w:after="0"/>
        <w:rPr>
          <w:sz w:val="24"/>
        </w:rPr>
      </w:pPr>
      <w:r w:rsidRPr="00104561">
        <w:rPr>
          <w:sz w:val="24"/>
        </w:rPr>
        <w:t>All information provided by EDC in this RFP is offered in good faith. Individual items are subject to change at any time. EDC makes no certification that any item is without error. EDC is not responsible or liable for any use of the information or for any claims asserted there from.</w:t>
      </w:r>
    </w:p>
    <w:p w:rsidR="00947BE2" w:rsidRPr="00104561" w:rsidRDefault="00947BE2" w:rsidP="00947BE2">
      <w:pPr>
        <w:spacing w:before="0" w:after="0"/>
        <w:rPr>
          <w:sz w:val="24"/>
        </w:rPr>
      </w:pPr>
    </w:p>
    <w:p w:rsidR="00947BE2" w:rsidRPr="00104561" w:rsidRDefault="00947BE2" w:rsidP="00947BE2">
      <w:pPr>
        <w:spacing w:before="0" w:after="0"/>
        <w:rPr>
          <w:sz w:val="24"/>
        </w:rPr>
      </w:pPr>
      <w:r w:rsidRPr="00104561">
        <w:rPr>
          <w:sz w:val="24"/>
        </w:rPr>
        <w:t>EDC shall retain the RFP, and all related terms and conditions, exhibits and other attachments, in original form in an archival copy. Any modification of these, in the offeror’s submission, is grounds for immediate disqualification</w:t>
      </w:r>
      <w:r w:rsidR="00FB7E83" w:rsidRPr="00104561">
        <w:rPr>
          <w:sz w:val="24"/>
        </w:rPr>
        <w:t>.</w:t>
      </w:r>
    </w:p>
    <w:p w:rsidR="00FB7E83" w:rsidRPr="00104561" w:rsidRDefault="00A07EC4" w:rsidP="00A07EC4">
      <w:pPr>
        <w:rPr>
          <w:bCs/>
          <w:sz w:val="24"/>
        </w:rPr>
      </w:pPr>
      <w:r w:rsidRPr="00104561">
        <w:rPr>
          <w:bCs/>
          <w:sz w:val="24"/>
        </w:rPr>
        <w:t xml:space="preserve">EDC reserves the right to reject any and all bids.  EDC reserves the right to consider bids for modification at any time before a contract is awarded.  EDC shall not be liable for any costs associated with the preparation, transmittal, or presentation of any materials submitted in response to the RFP.  </w:t>
      </w:r>
    </w:p>
    <w:p w:rsidR="00B36DDC" w:rsidRDefault="00B36DDC">
      <w:pPr>
        <w:spacing w:before="0" w:after="0"/>
        <w:rPr>
          <w:b/>
          <w:sz w:val="24"/>
        </w:rPr>
      </w:pPr>
      <w:r>
        <w:rPr>
          <w:b/>
          <w:sz w:val="24"/>
        </w:rPr>
        <w:br w:type="page"/>
      </w:r>
    </w:p>
    <w:p w:rsidR="00FB7E83" w:rsidRPr="00104561" w:rsidRDefault="000924BB" w:rsidP="00947BE2">
      <w:pPr>
        <w:spacing w:before="0" w:after="0"/>
        <w:rPr>
          <w:sz w:val="24"/>
        </w:rPr>
      </w:pPr>
      <w:bookmarkStart w:id="0" w:name="_GoBack"/>
      <w:bookmarkEnd w:id="0"/>
      <w:r w:rsidRPr="00104561">
        <w:rPr>
          <w:b/>
          <w:sz w:val="24"/>
        </w:rPr>
        <w:lastRenderedPageBreak/>
        <w:t>Communication</w:t>
      </w:r>
    </w:p>
    <w:p w:rsidR="00A07EC4" w:rsidRPr="00104561" w:rsidRDefault="00A07EC4" w:rsidP="00A07EC4">
      <w:pPr>
        <w:rPr>
          <w:sz w:val="24"/>
        </w:rPr>
      </w:pPr>
      <w:r w:rsidRPr="00104561">
        <w:rPr>
          <w:sz w:val="24"/>
        </w:rPr>
        <w:t>Electronic proposals are preferred</w:t>
      </w:r>
      <w:r w:rsidRPr="00104561">
        <w:rPr>
          <w:b/>
          <w:sz w:val="24"/>
        </w:rPr>
        <w:t xml:space="preserve">.  </w:t>
      </w:r>
      <w:r w:rsidR="001356F5">
        <w:rPr>
          <w:b/>
          <w:sz w:val="24"/>
        </w:rPr>
        <w:t xml:space="preserve">Except as directed below, </w:t>
      </w:r>
      <w:r w:rsidR="001356F5">
        <w:rPr>
          <w:b/>
          <w:sz w:val="24"/>
          <w:u w:val="single"/>
        </w:rPr>
        <w:t>r</w:t>
      </w:r>
      <w:r w:rsidRPr="00104561">
        <w:rPr>
          <w:b/>
          <w:sz w:val="24"/>
          <w:u w:val="single"/>
        </w:rPr>
        <w:t>espondents are not to contact any EDC personnel directly with queries</w:t>
      </w:r>
      <w:r w:rsidR="00B36DDC">
        <w:rPr>
          <w:b/>
          <w:sz w:val="24"/>
          <w:u w:val="single"/>
        </w:rPr>
        <w:t>.</w:t>
      </w:r>
      <w:r w:rsidRPr="00104561">
        <w:rPr>
          <w:sz w:val="24"/>
        </w:rPr>
        <w:t xml:space="preserve"> </w:t>
      </w:r>
    </w:p>
    <w:p w:rsidR="00A07EC4" w:rsidRPr="00104561" w:rsidRDefault="00A07EC4" w:rsidP="00A07EC4">
      <w:pPr>
        <w:rPr>
          <w:sz w:val="24"/>
        </w:rPr>
      </w:pPr>
      <w:r w:rsidRPr="00104561">
        <w:rPr>
          <w:sz w:val="24"/>
        </w:rPr>
        <w:t>All communications regarding this RFP must be directed to EDC.  Offerors’ inquiries, questions, and requests for clarification related to this RFP are to be directed in writing in English to:</w:t>
      </w:r>
    </w:p>
    <w:p w:rsidR="00A07EC4" w:rsidRPr="00104561" w:rsidRDefault="00457C71" w:rsidP="00A07EC4">
      <w:pPr>
        <w:spacing w:before="0" w:after="0"/>
        <w:rPr>
          <w:sz w:val="24"/>
        </w:rPr>
      </w:pPr>
      <w:r>
        <w:rPr>
          <w:sz w:val="24"/>
        </w:rPr>
        <w:t>Janet Dooley</w:t>
      </w:r>
    </w:p>
    <w:p w:rsidR="00A07EC4" w:rsidRPr="00104561" w:rsidRDefault="00457C71" w:rsidP="00A07EC4">
      <w:pPr>
        <w:spacing w:before="0" w:after="0"/>
        <w:rPr>
          <w:sz w:val="24"/>
        </w:rPr>
      </w:pPr>
      <w:r>
        <w:rPr>
          <w:sz w:val="24"/>
        </w:rPr>
        <w:t>Associate Director, Human Resources</w:t>
      </w:r>
    </w:p>
    <w:p w:rsidR="00A07EC4" w:rsidRPr="00104561" w:rsidRDefault="005D5805" w:rsidP="00A07EC4">
      <w:pPr>
        <w:spacing w:before="0" w:after="0"/>
        <w:rPr>
          <w:sz w:val="24"/>
        </w:rPr>
      </w:pPr>
      <w:hyperlink r:id="rId6" w:history="1">
        <w:r w:rsidR="00457C71">
          <w:rPr>
            <w:sz w:val="24"/>
          </w:rPr>
          <w:t>jdooley@edc.org</w:t>
        </w:r>
      </w:hyperlink>
    </w:p>
    <w:p w:rsidR="00A07EC4" w:rsidRPr="00104561" w:rsidRDefault="00A07EC4" w:rsidP="00A07EC4">
      <w:pPr>
        <w:spacing w:before="0" w:after="0"/>
        <w:rPr>
          <w:sz w:val="24"/>
        </w:rPr>
      </w:pPr>
      <w:r w:rsidRPr="00104561">
        <w:rPr>
          <w:sz w:val="24"/>
        </w:rPr>
        <w:t>+1 617 618 2</w:t>
      </w:r>
      <w:r w:rsidR="00457C71">
        <w:rPr>
          <w:sz w:val="24"/>
        </w:rPr>
        <w:t>9</w:t>
      </w:r>
      <w:r w:rsidRPr="00104561">
        <w:rPr>
          <w:sz w:val="24"/>
        </w:rPr>
        <w:t>23</w:t>
      </w:r>
    </w:p>
    <w:p w:rsidR="00855843" w:rsidRPr="00104561" w:rsidRDefault="00855843" w:rsidP="00A07EC4">
      <w:pPr>
        <w:spacing w:before="0" w:after="0"/>
        <w:rPr>
          <w:sz w:val="24"/>
        </w:rPr>
      </w:pPr>
    </w:p>
    <w:p w:rsidR="00855843" w:rsidRPr="009311BA" w:rsidRDefault="00855843" w:rsidP="00A07EC4">
      <w:pPr>
        <w:spacing w:before="0" w:after="0"/>
        <w:rPr>
          <w:b/>
          <w:sz w:val="24"/>
        </w:rPr>
      </w:pPr>
      <w:r w:rsidRPr="009311BA">
        <w:rPr>
          <w:b/>
          <w:sz w:val="24"/>
        </w:rPr>
        <w:t>Final proposals should be sent to:</w:t>
      </w:r>
    </w:p>
    <w:p w:rsidR="00855843" w:rsidRPr="009311BA" w:rsidRDefault="005D5805" w:rsidP="00A07EC4">
      <w:pPr>
        <w:spacing w:before="0" w:after="0"/>
        <w:rPr>
          <w:sz w:val="24"/>
        </w:rPr>
      </w:pPr>
      <w:hyperlink r:id="rId7" w:history="1">
        <w:r w:rsidR="00457C71" w:rsidRPr="00B52264">
          <w:rPr>
            <w:rStyle w:val="Hyperlink"/>
            <w:sz w:val="24"/>
          </w:rPr>
          <w:t>Janet</w:t>
        </w:r>
      </w:hyperlink>
      <w:r w:rsidR="00457C71">
        <w:rPr>
          <w:sz w:val="24"/>
        </w:rPr>
        <w:t xml:space="preserve"> Dooley:  jdooley@edc.org</w:t>
      </w:r>
    </w:p>
    <w:p w:rsidR="00855843" w:rsidRPr="009311BA" w:rsidRDefault="00855843" w:rsidP="00A07EC4">
      <w:pPr>
        <w:spacing w:before="0" w:after="0"/>
        <w:rPr>
          <w:sz w:val="24"/>
        </w:rPr>
      </w:pPr>
      <w:r w:rsidRPr="009311BA">
        <w:rPr>
          <w:sz w:val="24"/>
        </w:rPr>
        <w:t>And</w:t>
      </w:r>
    </w:p>
    <w:p w:rsidR="00855843" w:rsidRPr="009311BA" w:rsidRDefault="005D5805" w:rsidP="00A07EC4">
      <w:pPr>
        <w:spacing w:before="0" w:after="0"/>
        <w:rPr>
          <w:sz w:val="24"/>
        </w:rPr>
      </w:pPr>
      <w:hyperlink r:id="rId8" w:history="1">
        <w:r w:rsidR="00457C71" w:rsidRPr="00B52264">
          <w:rPr>
            <w:rStyle w:val="Hyperlink"/>
            <w:sz w:val="24"/>
          </w:rPr>
          <w:t>Ira</w:t>
        </w:r>
      </w:hyperlink>
      <w:r w:rsidR="00457C71">
        <w:rPr>
          <w:sz w:val="24"/>
        </w:rPr>
        <w:t xml:space="preserve"> Russ:  iruss@edc.org</w:t>
      </w:r>
    </w:p>
    <w:p w:rsidR="00A07EC4" w:rsidRPr="00A07EC4" w:rsidRDefault="00A07EC4" w:rsidP="00A07EC4">
      <w:pPr>
        <w:spacing w:before="100" w:beforeAutospacing="1" w:after="100" w:afterAutospacing="1"/>
        <w:rPr>
          <w:rFonts w:ascii="Times New Roman" w:hAnsi="Times New Roman"/>
        </w:rPr>
      </w:pPr>
      <w:r>
        <w:rPr>
          <w:rFonts w:ascii="Times New Roman" w:hAnsi="Times New Roman"/>
        </w:rPr>
        <w:br w:type="page"/>
      </w:r>
      <w:r w:rsidRPr="00B36DDC">
        <w:rPr>
          <w:b/>
          <w:sz w:val="24"/>
        </w:rPr>
        <w:lastRenderedPageBreak/>
        <w:t>Offeror Certification</w:t>
      </w:r>
    </w:p>
    <w:p w:rsidR="00A07EC4" w:rsidRPr="00A07EC4" w:rsidRDefault="00A07EC4" w:rsidP="00A07EC4">
      <w:pPr>
        <w:spacing w:before="120" w:after="120"/>
        <w:rPr>
          <w:sz w:val="20"/>
          <w:szCs w:val="20"/>
        </w:rPr>
      </w:pPr>
      <w:r w:rsidRPr="00A07EC4">
        <w:rPr>
          <w:sz w:val="20"/>
          <w:szCs w:val="20"/>
        </w:rPr>
        <w:t xml:space="preserve">This certification attests to the </w:t>
      </w:r>
      <w:r w:rsidRPr="00A07EC4">
        <w:rPr>
          <w:color w:val="000000"/>
          <w:sz w:val="20"/>
          <w:szCs w:val="20"/>
        </w:rPr>
        <w:t xml:space="preserve">offeror </w:t>
      </w:r>
      <w:r w:rsidRPr="00A07EC4">
        <w:rPr>
          <w:sz w:val="20"/>
          <w:szCs w:val="20"/>
        </w:rPr>
        <w:t>awareness and agreement to the content of this RFP and all provisions contained herein.</w:t>
      </w:r>
    </w:p>
    <w:p w:rsidR="00A07EC4" w:rsidRPr="00A07EC4" w:rsidRDefault="00A07EC4" w:rsidP="00A07EC4">
      <w:pPr>
        <w:spacing w:before="120" w:after="120"/>
        <w:rPr>
          <w:sz w:val="20"/>
          <w:szCs w:val="20"/>
        </w:rPr>
      </w:pPr>
      <w:r w:rsidRPr="00A07EC4">
        <w:rPr>
          <w:sz w:val="20"/>
          <w:szCs w:val="20"/>
        </w:rPr>
        <w:t>The offeror must ensure that the following certificate is duly completed and correctly executed by an authorized officer of the offeror’s company.</w:t>
      </w:r>
    </w:p>
    <w:p w:rsidR="00A07EC4" w:rsidRPr="00A07EC4" w:rsidRDefault="00A07EC4" w:rsidP="00A07EC4">
      <w:pPr>
        <w:spacing w:before="120" w:after="120"/>
        <w:rPr>
          <w:sz w:val="20"/>
          <w:szCs w:val="20"/>
        </w:rPr>
      </w:pPr>
      <w:r w:rsidRPr="00A07EC4">
        <w:rPr>
          <w:sz w:val="20"/>
          <w:szCs w:val="20"/>
        </w:rPr>
        <w:t>1. This proposal is submitted in response to RFP for Security Services in Pakistan issued by EDC</w:t>
      </w:r>
      <w:r w:rsidRPr="00A07EC4">
        <w:rPr>
          <w:color w:val="C0C0C0"/>
          <w:sz w:val="20"/>
          <w:szCs w:val="20"/>
        </w:rPr>
        <w:t>.</w:t>
      </w:r>
      <w:r w:rsidRPr="00A07EC4">
        <w:rPr>
          <w:sz w:val="20"/>
          <w:szCs w:val="20"/>
        </w:rPr>
        <w:t xml:space="preserve"> The undersigned is a duly authorized officer, hereby certifies that:</w:t>
      </w:r>
    </w:p>
    <w:tbl>
      <w:tblPr>
        <w:tblW w:w="0" w:type="auto"/>
        <w:jc w:val="center"/>
        <w:tblBorders>
          <w:bottom w:val="single" w:sz="4" w:space="0" w:color="auto"/>
          <w:insideH w:val="single" w:sz="6" w:space="0" w:color="auto"/>
          <w:insideV w:val="single" w:sz="6" w:space="0" w:color="auto"/>
        </w:tblBorders>
        <w:tblLook w:val="01E0"/>
      </w:tblPr>
      <w:tblGrid>
        <w:gridCol w:w="7488"/>
      </w:tblGrid>
      <w:tr w:rsidR="00A07EC4" w:rsidRPr="00A07EC4" w:rsidTr="00A07EC4">
        <w:trPr>
          <w:jc w:val="center"/>
        </w:trPr>
        <w:tc>
          <w:tcPr>
            <w:tcW w:w="7488" w:type="dxa"/>
          </w:tcPr>
          <w:p w:rsidR="00A07EC4" w:rsidRPr="00A07EC4" w:rsidRDefault="00A07EC4" w:rsidP="00A07EC4">
            <w:pPr>
              <w:spacing w:before="120" w:after="120"/>
              <w:rPr>
                <w:sz w:val="20"/>
                <w:szCs w:val="20"/>
              </w:rPr>
            </w:pPr>
          </w:p>
        </w:tc>
      </w:tr>
    </w:tbl>
    <w:p w:rsidR="00A07EC4" w:rsidRPr="00A07EC4" w:rsidRDefault="00A07EC4" w:rsidP="00A07EC4">
      <w:pPr>
        <w:spacing w:before="120" w:after="120"/>
        <w:jc w:val="center"/>
        <w:rPr>
          <w:sz w:val="20"/>
          <w:szCs w:val="20"/>
        </w:rPr>
      </w:pPr>
      <w:r w:rsidRPr="00A07EC4">
        <w:rPr>
          <w:color w:val="333333"/>
          <w:sz w:val="20"/>
          <w:szCs w:val="20"/>
        </w:rPr>
        <w:t>(</w:t>
      </w:r>
      <w:r w:rsidRPr="00A07EC4">
        <w:rPr>
          <w:sz w:val="20"/>
          <w:szCs w:val="20"/>
        </w:rPr>
        <w:t>Offeror Name)</w:t>
      </w:r>
    </w:p>
    <w:p w:rsidR="00A07EC4" w:rsidRPr="00A07EC4" w:rsidRDefault="00A07EC4" w:rsidP="00A07EC4">
      <w:pPr>
        <w:spacing w:before="120" w:after="120"/>
        <w:rPr>
          <w:sz w:val="20"/>
          <w:szCs w:val="20"/>
        </w:rPr>
      </w:pPr>
      <w:r w:rsidRPr="00A07EC4">
        <w:rPr>
          <w:sz w:val="20"/>
          <w:szCs w:val="20"/>
        </w:rPr>
        <w:t>agrees to be bound by the content of this proposal and agrees to comply with the terms, conditions, and provisions of the referenced RFP and any addenda thereto in the event of an award. Exceptions are to be noted as stated in the RFP. The proposal shall remain in effect for a period of 90 calendar days as of the Due Date of the RFP.</w:t>
      </w:r>
    </w:p>
    <w:p w:rsidR="00A07EC4" w:rsidRPr="00A07EC4" w:rsidRDefault="00A07EC4" w:rsidP="00A07EC4">
      <w:pPr>
        <w:spacing w:before="120" w:after="120"/>
        <w:rPr>
          <w:sz w:val="20"/>
          <w:szCs w:val="20"/>
        </w:rPr>
      </w:pPr>
      <w:r w:rsidRPr="00A07EC4">
        <w:rPr>
          <w:sz w:val="20"/>
          <w:szCs w:val="20"/>
        </w:rPr>
        <w:t xml:space="preserve">2. The undersigned further certify that their firm </w:t>
      </w:r>
      <w:r w:rsidRPr="00A07EC4">
        <w:rPr>
          <w:color w:val="333333"/>
          <w:sz w:val="20"/>
          <w:szCs w:val="20"/>
        </w:rPr>
        <w:t>(</w:t>
      </w:r>
      <w:r w:rsidRPr="00A07EC4">
        <w:rPr>
          <w:sz w:val="20"/>
          <w:szCs w:val="20"/>
        </w:rPr>
        <w:t>check one):</w:t>
      </w:r>
    </w:p>
    <w:p w:rsidR="00A07EC4" w:rsidRPr="00A07EC4" w:rsidRDefault="005D5805" w:rsidP="00A07EC4">
      <w:pPr>
        <w:spacing w:before="120" w:after="120"/>
        <w:rPr>
          <w:sz w:val="20"/>
          <w:szCs w:val="20"/>
        </w:rPr>
      </w:pPr>
      <w:r w:rsidRPr="00A07EC4">
        <w:rPr>
          <w:sz w:val="20"/>
          <w:szCs w:val="20"/>
        </w:rPr>
        <w:fldChar w:fldCharType="begin">
          <w:ffData>
            <w:name w:val="Check1"/>
            <w:enabled/>
            <w:calcOnExit w:val="0"/>
            <w:checkBox>
              <w:sizeAuto/>
              <w:default w:val="0"/>
            </w:checkBox>
          </w:ffData>
        </w:fldChar>
      </w:r>
      <w:bookmarkStart w:id="1" w:name="Check1"/>
      <w:r w:rsidR="00A07EC4" w:rsidRPr="00A07EC4">
        <w:rPr>
          <w:sz w:val="20"/>
          <w:szCs w:val="20"/>
        </w:rPr>
        <w:instrText xml:space="preserve"> FORMCHECKBOX </w:instrText>
      </w:r>
      <w:r>
        <w:rPr>
          <w:sz w:val="20"/>
          <w:szCs w:val="20"/>
        </w:rPr>
      </w:r>
      <w:r>
        <w:rPr>
          <w:sz w:val="20"/>
          <w:szCs w:val="20"/>
        </w:rPr>
        <w:fldChar w:fldCharType="separate"/>
      </w:r>
      <w:r w:rsidRPr="00A07EC4">
        <w:rPr>
          <w:sz w:val="20"/>
          <w:szCs w:val="20"/>
        </w:rPr>
        <w:fldChar w:fldCharType="end"/>
      </w:r>
      <w:bookmarkEnd w:id="1"/>
      <w:r w:rsidR="00A07EC4" w:rsidRPr="00A07EC4">
        <w:rPr>
          <w:sz w:val="20"/>
          <w:szCs w:val="20"/>
        </w:rPr>
        <w:t xml:space="preserve"> IS</w:t>
      </w:r>
    </w:p>
    <w:p w:rsidR="00A07EC4" w:rsidRPr="00A07EC4" w:rsidRDefault="005D5805" w:rsidP="00A07EC4">
      <w:pPr>
        <w:spacing w:before="120" w:after="120"/>
        <w:rPr>
          <w:sz w:val="20"/>
          <w:szCs w:val="20"/>
        </w:rPr>
      </w:pPr>
      <w:r w:rsidRPr="00A07EC4">
        <w:rPr>
          <w:sz w:val="20"/>
          <w:szCs w:val="20"/>
        </w:rPr>
        <w:fldChar w:fldCharType="begin">
          <w:ffData>
            <w:name w:val="Check2"/>
            <w:enabled/>
            <w:calcOnExit w:val="0"/>
            <w:checkBox>
              <w:sizeAuto/>
              <w:default w:val="0"/>
            </w:checkBox>
          </w:ffData>
        </w:fldChar>
      </w:r>
      <w:bookmarkStart w:id="2" w:name="Check2"/>
      <w:r w:rsidR="00A07EC4" w:rsidRPr="00A07EC4">
        <w:rPr>
          <w:sz w:val="20"/>
          <w:szCs w:val="20"/>
        </w:rPr>
        <w:instrText xml:space="preserve"> FORMCHECKBOX </w:instrText>
      </w:r>
      <w:r>
        <w:rPr>
          <w:sz w:val="20"/>
          <w:szCs w:val="20"/>
        </w:rPr>
      </w:r>
      <w:r>
        <w:rPr>
          <w:sz w:val="20"/>
          <w:szCs w:val="20"/>
        </w:rPr>
        <w:fldChar w:fldCharType="separate"/>
      </w:r>
      <w:r w:rsidRPr="00A07EC4">
        <w:rPr>
          <w:sz w:val="20"/>
          <w:szCs w:val="20"/>
        </w:rPr>
        <w:fldChar w:fldCharType="end"/>
      </w:r>
      <w:bookmarkEnd w:id="2"/>
      <w:r w:rsidR="00A07EC4" w:rsidRPr="00A07EC4">
        <w:rPr>
          <w:sz w:val="20"/>
          <w:szCs w:val="20"/>
        </w:rPr>
        <w:t xml:space="preserve"> IS NOT</w:t>
      </w:r>
    </w:p>
    <w:p w:rsidR="00A07EC4" w:rsidRPr="00A07EC4" w:rsidRDefault="00A07EC4" w:rsidP="00A07EC4">
      <w:pPr>
        <w:spacing w:before="120" w:after="120"/>
        <w:rPr>
          <w:sz w:val="20"/>
          <w:szCs w:val="20"/>
        </w:rPr>
      </w:pPr>
      <w:r w:rsidRPr="00A07EC4">
        <w:rPr>
          <w:sz w:val="20"/>
          <w:szCs w:val="20"/>
        </w:rPr>
        <w:t>Currently debarred, suspended, or proposed for debarment by any U.S. federal entity. The undersigned agree to notify EDC of any change in this status, should one occur, until such time as an award has been made under this procurement action.</w:t>
      </w:r>
    </w:p>
    <w:p w:rsidR="00A07EC4" w:rsidRPr="00A07EC4" w:rsidRDefault="00A07EC4" w:rsidP="00A07EC4">
      <w:pPr>
        <w:spacing w:before="120" w:after="120"/>
        <w:rPr>
          <w:sz w:val="20"/>
          <w:szCs w:val="20"/>
        </w:rPr>
      </w:pPr>
      <w:r w:rsidRPr="00A07EC4">
        <w:rPr>
          <w:sz w:val="20"/>
          <w:szCs w:val="20"/>
        </w:rPr>
        <w:t>3. The offeror, by checking the applicable box, certifies that –</w:t>
      </w:r>
    </w:p>
    <w:p w:rsidR="00A07EC4" w:rsidRPr="00A07EC4" w:rsidRDefault="00A07EC4" w:rsidP="00A07EC4">
      <w:pPr>
        <w:spacing w:before="120" w:after="120"/>
        <w:ind w:left="720"/>
        <w:rPr>
          <w:sz w:val="20"/>
          <w:szCs w:val="20"/>
        </w:rPr>
      </w:pPr>
      <w:r w:rsidRPr="00A07EC4">
        <w:rPr>
          <w:sz w:val="20"/>
          <w:szCs w:val="20"/>
        </w:rPr>
        <w:t>(a)  If the offeror is a U.S. entity, it operates as [  ] a corporation incorporated under the laws of the State of ____________ (state), [ ] an individual, [  ] a partnership, [  ] a nongovernmental nonprofit organization, [  ] a state or local governmental organization, [  ] a private college or university, [  ] a public college or university, [  ] an international organization, or [  ] a joint venture; or</w:t>
      </w:r>
    </w:p>
    <w:p w:rsidR="00A07EC4" w:rsidRPr="00A07EC4" w:rsidRDefault="00A07EC4" w:rsidP="00A07EC4">
      <w:pPr>
        <w:spacing w:before="120" w:after="120"/>
        <w:ind w:left="720"/>
        <w:rPr>
          <w:sz w:val="20"/>
          <w:szCs w:val="20"/>
        </w:rPr>
      </w:pPr>
      <w:r w:rsidRPr="00A07EC4">
        <w:rPr>
          <w:sz w:val="20"/>
          <w:szCs w:val="20"/>
        </w:rPr>
        <w:t>(b)  If the offeror is a non-U.S. entity, it operates as [  ] a corporation organized under the laws of _____________________________ (country), [  ] an individual, [  ] a partnership, [  ] a nongovernmental nonprofit organization, [  ] a nongovernmental educational institution, [ ] a governmental organization, [ ] an international organization, or [ ] a joint venture.</w:t>
      </w:r>
    </w:p>
    <w:p w:rsidR="00A07EC4" w:rsidRPr="00A07EC4" w:rsidRDefault="00A07EC4" w:rsidP="00A07EC4">
      <w:pPr>
        <w:spacing w:before="100" w:beforeAutospacing="1" w:after="100" w:afterAutospacing="1"/>
        <w:rPr>
          <w:sz w:val="20"/>
          <w:szCs w:val="20"/>
        </w:rPr>
      </w:pPr>
      <w:r w:rsidRPr="00A07EC4">
        <w:rPr>
          <w:sz w:val="20"/>
          <w:szCs w:val="20"/>
        </w:rPr>
        <w:t>4. Person</w:t>
      </w:r>
      <w:r w:rsidRPr="00A07EC4">
        <w:rPr>
          <w:color w:val="333333"/>
          <w:sz w:val="20"/>
          <w:szCs w:val="20"/>
        </w:rPr>
        <w:t>[</w:t>
      </w:r>
      <w:r w:rsidRPr="00A07EC4">
        <w:rPr>
          <w:sz w:val="20"/>
          <w:szCs w:val="20"/>
        </w:rPr>
        <w:t>s] authorized to negotiate on behalf of this firm for purposes of this RFP are:</w:t>
      </w:r>
    </w:p>
    <w:tbl>
      <w:tblPr>
        <w:tblW w:w="0" w:type="auto"/>
        <w:tblBorders>
          <w:bottom w:val="single" w:sz="4" w:space="0" w:color="auto"/>
          <w:insideH w:val="single" w:sz="6" w:space="0" w:color="auto"/>
        </w:tblBorders>
        <w:tblLook w:val="01E0"/>
      </w:tblPr>
      <w:tblGrid>
        <w:gridCol w:w="1354"/>
        <w:gridCol w:w="4000"/>
        <w:gridCol w:w="912"/>
        <w:gridCol w:w="2590"/>
      </w:tblGrid>
      <w:tr w:rsidR="00A07EC4" w:rsidRPr="00A07EC4" w:rsidTr="00A07EC4">
        <w:tc>
          <w:tcPr>
            <w:tcW w:w="1368" w:type="dxa"/>
            <w:tcBorders>
              <w:top w:val="nil"/>
              <w:bottom w:val="nil"/>
            </w:tcBorders>
          </w:tcPr>
          <w:p w:rsidR="00A07EC4" w:rsidRPr="00A07EC4" w:rsidRDefault="00A07EC4" w:rsidP="00A07EC4">
            <w:pPr>
              <w:spacing w:before="120" w:after="0"/>
              <w:rPr>
                <w:sz w:val="20"/>
                <w:szCs w:val="20"/>
              </w:rPr>
            </w:pPr>
            <w:r w:rsidRPr="00A07EC4">
              <w:rPr>
                <w:sz w:val="20"/>
                <w:szCs w:val="20"/>
              </w:rPr>
              <w:t>Name:</w:t>
            </w:r>
          </w:p>
        </w:tc>
        <w:tc>
          <w:tcPr>
            <w:tcW w:w="4140" w:type="dxa"/>
          </w:tcPr>
          <w:p w:rsidR="00A07EC4" w:rsidRPr="00A07EC4" w:rsidRDefault="00A07EC4" w:rsidP="00A07EC4">
            <w:pPr>
              <w:spacing w:before="120" w:after="0"/>
              <w:rPr>
                <w:sz w:val="20"/>
                <w:szCs w:val="20"/>
              </w:rPr>
            </w:pPr>
          </w:p>
        </w:tc>
        <w:tc>
          <w:tcPr>
            <w:tcW w:w="922" w:type="dxa"/>
            <w:tcBorders>
              <w:top w:val="nil"/>
              <w:bottom w:val="nil"/>
            </w:tcBorders>
          </w:tcPr>
          <w:p w:rsidR="00A07EC4" w:rsidRPr="00A07EC4" w:rsidRDefault="00A07EC4" w:rsidP="00A07EC4">
            <w:pPr>
              <w:spacing w:before="120" w:after="0"/>
              <w:rPr>
                <w:sz w:val="20"/>
                <w:szCs w:val="20"/>
              </w:rPr>
            </w:pPr>
            <w:r w:rsidRPr="00A07EC4">
              <w:rPr>
                <w:sz w:val="20"/>
                <w:szCs w:val="20"/>
              </w:rPr>
              <w:t>Title:</w:t>
            </w:r>
          </w:p>
        </w:tc>
        <w:tc>
          <w:tcPr>
            <w:tcW w:w="2678" w:type="dxa"/>
          </w:tcPr>
          <w:p w:rsidR="00A07EC4" w:rsidRPr="00A07EC4" w:rsidRDefault="00A07EC4" w:rsidP="00A07EC4">
            <w:pPr>
              <w:spacing w:before="120" w:after="0"/>
              <w:rPr>
                <w:sz w:val="20"/>
                <w:szCs w:val="20"/>
              </w:rPr>
            </w:pPr>
          </w:p>
        </w:tc>
      </w:tr>
      <w:tr w:rsidR="00A07EC4" w:rsidRPr="00A07EC4" w:rsidTr="00A07EC4">
        <w:tc>
          <w:tcPr>
            <w:tcW w:w="1368" w:type="dxa"/>
            <w:tcBorders>
              <w:top w:val="nil"/>
              <w:bottom w:val="nil"/>
            </w:tcBorders>
          </w:tcPr>
          <w:p w:rsidR="00A07EC4" w:rsidRPr="00A07EC4" w:rsidRDefault="00A07EC4" w:rsidP="00A07EC4">
            <w:pPr>
              <w:spacing w:before="120" w:after="0"/>
              <w:rPr>
                <w:sz w:val="20"/>
                <w:szCs w:val="20"/>
              </w:rPr>
            </w:pPr>
            <w:r w:rsidRPr="00A07EC4">
              <w:rPr>
                <w:sz w:val="20"/>
                <w:szCs w:val="20"/>
              </w:rPr>
              <w:t>Signature:</w:t>
            </w:r>
          </w:p>
        </w:tc>
        <w:tc>
          <w:tcPr>
            <w:tcW w:w="4140" w:type="dxa"/>
          </w:tcPr>
          <w:p w:rsidR="00A07EC4" w:rsidRPr="00A07EC4" w:rsidRDefault="00A07EC4" w:rsidP="00A07EC4">
            <w:pPr>
              <w:spacing w:before="120" w:after="0"/>
              <w:rPr>
                <w:sz w:val="20"/>
                <w:szCs w:val="20"/>
              </w:rPr>
            </w:pPr>
          </w:p>
        </w:tc>
        <w:tc>
          <w:tcPr>
            <w:tcW w:w="922" w:type="dxa"/>
            <w:tcBorders>
              <w:top w:val="nil"/>
              <w:bottom w:val="nil"/>
            </w:tcBorders>
          </w:tcPr>
          <w:p w:rsidR="00A07EC4" w:rsidRPr="00A07EC4" w:rsidRDefault="00A07EC4" w:rsidP="00A07EC4">
            <w:pPr>
              <w:spacing w:before="120" w:after="0"/>
              <w:rPr>
                <w:sz w:val="20"/>
                <w:szCs w:val="20"/>
              </w:rPr>
            </w:pPr>
            <w:r w:rsidRPr="00A07EC4">
              <w:rPr>
                <w:sz w:val="20"/>
                <w:szCs w:val="20"/>
              </w:rPr>
              <w:t>Date:</w:t>
            </w:r>
          </w:p>
        </w:tc>
        <w:tc>
          <w:tcPr>
            <w:tcW w:w="2678" w:type="dxa"/>
          </w:tcPr>
          <w:p w:rsidR="00A07EC4" w:rsidRPr="00A07EC4" w:rsidRDefault="00A07EC4" w:rsidP="00A07EC4">
            <w:pPr>
              <w:spacing w:before="120" w:after="0"/>
              <w:rPr>
                <w:sz w:val="20"/>
                <w:szCs w:val="20"/>
              </w:rPr>
            </w:pPr>
          </w:p>
        </w:tc>
      </w:tr>
      <w:tr w:rsidR="00A07EC4" w:rsidRPr="00A07EC4" w:rsidTr="00A07EC4">
        <w:tc>
          <w:tcPr>
            <w:tcW w:w="1368" w:type="dxa"/>
            <w:tcBorders>
              <w:top w:val="nil"/>
              <w:bottom w:val="nil"/>
            </w:tcBorders>
          </w:tcPr>
          <w:p w:rsidR="00A07EC4" w:rsidRPr="00A07EC4" w:rsidRDefault="00A07EC4" w:rsidP="00A07EC4">
            <w:pPr>
              <w:spacing w:before="120" w:after="0"/>
              <w:rPr>
                <w:sz w:val="20"/>
                <w:szCs w:val="20"/>
              </w:rPr>
            </w:pPr>
            <w:r w:rsidRPr="00A07EC4">
              <w:rPr>
                <w:sz w:val="20"/>
                <w:szCs w:val="20"/>
              </w:rPr>
              <w:t>Name:</w:t>
            </w:r>
          </w:p>
        </w:tc>
        <w:tc>
          <w:tcPr>
            <w:tcW w:w="4140" w:type="dxa"/>
          </w:tcPr>
          <w:p w:rsidR="00A07EC4" w:rsidRPr="00A07EC4" w:rsidRDefault="00A07EC4" w:rsidP="00A07EC4">
            <w:pPr>
              <w:spacing w:before="120" w:after="0"/>
              <w:rPr>
                <w:sz w:val="20"/>
                <w:szCs w:val="20"/>
              </w:rPr>
            </w:pPr>
          </w:p>
        </w:tc>
        <w:tc>
          <w:tcPr>
            <w:tcW w:w="922" w:type="dxa"/>
            <w:tcBorders>
              <w:top w:val="nil"/>
              <w:bottom w:val="nil"/>
            </w:tcBorders>
          </w:tcPr>
          <w:p w:rsidR="00A07EC4" w:rsidRPr="00A07EC4" w:rsidRDefault="00A07EC4" w:rsidP="00A07EC4">
            <w:pPr>
              <w:spacing w:before="120" w:after="0"/>
              <w:rPr>
                <w:sz w:val="20"/>
                <w:szCs w:val="20"/>
              </w:rPr>
            </w:pPr>
            <w:r w:rsidRPr="00A07EC4">
              <w:rPr>
                <w:sz w:val="20"/>
                <w:szCs w:val="20"/>
              </w:rPr>
              <w:t>Title:</w:t>
            </w:r>
          </w:p>
        </w:tc>
        <w:tc>
          <w:tcPr>
            <w:tcW w:w="2678" w:type="dxa"/>
          </w:tcPr>
          <w:p w:rsidR="00A07EC4" w:rsidRPr="00A07EC4" w:rsidRDefault="00A07EC4" w:rsidP="00A07EC4">
            <w:pPr>
              <w:spacing w:before="120" w:after="0"/>
              <w:rPr>
                <w:sz w:val="20"/>
                <w:szCs w:val="20"/>
              </w:rPr>
            </w:pPr>
          </w:p>
        </w:tc>
      </w:tr>
      <w:tr w:rsidR="00A07EC4" w:rsidRPr="00A07EC4" w:rsidTr="00A07EC4">
        <w:tc>
          <w:tcPr>
            <w:tcW w:w="1368" w:type="dxa"/>
            <w:tcBorders>
              <w:top w:val="nil"/>
              <w:bottom w:val="nil"/>
            </w:tcBorders>
          </w:tcPr>
          <w:p w:rsidR="00A07EC4" w:rsidRPr="00A07EC4" w:rsidRDefault="00A07EC4" w:rsidP="00A07EC4">
            <w:pPr>
              <w:spacing w:before="120" w:after="0"/>
              <w:rPr>
                <w:sz w:val="20"/>
                <w:szCs w:val="20"/>
              </w:rPr>
            </w:pPr>
            <w:r w:rsidRPr="00A07EC4">
              <w:rPr>
                <w:sz w:val="20"/>
                <w:szCs w:val="20"/>
              </w:rPr>
              <w:t>Signature:</w:t>
            </w:r>
          </w:p>
        </w:tc>
        <w:tc>
          <w:tcPr>
            <w:tcW w:w="4140" w:type="dxa"/>
          </w:tcPr>
          <w:p w:rsidR="00A07EC4" w:rsidRPr="00A07EC4" w:rsidRDefault="00A07EC4" w:rsidP="00A07EC4">
            <w:pPr>
              <w:spacing w:before="120" w:after="0"/>
              <w:rPr>
                <w:sz w:val="20"/>
                <w:szCs w:val="20"/>
              </w:rPr>
            </w:pPr>
          </w:p>
        </w:tc>
        <w:tc>
          <w:tcPr>
            <w:tcW w:w="922" w:type="dxa"/>
            <w:tcBorders>
              <w:top w:val="nil"/>
              <w:bottom w:val="nil"/>
            </w:tcBorders>
          </w:tcPr>
          <w:p w:rsidR="00A07EC4" w:rsidRPr="00A07EC4" w:rsidRDefault="00A07EC4" w:rsidP="00A07EC4">
            <w:pPr>
              <w:spacing w:before="120" w:after="0"/>
              <w:rPr>
                <w:sz w:val="20"/>
                <w:szCs w:val="20"/>
              </w:rPr>
            </w:pPr>
            <w:r w:rsidRPr="00A07EC4">
              <w:rPr>
                <w:sz w:val="20"/>
                <w:szCs w:val="20"/>
              </w:rPr>
              <w:t>Date:</w:t>
            </w:r>
          </w:p>
        </w:tc>
        <w:tc>
          <w:tcPr>
            <w:tcW w:w="2678" w:type="dxa"/>
          </w:tcPr>
          <w:p w:rsidR="00A07EC4" w:rsidRPr="00A07EC4" w:rsidRDefault="00A07EC4" w:rsidP="00A07EC4">
            <w:pPr>
              <w:spacing w:before="120" w:after="0"/>
              <w:rPr>
                <w:sz w:val="20"/>
                <w:szCs w:val="20"/>
              </w:rPr>
            </w:pPr>
          </w:p>
        </w:tc>
      </w:tr>
    </w:tbl>
    <w:p w:rsidR="00A07EC4" w:rsidRPr="00A07EC4" w:rsidRDefault="00A07EC4" w:rsidP="00A07EC4">
      <w:pPr>
        <w:spacing w:before="100" w:beforeAutospacing="1" w:after="100" w:afterAutospacing="1"/>
        <w:rPr>
          <w:b/>
          <w:sz w:val="20"/>
          <w:szCs w:val="20"/>
        </w:rPr>
      </w:pPr>
      <w:r w:rsidRPr="00A07EC4">
        <w:rPr>
          <w:b/>
          <w:sz w:val="20"/>
          <w:szCs w:val="20"/>
        </w:rPr>
        <w:t>Signature of Authorized Officer:</w:t>
      </w:r>
    </w:p>
    <w:tbl>
      <w:tblPr>
        <w:tblW w:w="0" w:type="auto"/>
        <w:tblBorders>
          <w:bottom w:val="single" w:sz="4" w:space="0" w:color="auto"/>
          <w:insideH w:val="single" w:sz="6" w:space="0" w:color="auto"/>
        </w:tblBorders>
        <w:tblLook w:val="01E0"/>
      </w:tblPr>
      <w:tblGrid>
        <w:gridCol w:w="1354"/>
        <w:gridCol w:w="4000"/>
        <w:gridCol w:w="912"/>
        <w:gridCol w:w="2590"/>
      </w:tblGrid>
      <w:tr w:rsidR="00A07EC4" w:rsidRPr="00A07EC4" w:rsidTr="00A07EC4">
        <w:tc>
          <w:tcPr>
            <w:tcW w:w="1368" w:type="dxa"/>
            <w:tcBorders>
              <w:top w:val="nil"/>
              <w:bottom w:val="nil"/>
            </w:tcBorders>
          </w:tcPr>
          <w:p w:rsidR="00A07EC4" w:rsidRPr="00A07EC4" w:rsidRDefault="00A07EC4" w:rsidP="00A07EC4">
            <w:pPr>
              <w:spacing w:before="120" w:after="120"/>
              <w:rPr>
                <w:sz w:val="20"/>
                <w:szCs w:val="20"/>
              </w:rPr>
            </w:pPr>
            <w:r w:rsidRPr="00A07EC4">
              <w:rPr>
                <w:sz w:val="20"/>
                <w:szCs w:val="20"/>
              </w:rPr>
              <w:t>Name:</w:t>
            </w:r>
          </w:p>
        </w:tc>
        <w:tc>
          <w:tcPr>
            <w:tcW w:w="4140" w:type="dxa"/>
          </w:tcPr>
          <w:p w:rsidR="00A07EC4" w:rsidRPr="00A07EC4" w:rsidRDefault="00A07EC4" w:rsidP="00A07EC4">
            <w:pPr>
              <w:spacing w:before="120" w:after="120"/>
              <w:rPr>
                <w:sz w:val="20"/>
                <w:szCs w:val="20"/>
              </w:rPr>
            </w:pPr>
          </w:p>
        </w:tc>
        <w:tc>
          <w:tcPr>
            <w:tcW w:w="922" w:type="dxa"/>
            <w:tcBorders>
              <w:top w:val="nil"/>
              <w:bottom w:val="nil"/>
            </w:tcBorders>
          </w:tcPr>
          <w:p w:rsidR="00A07EC4" w:rsidRPr="00A07EC4" w:rsidRDefault="00A07EC4" w:rsidP="00A07EC4">
            <w:pPr>
              <w:spacing w:before="120" w:after="120"/>
              <w:rPr>
                <w:sz w:val="20"/>
                <w:szCs w:val="20"/>
              </w:rPr>
            </w:pPr>
            <w:r w:rsidRPr="00A07EC4">
              <w:rPr>
                <w:sz w:val="20"/>
                <w:szCs w:val="20"/>
              </w:rPr>
              <w:t>Title:</w:t>
            </w:r>
          </w:p>
        </w:tc>
        <w:tc>
          <w:tcPr>
            <w:tcW w:w="2678" w:type="dxa"/>
          </w:tcPr>
          <w:p w:rsidR="00A07EC4" w:rsidRPr="00A07EC4" w:rsidRDefault="00A07EC4" w:rsidP="00A07EC4">
            <w:pPr>
              <w:spacing w:before="120" w:after="120"/>
              <w:rPr>
                <w:sz w:val="20"/>
                <w:szCs w:val="20"/>
              </w:rPr>
            </w:pPr>
          </w:p>
        </w:tc>
      </w:tr>
      <w:tr w:rsidR="00A07EC4" w:rsidRPr="00A07EC4" w:rsidTr="00A07EC4">
        <w:tc>
          <w:tcPr>
            <w:tcW w:w="1368" w:type="dxa"/>
            <w:tcBorders>
              <w:top w:val="nil"/>
              <w:bottom w:val="nil"/>
            </w:tcBorders>
          </w:tcPr>
          <w:p w:rsidR="00A07EC4" w:rsidRPr="00A07EC4" w:rsidRDefault="00A07EC4" w:rsidP="00A07EC4">
            <w:pPr>
              <w:spacing w:before="120" w:after="120"/>
              <w:rPr>
                <w:sz w:val="20"/>
                <w:szCs w:val="20"/>
              </w:rPr>
            </w:pPr>
            <w:r w:rsidRPr="00A07EC4">
              <w:rPr>
                <w:sz w:val="20"/>
                <w:szCs w:val="20"/>
              </w:rPr>
              <w:t>Signature:</w:t>
            </w:r>
          </w:p>
        </w:tc>
        <w:tc>
          <w:tcPr>
            <w:tcW w:w="4140" w:type="dxa"/>
          </w:tcPr>
          <w:p w:rsidR="00A07EC4" w:rsidRPr="00A07EC4" w:rsidRDefault="00A07EC4" w:rsidP="00A07EC4">
            <w:pPr>
              <w:spacing w:before="120" w:after="120"/>
              <w:rPr>
                <w:sz w:val="20"/>
                <w:szCs w:val="20"/>
              </w:rPr>
            </w:pPr>
          </w:p>
        </w:tc>
        <w:tc>
          <w:tcPr>
            <w:tcW w:w="922" w:type="dxa"/>
            <w:tcBorders>
              <w:top w:val="nil"/>
              <w:bottom w:val="nil"/>
            </w:tcBorders>
          </w:tcPr>
          <w:p w:rsidR="00A07EC4" w:rsidRPr="00A07EC4" w:rsidRDefault="00A07EC4" w:rsidP="00A07EC4">
            <w:pPr>
              <w:spacing w:before="120" w:after="120"/>
              <w:rPr>
                <w:sz w:val="20"/>
                <w:szCs w:val="20"/>
              </w:rPr>
            </w:pPr>
            <w:r w:rsidRPr="00A07EC4">
              <w:rPr>
                <w:sz w:val="20"/>
                <w:szCs w:val="20"/>
              </w:rPr>
              <w:t>Date:</w:t>
            </w:r>
          </w:p>
        </w:tc>
        <w:tc>
          <w:tcPr>
            <w:tcW w:w="2678" w:type="dxa"/>
          </w:tcPr>
          <w:p w:rsidR="00A07EC4" w:rsidRPr="00A07EC4" w:rsidRDefault="00A07EC4" w:rsidP="00A07EC4">
            <w:pPr>
              <w:spacing w:before="120" w:after="120"/>
              <w:rPr>
                <w:sz w:val="20"/>
                <w:szCs w:val="20"/>
              </w:rPr>
            </w:pPr>
          </w:p>
        </w:tc>
      </w:tr>
    </w:tbl>
    <w:p w:rsidR="005720DD" w:rsidRDefault="00947BE2" w:rsidP="00A07EC4">
      <w:pPr>
        <w:spacing w:before="120" w:after="120"/>
        <w:jc w:val="center"/>
      </w:pPr>
      <w:r>
        <w:rPr>
          <w:rFonts w:ascii="Arial" w:hAnsi="Arial" w:cs="Arial"/>
          <w:b/>
        </w:rPr>
        <w:t xml:space="preserve"> </w:t>
      </w:r>
    </w:p>
    <w:sectPr w:rsidR="005720DD" w:rsidSect="005720DD">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Garamond">
    <w:panose1 w:val="020204040303010108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C7543"/>
    <w:multiLevelType w:val="hybridMultilevel"/>
    <w:tmpl w:val="CB46D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A85959"/>
    <w:multiLevelType w:val="hybridMultilevel"/>
    <w:tmpl w:val="CE4CAE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4241571"/>
    <w:multiLevelType w:val="hybridMultilevel"/>
    <w:tmpl w:val="69820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trackRevisions/>
  <w:defaultTabStop w:val="720"/>
  <w:drawingGridHorizontalSpacing w:val="360"/>
  <w:drawingGridVerticalSpacing w:val="360"/>
  <w:displayHorizontalDrawingGridEvery w:val="0"/>
  <w:displayVerticalDrawingGridEvery w:val="0"/>
  <w:characterSpacingControl w:val="doNotCompress"/>
  <w:compat>
    <w:useFELayout/>
  </w:compat>
  <w:rsids>
    <w:rsidRoot w:val="00947BE2"/>
    <w:rsid w:val="00072149"/>
    <w:rsid w:val="000924BB"/>
    <w:rsid w:val="00104561"/>
    <w:rsid w:val="001356F5"/>
    <w:rsid w:val="001416E6"/>
    <w:rsid w:val="001655BD"/>
    <w:rsid w:val="00250491"/>
    <w:rsid w:val="002C3984"/>
    <w:rsid w:val="003C1AA5"/>
    <w:rsid w:val="003C5F6D"/>
    <w:rsid w:val="00457C71"/>
    <w:rsid w:val="004B5BB9"/>
    <w:rsid w:val="005720DD"/>
    <w:rsid w:val="0057591D"/>
    <w:rsid w:val="005D5805"/>
    <w:rsid w:val="005F27F4"/>
    <w:rsid w:val="006058C0"/>
    <w:rsid w:val="006311E6"/>
    <w:rsid w:val="006561A6"/>
    <w:rsid w:val="006D2166"/>
    <w:rsid w:val="0071328E"/>
    <w:rsid w:val="007B3518"/>
    <w:rsid w:val="00855843"/>
    <w:rsid w:val="009311BA"/>
    <w:rsid w:val="009358FE"/>
    <w:rsid w:val="00947BE2"/>
    <w:rsid w:val="00951218"/>
    <w:rsid w:val="00A07EC4"/>
    <w:rsid w:val="00A51AEE"/>
    <w:rsid w:val="00A90592"/>
    <w:rsid w:val="00B36DDC"/>
    <w:rsid w:val="00D51B73"/>
    <w:rsid w:val="00E0456A"/>
    <w:rsid w:val="00E55ACE"/>
    <w:rsid w:val="00E876B4"/>
    <w:rsid w:val="00E91A3D"/>
    <w:rsid w:val="00FB7E83"/>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BE2"/>
    <w:pPr>
      <w:spacing w:before="240" w:after="240"/>
    </w:pPr>
    <w:rPr>
      <w:rFonts w:ascii="Garamond" w:eastAsia="Times New Roman" w:hAnsi="Garamond"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7BE2"/>
    <w:pPr>
      <w:spacing w:before="0"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7BE2"/>
    <w:rPr>
      <w:rFonts w:ascii="Lucida Grande" w:eastAsia="Times New Roman" w:hAnsi="Lucida Grande" w:cs="Lucida Grande"/>
      <w:sz w:val="18"/>
      <w:szCs w:val="18"/>
    </w:rPr>
  </w:style>
  <w:style w:type="paragraph" w:customStyle="1" w:styleId="Default">
    <w:name w:val="Default"/>
    <w:rsid w:val="00947BE2"/>
    <w:pPr>
      <w:widowControl w:val="0"/>
      <w:autoSpaceDE w:val="0"/>
      <w:autoSpaceDN w:val="0"/>
      <w:adjustRightInd w:val="0"/>
    </w:pPr>
    <w:rPr>
      <w:rFonts w:ascii="Calibri" w:hAnsi="Calibri" w:cs="Calibri"/>
      <w:color w:val="000000"/>
    </w:rPr>
  </w:style>
  <w:style w:type="character" w:styleId="Hyperlink">
    <w:name w:val="Hyperlink"/>
    <w:uiPriority w:val="99"/>
    <w:rsid w:val="00A07EC4"/>
    <w:rPr>
      <w:color w:val="auto"/>
      <w:u w:val="none"/>
    </w:rPr>
  </w:style>
  <w:style w:type="character" w:styleId="CommentReference">
    <w:name w:val="annotation reference"/>
    <w:basedOn w:val="DefaultParagraphFont"/>
    <w:uiPriority w:val="99"/>
    <w:semiHidden/>
    <w:unhideWhenUsed/>
    <w:rsid w:val="00E55ACE"/>
    <w:rPr>
      <w:sz w:val="16"/>
      <w:szCs w:val="16"/>
    </w:rPr>
  </w:style>
  <w:style w:type="paragraph" w:styleId="CommentText">
    <w:name w:val="annotation text"/>
    <w:basedOn w:val="Normal"/>
    <w:link w:val="CommentTextChar"/>
    <w:uiPriority w:val="99"/>
    <w:semiHidden/>
    <w:unhideWhenUsed/>
    <w:rsid w:val="00E55ACE"/>
    <w:rPr>
      <w:sz w:val="20"/>
      <w:szCs w:val="20"/>
    </w:rPr>
  </w:style>
  <w:style w:type="character" w:customStyle="1" w:styleId="CommentTextChar">
    <w:name w:val="Comment Text Char"/>
    <w:basedOn w:val="DefaultParagraphFont"/>
    <w:link w:val="CommentText"/>
    <w:uiPriority w:val="99"/>
    <w:semiHidden/>
    <w:rsid w:val="00E55ACE"/>
    <w:rPr>
      <w:rFonts w:ascii="Garamond" w:eastAsia="Times New Roman" w:hAnsi="Garamond" w:cs="Times New Roman"/>
      <w:sz w:val="20"/>
      <w:szCs w:val="20"/>
    </w:rPr>
  </w:style>
  <w:style w:type="paragraph" w:styleId="CommentSubject">
    <w:name w:val="annotation subject"/>
    <w:basedOn w:val="CommentText"/>
    <w:next w:val="CommentText"/>
    <w:link w:val="CommentSubjectChar"/>
    <w:uiPriority w:val="99"/>
    <w:semiHidden/>
    <w:unhideWhenUsed/>
    <w:rsid w:val="00E55ACE"/>
    <w:rPr>
      <w:b/>
      <w:bCs/>
    </w:rPr>
  </w:style>
  <w:style w:type="character" w:customStyle="1" w:styleId="CommentSubjectChar">
    <w:name w:val="Comment Subject Char"/>
    <w:basedOn w:val="CommentTextChar"/>
    <w:link w:val="CommentSubject"/>
    <w:uiPriority w:val="99"/>
    <w:semiHidden/>
    <w:rsid w:val="00E55ACE"/>
    <w:rPr>
      <w:rFonts w:ascii="Garamond" w:eastAsia="Times New Roman" w:hAnsi="Garamond" w:cs="Times New Roman"/>
      <w:b/>
      <w:bCs/>
      <w:sz w:val="20"/>
      <w:szCs w:val="20"/>
    </w:rPr>
  </w:style>
  <w:style w:type="paragraph" w:styleId="ListParagraph">
    <w:name w:val="List Paragraph"/>
    <w:basedOn w:val="Normal"/>
    <w:uiPriority w:val="34"/>
    <w:qFormat/>
    <w:rsid w:val="00D51B73"/>
    <w:pPr>
      <w:spacing w:before="0" w:after="200" w:line="276" w:lineRule="auto"/>
      <w:ind w:left="720"/>
      <w:contextualSpacing/>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BE2"/>
    <w:pPr>
      <w:spacing w:before="240" w:after="240"/>
    </w:pPr>
    <w:rPr>
      <w:rFonts w:ascii="Garamond" w:eastAsia="Times New Roman" w:hAnsi="Garamond"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7BE2"/>
    <w:pPr>
      <w:spacing w:before="0"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7BE2"/>
    <w:rPr>
      <w:rFonts w:ascii="Lucida Grande" w:eastAsia="Times New Roman" w:hAnsi="Lucida Grande" w:cs="Lucida Grande"/>
      <w:sz w:val="18"/>
      <w:szCs w:val="18"/>
    </w:rPr>
  </w:style>
  <w:style w:type="paragraph" w:customStyle="1" w:styleId="Default">
    <w:name w:val="Default"/>
    <w:rsid w:val="00947BE2"/>
    <w:pPr>
      <w:widowControl w:val="0"/>
      <w:autoSpaceDE w:val="0"/>
      <w:autoSpaceDN w:val="0"/>
      <w:adjustRightInd w:val="0"/>
    </w:pPr>
    <w:rPr>
      <w:rFonts w:ascii="Calibri" w:hAnsi="Calibri" w:cs="Calibri"/>
      <w:color w:val="000000"/>
    </w:rPr>
  </w:style>
  <w:style w:type="character" w:styleId="Hyperlink">
    <w:name w:val="Hyperlink"/>
    <w:uiPriority w:val="99"/>
    <w:rsid w:val="00A07EC4"/>
    <w:rPr>
      <w:color w:val="auto"/>
      <w:u w:val="none"/>
    </w:rPr>
  </w:style>
  <w:style w:type="character" w:styleId="CommentReference">
    <w:name w:val="annotation reference"/>
    <w:basedOn w:val="DefaultParagraphFont"/>
    <w:uiPriority w:val="99"/>
    <w:semiHidden/>
    <w:unhideWhenUsed/>
    <w:rsid w:val="00E55ACE"/>
    <w:rPr>
      <w:sz w:val="16"/>
      <w:szCs w:val="16"/>
    </w:rPr>
  </w:style>
  <w:style w:type="paragraph" w:styleId="CommentText">
    <w:name w:val="annotation text"/>
    <w:basedOn w:val="Normal"/>
    <w:link w:val="CommentTextChar"/>
    <w:uiPriority w:val="99"/>
    <w:semiHidden/>
    <w:unhideWhenUsed/>
    <w:rsid w:val="00E55ACE"/>
    <w:rPr>
      <w:sz w:val="20"/>
      <w:szCs w:val="20"/>
    </w:rPr>
  </w:style>
  <w:style w:type="character" w:customStyle="1" w:styleId="CommentTextChar">
    <w:name w:val="Comment Text Char"/>
    <w:basedOn w:val="DefaultParagraphFont"/>
    <w:link w:val="CommentText"/>
    <w:uiPriority w:val="99"/>
    <w:semiHidden/>
    <w:rsid w:val="00E55ACE"/>
    <w:rPr>
      <w:rFonts w:ascii="Garamond" w:eastAsia="Times New Roman" w:hAnsi="Garamond" w:cs="Times New Roman"/>
      <w:sz w:val="20"/>
      <w:szCs w:val="20"/>
    </w:rPr>
  </w:style>
  <w:style w:type="paragraph" w:styleId="CommentSubject">
    <w:name w:val="annotation subject"/>
    <w:basedOn w:val="CommentText"/>
    <w:next w:val="CommentText"/>
    <w:link w:val="CommentSubjectChar"/>
    <w:uiPriority w:val="99"/>
    <w:semiHidden/>
    <w:unhideWhenUsed/>
    <w:rsid w:val="00E55ACE"/>
    <w:rPr>
      <w:b/>
      <w:bCs/>
    </w:rPr>
  </w:style>
  <w:style w:type="character" w:customStyle="1" w:styleId="CommentSubjectChar">
    <w:name w:val="Comment Subject Char"/>
    <w:basedOn w:val="CommentTextChar"/>
    <w:link w:val="CommentSubject"/>
    <w:uiPriority w:val="99"/>
    <w:semiHidden/>
    <w:rsid w:val="00E55ACE"/>
    <w:rPr>
      <w:rFonts w:ascii="Garamond" w:eastAsia="Times New Roman" w:hAnsi="Garamond" w:cs="Times New Roman"/>
      <w:b/>
      <w:bCs/>
      <w:sz w:val="20"/>
      <w:szCs w:val="20"/>
    </w:rPr>
  </w:style>
  <w:style w:type="paragraph" w:styleId="ListParagraph">
    <w:name w:val="List Paragraph"/>
    <w:basedOn w:val="Normal"/>
    <w:uiPriority w:val="34"/>
    <w:qFormat/>
    <w:rsid w:val="00D51B73"/>
    <w:pPr>
      <w:spacing w:before="0" w:after="200" w:line="276" w:lineRule="auto"/>
      <w:ind w:left="720"/>
      <w:contextualSpacing/>
    </w:pPr>
    <w:rPr>
      <w:rFonts w:ascii="Calibri" w:hAnsi="Calibri"/>
      <w:szCs w:val="22"/>
    </w:rPr>
  </w:style>
</w:styles>
</file>

<file path=word/webSettings.xml><?xml version="1.0" encoding="utf-8"?>
<w:webSettings xmlns:r="http://schemas.openxmlformats.org/officeDocument/2006/relationships" xmlns:w="http://schemas.openxmlformats.org/wordprocessingml/2006/main">
  <w:divs>
    <w:div w:id="10112964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a" TargetMode="External"/><Relationship Id="rId3" Type="http://schemas.openxmlformats.org/officeDocument/2006/relationships/settings" Target="settings.xml"/><Relationship Id="rId7" Type="http://schemas.openxmlformats.org/officeDocument/2006/relationships/hyperlink" Target="mailto:Ja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Russ@edc.org" TargetMode="External"/><Relationship Id="rId11" Type="http://schemas.microsoft.com/office/2007/relationships/stylesWithEffects" Target="stylesWithEffects.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 Russ</dc:creator>
  <cp:lastModifiedBy>Phil Kuhlmann</cp:lastModifiedBy>
  <cp:revision>2</cp:revision>
  <dcterms:created xsi:type="dcterms:W3CDTF">2012-08-06T15:17:00Z</dcterms:created>
  <dcterms:modified xsi:type="dcterms:W3CDTF">2012-08-06T15:17:00Z</dcterms:modified>
</cp:coreProperties>
</file>