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299" w:rsidRDefault="00DA6299" w:rsidP="00DA6299">
      <w:pPr>
        <w:spacing w:after="0" w:line="240" w:lineRule="auto"/>
        <w:jc w:val="center"/>
        <w:rPr>
          <w:rFonts w:ascii="Times New Roman Bold" w:hAnsi="Times New Roman Bold"/>
          <w:sz w:val="36"/>
          <w:u w:val="single"/>
        </w:rPr>
      </w:pPr>
      <w:r>
        <w:rPr>
          <w:rFonts w:ascii="Times New Roman Bold" w:hAnsi="Times New Roman Bold"/>
          <w:sz w:val="36"/>
          <w:u w:val="single"/>
        </w:rPr>
        <w:t>THE INSTITUTE OF INSPECTION, CLEANING AND RESTORATION CERTIFICATION (IICRC)</w:t>
      </w:r>
    </w:p>
    <w:p w:rsidR="00DA6299" w:rsidRDefault="00DA6299" w:rsidP="00DA6299">
      <w:pPr>
        <w:spacing w:after="0" w:line="240" w:lineRule="auto"/>
        <w:jc w:val="center"/>
        <w:rPr>
          <w:rFonts w:ascii="Times New Roman Bold" w:hAnsi="Times New Roman Bold"/>
          <w:sz w:val="36"/>
          <w:u w:val="single"/>
        </w:rPr>
      </w:pPr>
    </w:p>
    <w:p w:rsidR="00DA6299" w:rsidRPr="00D116ED" w:rsidRDefault="00DA6299" w:rsidP="00DA6299">
      <w:pPr>
        <w:spacing w:after="0" w:line="240" w:lineRule="auto"/>
        <w:jc w:val="center"/>
        <w:rPr>
          <w:rFonts w:ascii="Times New Roman Bold" w:hAnsi="Times New Roman Bold"/>
          <w:color w:val="auto"/>
          <w:sz w:val="32"/>
          <w:u w:val="single"/>
        </w:rPr>
      </w:pPr>
      <w:r w:rsidRPr="00D1367B">
        <w:rPr>
          <w:rFonts w:ascii="Times New Roman Bold" w:hAnsi="Times New Roman Bold"/>
          <w:color w:val="auto"/>
          <w:sz w:val="32"/>
          <w:u w:val="single"/>
        </w:rPr>
        <w:t xml:space="preserve">REQUEST FOR PROPOSAL (RFP) FOR A MANAGING EDITOR FOR THE PURPOSE </w:t>
      </w:r>
      <w:r w:rsidRPr="00D116ED">
        <w:rPr>
          <w:rFonts w:ascii="Times New Roman Bold" w:hAnsi="Times New Roman Bold"/>
          <w:color w:val="auto"/>
          <w:sz w:val="32"/>
          <w:u w:val="single"/>
        </w:rPr>
        <w:t>OF EDITORIAL MANAGEMENT, ADMINISTRATION, EDITING, AND LIASON WITH PUBLISHER FOR THE JOURNAL OF CLEANING, RESTORATION &amp; INSPECTION</w:t>
      </w:r>
    </w:p>
    <w:p w:rsidR="00DA6299" w:rsidRDefault="00DA6299" w:rsidP="00DA6299">
      <w:pPr>
        <w:spacing w:after="0" w:line="240" w:lineRule="auto"/>
        <w:jc w:val="center"/>
        <w:rPr>
          <w:rFonts w:ascii="Times New Roman Bold" w:hAnsi="Times New Roman Bold"/>
          <w:sz w:val="32"/>
          <w:u w:val="single"/>
        </w:rPr>
      </w:pPr>
    </w:p>
    <w:p w:rsidR="00DA6299" w:rsidRDefault="00DA6299" w:rsidP="00DA6299">
      <w:pPr>
        <w:spacing w:after="0" w:line="240" w:lineRule="auto"/>
        <w:rPr>
          <w:rFonts w:ascii="Times New Roman Bold" w:hAnsi="Times New Roman Bold"/>
          <w:sz w:val="32"/>
        </w:rPr>
      </w:pPr>
      <w:r>
        <w:rPr>
          <w:rFonts w:ascii="Times New Roman Bold" w:hAnsi="Times New Roman Bold"/>
          <w:sz w:val="32"/>
        </w:rPr>
        <w:t>This request for proposal contains confidential information to be used by the recipient for the purposes of submitting a proposal to the IICRC. The information and any enclosures are considered confidential and may not be released to any organization or individual without the approval of the president of the IICRC.</w:t>
      </w:r>
    </w:p>
    <w:p w:rsidR="00DA6299" w:rsidRDefault="00DA6299" w:rsidP="00DA6299">
      <w:pPr>
        <w:spacing w:after="0" w:line="240" w:lineRule="auto"/>
        <w:rPr>
          <w:rFonts w:ascii="Times New Roman Bold" w:hAnsi="Times New Roman Bold"/>
          <w:sz w:val="32"/>
        </w:rPr>
      </w:pPr>
    </w:p>
    <w:p w:rsidR="00DA6299" w:rsidRDefault="00DA6299" w:rsidP="00DA6299">
      <w:pPr>
        <w:spacing w:after="0" w:line="240" w:lineRule="auto"/>
        <w:rPr>
          <w:rFonts w:ascii="Times New Roman Bold" w:hAnsi="Times New Roman Bold"/>
          <w:sz w:val="32"/>
        </w:rPr>
      </w:pPr>
      <w:r>
        <w:rPr>
          <w:rFonts w:ascii="Times New Roman Bold" w:hAnsi="Times New Roman Bold"/>
          <w:sz w:val="32"/>
        </w:rPr>
        <w:t>BACKGROUND</w:t>
      </w:r>
    </w:p>
    <w:p w:rsidR="00DA6299" w:rsidRDefault="00DA6299" w:rsidP="00DA6299">
      <w:pPr>
        <w:spacing w:after="0" w:line="240" w:lineRule="auto"/>
        <w:rPr>
          <w:rFonts w:ascii="Times New Roman" w:hAnsi="Times New Roman"/>
          <w:sz w:val="32"/>
        </w:rPr>
      </w:pPr>
      <w:r>
        <w:rPr>
          <w:rFonts w:ascii="Times New Roman" w:hAnsi="Times New Roman"/>
          <w:sz w:val="32"/>
        </w:rPr>
        <w:t xml:space="preserve">The Institute of Inspection, Cleaning and Restoration Certification (IICRC) is a 501 (c) (6) international institute with offices in the United States, Australia, Great Britain and Japan. The IICRC has certified over 60,000 individuals and 6,000 firms in inspection, cleaning and restoration around the world. More information on the organization can be found at </w:t>
      </w:r>
      <w:hyperlink r:id="rId5" w:history="1">
        <w:r>
          <w:rPr>
            <w:rStyle w:val="Hyperlink1"/>
            <w:rFonts w:ascii="Times New Roman" w:hAnsi="Times New Roman"/>
            <w:sz w:val="32"/>
          </w:rPr>
          <w:t>www.iicrc.org</w:t>
        </w:r>
      </w:hyperlink>
      <w:r>
        <w:rPr>
          <w:rFonts w:ascii="Times New Roman" w:hAnsi="Times New Roman"/>
          <w:sz w:val="32"/>
        </w:rPr>
        <w:t>. The IICRC is an American National Standards Institute (ANSI) Standard Development Organization (SDO) and is purs</w:t>
      </w:r>
      <w:r w:rsidR="00C9156C">
        <w:rPr>
          <w:rFonts w:ascii="Times New Roman" w:hAnsi="Times New Roman"/>
          <w:sz w:val="32"/>
        </w:rPr>
        <w:t>u</w:t>
      </w:r>
      <w:r>
        <w:rPr>
          <w:rFonts w:ascii="Times New Roman" w:hAnsi="Times New Roman"/>
          <w:sz w:val="32"/>
        </w:rPr>
        <w:t>ing ANSI Accreditation to become accredited under ANSI 17024 for Personnel Certification Programs and ANSI/ASTM E2659-09 for Certificate Programs.</w:t>
      </w:r>
    </w:p>
    <w:p w:rsidR="00DA6299" w:rsidRDefault="00DA6299" w:rsidP="00DA6299">
      <w:pPr>
        <w:spacing w:after="0" w:line="240" w:lineRule="auto"/>
        <w:rPr>
          <w:rFonts w:ascii="Times New Roman" w:hAnsi="Times New Roman"/>
          <w:sz w:val="32"/>
        </w:rPr>
      </w:pPr>
    </w:p>
    <w:p w:rsidR="00DA6299" w:rsidRDefault="00DA6299" w:rsidP="00DA6299">
      <w:pPr>
        <w:spacing w:after="0" w:line="240" w:lineRule="auto"/>
        <w:rPr>
          <w:rFonts w:ascii="Times New Roman" w:hAnsi="Times New Roman"/>
          <w:sz w:val="32"/>
        </w:rPr>
      </w:pPr>
      <w:r>
        <w:rPr>
          <w:rFonts w:ascii="Times New Roman" w:hAnsi="Times New Roman"/>
          <w:sz w:val="32"/>
        </w:rPr>
        <w:t xml:space="preserve">Publishing a peer-reviewed Technical Journal (Journal) plays a key role in developing and disseminating the technical body of knowledge that enhances the overall growth and financial viability of the IICRC, as well as enable it to more fully implement its mission statement. </w:t>
      </w:r>
    </w:p>
    <w:p w:rsidR="00DA6299" w:rsidRDefault="00DA6299" w:rsidP="00DA6299">
      <w:pPr>
        <w:spacing w:after="0" w:line="240" w:lineRule="auto"/>
        <w:rPr>
          <w:rFonts w:ascii="Times New Roman Bold" w:hAnsi="Times New Roman Bold"/>
          <w:sz w:val="32"/>
        </w:rPr>
      </w:pPr>
    </w:p>
    <w:p w:rsidR="001E5500" w:rsidRDefault="001E5500" w:rsidP="00DA6299">
      <w:pPr>
        <w:spacing w:after="0" w:line="240" w:lineRule="auto"/>
        <w:rPr>
          <w:rFonts w:ascii="Times New Roman Bold" w:hAnsi="Times New Roman Bold"/>
          <w:sz w:val="32"/>
        </w:rPr>
      </w:pPr>
    </w:p>
    <w:p w:rsidR="001E5500" w:rsidRDefault="001E5500" w:rsidP="00DA6299">
      <w:pPr>
        <w:spacing w:after="0" w:line="240" w:lineRule="auto"/>
        <w:rPr>
          <w:rFonts w:ascii="Times New Roman Bold" w:hAnsi="Times New Roman Bold"/>
          <w:sz w:val="32"/>
        </w:rPr>
      </w:pPr>
    </w:p>
    <w:p w:rsidR="00DA6299" w:rsidRDefault="00DA6299" w:rsidP="00DA6299">
      <w:pPr>
        <w:spacing w:after="0" w:line="240" w:lineRule="auto"/>
        <w:rPr>
          <w:rFonts w:ascii="Times New Roman Bold" w:hAnsi="Times New Roman Bold"/>
          <w:sz w:val="32"/>
        </w:rPr>
      </w:pPr>
      <w:r>
        <w:rPr>
          <w:rFonts w:ascii="Times New Roman Bold" w:hAnsi="Times New Roman Bold"/>
          <w:sz w:val="32"/>
        </w:rPr>
        <w:t>MISSION OF THE IICRC</w:t>
      </w:r>
    </w:p>
    <w:p w:rsidR="00DA6299" w:rsidRDefault="00DA6299" w:rsidP="00DA6299">
      <w:pPr>
        <w:spacing w:after="0" w:line="240" w:lineRule="auto"/>
        <w:rPr>
          <w:rFonts w:ascii="Helvetica Neue" w:hAnsi="Helvetica Neue"/>
          <w:color w:val="525252"/>
          <w:sz w:val="24"/>
          <w:shd w:val="clear" w:color="auto" w:fill="FFFFFF"/>
        </w:rPr>
      </w:pPr>
      <w:r>
        <w:rPr>
          <w:rFonts w:ascii="Times New Roman" w:hAnsi="Times New Roman"/>
          <w:sz w:val="32"/>
        </w:rPr>
        <w:t>To establish and advance globally recognized standards and certifications for the inspection, cleaning, restoration and installations industries.</w:t>
      </w:r>
    </w:p>
    <w:p w:rsidR="00DA6299" w:rsidRDefault="00DA6299" w:rsidP="00DA6299">
      <w:pPr>
        <w:spacing w:after="0" w:line="240" w:lineRule="auto"/>
        <w:rPr>
          <w:rFonts w:ascii="Helvetica Neue" w:hAnsi="Helvetica Neue"/>
          <w:color w:val="525252"/>
          <w:sz w:val="24"/>
          <w:shd w:val="clear" w:color="auto" w:fill="FFFFFF"/>
        </w:rPr>
      </w:pPr>
    </w:p>
    <w:p w:rsidR="00DA6299" w:rsidRDefault="00DA6299" w:rsidP="00DA6299">
      <w:pPr>
        <w:spacing w:after="0" w:line="240" w:lineRule="auto"/>
        <w:rPr>
          <w:rFonts w:ascii="Times New Roman Bold" w:hAnsi="Times New Roman Bold"/>
          <w:sz w:val="32"/>
        </w:rPr>
      </w:pPr>
      <w:r>
        <w:rPr>
          <w:rFonts w:ascii="Times New Roman Bold" w:hAnsi="Times New Roman Bold"/>
          <w:sz w:val="32"/>
        </w:rPr>
        <w:t>PURPOSE OF THE CONTRACT</w:t>
      </w:r>
    </w:p>
    <w:p w:rsidR="00DA6299" w:rsidRDefault="00DA6299" w:rsidP="00DA6299">
      <w:pPr>
        <w:spacing w:after="0" w:line="240" w:lineRule="auto"/>
        <w:rPr>
          <w:rFonts w:ascii="Times New Roman" w:hAnsi="Times New Roman"/>
          <w:sz w:val="32"/>
        </w:rPr>
      </w:pPr>
      <w:r>
        <w:rPr>
          <w:rFonts w:ascii="Times New Roman" w:hAnsi="Times New Roman"/>
          <w:sz w:val="32"/>
        </w:rPr>
        <w:t xml:space="preserve">The purpose of the contract is to retain a contractor, as an independent contractor, to carry out the duties and responsibilities of a Managing Editor for the Journal. This individual will manage and edit content and be a liaison to work with the Publisher (BNP Media) on technical matters involving publication of the Journal. </w:t>
      </w:r>
    </w:p>
    <w:p w:rsidR="00DA6299" w:rsidRDefault="00DA6299" w:rsidP="00DA6299">
      <w:pPr>
        <w:pStyle w:val="ListParagraph"/>
        <w:spacing w:after="0" w:line="240" w:lineRule="auto"/>
        <w:ind w:left="0"/>
        <w:rPr>
          <w:rFonts w:ascii="Times New Roman" w:hAnsi="Times New Roman"/>
          <w:sz w:val="32"/>
        </w:rPr>
      </w:pPr>
    </w:p>
    <w:p w:rsidR="00DA6299" w:rsidRDefault="00DA6299" w:rsidP="00DA6299">
      <w:pPr>
        <w:pStyle w:val="ListParagraph"/>
        <w:spacing w:after="0" w:line="240" w:lineRule="auto"/>
        <w:ind w:left="0"/>
        <w:rPr>
          <w:rFonts w:ascii="Times New Roman Bold" w:hAnsi="Times New Roman Bold"/>
          <w:sz w:val="32"/>
        </w:rPr>
      </w:pPr>
      <w:r>
        <w:rPr>
          <w:rFonts w:ascii="Times New Roman Bold" w:hAnsi="Times New Roman Bold"/>
          <w:sz w:val="32"/>
        </w:rPr>
        <w:t>JOURNAL DESCRIPTION</w:t>
      </w:r>
    </w:p>
    <w:p w:rsidR="00DA6299" w:rsidRDefault="00DA6299" w:rsidP="00DA6299">
      <w:pPr>
        <w:pStyle w:val="ListParagraph"/>
        <w:spacing w:after="0" w:line="240" w:lineRule="auto"/>
        <w:ind w:left="0"/>
        <w:rPr>
          <w:rFonts w:ascii="Times New Roman Bold" w:hAnsi="Times New Roman Bold"/>
          <w:sz w:val="32"/>
        </w:rPr>
      </w:pPr>
      <w:r>
        <w:rPr>
          <w:rFonts w:ascii="Times New Roman" w:hAnsi="Times New Roman"/>
          <w:sz w:val="32"/>
        </w:rPr>
        <w:t>Following are the key descriptive elements of the Journal</w:t>
      </w:r>
      <w:r>
        <w:rPr>
          <w:rFonts w:ascii="Times New Roman Bold" w:hAnsi="Times New Roman Bold"/>
          <w:sz w:val="32"/>
        </w:rPr>
        <w:t>:</w:t>
      </w:r>
    </w:p>
    <w:p w:rsidR="00DA6299" w:rsidRDefault="00DA6299" w:rsidP="00DA6299">
      <w:pPr>
        <w:pStyle w:val="ListParagraph"/>
        <w:spacing w:after="0" w:line="240" w:lineRule="auto"/>
        <w:ind w:left="0"/>
        <w:rPr>
          <w:rFonts w:ascii="Times New Roman" w:hAnsi="Times New Roman"/>
          <w:sz w:val="32"/>
        </w:rPr>
      </w:pPr>
      <w:r>
        <w:rPr>
          <w:rFonts w:ascii="Times New Roman" w:hAnsi="Times New Roman"/>
          <w:sz w:val="32"/>
        </w:rPr>
        <w:t>Journal provides in-depth technical articles in each of the disciplines (hard surface cleaning, textile cleaning, disaster restoration and inspection) represented by the IICRC.</w:t>
      </w:r>
    </w:p>
    <w:p w:rsidR="00DA6299" w:rsidRDefault="00DA6299" w:rsidP="00DA6299">
      <w:pPr>
        <w:pStyle w:val="ListParagraph"/>
        <w:numPr>
          <w:ilvl w:val="0"/>
          <w:numId w:val="1"/>
        </w:numPr>
        <w:tabs>
          <w:tab w:val="clear" w:pos="180"/>
          <w:tab w:val="num" w:pos="720"/>
        </w:tabs>
        <w:spacing w:after="0" w:line="240" w:lineRule="auto"/>
        <w:ind w:left="900" w:hanging="360"/>
        <w:rPr>
          <w:rFonts w:ascii="Times New Roman Bold" w:hAnsi="Times New Roman Bold"/>
          <w:sz w:val="32"/>
        </w:rPr>
      </w:pPr>
      <w:r>
        <w:rPr>
          <w:rFonts w:ascii="Times New Roman" w:hAnsi="Times New Roman"/>
          <w:sz w:val="32"/>
        </w:rPr>
        <w:t xml:space="preserve"> Published 6x annually.</w:t>
      </w:r>
    </w:p>
    <w:p w:rsidR="00DA6299" w:rsidRDefault="00DA6299" w:rsidP="00DA6299">
      <w:pPr>
        <w:pStyle w:val="ListParagraph"/>
        <w:numPr>
          <w:ilvl w:val="0"/>
          <w:numId w:val="1"/>
        </w:numPr>
        <w:tabs>
          <w:tab w:val="clear" w:pos="180"/>
          <w:tab w:val="num" w:pos="720"/>
        </w:tabs>
        <w:spacing w:after="0" w:line="240" w:lineRule="auto"/>
        <w:ind w:left="900" w:hanging="360"/>
        <w:rPr>
          <w:rFonts w:ascii="Times New Roman" w:hAnsi="Times New Roman"/>
          <w:position w:val="-2"/>
          <w:sz w:val="32"/>
        </w:rPr>
      </w:pPr>
      <w:r>
        <w:rPr>
          <w:rFonts w:ascii="Times New Roman" w:hAnsi="Times New Roman"/>
          <w:sz w:val="32"/>
        </w:rPr>
        <w:t xml:space="preserve"> Publication commenced in February 2014.</w:t>
      </w:r>
    </w:p>
    <w:p w:rsidR="00DA6299" w:rsidRDefault="00DA6299" w:rsidP="00DA6299">
      <w:pPr>
        <w:pStyle w:val="ListParagraph"/>
        <w:numPr>
          <w:ilvl w:val="0"/>
          <w:numId w:val="1"/>
        </w:numPr>
        <w:tabs>
          <w:tab w:val="clear" w:pos="180"/>
          <w:tab w:val="num" w:pos="720"/>
        </w:tabs>
        <w:spacing w:after="0" w:line="240" w:lineRule="auto"/>
        <w:ind w:left="900" w:hanging="360"/>
        <w:rPr>
          <w:rFonts w:ascii="Times New Roman" w:hAnsi="Times New Roman"/>
          <w:position w:val="-2"/>
          <w:sz w:val="32"/>
        </w:rPr>
      </w:pPr>
      <w:r>
        <w:rPr>
          <w:rFonts w:ascii="Times New Roman" w:hAnsi="Times New Roman"/>
          <w:sz w:val="32"/>
        </w:rPr>
        <w:t xml:space="preserve"> A print edition is published bimonthly. An E-Journal edition is also made available to readers.</w:t>
      </w:r>
    </w:p>
    <w:p w:rsidR="00DA6299" w:rsidRDefault="00DA6299" w:rsidP="00DA6299">
      <w:pPr>
        <w:pStyle w:val="ListParagraph"/>
        <w:numPr>
          <w:ilvl w:val="0"/>
          <w:numId w:val="1"/>
        </w:numPr>
        <w:tabs>
          <w:tab w:val="clear" w:pos="180"/>
          <w:tab w:val="num" w:pos="720"/>
        </w:tabs>
        <w:spacing w:after="0" w:line="240" w:lineRule="auto"/>
        <w:ind w:left="900" w:hanging="360"/>
        <w:rPr>
          <w:rFonts w:ascii="Times New Roman" w:hAnsi="Times New Roman"/>
          <w:position w:val="-2"/>
          <w:sz w:val="32"/>
        </w:rPr>
      </w:pPr>
      <w:r>
        <w:rPr>
          <w:rFonts w:ascii="Times New Roman" w:hAnsi="Times New Roman"/>
          <w:sz w:val="32"/>
        </w:rPr>
        <w:t xml:space="preserve"> It is magazine size and format.</w:t>
      </w:r>
    </w:p>
    <w:p w:rsidR="00DA6299" w:rsidRDefault="00DA6299" w:rsidP="00DA6299">
      <w:pPr>
        <w:pStyle w:val="ListParagraph"/>
        <w:numPr>
          <w:ilvl w:val="0"/>
          <w:numId w:val="1"/>
        </w:numPr>
        <w:tabs>
          <w:tab w:val="clear" w:pos="180"/>
          <w:tab w:val="num" w:pos="720"/>
        </w:tabs>
        <w:spacing w:after="0" w:line="240" w:lineRule="auto"/>
        <w:ind w:left="900" w:hanging="360"/>
        <w:rPr>
          <w:rFonts w:ascii="Times New Roman" w:hAnsi="Times New Roman"/>
          <w:position w:val="-2"/>
          <w:sz w:val="32"/>
        </w:rPr>
      </w:pPr>
      <w:r>
        <w:rPr>
          <w:rFonts w:ascii="Times New Roman" w:hAnsi="Times New Roman"/>
          <w:sz w:val="32"/>
        </w:rPr>
        <w:t xml:space="preserve"> The current print circulation is10</w:t>
      </w:r>
      <w:proofErr w:type="gramStart"/>
      <w:r>
        <w:rPr>
          <w:rFonts w:ascii="Times New Roman" w:hAnsi="Times New Roman"/>
          <w:sz w:val="32"/>
        </w:rPr>
        <w:t>,000</w:t>
      </w:r>
      <w:proofErr w:type="gramEnd"/>
      <w:r w:rsidR="00C9156C">
        <w:rPr>
          <w:rFonts w:ascii="Times New Roman" w:hAnsi="Times New Roman"/>
          <w:sz w:val="32"/>
        </w:rPr>
        <w:t xml:space="preserve">. This includes all IICRC </w:t>
      </w:r>
      <w:r>
        <w:rPr>
          <w:rFonts w:ascii="Times New Roman" w:hAnsi="Times New Roman"/>
          <w:sz w:val="32"/>
        </w:rPr>
        <w:t xml:space="preserve">Certified Firms, master </w:t>
      </w:r>
      <w:proofErr w:type="gramStart"/>
      <w:r>
        <w:rPr>
          <w:rFonts w:ascii="Times New Roman" w:hAnsi="Times New Roman"/>
          <w:sz w:val="32"/>
        </w:rPr>
        <w:t>cleaners,</w:t>
      </w:r>
      <w:proofErr w:type="gramEnd"/>
      <w:r>
        <w:rPr>
          <w:rFonts w:ascii="Times New Roman" w:hAnsi="Times New Roman"/>
          <w:sz w:val="32"/>
        </w:rPr>
        <w:t xml:space="preserve"> master restorers, inspectors and</w:t>
      </w:r>
      <w:r w:rsidR="00C9156C">
        <w:rPr>
          <w:rFonts w:ascii="Times New Roman" w:hAnsi="Times New Roman"/>
          <w:sz w:val="32"/>
        </w:rPr>
        <w:t xml:space="preserve"> IICRC approved</w:t>
      </w:r>
      <w:r>
        <w:rPr>
          <w:rFonts w:ascii="Times New Roman" w:hAnsi="Times New Roman"/>
          <w:sz w:val="32"/>
        </w:rPr>
        <w:t xml:space="preserve"> instructors and schools. </w:t>
      </w:r>
    </w:p>
    <w:p w:rsidR="00DA6299" w:rsidRDefault="00DA6299" w:rsidP="00DA6299">
      <w:pPr>
        <w:pStyle w:val="ListParagraph"/>
        <w:numPr>
          <w:ilvl w:val="0"/>
          <w:numId w:val="1"/>
        </w:numPr>
        <w:tabs>
          <w:tab w:val="clear" w:pos="180"/>
          <w:tab w:val="num" w:pos="720"/>
        </w:tabs>
        <w:spacing w:after="0" w:line="240" w:lineRule="auto"/>
        <w:ind w:left="900" w:hanging="360"/>
        <w:rPr>
          <w:rFonts w:ascii="Times New Roman" w:hAnsi="Times New Roman"/>
          <w:position w:val="-2"/>
          <w:sz w:val="32"/>
        </w:rPr>
      </w:pPr>
      <w:r>
        <w:rPr>
          <w:rFonts w:ascii="Times New Roman" w:hAnsi="Times New Roman"/>
          <w:sz w:val="32"/>
        </w:rPr>
        <w:t xml:space="preserve"> It contains a minimum of 32 pages plus four cover pages.</w:t>
      </w:r>
    </w:p>
    <w:p w:rsidR="00DA6299" w:rsidRDefault="00DA6299" w:rsidP="00DA6299">
      <w:pPr>
        <w:pStyle w:val="ListParagraph"/>
        <w:numPr>
          <w:ilvl w:val="0"/>
          <w:numId w:val="1"/>
        </w:numPr>
        <w:tabs>
          <w:tab w:val="clear" w:pos="180"/>
          <w:tab w:val="num" w:pos="720"/>
        </w:tabs>
        <w:spacing w:after="0" w:line="240" w:lineRule="auto"/>
        <w:ind w:left="900" w:hanging="360"/>
        <w:rPr>
          <w:rFonts w:ascii="Times New Roman" w:hAnsi="Times New Roman"/>
          <w:position w:val="-2"/>
          <w:sz w:val="32"/>
        </w:rPr>
      </w:pPr>
      <w:r>
        <w:rPr>
          <w:rFonts w:ascii="Times New Roman" w:hAnsi="Times New Roman"/>
          <w:sz w:val="32"/>
        </w:rPr>
        <w:t xml:space="preserve"> Covers 2, 3 and 4 are reserved for display advertising. These are the only display advertising pages in the Journal.</w:t>
      </w:r>
    </w:p>
    <w:p w:rsidR="00DA6299" w:rsidRDefault="00DA6299" w:rsidP="00DA6299">
      <w:pPr>
        <w:pStyle w:val="ListParagraph"/>
        <w:numPr>
          <w:ilvl w:val="0"/>
          <w:numId w:val="1"/>
        </w:numPr>
        <w:tabs>
          <w:tab w:val="clear" w:pos="180"/>
          <w:tab w:val="num" w:pos="720"/>
        </w:tabs>
        <w:spacing w:after="0" w:line="240" w:lineRule="auto"/>
        <w:ind w:left="900" w:hanging="360"/>
        <w:rPr>
          <w:rFonts w:ascii="Times New Roman" w:hAnsi="Times New Roman"/>
          <w:position w:val="-2"/>
          <w:sz w:val="32"/>
        </w:rPr>
      </w:pPr>
      <w:r>
        <w:rPr>
          <w:rFonts w:ascii="Times New Roman" w:hAnsi="Times New Roman"/>
          <w:sz w:val="32"/>
        </w:rPr>
        <w:t xml:space="preserve"> Up to 8 pages in the back of the Journal are reserved for a Directory of Vendors.</w:t>
      </w:r>
    </w:p>
    <w:p w:rsidR="00DA6299" w:rsidRDefault="00DA6299" w:rsidP="00DA6299">
      <w:pPr>
        <w:pStyle w:val="ListParagraph"/>
        <w:numPr>
          <w:ilvl w:val="0"/>
          <w:numId w:val="1"/>
        </w:numPr>
        <w:tabs>
          <w:tab w:val="clear" w:pos="180"/>
          <w:tab w:val="num" w:pos="720"/>
        </w:tabs>
        <w:spacing w:after="0" w:line="240" w:lineRule="auto"/>
        <w:ind w:left="900" w:hanging="360"/>
        <w:rPr>
          <w:rFonts w:ascii="Times New Roman" w:hAnsi="Times New Roman"/>
          <w:position w:val="-2"/>
          <w:sz w:val="32"/>
        </w:rPr>
      </w:pPr>
      <w:r>
        <w:rPr>
          <w:rFonts w:ascii="Times New Roman" w:hAnsi="Times New Roman"/>
          <w:sz w:val="32"/>
        </w:rPr>
        <w:t xml:space="preserve"> If the demand for advertising in the Directory of Vendors requires more than 8 pages, </w:t>
      </w:r>
      <w:proofErr w:type="gramStart"/>
      <w:r>
        <w:rPr>
          <w:rFonts w:ascii="Times New Roman" w:hAnsi="Times New Roman"/>
          <w:sz w:val="32"/>
        </w:rPr>
        <w:t>each additional advertising page will be accompanied by 3 copy/editorial pages</w:t>
      </w:r>
      <w:proofErr w:type="gramEnd"/>
      <w:r>
        <w:rPr>
          <w:rFonts w:ascii="Times New Roman" w:hAnsi="Times New Roman"/>
          <w:sz w:val="32"/>
        </w:rPr>
        <w:t>.</w:t>
      </w:r>
    </w:p>
    <w:p w:rsidR="00DA6299" w:rsidRDefault="00DA6299" w:rsidP="00DA6299">
      <w:pPr>
        <w:pStyle w:val="ListParagraph"/>
        <w:numPr>
          <w:ilvl w:val="0"/>
          <w:numId w:val="1"/>
        </w:numPr>
        <w:tabs>
          <w:tab w:val="clear" w:pos="180"/>
          <w:tab w:val="num" w:pos="720"/>
        </w:tabs>
        <w:spacing w:after="0" w:line="240" w:lineRule="auto"/>
        <w:ind w:left="900" w:hanging="360"/>
        <w:rPr>
          <w:rFonts w:ascii="Times New Roman" w:hAnsi="Times New Roman"/>
          <w:position w:val="-2"/>
          <w:sz w:val="32"/>
        </w:rPr>
      </w:pPr>
      <w:r>
        <w:rPr>
          <w:rFonts w:ascii="Times New Roman" w:hAnsi="Times New Roman"/>
          <w:sz w:val="32"/>
        </w:rPr>
        <w:t xml:space="preserve"> The remaining pages of the Journal consist of A) technical articles in approximately equal proportions of the four technical disciplines of the IICRC: soft-surface cleaning, textile cleaning, disaster restoration, inspection; and B) secondarily, when and where space allows, announcements and advertisements promoting products and activities of the IICRC and the International Inspection, Cleaning, Restoration Council of Associations (IICRCA).</w:t>
      </w:r>
    </w:p>
    <w:p w:rsidR="00DA6299" w:rsidRDefault="00DA6299" w:rsidP="00DA6299">
      <w:pPr>
        <w:pStyle w:val="ListParagraph"/>
        <w:numPr>
          <w:ilvl w:val="0"/>
          <w:numId w:val="1"/>
        </w:numPr>
        <w:tabs>
          <w:tab w:val="clear" w:pos="180"/>
          <w:tab w:val="num" w:pos="720"/>
        </w:tabs>
        <w:spacing w:after="0" w:line="240" w:lineRule="auto"/>
        <w:ind w:left="900" w:hanging="360"/>
        <w:rPr>
          <w:rFonts w:ascii="Times New Roman" w:hAnsi="Times New Roman"/>
          <w:position w:val="-2"/>
          <w:sz w:val="32"/>
        </w:rPr>
      </w:pPr>
      <w:r>
        <w:rPr>
          <w:rFonts w:ascii="Times New Roman" w:hAnsi="Times New Roman"/>
          <w:sz w:val="32"/>
        </w:rPr>
        <w:t xml:space="preserve"> Prior to publication all technical articles are peer-reviewed by an anonymous panel of three experts in the pertinent discipline. </w:t>
      </w:r>
    </w:p>
    <w:p w:rsidR="00DA6299" w:rsidRDefault="00DA6299" w:rsidP="00DA6299">
      <w:pPr>
        <w:spacing w:after="0" w:line="240" w:lineRule="auto"/>
        <w:rPr>
          <w:rFonts w:ascii="Times New Roman Bold" w:hAnsi="Times New Roman Bold"/>
          <w:sz w:val="32"/>
        </w:rPr>
      </w:pPr>
    </w:p>
    <w:p w:rsidR="00DA6299" w:rsidRDefault="00DA6299" w:rsidP="00DA6299">
      <w:pPr>
        <w:spacing w:after="0" w:line="240" w:lineRule="auto"/>
        <w:rPr>
          <w:rFonts w:ascii="Times New Roman Bold" w:hAnsi="Times New Roman Bold"/>
          <w:sz w:val="32"/>
        </w:rPr>
      </w:pPr>
      <w:r>
        <w:rPr>
          <w:rFonts w:ascii="Times New Roman Bold" w:hAnsi="Times New Roman Bold"/>
          <w:sz w:val="32"/>
        </w:rPr>
        <w:t>OVERVIEW OF SCOPE OF SERVICES</w:t>
      </w:r>
    </w:p>
    <w:p w:rsidR="00DA6299" w:rsidRDefault="00DA6299" w:rsidP="00DA6299">
      <w:pPr>
        <w:spacing w:after="0" w:line="240" w:lineRule="auto"/>
        <w:rPr>
          <w:rFonts w:ascii="Times New Roman" w:hAnsi="Times New Roman"/>
          <w:sz w:val="32"/>
        </w:rPr>
      </w:pPr>
      <w:r>
        <w:rPr>
          <w:rFonts w:ascii="Times New Roman" w:hAnsi="Times New Roman"/>
          <w:sz w:val="32"/>
        </w:rPr>
        <w:t xml:space="preserve">Managing Editor will provide necessary and critical services to maintain </w:t>
      </w:r>
      <w:r>
        <w:rPr>
          <w:rFonts w:ascii="Times New Roman Italic" w:hAnsi="Times New Roman Italic"/>
          <w:sz w:val="32"/>
        </w:rPr>
        <w:t>The Journal</w:t>
      </w:r>
      <w:r>
        <w:rPr>
          <w:rFonts w:ascii="Times New Roman" w:hAnsi="Times New Roman"/>
          <w:sz w:val="32"/>
        </w:rPr>
        <w:t>, and will work directly with BNP Media’s publishing teams and the technical journal (TJ) subcommittee. The position reports to the TJ subcommittee.</w:t>
      </w:r>
    </w:p>
    <w:p w:rsidR="00DA6299" w:rsidRDefault="00DA6299" w:rsidP="00DA6299">
      <w:pPr>
        <w:spacing w:after="0" w:line="240" w:lineRule="auto"/>
        <w:rPr>
          <w:rFonts w:ascii="Times New Roman" w:hAnsi="Times New Roman"/>
          <w:sz w:val="32"/>
        </w:rPr>
      </w:pPr>
    </w:p>
    <w:p w:rsidR="00DA6299" w:rsidRDefault="00DA6299" w:rsidP="00DA6299">
      <w:pPr>
        <w:spacing w:after="0" w:line="240" w:lineRule="auto"/>
        <w:rPr>
          <w:rFonts w:ascii="Times New Roman Bold" w:hAnsi="Times New Roman Bold"/>
          <w:sz w:val="32"/>
        </w:rPr>
      </w:pPr>
      <w:r>
        <w:rPr>
          <w:rFonts w:ascii="Times New Roman Bold" w:hAnsi="Times New Roman Bold"/>
          <w:sz w:val="32"/>
        </w:rPr>
        <w:t>ONGOING RESPONSIBILITIES</w:t>
      </w:r>
    </w:p>
    <w:p w:rsidR="00DA6299" w:rsidRDefault="00DA6299" w:rsidP="00DA6299">
      <w:pPr>
        <w:pStyle w:val="ListParagraph"/>
        <w:numPr>
          <w:ilvl w:val="0"/>
          <w:numId w:val="2"/>
        </w:numPr>
        <w:spacing w:after="0" w:line="240" w:lineRule="auto"/>
        <w:ind w:hanging="360"/>
        <w:rPr>
          <w:rFonts w:ascii="Times New Roman" w:hAnsi="Times New Roman"/>
          <w:sz w:val="32"/>
        </w:rPr>
      </w:pPr>
      <w:r>
        <w:rPr>
          <w:rFonts w:ascii="Times New Roman" w:hAnsi="Times New Roman"/>
          <w:sz w:val="32"/>
        </w:rPr>
        <w:t>Work directly with the BNP Media production team to develop and uphold the editorial production schedule;</w:t>
      </w:r>
    </w:p>
    <w:p w:rsidR="00DA6299" w:rsidRDefault="00DA6299" w:rsidP="00DA6299">
      <w:pPr>
        <w:pStyle w:val="ListParagraph"/>
        <w:numPr>
          <w:ilvl w:val="0"/>
          <w:numId w:val="2"/>
        </w:numPr>
        <w:spacing w:after="0" w:line="240" w:lineRule="auto"/>
        <w:ind w:hanging="360"/>
        <w:rPr>
          <w:rFonts w:ascii="Times New Roman" w:hAnsi="Times New Roman"/>
          <w:sz w:val="32"/>
        </w:rPr>
      </w:pPr>
      <w:r>
        <w:rPr>
          <w:rFonts w:ascii="Times New Roman" w:hAnsi="Times New Roman"/>
          <w:sz w:val="32"/>
        </w:rPr>
        <w:t>Lead the effort</w:t>
      </w:r>
      <w:r w:rsidR="00395ACC">
        <w:rPr>
          <w:rFonts w:ascii="Times New Roman" w:hAnsi="Times New Roman"/>
          <w:sz w:val="32"/>
        </w:rPr>
        <w:t xml:space="preserve"> </w:t>
      </w:r>
      <w:r>
        <w:rPr>
          <w:rFonts w:ascii="Times New Roman" w:hAnsi="Times New Roman"/>
          <w:sz w:val="32"/>
        </w:rPr>
        <w:t>to solicit editorial content, authors and peer reviewers;</w:t>
      </w:r>
    </w:p>
    <w:p w:rsidR="00DA6299" w:rsidRDefault="00DA6299" w:rsidP="00DA6299">
      <w:pPr>
        <w:pStyle w:val="ListParagraph"/>
        <w:numPr>
          <w:ilvl w:val="0"/>
          <w:numId w:val="2"/>
        </w:numPr>
        <w:spacing w:after="0" w:line="240" w:lineRule="auto"/>
        <w:ind w:hanging="360"/>
        <w:rPr>
          <w:rFonts w:ascii="Times New Roman" w:hAnsi="Times New Roman"/>
          <w:sz w:val="32"/>
        </w:rPr>
      </w:pPr>
      <w:r>
        <w:rPr>
          <w:rFonts w:ascii="Times New Roman" w:hAnsi="Times New Roman"/>
          <w:sz w:val="32"/>
        </w:rPr>
        <w:t>Work with the TJ subcommittee to choose articles for publication in each issue;</w:t>
      </w:r>
    </w:p>
    <w:p w:rsidR="00DA6299" w:rsidRDefault="00DA6299" w:rsidP="00DA6299">
      <w:pPr>
        <w:pStyle w:val="ListParagraph"/>
        <w:numPr>
          <w:ilvl w:val="0"/>
          <w:numId w:val="2"/>
        </w:numPr>
        <w:spacing w:after="0" w:line="240" w:lineRule="auto"/>
        <w:ind w:hanging="360"/>
        <w:rPr>
          <w:rFonts w:ascii="Times New Roman" w:hAnsi="Times New Roman"/>
          <w:sz w:val="32"/>
        </w:rPr>
      </w:pPr>
      <w:r>
        <w:rPr>
          <w:rFonts w:ascii="Times New Roman" w:hAnsi="Times New Roman"/>
          <w:sz w:val="32"/>
        </w:rPr>
        <w:t>Lead the effort to implement the peer-review process for each technical article to be published;</w:t>
      </w:r>
    </w:p>
    <w:p w:rsidR="00DA6299" w:rsidRDefault="00DA6299" w:rsidP="00DA6299">
      <w:pPr>
        <w:pStyle w:val="ListParagraph"/>
        <w:numPr>
          <w:ilvl w:val="0"/>
          <w:numId w:val="2"/>
        </w:numPr>
        <w:spacing w:after="0" w:line="240" w:lineRule="auto"/>
        <w:ind w:hanging="360"/>
        <w:rPr>
          <w:rFonts w:ascii="Times New Roman" w:hAnsi="Times New Roman"/>
          <w:sz w:val="32"/>
        </w:rPr>
      </w:pPr>
      <w:r>
        <w:rPr>
          <w:rFonts w:ascii="Times New Roman" w:hAnsi="Times New Roman"/>
          <w:sz w:val="32"/>
        </w:rPr>
        <w:t>Lead the effort to facilitate dialogue between authors and peer reviewers;</w:t>
      </w:r>
    </w:p>
    <w:p w:rsidR="00DA6299" w:rsidRDefault="00DA6299" w:rsidP="00DA6299">
      <w:pPr>
        <w:pStyle w:val="ListParagraph"/>
        <w:numPr>
          <w:ilvl w:val="0"/>
          <w:numId w:val="2"/>
        </w:numPr>
        <w:spacing w:after="0" w:line="240" w:lineRule="auto"/>
        <w:ind w:hanging="360"/>
        <w:rPr>
          <w:rFonts w:ascii="Times New Roman" w:hAnsi="Times New Roman"/>
          <w:sz w:val="32"/>
        </w:rPr>
      </w:pPr>
      <w:r>
        <w:rPr>
          <w:rFonts w:ascii="Times New Roman" w:hAnsi="Times New Roman"/>
          <w:sz w:val="32"/>
        </w:rPr>
        <w:t>When necessary, work with the TJ subcommittee to arbitrate disputes between authors and peer reviewers;</w:t>
      </w:r>
    </w:p>
    <w:p w:rsidR="00DA6299" w:rsidRDefault="00DA6299" w:rsidP="00DA6299">
      <w:pPr>
        <w:pStyle w:val="ListParagraph"/>
        <w:numPr>
          <w:ilvl w:val="0"/>
          <w:numId w:val="2"/>
        </w:numPr>
        <w:spacing w:after="0" w:line="240" w:lineRule="auto"/>
        <w:ind w:hanging="360"/>
        <w:rPr>
          <w:rFonts w:ascii="Times New Roman" w:hAnsi="Times New Roman"/>
          <w:sz w:val="32"/>
        </w:rPr>
      </w:pPr>
      <w:r>
        <w:rPr>
          <w:rFonts w:ascii="Times New Roman" w:hAnsi="Times New Roman"/>
          <w:sz w:val="32"/>
        </w:rPr>
        <w:t>Lead the effort to edit articles for clarity, accuracy and objectivity so that they fit the mission of The Journal;</w:t>
      </w:r>
    </w:p>
    <w:p w:rsidR="00DA6299" w:rsidRDefault="00DA6299" w:rsidP="00DA6299">
      <w:pPr>
        <w:pStyle w:val="ListParagraph"/>
        <w:numPr>
          <w:ilvl w:val="0"/>
          <w:numId w:val="2"/>
        </w:numPr>
        <w:spacing w:after="0" w:line="240" w:lineRule="auto"/>
        <w:ind w:hanging="360"/>
        <w:rPr>
          <w:rFonts w:ascii="Times New Roman" w:hAnsi="Times New Roman"/>
          <w:sz w:val="32"/>
        </w:rPr>
      </w:pPr>
      <w:r>
        <w:rPr>
          <w:rFonts w:ascii="Times New Roman" w:hAnsi="Times New Roman"/>
          <w:sz w:val="32"/>
        </w:rPr>
        <w:t>Present final versions of articles to the TJ subcommittee for final approval to publish.</w:t>
      </w:r>
    </w:p>
    <w:p w:rsidR="00DA6299" w:rsidRDefault="00DA6299" w:rsidP="00DA6299">
      <w:pPr>
        <w:spacing w:after="0" w:line="240" w:lineRule="auto"/>
        <w:rPr>
          <w:rFonts w:ascii="Times New Roman Bold" w:hAnsi="Times New Roman Bold"/>
          <w:sz w:val="32"/>
        </w:rPr>
      </w:pPr>
    </w:p>
    <w:p w:rsidR="00DA6299" w:rsidRDefault="00DA6299" w:rsidP="00DA6299">
      <w:pPr>
        <w:pStyle w:val="ListParagraph"/>
        <w:spacing w:after="0" w:line="240" w:lineRule="auto"/>
        <w:ind w:left="0"/>
        <w:rPr>
          <w:rFonts w:ascii="Times New Roman Bold" w:hAnsi="Times New Roman Bold"/>
          <w:sz w:val="32"/>
        </w:rPr>
      </w:pPr>
      <w:r>
        <w:rPr>
          <w:rFonts w:ascii="Times New Roman Bold" w:hAnsi="Times New Roman Bold"/>
          <w:sz w:val="32"/>
        </w:rPr>
        <w:t>GENERAL</w:t>
      </w:r>
    </w:p>
    <w:p w:rsidR="00DA6299" w:rsidRDefault="00DA6299" w:rsidP="00DA6299">
      <w:pPr>
        <w:pStyle w:val="ListParagraph"/>
        <w:spacing w:after="0" w:line="240" w:lineRule="auto"/>
        <w:ind w:left="0"/>
        <w:rPr>
          <w:rFonts w:ascii="Times New Roman" w:hAnsi="Times New Roman"/>
          <w:sz w:val="32"/>
        </w:rPr>
      </w:pPr>
      <w:r>
        <w:rPr>
          <w:rFonts w:ascii="Times New Roman" w:hAnsi="Times New Roman"/>
          <w:sz w:val="32"/>
        </w:rPr>
        <w:t xml:space="preserve">This Scope attempts to define the regular expected activities of the Journal services. The IICRC may expect the contractor to perform other activities not specifically defined in the RFP. The IICRC President, Chairman of the Board, and members of the TJ subcommittee will conduct an annual review of the managing editor with continuation subject to review. </w:t>
      </w:r>
    </w:p>
    <w:p w:rsidR="00DA6299" w:rsidRDefault="00DA6299" w:rsidP="00DA6299">
      <w:pPr>
        <w:pStyle w:val="ListParagraph"/>
        <w:spacing w:after="0" w:line="240" w:lineRule="auto"/>
        <w:ind w:left="0"/>
        <w:rPr>
          <w:rFonts w:ascii="Times New Roman" w:hAnsi="Times New Roman"/>
          <w:sz w:val="32"/>
        </w:rPr>
      </w:pPr>
    </w:p>
    <w:p w:rsidR="00DA6299" w:rsidRDefault="00DA6299" w:rsidP="00DA6299">
      <w:pPr>
        <w:pStyle w:val="ListParagraph"/>
        <w:spacing w:after="0" w:line="240" w:lineRule="auto"/>
        <w:ind w:left="0"/>
        <w:rPr>
          <w:rFonts w:ascii="Times New Roman Bold" w:hAnsi="Times New Roman Bold"/>
          <w:sz w:val="32"/>
        </w:rPr>
      </w:pPr>
      <w:r>
        <w:rPr>
          <w:rFonts w:ascii="Times New Roman Bold" w:hAnsi="Times New Roman Bold"/>
          <w:sz w:val="32"/>
        </w:rPr>
        <w:t>INFORMATION REQUESTED OF THE MANAGING EDITOR IN RESPONSE TO THIS RFP:</w:t>
      </w:r>
    </w:p>
    <w:p w:rsidR="00DA6299" w:rsidRDefault="00DA6299" w:rsidP="00DA6299">
      <w:pPr>
        <w:pStyle w:val="ListParagraph"/>
        <w:spacing w:after="0" w:line="240" w:lineRule="auto"/>
        <w:rPr>
          <w:rFonts w:ascii="Times New Roman" w:hAnsi="Times New Roman"/>
          <w:sz w:val="32"/>
        </w:rPr>
      </w:pPr>
    </w:p>
    <w:p w:rsidR="00DA6299" w:rsidRDefault="00DA6299" w:rsidP="00DA6299">
      <w:pPr>
        <w:pStyle w:val="ListParagraph"/>
        <w:numPr>
          <w:ilvl w:val="0"/>
          <w:numId w:val="3"/>
        </w:numPr>
        <w:tabs>
          <w:tab w:val="clear" w:pos="360"/>
          <w:tab w:val="num" w:pos="720"/>
        </w:tabs>
        <w:spacing w:after="0" w:line="240" w:lineRule="auto"/>
        <w:ind w:left="720" w:hanging="360"/>
        <w:rPr>
          <w:rFonts w:ascii="Times New Roman" w:hAnsi="Times New Roman"/>
          <w:sz w:val="32"/>
        </w:rPr>
      </w:pPr>
      <w:r>
        <w:rPr>
          <w:rFonts w:ascii="Times New Roman" w:hAnsi="Times New Roman"/>
          <w:sz w:val="32"/>
        </w:rPr>
        <w:t>Describe your ability to provide support for each aspect of the Scope of Services.</w:t>
      </w:r>
    </w:p>
    <w:p w:rsidR="00DA6299" w:rsidRDefault="00DA6299" w:rsidP="00DA6299">
      <w:pPr>
        <w:pStyle w:val="ListParagraph"/>
        <w:numPr>
          <w:ilvl w:val="0"/>
          <w:numId w:val="3"/>
        </w:numPr>
        <w:tabs>
          <w:tab w:val="clear" w:pos="360"/>
          <w:tab w:val="num" w:pos="720"/>
        </w:tabs>
        <w:spacing w:after="0" w:line="240" w:lineRule="auto"/>
        <w:ind w:left="720" w:hanging="360"/>
        <w:rPr>
          <w:rFonts w:ascii="Times New Roman" w:hAnsi="Times New Roman"/>
          <w:sz w:val="32"/>
        </w:rPr>
      </w:pPr>
      <w:r>
        <w:rPr>
          <w:rFonts w:ascii="Times New Roman" w:hAnsi="Times New Roman"/>
          <w:sz w:val="32"/>
        </w:rPr>
        <w:t xml:space="preserve">Provide location of central office and branch office, if any. </w:t>
      </w:r>
    </w:p>
    <w:p w:rsidR="00DA6299" w:rsidRDefault="00DA6299" w:rsidP="00DA6299">
      <w:pPr>
        <w:pStyle w:val="ListParagraph"/>
        <w:numPr>
          <w:ilvl w:val="0"/>
          <w:numId w:val="3"/>
        </w:numPr>
        <w:tabs>
          <w:tab w:val="clear" w:pos="360"/>
          <w:tab w:val="num" w:pos="720"/>
        </w:tabs>
        <w:spacing w:after="0" w:line="240" w:lineRule="auto"/>
        <w:ind w:left="720" w:hanging="360"/>
        <w:rPr>
          <w:rFonts w:ascii="Times New Roman" w:hAnsi="Times New Roman"/>
          <w:sz w:val="32"/>
        </w:rPr>
      </w:pPr>
      <w:r>
        <w:rPr>
          <w:rFonts w:ascii="Times New Roman" w:hAnsi="Times New Roman"/>
          <w:sz w:val="32"/>
        </w:rPr>
        <w:t>Provide an explanation of your experience in related industries (inspection, cleaning and restoration.)</w:t>
      </w:r>
    </w:p>
    <w:p w:rsidR="00DA6299" w:rsidRDefault="00DA6299" w:rsidP="00DA6299">
      <w:pPr>
        <w:pStyle w:val="ListParagraph"/>
        <w:numPr>
          <w:ilvl w:val="0"/>
          <w:numId w:val="3"/>
        </w:numPr>
        <w:tabs>
          <w:tab w:val="clear" w:pos="360"/>
          <w:tab w:val="num" w:pos="720"/>
        </w:tabs>
        <w:spacing w:after="0" w:line="240" w:lineRule="auto"/>
        <w:ind w:left="720" w:hanging="360"/>
        <w:rPr>
          <w:rFonts w:ascii="Times New Roman" w:hAnsi="Times New Roman"/>
          <w:sz w:val="32"/>
        </w:rPr>
      </w:pPr>
      <w:r>
        <w:rPr>
          <w:rFonts w:ascii="Times New Roman" w:hAnsi="Times New Roman"/>
          <w:sz w:val="32"/>
        </w:rPr>
        <w:t xml:space="preserve">Provide an explanation of your experience in writing, editing and publishing periodical publications. </w:t>
      </w:r>
    </w:p>
    <w:p w:rsidR="00DA6299" w:rsidRDefault="00DA6299" w:rsidP="00DA6299">
      <w:pPr>
        <w:pStyle w:val="ListParagraph"/>
        <w:numPr>
          <w:ilvl w:val="0"/>
          <w:numId w:val="3"/>
        </w:numPr>
        <w:tabs>
          <w:tab w:val="clear" w:pos="360"/>
          <w:tab w:val="num" w:pos="720"/>
        </w:tabs>
        <w:spacing w:after="0" w:line="240" w:lineRule="auto"/>
        <w:ind w:left="720" w:hanging="360"/>
        <w:rPr>
          <w:rFonts w:ascii="Times New Roman" w:hAnsi="Times New Roman"/>
          <w:sz w:val="32"/>
        </w:rPr>
      </w:pPr>
      <w:r>
        <w:rPr>
          <w:rFonts w:ascii="Times New Roman" w:hAnsi="Times New Roman"/>
          <w:sz w:val="32"/>
        </w:rPr>
        <w:t>Provide a clear explanation of how you charge for services, including all costs and terms of payment.</w:t>
      </w:r>
    </w:p>
    <w:p w:rsidR="00DA6299" w:rsidRDefault="00DA6299" w:rsidP="00DA6299">
      <w:pPr>
        <w:pStyle w:val="ListParagraph"/>
        <w:numPr>
          <w:ilvl w:val="0"/>
          <w:numId w:val="3"/>
        </w:numPr>
        <w:tabs>
          <w:tab w:val="clear" w:pos="360"/>
          <w:tab w:val="num" w:pos="720"/>
        </w:tabs>
        <w:spacing w:after="0" w:line="240" w:lineRule="auto"/>
        <w:ind w:left="720" w:hanging="360"/>
        <w:rPr>
          <w:rFonts w:ascii="Times New Roman" w:hAnsi="Times New Roman"/>
          <w:sz w:val="32"/>
        </w:rPr>
      </w:pPr>
      <w:r>
        <w:rPr>
          <w:rFonts w:ascii="Times New Roman" w:hAnsi="Times New Roman"/>
          <w:sz w:val="32"/>
        </w:rPr>
        <w:t>Copy of contract.</w:t>
      </w:r>
    </w:p>
    <w:p w:rsidR="00DA6299" w:rsidRDefault="00DA6299" w:rsidP="00DA6299">
      <w:pPr>
        <w:pStyle w:val="ListParagraph"/>
        <w:spacing w:after="0" w:line="240" w:lineRule="auto"/>
        <w:rPr>
          <w:rFonts w:ascii="Times New Roman" w:hAnsi="Times New Roman"/>
          <w:sz w:val="32"/>
        </w:rPr>
      </w:pPr>
    </w:p>
    <w:p w:rsidR="00DA6299" w:rsidRDefault="00DA6299" w:rsidP="00DA6299">
      <w:pPr>
        <w:pStyle w:val="ListParagraph"/>
        <w:spacing w:after="0" w:line="240" w:lineRule="auto"/>
        <w:ind w:left="0"/>
        <w:rPr>
          <w:rFonts w:ascii="Times New Roman Bold" w:hAnsi="Times New Roman Bold"/>
          <w:sz w:val="32"/>
        </w:rPr>
      </w:pPr>
      <w:r>
        <w:rPr>
          <w:rFonts w:ascii="Times New Roman Bold" w:hAnsi="Times New Roman Bold"/>
          <w:sz w:val="32"/>
        </w:rPr>
        <w:t xml:space="preserve">TIMELINE </w:t>
      </w:r>
    </w:p>
    <w:p w:rsidR="00DA6299" w:rsidRDefault="00DA6299" w:rsidP="00DA6299">
      <w:pPr>
        <w:pStyle w:val="ListParagraph"/>
        <w:spacing w:after="0" w:line="240" w:lineRule="auto"/>
        <w:ind w:left="0"/>
        <w:rPr>
          <w:rFonts w:ascii="Times New Roman" w:hAnsi="Times New Roman"/>
          <w:sz w:val="32"/>
        </w:rPr>
      </w:pPr>
      <w:r>
        <w:rPr>
          <w:rFonts w:ascii="Times New Roman" w:hAnsi="Times New Roman"/>
          <w:sz w:val="32"/>
        </w:rPr>
        <w:t>The following timeline will apply to the process and is open to change.</w:t>
      </w:r>
    </w:p>
    <w:p w:rsidR="00DA6299" w:rsidRDefault="00DA6299" w:rsidP="00DA6299">
      <w:pPr>
        <w:pStyle w:val="ListParagraph"/>
        <w:spacing w:after="0" w:line="240" w:lineRule="auto"/>
        <w:ind w:left="0"/>
        <w:rPr>
          <w:rFonts w:ascii="Times New Roman" w:hAnsi="Times New Roman"/>
          <w:sz w:val="32"/>
        </w:rPr>
      </w:pPr>
    </w:p>
    <w:p w:rsidR="00DA6299" w:rsidRPr="001E5500" w:rsidRDefault="00DA6299" w:rsidP="00DA6299">
      <w:pPr>
        <w:pStyle w:val="ListParagraph"/>
        <w:numPr>
          <w:ilvl w:val="0"/>
          <w:numId w:val="4"/>
        </w:numPr>
        <w:tabs>
          <w:tab w:val="clear" w:pos="360"/>
          <w:tab w:val="num" w:pos="720"/>
        </w:tabs>
        <w:spacing w:after="0" w:line="240" w:lineRule="auto"/>
        <w:ind w:left="720" w:hanging="360"/>
        <w:rPr>
          <w:rFonts w:ascii="Times New Roman" w:hAnsi="Times New Roman"/>
          <w:color w:val="auto"/>
          <w:sz w:val="32"/>
        </w:rPr>
      </w:pPr>
      <w:r w:rsidRPr="001E5500">
        <w:rPr>
          <w:rFonts w:ascii="Times New Roman" w:hAnsi="Times New Roman"/>
          <w:color w:val="auto"/>
          <w:sz w:val="32"/>
        </w:rPr>
        <w:t>Deadline for proposals: March 15, 2014</w:t>
      </w:r>
    </w:p>
    <w:p w:rsidR="00DA6299" w:rsidRPr="001E5500" w:rsidRDefault="00DA6299" w:rsidP="00DA6299">
      <w:pPr>
        <w:pStyle w:val="ListParagraph"/>
        <w:numPr>
          <w:ilvl w:val="0"/>
          <w:numId w:val="4"/>
        </w:numPr>
        <w:tabs>
          <w:tab w:val="clear" w:pos="360"/>
          <w:tab w:val="num" w:pos="720"/>
        </w:tabs>
        <w:spacing w:after="0" w:line="240" w:lineRule="auto"/>
        <w:ind w:left="720" w:hanging="360"/>
        <w:rPr>
          <w:rFonts w:ascii="Times New Roman" w:hAnsi="Times New Roman"/>
          <w:color w:val="auto"/>
          <w:sz w:val="32"/>
        </w:rPr>
      </w:pPr>
      <w:r w:rsidRPr="001E5500">
        <w:rPr>
          <w:rFonts w:ascii="Times New Roman" w:hAnsi="Times New Roman"/>
          <w:color w:val="auto"/>
          <w:sz w:val="32"/>
        </w:rPr>
        <w:t>Initial screening of proposals by TJ subcommittee and BNP Media: week of March 15 – 31, 2014</w:t>
      </w:r>
    </w:p>
    <w:p w:rsidR="00DA6299" w:rsidRPr="001E5500" w:rsidRDefault="00DA6299" w:rsidP="00DA6299">
      <w:pPr>
        <w:pStyle w:val="ListParagraph"/>
        <w:numPr>
          <w:ilvl w:val="0"/>
          <w:numId w:val="4"/>
        </w:numPr>
        <w:tabs>
          <w:tab w:val="clear" w:pos="360"/>
          <w:tab w:val="num" w:pos="720"/>
        </w:tabs>
        <w:spacing w:after="0" w:line="240" w:lineRule="auto"/>
        <w:ind w:left="720" w:hanging="360"/>
        <w:rPr>
          <w:rFonts w:ascii="Times New Roman" w:hAnsi="Times New Roman"/>
          <w:color w:val="auto"/>
          <w:sz w:val="32"/>
        </w:rPr>
      </w:pPr>
      <w:r w:rsidRPr="001E5500">
        <w:rPr>
          <w:rFonts w:ascii="Times New Roman" w:hAnsi="Times New Roman"/>
          <w:color w:val="auto"/>
          <w:sz w:val="32"/>
        </w:rPr>
        <w:t>Interview finalist(s): April 12, 2014 (day prior to Board meeting)</w:t>
      </w:r>
    </w:p>
    <w:p w:rsidR="00DA6299" w:rsidRPr="001E5500" w:rsidRDefault="00DA6299" w:rsidP="00DA6299">
      <w:pPr>
        <w:pStyle w:val="ListParagraph"/>
        <w:numPr>
          <w:ilvl w:val="0"/>
          <w:numId w:val="4"/>
        </w:numPr>
        <w:tabs>
          <w:tab w:val="clear" w:pos="360"/>
          <w:tab w:val="num" w:pos="720"/>
        </w:tabs>
        <w:spacing w:after="0" w:line="240" w:lineRule="auto"/>
        <w:ind w:left="720" w:hanging="360"/>
        <w:rPr>
          <w:rFonts w:ascii="Times New Roman" w:hAnsi="Times New Roman"/>
          <w:color w:val="auto"/>
          <w:sz w:val="32"/>
        </w:rPr>
      </w:pPr>
      <w:r w:rsidRPr="001E5500">
        <w:rPr>
          <w:rFonts w:ascii="Times New Roman" w:hAnsi="Times New Roman"/>
          <w:color w:val="auto"/>
          <w:sz w:val="32"/>
        </w:rPr>
        <w:t xml:space="preserve">Selection, same day. </w:t>
      </w:r>
    </w:p>
    <w:p w:rsidR="00DA6299" w:rsidRPr="001E5500" w:rsidRDefault="00DA6299" w:rsidP="00DA6299">
      <w:pPr>
        <w:pStyle w:val="ListParagraph"/>
        <w:numPr>
          <w:ilvl w:val="0"/>
          <w:numId w:val="4"/>
        </w:numPr>
        <w:tabs>
          <w:tab w:val="clear" w:pos="360"/>
          <w:tab w:val="num" w:pos="720"/>
        </w:tabs>
        <w:spacing w:after="0" w:line="240" w:lineRule="auto"/>
        <w:ind w:left="720" w:hanging="360"/>
        <w:rPr>
          <w:rFonts w:ascii="Times New Roman" w:hAnsi="Times New Roman"/>
          <w:color w:val="auto"/>
          <w:sz w:val="32"/>
        </w:rPr>
      </w:pPr>
      <w:r w:rsidRPr="001E5500">
        <w:rPr>
          <w:rFonts w:ascii="Times New Roman" w:hAnsi="Times New Roman"/>
          <w:color w:val="auto"/>
          <w:sz w:val="32"/>
        </w:rPr>
        <w:t>Approval by Board of Directors: During Spring board meeting, April 13-15.</w:t>
      </w:r>
    </w:p>
    <w:p w:rsidR="00DA6299" w:rsidRPr="001E5500" w:rsidRDefault="00DA6299" w:rsidP="00DA6299">
      <w:pPr>
        <w:pStyle w:val="ListParagraph"/>
        <w:numPr>
          <w:ilvl w:val="0"/>
          <w:numId w:val="4"/>
        </w:numPr>
        <w:tabs>
          <w:tab w:val="clear" w:pos="360"/>
          <w:tab w:val="num" w:pos="720"/>
        </w:tabs>
        <w:spacing w:after="0" w:line="240" w:lineRule="auto"/>
        <w:ind w:left="720" w:hanging="360"/>
        <w:rPr>
          <w:rFonts w:ascii="Times New Roman" w:hAnsi="Times New Roman"/>
          <w:color w:val="auto"/>
          <w:sz w:val="32"/>
        </w:rPr>
      </w:pPr>
      <w:r w:rsidRPr="001E5500">
        <w:rPr>
          <w:rFonts w:ascii="Times New Roman" w:hAnsi="Times New Roman"/>
          <w:color w:val="auto"/>
          <w:sz w:val="32"/>
        </w:rPr>
        <w:t>Contract final: By April 25, 2014.</w:t>
      </w:r>
    </w:p>
    <w:p w:rsidR="00DA6299" w:rsidRPr="001E5500" w:rsidRDefault="00DA6299" w:rsidP="00DA6299">
      <w:pPr>
        <w:pStyle w:val="ListParagraph"/>
        <w:numPr>
          <w:ilvl w:val="0"/>
          <w:numId w:val="4"/>
        </w:numPr>
        <w:tabs>
          <w:tab w:val="clear" w:pos="360"/>
          <w:tab w:val="num" w:pos="720"/>
        </w:tabs>
        <w:spacing w:after="0" w:line="240" w:lineRule="auto"/>
        <w:ind w:left="720" w:hanging="360"/>
        <w:rPr>
          <w:rFonts w:ascii="Times New Roman" w:hAnsi="Times New Roman"/>
          <w:color w:val="auto"/>
          <w:sz w:val="32"/>
        </w:rPr>
      </w:pPr>
      <w:r w:rsidRPr="001E5500">
        <w:rPr>
          <w:rFonts w:ascii="Times New Roman" w:hAnsi="Times New Roman"/>
          <w:color w:val="auto"/>
          <w:sz w:val="32"/>
        </w:rPr>
        <w:t>Formal start date: May 1, 2014.</w:t>
      </w:r>
    </w:p>
    <w:p w:rsidR="00DA6299" w:rsidRDefault="00DA6299" w:rsidP="00DA6299">
      <w:pPr>
        <w:pStyle w:val="ListParagraph"/>
        <w:spacing w:after="0" w:line="240" w:lineRule="auto"/>
        <w:ind w:left="0"/>
        <w:rPr>
          <w:rFonts w:ascii="Times New Roman" w:hAnsi="Times New Roman"/>
          <w:sz w:val="32"/>
        </w:rPr>
      </w:pPr>
      <w:r>
        <w:rPr>
          <w:rFonts w:ascii="Times New Roman" w:hAnsi="Times New Roman"/>
          <w:sz w:val="32"/>
        </w:rPr>
        <w:t xml:space="preserve">  </w:t>
      </w:r>
    </w:p>
    <w:p w:rsidR="00DA6299" w:rsidRDefault="00DA6299" w:rsidP="00DA6299">
      <w:pPr>
        <w:pStyle w:val="ListParagraph"/>
        <w:spacing w:after="0" w:line="240" w:lineRule="auto"/>
        <w:ind w:left="0"/>
        <w:rPr>
          <w:rFonts w:ascii="Times New Roman Bold" w:hAnsi="Times New Roman Bold"/>
          <w:sz w:val="32"/>
        </w:rPr>
      </w:pPr>
      <w:r>
        <w:rPr>
          <w:rFonts w:ascii="Times New Roman Bold" w:hAnsi="Times New Roman Bold"/>
          <w:sz w:val="32"/>
        </w:rPr>
        <w:t>QUESTIONS and SUBMISSIONS</w:t>
      </w:r>
    </w:p>
    <w:p w:rsidR="00DA6299" w:rsidRDefault="00DA6299" w:rsidP="00DA6299">
      <w:pPr>
        <w:pStyle w:val="ListParagraph"/>
        <w:spacing w:after="0" w:line="240" w:lineRule="auto"/>
        <w:ind w:left="0"/>
        <w:rPr>
          <w:rFonts w:ascii="Times New Roman" w:hAnsi="Times New Roman"/>
          <w:sz w:val="32"/>
        </w:rPr>
      </w:pPr>
      <w:r>
        <w:rPr>
          <w:rFonts w:ascii="Times New Roman" w:hAnsi="Times New Roman"/>
          <w:sz w:val="32"/>
        </w:rPr>
        <w:t>Email proposals with attachments to:</w:t>
      </w:r>
    </w:p>
    <w:p w:rsidR="00DA6299" w:rsidRPr="00DA6299" w:rsidRDefault="00DA6299" w:rsidP="00DA6299">
      <w:pPr>
        <w:pStyle w:val="ListParagraph"/>
        <w:spacing w:after="0" w:line="240" w:lineRule="auto"/>
        <w:ind w:left="0"/>
        <w:rPr>
          <w:rFonts w:ascii="Times New Roman" w:hAnsi="Times New Roman"/>
          <w:color w:val="auto"/>
          <w:sz w:val="32"/>
        </w:rPr>
      </w:pPr>
      <w:r w:rsidRPr="00DA6299">
        <w:rPr>
          <w:rFonts w:ascii="Times New Roman" w:hAnsi="Times New Roman"/>
          <w:color w:val="auto"/>
          <w:sz w:val="32"/>
        </w:rPr>
        <w:t xml:space="preserve">Patrick Winters, President IICRC: </w:t>
      </w:r>
      <w:hyperlink r:id="rId6" w:history="1">
        <w:r w:rsidRPr="00DA6299">
          <w:rPr>
            <w:rFonts w:ascii="Times New Roman" w:hAnsi="Times New Roman"/>
            <w:color w:val="auto"/>
            <w:sz w:val="32"/>
            <w:u w:val="single"/>
          </w:rPr>
          <w:t>Patrick@iicrc.org</w:t>
        </w:r>
      </w:hyperlink>
    </w:p>
    <w:p w:rsidR="00C9156C" w:rsidRDefault="00DA6299" w:rsidP="00DA6299">
      <w:pPr>
        <w:pStyle w:val="ListParagraph"/>
        <w:spacing w:after="0" w:line="240" w:lineRule="auto"/>
        <w:ind w:left="0"/>
        <w:rPr>
          <w:rFonts w:ascii="Times New Roman" w:hAnsi="Times New Roman"/>
          <w:color w:val="auto"/>
          <w:sz w:val="32"/>
        </w:rPr>
      </w:pPr>
      <w:r w:rsidRPr="00DA6299">
        <w:rPr>
          <w:rFonts w:ascii="Times New Roman" w:hAnsi="Times New Roman"/>
          <w:color w:val="auto"/>
          <w:sz w:val="32"/>
        </w:rPr>
        <w:t xml:space="preserve">Hank </w:t>
      </w:r>
      <w:proofErr w:type="spellStart"/>
      <w:r w:rsidRPr="00DA6299">
        <w:rPr>
          <w:rFonts w:ascii="Times New Roman" w:hAnsi="Times New Roman"/>
          <w:color w:val="auto"/>
          <w:sz w:val="32"/>
        </w:rPr>
        <w:t>Unck</w:t>
      </w:r>
      <w:proofErr w:type="spellEnd"/>
      <w:r w:rsidRPr="00DA6299">
        <w:rPr>
          <w:rFonts w:ascii="Times New Roman" w:hAnsi="Times New Roman"/>
          <w:color w:val="auto"/>
          <w:sz w:val="32"/>
        </w:rPr>
        <w:t xml:space="preserve">, VP IICRC Marketing Communication: </w:t>
      </w:r>
      <w:hyperlink r:id="rId7" w:history="1">
        <w:r w:rsidR="00C9156C" w:rsidRPr="008F2A22">
          <w:rPr>
            <w:rStyle w:val="Hyperlink"/>
            <w:rFonts w:ascii="Times New Roman" w:hAnsi="Times New Roman"/>
            <w:sz w:val="32"/>
          </w:rPr>
          <w:t>hank@iicrc.org</w:t>
        </w:r>
      </w:hyperlink>
    </w:p>
    <w:p w:rsidR="001E5500" w:rsidRDefault="00DA6299" w:rsidP="00DA6299">
      <w:pPr>
        <w:pStyle w:val="ListParagraph"/>
        <w:spacing w:after="0" w:line="240" w:lineRule="auto"/>
        <w:ind w:left="0"/>
        <w:rPr>
          <w:rFonts w:ascii="Times New Roman" w:hAnsi="Times New Roman"/>
          <w:sz w:val="32"/>
        </w:rPr>
      </w:pPr>
      <w:r>
        <w:rPr>
          <w:rFonts w:ascii="Times New Roman" w:hAnsi="Times New Roman"/>
          <w:sz w:val="32"/>
        </w:rPr>
        <w:t xml:space="preserve">Tom Hill: </w:t>
      </w:r>
      <w:hyperlink r:id="rId8" w:history="1">
        <w:r>
          <w:rPr>
            <w:rFonts w:ascii="Times New Roman" w:hAnsi="Times New Roman"/>
            <w:color w:val="00008B"/>
            <w:sz w:val="32"/>
            <w:u w:val="single"/>
          </w:rPr>
          <w:t>tom@iicrc.org</w:t>
        </w:r>
      </w:hyperlink>
      <w:proofErr w:type="gramStart"/>
      <w:r w:rsidR="00C9156C">
        <w:t xml:space="preserve"> </w:t>
      </w:r>
      <w:r w:rsidR="00C9156C">
        <w:rPr>
          <w:rFonts w:ascii="Times New Roman" w:hAnsi="Times New Roman"/>
          <w:sz w:val="32"/>
        </w:rPr>
        <w:t>,</w:t>
      </w:r>
      <w:proofErr w:type="gramEnd"/>
      <w:r w:rsidR="00C9156C">
        <w:rPr>
          <w:rFonts w:ascii="Times New Roman" w:hAnsi="Times New Roman"/>
          <w:sz w:val="32"/>
        </w:rPr>
        <w:t xml:space="preserve"> IICRC Executive Administrator</w:t>
      </w:r>
    </w:p>
    <w:p w:rsidR="001E5500" w:rsidRDefault="001E5500" w:rsidP="00DA6299">
      <w:pPr>
        <w:pStyle w:val="ListParagraph"/>
        <w:spacing w:after="0" w:line="240" w:lineRule="auto"/>
        <w:ind w:left="0"/>
        <w:rPr>
          <w:rFonts w:ascii="Times New Roman" w:hAnsi="Times New Roman"/>
          <w:sz w:val="32"/>
        </w:rPr>
      </w:pPr>
    </w:p>
    <w:p w:rsidR="00DA6299" w:rsidRDefault="00DA6299" w:rsidP="00DA6299">
      <w:pPr>
        <w:pStyle w:val="ListParagraph"/>
        <w:spacing w:after="0" w:line="240" w:lineRule="auto"/>
        <w:ind w:left="0"/>
        <w:rPr>
          <w:rFonts w:ascii="Times New Roman" w:eastAsia="Times New Roman" w:hAnsi="Times New Roman"/>
          <w:color w:val="auto"/>
          <w:sz w:val="20"/>
        </w:rPr>
      </w:pPr>
    </w:p>
    <w:p w:rsidR="006B3202" w:rsidRDefault="001E5500"/>
    <w:sectPr w:rsidR="006B3202" w:rsidSect="001E5500">
      <w:headerReference w:type="even" r:id="rId9"/>
      <w:headerReference w:type="default" r:id="rId10"/>
      <w:footerReference w:type="even" r:id="rId11"/>
      <w:footerReference w:type="default" r:id="rId12"/>
      <w:pgSz w:w="12240" w:h="15840"/>
      <w:pgMar w:top="1440" w:right="1440" w:bottom="1440" w:left="1440" w:gutter="0"/>
      <w:titlePg/>
    </w:sectPr>
  </w:body>
</w:document>
</file>

<file path=word/fontTable.xml><?xml version="1.0" encoding="utf-8"?>
<w:fonts xmlns:r="http://schemas.openxmlformats.org/officeDocument/2006/relationships" xmlns:w="http://schemas.openxmlformats.org/wordprocessingml/2006/main">
  <w:font w:name="Lucida Grande">
    <w:charset w:val="00"/>
    <w:family w:val="auto"/>
    <w:pitch w:val="variable"/>
    <w:sig w:usb0="00000003" w:usb1="00000000" w:usb2="00000000" w:usb3="00000000" w:csb0="00000001" w:csb1="00000000"/>
  </w:font>
  <w:font w:name="ヒラギノ角ゴ Pro W3">
    <w:panose1 w:val="00000000000000000000"/>
    <w:charset w:val="4E"/>
    <w:family w:val="auto"/>
    <w:notTrueType/>
    <w:pitch w:val="variable"/>
    <w:sig w:usb0="00000001" w:usb1="00000000" w:usb2="01000407" w:usb3="00000000" w:csb0="00020000" w:csb1="00000000"/>
  </w:font>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 w:name="Times New Roman Italic">
    <w:panose1 w:val="0202050305040509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E07" w:rsidRDefault="00B27E07">
    <w:pPr>
      <w:pStyle w:val="FreeForm"/>
      <w:rPr>
        <w:rFonts w:eastAsia="Times New Roman"/>
        <w:color w:val="auto"/>
      </w:rP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E07" w:rsidRDefault="00B27E07">
    <w:pPr>
      <w:pStyle w:val="FreeForm"/>
      <w:rPr>
        <w:rFonts w:eastAsia="Times New Roman"/>
        <w:color w:val="auto"/>
      </w:rPr>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500" w:rsidRDefault="001E5500" w:rsidP="00B642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27E07" w:rsidRDefault="00B27E07">
    <w:pPr>
      <w:pStyle w:val="FreeForm"/>
      <w:rPr>
        <w:rFonts w:eastAsia="Times New Roman"/>
        <w:color w:val="auto"/>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500" w:rsidRDefault="001E5500" w:rsidP="00B642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27E07" w:rsidRDefault="00B27E07">
    <w:pPr>
      <w:pStyle w:val="FreeForm"/>
      <w:rPr>
        <w:rFonts w:eastAsia="Times New Roman"/>
        <w:color w:val="auto"/>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bullet"/>
      <w:lvlText w:val="·"/>
      <w:lvlJc w:val="left"/>
      <w:pPr>
        <w:tabs>
          <w:tab w:val="num" w:pos="180"/>
        </w:tabs>
        <w:ind w:left="180" w:firstLine="540"/>
      </w:pPr>
      <w:rPr>
        <w:rFonts w:ascii="Lucida Grande" w:eastAsia="ヒラギノ角ゴ Pro W3" w:hAnsi="Symbol" w:hint="default"/>
        <w:position w:val="0"/>
        <w:sz w:val="22"/>
      </w:rPr>
    </w:lvl>
    <w:lvl w:ilvl="1">
      <w:start w:val="1"/>
      <w:numFmt w:val="bullet"/>
      <w:lvlText w:val="o"/>
      <w:lvlJc w:val="left"/>
      <w:pPr>
        <w:tabs>
          <w:tab w:val="num" w:pos="360"/>
        </w:tabs>
        <w:ind w:left="360" w:firstLine="1260"/>
      </w:pPr>
      <w:rPr>
        <w:rFonts w:ascii="Courier New" w:eastAsia="ヒラギノ角ゴ Pro W3" w:hAnsi="Courier New" w:hint="default"/>
        <w:position w:val="0"/>
        <w:sz w:val="22"/>
      </w:rPr>
    </w:lvl>
    <w:lvl w:ilvl="2">
      <w:start w:val="1"/>
      <w:numFmt w:val="bullet"/>
      <w:lvlText w:val=""/>
      <w:lvlJc w:val="left"/>
      <w:pPr>
        <w:tabs>
          <w:tab w:val="num" w:pos="360"/>
        </w:tabs>
        <w:ind w:left="360" w:firstLine="1980"/>
      </w:pPr>
      <w:rPr>
        <w:rFonts w:ascii="Wingdings" w:eastAsia="ヒラギノ角ゴ Pro W3" w:hAnsi="Wingdings" w:hint="default"/>
        <w:position w:val="0"/>
        <w:sz w:val="22"/>
      </w:rPr>
    </w:lvl>
    <w:lvl w:ilvl="3">
      <w:start w:val="1"/>
      <w:numFmt w:val="bullet"/>
      <w:lvlText w:val="·"/>
      <w:lvlJc w:val="left"/>
      <w:pPr>
        <w:tabs>
          <w:tab w:val="num" w:pos="360"/>
        </w:tabs>
        <w:ind w:left="360" w:firstLine="2700"/>
      </w:pPr>
      <w:rPr>
        <w:rFonts w:ascii="Lucida Grande" w:eastAsia="ヒラギノ角ゴ Pro W3" w:hAnsi="Symbol" w:hint="default"/>
        <w:position w:val="0"/>
        <w:sz w:val="22"/>
      </w:rPr>
    </w:lvl>
    <w:lvl w:ilvl="4">
      <w:start w:val="1"/>
      <w:numFmt w:val="bullet"/>
      <w:lvlText w:val="o"/>
      <w:lvlJc w:val="left"/>
      <w:pPr>
        <w:tabs>
          <w:tab w:val="num" w:pos="360"/>
        </w:tabs>
        <w:ind w:left="360" w:firstLine="3420"/>
      </w:pPr>
      <w:rPr>
        <w:rFonts w:ascii="Courier New" w:eastAsia="ヒラギノ角ゴ Pro W3" w:hAnsi="Courier New" w:hint="default"/>
        <w:position w:val="0"/>
        <w:sz w:val="22"/>
      </w:rPr>
    </w:lvl>
    <w:lvl w:ilvl="5">
      <w:start w:val="1"/>
      <w:numFmt w:val="bullet"/>
      <w:lvlText w:val=""/>
      <w:lvlJc w:val="left"/>
      <w:pPr>
        <w:tabs>
          <w:tab w:val="num" w:pos="360"/>
        </w:tabs>
        <w:ind w:left="360" w:firstLine="4140"/>
      </w:pPr>
      <w:rPr>
        <w:rFonts w:ascii="Wingdings" w:eastAsia="ヒラギノ角ゴ Pro W3" w:hAnsi="Wingdings" w:hint="default"/>
        <w:position w:val="0"/>
        <w:sz w:val="22"/>
      </w:rPr>
    </w:lvl>
    <w:lvl w:ilvl="6">
      <w:start w:val="1"/>
      <w:numFmt w:val="bullet"/>
      <w:lvlText w:val="·"/>
      <w:lvlJc w:val="left"/>
      <w:pPr>
        <w:tabs>
          <w:tab w:val="num" w:pos="360"/>
        </w:tabs>
        <w:ind w:left="360" w:firstLine="4860"/>
      </w:pPr>
      <w:rPr>
        <w:rFonts w:ascii="Lucida Grande" w:eastAsia="ヒラギノ角ゴ Pro W3" w:hAnsi="Symbol" w:hint="default"/>
        <w:position w:val="0"/>
        <w:sz w:val="22"/>
      </w:rPr>
    </w:lvl>
    <w:lvl w:ilvl="7">
      <w:start w:val="1"/>
      <w:numFmt w:val="bullet"/>
      <w:lvlText w:val="o"/>
      <w:lvlJc w:val="left"/>
      <w:pPr>
        <w:tabs>
          <w:tab w:val="num" w:pos="360"/>
        </w:tabs>
        <w:ind w:left="360" w:firstLine="5580"/>
      </w:pPr>
      <w:rPr>
        <w:rFonts w:ascii="Courier New" w:eastAsia="ヒラギノ角ゴ Pro W3" w:hAnsi="Courier New" w:hint="default"/>
        <w:position w:val="0"/>
        <w:sz w:val="22"/>
      </w:rPr>
    </w:lvl>
    <w:lvl w:ilvl="8">
      <w:start w:val="1"/>
      <w:numFmt w:val="bullet"/>
      <w:lvlText w:val=""/>
      <w:lvlJc w:val="left"/>
      <w:pPr>
        <w:tabs>
          <w:tab w:val="num" w:pos="360"/>
        </w:tabs>
        <w:ind w:left="360" w:firstLine="6300"/>
      </w:pPr>
      <w:rPr>
        <w:rFonts w:ascii="Wingdings" w:eastAsia="ヒラギノ角ゴ Pro W3" w:hAnsi="Wingdings" w:hint="default"/>
        <w:position w:val="0"/>
        <w:sz w:val="22"/>
      </w:rPr>
    </w:lvl>
  </w:abstractNum>
  <w:abstractNum w:abstractNumId="1">
    <w:nsid w:val="00000002"/>
    <w:multiLevelType w:val="multilevel"/>
    <w:tmpl w:val="894EE874"/>
    <w:lvl w:ilvl="0">
      <w:start w:val="1"/>
      <w:numFmt w:val="bullet"/>
      <w:lvlText w:val="·"/>
      <w:lvlJc w:val="left"/>
      <w:pPr>
        <w:tabs>
          <w:tab w:val="num" w:pos="360"/>
        </w:tabs>
        <w:ind w:left="360" w:firstLine="0"/>
      </w:pPr>
      <w:rPr>
        <w:rFonts w:ascii="Lucida Grande" w:eastAsia="ヒラギノ角ゴ Pro W3" w:hAnsi="Symbol" w:hint="default"/>
        <w:position w:val="0"/>
        <w:sz w:val="22"/>
      </w:rPr>
    </w:lvl>
    <w:lvl w:ilvl="1">
      <w:start w:val="1"/>
      <w:numFmt w:val="bullet"/>
      <w:lvlText w:val="o"/>
      <w:lvlJc w:val="left"/>
      <w:pPr>
        <w:tabs>
          <w:tab w:val="num" w:pos="360"/>
        </w:tabs>
        <w:ind w:left="360" w:firstLine="720"/>
      </w:pPr>
      <w:rPr>
        <w:rFonts w:ascii="Courier New" w:eastAsia="ヒラギノ角ゴ Pro W3" w:hAnsi="Courier New" w:hint="default"/>
        <w:position w:val="0"/>
        <w:sz w:val="22"/>
      </w:rPr>
    </w:lvl>
    <w:lvl w:ilvl="2">
      <w:start w:val="1"/>
      <w:numFmt w:val="bullet"/>
      <w:lvlText w:val=""/>
      <w:lvlJc w:val="left"/>
      <w:pPr>
        <w:tabs>
          <w:tab w:val="num" w:pos="360"/>
        </w:tabs>
        <w:ind w:left="360" w:firstLine="1440"/>
      </w:pPr>
      <w:rPr>
        <w:rFonts w:ascii="Wingdings" w:eastAsia="ヒラギノ角ゴ Pro W3" w:hAnsi="Wingdings" w:hint="default"/>
        <w:position w:val="0"/>
        <w:sz w:val="22"/>
      </w:rPr>
    </w:lvl>
    <w:lvl w:ilvl="3">
      <w:start w:val="1"/>
      <w:numFmt w:val="bullet"/>
      <w:lvlText w:val="·"/>
      <w:lvlJc w:val="left"/>
      <w:pPr>
        <w:tabs>
          <w:tab w:val="num" w:pos="360"/>
        </w:tabs>
        <w:ind w:left="360" w:firstLine="2160"/>
      </w:pPr>
      <w:rPr>
        <w:rFonts w:ascii="Lucida Grande" w:eastAsia="ヒラギノ角ゴ Pro W3" w:hAnsi="Symbol" w:hint="default"/>
        <w:position w:val="0"/>
        <w:sz w:val="22"/>
      </w:rPr>
    </w:lvl>
    <w:lvl w:ilvl="4">
      <w:start w:val="1"/>
      <w:numFmt w:val="bullet"/>
      <w:lvlText w:val="o"/>
      <w:lvlJc w:val="left"/>
      <w:pPr>
        <w:tabs>
          <w:tab w:val="num" w:pos="360"/>
        </w:tabs>
        <w:ind w:left="360" w:firstLine="2880"/>
      </w:pPr>
      <w:rPr>
        <w:rFonts w:ascii="Courier New" w:eastAsia="ヒラギノ角ゴ Pro W3" w:hAnsi="Courier New" w:hint="default"/>
        <w:position w:val="0"/>
        <w:sz w:val="22"/>
      </w:rPr>
    </w:lvl>
    <w:lvl w:ilvl="5">
      <w:start w:val="1"/>
      <w:numFmt w:val="bullet"/>
      <w:lvlText w:val=""/>
      <w:lvlJc w:val="left"/>
      <w:pPr>
        <w:tabs>
          <w:tab w:val="num" w:pos="360"/>
        </w:tabs>
        <w:ind w:left="360" w:firstLine="3600"/>
      </w:pPr>
      <w:rPr>
        <w:rFonts w:ascii="Wingdings" w:eastAsia="ヒラギノ角ゴ Pro W3" w:hAnsi="Wingdings" w:hint="default"/>
        <w:position w:val="0"/>
        <w:sz w:val="22"/>
      </w:rPr>
    </w:lvl>
    <w:lvl w:ilvl="6">
      <w:start w:val="1"/>
      <w:numFmt w:val="bullet"/>
      <w:lvlText w:val="·"/>
      <w:lvlJc w:val="left"/>
      <w:pPr>
        <w:tabs>
          <w:tab w:val="num" w:pos="360"/>
        </w:tabs>
        <w:ind w:left="360" w:firstLine="4320"/>
      </w:pPr>
      <w:rPr>
        <w:rFonts w:ascii="Lucida Grande" w:eastAsia="ヒラギノ角ゴ Pro W3" w:hAnsi="Symbol" w:hint="default"/>
        <w:position w:val="0"/>
        <w:sz w:val="22"/>
      </w:rPr>
    </w:lvl>
    <w:lvl w:ilvl="7">
      <w:start w:val="1"/>
      <w:numFmt w:val="bullet"/>
      <w:lvlText w:val="o"/>
      <w:lvlJc w:val="left"/>
      <w:pPr>
        <w:tabs>
          <w:tab w:val="num" w:pos="360"/>
        </w:tabs>
        <w:ind w:left="360" w:firstLine="5040"/>
      </w:pPr>
      <w:rPr>
        <w:rFonts w:ascii="Courier New" w:eastAsia="ヒラギノ角ゴ Pro W3" w:hAnsi="Courier New" w:hint="default"/>
        <w:position w:val="0"/>
        <w:sz w:val="22"/>
      </w:rPr>
    </w:lvl>
    <w:lvl w:ilvl="8">
      <w:start w:val="1"/>
      <w:numFmt w:val="bullet"/>
      <w:lvlText w:val=""/>
      <w:lvlJc w:val="left"/>
      <w:pPr>
        <w:tabs>
          <w:tab w:val="num" w:pos="360"/>
        </w:tabs>
        <w:ind w:left="360" w:firstLine="5760"/>
      </w:pPr>
      <w:rPr>
        <w:rFonts w:ascii="Wingdings" w:eastAsia="ヒラギノ角ゴ Pro W3" w:hAnsi="Wingdings" w:hint="default"/>
        <w:position w:val="0"/>
        <w:sz w:val="22"/>
      </w:rPr>
    </w:lvl>
  </w:abstractNum>
  <w:abstractNum w:abstractNumId="2">
    <w:nsid w:val="00000003"/>
    <w:multiLevelType w:val="multilevel"/>
    <w:tmpl w:val="894EE875"/>
    <w:lvl w:ilvl="0">
      <w:start w:val="1"/>
      <w:numFmt w:val="decimal"/>
      <w:isLgl/>
      <w:lvlText w:val="%1."/>
      <w:lvlJc w:val="left"/>
      <w:pPr>
        <w:tabs>
          <w:tab w:val="num" w:pos="360"/>
        </w:tabs>
        <w:ind w:left="360" w:firstLine="360"/>
      </w:pPr>
      <w:rPr>
        <w:rFonts w:ascii="Times New Roman" w:eastAsia="ヒラギノ角ゴ Pro W3" w:hAnsi="Times New Roman" w:hint="default"/>
        <w:color w:val="000000"/>
        <w:position w:val="0"/>
        <w:sz w:val="22"/>
      </w:rPr>
    </w:lvl>
    <w:lvl w:ilvl="1">
      <w:start w:val="1"/>
      <w:numFmt w:val="lowerLetter"/>
      <w:suff w:val="nothing"/>
      <w:lvlText w:val="%2."/>
      <w:lvlJc w:val="left"/>
      <w:pPr>
        <w:ind w:left="0" w:firstLine="1440"/>
      </w:pPr>
      <w:rPr>
        <w:rFonts w:hint="default"/>
        <w:color w:val="000000"/>
        <w:position w:val="0"/>
        <w:sz w:val="22"/>
      </w:rPr>
    </w:lvl>
    <w:lvl w:ilvl="2">
      <w:start w:val="1"/>
      <w:numFmt w:val="lowerRoman"/>
      <w:suff w:val="nothing"/>
      <w:lvlText w:val="%3."/>
      <w:lvlJc w:val="left"/>
      <w:pPr>
        <w:ind w:left="0" w:firstLine="2160"/>
      </w:pPr>
      <w:rPr>
        <w:rFonts w:hint="default"/>
        <w:color w:val="000000"/>
        <w:position w:val="0"/>
        <w:sz w:val="22"/>
      </w:rPr>
    </w:lvl>
    <w:lvl w:ilvl="3">
      <w:start w:val="1"/>
      <w:numFmt w:val="decimal"/>
      <w:isLgl/>
      <w:suff w:val="nothing"/>
      <w:lvlText w:val="%4."/>
      <w:lvlJc w:val="left"/>
      <w:pPr>
        <w:ind w:left="0" w:firstLine="2880"/>
      </w:pPr>
      <w:rPr>
        <w:rFonts w:hint="default"/>
        <w:color w:val="000000"/>
        <w:position w:val="0"/>
        <w:sz w:val="22"/>
      </w:rPr>
    </w:lvl>
    <w:lvl w:ilvl="4">
      <w:start w:val="1"/>
      <w:numFmt w:val="lowerLetter"/>
      <w:suff w:val="nothing"/>
      <w:lvlText w:val="%5."/>
      <w:lvlJc w:val="left"/>
      <w:pPr>
        <w:ind w:left="0" w:firstLine="3600"/>
      </w:pPr>
      <w:rPr>
        <w:rFonts w:hint="default"/>
        <w:color w:val="000000"/>
        <w:position w:val="0"/>
        <w:sz w:val="22"/>
      </w:rPr>
    </w:lvl>
    <w:lvl w:ilvl="5">
      <w:start w:val="1"/>
      <w:numFmt w:val="lowerRoman"/>
      <w:suff w:val="nothing"/>
      <w:lvlText w:val="%6."/>
      <w:lvlJc w:val="left"/>
      <w:pPr>
        <w:ind w:left="0" w:firstLine="4320"/>
      </w:pPr>
      <w:rPr>
        <w:rFonts w:hint="default"/>
        <w:color w:val="000000"/>
        <w:position w:val="0"/>
        <w:sz w:val="22"/>
      </w:rPr>
    </w:lvl>
    <w:lvl w:ilvl="6">
      <w:start w:val="1"/>
      <w:numFmt w:val="decimal"/>
      <w:isLgl/>
      <w:suff w:val="nothing"/>
      <w:lvlText w:val="%7."/>
      <w:lvlJc w:val="left"/>
      <w:pPr>
        <w:ind w:left="0" w:firstLine="5040"/>
      </w:pPr>
      <w:rPr>
        <w:rFonts w:hint="default"/>
        <w:color w:val="000000"/>
        <w:position w:val="0"/>
        <w:sz w:val="22"/>
      </w:rPr>
    </w:lvl>
    <w:lvl w:ilvl="7">
      <w:start w:val="1"/>
      <w:numFmt w:val="lowerLetter"/>
      <w:suff w:val="nothing"/>
      <w:lvlText w:val="%8."/>
      <w:lvlJc w:val="left"/>
      <w:pPr>
        <w:ind w:left="0" w:firstLine="5760"/>
      </w:pPr>
      <w:rPr>
        <w:rFonts w:hint="default"/>
        <w:color w:val="000000"/>
        <w:position w:val="0"/>
        <w:sz w:val="22"/>
      </w:rPr>
    </w:lvl>
    <w:lvl w:ilvl="8">
      <w:start w:val="1"/>
      <w:numFmt w:val="lowerRoman"/>
      <w:suff w:val="nothing"/>
      <w:lvlText w:val="%9."/>
      <w:lvlJc w:val="left"/>
      <w:pPr>
        <w:ind w:left="0" w:firstLine="6480"/>
      </w:pPr>
      <w:rPr>
        <w:rFonts w:hint="default"/>
        <w:color w:val="000000"/>
        <w:position w:val="0"/>
        <w:sz w:val="22"/>
      </w:rPr>
    </w:lvl>
  </w:abstractNum>
  <w:abstractNum w:abstractNumId="3">
    <w:nsid w:val="00000004"/>
    <w:multiLevelType w:val="multilevel"/>
    <w:tmpl w:val="894EE876"/>
    <w:lvl w:ilvl="0">
      <w:start w:val="1"/>
      <w:numFmt w:val="decimal"/>
      <w:isLgl/>
      <w:lvlText w:val="%1."/>
      <w:lvlJc w:val="left"/>
      <w:pPr>
        <w:tabs>
          <w:tab w:val="num" w:pos="360"/>
        </w:tabs>
        <w:ind w:left="360" w:firstLine="360"/>
      </w:pPr>
      <w:rPr>
        <w:rFonts w:hint="default"/>
        <w:color w:val="000000"/>
        <w:position w:val="0"/>
        <w:sz w:val="22"/>
      </w:rPr>
    </w:lvl>
    <w:lvl w:ilvl="1">
      <w:start w:val="1"/>
      <w:numFmt w:val="lowerLetter"/>
      <w:suff w:val="nothing"/>
      <w:lvlText w:val="%2."/>
      <w:lvlJc w:val="left"/>
      <w:pPr>
        <w:ind w:left="0" w:firstLine="1440"/>
      </w:pPr>
      <w:rPr>
        <w:rFonts w:hint="default"/>
        <w:color w:val="000000"/>
        <w:position w:val="0"/>
        <w:sz w:val="22"/>
      </w:rPr>
    </w:lvl>
    <w:lvl w:ilvl="2">
      <w:start w:val="1"/>
      <w:numFmt w:val="lowerRoman"/>
      <w:suff w:val="nothing"/>
      <w:lvlText w:val="%3."/>
      <w:lvlJc w:val="left"/>
      <w:pPr>
        <w:ind w:left="0" w:firstLine="2160"/>
      </w:pPr>
      <w:rPr>
        <w:rFonts w:hint="default"/>
        <w:color w:val="000000"/>
        <w:position w:val="0"/>
        <w:sz w:val="22"/>
      </w:rPr>
    </w:lvl>
    <w:lvl w:ilvl="3">
      <w:start w:val="1"/>
      <w:numFmt w:val="decimal"/>
      <w:isLgl/>
      <w:suff w:val="nothing"/>
      <w:lvlText w:val="%4."/>
      <w:lvlJc w:val="left"/>
      <w:pPr>
        <w:ind w:left="0" w:firstLine="2880"/>
      </w:pPr>
      <w:rPr>
        <w:rFonts w:hint="default"/>
        <w:color w:val="000000"/>
        <w:position w:val="0"/>
        <w:sz w:val="22"/>
      </w:rPr>
    </w:lvl>
    <w:lvl w:ilvl="4">
      <w:start w:val="1"/>
      <w:numFmt w:val="lowerLetter"/>
      <w:suff w:val="nothing"/>
      <w:lvlText w:val="%5."/>
      <w:lvlJc w:val="left"/>
      <w:pPr>
        <w:ind w:left="0" w:firstLine="3600"/>
      </w:pPr>
      <w:rPr>
        <w:rFonts w:hint="default"/>
        <w:color w:val="000000"/>
        <w:position w:val="0"/>
        <w:sz w:val="22"/>
      </w:rPr>
    </w:lvl>
    <w:lvl w:ilvl="5">
      <w:start w:val="1"/>
      <w:numFmt w:val="lowerRoman"/>
      <w:suff w:val="nothing"/>
      <w:lvlText w:val="%6."/>
      <w:lvlJc w:val="left"/>
      <w:pPr>
        <w:ind w:left="0" w:firstLine="4320"/>
      </w:pPr>
      <w:rPr>
        <w:rFonts w:hint="default"/>
        <w:color w:val="000000"/>
        <w:position w:val="0"/>
        <w:sz w:val="22"/>
      </w:rPr>
    </w:lvl>
    <w:lvl w:ilvl="6">
      <w:start w:val="1"/>
      <w:numFmt w:val="decimal"/>
      <w:isLgl/>
      <w:suff w:val="nothing"/>
      <w:lvlText w:val="%7."/>
      <w:lvlJc w:val="left"/>
      <w:pPr>
        <w:ind w:left="0" w:firstLine="5040"/>
      </w:pPr>
      <w:rPr>
        <w:rFonts w:hint="default"/>
        <w:color w:val="000000"/>
        <w:position w:val="0"/>
        <w:sz w:val="22"/>
      </w:rPr>
    </w:lvl>
    <w:lvl w:ilvl="7">
      <w:start w:val="1"/>
      <w:numFmt w:val="lowerLetter"/>
      <w:suff w:val="nothing"/>
      <w:lvlText w:val="%8."/>
      <w:lvlJc w:val="left"/>
      <w:pPr>
        <w:ind w:left="0" w:firstLine="5760"/>
      </w:pPr>
      <w:rPr>
        <w:rFonts w:hint="default"/>
        <w:color w:val="000000"/>
        <w:position w:val="0"/>
        <w:sz w:val="22"/>
      </w:rPr>
    </w:lvl>
    <w:lvl w:ilvl="8">
      <w:start w:val="1"/>
      <w:numFmt w:val="lowerRoman"/>
      <w:suff w:val="nothing"/>
      <w:lvlText w:val="%9."/>
      <w:lvlJc w:val="left"/>
      <w:pPr>
        <w:ind w:left="0" w:firstLine="6480"/>
      </w:pPr>
      <w:rPr>
        <w:rFonts w:hint="default"/>
        <w:color w:val="000000"/>
        <w:position w:val="0"/>
        <w:sz w:val="22"/>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A6299"/>
    <w:rsid w:val="00150189"/>
    <w:rsid w:val="001E5500"/>
    <w:rsid w:val="00395ACC"/>
    <w:rsid w:val="007D0703"/>
    <w:rsid w:val="00B27E07"/>
    <w:rsid w:val="00C9156C"/>
    <w:rsid w:val="00DA6299"/>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299"/>
    <w:pPr>
      <w:spacing w:after="200" w:line="276" w:lineRule="auto"/>
    </w:pPr>
    <w:rPr>
      <w:rFonts w:ascii="Arial" w:eastAsia="ヒラギノ角ゴ Pro W3" w:hAnsi="Arial" w:cs="Times New Roman"/>
      <w:color w:val="000000"/>
      <w:sz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FreeForm">
    <w:name w:val="Free Form"/>
    <w:rsid w:val="00DA6299"/>
    <w:rPr>
      <w:rFonts w:ascii="Times New Roman" w:eastAsia="ヒラギノ角ゴ Pro W3" w:hAnsi="Times New Roman" w:cs="Times New Roman"/>
      <w:color w:val="000000"/>
      <w:sz w:val="20"/>
      <w:szCs w:val="20"/>
    </w:rPr>
  </w:style>
  <w:style w:type="character" w:customStyle="1" w:styleId="Hyperlink1">
    <w:name w:val="Hyperlink1"/>
    <w:rsid w:val="00DA6299"/>
    <w:rPr>
      <w:color w:val="0000FF"/>
      <w:sz w:val="20"/>
      <w:u w:val="single"/>
    </w:rPr>
  </w:style>
  <w:style w:type="paragraph" w:styleId="ListParagraph">
    <w:name w:val="List Paragraph"/>
    <w:qFormat/>
    <w:rsid w:val="00DA6299"/>
    <w:pPr>
      <w:spacing w:after="200" w:line="276" w:lineRule="auto"/>
      <w:ind w:left="720"/>
    </w:pPr>
    <w:rPr>
      <w:rFonts w:ascii="Arial" w:eastAsia="ヒラギノ角ゴ Pro W3" w:hAnsi="Arial" w:cs="Times New Roman"/>
      <w:color w:val="000000"/>
      <w:sz w:val="22"/>
      <w:szCs w:val="20"/>
    </w:rPr>
  </w:style>
  <w:style w:type="character" w:styleId="Hyperlink">
    <w:name w:val="Hyperlink"/>
    <w:basedOn w:val="DefaultParagraphFont"/>
    <w:uiPriority w:val="99"/>
    <w:semiHidden/>
    <w:unhideWhenUsed/>
    <w:rsid w:val="00C9156C"/>
    <w:rPr>
      <w:color w:val="0000FF" w:themeColor="hyperlink"/>
      <w:u w:val="single"/>
    </w:rPr>
  </w:style>
  <w:style w:type="paragraph" w:styleId="Header">
    <w:name w:val="header"/>
    <w:basedOn w:val="Normal"/>
    <w:link w:val="HeaderChar"/>
    <w:uiPriority w:val="99"/>
    <w:semiHidden/>
    <w:unhideWhenUsed/>
    <w:rsid w:val="001E5500"/>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1E5500"/>
    <w:rPr>
      <w:rFonts w:ascii="Arial" w:eastAsia="ヒラギノ角ゴ Pro W3" w:hAnsi="Arial" w:cs="Times New Roman"/>
      <w:color w:val="000000"/>
      <w:sz w:val="22"/>
    </w:rPr>
  </w:style>
  <w:style w:type="character" w:styleId="PageNumber">
    <w:name w:val="page number"/>
    <w:basedOn w:val="DefaultParagraphFont"/>
    <w:uiPriority w:val="99"/>
    <w:semiHidden/>
    <w:unhideWhenUsed/>
    <w:rsid w:val="001E5500"/>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iicrc.org" TargetMode="External"/><Relationship Id="rId6" Type="http://schemas.openxmlformats.org/officeDocument/2006/relationships/hyperlink" Target="mailto:Patrick@iicrc.org" TargetMode="External"/><Relationship Id="rId7" Type="http://schemas.openxmlformats.org/officeDocument/2006/relationships/hyperlink" Target="mailto:hank@iicrc.org" TargetMode="External"/><Relationship Id="rId8" Type="http://schemas.openxmlformats.org/officeDocument/2006/relationships/hyperlink" Target="mailto:tom@iicrc.org"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931</Words>
  <Characters>5311</Characters>
  <Application>Microsoft Macintosh Word</Application>
  <DocSecurity>0</DocSecurity>
  <Lines>44</Lines>
  <Paragraphs>10</Paragraphs>
  <ScaleCrop>false</ScaleCrop>
  <LinksUpToDate>false</LinksUpToDate>
  <CharactersWithSpaces>6522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Hank Unck</dc:creator>
  <cp:keywords/>
  <cp:lastModifiedBy>Hank Unck</cp:lastModifiedBy>
  <cp:revision>4</cp:revision>
  <dcterms:created xsi:type="dcterms:W3CDTF">2014-01-06T17:28:00Z</dcterms:created>
  <dcterms:modified xsi:type="dcterms:W3CDTF">2014-01-10T15:31:00Z</dcterms:modified>
</cp:coreProperties>
</file>