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1C" w:rsidRDefault="00A94E1C">
      <w:pPr>
        <w:pStyle w:val="Title"/>
        <w:widowControl w:val="0"/>
        <w:jc w:val="left"/>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p>
    <w:p w:rsidR="00A94E1C" w:rsidRDefault="00A94E1C">
      <w:pPr>
        <w:pStyle w:val="Title"/>
        <w:widowControl w:val="0"/>
        <w:jc w:val="left"/>
        <w:rPr>
          <w:rFonts w:ascii="Times New Roman" w:hAnsi="Times New Roman"/>
          <w:b/>
          <w:sz w:val="28"/>
          <w:szCs w:val="28"/>
        </w:rPr>
      </w:pPr>
    </w:p>
    <w:p w:rsidR="00A94E1C" w:rsidRDefault="00A94E1C">
      <w:pPr>
        <w:pStyle w:val="Title"/>
        <w:widowControl w:val="0"/>
        <w:rPr>
          <w:rFonts w:ascii="Times New Roman" w:hAnsi="Times New Roman"/>
          <w:b/>
          <w:sz w:val="36"/>
          <w:szCs w:val="36"/>
        </w:rPr>
      </w:pPr>
      <w:r>
        <w:rPr>
          <w:rFonts w:ascii="Times New Roman" w:hAnsi="Times New Roman"/>
          <w:b/>
          <w:sz w:val="36"/>
          <w:szCs w:val="36"/>
        </w:rPr>
        <w:t>METROPOLITAN AIRPORTS COMMISSION</w:t>
      </w:r>
    </w:p>
    <w:p w:rsidR="00A94E1C" w:rsidRDefault="00A94E1C">
      <w:pPr>
        <w:pStyle w:val="Title"/>
        <w:widowControl w:val="0"/>
        <w:rPr>
          <w:rFonts w:ascii="Times New Roman" w:hAnsi="Times New Roman"/>
          <w:b/>
          <w:sz w:val="22"/>
          <w:szCs w:val="22"/>
        </w:rPr>
      </w:pPr>
      <w:smartTag w:uri="urn:schemas-microsoft-com:office:smarttags" w:element="City">
        <w:r>
          <w:rPr>
            <w:rFonts w:ascii="Times New Roman" w:hAnsi="Times New Roman"/>
            <w:b/>
            <w:sz w:val="22"/>
            <w:szCs w:val="22"/>
          </w:rPr>
          <w:t>MINNEAPOLIS</w:t>
        </w:r>
      </w:smartTag>
      <w:r>
        <w:rPr>
          <w:rFonts w:ascii="Times New Roman" w:hAnsi="Times New Roman"/>
          <w:b/>
          <w:sz w:val="22"/>
          <w:szCs w:val="22"/>
        </w:rPr>
        <w:t xml:space="preserve"> - </w:t>
      </w:r>
      <w:smartTag w:uri="urn:schemas-microsoft-com:office:smarttags" w:element="place">
        <w:smartTag w:uri="urn:schemas-microsoft-com:office:smarttags" w:element="PlaceName">
          <w:r>
            <w:rPr>
              <w:rFonts w:ascii="Times New Roman" w:hAnsi="Times New Roman"/>
              <w:b/>
              <w:sz w:val="22"/>
              <w:szCs w:val="22"/>
            </w:rPr>
            <w:t>ST. PAUL</w:t>
          </w:r>
        </w:smartTag>
        <w:r>
          <w:rPr>
            <w:rFonts w:ascii="Times New Roman" w:hAnsi="Times New Roman"/>
            <w:b/>
            <w:sz w:val="22"/>
            <w:szCs w:val="22"/>
          </w:rPr>
          <w:t xml:space="preserve"> </w:t>
        </w:r>
        <w:smartTag w:uri="urn:schemas-microsoft-com:office:smarttags" w:element="PlaceName">
          <w:r>
            <w:rPr>
              <w:rFonts w:ascii="Times New Roman" w:hAnsi="Times New Roman"/>
              <w:b/>
              <w:sz w:val="22"/>
              <w:szCs w:val="22"/>
            </w:rPr>
            <w:t>INTERNATIONAL</w:t>
          </w:r>
        </w:smartTag>
        <w:r>
          <w:rPr>
            <w:rFonts w:ascii="Times New Roman" w:hAnsi="Times New Roman"/>
            <w:b/>
            <w:sz w:val="22"/>
            <w:szCs w:val="22"/>
          </w:rPr>
          <w:t xml:space="preserve"> </w:t>
        </w:r>
        <w:smartTag w:uri="urn:schemas-microsoft-com:office:smarttags" w:element="PlaceType">
          <w:r>
            <w:rPr>
              <w:rFonts w:ascii="Times New Roman" w:hAnsi="Times New Roman"/>
              <w:b/>
              <w:sz w:val="22"/>
              <w:szCs w:val="22"/>
            </w:rPr>
            <w:t>AIRPORT</w:t>
          </w:r>
        </w:smartTag>
      </w:smartTag>
    </w:p>
    <w:p w:rsidR="00A94E1C" w:rsidRDefault="00A94E1C">
      <w:pPr>
        <w:pStyle w:val="Heading9"/>
        <w:keepNext w:val="0"/>
        <w:widowControl w:val="0"/>
        <w:spacing w:before="360"/>
        <w:rPr>
          <w:rFonts w:ascii="Times New Roman" w:hAnsi="Times New Roman"/>
          <w:noProof/>
        </w:rPr>
      </w:pPr>
      <w:r>
        <w:rPr>
          <w:rFonts w:ascii="Times New Roman" w:hAnsi="Times New Roman"/>
          <w:noProof/>
        </w:rPr>
        <w:t>REQUEST FOR PROPOSALS</w:t>
      </w:r>
    </w:p>
    <w:p w:rsidR="00A94E1C" w:rsidRDefault="00A94E1C">
      <w:pPr>
        <w:widowControl w:val="0"/>
        <w:jc w:val="center"/>
        <w:rPr>
          <w:caps/>
        </w:rPr>
      </w:pPr>
    </w:p>
    <w:p w:rsidR="00A94E1C" w:rsidRDefault="00A94E1C">
      <w:pPr>
        <w:widowControl w:val="0"/>
        <w:jc w:val="center"/>
        <w:rPr>
          <w:b/>
          <w:caps/>
          <w:sz w:val="48"/>
          <w:szCs w:val="48"/>
        </w:rPr>
      </w:pPr>
      <w:r>
        <w:rPr>
          <w:b/>
          <w:caps/>
          <w:sz w:val="48"/>
          <w:szCs w:val="48"/>
        </w:rPr>
        <w:t xml:space="preserve">High Tech Electronic Store   </w:t>
      </w:r>
    </w:p>
    <w:p w:rsidR="00A94E1C" w:rsidRDefault="00A94E1C">
      <w:pPr>
        <w:pStyle w:val="Heading9"/>
        <w:tabs>
          <w:tab w:val="center" w:pos="4680"/>
        </w:tabs>
        <w:suppressAutoHyphens/>
        <w:spacing w:before="120" w:after="120"/>
        <w:rPr>
          <w:rFonts w:ascii="Times New Roman" w:hAnsi="Times New Roman"/>
        </w:rPr>
      </w:pPr>
    </w:p>
    <w:p w:rsidR="00A94E1C" w:rsidRDefault="00222A98">
      <w:r>
        <w:rPr>
          <w:noProof/>
          <w:lang w:eastAsia="zh-TW"/>
        </w:rPr>
        <w:drawing>
          <wp:anchor distT="0" distB="0" distL="114300" distR="114300" simplePos="0" relativeHeight="251658752" behindDoc="1" locked="0" layoutInCell="1" allowOverlap="1">
            <wp:simplePos x="0" y="0"/>
            <wp:positionH relativeFrom="column">
              <wp:posOffset>3023235</wp:posOffset>
            </wp:positionH>
            <wp:positionV relativeFrom="paragraph">
              <wp:posOffset>96520</wp:posOffset>
            </wp:positionV>
            <wp:extent cx="2199005" cy="2496185"/>
            <wp:effectExtent l="0" t="0" r="0" b="0"/>
            <wp:wrapTight wrapText="bothSides">
              <wp:wrapPolygon edited="0">
                <wp:start x="14034" y="330"/>
                <wp:lineTo x="7672" y="495"/>
                <wp:lineTo x="6923" y="824"/>
                <wp:lineTo x="6923" y="13517"/>
                <wp:lineTo x="4865" y="14506"/>
                <wp:lineTo x="2994" y="15825"/>
                <wp:lineTo x="561" y="18792"/>
                <wp:lineTo x="561" y="19616"/>
                <wp:lineTo x="1871" y="21430"/>
                <wp:lineTo x="2620" y="21430"/>
                <wp:lineTo x="3930" y="21430"/>
                <wp:lineTo x="14408" y="21430"/>
                <wp:lineTo x="17215" y="20935"/>
                <wp:lineTo x="17028" y="1484"/>
                <wp:lineTo x="16467" y="495"/>
                <wp:lineTo x="15157" y="330"/>
                <wp:lineTo x="14034" y="33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cstate="print"/>
                    <a:srcRect/>
                    <a:stretch>
                      <a:fillRect/>
                    </a:stretch>
                  </pic:blipFill>
                  <pic:spPr bwMode="auto">
                    <a:xfrm>
                      <a:off x="0" y="0"/>
                      <a:ext cx="2199005" cy="2496185"/>
                    </a:xfrm>
                    <a:prstGeom prst="rect">
                      <a:avLst/>
                    </a:prstGeom>
                    <a:noFill/>
                    <a:ln w="9525">
                      <a:noFill/>
                      <a:miter lim="800000"/>
                      <a:headEnd/>
                      <a:tailEnd/>
                    </a:ln>
                  </pic:spPr>
                </pic:pic>
              </a:graphicData>
            </a:graphic>
          </wp:anchor>
        </w:drawing>
      </w:r>
    </w:p>
    <w:p w:rsidR="00A94E1C" w:rsidRDefault="00A94E1C"/>
    <w:p w:rsidR="00A94E1C" w:rsidRDefault="00222A98">
      <w:r>
        <w:rPr>
          <w:noProof/>
          <w:lang w:eastAsia="zh-TW"/>
        </w:rPr>
        <w:drawing>
          <wp:anchor distT="0" distB="0" distL="114300" distR="114300" simplePos="0" relativeHeight="251657728" behindDoc="1" locked="0" layoutInCell="1" allowOverlap="1">
            <wp:simplePos x="0" y="0"/>
            <wp:positionH relativeFrom="column">
              <wp:posOffset>965835</wp:posOffset>
            </wp:positionH>
            <wp:positionV relativeFrom="paragraph">
              <wp:posOffset>3810</wp:posOffset>
            </wp:positionV>
            <wp:extent cx="1915795" cy="2174240"/>
            <wp:effectExtent l="0" t="0" r="8255" b="0"/>
            <wp:wrapTight wrapText="bothSides">
              <wp:wrapPolygon edited="0">
                <wp:start x="8162" y="568"/>
                <wp:lineTo x="4725" y="757"/>
                <wp:lineTo x="2363" y="1893"/>
                <wp:lineTo x="2577" y="3596"/>
                <wp:lineTo x="3651" y="6624"/>
                <wp:lineTo x="4510" y="9652"/>
                <wp:lineTo x="5799" y="12680"/>
                <wp:lineTo x="6658" y="15708"/>
                <wp:lineTo x="9021" y="21196"/>
                <wp:lineTo x="9236" y="21196"/>
                <wp:lineTo x="11169" y="21196"/>
                <wp:lineTo x="13102" y="21196"/>
                <wp:lineTo x="20190" y="19304"/>
                <wp:lineTo x="20190" y="18736"/>
                <wp:lineTo x="21478" y="17790"/>
                <wp:lineTo x="21693" y="17222"/>
                <wp:lineTo x="21264" y="15708"/>
                <wp:lineTo x="19760" y="12680"/>
                <wp:lineTo x="18471" y="9841"/>
                <wp:lineTo x="18471" y="9652"/>
                <wp:lineTo x="15679" y="3217"/>
                <wp:lineTo x="14176" y="757"/>
                <wp:lineTo x="13531" y="568"/>
                <wp:lineTo x="8162" y="568"/>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srcRect/>
                    <a:stretch>
                      <a:fillRect/>
                    </a:stretch>
                  </pic:blipFill>
                  <pic:spPr bwMode="auto">
                    <a:xfrm>
                      <a:off x="0" y="0"/>
                      <a:ext cx="1915795" cy="2174240"/>
                    </a:xfrm>
                    <a:prstGeom prst="rect">
                      <a:avLst/>
                    </a:prstGeom>
                    <a:noFill/>
                    <a:ln w="9525">
                      <a:noFill/>
                      <a:miter lim="800000"/>
                      <a:headEnd/>
                      <a:tailEnd/>
                    </a:ln>
                  </pic:spPr>
                </pic:pic>
              </a:graphicData>
            </a:graphic>
          </wp:anchor>
        </w:drawing>
      </w:r>
    </w:p>
    <w:p w:rsidR="00A94E1C" w:rsidRDefault="00A94E1C"/>
    <w:p w:rsidR="00A94E1C" w:rsidRDefault="00A94E1C"/>
    <w:p w:rsidR="00A94E1C" w:rsidRDefault="00A94E1C"/>
    <w:p w:rsidR="00A94E1C" w:rsidRDefault="00A94E1C"/>
    <w:p w:rsidR="00A94E1C" w:rsidRDefault="00A94E1C">
      <w:pPr>
        <w:rPr>
          <w:i/>
        </w:rPr>
      </w:pPr>
      <w:r>
        <w:rPr>
          <w:i/>
        </w:rPr>
        <w:t xml:space="preserve"> </w:t>
      </w:r>
      <w:r>
        <w:rPr>
          <w:i/>
        </w:rPr>
        <w:tab/>
      </w:r>
      <w:r>
        <w:rPr>
          <w:i/>
        </w:rPr>
        <w:tab/>
      </w:r>
      <w:r>
        <w:rPr>
          <w:i/>
        </w:rPr>
        <w:tab/>
      </w:r>
    </w:p>
    <w:p w:rsidR="00A94E1C" w:rsidRDefault="00A94E1C">
      <w:pPr>
        <w:pStyle w:val="Heading9"/>
        <w:tabs>
          <w:tab w:val="center" w:pos="4680"/>
        </w:tabs>
        <w:suppressAutoHyphens/>
        <w:spacing w:before="120" w:after="120"/>
        <w:jc w:val="left"/>
        <w:rPr>
          <w:rFonts w:ascii="Times New Roman" w:hAnsi="Times New Roman"/>
        </w:rPr>
      </w:pPr>
    </w:p>
    <w:p w:rsidR="00A94E1C" w:rsidRDefault="00A94E1C"/>
    <w:p w:rsidR="00A94E1C" w:rsidRDefault="00A94E1C"/>
    <w:p w:rsidR="00A94E1C" w:rsidRDefault="00A94E1C"/>
    <w:p w:rsidR="00A94E1C" w:rsidRDefault="00A94E1C"/>
    <w:p w:rsidR="00A94E1C" w:rsidRDefault="00A94E1C"/>
    <w:p w:rsidR="00A94E1C" w:rsidRDefault="00A94E1C"/>
    <w:p w:rsidR="00A94E1C" w:rsidRDefault="00A94E1C"/>
    <w:p w:rsidR="00A94E1C" w:rsidRDefault="00A94E1C"/>
    <w:p w:rsidR="00A94E1C" w:rsidRDefault="00A94E1C"/>
    <w:p w:rsidR="00A94E1C" w:rsidRDefault="00A94E1C">
      <w:pPr>
        <w:pStyle w:val="Heading9"/>
        <w:tabs>
          <w:tab w:val="center" w:pos="4680"/>
        </w:tabs>
        <w:suppressAutoHyphens/>
        <w:spacing w:before="120" w:after="120"/>
        <w:rPr>
          <w:rFonts w:ascii="Times New Roman" w:hAnsi="Times New Roman"/>
          <w:sz w:val="24"/>
          <w:szCs w:val="24"/>
        </w:rPr>
      </w:pPr>
      <w:r>
        <w:rPr>
          <w:rFonts w:ascii="Times New Roman" w:hAnsi="Times New Roman"/>
          <w:sz w:val="24"/>
          <w:szCs w:val="24"/>
        </w:rPr>
        <w:t>December 2009</w:t>
      </w:r>
    </w:p>
    <w:p w:rsidR="00A94E1C" w:rsidRDefault="00A94E1C">
      <w:pPr>
        <w:tabs>
          <w:tab w:val="center" w:pos="4680"/>
        </w:tabs>
        <w:suppressAutoHyphens/>
        <w:spacing w:before="120"/>
        <w:jc w:val="center"/>
        <w:rPr>
          <w:b/>
          <w:color w:val="auto"/>
        </w:rPr>
      </w:pPr>
    </w:p>
    <w:p w:rsidR="00A94E1C" w:rsidRDefault="00A94E1C">
      <w:pPr>
        <w:tabs>
          <w:tab w:val="center" w:pos="4680"/>
        </w:tabs>
        <w:suppressAutoHyphens/>
        <w:spacing w:before="120"/>
        <w:jc w:val="center"/>
        <w:rPr>
          <w:b/>
          <w:color w:val="auto"/>
          <w:sz w:val="28"/>
          <w:szCs w:val="28"/>
        </w:rPr>
      </w:pPr>
      <w:r>
        <w:rPr>
          <w:b/>
          <w:color w:val="auto"/>
          <w:sz w:val="28"/>
          <w:szCs w:val="28"/>
        </w:rPr>
        <w:t>Proposals are due to MAC General Offices no later than</w:t>
      </w:r>
    </w:p>
    <w:p w:rsidR="00A94E1C" w:rsidRDefault="00A94E1C">
      <w:pPr>
        <w:tabs>
          <w:tab w:val="center" w:pos="4680"/>
        </w:tabs>
        <w:suppressAutoHyphens/>
        <w:spacing w:after="120"/>
        <w:jc w:val="center"/>
        <w:rPr>
          <w:b/>
          <w:color w:val="auto"/>
          <w:sz w:val="28"/>
          <w:szCs w:val="28"/>
        </w:rPr>
      </w:pPr>
      <w:r>
        <w:rPr>
          <w:b/>
          <w:color w:val="auto"/>
          <w:sz w:val="28"/>
          <w:szCs w:val="28"/>
        </w:rPr>
        <w:t>Thursday, February 11, 2010 - 5:00 PM Central Time</w:t>
      </w:r>
    </w:p>
    <w:p w:rsidR="00A94E1C" w:rsidRDefault="00A94E1C">
      <w:pPr>
        <w:jc w:val="center"/>
        <w:rPr>
          <w:b/>
          <w:caps/>
          <w:color w:val="auto"/>
        </w:rPr>
      </w:pPr>
    </w:p>
    <w:p w:rsidR="00A94E1C" w:rsidRDefault="00A94E1C">
      <w:pPr>
        <w:jc w:val="center"/>
        <w:rPr>
          <w:b/>
          <w:caps/>
          <w:color w:val="auto"/>
        </w:rPr>
      </w:pPr>
      <w:r>
        <w:rPr>
          <w:b/>
          <w:caps/>
          <w:color w:val="auto"/>
        </w:rPr>
        <w:t>Airport Contact PERSON:</w:t>
      </w:r>
    </w:p>
    <w:p w:rsidR="00A94E1C" w:rsidRDefault="00A94E1C">
      <w:pPr>
        <w:jc w:val="center"/>
        <w:rPr>
          <w:b/>
          <w:caps/>
          <w:color w:val="auto"/>
        </w:rPr>
      </w:pPr>
    </w:p>
    <w:p w:rsidR="00A94E1C" w:rsidRDefault="00A94E1C">
      <w:pPr>
        <w:jc w:val="center"/>
        <w:rPr>
          <w:b/>
          <w:caps/>
          <w:color w:val="auto"/>
        </w:rPr>
      </w:pPr>
      <w:r>
        <w:rPr>
          <w:b/>
          <w:caps/>
          <w:color w:val="auto"/>
        </w:rPr>
        <w:t xml:space="preserve">Joe D. Anderson </w:t>
      </w:r>
    </w:p>
    <w:p w:rsidR="00A94E1C" w:rsidRDefault="00A94E1C">
      <w:pPr>
        <w:jc w:val="center"/>
        <w:rPr>
          <w:color w:val="auto"/>
        </w:rPr>
      </w:pPr>
      <w:r>
        <w:rPr>
          <w:color w:val="auto"/>
        </w:rPr>
        <w:t>Metropolitan Airports Commission</w:t>
      </w:r>
    </w:p>
    <w:p w:rsidR="00A94E1C" w:rsidRDefault="00A94E1C">
      <w:pPr>
        <w:jc w:val="center"/>
        <w:rPr>
          <w:color w:val="auto"/>
        </w:rPr>
      </w:pPr>
      <w:r>
        <w:rPr>
          <w:color w:val="auto"/>
        </w:rPr>
        <w:t>Phone No. 612-794-4199</w:t>
      </w:r>
    </w:p>
    <w:p w:rsidR="00A94E1C" w:rsidRPr="00087103" w:rsidRDefault="00A94E1C">
      <w:pPr>
        <w:widowControl w:val="0"/>
        <w:tabs>
          <w:tab w:val="center" w:pos="4680"/>
        </w:tabs>
        <w:jc w:val="center"/>
        <w:rPr>
          <w:color w:val="auto"/>
          <w:lang w:val="es-ES_tradnl"/>
        </w:rPr>
      </w:pPr>
      <w:r w:rsidRPr="00087103">
        <w:rPr>
          <w:color w:val="auto"/>
          <w:lang w:val="es-ES_tradnl"/>
        </w:rPr>
        <w:t>Fax No. 612- 970-9600</w:t>
      </w:r>
    </w:p>
    <w:p w:rsidR="00A94E1C" w:rsidRPr="00087103" w:rsidRDefault="00A94E1C">
      <w:pPr>
        <w:widowControl w:val="0"/>
        <w:tabs>
          <w:tab w:val="center" w:pos="4680"/>
        </w:tabs>
        <w:jc w:val="center"/>
        <w:rPr>
          <w:color w:val="auto"/>
          <w:lang w:val="es-ES_tradnl"/>
        </w:rPr>
      </w:pPr>
    </w:p>
    <w:p w:rsidR="00A94E1C" w:rsidRPr="00087103" w:rsidRDefault="00A94E1C">
      <w:pPr>
        <w:jc w:val="center"/>
        <w:rPr>
          <w:b/>
          <w:color w:val="auto"/>
          <w:lang w:val="es-ES_tradnl"/>
        </w:rPr>
      </w:pPr>
      <w:r w:rsidRPr="00087103">
        <w:rPr>
          <w:b/>
          <w:color w:val="auto"/>
          <w:lang w:val="es-ES_tradnl"/>
        </w:rPr>
        <w:t>joe.anderson@mspmac.org</w:t>
      </w:r>
    </w:p>
    <w:p w:rsidR="00A94E1C" w:rsidRPr="00087103" w:rsidRDefault="00A94E1C">
      <w:pPr>
        <w:widowControl w:val="0"/>
        <w:tabs>
          <w:tab w:val="center" w:pos="4680"/>
        </w:tabs>
        <w:jc w:val="center"/>
        <w:rPr>
          <w:b/>
          <w:lang w:val="es-ES_tradnl"/>
        </w:rPr>
      </w:pPr>
    </w:p>
    <w:p w:rsidR="00A94E1C" w:rsidRDefault="00A94E1C">
      <w:pPr>
        <w:widowControl w:val="0"/>
        <w:tabs>
          <w:tab w:val="center" w:pos="4680"/>
        </w:tabs>
        <w:jc w:val="center"/>
        <w:rPr>
          <w:b/>
        </w:rPr>
      </w:pPr>
      <w:r w:rsidRPr="00087103">
        <w:rPr>
          <w:b/>
        </w:rPr>
        <w:br w:type="page"/>
      </w:r>
      <w:r>
        <w:rPr>
          <w:b/>
        </w:rPr>
        <w:lastRenderedPageBreak/>
        <w:t>REQUEST FOR PROPOSALS</w:t>
      </w:r>
    </w:p>
    <w:p w:rsidR="00A94E1C" w:rsidRDefault="00A94E1C">
      <w:pPr>
        <w:widowControl w:val="0"/>
        <w:tabs>
          <w:tab w:val="left" w:pos="-720"/>
        </w:tabs>
        <w:jc w:val="center"/>
        <w:rPr>
          <w:b/>
        </w:rPr>
      </w:pPr>
      <w:smartTag w:uri="urn:schemas-microsoft-com:office:smarttags" w:element="City">
        <w:r>
          <w:rPr>
            <w:b/>
          </w:rPr>
          <w:t>MINNEAPOLIS</w:t>
        </w:r>
      </w:smartTag>
      <w:r>
        <w:rPr>
          <w:b/>
        </w:rPr>
        <w:t xml:space="preserve"> - </w:t>
      </w:r>
      <w:smartTag w:uri="urn:schemas-microsoft-com:office:smarttags" w:element="place">
        <w:smartTag w:uri="urn:schemas-microsoft-com:office:smarttags" w:element="PlaceName">
          <w:r>
            <w:rPr>
              <w:b/>
            </w:rPr>
            <w:t>ST. PAUL</w:t>
          </w:r>
        </w:smartTag>
        <w:r>
          <w:rPr>
            <w:b/>
          </w:rPr>
          <w:t xml:space="preserve"> </w:t>
        </w:r>
        <w:smartTag w:uri="urn:schemas-microsoft-com:office:smarttags" w:element="PlaceName">
          <w:r>
            <w:rPr>
              <w:b/>
            </w:rPr>
            <w:t>INTERNATIONAL</w:t>
          </w:r>
        </w:smartTag>
        <w:r>
          <w:rPr>
            <w:b/>
          </w:rPr>
          <w:t xml:space="preserve"> </w:t>
        </w:r>
        <w:smartTag w:uri="urn:schemas-microsoft-com:office:smarttags" w:element="PlaceType">
          <w:r>
            <w:rPr>
              <w:b/>
            </w:rPr>
            <w:t>AIRPORT</w:t>
          </w:r>
        </w:smartTag>
      </w:smartTag>
    </w:p>
    <w:p w:rsidR="00A94E1C" w:rsidRDefault="00A94E1C">
      <w:pPr>
        <w:widowControl w:val="0"/>
        <w:tabs>
          <w:tab w:val="left" w:pos="-720"/>
        </w:tabs>
        <w:jc w:val="center"/>
        <w:rPr>
          <w:b/>
        </w:rPr>
      </w:pPr>
    </w:p>
    <w:p w:rsidR="00A94E1C" w:rsidRDefault="00A94E1C">
      <w:pPr>
        <w:pStyle w:val="TOC1"/>
        <w:tabs>
          <w:tab w:val="clear" w:pos="-720"/>
        </w:tabs>
        <w:spacing w:after="120"/>
        <w:rPr>
          <w:rFonts w:ascii="Times New Roman" w:hAnsi="Times New Roman"/>
          <w:sz w:val="22"/>
        </w:rPr>
      </w:pPr>
    </w:p>
    <w:p w:rsidR="00A94E1C" w:rsidRDefault="00A94E1C">
      <w:pPr>
        <w:pStyle w:val="TOC1"/>
        <w:tabs>
          <w:tab w:val="clear" w:pos="-720"/>
        </w:tabs>
        <w:spacing w:after="120"/>
        <w:rPr>
          <w:rFonts w:ascii="Times New Roman" w:hAnsi="Times New Roman"/>
          <w:sz w:val="22"/>
        </w:rPr>
      </w:pPr>
      <w:r>
        <w:rPr>
          <w:rFonts w:ascii="Times New Roman" w:hAnsi="Times New Roman"/>
          <w:sz w:val="22"/>
        </w:rPr>
        <w:t>TABLE OF CONTENTS</w:t>
      </w:r>
    </w:p>
    <w:p w:rsidR="00A94E1C" w:rsidRDefault="00A94E1C">
      <w:pPr>
        <w:tabs>
          <w:tab w:val="right" w:pos="8640"/>
        </w:tabs>
        <w:spacing w:before="120" w:line="360" w:lineRule="auto"/>
      </w:pPr>
      <w:r>
        <w:fldChar w:fldCharType="begin"/>
      </w:r>
      <w:r>
        <w:instrText xml:space="preserve"> TOC \t "TOC1,1,TOC2,2,TOC3,3" </w:instrText>
      </w:r>
      <w:r>
        <w:fldChar w:fldCharType="separate"/>
      </w:r>
      <w:r>
        <w:rPr>
          <w:b/>
        </w:rPr>
        <w:t>SECTION I - NOTICE OF REQUEST FOR PROPOSALS</w:t>
      </w:r>
      <w:r>
        <w:tab/>
      </w:r>
      <w:r>
        <w:rPr>
          <w:b/>
        </w:rPr>
        <w:t>4</w:t>
      </w:r>
    </w:p>
    <w:p w:rsidR="00A94E1C" w:rsidRDefault="00A94E1C">
      <w:pPr>
        <w:tabs>
          <w:tab w:val="right" w:pos="8640"/>
        </w:tabs>
        <w:spacing w:line="360" w:lineRule="auto"/>
      </w:pPr>
      <w:r>
        <w:rPr>
          <w:b/>
        </w:rPr>
        <w:t>SECTION II - INSTRUCTIONS TO PROPOSERS</w:t>
      </w:r>
      <w:r>
        <w:tab/>
      </w:r>
      <w:r>
        <w:rPr>
          <w:b/>
        </w:rPr>
        <w:t>4</w:t>
      </w:r>
    </w:p>
    <w:p w:rsidR="00A94E1C" w:rsidRDefault="00A94E1C">
      <w:pPr>
        <w:spacing w:line="360" w:lineRule="auto"/>
      </w:pPr>
      <w:r>
        <w:tab/>
        <w:t xml:space="preserve">A.   </w:t>
      </w:r>
      <w:r>
        <w:tab/>
        <w:t>Proposal Deadline</w:t>
      </w:r>
    </w:p>
    <w:p w:rsidR="00A94E1C" w:rsidRDefault="00A94E1C">
      <w:pPr>
        <w:spacing w:line="360" w:lineRule="auto"/>
      </w:pPr>
      <w:r>
        <w:tab/>
        <w:t>B.</w:t>
      </w:r>
      <w:r>
        <w:tab/>
        <w:t xml:space="preserve">Pre-Proposal Conference  </w:t>
      </w:r>
    </w:p>
    <w:p w:rsidR="00A94E1C" w:rsidRDefault="00A94E1C">
      <w:pPr>
        <w:spacing w:line="360" w:lineRule="auto"/>
      </w:pPr>
      <w:r>
        <w:tab/>
        <w:t xml:space="preserve">C.   </w:t>
      </w:r>
      <w:r>
        <w:tab/>
        <w:t>Proposer Responsibility</w:t>
      </w:r>
    </w:p>
    <w:p w:rsidR="00A94E1C" w:rsidRDefault="00A94E1C">
      <w:pPr>
        <w:spacing w:line="360" w:lineRule="auto"/>
      </w:pPr>
      <w:r>
        <w:tab/>
        <w:t xml:space="preserve">D.   </w:t>
      </w:r>
      <w:r>
        <w:tab/>
        <w:t xml:space="preserve">Withdrawal of Proposal </w:t>
      </w:r>
      <w:r>
        <w:tab/>
        <w:t xml:space="preserve"> </w:t>
      </w:r>
    </w:p>
    <w:p w:rsidR="00A94E1C" w:rsidRDefault="00A94E1C">
      <w:pPr>
        <w:spacing w:line="360" w:lineRule="auto"/>
      </w:pPr>
      <w:r>
        <w:tab/>
        <w:t xml:space="preserve">E.   </w:t>
      </w:r>
      <w:r>
        <w:tab/>
        <w:t xml:space="preserve">Airport Contact Person </w:t>
      </w:r>
      <w:r>
        <w:tab/>
        <w:t xml:space="preserve">  </w:t>
      </w:r>
    </w:p>
    <w:p w:rsidR="00A94E1C" w:rsidRDefault="00A94E1C">
      <w:pPr>
        <w:tabs>
          <w:tab w:val="right" w:pos="8640"/>
        </w:tabs>
        <w:spacing w:line="360" w:lineRule="auto"/>
      </w:pPr>
      <w:r>
        <w:rPr>
          <w:b/>
        </w:rPr>
        <w:t>SECTION III - INFORMATION FOR PROPOSERS</w:t>
      </w:r>
      <w:r>
        <w:tab/>
      </w:r>
      <w:r>
        <w:rPr>
          <w:b/>
        </w:rPr>
        <w:t>6</w:t>
      </w:r>
    </w:p>
    <w:p w:rsidR="00A94E1C" w:rsidRDefault="00A94E1C">
      <w:pPr>
        <w:spacing w:line="360" w:lineRule="auto"/>
      </w:pPr>
      <w:r>
        <w:tab/>
        <w:t>A.</w:t>
      </w:r>
      <w:r>
        <w:tab/>
        <w:t>Proposal and Award Schedule</w:t>
      </w:r>
    </w:p>
    <w:p w:rsidR="00A94E1C" w:rsidRDefault="00A94E1C">
      <w:pPr>
        <w:spacing w:line="360" w:lineRule="auto"/>
      </w:pPr>
      <w:r>
        <w:tab/>
        <w:t xml:space="preserve">B. </w:t>
      </w:r>
      <w:r>
        <w:tab/>
        <w:t>Scope of RFP</w:t>
      </w:r>
    </w:p>
    <w:p w:rsidR="00A94E1C" w:rsidRDefault="00A94E1C">
      <w:pPr>
        <w:spacing w:line="360" w:lineRule="auto"/>
      </w:pPr>
      <w:r>
        <w:tab/>
        <w:t>C.</w:t>
      </w:r>
      <w:r>
        <w:tab/>
        <w:t xml:space="preserve">General Description of the Opportunity </w:t>
      </w:r>
    </w:p>
    <w:p w:rsidR="00A94E1C" w:rsidRDefault="00A94E1C">
      <w:pPr>
        <w:spacing w:line="360" w:lineRule="auto"/>
      </w:pPr>
      <w:r>
        <w:tab/>
        <w:t xml:space="preserve">D. </w:t>
      </w:r>
      <w:r>
        <w:tab/>
        <w:t>Current Retail Needs</w:t>
      </w:r>
    </w:p>
    <w:p w:rsidR="00A94E1C" w:rsidRDefault="00A94E1C">
      <w:pPr>
        <w:tabs>
          <w:tab w:val="right" w:pos="8640"/>
        </w:tabs>
        <w:spacing w:line="360" w:lineRule="auto"/>
        <w:rPr>
          <w:b/>
        </w:rPr>
      </w:pPr>
      <w:r>
        <w:rPr>
          <w:b/>
        </w:rPr>
        <w:t>SECTION IV - PROPOSAL REQUIREMENTS</w:t>
      </w:r>
      <w:r>
        <w:tab/>
      </w:r>
      <w:r>
        <w:rPr>
          <w:b/>
        </w:rPr>
        <w:t>8</w:t>
      </w:r>
    </w:p>
    <w:p w:rsidR="00A94E1C" w:rsidRDefault="00A94E1C">
      <w:pPr>
        <w:spacing w:line="360" w:lineRule="auto"/>
        <w:ind w:left="1440" w:hanging="720"/>
      </w:pPr>
      <w:r>
        <w:t>A.</w:t>
      </w:r>
      <w:r>
        <w:tab/>
        <w:t>Selection Process</w:t>
      </w:r>
    </w:p>
    <w:p w:rsidR="00A94E1C" w:rsidRDefault="00A94E1C">
      <w:pPr>
        <w:spacing w:line="360" w:lineRule="auto"/>
        <w:ind w:left="1440" w:hanging="720"/>
      </w:pPr>
      <w:r>
        <w:t>B.</w:t>
      </w:r>
      <w:r>
        <w:tab/>
        <w:t>Proposal Format</w:t>
      </w:r>
    </w:p>
    <w:p w:rsidR="00A94E1C" w:rsidRDefault="00A94E1C">
      <w:pPr>
        <w:tabs>
          <w:tab w:val="right" w:pos="8640"/>
        </w:tabs>
        <w:spacing w:line="360" w:lineRule="auto"/>
        <w:rPr>
          <w:b/>
        </w:rPr>
      </w:pPr>
      <w:r>
        <w:rPr>
          <w:b/>
        </w:rPr>
        <w:t>SECTION V -  SUMMARY OF BUSINESS TERMS</w:t>
      </w:r>
      <w:r>
        <w:tab/>
      </w:r>
      <w:r>
        <w:rPr>
          <w:b/>
        </w:rPr>
        <w:t>17</w:t>
      </w:r>
    </w:p>
    <w:p w:rsidR="00A94E1C" w:rsidRDefault="00A94E1C">
      <w:pPr>
        <w:spacing w:line="360" w:lineRule="auto"/>
      </w:pPr>
      <w:r>
        <w:tab/>
        <w:t>A.</w:t>
      </w:r>
      <w:r>
        <w:tab/>
        <w:t>Summary of Business Terms</w:t>
      </w:r>
    </w:p>
    <w:p w:rsidR="00A94E1C" w:rsidRDefault="00A94E1C">
      <w:pPr>
        <w:spacing w:line="360" w:lineRule="auto"/>
      </w:pPr>
      <w:r>
        <w:tab/>
        <w:t>B.</w:t>
      </w:r>
      <w:r>
        <w:tab/>
        <w:t xml:space="preserve">Minimum Proposal Requirements </w:t>
      </w:r>
    </w:p>
    <w:p w:rsidR="00A94E1C" w:rsidRDefault="00A94E1C">
      <w:pPr>
        <w:tabs>
          <w:tab w:val="right" w:pos="8640"/>
        </w:tabs>
        <w:spacing w:line="360" w:lineRule="auto"/>
        <w:rPr>
          <w:b/>
        </w:rPr>
      </w:pPr>
      <w:r>
        <w:rPr>
          <w:b/>
        </w:rPr>
        <w:t>SECTION VI - COMMISSION RESERVATIONS</w:t>
      </w:r>
      <w:r>
        <w:tab/>
      </w:r>
      <w:r>
        <w:rPr>
          <w:b/>
        </w:rPr>
        <w:t>17</w:t>
      </w:r>
    </w:p>
    <w:p w:rsidR="00A94E1C" w:rsidRDefault="00A94E1C">
      <w:pPr>
        <w:tabs>
          <w:tab w:val="right" w:pos="8640"/>
        </w:tabs>
        <w:spacing w:line="360" w:lineRule="auto"/>
        <w:rPr>
          <w:b/>
        </w:rPr>
      </w:pPr>
      <w:r>
        <w:rPr>
          <w:b/>
        </w:rPr>
        <w:t>SECTION VII - MINNESOTA GOVERNMENT DATA PRACTICES ACT</w:t>
      </w:r>
      <w:r>
        <w:rPr>
          <w:b/>
        </w:rPr>
        <w:tab/>
        <w:t>18</w:t>
      </w:r>
    </w:p>
    <w:p w:rsidR="00A94E1C" w:rsidRDefault="00A94E1C">
      <w:pPr>
        <w:spacing w:line="360" w:lineRule="auto"/>
      </w:pPr>
      <w:r>
        <w:rPr>
          <w:b/>
        </w:rPr>
        <w:tab/>
      </w:r>
      <w:r>
        <w:t>A.</w:t>
      </w:r>
      <w:r>
        <w:tab/>
        <w:t>Proposal Data</w:t>
      </w:r>
    </w:p>
    <w:p w:rsidR="00A94E1C" w:rsidRDefault="00A94E1C">
      <w:pPr>
        <w:spacing w:line="360" w:lineRule="auto"/>
        <w:rPr>
          <w:color w:val="auto"/>
        </w:rPr>
      </w:pPr>
      <w:r>
        <w:tab/>
        <w:t>B.</w:t>
      </w:r>
      <w:r>
        <w:tab/>
        <w:t>Consent to Release of Data</w:t>
      </w:r>
    </w:p>
    <w:p w:rsidR="00A94E1C" w:rsidRDefault="00A94E1C">
      <w:pPr>
        <w:spacing w:line="360" w:lineRule="auto"/>
      </w:pPr>
      <w:r>
        <w:tab/>
        <w:t>C.</w:t>
      </w:r>
      <w:r>
        <w:tab/>
        <w:t>Tennessen Warning</w:t>
      </w:r>
    </w:p>
    <w:p w:rsidR="00A94E1C" w:rsidRDefault="00A94E1C">
      <w:pPr>
        <w:spacing w:line="360" w:lineRule="auto"/>
        <w:rPr>
          <w:b/>
        </w:rPr>
      </w:pPr>
      <w:r>
        <w:rPr>
          <w:b/>
        </w:rPr>
        <w:t>EXHIBITS FOR PROPOSERS TO COMPLETE</w:t>
      </w:r>
      <w:r>
        <w:rPr>
          <w:b/>
        </w:rPr>
        <w:tab/>
      </w:r>
    </w:p>
    <w:p w:rsidR="00A94E1C" w:rsidRDefault="00A94E1C">
      <w:pPr>
        <w:spacing w:line="360" w:lineRule="auto"/>
        <w:ind w:left="720"/>
        <w:rPr>
          <w:b/>
        </w:rPr>
      </w:pPr>
      <w:r>
        <w:t xml:space="preserve">Exhibit A - </w:t>
      </w:r>
      <w:r>
        <w:tab/>
        <w:t>Proposal Acknowledgement Form</w:t>
      </w:r>
      <w:r>
        <w:tab/>
      </w:r>
      <w:r>
        <w:tab/>
      </w:r>
      <w:r>
        <w:tab/>
      </w:r>
      <w:r>
        <w:tab/>
        <w:t xml:space="preserve">         </w:t>
      </w:r>
      <w:r>
        <w:rPr>
          <w:b/>
        </w:rPr>
        <w:t xml:space="preserve"> 21</w:t>
      </w:r>
    </w:p>
    <w:p w:rsidR="00A94E1C" w:rsidRDefault="00A94E1C">
      <w:pPr>
        <w:spacing w:line="360" w:lineRule="auto"/>
        <w:ind w:left="720"/>
        <w:rPr>
          <w:b/>
        </w:rPr>
      </w:pPr>
      <w:r>
        <w:t>Exhibit B -</w:t>
      </w:r>
      <w:r>
        <w:tab/>
        <w:t>Proposal Checklist</w:t>
      </w:r>
      <w:r>
        <w:tab/>
      </w:r>
      <w:r>
        <w:tab/>
      </w:r>
      <w:r>
        <w:tab/>
      </w:r>
      <w:r>
        <w:tab/>
      </w:r>
      <w:r>
        <w:tab/>
      </w:r>
      <w:r>
        <w:tab/>
        <w:t xml:space="preserve">         </w:t>
      </w:r>
      <w:r>
        <w:rPr>
          <w:b/>
        </w:rPr>
        <w:t xml:space="preserve"> 22</w:t>
      </w:r>
    </w:p>
    <w:p w:rsidR="00A94E1C" w:rsidRDefault="00A94E1C">
      <w:pPr>
        <w:tabs>
          <w:tab w:val="left" w:pos="720"/>
          <w:tab w:val="left" w:pos="1440"/>
          <w:tab w:val="left" w:pos="2160"/>
          <w:tab w:val="left" w:pos="2520"/>
          <w:tab w:val="left" w:pos="2880"/>
          <w:tab w:val="right" w:pos="9360"/>
        </w:tabs>
        <w:spacing w:line="360" w:lineRule="auto"/>
        <w:ind w:left="720"/>
        <w:rPr>
          <w:b/>
        </w:rPr>
      </w:pPr>
      <w:r>
        <w:t xml:space="preserve">Exhibit C-1 - </w:t>
      </w:r>
      <w:r>
        <w:tab/>
        <w:t xml:space="preserve">Proforma Operating Statement                                                                      </w:t>
      </w:r>
      <w:r>
        <w:rPr>
          <w:b/>
        </w:rPr>
        <w:t>23</w:t>
      </w:r>
    </w:p>
    <w:p w:rsidR="00A94E1C" w:rsidRDefault="00A94E1C">
      <w:pPr>
        <w:tabs>
          <w:tab w:val="left" w:pos="720"/>
          <w:tab w:val="left" w:pos="1440"/>
          <w:tab w:val="left" w:pos="2160"/>
          <w:tab w:val="left" w:pos="2520"/>
          <w:tab w:val="left" w:pos="2880"/>
          <w:tab w:val="right" w:pos="9360"/>
        </w:tabs>
        <w:spacing w:line="360" w:lineRule="auto"/>
        <w:ind w:left="720"/>
      </w:pPr>
      <w:r>
        <w:t xml:space="preserve">Exhibit C-2 - </w:t>
      </w:r>
      <w:r>
        <w:tab/>
        <w:t xml:space="preserve">Proposed Sales and Rent Projections                                                           </w:t>
      </w:r>
      <w:r>
        <w:rPr>
          <w:b/>
        </w:rPr>
        <w:t xml:space="preserve"> 26 </w:t>
      </w:r>
      <w:r>
        <w:t xml:space="preserve">                                                          </w:t>
      </w:r>
    </w:p>
    <w:p w:rsidR="00A94E1C" w:rsidRDefault="00A94E1C">
      <w:pPr>
        <w:spacing w:line="360" w:lineRule="auto"/>
        <w:ind w:left="720"/>
        <w:rPr>
          <w:b/>
        </w:rPr>
      </w:pPr>
      <w:r>
        <w:t xml:space="preserve">Exhibit D - </w:t>
      </w:r>
      <w:r>
        <w:tab/>
        <w:t>Business and Financial Reference Form</w:t>
      </w:r>
      <w:r>
        <w:tab/>
        <w:t xml:space="preserve">                                                   </w:t>
      </w:r>
      <w:r>
        <w:rPr>
          <w:b/>
        </w:rPr>
        <w:t>27</w:t>
      </w:r>
    </w:p>
    <w:p w:rsidR="00A94E1C" w:rsidRDefault="00A94E1C">
      <w:pPr>
        <w:spacing w:line="360" w:lineRule="auto"/>
        <w:ind w:left="720"/>
        <w:rPr>
          <w:b/>
        </w:rPr>
      </w:pPr>
      <w:r>
        <w:t xml:space="preserve">Exhibit E - </w:t>
      </w:r>
      <w:r>
        <w:tab/>
        <w:t>Proposed Floor Plan and Equipment Layout</w:t>
      </w:r>
      <w:r>
        <w:tab/>
      </w:r>
      <w:r>
        <w:tab/>
        <w:t xml:space="preserve">                        </w:t>
      </w:r>
      <w:r>
        <w:rPr>
          <w:b/>
        </w:rPr>
        <w:t>29</w:t>
      </w:r>
    </w:p>
    <w:p w:rsidR="00A94E1C" w:rsidRDefault="00A94E1C">
      <w:pPr>
        <w:spacing w:line="360" w:lineRule="auto"/>
      </w:pPr>
    </w:p>
    <w:p w:rsidR="00A94E1C" w:rsidRDefault="00A94E1C">
      <w:pPr>
        <w:spacing w:line="360" w:lineRule="auto"/>
      </w:pPr>
    </w:p>
    <w:p w:rsidR="00A94E1C" w:rsidRDefault="00A94E1C">
      <w:pPr>
        <w:pStyle w:val="Heading3"/>
        <w:spacing w:line="360" w:lineRule="auto"/>
        <w:rPr>
          <w:rFonts w:ascii="Times New Roman" w:hAnsi="Times New Roman"/>
        </w:rPr>
      </w:pPr>
      <w:r>
        <w:rPr>
          <w:rFonts w:ascii="Times New Roman" w:hAnsi="Times New Roman"/>
        </w:rPr>
        <w:lastRenderedPageBreak/>
        <w:t>ATTACHMENTS FOR PROPOSERS</w:t>
      </w:r>
    </w:p>
    <w:p w:rsidR="00A94E1C" w:rsidRDefault="00A94E1C">
      <w:pPr>
        <w:spacing w:line="360" w:lineRule="auto"/>
        <w:jc w:val="both"/>
      </w:pPr>
      <w:r>
        <w:rPr>
          <w:b/>
        </w:rPr>
        <w:tab/>
      </w:r>
      <w:r>
        <w:t xml:space="preserve">Attachment 1 - </w:t>
      </w:r>
      <w:r>
        <w:tab/>
        <w:t>Historical Sales at Lindbergh Terminal</w:t>
      </w:r>
      <w:r>
        <w:tab/>
      </w:r>
      <w:r>
        <w:tab/>
      </w:r>
      <w:r>
        <w:tab/>
      </w:r>
      <w:r>
        <w:tab/>
      </w:r>
      <w:r>
        <w:tab/>
        <w:t>30</w:t>
      </w:r>
    </w:p>
    <w:p w:rsidR="00A94E1C" w:rsidRDefault="00A94E1C">
      <w:pPr>
        <w:spacing w:line="360" w:lineRule="auto"/>
        <w:jc w:val="both"/>
      </w:pPr>
      <w:r>
        <w:tab/>
        <w:t xml:space="preserve">Attachment 2 - </w:t>
      </w:r>
      <w:r>
        <w:tab/>
        <w:t>Historical Enplanements at MSP</w:t>
      </w:r>
      <w:r>
        <w:tab/>
      </w:r>
      <w:r>
        <w:tab/>
      </w:r>
      <w:r>
        <w:tab/>
      </w:r>
      <w:r>
        <w:tab/>
      </w:r>
      <w:r>
        <w:tab/>
      </w:r>
      <w:r>
        <w:tab/>
        <w:t>31</w:t>
      </w:r>
    </w:p>
    <w:p w:rsidR="00A94E1C" w:rsidRDefault="00A94E1C">
      <w:pPr>
        <w:spacing w:line="360" w:lineRule="auto"/>
        <w:jc w:val="both"/>
      </w:pPr>
      <w:r>
        <w:tab/>
        <w:t xml:space="preserve">Attachment 3 - </w:t>
      </w:r>
      <w:r>
        <w:tab/>
        <w:t>TSA Approved Golf Club Security and Storage Protocol</w:t>
      </w:r>
      <w:r>
        <w:tab/>
      </w:r>
      <w:r>
        <w:tab/>
      </w:r>
      <w:r>
        <w:tab/>
        <w:t>32</w:t>
      </w:r>
    </w:p>
    <w:p w:rsidR="00A94E1C" w:rsidRDefault="00A94E1C">
      <w:pPr>
        <w:spacing w:line="360" w:lineRule="auto"/>
        <w:jc w:val="both"/>
      </w:pPr>
      <w:r>
        <w:t xml:space="preserve"> </w:t>
      </w: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spacing w:line="360" w:lineRule="auto"/>
        <w:jc w:val="both"/>
      </w:pPr>
    </w:p>
    <w:p w:rsidR="00A94E1C" w:rsidRDefault="00A94E1C">
      <w:pPr>
        <w:widowControl w:val="0"/>
        <w:shd w:val="clear" w:color="auto" w:fill="CCCCCC"/>
        <w:spacing w:before="240" w:after="240"/>
        <w:jc w:val="center"/>
        <w:rPr>
          <w:b/>
          <w:u w:val="single"/>
        </w:rPr>
      </w:pPr>
      <w:r>
        <w:fldChar w:fldCharType="end"/>
      </w:r>
      <w:r>
        <w:br w:type="page"/>
      </w:r>
      <w:r>
        <w:rPr>
          <w:b/>
          <w:highlight w:val="lightGray"/>
          <w:u w:val="single"/>
        </w:rPr>
        <w:lastRenderedPageBreak/>
        <w:t>SECTION I – NOTICE OF REQUEST FOR PROPOSALS</w:t>
      </w:r>
    </w:p>
    <w:p w:rsidR="00A94E1C" w:rsidRDefault="00A94E1C">
      <w:pPr>
        <w:pStyle w:val="BodyText3"/>
        <w:widowControl w:val="0"/>
        <w:spacing w:before="120" w:after="120"/>
        <w:rPr>
          <w:rFonts w:ascii="Times New Roman" w:hAnsi="Times New Roman"/>
          <w:color w:val="auto"/>
        </w:rPr>
      </w:pPr>
      <w:r>
        <w:rPr>
          <w:rFonts w:ascii="Times New Roman" w:hAnsi="Times New Roman"/>
        </w:rPr>
        <w:t>The Metropolitan Airports Commission (“MAC”) invites the submission of proposals from all interested and qualified Proposers desiring to operate retail store that provides the high tech products and services needed by the traveling public</w:t>
      </w:r>
      <w:r>
        <w:rPr>
          <w:rFonts w:ascii="Times New Roman" w:hAnsi="Times New Roman"/>
          <w:color w:val="auto"/>
        </w:rPr>
        <w:t xml:space="preserve"> at Minneapolis – St. Paul International Airport (“MSP” or “Airport”).  Proposers are defined as the entity that signs </w:t>
      </w:r>
      <w:r>
        <w:rPr>
          <w:rFonts w:ascii="Times New Roman" w:hAnsi="Times New Roman"/>
          <w:b/>
          <w:color w:val="auto"/>
        </w:rPr>
        <w:t>Exhibit A</w:t>
      </w:r>
      <w:r>
        <w:rPr>
          <w:rFonts w:ascii="Times New Roman" w:hAnsi="Times New Roman"/>
          <w:color w:val="auto"/>
        </w:rPr>
        <w:t xml:space="preserve"> (“Proposer”).</w:t>
      </w:r>
    </w:p>
    <w:p w:rsidR="00A94E1C" w:rsidRDefault="00A94E1C">
      <w:pPr>
        <w:pStyle w:val="BodyText3"/>
        <w:widowControl w:val="0"/>
        <w:spacing w:before="120"/>
        <w:rPr>
          <w:rFonts w:ascii="Times New Roman" w:hAnsi="Times New Roman"/>
          <w:color w:val="auto"/>
        </w:rPr>
      </w:pPr>
      <w:r>
        <w:rPr>
          <w:rFonts w:ascii="Times New Roman" w:hAnsi="Times New Roman"/>
          <w:color w:val="auto"/>
        </w:rPr>
        <w:t xml:space="preserve">MSP is one of the nation’s busiest Airports with approximately thirty-three (30) million passengers per year.  MSP is an international airport, a hub for Delta Airlines, and a gateway to </w:t>
      </w:r>
      <w:smartTag w:uri="urn:schemas-microsoft-com:office:smarttags" w:element="State">
        <w:r>
          <w:rPr>
            <w:rFonts w:ascii="Times New Roman" w:hAnsi="Times New Roman"/>
            <w:color w:val="auto"/>
          </w:rPr>
          <w:t>Minnesota</w:t>
        </w:r>
      </w:smartTag>
      <w:r>
        <w:rPr>
          <w:rFonts w:ascii="Times New Roman" w:hAnsi="Times New Roman"/>
          <w:color w:val="auto"/>
        </w:rPr>
        <w:t xml:space="preserve"> and the </w:t>
      </w:r>
      <w:smartTag w:uri="urn:schemas-microsoft-com:office:smarttags" w:element="place">
        <w:r>
          <w:rPr>
            <w:rFonts w:ascii="Times New Roman" w:hAnsi="Times New Roman"/>
            <w:color w:val="auto"/>
          </w:rPr>
          <w:t>Upper Midwest</w:t>
        </w:r>
      </w:smartTag>
      <w:r>
        <w:rPr>
          <w:rFonts w:ascii="Times New Roman" w:hAnsi="Times New Roman"/>
          <w:color w:val="auto"/>
        </w:rPr>
        <w:t xml:space="preserve"> region.  MSP is owned and operated by MAC, which is governed by a fifteen (15) member Board of Commissioners.  Additional information about MSP is available at </w:t>
      </w:r>
      <w:r>
        <w:rPr>
          <w:rFonts w:ascii="Times New Roman" w:hAnsi="Times New Roman"/>
          <w:color w:val="auto"/>
          <w:u w:val="single"/>
        </w:rPr>
        <w:t>www.mspairport.com</w:t>
      </w:r>
      <w:r>
        <w:rPr>
          <w:rFonts w:ascii="Times New Roman" w:hAnsi="Times New Roman"/>
          <w:color w:val="auto"/>
        </w:rPr>
        <w:t xml:space="preserve">.   </w:t>
      </w:r>
    </w:p>
    <w:p w:rsidR="00A94E1C" w:rsidRDefault="00A94E1C">
      <w:pPr>
        <w:pStyle w:val="BodyText3"/>
        <w:spacing w:before="120" w:after="120"/>
        <w:rPr>
          <w:rFonts w:ascii="Times New Roman" w:hAnsi="Times New Roman"/>
          <w:color w:val="auto"/>
        </w:rPr>
      </w:pPr>
      <w:r>
        <w:rPr>
          <w:rFonts w:ascii="Times New Roman" w:hAnsi="Times New Roman"/>
          <w:color w:val="auto"/>
        </w:rPr>
        <w:t>The Airport is often a visitor's first impression of the region.  MAC has completed significant upgrades and additions to its facilities greatly increasing and enhancing revenue, and customer satisfaction.  This resulted in national and international awards to both MAC and our many business partners and tenants at MSP.</w:t>
      </w:r>
    </w:p>
    <w:p w:rsidR="00A94E1C" w:rsidRDefault="00A94E1C">
      <w:pPr>
        <w:pStyle w:val="BodyText3"/>
        <w:spacing w:before="120" w:after="120"/>
        <w:rPr>
          <w:rFonts w:ascii="Times New Roman" w:hAnsi="Times New Roman"/>
          <w:color w:val="auto"/>
        </w:rPr>
      </w:pPr>
      <w:r>
        <w:rPr>
          <w:rFonts w:ascii="Times New Roman" w:hAnsi="Times New Roman"/>
          <w:color w:val="auto"/>
        </w:rPr>
        <w:t>At the completion of the evaluation, MAC may award an agreement to the entity whose proposal will provide, as determined by MAC, the best overall value to the Airport.</w:t>
      </w:r>
    </w:p>
    <w:p w:rsidR="00A94E1C" w:rsidRDefault="00A94E1C">
      <w:pPr>
        <w:pStyle w:val="BodyText3"/>
        <w:widowControl w:val="0"/>
        <w:spacing w:before="120"/>
        <w:rPr>
          <w:rFonts w:ascii="Times New Roman" w:hAnsi="Times New Roman"/>
        </w:rPr>
      </w:pPr>
      <w:r>
        <w:rPr>
          <w:rFonts w:ascii="Times New Roman" w:hAnsi="Times New Roman"/>
        </w:rPr>
        <w:t xml:space="preserve">It is important that all proposers read, review and understand this RFP and all Exhibits and Attachments.  The sample lease agreement will be included in Addendum # 1. </w:t>
      </w:r>
    </w:p>
    <w:p w:rsidR="00A94E1C" w:rsidRDefault="00A94E1C">
      <w:pPr>
        <w:pStyle w:val="BodyText3"/>
        <w:widowControl w:val="0"/>
        <w:shd w:val="pct20" w:color="auto" w:fill="FFFFFF"/>
        <w:spacing w:before="240" w:after="240"/>
        <w:jc w:val="center"/>
        <w:rPr>
          <w:rFonts w:ascii="Times New Roman" w:hAnsi="Times New Roman"/>
          <w:b/>
          <w:u w:val="single"/>
        </w:rPr>
      </w:pPr>
      <w:r>
        <w:rPr>
          <w:rFonts w:ascii="Times New Roman" w:hAnsi="Times New Roman"/>
          <w:b/>
          <w:highlight w:val="lightGray"/>
          <w:u w:val="single"/>
        </w:rPr>
        <w:t>SECTION II – INSTRUCTIONS TO PROPOSERS</w:t>
      </w:r>
    </w:p>
    <w:p w:rsidR="00A94E1C" w:rsidRDefault="00A94E1C">
      <w:pPr>
        <w:pStyle w:val="BodyText3"/>
        <w:widowControl w:val="0"/>
        <w:spacing w:before="120"/>
        <w:rPr>
          <w:rFonts w:ascii="Times New Roman" w:hAnsi="Times New Roman"/>
          <w:b/>
          <w:u w:val="single"/>
        </w:rPr>
      </w:pPr>
      <w:r>
        <w:rPr>
          <w:rFonts w:ascii="Times New Roman" w:hAnsi="Times New Roman"/>
          <w:b/>
        </w:rPr>
        <w:t>A.</w:t>
      </w:r>
      <w:r>
        <w:rPr>
          <w:rFonts w:ascii="Times New Roman" w:hAnsi="Times New Roman"/>
          <w:b/>
        </w:rPr>
        <w:tab/>
      </w:r>
      <w:r>
        <w:rPr>
          <w:rFonts w:ascii="Times New Roman" w:hAnsi="Times New Roman"/>
          <w:b/>
          <w:u w:val="single"/>
        </w:rPr>
        <w:t>PROPOSAL DEADLINE</w:t>
      </w:r>
    </w:p>
    <w:p w:rsidR="00A94E1C" w:rsidRDefault="00A94E1C">
      <w:pPr>
        <w:widowControl w:val="0"/>
        <w:spacing w:before="120"/>
        <w:ind w:left="720"/>
        <w:jc w:val="both"/>
        <w:rPr>
          <w:color w:val="auto"/>
        </w:rPr>
      </w:pPr>
      <w:r>
        <w:rPr>
          <w:b/>
          <w:color w:val="auto"/>
          <w:u w:val="single"/>
        </w:rPr>
        <w:t>The deadline for proposal submission is stated on the cover page of this RFP and is stated in the schedule (Section III. A)</w:t>
      </w:r>
      <w:r>
        <w:rPr>
          <w:color w:val="auto"/>
        </w:rPr>
        <w:t>.  Each proposal must be in the format set forth in Section IV.B., including all required Exhibits and/or Attachments.  Proposals received after the due date and time listed above may not be accepted and may be returned unopened to the Proposer.</w:t>
      </w:r>
    </w:p>
    <w:p w:rsidR="00A94E1C" w:rsidRDefault="00A94E1C">
      <w:pPr>
        <w:pStyle w:val="BodyText3"/>
        <w:widowControl w:val="0"/>
        <w:spacing w:before="120"/>
        <w:ind w:left="720"/>
        <w:rPr>
          <w:rFonts w:ascii="Times New Roman" w:hAnsi="Times New Roman"/>
          <w:spacing w:val="0"/>
        </w:rPr>
      </w:pPr>
      <w:r>
        <w:rPr>
          <w:rFonts w:ascii="Times New Roman" w:hAnsi="Times New Roman"/>
          <w:spacing w:val="0"/>
        </w:rPr>
        <w:t>Proposer must submit one (1) unbound original and nine (9) bound identical copies of the proposal in a suitably sized envelope or box. On the outside of the package identify the name of the Proposer.</w:t>
      </w:r>
      <w:r>
        <w:rPr>
          <w:rFonts w:ascii="Times New Roman" w:hAnsi="Times New Roman"/>
        </w:rPr>
        <w:t xml:space="preserve">  All proposals are to be d</w:t>
      </w:r>
      <w:r>
        <w:rPr>
          <w:rFonts w:ascii="Times New Roman" w:hAnsi="Times New Roman"/>
          <w:spacing w:val="0"/>
        </w:rPr>
        <w:t>elivered to:</w:t>
      </w:r>
    </w:p>
    <w:p w:rsidR="00A94E1C" w:rsidRDefault="00A94E1C">
      <w:pPr>
        <w:pStyle w:val="text3"/>
        <w:tabs>
          <w:tab w:val="clear" w:pos="-1440"/>
          <w:tab w:val="clear" w:pos="-720"/>
        </w:tabs>
        <w:suppressAutoHyphens w:val="0"/>
        <w:spacing w:before="120"/>
        <w:ind w:left="2880"/>
        <w:rPr>
          <w:rFonts w:ascii="Times New Roman" w:hAnsi="Times New Roman"/>
        </w:rPr>
      </w:pPr>
      <w:r>
        <w:rPr>
          <w:rFonts w:ascii="Times New Roman" w:hAnsi="Times New Roman"/>
        </w:rPr>
        <w:t>Metropolitan Airports Commission</w:t>
      </w:r>
    </w:p>
    <w:p w:rsidR="00A94E1C" w:rsidRDefault="00A94E1C">
      <w:pPr>
        <w:ind w:left="2880"/>
        <w:jc w:val="both"/>
        <w:rPr>
          <w:i/>
          <w:color w:val="auto"/>
        </w:rPr>
      </w:pPr>
      <w:r>
        <w:t>Attention:  Joe D. Anderson</w:t>
      </w:r>
    </w:p>
    <w:p w:rsidR="00A94E1C" w:rsidRDefault="00A94E1C">
      <w:pPr>
        <w:ind w:left="2880"/>
        <w:jc w:val="both"/>
        <w:rPr>
          <w:color w:val="auto"/>
        </w:rPr>
      </w:pPr>
      <w:r>
        <w:rPr>
          <w:color w:val="auto"/>
        </w:rPr>
        <w:t xml:space="preserve">6040 – </w:t>
      </w:r>
      <w:smartTag w:uri="urn:schemas-microsoft-com:office:smarttags" w:element="Street">
        <w:smartTag w:uri="urn:schemas-microsoft-com:office:smarttags" w:element="address">
          <w:r>
            <w:rPr>
              <w:color w:val="auto"/>
            </w:rPr>
            <w:t>28</w:t>
          </w:r>
          <w:r>
            <w:rPr>
              <w:color w:val="auto"/>
              <w:vertAlign w:val="superscript"/>
            </w:rPr>
            <w:t>th</w:t>
          </w:r>
          <w:r>
            <w:rPr>
              <w:color w:val="auto"/>
            </w:rPr>
            <w:t xml:space="preserve"> Avenue South</w:t>
          </w:r>
        </w:smartTag>
      </w:smartTag>
    </w:p>
    <w:p w:rsidR="00A94E1C" w:rsidRDefault="00A94E1C">
      <w:pPr>
        <w:ind w:left="2880"/>
        <w:jc w:val="both"/>
        <w:rPr>
          <w:color w:val="auto"/>
        </w:rPr>
      </w:pPr>
      <w:smartTag w:uri="urn:schemas-microsoft-com:office:smarttags" w:element="place">
        <w:smartTag w:uri="urn:schemas-microsoft-com:office:smarttags" w:element="City">
          <w:r>
            <w:rPr>
              <w:color w:val="auto"/>
            </w:rPr>
            <w:t>Minneapolis</w:t>
          </w:r>
        </w:smartTag>
        <w:r>
          <w:rPr>
            <w:color w:val="auto"/>
          </w:rPr>
          <w:t xml:space="preserve">, </w:t>
        </w:r>
        <w:smartTag w:uri="urn:schemas-microsoft-com:office:smarttags" w:element="State">
          <w:r>
            <w:rPr>
              <w:color w:val="auto"/>
            </w:rPr>
            <w:t>MN</w:t>
          </w:r>
        </w:smartTag>
        <w:r>
          <w:rPr>
            <w:color w:val="auto"/>
          </w:rPr>
          <w:t xml:space="preserve"> </w:t>
        </w:r>
        <w:smartTag w:uri="urn:schemas-microsoft-com:office:smarttags" w:element="PostalCode">
          <w:r>
            <w:rPr>
              <w:color w:val="auto"/>
            </w:rPr>
            <w:t>55450</w:t>
          </w:r>
        </w:smartTag>
      </w:smartTag>
    </w:p>
    <w:p w:rsidR="00A94E1C" w:rsidRDefault="00A94E1C">
      <w:pPr>
        <w:ind w:left="2880"/>
        <w:jc w:val="both"/>
      </w:pPr>
      <w:r>
        <w:t>Telephone: (612) 794-4199</w:t>
      </w:r>
    </w:p>
    <w:p w:rsidR="00A94E1C" w:rsidRDefault="00A94E1C">
      <w:pPr>
        <w:ind w:left="2880"/>
        <w:jc w:val="both"/>
      </w:pPr>
      <w:r>
        <w:t>Facsimile: (612) 970-9600</w:t>
      </w:r>
    </w:p>
    <w:p w:rsidR="00A94E1C" w:rsidRDefault="00A94E1C">
      <w:pPr>
        <w:ind w:left="2160" w:firstLine="720"/>
        <w:jc w:val="both"/>
      </w:pPr>
      <w:r>
        <w:t>E-mail: joe.anderson@mspmac.org</w:t>
      </w:r>
    </w:p>
    <w:p w:rsidR="00A94E1C" w:rsidRDefault="00A94E1C">
      <w:pPr>
        <w:pStyle w:val="text3"/>
        <w:tabs>
          <w:tab w:val="clear" w:pos="-1440"/>
          <w:tab w:val="clear" w:pos="-720"/>
        </w:tabs>
        <w:suppressAutoHyphens w:val="0"/>
        <w:spacing w:before="120" w:after="120"/>
        <w:ind w:left="0"/>
        <w:rPr>
          <w:rFonts w:ascii="Times New Roman" w:hAnsi="Times New Roman"/>
          <w:b/>
        </w:rPr>
      </w:pPr>
      <w:r>
        <w:rPr>
          <w:rFonts w:ascii="Times New Roman" w:hAnsi="Times New Roman"/>
          <w:b/>
        </w:rPr>
        <w:t>B.</w:t>
      </w:r>
      <w:r>
        <w:rPr>
          <w:rFonts w:ascii="Times New Roman" w:hAnsi="Times New Roman"/>
          <w:b/>
        </w:rPr>
        <w:tab/>
      </w:r>
      <w:r>
        <w:rPr>
          <w:rFonts w:ascii="Times New Roman" w:hAnsi="Times New Roman"/>
          <w:b/>
          <w:u w:val="single"/>
        </w:rPr>
        <w:t>PRE-PROPOSAL CONFERENCE</w:t>
      </w:r>
    </w:p>
    <w:p w:rsidR="00A94E1C" w:rsidRDefault="00A94E1C">
      <w:pPr>
        <w:spacing w:before="120" w:after="120"/>
        <w:ind w:left="720"/>
        <w:jc w:val="both"/>
        <w:rPr>
          <w:u w:val="single"/>
        </w:rPr>
      </w:pPr>
      <w:r>
        <w:t>1.</w:t>
      </w:r>
      <w:r>
        <w:tab/>
      </w:r>
      <w:r>
        <w:rPr>
          <w:u w:val="single"/>
        </w:rPr>
        <w:t>Meetings</w:t>
      </w:r>
    </w:p>
    <w:p w:rsidR="00A94E1C" w:rsidRDefault="00A94E1C">
      <w:pPr>
        <w:tabs>
          <w:tab w:val="left" w:pos="1440"/>
        </w:tabs>
        <w:suppressAutoHyphens/>
        <w:spacing w:before="120" w:after="120"/>
        <w:ind w:left="1440"/>
        <w:jc w:val="both"/>
      </w:pPr>
      <w:r>
        <w:t>MAC will not be conducting a pre-proposal conference</w:t>
      </w:r>
      <w:r>
        <w:rPr>
          <w:color w:val="auto"/>
        </w:rPr>
        <w:t xml:space="preserve">. The RFP schedule stated in the Proposal and Award Schedule found in Section III.A. outlines a specific time in which proposers can review this </w:t>
      </w:r>
      <w:r>
        <w:t xml:space="preserve">RFP and submit questions. The submitted questions and their answers will constitute Addendum #1.  Interested Proposers are encouraged to review this document and forward questions before the question due date. If you have downloaded this RFP from the MAC web site, you are automatically listed as an interested party and your name and information will be added to the names of other interested parties, and therefore will receive any RFP updates (addendum) that are released. </w:t>
      </w:r>
    </w:p>
    <w:p w:rsidR="00A94E1C" w:rsidRDefault="00A94E1C">
      <w:pPr>
        <w:tabs>
          <w:tab w:val="left" w:pos="1440"/>
        </w:tabs>
        <w:suppressAutoHyphens/>
        <w:spacing w:before="120" w:after="120"/>
        <w:ind w:left="1440"/>
        <w:jc w:val="both"/>
        <w:rPr>
          <w:b/>
        </w:rPr>
      </w:pPr>
      <w:r>
        <w:t xml:space="preserve">A tour of the proposed store site is available if needed. Persons interested in that tour should contact the airport contact person to arrange for a security pass and a tour. Please allow </w:t>
      </w:r>
      <w:r>
        <w:lastRenderedPageBreak/>
        <w:t xml:space="preserve">forty-five (45) minutes to get through security. </w:t>
      </w:r>
      <w:r>
        <w:rPr>
          <w:b/>
        </w:rPr>
        <w:t xml:space="preserve">Bring your parking ticket with you for validation.  </w:t>
      </w:r>
    </w:p>
    <w:p w:rsidR="00A94E1C" w:rsidRDefault="00A94E1C">
      <w:pPr>
        <w:pStyle w:val="BodyTextIndent"/>
        <w:spacing w:before="120" w:after="120"/>
        <w:ind w:left="360" w:firstLine="360"/>
        <w:jc w:val="both"/>
        <w:rPr>
          <w:rFonts w:ascii="Times New Roman" w:hAnsi="Times New Roman"/>
          <w:u w:val="single"/>
        </w:rPr>
      </w:pPr>
      <w:r>
        <w:rPr>
          <w:rFonts w:ascii="Times New Roman" w:hAnsi="Times New Roman"/>
        </w:rPr>
        <w:t>2.</w:t>
      </w:r>
      <w:r>
        <w:rPr>
          <w:rFonts w:ascii="Times New Roman" w:hAnsi="Times New Roman"/>
        </w:rPr>
        <w:tab/>
      </w:r>
      <w:r>
        <w:rPr>
          <w:rFonts w:ascii="Times New Roman" w:hAnsi="Times New Roman"/>
          <w:u w:val="single"/>
        </w:rPr>
        <w:t>Addenda</w:t>
      </w:r>
    </w:p>
    <w:p w:rsidR="00A94E1C" w:rsidRDefault="00A94E1C">
      <w:pPr>
        <w:pStyle w:val="BodyTextIndent"/>
        <w:spacing w:before="120" w:after="120"/>
        <w:ind w:firstLine="0"/>
        <w:jc w:val="both"/>
        <w:rPr>
          <w:rFonts w:ascii="Times New Roman" w:hAnsi="Times New Roman"/>
          <w:i/>
        </w:rPr>
      </w:pPr>
      <w:r>
        <w:rPr>
          <w:rFonts w:ascii="Times New Roman" w:hAnsi="Times New Roman"/>
        </w:rPr>
        <w:t>MAC will issue addenda to the RFP addressing questions submitted. This addendum will include a listing of all firms and contact information for those in attendance and will include a sample of the lease agreement.</w:t>
      </w:r>
    </w:p>
    <w:p w:rsidR="00A94E1C" w:rsidRDefault="00A94E1C">
      <w:pPr>
        <w:spacing w:before="120" w:after="120"/>
        <w:ind w:left="1440"/>
        <w:jc w:val="both"/>
        <w:rPr>
          <w:color w:val="auto"/>
        </w:rPr>
      </w:pPr>
      <w:r>
        <w:rPr>
          <w:color w:val="auto"/>
        </w:rPr>
        <w:t>Should discrepancies or omissions be found by any prospective Proposer or there is doubt as to the true meaning of any part of this RFP, a written request for a clarification or interpretation must be faxed, mailed or e-mailed to the Airport Contact Person by the question deadline stated in the Proposal and Award Schedule found in Section III.A.  Questions received after that time may not be answered by MAC and may not become part of the RFP process.  MAC will not answer any questions by telephone or in person.</w:t>
      </w:r>
    </w:p>
    <w:p w:rsidR="00A94E1C" w:rsidRDefault="00A94E1C">
      <w:pPr>
        <w:spacing w:before="120" w:after="120"/>
        <w:ind w:left="1440"/>
        <w:jc w:val="both"/>
        <w:rPr>
          <w:smallCaps/>
        </w:rPr>
      </w:pPr>
      <w:r>
        <w:t xml:space="preserve">MAC is not responsible for any explanation, clarification, interpretation or approval made or given in any manner except by addendum.   Any addenda so issued are to be considered as part of this RFP. </w:t>
      </w:r>
    </w:p>
    <w:p w:rsidR="00A94E1C" w:rsidRDefault="00A94E1C">
      <w:pPr>
        <w:pStyle w:val="Heading2"/>
        <w:spacing w:before="120" w:after="120"/>
        <w:jc w:val="both"/>
        <w:rPr>
          <w:rFonts w:ascii="Times New Roman" w:hAnsi="Times New Roman"/>
          <w:i w:val="0"/>
          <w:u w:val="single"/>
        </w:rPr>
      </w:pPr>
      <w:r>
        <w:rPr>
          <w:rFonts w:ascii="Times New Roman" w:hAnsi="Times New Roman"/>
          <w:i w:val="0"/>
        </w:rPr>
        <w:t>C.</w:t>
      </w:r>
      <w:r>
        <w:rPr>
          <w:rFonts w:ascii="Times New Roman" w:hAnsi="Times New Roman"/>
          <w:i w:val="0"/>
        </w:rPr>
        <w:tab/>
      </w:r>
      <w:r>
        <w:rPr>
          <w:rFonts w:ascii="Times New Roman" w:hAnsi="Times New Roman"/>
          <w:i w:val="0"/>
          <w:u w:val="single"/>
        </w:rPr>
        <w:t>PROPOSER RESPONSIBILITY</w:t>
      </w:r>
    </w:p>
    <w:p w:rsidR="00A94E1C" w:rsidRDefault="00A94E1C">
      <w:pPr>
        <w:pStyle w:val="text3"/>
        <w:tabs>
          <w:tab w:val="clear" w:pos="-1440"/>
          <w:tab w:val="clear" w:pos="-720"/>
        </w:tabs>
        <w:suppressAutoHyphens w:val="0"/>
        <w:spacing w:before="120" w:after="120"/>
        <w:ind w:left="720"/>
        <w:rPr>
          <w:rFonts w:ascii="Times New Roman" w:hAnsi="Times New Roman"/>
        </w:rPr>
      </w:pPr>
      <w:r>
        <w:rPr>
          <w:rFonts w:ascii="Times New Roman" w:hAnsi="Times New Roman"/>
        </w:rPr>
        <w:t>The Airport environment is quite different from other commercial environments.  It is important for Proposers to note that the MSP operating environment presents a set of unique challenges that do not exist in a typical shopping center setting.</w:t>
      </w:r>
    </w:p>
    <w:p w:rsidR="00A94E1C" w:rsidRDefault="00A94E1C">
      <w:pPr>
        <w:pStyle w:val="text3"/>
        <w:tabs>
          <w:tab w:val="clear" w:pos="-1440"/>
          <w:tab w:val="clear" w:pos="-720"/>
        </w:tabs>
        <w:spacing w:before="120" w:after="120"/>
        <w:ind w:left="1440" w:hanging="720"/>
        <w:rPr>
          <w:rFonts w:ascii="Times New Roman" w:hAnsi="Times New Roman"/>
        </w:rPr>
      </w:pPr>
      <w:r>
        <w:rPr>
          <w:rFonts w:ascii="Times New Roman" w:hAnsi="Times New Roman"/>
        </w:rPr>
        <w:t>1.</w:t>
      </w:r>
      <w:r>
        <w:rPr>
          <w:rFonts w:ascii="Times New Roman" w:hAnsi="Times New Roman"/>
        </w:rPr>
        <w:tab/>
        <w:t>The MSP customer has a limited amount of time to spend in the terminal and must be served quickly.  Speed of service and a variety of golfing related opportunities are required.</w:t>
      </w:r>
    </w:p>
    <w:p w:rsidR="00A94E1C" w:rsidRDefault="00A94E1C">
      <w:pPr>
        <w:pStyle w:val="text3"/>
        <w:tabs>
          <w:tab w:val="clear" w:pos="-1440"/>
          <w:tab w:val="clear" w:pos="-720"/>
        </w:tabs>
        <w:spacing w:before="120" w:after="120"/>
        <w:ind w:left="1440" w:hanging="720"/>
        <w:rPr>
          <w:rFonts w:ascii="Times New Roman" w:hAnsi="Times New Roman"/>
        </w:rPr>
      </w:pPr>
      <w:r>
        <w:rPr>
          <w:rFonts w:ascii="Times New Roman" w:hAnsi="Times New Roman"/>
        </w:rPr>
        <w:t>2.</w:t>
      </w:r>
      <w:r>
        <w:rPr>
          <w:rFonts w:ascii="Times New Roman" w:hAnsi="Times New Roman"/>
        </w:rPr>
        <w:tab/>
        <w:t>Facilities must be open 365 days a year with operating hours and staffing levels reflecting both the hourly and seasonal fluctuations in passenger traffic.</w:t>
      </w:r>
    </w:p>
    <w:p w:rsidR="00A94E1C" w:rsidRDefault="00A94E1C">
      <w:pPr>
        <w:pStyle w:val="text3"/>
        <w:tabs>
          <w:tab w:val="clear" w:pos="-1440"/>
          <w:tab w:val="clear" w:pos="-720"/>
        </w:tabs>
        <w:spacing w:before="120" w:after="120"/>
        <w:ind w:left="1440" w:hanging="720"/>
        <w:rPr>
          <w:rFonts w:ascii="Times New Roman" w:hAnsi="Times New Roman"/>
        </w:rPr>
      </w:pPr>
      <w:r>
        <w:rPr>
          <w:rFonts w:ascii="Times New Roman" w:hAnsi="Times New Roman"/>
        </w:rPr>
        <w:t>3.</w:t>
      </w:r>
      <w:r>
        <w:rPr>
          <w:rFonts w:ascii="Times New Roman" w:hAnsi="Times New Roman"/>
        </w:rPr>
        <w:tab/>
        <w:t>Flight delays are not uncommon.  MSP is affected by delays not only here, but in other parts of the country as well.  These delays could result in a significant population of restless travelers at MSP at unusual hours.  Your business operations plan must be flexible enough to provide extended hours to accommodate the additional demand for personal service and retail sales opportunities these delays afford.</w:t>
      </w:r>
    </w:p>
    <w:p w:rsidR="00A94E1C" w:rsidRDefault="00A94E1C">
      <w:pPr>
        <w:pStyle w:val="text3"/>
        <w:tabs>
          <w:tab w:val="clear" w:pos="-1440"/>
          <w:tab w:val="clear" w:pos="-720"/>
        </w:tabs>
        <w:spacing w:before="120" w:after="120"/>
        <w:ind w:left="1440" w:hanging="720"/>
        <w:rPr>
          <w:rFonts w:ascii="Times New Roman" w:hAnsi="Times New Roman"/>
        </w:rPr>
      </w:pPr>
      <w:r>
        <w:rPr>
          <w:rFonts w:ascii="Times New Roman" w:hAnsi="Times New Roman"/>
        </w:rPr>
        <w:t>4.</w:t>
      </w:r>
      <w:r>
        <w:rPr>
          <w:rFonts w:ascii="Times New Roman" w:hAnsi="Times New Roman"/>
        </w:rPr>
        <w:tab/>
        <w:t xml:space="preserve">MAC will have scheduled hours for deliveries that do not conflict with MSP peak traffic times. Your deliveries might be limited to conform to those schedules. </w:t>
      </w:r>
    </w:p>
    <w:p w:rsidR="00A94E1C" w:rsidRDefault="00A94E1C">
      <w:pPr>
        <w:pStyle w:val="text3"/>
        <w:tabs>
          <w:tab w:val="clear" w:pos="-1440"/>
          <w:tab w:val="clear" w:pos="-720"/>
        </w:tabs>
        <w:spacing w:before="120" w:after="120"/>
        <w:ind w:left="1440" w:hanging="720"/>
        <w:rPr>
          <w:rFonts w:ascii="Times New Roman" w:hAnsi="Times New Roman"/>
        </w:rPr>
      </w:pPr>
      <w:r>
        <w:rPr>
          <w:rFonts w:ascii="Times New Roman" w:hAnsi="Times New Roman"/>
        </w:rPr>
        <w:t>5.</w:t>
      </w:r>
      <w:r>
        <w:rPr>
          <w:rFonts w:ascii="Times New Roman" w:hAnsi="Times New Roman"/>
        </w:rPr>
        <w:tab/>
        <w:t xml:space="preserve">Customers are primarily airline passengers traveling with carry-on luggage and (unlike a mall) are not in the airport to “shop”.  This opportunity is located in the center of the mall shopping area that handles many passengers. Your store front, merchandise displays and signage must draw their eyes to your brand, your products and your services.  </w:t>
      </w:r>
    </w:p>
    <w:p w:rsidR="00A94E1C" w:rsidRDefault="00A94E1C">
      <w:pPr>
        <w:pStyle w:val="Heading2"/>
        <w:spacing w:before="120" w:after="120"/>
        <w:ind w:left="720" w:hanging="720"/>
        <w:jc w:val="both"/>
        <w:rPr>
          <w:rFonts w:ascii="Times New Roman" w:hAnsi="Times New Roman"/>
          <w:i w:val="0"/>
        </w:rPr>
      </w:pPr>
      <w:r>
        <w:rPr>
          <w:rFonts w:ascii="Times New Roman" w:hAnsi="Times New Roman"/>
          <w:i w:val="0"/>
        </w:rPr>
        <w:t xml:space="preserve">D.  </w:t>
      </w:r>
      <w:r>
        <w:rPr>
          <w:rFonts w:ascii="Times New Roman" w:hAnsi="Times New Roman"/>
          <w:i w:val="0"/>
        </w:rPr>
        <w:tab/>
      </w:r>
      <w:r>
        <w:rPr>
          <w:rFonts w:ascii="Times New Roman" w:hAnsi="Times New Roman"/>
          <w:i w:val="0"/>
          <w:u w:val="single"/>
        </w:rPr>
        <w:t>WITHDRAWAL OF PROPOSAL</w:t>
      </w:r>
    </w:p>
    <w:p w:rsidR="00A94E1C" w:rsidRDefault="00A94E1C">
      <w:pPr>
        <w:pStyle w:val="BodyTextIndent2"/>
        <w:widowControl w:val="0"/>
        <w:spacing w:before="120" w:after="120"/>
        <w:rPr>
          <w:rFonts w:ascii="Times New Roman" w:hAnsi="Times New Roman"/>
        </w:rPr>
      </w:pPr>
      <w:r>
        <w:rPr>
          <w:rFonts w:ascii="Times New Roman" w:hAnsi="Times New Roman"/>
        </w:rPr>
        <w:t>Proposals may not be withdrawn after the proposal due date.  In submitting the proposal, the Proposer agrees that the proposal will remain valid for 180 calendar days after the deadline for submission of proposals and may be extended beyond that time by mutual agreement.  Withdrawal of any proposal will result in the loss of the proposal deposit.</w:t>
      </w:r>
    </w:p>
    <w:p w:rsidR="00A94E1C" w:rsidRDefault="00A94E1C">
      <w:pPr>
        <w:spacing w:before="120" w:after="120"/>
        <w:ind w:left="360" w:hanging="360"/>
        <w:jc w:val="both"/>
      </w:pPr>
      <w:r>
        <w:rPr>
          <w:b/>
        </w:rPr>
        <w:t>E.</w:t>
      </w:r>
      <w:r>
        <w:rPr>
          <w:b/>
        </w:rPr>
        <w:tab/>
      </w:r>
      <w:r>
        <w:rPr>
          <w:b/>
        </w:rPr>
        <w:tab/>
      </w:r>
      <w:r>
        <w:rPr>
          <w:b/>
          <w:u w:val="single"/>
        </w:rPr>
        <w:t>AIRPORT CONTACT PERSON</w:t>
      </w:r>
      <w:r>
        <w:tab/>
      </w:r>
    </w:p>
    <w:p w:rsidR="00A94E1C" w:rsidRDefault="00A94E1C">
      <w:pPr>
        <w:widowControl w:val="0"/>
        <w:spacing w:before="120" w:after="120"/>
        <w:ind w:left="720"/>
        <w:jc w:val="both"/>
        <w:rPr>
          <w:color w:val="auto"/>
        </w:rPr>
      </w:pPr>
      <w:r>
        <w:rPr>
          <w:color w:val="auto"/>
        </w:rPr>
        <w:t xml:space="preserve">From the date the RFP is issued through the Commission award, Proposers shall not contact any members of MAC staff in any way related to this RFP process, except the Airport Contact Person as </w:t>
      </w:r>
      <w:r>
        <w:rPr>
          <w:color w:val="auto"/>
        </w:rPr>
        <w:lastRenderedPageBreak/>
        <w:t xml:space="preserve">referenced on the cover page of this RFP.  </w:t>
      </w:r>
    </w:p>
    <w:p w:rsidR="00A94E1C" w:rsidRDefault="00A94E1C">
      <w:pPr>
        <w:widowControl w:val="0"/>
        <w:spacing w:before="120" w:after="120"/>
        <w:ind w:left="720"/>
        <w:jc w:val="both"/>
        <w:rPr>
          <w:color w:val="auto"/>
        </w:rPr>
      </w:pPr>
      <w:r>
        <w:rPr>
          <w:color w:val="auto"/>
        </w:rPr>
        <w:t xml:space="preserve">In an effort to be sure that your questions are properly understood and answered, your questions </w:t>
      </w:r>
      <w:r>
        <w:rPr>
          <w:b/>
          <w:color w:val="auto"/>
          <w:u w:val="single"/>
        </w:rPr>
        <w:t>MUST</w:t>
      </w:r>
      <w:r>
        <w:rPr>
          <w:color w:val="auto"/>
        </w:rPr>
        <w:t xml:space="preserve"> be faxed, mailed or e-mailed to the Airport Contact Person. </w:t>
      </w:r>
    </w:p>
    <w:p w:rsidR="00A94E1C" w:rsidRDefault="00A94E1C">
      <w:pPr>
        <w:widowControl w:val="0"/>
        <w:shd w:val="pct20" w:color="auto" w:fill="FFFFFF"/>
        <w:spacing w:before="240" w:after="240"/>
        <w:jc w:val="center"/>
        <w:rPr>
          <w:b/>
          <w:u w:val="single"/>
        </w:rPr>
      </w:pPr>
      <w:r>
        <w:rPr>
          <w:b/>
          <w:highlight w:val="lightGray"/>
          <w:u w:val="single"/>
        </w:rPr>
        <w:t>SECTION III – INFORMATION FOR PROPOSERS</w:t>
      </w:r>
    </w:p>
    <w:p w:rsidR="00A94E1C" w:rsidRDefault="00A94E1C">
      <w:pPr>
        <w:pStyle w:val="BodyTextIndent2"/>
        <w:widowControl w:val="0"/>
        <w:spacing w:before="120" w:after="120"/>
        <w:ind w:hanging="720"/>
        <w:rPr>
          <w:rFonts w:ascii="Times New Roman" w:hAnsi="Times New Roman"/>
          <w:b/>
        </w:rPr>
      </w:pPr>
      <w:r>
        <w:rPr>
          <w:rFonts w:ascii="Times New Roman" w:hAnsi="Times New Roman"/>
          <w:b/>
        </w:rPr>
        <w:t>A.</w:t>
      </w:r>
      <w:r>
        <w:rPr>
          <w:rFonts w:ascii="Times New Roman" w:hAnsi="Times New Roman"/>
          <w:b/>
        </w:rPr>
        <w:tab/>
      </w:r>
      <w:r>
        <w:rPr>
          <w:rFonts w:ascii="Times New Roman" w:hAnsi="Times New Roman"/>
          <w:b/>
          <w:u w:val="single"/>
        </w:rPr>
        <w:t xml:space="preserve">PROPOSAL AND AWARD SCHEDULE </w:t>
      </w:r>
    </w:p>
    <w:p w:rsidR="00A94E1C" w:rsidRDefault="00A94E1C">
      <w:pPr>
        <w:spacing w:before="120" w:after="120"/>
        <w:ind w:left="2880" w:hanging="2160"/>
        <w:jc w:val="both"/>
      </w:pPr>
      <w:r>
        <w:t>December 2009</w:t>
      </w:r>
      <w:r>
        <w:tab/>
        <w:t>RFP released to the public</w:t>
      </w:r>
    </w:p>
    <w:p w:rsidR="00A94E1C" w:rsidRDefault="00A94E1C">
      <w:pPr>
        <w:spacing w:before="120" w:after="120"/>
        <w:ind w:left="2880" w:hanging="2160"/>
        <w:jc w:val="both"/>
      </w:pPr>
      <w:r>
        <w:t xml:space="preserve">December 2009   </w:t>
      </w:r>
      <w:r>
        <w:tab/>
        <w:t xml:space="preserve">Potential Proposers review RFP and submit questions. Proposers to seek     DBE certification if applicable. </w:t>
      </w:r>
    </w:p>
    <w:p w:rsidR="00A94E1C" w:rsidRDefault="00A94E1C">
      <w:pPr>
        <w:spacing w:before="120" w:after="120"/>
        <w:ind w:left="2880" w:hanging="2160"/>
        <w:jc w:val="both"/>
        <w:rPr>
          <w:color w:val="auto"/>
        </w:rPr>
      </w:pPr>
      <w:r>
        <w:t>January 8, 2010</w:t>
      </w:r>
      <w:r>
        <w:tab/>
      </w:r>
      <w:r>
        <w:rPr>
          <w:color w:val="auto"/>
        </w:rPr>
        <w:t xml:space="preserve">Last day for receipt of  questions. </w:t>
      </w:r>
    </w:p>
    <w:p w:rsidR="00A94E1C" w:rsidRDefault="00A94E1C">
      <w:pPr>
        <w:spacing w:before="120" w:after="120"/>
        <w:ind w:left="2880" w:hanging="2160"/>
        <w:jc w:val="both"/>
        <w:rPr>
          <w:color w:val="auto"/>
        </w:rPr>
      </w:pPr>
      <w:r>
        <w:rPr>
          <w:color w:val="auto"/>
        </w:rPr>
        <w:t xml:space="preserve">January 22, 2010  </w:t>
      </w:r>
      <w:r>
        <w:rPr>
          <w:color w:val="auto"/>
        </w:rPr>
        <w:tab/>
        <w:t xml:space="preserve">MAC mails out Addendum with questions and answers. </w:t>
      </w:r>
    </w:p>
    <w:p w:rsidR="00A94E1C" w:rsidRDefault="00A94E1C">
      <w:pPr>
        <w:pStyle w:val="BodyTextIndent2"/>
        <w:widowControl w:val="0"/>
        <w:spacing w:before="120" w:after="120"/>
        <w:ind w:left="2880" w:hanging="2160"/>
        <w:rPr>
          <w:rFonts w:ascii="Times New Roman" w:hAnsi="Times New Roman"/>
        </w:rPr>
      </w:pPr>
      <w:r>
        <w:rPr>
          <w:rFonts w:ascii="Times New Roman" w:hAnsi="Times New Roman"/>
          <w:b/>
        </w:rPr>
        <w:t>February 11, 2010</w:t>
      </w:r>
      <w:r>
        <w:rPr>
          <w:rFonts w:ascii="Times New Roman" w:hAnsi="Times New Roman"/>
        </w:rPr>
        <w:t xml:space="preserve"> </w:t>
      </w:r>
      <w:r>
        <w:rPr>
          <w:rFonts w:ascii="Times New Roman" w:hAnsi="Times New Roman"/>
        </w:rPr>
        <w:tab/>
      </w:r>
      <w:r>
        <w:rPr>
          <w:rFonts w:ascii="Times New Roman" w:hAnsi="Times New Roman"/>
          <w:b/>
        </w:rPr>
        <w:t xml:space="preserve">All proposals due at 5:00 p.m. Central Time </w:t>
      </w:r>
    </w:p>
    <w:p w:rsidR="00A94E1C" w:rsidRDefault="00A94E1C">
      <w:pPr>
        <w:pStyle w:val="BodyTextIndent2"/>
        <w:widowControl w:val="0"/>
        <w:spacing w:before="120" w:after="120"/>
        <w:ind w:left="2880" w:hanging="2160"/>
        <w:rPr>
          <w:rFonts w:ascii="Times New Roman" w:hAnsi="Times New Roman"/>
        </w:rPr>
      </w:pPr>
      <w:r>
        <w:rPr>
          <w:rFonts w:ascii="Times New Roman" w:hAnsi="Times New Roman"/>
        </w:rPr>
        <w:t>February 18, 2010</w:t>
      </w:r>
      <w:r>
        <w:rPr>
          <w:rFonts w:ascii="Times New Roman" w:hAnsi="Times New Roman"/>
        </w:rPr>
        <w:tab/>
        <w:t>Interviews with the finalists (if necessary).</w:t>
      </w:r>
    </w:p>
    <w:p w:rsidR="00A94E1C" w:rsidRDefault="00A94E1C">
      <w:pPr>
        <w:pStyle w:val="BodyTextIndent2"/>
        <w:widowControl w:val="0"/>
        <w:spacing w:before="120" w:after="120"/>
        <w:ind w:left="2880" w:hanging="2160"/>
        <w:rPr>
          <w:rFonts w:ascii="Times New Roman" w:hAnsi="Times New Roman"/>
        </w:rPr>
      </w:pPr>
      <w:r>
        <w:rPr>
          <w:rFonts w:ascii="Times New Roman" w:hAnsi="Times New Roman"/>
        </w:rPr>
        <w:t xml:space="preserve">March 3, 2010 </w:t>
      </w:r>
      <w:r>
        <w:rPr>
          <w:rFonts w:ascii="Times New Roman" w:hAnsi="Times New Roman"/>
        </w:rPr>
        <w:tab/>
        <w:t xml:space="preserve">Management &amp; Operations Committee considers the Staff recommendation for award. </w:t>
      </w:r>
    </w:p>
    <w:p w:rsidR="00A94E1C" w:rsidRDefault="00A94E1C">
      <w:pPr>
        <w:spacing w:before="120" w:after="120"/>
        <w:ind w:left="2880" w:hanging="2160"/>
        <w:jc w:val="both"/>
        <w:rPr>
          <w:b/>
          <w:color w:val="auto"/>
        </w:rPr>
      </w:pPr>
      <w:r>
        <w:rPr>
          <w:color w:val="auto"/>
        </w:rPr>
        <w:t>March 15 2010</w:t>
      </w:r>
      <w:r>
        <w:rPr>
          <w:color w:val="auto"/>
        </w:rPr>
        <w:tab/>
      </w:r>
      <w:r>
        <w:rPr>
          <w:b/>
          <w:color w:val="auto"/>
        </w:rPr>
        <w:t>Commission Meeting – Consider the Staff and Committee recommendation for award (1:00 p.m. CT).</w:t>
      </w:r>
    </w:p>
    <w:p w:rsidR="00A94E1C" w:rsidRDefault="00A94E1C">
      <w:pPr>
        <w:widowControl w:val="0"/>
        <w:spacing w:before="120" w:after="120"/>
        <w:ind w:left="2880" w:hanging="2160"/>
        <w:jc w:val="both"/>
        <w:rPr>
          <w:color w:val="auto"/>
        </w:rPr>
      </w:pPr>
      <w:r>
        <w:t>July 2010</w:t>
      </w:r>
      <w:r>
        <w:rPr>
          <w:color w:val="auto"/>
        </w:rPr>
        <w:tab/>
        <w:t>Anticipated facility opening.</w:t>
      </w:r>
    </w:p>
    <w:p w:rsidR="00A94E1C" w:rsidRDefault="00A94E1C">
      <w:pPr>
        <w:widowControl w:val="0"/>
        <w:spacing w:before="120" w:after="120"/>
        <w:ind w:left="360" w:firstLine="360"/>
        <w:jc w:val="both"/>
      </w:pPr>
      <w:r>
        <w:t>(MAC reserves the right to ad</w:t>
      </w:r>
      <w:bookmarkStart w:id="0" w:name="_Toc433532944"/>
      <w:bookmarkStart w:id="1" w:name="_Toc433535636"/>
      <w:bookmarkStart w:id="2" w:name="_Toc433535721"/>
      <w:bookmarkStart w:id="3" w:name="_Toc434203300"/>
      <w:bookmarkStart w:id="4" w:name="_Toc449940529"/>
      <w:bookmarkStart w:id="5" w:name="_Toc452443613"/>
      <w:bookmarkStart w:id="6" w:name="_Toc433532946"/>
      <w:bookmarkStart w:id="7" w:name="_Toc433535638"/>
      <w:bookmarkStart w:id="8" w:name="_Toc433535723"/>
      <w:bookmarkStart w:id="9" w:name="_Toc434203302"/>
      <w:bookmarkStart w:id="10" w:name="_Toc449940531"/>
      <w:bookmarkStart w:id="11" w:name="_Toc452443615"/>
      <w:bookmarkStart w:id="12" w:name="_Toc433532952"/>
      <w:bookmarkStart w:id="13" w:name="_Toc433535644"/>
      <w:bookmarkStart w:id="14" w:name="_Toc433535729"/>
      <w:bookmarkStart w:id="15" w:name="_Toc434203308"/>
      <w:bookmarkStart w:id="16" w:name="_Toc449940537"/>
      <w:bookmarkStart w:id="17" w:name="_Toc452443621"/>
      <w:bookmarkStart w:id="18" w:name="_Toc457801207"/>
      <w:bookmarkStart w:id="19" w:name="_Toc457882647"/>
      <w:r>
        <w:t>just the schedule as necessary.)</w:t>
      </w:r>
    </w:p>
    <w:p w:rsidR="00A94E1C" w:rsidRDefault="00A94E1C">
      <w:pPr>
        <w:widowControl w:val="0"/>
        <w:spacing w:before="120" w:after="120"/>
        <w:ind w:left="360" w:firstLine="360"/>
        <w:jc w:val="both"/>
        <w:rPr>
          <w:color w:val="auto"/>
        </w:rPr>
      </w:pPr>
    </w:p>
    <w:p w:rsidR="00A94E1C" w:rsidRDefault="00A94E1C">
      <w:pPr>
        <w:widowControl w:val="0"/>
        <w:spacing w:before="120" w:after="120"/>
        <w:jc w:val="both"/>
        <w:rPr>
          <w:b/>
        </w:rPr>
      </w:pPr>
      <w:r>
        <w:rPr>
          <w:b/>
        </w:rPr>
        <w:t xml:space="preserve">B.  </w:t>
      </w:r>
      <w:r>
        <w:rPr>
          <w:b/>
        </w:rPr>
        <w:tab/>
      </w:r>
      <w:r>
        <w:rPr>
          <w:b/>
          <w:u w:val="single"/>
        </w:rPr>
        <w:t xml:space="preserve">SCOPE OF RFP </w:t>
      </w:r>
    </w:p>
    <w:p w:rsidR="00A94E1C" w:rsidRDefault="00A94E1C">
      <w:pPr>
        <w:pStyle w:val="BodyText3"/>
        <w:widowControl w:val="0"/>
        <w:spacing w:before="120" w:after="120"/>
        <w:ind w:left="720"/>
        <w:rPr>
          <w:rFonts w:ascii="Times New Roman" w:hAnsi="Times New Roman"/>
        </w:rPr>
      </w:pPr>
      <w:r>
        <w:rPr>
          <w:rFonts w:ascii="Times New Roman" w:hAnsi="Times New Roman"/>
        </w:rPr>
        <w:t xml:space="preserve">The purpose of this non-exclusive RFP is to select a tenant / operator who will best fulfill MAC’s program goals and objectives as delineated in this RFP.  The selected Proposer(s) may operate the retail store entirely or may subcontract (with an approved subtenant) for sections of the business offering. </w:t>
      </w:r>
    </w:p>
    <w:p w:rsidR="00A94E1C" w:rsidRDefault="00A94E1C">
      <w:pPr>
        <w:numPr>
          <w:ilvl w:val="0"/>
          <w:numId w:val="12"/>
        </w:numPr>
        <w:suppressAutoHyphens/>
        <w:spacing w:before="120" w:after="120"/>
        <w:jc w:val="both"/>
        <w:rPr>
          <w:u w:val="single"/>
        </w:rPr>
      </w:pPr>
      <w:r>
        <w:rPr>
          <w:u w:val="single"/>
        </w:rPr>
        <w:t>Goals and Objectives</w:t>
      </w:r>
    </w:p>
    <w:p w:rsidR="00A94E1C" w:rsidRDefault="00A94E1C">
      <w:pPr>
        <w:suppressAutoHyphens/>
        <w:spacing w:before="120" w:after="120"/>
        <w:ind w:left="1440"/>
        <w:jc w:val="both"/>
      </w:pPr>
      <w:r>
        <w:t>MAC seeks only high quality operators and firms (and their qualified subtenants) who can enhance the passenger experience and will continue to improve the concession program and will creatively reflect the region’s economy, culture, and quality of life.  Based on this principle, MAC has established the following goals and objectives for this RFP:</w:t>
      </w:r>
    </w:p>
    <w:p w:rsidR="00A94E1C" w:rsidRDefault="00A94E1C">
      <w:pPr>
        <w:widowControl w:val="0"/>
        <w:numPr>
          <w:ilvl w:val="0"/>
          <w:numId w:val="1"/>
        </w:numPr>
        <w:tabs>
          <w:tab w:val="clear" w:pos="1440"/>
        </w:tabs>
        <w:spacing w:before="120" w:after="120"/>
        <w:ind w:left="2160"/>
        <w:jc w:val="both"/>
      </w:pPr>
      <w:r>
        <w:t xml:space="preserve">Meet or exceed the traveling public’s desires and expectations for a national branded, unique high tech products, services, and education store to include instructional classes. </w:t>
      </w:r>
    </w:p>
    <w:p w:rsidR="00A94E1C" w:rsidRDefault="00A94E1C">
      <w:pPr>
        <w:widowControl w:val="0"/>
        <w:numPr>
          <w:ilvl w:val="0"/>
          <w:numId w:val="1"/>
        </w:numPr>
        <w:tabs>
          <w:tab w:val="clear" w:pos="1440"/>
          <w:tab w:val="num" w:pos="2160"/>
        </w:tabs>
        <w:spacing w:before="120" w:after="120"/>
        <w:ind w:left="2160"/>
        <w:jc w:val="both"/>
      </w:pPr>
      <w:r>
        <w:t xml:space="preserve">Offer exceptional price/value and convenience to the traveling public while meeting or exceeding the public’s communication and technical needs. </w:t>
      </w:r>
    </w:p>
    <w:p w:rsidR="00A94E1C" w:rsidRDefault="00A94E1C">
      <w:pPr>
        <w:widowControl w:val="0"/>
        <w:numPr>
          <w:ilvl w:val="0"/>
          <w:numId w:val="1"/>
        </w:numPr>
        <w:tabs>
          <w:tab w:val="clear" w:pos="1440"/>
          <w:tab w:val="num" w:pos="2160"/>
        </w:tabs>
        <w:spacing w:before="120" w:after="120"/>
        <w:ind w:left="2160"/>
        <w:jc w:val="both"/>
      </w:pPr>
      <w:r>
        <w:t xml:space="preserve">Provide exceptional customer service and innovative products and services </w:t>
      </w:r>
      <w:r>
        <w:lastRenderedPageBreak/>
        <w:t>throughout the term of the Agreement.</w:t>
      </w:r>
    </w:p>
    <w:p w:rsidR="00A94E1C" w:rsidRDefault="00A94E1C">
      <w:pPr>
        <w:widowControl w:val="0"/>
        <w:numPr>
          <w:ilvl w:val="0"/>
          <w:numId w:val="1"/>
        </w:numPr>
        <w:tabs>
          <w:tab w:val="clear" w:pos="1440"/>
          <w:tab w:val="num" w:pos="2160"/>
        </w:tabs>
        <w:spacing w:before="120" w:after="120"/>
        <w:ind w:left="2160"/>
        <w:jc w:val="both"/>
      </w:pPr>
      <w:r>
        <w:t>Recruit, hire, train, and motivate only the most qualified sales associates.  In doing so, create a team that will result in both repeat business and positive customer service ratings.</w:t>
      </w:r>
    </w:p>
    <w:p w:rsidR="00A94E1C" w:rsidRDefault="00A94E1C">
      <w:pPr>
        <w:widowControl w:val="0"/>
        <w:numPr>
          <w:ilvl w:val="0"/>
          <w:numId w:val="1"/>
        </w:numPr>
        <w:tabs>
          <w:tab w:val="clear" w:pos="1440"/>
          <w:tab w:val="num" w:pos="2160"/>
        </w:tabs>
        <w:spacing w:before="120" w:after="120"/>
        <w:ind w:left="2160"/>
        <w:jc w:val="both"/>
      </w:pPr>
      <w:r>
        <w:t xml:space="preserve">Generate revenue and provide an exceptional customer experience.   </w:t>
      </w:r>
    </w:p>
    <w:p w:rsidR="00A94E1C" w:rsidRDefault="00A94E1C">
      <w:pPr>
        <w:pStyle w:val="TOC3"/>
        <w:tabs>
          <w:tab w:val="clear" w:pos="-1440"/>
          <w:tab w:val="clear" w:pos="-720"/>
        </w:tabs>
        <w:spacing w:before="120" w:after="120"/>
        <w:ind w:left="0" w:firstLine="720"/>
        <w:rPr>
          <w:rFonts w:ascii="Times New Roman" w:hAnsi="Times New Roman"/>
          <w:b w:val="0"/>
          <w:u w:val="single"/>
        </w:rPr>
      </w:pPr>
      <w:r>
        <w:rPr>
          <w:rFonts w:ascii="Times New Roman" w:hAnsi="Times New Roman"/>
          <w:b w:val="0"/>
        </w:rPr>
        <w:t xml:space="preserve">2.  </w:t>
      </w:r>
      <w:r>
        <w:rPr>
          <w:rFonts w:ascii="Times New Roman" w:hAnsi="Times New Roman"/>
          <w:b w:val="0"/>
        </w:rPr>
        <w:tab/>
      </w:r>
      <w:r>
        <w:rPr>
          <w:rFonts w:ascii="Times New Roman" w:hAnsi="Times New Roman"/>
          <w:b w:val="0"/>
          <w:u w:val="single"/>
        </w:rPr>
        <w:t>Design &amp; Construction Requirements</w:t>
      </w:r>
    </w:p>
    <w:p w:rsidR="00A94E1C" w:rsidRDefault="00A94E1C">
      <w:pPr>
        <w:spacing w:before="120" w:after="120"/>
        <w:ind w:left="1440"/>
        <w:jc w:val="both"/>
      </w:pPr>
      <w:r>
        <w:t xml:space="preserve">MAC design and construction requirements are outlined in the MAC________  Your proposal must offer:  </w:t>
      </w:r>
    </w:p>
    <w:p w:rsidR="00A94E1C" w:rsidRDefault="00A94E1C">
      <w:pPr>
        <w:numPr>
          <w:ilvl w:val="0"/>
          <w:numId w:val="13"/>
        </w:numPr>
        <w:spacing w:before="120" w:after="120"/>
        <w:jc w:val="both"/>
      </w:pPr>
      <w:r>
        <w:t xml:space="preserve">A retail floor plan that includes fixtures and all related wall and point of sale equipment.  The floor plan must be cross-referenced to a product listing that shows the products and services that compromise at least 80% of your expected sales. </w:t>
      </w:r>
    </w:p>
    <w:p w:rsidR="00A94E1C" w:rsidRDefault="00A94E1C">
      <w:pPr>
        <w:numPr>
          <w:ilvl w:val="0"/>
          <w:numId w:val="13"/>
        </w:numPr>
        <w:spacing w:before="120" w:after="120"/>
        <w:jc w:val="both"/>
      </w:pPr>
      <w:r>
        <w:t xml:space="preserve">The above mentioned product assortment with proposed retail prices. </w:t>
      </w:r>
    </w:p>
    <w:p w:rsidR="00A94E1C" w:rsidRDefault="00A94E1C">
      <w:pPr>
        <w:numPr>
          <w:ilvl w:val="0"/>
          <w:numId w:val="13"/>
        </w:numPr>
        <w:spacing w:before="120" w:after="120"/>
        <w:jc w:val="both"/>
      </w:pPr>
      <w:r>
        <w:t xml:space="preserve">A store front elevation that shows your proposed entrance, displays, signage, and design features. </w:t>
      </w:r>
    </w:p>
    <w:p w:rsidR="00A94E1C" w:rsidRDefault="00A94E1C">
      <w:pPr>
        <w:numPr>
          <w:ilvl w:val="0"/>
          <w:numId w:val="13"/>
        </w:numPr>
        <w:spacing w:before="120" w:after="120"/>
        <w:jc w:val="both"/>
      </w:pPr>
      <w:r>
        <w:t xml:space="preserve">A proposed list of educational classes that will be offered that address the most often requested updates or technical questions. Be sure to allow for these classes in your floor planning </w:t>
      </w:r>
    </w:p>
    <w:p w:rsidR="00A94E1C" w:rsidRDefault="00A94E1C">
      <w:pPr>
        <w:pStyle w:val="text3"/>
        <w:tabs>
          <w:tab w:val="clear" w:pos="-1440"/>
          <w:tab w:val="clear" w:pos="-720"/>
        </w:tabs>
        <w:spacing w:before="120" w:after="120"/>
        <w:ind w:left="1440"/>
        <w:rPr>
          <w:rFonts w:ascii="Times New Roman" w:hAnsi="Times New Roman"/>
          <w:szCs w:val="22"/>
        </w:rPr>
      </w:pPr>
      <w:r>
        <w:rPr>
          <w:rFonts w:ascii="Times New Roman" w:hAnsi="Times New Roman"/>
          <w:szCs w:val="22"/>
        </w:rPr>
        <w:t xml:space="preserve">If your proposal is selected, MAC will require specific construction plans showing MAC how your products and services are intended to be displayed and sold to the public.  </w:t>
      </w:r>
    </w:p>
    <w:p w:rsidR="00A94E1C" w:rsidRDefault="00A94E1C">
      <w:pPr>
        <w:pStyle w:val="BodyText3"/>
        <w:widowControl w:val="0"/>
        <w:spacing w:before="120" w:after="120"/>
        <w:ind w:left="1440"/>
        <w:rPr>
          <w:rFonts w:ascii="Times New Roman" w:hAnsi="Times New Roman"/>
        </w:rPr>
      </w:pPr>
      <w:r>
        <w:rPr>
          <w:rFonts w:ascii="Times New Roman" w:hAnsi="Times New Roman"/>
        </w:rPr>
        <w:t>Selected Proposer(s) will enter into an Agreement with MAC to manage and operate the retail store described in this RFP and offered in your proposal.</w:t>
      </w:r>
    </w:p>
    <w:p w:rsidR="00A94E1C" w:rsidRDefault="00A94E1C">
      <w:pPr>
        <w:spacing w:before="120" w:after="120"/>
        <w:ind w:left="720"/>
      </w:pPr>
      <w:r>
        <w:t>3.</w:t>
      </w:r>
      <w:r>
        <w:tab/>
      </w:r>
      <w:r>
        <w:rPr>
          <w:u w:val="single"/>
        </w:rPr>
        <w:t>Street Pricing Policy plus 10%</w:t>
      </w:r>
    </w:p>
    <w:p w:rsidR="00A94E1C" w:rsidRDefault="00A94E1C">
      <w:pPr>
        <w:suppressAutoHyphens/>
        <w:spacing w:before="120" w:after="120"/>
        <w:ind w:left="1440"/>
        <w:jc w:val="both"/>
      </w:pPr>
      <w:r>
        <w:t>The successful Proposers will have the non-exclusive right to offer approved products and services consistent with the needs of the public.  In keeping with MAC’s desire to make MSP a passenger friendly Airport, a Street Pricing Policy is mandated at all locations offered in this RFP.</w:t>
      </w:r>
    </w:p>
    <w:p w:rsidR="00A94E1C" w:rsidRDefault="00A94E1C">
      <w:pPr>
        <w:suppressAutoHyphens/>
        <w:spacing w:before="120" w:after="120"/>
        <w:ind w:left="1440"/>
        <w:jc w:val="both"/>
      </w:pPr>
      <w:r>
        <w:t xml:space="preserve">Your proposal must ensure that your prices are similar to the prices charged for the identical or similar service and products at identical or similar locations in the Minneapolis-St. Paul area.  For the purpose of establishing your pricing, the Mall of America and the Southdale regional mall are the designated comparable operations that MAC believes would offer similar or identical products and services.  The individual operator may offer additional retail operations or locations that it believes well represent a comparable business/product.  MAC is under no obligation to accept any proposed alternative businesses or locations. MAC does allow a ten percent (10%) variation above street pricing, and this variation is subject to Commission review.  If this ten percent (10%) pricing variation is removed, operators will not be permitted to reduce the rent, so be careful to allow for this potential adjustment in your proforma. </w:t>
      </w:r>
    </w:p>
    <w:p w:rsidR="00A94E1C" w:rsidRDefault="00A94E1C">
      <w:pPr>
        <w:pStyle w:val="BodyText2"/>
        <w:tabs>
          <w:tab w:val="clear" w:pos="-1440"/>
          <w:tab w:val="clear" w:pos="-720"/>
        </w:tabs>
        <w:spacing w:before="120" w:after="120"/>
        <w:ind w:left="1440"/>
        <w:rPr>
          <w:rFonts w:ascii="Times New Roman" w:hAnsi="Times New Roman"/>
        </w:rPr>
      </w:pPr>
      <w:r>
        <w:rPr>
          <w:rFonts w:ascii="Times New Roman" w:hAnsi="Times New Roman"/>
        </w:rPr>
        <w:t xml:space="preserve">The agreement contains specific provisions for tracking the tenant’s compliance with Street Pricing.  A sample of the agreement will be released as an addendum to this RFP.  Street pricing violations could result in daily liquidated damages and/or default of their Agreement.  </w:t>
      </w:r>
    </w:p>
    <w:p w:rsidR="00A94E1C" w:rsidRDefault="00A94E1C">
      <w:pPr>
        <w:pStyle w:val="BodyText2"/>
        <w:tabs>
          <w:tab w:val="clear" w:pos="-1440"/>
          <w:tab w:val="clear" w:pos="-720"/>
        </w:tabs>
        <w:spacing w:before="120" w:after="120"/>
        <w:ind w:left="1440"/>
        <w:rPr>
          <w:rFonts w:ascii="Times New Roman" w:hAnsi="Times New Roman"/>
        </w:rPr>
      </w:pPr>
      <w:r>
        <w:rPr>
          <w:rFonts w:ascii="Times New Roman" w:hAnsi="Times New Roman"/>
        </w:rPr>
        <w:lastRenderedPageBreak/>
        <w:t xml:space="preserve">All tenants are required to participate in any and all advertised sales or promotions conducted by its parent corporation or by its company.  All tenants are required to ensure that all corporate advertisements (print, broadcast, or electronic) that list local locations must also list the </w:t>
      </w:r>
      <w:smartTag w:uri="urn:schemas-microsoft-com:office:smarttags" w:element="place">
        <w:smartTag w:uri="urn:schemas-microsoft-com:office:smarttags" w:element="PlaceName">
          <w:r>
            <w:rPr>
              <w:rFonts w:ascii="Times New Roman" w:hAnsi="Times New Roman"/>
            </w:rPr>
            <w:t>MSP</w:t>
          </w:r>
        </w:smartTag>
        <w:r>
          <w:rPr>
            <w:rFonts w:ascii="Times New Roman" w:hAnsi="Times New Roman"/>
          </w:rPr>
          <w:t xml:space="preserve"> </w:t>
        </w:r>
        <w:smartTag w:uri="urn:schemas-microsoft-com:office:smarttags" w:element="PlaceType">
          <w:r>
            <w:rPr>
              <w:rFonts w:ascii="Times New Roman" w:hAnsi="Times New Roman"/>
            </w:rPr>
            <w:t>Airport</w:t>
          </w:r>
        </w:smartTag>
      </w:smartTag>
      <w:r>
        <w:rPr>
          <w:rFonts w:ascii="Times New Roman" w:hAnsi="Times New Roman"/>
        </w:rPr>
        <w:t xml:space="preserve"> location.  </w:t>
      </w:r>
    </w:p>
    <w:p w:rsidR="00A94E1C" w:rsidRDefault="00A94E1C">
      <w:pPr>
        <w:pStyle w:val="BodyText2"/>
        <w:tabs>
          <w:tab w:val="clear" w:pos="-1440"/>
          <w:tab w:val="clear" w:pos="-720"/>
        </w:tabs>
        <w:spacing w:before="120" w:after="120"/>
        <w:ind w:left="1440"/>
        <w:rPr>
          <w:rFonts w:ascii="Times New Roman" w:hAnsi="Times New Roman"/>
        </w:rPr>
      </w:pPr>
      <w:r>
        <w:rPr>
          <w:rFonts w:ascii="Times New Roman" w:hAnsi="Times New Roman"/>
        </w:rPr>
        <w:t xml:space="preserve">MAC retains the services of a professional shopping firm.  This firm conducts unannounced “shops” of every location in the Terminals at various times.  Monitoring product and service price compliance is a part of their responsibility.  </w:t>
      </w:r>
    </w:p>
    <w:p w:rsidR="00A94E1C" w:rsidRDefault="00A94E1C">
      <w:pPr>
        <w:pStyle w:val="BodyText2"/>
        <w:tabs>
          <w:tab w:val="clear" w:pos="-1440"/>
          <w:tab w:val="clear" w:pos="-720"/>
        </w:tabs>
        <w:spacing w:before="120" w:after="120"/>
        <w:ind w:left="0"/>
        <w:rPr>
          <w:rFonts w:ascii="Times New Roman" w:hAnsi="Times New Roman"/>
        </w:rPr>
      </w:pPr>
      <w:r>
        <w:rPr>
          <w:rFonts w:ascii="Times New Roman" w:hAnsi="Times New Roman"/>
          <w:b/>
        </w:rPr>
        <w:t>C.</w:t>
      </w:r>
      <w:r>
        <w:rPr>
          <w:rFonts w:ascii="Times New Roman" w:hAnsi="Times New Roman"/>
          <w:b/>
        </w:rPr>
        <w:tab/>
      </w:r>
      <w:r>
        <w:rPr>
          <w:rFonts w:ascii="Times New Roman" w:hAnsi="Times New Roman"/>
          <w:b/>
          <w:u w:val="single"/>
        </w:rPr>
        <w:t xml:space="preserve">GENERAL DESCRIPTION OF </w:t>
      </w:r>
      <w:smartTag w:uri="urn:schemas-microsoft-com:office:smarttags" w:element="place">
        <w:r>
          <w:rPr>
            <w:rFonts w:ascii="Times New Roman" w:hAnsi="Times New Roman"/>
            <w:b/>
            <w:u w:val="single"/>
          </w:rPr>
          <w:t>OPPORTUNITY</w:t>
        </w:r>
      </w:smartTag>
    </w:p>
    <w:p w:rsidR="00A94E1C" w:rsidRDefault="00A94E1C">
      <w:pPr>
        <w:pStyle w:val="BodyText2"/>
        <w:tabs>
          <w:tab w:val="clear" w:pos="-1440"/>
          <w:tab w:val="clear" w:pos="-720"/>
        </w:tabs>
        <w:spacing w:before="120" w:after="120"/>
        <w:ind w:left="720"/>
        <w:rPr>
          <w:rFonts w:ascii="Times New Roman" w:hAnsi="Times New Roman"/>
        </w:rPr>
      </w:pPr>
      <w:r>
        <w:rPr>
          <w:rFonts w:ascii="Times New Roman" w:hAnsi="Times New Roman"/>
        </w:rPr>
        <w:t xml:space="preserve">This opportunity is intended to find a nationally known high tech retail operator whose services and products fit and exceed the needs of the traveling public.  This opportunity is located in the heart of  the main shopping mall called “Northstar Crossing”. This opportunity is located after security and therefore will be seen by a large potential customer base. Be very careful to design that portion of your store front that is immediately visible to the passengers walking past the space.  If you need a security pass to conduct passenger research for your proposal, please contact the airport contact person.  The Review Team will closely review your product and service offerings to determine its incremental sales potential.  This opportunity is unique in airports and MAC is prepared to assist the operator in understanding the passenger needs and the uniqueness of the traveling public as customers.  </w:t>
      </w:r>
    </w:p>
    <w:p w:rsidR="00A94E1C" w:rsidRDefault="00A94E1C">
      <w:pPr>
        <w:pStyle w:val="BodyText"/>
        <w:widowControl w:val="0"/>
        <w:spacing w:before="120" w:after="120"/>
        <w:rPr>
          <w:rFonts w:ascii="Times New Roman" w:hAnsi="Times New Roman"/>
          <w:color w:val="000000"/>
        </w:rPr>
      </w:pPr>
      <w:r>
        <w:rPr>
          <w:rFonts w:ascii="Times New Roman" w:hAnsi="Times New Roman"/>
          <w:b/>
        </w:rPr>
        <w:t xml:space="preserve">D. </w:t>
      </w:r>
      <w:r>
        <w:rPr>
          <w:rFonts w:ascii="Times New Roman" w:hAnsi="Times New Roman"/>
          <w:b/>
        </w:rPr>
        <w:tab/>
      </w:r>
      <w:r>
        <w:rPr>
          <w:rFonts w:ascii="Times New Roman" w:hAnsi="Times New Roman"/>
          <w:b/>
          <w:u w:val="single"/>
        </w:rPr>
        <w:t xml:space="preserve">CURRENT RETAIL NEEDS </w:t>
      </w:r>
      <w:r>
        <w:rPr>
          <w:rFonts w:ascii="Times New Roman" w:hAnsi="Times New Roman"/>
          <w:b/>
          <w:color w:val="000000"/>
          <w:u w:val="single"/>
        </w:rPr>
        <w:t xml:space="preserve"> </w:t>
      </w:r>
    </w:p>
    <w:p w:rsidR="00A94E1C" w:rsidRDefault="00A94E1C">
      <w:pPr>
        <w:pStyle w:val="BodyText"/>
        <w:widowControl w:val="0"/>
        <w:spacing w:before="120" w:after="120"/>
        <w:ind w:left="660"/>
        <w:rPr>
          <w:rFonts w:ascii="Times New Roman" w:hAnsi="Times New Roman"/>
          <w:color w:val="000000"/>
        </w:rPr>
      </w:pPr>
      <w:r>
        <w:rPr>
          <w:rFonts w:ascii="Times New Roman" w:hAnsi="Times New Roman"/>
          <w:color w:val="000000"/>
        </w:rPr>
        <w:t>The MAC has current leases with other retail stores that are permitted to sell high tech products that are part of their retail assortment. As you are preparing your proposal, it is important that you become familiar with the products and services being offered by others.  MAC believes that both can work in harmony but that a nationally branded specialist, who</w:t>
      </w:r>
      <w:r w:rsidR="00087103">
        <w:rPr>
          <w:rFonts w:ascii="Times New Roman" w:hAnsi="Times New Roman"/>
          <w:color w:val="000000"/>
        </w:rPr>
        <w:t>’</w:t>
      </w:r>
      <w:r>
        <w:rPr>
          <w:rFonts w:ascii="Times New Roman" w:hAnsi="Times New Roman"/>
          <w:color w:val="000000"/>
        </w:rPr>
        <w:t xml:space="preserve">s entire inventory and business is based on the newest high tech evolution, is needed to serve the growing passenger needs.  This opportunity will not be afforded any protection against current or future competition.  This opportunity is expected to be the leader in both retail products and high tech services. </w:t>
      </w:r>
    </w:p>
    <w:p w:rsidR="00A94E1C" w:rsidRDefault="00A94E1C">
      <w:pPr>
        <w:pStyle w:val="TOC3"/>
        <w:widowControl w:val="0"/>
        <w:shd w:val="pct20" w:color="auto" w:fill="FFFFFF"/>
        <w:tabs>
          <w:tab w:val="clear" w:pos="-1440"/>
          <w:tab w:val="clear" w:pos="-720"/>
        </w:tabs>
        <w:suppressAutoHyphens w:val="0"/>
        <w:spacing w:before="240" w:after="240"/>
        <w:ind w:left="0"/>
        <w:jc w:val="center"/>
        <w:rPr>
          <w:rFonts w:ascii="Times New Roman" w:hAnsi="Times New Roman"/>
          <w:u w:val="single"/>
        </w:rPr>
      </w:pPr>
      <w:r>
        <w:rPr>
          <w:rFonts w:ascii="Times New Roman" w:hAnsi="Times New Roman"/>
          <w:highlight w:val="lightGray"/>
          <w:u w:val="single"/>
        </w:rPr>
        <w:t>SECTION IV –  PROPOSAL REQUIREMENTS</w:t>
      </w:r>
    </w:p>
    <w:bookmarkEnd w:id="6"/>
    <w:bookmarkEnd w:id="7"/>
    <w:bookmarkEnd w:id="8"/>
    <w:bookmarkEnd w:id="9"/>
    <w:bookmarkEnd w:id="10"/>
    <w:bookmarkEnd w:id="11"/>
    <w:bookmarkEnd w:id="12"/>
    <w:bookmarkEnd w:id="13"/>
    <w:bookmarkEnd w:id="14"/>
    <w:bookmarkEnd w:id="15"/>
    <w:bookmarkEnd w:id="16"/>
    <w:bookmarkEnd w:id="17"/>
    <w:bookmarkEnd w:id="18"/>
    <w:bookmarkEnd w:id="19"/>
    <w:p w:rsidR="00A94E1C" w:rsidRDefault="00A94E1C">
      <w:pPr>
        <w:pStyle w:val="Heading6"/>
        <w:keepNext w:val="0"/>
        <w:widowControl w:val="0"/>
        <w:tabs>
          <w:tab w:val="clear" w:pos="-720"/>
        </w:tabs>
        <w:suppressAutoHyphens w:val="0"/>
        <w:spacing w:before="120" w:after="120"/>
        <w:jc w:val="left"/>
        <w:rPr>
          <w:rFonts w:ascii="Times New Roman" w:hAnsi="Times New Roman"/>
          <w:color w:val="000000"/>
          <w:sz w:val="22"/>
          <w:u w:val="none"/>
        </w:rPr>
      </w:pPr>
      <w:r>
        <w:rPr>
          <w:rFonts w:ascii="Times New Roman" w:hAnsi="Times New Roman"/>
          <w:color w:val="000000"/>
          <w:sz w:val="22"/>
          <w:u w:val="none"/>
        </w:rPr>
        <w:t>A.</w:t>
      </w:r>
      <w:r>
        <w:rPr>
          <w:rFonts w:ascii="Times New Roman" w:hAnsi="Times New Roman"/>
          <w:color w:val="000000"/>
          <w:sz w:val="22"/>
          <w:u w:val="none"/>
        </w:rPr>
        <w:tab/>
      </w:r>
      <w:r>
        <w:rPr>
          <w:rFonts w:ascii="Times New Roman" w:hAnsi="Times New Roman"/>
          <w:color w:val="000000"/>
          <w:sz w:val="22"/>
        </w:rPr>
        <w:t>SELECTION PROCESS</w:t>
      </w:r>
    </w:p>
    <w:p w:rsidR="00A94E1C" w:rsidRDefault="00A94E1C">
      <w:pPr>
        <w:pStyle w:val="TOC3"/>
        <w:widowControl w:val="0"/>
        <w:tabs>
          <w:tab w:val="clear" w:pos="-1440"/>
          <w:tab w:val="clear" w:pos="-720"/>
        </w:tabs>
        <w:suppressAutoHyphens w:val="0"/>
        <w:spacing w:before="120" w:after="120"/>
        <w:ind w:left="720"/>
        <w:rPr>
          <w:rFonts w:ascii="Times New Roman" w:hAnsi="Times New Roman"/>
          <w:b w:val="0"/>
        </w:rPr>
      </w:pPr>
      <w:r>
        <w:rPr>
          <w:rFonts w:ascii="Times New Roman" w:hAnsi="Times New Roman"/>
          <w:b w:val="0"/>
        </w:rPr>
        <w:t xml:space="preserve">The business concept may be proposed as a single business operation or as a single business with different subtenants.  The successful proposer will be responsible for all activities in the space to include all subtenants. </w:t>
      </w:r>
    </w:p>
    <w:p w:rsidR="00A94E1C" w:rsidRDefault="00A94E1C">
      <w:pPr>
        <w:pStyle w:val="BodyText"/>
        <w:widowControl w:val="0"/>
        <w:spacing w:before="120" w:after="120"/>
        <w:ind w:left="720"/>
        <w:rPr>
          <w:rFonts w:ascii="Times New Roman" w:hAnsi="Times New Roman"/>
          <w:color w:val="000000"/>
        </w:rPr>
      </w:pPr>
      <w:r>
        <w:rPr>
          <w:rFonts w:ascii="Times New Roman" w:hAnsi="Times New Roman"/>
          <w:color w:val="000000"/>
        </w:rPr>
        <w:t>Proposals will be evaluated according to the following process to determine how well it meets the Evaluation Criteria outlined in this RFP.  Evaluation Criteria are for the use of the Review Team in evaluating the various proposals and in making a recommendation to the Commission.  The Commission is not bound by the Review Team recommendation in making its final selection.</w:t>
      </w:r>
    </w:p>
    <w:p w:rsidR="00A94E1C" w:rsidRDefault="00A94E1C">
      <w:pPr>
        <w:widowControl w:val="0"/>
        <w:numPr>
          <w:ilvl w:val="0"/>
          <w:numId w:val="2"/>
        </w:numPr>
        <w:tabs>
          <w:tab w:val="clear" w:pos="1080"/>
        </w:tabs>
        <w:spacing w:before="120" w:after="120"/>
        <w:ind w:left="1440" w:hanging="720"/>
        <w:jc w:val="both"/>
        <w:rPr>
          <w:u w:val="single"/>
        </w:rPr>
      </w:pPr>
      <w:r>
        <w:rPr>
          <w:u w:val="single"/>
        </w:rPr>
        <w:t>Minimum Requirements</w:t>
      </w:r>
    </w:p>
    <w:p w:rsidR="00A94E1C" w:rsidRDefault="00A94E1C">
      <w:pPr>
        <w:widowControl w:val="0"/>
        <w:spacing w:before="120" w:after="120"/>
        <w:ind w:left="1440"/>
        <w:jc w:val="both"/>
      </w:pPr>
      <w:r>
        <w:t>Each proposal must meet the Minimum Requirements found in this RFP (Sections V.B).  Those proposals failing to meet the Minimum Requirements as stated, including completeness, format and content, may be rejected without further evaluation.</w:t>
      </w:r>
    </w:p>
    <w:p w:rsidR="00A94E1C" w:rsidRDefault="00A94E1C">
      <w:pPr>
        <w:widowControl w:val="0"/>
        <w:spacing w:before="120" w:after="120"/>
        <w:ind w:firstLine="720"/>
        <w:jc w:val="both"/>
        <w:rPr>
          <w:u w:val="single"/>
        </w:rPr>
      </w:pPr>
      <w:r>
        <w:t>2.</w:t>
      </w:r>
      <w:r>
        <w:tab/>
      </w:r>
      <w:r>
        <w:rPr>
          <w:u w:val="single"/>
        </w:rPr>
        <w:t>Evaluation</w:t>
      </w:r>
    </w:p>
    <w:p w:rsidR="00A94E1C" w:rsidRDefault="00A94E1C">
      <w:pPr>
        <w:widowControl w:val="0"/>
        <w:spacing w:before="120" w:after="120"/>
        <w:ind w:left="1440"/>
        <w:jc w:val="both"/>
      </w:pPr>
      <w:r>
        <w:t xml:space="preserve">The Review Team will verify and substantiate all information contained in each proposal.  Proposers may be asked to revise, clarify and/or provide additional information during the proposal review process.  These requests will require prompt action by the Proposer.  Those </w:t>
      </w:r>
      <w:r>
        <w:lastRenderedPageBreak/>
        <w:t>proposals not rejected will be evaluated by the Review Team according to the Evaluation Criteria found In this RFP  The Review Team consists of MAC staff from several areas of expertise.</w:t>
      </w:r>
    </w:p>
    <w:p w:rsidR="00A94E1C" w:rsidRDefault="00A94E1C">
      <w:pPr>
        <w:widowControl w:val="0"/>
        <w:spacing w:before="120" w:after="120"/>
        <w:ind w:firstLine="720"/>
        <w:jc w:val="both"/>
      </w:pPr>
      <w:r>
        <w:t xml:space="preserve">3.  </w:t>
      </w:r>
      <w:r>
        <w:tab/>
      </w:r>
      <w:r>
        <w:rPr>
          <w:u w:val="single"/>
        </w:rPr>
        <w:t>Interviews</w:t>
      </w:r>
    </w:p>
    <w:p w:rsidR="00A94E1C" w:rsidRDefault="00A94E1C">
      <w:pPr>
        <w:widowControl w:val="0"/>
        <w:spacing w:before="120" w:after="120"/>
        <w:ind w:left="1440"/>
        <w:jc w:val="both"/>
      </w:pPr>
      <w:r>
        <w:t>The Review Team may select some or all proposals as finalists and conduct oral interviews for clarification purposes only.  While scores may be adjusted on the basis of the interview, no points will be awarded to the actual interview itself.  If interviews are needed, selected Proposers will be given no more than twenty (20) minutes to present their proposal.  The remaining time (approximately 40 minutes) will be used by the Review Team to ask questions and to clarify their understanding of the proposal.  A final evaluation will be completed after the interviews.</w:t>
      </w:r>
    </w:p>
    <w:p w:rsidR="00A94E1C" w:rsidRDefault="00A94E1C">
      <w:pPr>
        <w:widowControl w:val="0"/>
        <w:spacing w:before="120" w:after="120"/>
        <w:ind w:firstLine="720"/>
        <w:jc w:val="both"/>
      </w:pPr>
      <w:r>
        <w:t>4.</w:t>
      </w:r>
      <w:r>
        <w:tab/>
      </w:r>
      <w:r>
        <w:rPr>
          <w:u w:val="single"/>
        </w:rPr>
        <w:t>Staff Recommendation</w:t>
      </w:r>
    </w:p>
    <w:p w:rsidR="00A94E1C" w:rsidRDefault="00A94E1C">
      <w:pPr>
        <w:numPr>
          <w:ilvl w:val="0"/>
          <w:numId w:val="11"/>
        </w:numPr>
        <w:tabs>
          <w:tab w:val="clear" w:pos="1080"/>
        </w:tabs>
        <w:spacing w:before="120" w:after="120"/>
        <w:ind w:left="1440"/>
        <w:jc w:val="both"/>
      </w:pPr>
      <w:r>
        <w:t xml:space="preserve">The Review Team will make its recommendation for award to the Management &amp; Operations (“M&amp;O”) Committee.  The recommendation memorandum to the M&amp;O Committee is mailed to the Committee and posted on MAC’s website at </w:t>
      </w:r>
      <w:r>
        <w:rPr>
          <w:u w:val="single"/>
        </w:rPr>
        <w:t>www.mspairport.com</w:t>
      </w:r>
      <w:r>
        <w:t xml:space="preserve"> approximately one (1) week before the M&amp;O meeting at which the recommendation will be considered.</w:t>
      </w:r>
    </w:p>
    <w:p w:rsidR="00A94E1C" w:rsidRDefault="00A94E1C">
      <w:pPr>
        <w:pStyle w:val="Heading3"/>
        <w:keepNext w:val="0"/>
        <w:widowControl w:val="0"/>
        <w:spacing w:before="120" w:after="120"/>
        <w:ind w:firstLine="720"/>
        <w:rPr>
          <w:rFonts w:ascii="Times New Roman" w:hAnsi="Times New Roman"/>
          <w:b w:val="0"/>
        </w:rPr>
      </w:pPr>
      <w:r>
        <w:rPr>
          <w:rFonts w:ascii="Times New Roman" w:hAnsi="Times New Roman"/>
          <w:b w:val="0"/>
        </w:rPr>
        <w:t>5.</w:t>
      </w:r>
      <w:r>
        <w:rPr>
          <w:rFonts w:ascii="Times New Roman" w:hAnsi="Times New Roman"/>
          <w:b w:val="0"/>
        </w:rPr>
        <w:tab/>
      </w:r>
      <w:r>
        <w:rPr>
          <w:rFonts w:ascii="Times New Roman" w:hAnsi="Times New Roman"/>
          <w:b w:val="0"/>
          <w:u w:val="single"/>
        </w:rPr>
        <w:t>Commission Decision</w:t>
      </w:r>
    </w:p>
    <w:p w:rsidR="00A94E1C" w:rsidRDefault="00A94E1C">
      <w:pPr>
        <w:widowControl w:val="0"/>
        <w:spacing w:before="120" w:after="120"/>
        <w:ind w:left="1440"/>
        <w:jc w:val="both"/>
      </w:pPr>
      <w:r>
        <w:t>MAC’s Management &amp; Operations Committee will consider the Review Team’s recommendation and make its recommendation to the full Commission.  (See Section III, Proposal and Award Schedule.)  The full Commission makes the final selection decision.  Any Proposer may request to speak at either the M&amp;O Committee meeting or at the full Commission meeting.</w:t>
      </w:r>
    </w:p>
    <w:p w:rsidR="00A94E1C" w:rsidRDefault="00A94E1C">
      <w:pPr>
        <w:widowControl w:val="0"/>
        <w:spacing w:before="120" w:after="120"/>
        <w:ind w:firstLine="720"/>
        <w:jc w:val="both"/>
      </w:pPr>
      <w:r>
        <w:t>6.</w:t>
      </w:r>
      <w:r>
        <w:tab/>
      </w:r>
      <w:r>
        <w:rPr>
          <w:u w:val="single"/>
        </w:rPr>
        <w:t>Award of Contract</w:t>
      </w:r>
    </w:p>
    <w:p w:rsidR="00A94E1C" w:rsidRDefault="00A94E1C">
      <w:pPr>
        <w:spacing w:before="120" w:after="120"/>
        <w:ind w:left="1440"/>
        <w:jc w:val="both"/>
      </w:pPr>
      <w:r>
        <w:t xml:space="preserve">MAC will notify the successful Proposer in writing.  The selected Proposer must fully execute and deliver the signed Agreement to MAC, within thirty (30) days after receipt of the Agreement in the form negotiated by MAC and the Proposer.  </w:t>
      </w:r>
    </w:p>
    <w:p w:rsidR="00A94E1C" w:rsidRDefault="00A94E1C">
      <w:pPr>
        <w:widowControl w:val="0"/>
        <w:spacing w:before="120" w:after="120"/>
        <w:ind w:left="1440"/>
        <w:jc w:val="both"/>
      </w:pPr>
      <w:r>
        <w:t xml:space="preserve">It is important that you review the Agreement that will be available at the pre-proposal meeting.  </w:t>
      </w:r>
      <w:r>
        <w:rPr>
          <w:u w:val="single"/>
        </w:rPr>
        <w:t>All requested changes to the Agreement must be offered in the “Exception” portion of your proposal</w:t>
      </w:r>
      <w:r>
        <w:t>.  If no Agreement Exceptions are offered, you will be expected to execute the Agreement as presented in this RFP.</w:t>
      </w:r>
    </w:p>
    <w:p w:rsidR="00A94E1C" w:rsidRDefault="00A94E1C">
      <w:pPr>
        <w:pStyle w:val="TOC2"/>
        <w:widowControl w:val="0"/>
        <w:tabs>
          <w:tab w:val="clear" w:pos="-1440"/>
          <w:tab w:val="clear" w:pos="-720"/>
        </w:tabs>
        <w:suppressAutoHyphens w:val="0"/>
        <w:spacing w:before="120" w:after="120"/>
        <w:ind w:left="720" w:hanging="720"/>
        <w:rPr>
          <w:rFonts w:ascii="Times New Roman" w:hAnsi="Times New Roman"/>
          <w:color w:val="000000"/>
          <w:u w:val="single"/>
        </w:rPr>
      </w:pPr>
      <w:bookmarkStart w:id="20" w:name="_Toc433532969"/>
      <w:bookmarkStart w:id="21" w:name="_Toc433535661"/>
      <w:bookmarkStart w:id="22" w:name="_Toc433535746"/>
      <w:bookmarkStart w:id="23" w:name="_Toc434203325"/>
      <w:bookmarkStart w:id="24" w:name="_Toc449940554"/>
      <w:bookmarkStart w:id="25" w:name="_Toc452443643"/>
      <w:bookmarkStart w:id="26" w:name="_Toc457801229"/>
      <w:bookmarkStart w:id="27" w:name="_Toc457882668"/>
      <w:r>
        <w:rPr>
          <w:rFonts w:ascii="Times New Roman" w:hAnsi="Times New Roman"/>
          <w:color w:val="000000"/>
        </w:rPr>
        <w:t xml:space="preserve">B.  </w:t>
      </w:r>
      <w:bookmarkEnd w:id="20"/>
      <w:bookmarkEnd w:id="21"/>
      <w:bookmarkEnd w:id="22"/>
      <w:bookmarkEnd w:id="23"/>
      <w:bookmarkEnd w:id="24"/>
      <w:bookmarkEnd w:id="25"/>
      <w:bookmarkEnd w:id="26"/>
      <w:bookmarkEnd w:id="27"/>
      <w:r>
        <w:rPr>
          <w:rFonts w:ascii="Times New Roman" w:hAnsi="Times New Roman"/>
          <w:color w:val="000000"/>
        </w:rPr>
        <w:tab/>
      </w:r>
      <w:r>
        <w:rPr>
          <w:rFonts w:ascii="Times New Roman" w:hAnsi="Times New Roman"/>
          <w:color w:val="000000"/>
          <w:u w:val="single"/>
        </w:rPr>
        <w:t>PROPOSAL FORMAT</w:t>
      </w:r>
    </w:p>
    <w:p w:rsidR="00A94E1C" w:rsidRDefault="00A94E1C">
      <w:pPr>
        <w:spacing w:before="120" w:after="120"/>
        <w:ind w:left="720"/>
        <w:jc w:val="both"/>
      </w:pPr>
      <w:r>
        <w:rPr>
          <w:color w:val="auto"/>
          <w:spacing w:val="-2"/>
        </w:rPr>
        <w:t>Each proposal should be typewritten on a standard 8 ½" x 11" page format not to exceed thirty (30) pages; single sided</w:t>
      </w:r>
      <w:r>
        <w:t xml:space="preserve">, excluding graphics, exhibits and/or other attachments.  The pages shall be numbered and sections of the proposal shall be tabbed consecutively (as numbered below).  Your proposal will be evaluated based on the following criteria and points assigned: </w:t>
      </w:r>
    </w:p>
    <w:p w:rsidR="00A94E1C" w:rsidRDefault="00A94E1C">
      <w:pPr>
        <w:spacing w:before="120" w:after="120"/>
        <w:ind w:left="720"/>
        <w:jc w:val="both"/>
        <w:rPr>
          <w:color w:val="auto"/>
          <w:spacing w:val="-2"/>
        </w:rPr>
      </w:pPr>
      <w:r>
        <w:rPr>
          <w:color w:val="auto"/>
          <w:spacing w:val="-2"/>
        </w:rPr>
        <w:tab/>
      </w:r>
      <w:r>
        <w:rPr>
          <w:color w:val="auto"/>
          <w:spacing w:val="-2"/>
        </w:rPr>
        <w:tab/>
      </w:r>
      <w:r>
        <w:rPr>
          <w:b/>
          <w:color w:val="auto"/>
          <w:spacing w:val="-2"/>
        </w:rPr>
        <w:t>Evaluation Criteria</w:t>
      </w:r>
      <w:r>
        <w:rPr>
          <w:color w:val="auto"/>
          <w:spacing w:val="-2"/>
        </w:rPr>
        <w:t xml:space="preserve">: </w:t>
      </w:r>
    </w:p>
    <w:p w:rsidR="00A94E1C" w:rsidRDefault="00A94E1C">
      <w:pPr>
        <w:spacing w:before="120" w:after="120"/>
        <w:ind w:left="720" w:firstLine="720"/>
        <w:jc w:val="both"/>
        <w:rPr>
          <w:color w:val="auto"/>
          <w:spacing w:val="-2"/>
        </w:rPr>
      </w:pPr>
      <w:r>
        <w:rPr>
          <w:color w:val="auto"/>
          <w:spacing w:val="-2"/>
        </w:rPr>
        <w:t xml:space="preserve">Breadth and type of  High Tech experiences &amp; services offered </w:t>
      </w:r>
      <w:r>
        <w:rPr>
          <w:color w:val="auto"/>
          <w:spacing w:val="-2"/>
        </w:rPr>
        <w:tab/>
        <w:t>300 Points</w:t>
      </w:r>
    </w:p>
    <w:p w:rsidR="00A94E1C" w:rsidRDefault="00A94E1C">
      <w:pPr>
        <w:spacing w:before="120" w:after="120"/>
        <w:ind w:left="720" w:firstLine="720"/>
        <w:jc w:val="both"/>
        <w:rPr>
          <w:color w:val="auto"/>
          <w:spacing w:val="-2"/>
        </w:rPr>
      </w:pPr>
      <w:r>
        <w:rPr>
          <w:color w:val="auto"/>
          <w:spacing w:val="-2"/>
        </w:rPr>
        <w:t xml:space="preserve">Design, Floor plan and Construction qualities </w:t>
      </w:r>
      <w:r>
        <w:rPr>
          <w:color w:val="auto"/>
          <w:spacing w:val="-2"/>
        </w:rPr>
        <w:tab/>
      </w:r>
      <w:r>
        <w:rPr>
          <w:color w:val="auto"/>
          <w:spacing w:val="-2"/>
        </w:rPr>
        <w:tab/>
      </w:r>
      <w:r>
        <w:rPr>
          <w:color w:val="auto"/>
          <w:spacing w:val="-2"/>
        </w:rPr>
        <w:tab/>
        <w:t>200 Points</w:t>
      </w:r>
    </w:p>
    <w:p w:rsidR="00A94E1C" w:rsidRDefault="00A94E1C">
      <w:pPr>
        <w:spacing w:before="120" w:after="120"/>
        <w:ind w:left="720" w:firstLine="720"/>
        <w:jc w:val="both"/>
        <w:rPr>
          <w:color w:val="auto"/>
          <w:spacing w:val="-2"/>
        </w:rPr>
      </w:pPr>
      <w:r>
        <w:rPr>
          <w:color w:val="auto"/>
          <w:spacing w:val="-2"/>
        </w:rPr>
        <w:t>Retail store product offerings / assortments</w:t>
      </w:r>
      <w:r>
        <w:rPr>
          <w:color w:val="auto"/>
          <w:spacing w:val="-2"/>
        </w:rPr>
        <w:tab/>
      </w:r>
      <w:r>
        <w:rPr>
          <w:color w:val="auto"/>
          <w:spacing w:val="-2"/>
        </w:rPr>
        <w:tab/>
      </w:r>
      <w:r>
        <w:rPr>
          <w:color w:val="auto"/>
          <w:spacing w:val="-2"/>
        </w:rPr>
        <w:tab/>
        <w:t xml:space="preserve">200 Points </w:t>
      </w:r>
    </w:p>
    <w:p w:rsidR="00A94E1C" w:rsidRDefault="00A94E1C">
      <w:pPr>
        <w:spacing w:before="120" w:after="120"/>
        <w:ind w:left="720" w:firstLine="720"/>
        <w:jc w:val="both"/>
        <w:rPr>
          <w:color w:val="auto"/>
          <w:spacing w:val="-2"/>
        </w:rPr>
      </w:pPr>
      <w:r>
        <w:rPr>
          <w:color w:val="auto"/>
          <w:spacing w:val="-2"/>
        </w:rPr>
        <w:t xml:space="preserve">Retail store management experience </w:t>
      </w:r>
      <w:r>
        <w:rPr>
          <w:color w:val="auto"/>
          <w:spacing w:val="-2"/>
        </w:rPr>
        <w:tab/>
      </w:r>
      <w:r>
        <w:rPr>
          <w:color w:val="auto"/>
          <w:spacing w:val="-2"/>
        </w:rPr>
        <w:tab/>
      </w:r>
      <w:r>
        <w:rPr>
          <w:color w:val="auto"/>
          <w:spacing w:val="-2"/>
        </w:rPr>
        <w:tab/>
      </w:r>
      <w:r>
        <w:rPr>
          <w:color w:val="auto"/>
          <w:spacing w:val="-2"/>
        </w:rPr>
        <w:tab/>
        <w:t>200 Points</w:t>
      </w:r>
    </w:p>
    <w:p w:rsidR="00A94E1C" w:rsidRDefault="00A94E1C">
      <w:pPr>
        <w:spacing w:before="120" w:after="120"/>
        <w:ind w:left="720" w:firstLine="720"/>
        <w:jc w:val="both"/>
        <w:rPr>
          <w:color w:val="auto"/>
          <w:spacing w:val="-2"/>
        </w:rPr>
      </w:pPr>
      <w:r>
        <w:rPr>
          <w:color w:val="auto"/>
          <w:spacing w:val="-2"/>
        </w:rPr>
        <w:lastRenderedPageBreak/>
        <w:t xml:space="preserve">Airport Retail experience </w:t>
      </w:r>
      <w:r>
        <w:rPr>
          <w:color w:val="auto"/>
          <w:spacing w:val="-2"/>
        </w:rPr>
        <w:tab/>
      </w:r>
      <w:r>
        <w:rPr>
          <w:color w:val="auto"/>
          <w:spacing w:val="-2"/>
        </w:rPr>
        <w:tab/>
      </w:r>
      <w:r>
        <w:rPr>
          <w:color w:val="auto"/>
          <w:spacing w:val="-2"/>
        </w:rPr>
        <w:tab/>
      </w:r>
      <w:r>
        <w:rPr>
          <w:color w:val="auto"/>
          <w:spacing w:val="-2"/>
        </w:rPr>
        <w:tab/>
      </w:r>
      <w:r>
        <w:rPr>
          <w:color w:val="auto"/>
          <w:spacing w:val="-2"/>
        </w:rPr>
        <w:tab/>
        <w:t>100 Points</w:t>
      </w:r>
    </w:p>
    <w:p w:rsidR="00A94E1C" w:rsidRDefault="00A94E1C">
      <w:pPr>
        <w:spacing w:before="120" w:after="120"/>
        <w:ind w:left="720" w:firstLine="720"/>
        <w:jc w:val="both"/>
        <w:rPr>
          <w:color w:val="auto"/>
          <w:spacing w:val="-2"/>
        </w:rPr>
      </w:pPr>
      <w:r>
        <w:rPr>
          <w:color w:val="auto"/>
          <w:spacing w:val="-2"/>
        </w:rPr>
        <w:t xml:space="preserve">Financial Offer to MAC </w:t>
      </w:r>
      <w:r>
        <w:rPr>
          <w:color w:val="auto"/>
          <w:spacing w:val="-2"/>
        </w:rPr>
        <w:tab/>
        <w:t xml:space="preserve">(Total Rent) </w:t>
      </w:r>
      <w:r>
        <w:rPr>
          <w:color w:val="auto"/>
          <w:spacing w:val="-2"/>
        </w:rPr>
        <w:tab/>
      </w:r>
      <w:r>
        <w:rPr>
          <w:color w:val="auto"/>
          <w:spacing w:val="-2"/>
        </w:rPr>
        <w:tab/>
      </w:r>
      <w:r>
        <w:rPr>
          <w:color w:val="auto"/>
          <w:spacing w:val="-2"/>
        </w:rPr>
        <w:tab/>
      </w:r>
      <w:r>
        <w:rPr>
          <w:color w:val="auto"/>
          <w:spacing w:val="-2"/>
        </w:rPr>
        <w:tab/>
        <w:t>300 Points</w:t>
      </w:r>
    </w:p>
    <w:p w:rsidR="00A94E1C" w:rsidRDefault="00A94E1C">
      <w:pPr>
        <w:spacing w:before="120" w:after="120"/>
        <w:ind w:left="720" w:firstLine="720"/>
        <w:jc w:val="both"/>
        <w:rPr>
          <w:color w:val="auto"/>
          <w:spacing w:val="-2"/>
        </w:rPr>
      </w:pPr>
      <w:r>
        <w:rPr>
          <w:color w:val="auto"/>
          <w:spacing w:val="-2"/>
        </w:rPr>
        <w:t xml:space="preserve">DBE Plan </w:t>
      </w:r>
      <w:r>
        <w:rPr>
          <w:color w:val="auto"/>
          <w:spacing w:val="-2"/>
        </w:rPr>
        <w:tab/>
      </w:r>
      <w:r>
        <w:rPr>
          <w:color w:val="auto"/>
          <w:spacing w:val="-2"/>
        </w:rPr>
        <w:tab/>
      </w:r>
      <w:r>
        <w:rPr>
          <w:color w:val="auto"/>
          <w:spacing w:val="-2"/>
        </w:rPr>
        <w:tab/>
      </w:r>
      <w:r>
        <w:rPr>
          <w:color w:val="auto"/>
          <w:spacing w:val="-2"/>
        </w:rPr>
        <w:tab/>
      </w:r>
      <w:r>
        <w:rPr>
          <w:color w:val="auto"/>
          <w:spacing w:val="-2"/>
        </w:rPr>
        <w:tab/>
      </w:r>
      <w:r>
        <w:rPr>
          <w:color w:val="auto"/>
          <w:spacing w:val="-2"/>
        </w:rPr>
        <w:tab/>
      </w:r>
      <w:r>
        <w:rPr>
          <w:color w:val="auto"/>
          <w:spacing w:val="-2"/>
        </w:rPr>
        <w:tab/>
        <w:t xml:space="preserve">200 Points  </w:t>
      </w:r>
    </w:p>
    <w:p w:rsidR="00A94E1C" w:rsidRDefault="00A94E1C">
      <w:pPr>
        <w:spacing w:before="120" w:after="120"/>
        <w:ind w:left="720"/>
        <w:jc w:val="both"/>
        <w:rPr>
          <w:color w:val="auto"/>
          <w:spacing w:val="-2"/>
          <w:u w:val="single"/>
        </w:rPr>
      </w:pPr>
      <w:r>
        <w:rPr>
          <w:color w:val="auto"/>
          <w:spacing w:val="-2"/>
        </w:rPr>
        <w:tab/>
        <w:t>Interviews</w:t>
      </w:r>
      <w:r>
        <w:rPr>
          <w:color w:val="auto"/>
          <w:spacing w:val="-2"/>
        </w:rPr>
        <w:tab/>
      </w:r>
      <w:r>
        <w:rPr>
          <w:color w:val="auto"/>
          <w:spacing w:val="-2"/>
        </w:rPr>
        <w:tab/>
      </w:r>
      <w:r>
        <w:rPr>
          <w:color w:val="auto"/>
          <w:spacing w:val="-2"/>
        </w:rPr>
        <w:tab/>
      </w:r>
      <w:r>
        <w:rPr>
          <w:color w:val="auto"/>
          <w:spacing w:val="-2"/>
        </w:rPr>
        <w:tab/>
      </w:r>
      <w:r>
        <w:rPr>
          <w:color w:val="auto"/>
          <w:spacing w:val="-2"/>
        </w:rPr>
        <w:tab/>
      </w:r>
      <w:r>
        <w:rPr>
          <w:color w:val="auto"/>
          <w:spacing w:val="-2"/>
        </w:rPr>
        <w:tab/>
      </w:r>
      <w:r>
        <w:rPr>
          <w:color w:val="auto"/>
          <w:spacing w:val="-2"/>
          <w:u w:val="single"/>
        </w:rPr>
        <w:tab/>
        <w:t xml:space="preserve">   0 Points </w:t>
      </w:r>
    </w:p>
    <w:p w:rsidR="00A94E1C" w:rsidRDefault="00A94E1C">
      <w:pPr>
        <w:spacing w:before="120" w:after="120"/>
        <w:ind w:left="720"/>
        <w:jc w:val="both"/>
        <w:rPr>
          <w:color w:val="auto"/>
          <w:spacing w:val="-2"/>
        </w:rPr>
      </w:pPr>
      <w:r>
        <w:rPr>
          <w:color w:val="auto"/>
          <w:spacing w:val="-2"/>
        </w:rPr>
        <w:tab/>
      </w:r>
      <w:r>
        <w:rPr>
          <w:color w:val="auto"/>
          <w:spacing w:val="-2"/>
        </w:rPr>
        <w:tab/>
      </w:r>
      <w:r>
        <w:rPr>
          <w:color w:val="auto"/>
          <w:spacing w:val="-2"/>
        </w:rPr>
        <w:tab/>
      </w:r>
      <w:r>
        <w:rPr>
          <w:color w:val="auto"/>
          <w:spacing w:val="-2"/>
        </w:rPr>
        <w:tab/>
      </w:r>
      <w:r>
        <w:rPr>
          <w:color w:val="auto"/>
          <w:spacing w:val="-2"/>
        </w:rPr>
        <w:tab/>
      </w:r>
      <w:r>
        <w:rPr>
          <w:color w:val="auto"/>
          <w:spacing w:val="-2"/>
        </w:rPr>
        <w:tab/>
        <w:t xml:space="preserve">Total  </w:t>
      </w:r>
      <w:r>
        <w:rPr>
          <w:color w:val="auto"/>
          <w:spacing w:val="-2"/>
        </w:rPr>
        <w:tab/>
      </w:r>
      <w:r>
        <w:rPr>
          <w:color w:val="auto"/>
          <w:spacing w:val="-2"/>
        </w:rPr>
        <w:tab/>
        <w:t xml:space="preserve">          1500 Points </w:t>
      </w:r>
    </w:p>
    <w:p w:rsidR="00A94E1C" w:rsidRDefault="00A94E1C">
      <w:pPr>
        <w:spacing w:before="120" w:after="120"/>
        <w:ind w:left="720"/>
        <w:jc w:val="both"/>
        <w:rPr>
          <w:color w:val="auto"/>
          <w:spacing w:val="-2"/>
        </w:rPr>
      </w:pPr>
      <w:r>
        <w:rPr>
          <w:color w:val="auto"/>
          <w:spacing w:val="-2"/>
        </w:rPr>
        <w:t>In order for the Review Team to properly read and evaluate your proposal, it must be organized as follows. Number and tab each section:</w:t>
      </w:r>
    </w:p>
    <w:p w:rsidR="00A94E1C" w:rsidRDefault="00A94E1C">
      <w:pPr>
        <w:widowControl w:val="0"/>
        <w:numPr>
          <w:ilvl w:val="0"/>
          <w:numId w:val="3"/>
        </w:numPr>
        <w:tabs>
          <w:tab w:val="clear" w:pos="1080"/>
        </w:tabs>
        <w:spacing w:before="120" w:after="120"/>
        <w:ind w:left="1440" w:hanging="720"/>
        <w:jc w:val="both"/>
        <w:rPr>
          <w:u w:val="single"/>
        </w:rPr>
      </w:pPr>
      <w:bookmarkStart w:id="28" w:name="_Toc433532970"/>
      <w:bookmarkStart w:id="29" w:name="_Toc433535662"/>
      <w:bookmarkStart w:id="30" w:name="_Toc433535747"/>
      <w:bookmarkStart w:id="31" w:name="_Toc434203326"/>
      <w:bookmarkStart w:id="32" w:name="_Toc449940555"/>
      <w:bookmarkStart w:id="33" w:name="_Toc452443644"/>
      <w:bookmarkStart w:id="34" w:name="_Toc457801230"/>
      <w:bookmarkStart w:id="35" w:name="_Toc457882669"/>
      <w:r>
        <w:rPr>
          <w:u w:val="single"/>
        </w:rPr>
        <w:t>Executive Summary</w:t>
      </w:r>
    </w:p>
    <w:p w:rsidR="00A94E1C" w:rsidRDefault="00A94E1C">
      <w:pPr>
        <w:pStyle w:val="TOC3"/>
        <w:widowControl w:val="0"/>
        <w:tabs>
          <w:tab w:val="clear" w:pos="-1440"/>
          <w:tab w:val="clear" w:pos="-720"/>
        </w:tabs>
        <w:suppressAutoHyphens w:val="0"/>
        <w:spacing w:before="120" w:after="120"/>
        <w:ind w:left="1440"/>
        <w:rPr>
          <w:rFonts w:ascii="Times New Roman" w:hAnsi="Times New Roman"/>
          <w:b w:val="0"/>
          <w:color w:val="000000"/>
        </w:rPr>
      </w:pPr>
      <w:r>
        <w:rPr>
          <w:rFonts w:ascii="Times New Roman" w:hAnsi="Times New Roman"/>
          <w:b w:val="0"/>
        </w:rPr>
        <w:t>Include an Executive Summary of the important features of the proposal which should identify the Proposer and state other general information that the Proposer desires to include regarding the Proposer’s business organization, contacts and related numbers and addresses. Additionally, this Executive Summary should highlight the uniqueness and strengths of your proposal and demonstrate how your proposal meets and/or exceeds the goals and objectives outlined in this RFP.</w:t>
      </w:r>
      <w:r>
        <w:rPr>
          <w:rFonts w:ascii="Times New Roman" w:hAnsi="Times New Roman"/>
          <w:b w:val="0"/>
          <w:color w:val="000000"/>
        </w:rPr>
        <w:t xml:space="preserve">  This is your opportunity to highlight your unique product and  services, your experience in the high tech industry, your retail ability to adapt to the pressures of this ever changing industry.  Please limit this section to two (2) pages or less.</w:t>
      </w:r>
    </w:p>
    <w:p w:rsidR="00A94E1C" w:rsidRDefault="00A94E1C">
      <w:pPr>
        <w:pStyle w:val="text3"/>
        <w:tabs>
          <w:tab w:val="clear" w:pos="-1440"/>
          <w:tab w:val="clear" w:pos="-720"/>
        </w:tabs>
        <w:suppressAutoHyphens w:val="0"/>
        <w:spacing w:before="120" w:after="120"/>
        <w:ind w:left="0" w:firstLine="720"/>
        <w:rPr>
          <w:rFonts w:ascii="Times New Roman" w:hAnsi="Times New Roman"/>
        </w:rPr>
      </w:pPr>
      <w:r>
        <w:rPr>
          <w:rFonts w:ascii="Times New Roman" w:hAnsi="Times New Roman"/>
          <w:color w:val="000000"/>
        </w:rPr>
        <w:t>2.</w:t>
      </w:r>
      <w:r>
        <w:rPr>
          <w:rFonts w:ascii="Times New Roman" w:hAnsi="Times New Roman"/>
          <w:color w:val="000000"/>
        </w:rPr>
        <w:tab/>
      </w:r>
      <w:r>
        <w:rPr>
          <w:rFonts w:ascii="Times New Roman" w:hAnsi="Times New Roman"/>
          <w:u w:val="single"/>
        </w:rPr>
        <w:t>Minimum Requirements</w:t>
      </w:r>
    </w:p>
    <w:p w:rsidR="00A94E1C" w:rsidRDefault="00A94E1C">
      <w:pPr>
        <w:keepNext/>
        <w:spacing w:before="120" w:after="120"/>
        <w:ind w:left="1440"/>
        <w:jc w:val="both"/>
      </w:pPr>
      <w:r>
        <w:t>Explain how you meet the Minimum Requirements as set forth within each package (Sections V.B).</w:t>
      </w:r>
    </w:p>
    <w:p w:rsidR="00A94E1C" w:rsidRDefault="00A94E1C">
      <w:pPr>
        <w:widowControl w:val="0"/>
        <w:spacing w:before="120" w:after="120"/>
        <w:ind w:firstLine="720"/>
        <w:jc w:val="both"/>
        <w:rPr>
          <w:u w:val="single"/>
        </w:rPr>
      </w:pPr>
      <w:bookmarkStart w:id="36" w:name="_Toc433532972"/>
      <w:bookmarkStart w:id="37" w:name="_Toc433535664"/>
      <w:bookmarkStart w:id="38" w:name="_Toc433535749"/>
      <w:bookmarkStart w:id="39" w:name="_Toc434203328"/>
      <w:bookmarkStart w:id="40" w:name="_Toc449940557"/>
      <w:bookmarkStart w:id="41" w:name="_Toc452443646"/>
      <w:bookmarkStart w:id="42" w:name="_Toc457801232"/>
      <w:bookmarkStart w:id="43" w:name="_Toc457882671"/>
      <w:bookmarkEnd w:id="28"/>
      <w:bookmarkEnd w:id="29"/>
      <w:bookmarkEnd w:id="30"/>
      <w:bookmarkEnd w:id="31"/>
      <w:bookmarkEnd w:id="32"/>
      <w:bookmarkEnd w:id="33"/>
      <w:bookmarkEnd w:id="34"/>
      <w:bookmarkEnd w:id="35"/>
      <w:r>
        <w:t>3.</w:t>
      </w:r>
      <w:r>
        <w:tab/>
      </w:r>
      <w:r>
        <w:rPr>
          <w:u w:val="single"/>
        </w:rPr>
        <w:t>Properly Executed Proposal For</w:t>
      </w:r>
      <w:bookmarkEnd w:id="36"/>
      <w:bookmarkEnd w:id="37"/>
      <w:bookmarkEnd w:id="38"/>
      <w:bookmarkEnd w:id="39"/>
      <w:bookmarkEnd w:id="40"/>
      <w:bookmarkEnd w:id="41"/>
      <w:bookmarkEnd w:id="42"/>
      <w:bookmarkEnd w:id="43"/>
      <w:r>
        <w:rPr>
          <w:u w:val="single"/>
        </w:rPr>
        <w:t>m</w:t>
      </w:r>
    </w:p>
    <w:p w:rsidR="00A94E1C" w:rsidRDefault="00A94E1C">
      <w:pPr>
        <w:widowControl w:val="0"/>
        <w:spacing w:before="120" w:after="120"/>
        <w:ind w:left="1440"/>
        <w:jc w:val="both"/>
      </w:pPr>
      <w:r>
        <w:t xml:space="preserve">Be sure to </w:t>
      </w:r>
      <w:r>
        <w:rPr>
          <w:u w:val="single"/>
        </w:rPr>
        <w:t>sign and notarize</w:t>
      </w:r>
      <w:r>
        <w:t xml:space="preserve"> the Proposal Acknowledgment Form (see </w:t>
      </w:r>
      <w:r>
        <w:rPr>
          <w:b/>
        </w:rPr>
        <w:t>Exhibit A</w:t>
      </w:r>
      <w:r>
        <w:t xml:space="preserve">).  The Proposal Acknowledgment Form must be executed in the legal name of the proposing entity, followed by the signature of the officer authorized to sign for the Proposer or sole proprietor and the printed or typewritten name of the officer and office held.  </w:t>
      </w:r>
    </w:p>
    <w:p w:rsidR="00A94E1C" w:rsidRDefault="00A94E1C">
      <w:pPr>
        <w:widowControl w:val="0"/>
        <w:spacing w:before="120" w:after="120"/>
        <w:ind w:left="1440"/>
        <w:jc w:val="both"/>
      </w:pPr>
      <w:r>
        <w:t>If the signatory is not a corporate President, Vice President, or general partner, please provide evidence of their authority.  In the event of a joint venture proposal, officers authorized by all entities must sign the Proposal Acknowledgment Form.  The address and telephone number of the Proposer must be typed or printed on the form.</w:t>
      </w:r>
    </w:p>
    <w:p w:rsidR="00A94E1C" w:rsidRDefault="00A94E1C">
      <w:pPr>
        <w:widowControl w:val="0"/>
        <w:spacing w:before="120" w:after="120"/>
        <w:ind w:left="720"/>
        <w:rPr>
          <w:u w:val="single"/>
        </w:rPr>
      </w:pPr>
      <w:bookmarkStart w:id="44" w:name="_Toc433532973"/>
      <w:bookmarkStart w:id="45" w:name="_Toc433535665"/>
      <w:bookmarkStart w:id="46" w:name="_Toc433535750"/>
      <w:bookmarkStart w:id="47" w:name="_Toc433532980"/>
      <w:bookmarkStart w:id="48" w:name="_Toc433535672"/>
      <w:bookmarkStart w:id="49" w:name="_Toc433535757"/>
      <w:bookmarkStart w:id="50" w:name="_Toc434203329"/>
      <w:bookmarkStart w:id="51" w:name="_Toc449940558"/>
      <w:bookmarkStart w:id="52" w:name="_Toc452443647"/>
      <w:bookmarkStart w:id="53" w:name="_Toc457801233"/>
      <w:bookmarkStart w:id="54" w:name="_Toc457882672"/>
      <w:r>
        <w:t>4.</w:t>
      </w:r>
      <w:r>
        <w:tab/>
      </w:r>
      <w:r>
        <w:rPr>
          <w:u w:val="single"/>
        </w:rPr>
        <w:t>Proposal Deposit</w:t>
      </w:r>
      <w:bookmarkEnd w:id="47"/>
      <w:bookmarkEnd w:id="48"/>
      <w:bookmarkEnd w:id="49"/>
      <w:bookmarkEnd w:id="50"/>
      <w:bookmarkEnd w:id="51"/>
      <w:bookmarkEnd w:id="52"/>
      <w:bookmarkEnd w:id="53"/>
      <w:bookmarkEnd w:id="54"/>
    </w:p>
    <w:p w:rsidR="00A94E1C" w:rsidRDefault="00A94E1C">
      <w:pPr>
        <w:pStyle w:val="text3"/>
        <w:widowControl w:val="0"/>
        <w:tabs>
          <w:tab w:val="clear" w:pos="-1440"/>
          <w:tab w:val="clear" w:pos="-720"/>
        </w:tabs>
        <w:suppressAutoHyphens w:val="0"/>
        <w:spacing w:before="120" w:after="120"/>
        <w:ind w:left="1440"/>
        <w:rPr>
          <w:rFonts w:ascii="Times New Roman" w:hAnsi="Times New Roman"/>
          <w:color w:val="000000"/>
        </w:rPr>
      </w:pPr>
      <w:r>
        <w:rPr>
          <w:rFonts w:ascii="Times New Roman" w:hAnsi="Times New Roman"/>
          <w:color w:val="000000"/>
        </w:rPr>
        <w:t>All Proposers are required to provide a Proposal Deposit in the amount of five thousand dollars ($5,000.00)  in the form of a certified check, a cashier’s check or a Proposal Bond in such form and substance acceptable to MAC.  Checks should be made payable to the Metropolitan Airports Commission.</w:t>
      </w:r>
    </w:p>
    <w:p w:rsidR="00A94E1C" w:rsidRDefault="00A94E1C">
      <w:pPr>
        <w:pStyle w:val="text3"/>
        <w:widowControl w:val="0"/>
        <w:tabs>
          <w:tab w:val="clear" w:pos="-1440"/>
          <w:tab w:val="clear" w:pos="-720"/>
        </w:tabs>
        <w:suppressAutoHyphens w:val="0"/>
        <w:spacing w:before="120" w:after="120"/>
        <w:ind w:left="1440"/>
        <w:rPr>
          <w:rFonts w:ascii="Times New Roman" w:hAnsi="Times New Roman"/>
          <w:color w:val="000000"/>
        </w:rPr>
      </w:pPr>
      <w:r>
        <w:rPr>
          <w:rFonts w:ascii="Times New Roman" w:hAnsi="Times New Roman"/>
          <w:color w:val="000000"/>
        </w:rPr>
        <w:t xml:space="preserve">No proposal will be reviewed unless accompanied by the Proposal Deposit.  </w:t>
      </w:r>
      <w:r>
        <w:rPr>
          <w:rFonts w:ascii="Times New Roman" w:hAnsi="Times New Roman"/>
          <w:b/>
          <w:color w:val="000000"/>
          <w:u w:val="single"/>
        </w:rPr>
        <w:t>Enclose the deposit with the original unbound proposal.</w:t>
      </w:r>
      <w:r>
        <w:rPr>
          <w:rFonts w:ascii="Times New Roman" w:hAnsi="Times New Roman"/>
          <w:color w:val="000000"/>
        </w:rPr>
        <w:t xml:space="preserve">  Copies of the Proposal Deposit must be included within each copy of the proposal.  MAC will hold deposits until execution of the Agreement with the successful Proposer.  If you are notified that you have been unsuccessful or disqualified, your deposit will be returned to you.  If you are the successful Proposer a Security Deposit will be required as part of the Agreement.  No interest will be paid to Proposers on this Proposal Deposit.</w:t>
      </w:r>
    </w:p>
    <w:p w:rsidR="00A94E1C" w:rsidRDefault="00A94E1C">
      <w:pPr>
        <w:pStyle w:val="text3"/>
        <w:widowControl w:val="0"/>
        <w:tabs>
          <w:tab w:val="clear" w:pos="-1440"/>
          <w:tab w:val="clear" w:pos="-720"/>
        </w:tabs>
        <w:suppressAutoHyphens w:val="0"/>
        <w:spacing w:before="120" w:after="120"/>
        <w:ind w:left="1440"/>
        <w:rPr>
          <w:rFonts w:ascii="Times New Roman" w:hAnsi="Times New Roman"/>
          <w:color w:val="000000"/>
        </w:rPr>
      </w:pPr>
      <w:r>
        <w:rPr>
          <w:rFonts w:ascii="Times New Roman" w:hAnsi="Times New Roman"/>
          <w:color w:val="000000"/>
        </w:rPr>
        <w:t>If the successful Proposer fails or refuses to enter into an executed</w:t>
      </w:r>
      <w:r>
        <w:rPr>
          <w:rFonts w:ascii="Times New Roman" w:hAnsi="Times New Roman"/>
          <w:b/>
          <w:color w:val="000000"/>
        </w:rPr>
        <w:t xml:space="preserve"> </w:t>
      </w:r>
      <w:r>
        <w:rPr>
          <w:rFonts w:ascii="Times New Roman" w:hAnsi="Times New Roman"/>
          <w:color w:val="000000"/>
        </w:rPr>
        <w:t xml:space="preserve">Agreement within thirty </w:t>
      </w:r>
      <w:r>
        <w:rPr>
          <w:rFonts w:ascii="Times New Roman" w:hAnsi="Times New Roman"/>
          <w:color w:val="000000"/>
        </w:rPr>
        <w:lastRenderedPageBreak/>
        <w:t xml:space="preserve">(30) days after award, the entire sum of the Proposal Deposit will be retained, not as a penalty, but as liquidated damages.  The damages resulting from failure to enter into an executed Agreement are difficult to ascertain, and the entire sum of the Proposal Deposit is a reasonable estimate of these damages.  If your proposal is selected to be placed on the “Replacement Tenant” listing, your security deposit will be returned to you. </w:t>
      </w:r>
    </w:p>
    <w:bookmarkEnd w:id="44"/>
    <w:bookmarkEnd w:id="45"/>
    <w:bookmarkEnd w:id="46"/>
    <w:p w:rsidR="00A94E1C" w:rsidRDefault="00A94E1C">
      <w:pPr>
        <w:pStyle w:val="text3"/>
        <w:widowControl w:val="0"/>
        <w:tabs>
          <w:tab w:val="clear" w:pos="-1440"/>
          <w:tab w:val="clear" w:pos="-720"/>
        </w:tabs>
        <w:suppressAutoHyphens w:val="0"/>
        <w:spacing w:before="120" w:after="120"/>
        <w:ind w:left="720"/>
        <w:rPr>
          <w:rFonts w:ascii="Times New Roman" w:hAnsi="Times New Roman"/>
          <w:color w:val="000000"/>
        </w:rPr>
      </w:pPr>
      <w:r>
        <w:rPr>
          <w:rFonts w:ascii="Times New Roman" w:hAnsi="Times New Roman"/>
          <w:color w:val="000000"/>
        </w:rPr>
        <w:t>5.</w:t>
      </w:r>
      <w:r>
        <w:rPr>
          <w:rFonts w:ascii="Times New Roman" w:hAnsi="Times New Roman"/>
          <w:color w:val="000000"/>
        </w:rPr>
        <w:tab/>
      </w:r>
      <w:r>
        <w:rPr>
          <w:rFonts w:ascii="Times New Roman" w:hAnsi="Times New Roman"/>
          <w:color w:val="000000"/>
          <w:u w:val="single"/>
        </w:rPr>
        <w:t>Breadth and Type of High Tech Experience  &amp; Services</w:t>
      </w:r>
      <w:r>
        <w:rPr>
          <w:rFonts w:ascii="Times New Roman" w:hAnsi="Times New Roman"/>
          <w:color w:val="000000"/>
        </w:rPr>
        <w:t xml:space="preserve">– </w:t>
      </w:r>
      <w:r>
        <w:rPr>
          <w:rFonts w:ascii="Times New Roman" w:hAnsi="Times New Roman"/>
          <w:b/>
          <w:color w:val="000000"/>
        </w:rPr>
        <w:t>300 Points</w:t>
      </w:r>
    </w:p>
    <w:p w:rsidR="00A94E1C" w:rsidRDefault="00A94E1C">
      <w:pPr>
        <w:spacing w:before="120" w:after="120"/>
        <w:ind w:left="1440"/>
        <w:jc w:val="both"/>
        <w:rPr>
          <w:szCs w:val="22"/>
        </w:rPr>
      </w:pPr>
      <w:bookmarkStart w:id="55" w:name="_Toc433532974"/>
      <w:bookmarkStart w:id="56" w:name="_Toc433535666"/>
      <w:bookmarkStart w:id="57" w:name="_Toc433535751"/>
      <w:bookmarkStart w:id="58" w:name="_Toc434203331"/>
      <w:bookmarkStart w:id="59" w:name="_Toc449940560"/>
      <w:bookmarkStart w:id="60" w:name="_Toc452443649"/>
      <w:bookmarkStart w:id="61" w:name="_Toc457801235"/>
      <w:bookmarkStart w:id="62" w:name="_Toc457882674"/>
      <w:bookmarkStart w:id="63" w:name="_Toc433532976"/>
      <w:bookmarkStart w:id="64" w:name="_Toc433535668"/>
      <w:bookmarkStart w:id="65" w:name="_Toc433535753"/>
      <w:bookmarkStart w:id="66" w:name="_Toc434203334"/>
      <w:r>
        <w:rPr>
          <w:szCs w:val="22"/>
        </w:rPr>
        <w:t xml:space="preserve">Proposer must submit relevant information in sufficient detail to clearly define the proposed concept, products, and theme for this unique opportunity that will distinguished your proposal from other concepts.  Take this opportunity to clearly communicate how your proposal and its proposed services and products would be the best business concepts for this location. </w:t>
      </w:r>
    </w:p>
    <w:p w:rsidR="00A94E1C" w:rsidRDefault="00A94E1C">
      <w:pPr>
        <w:pStyle w:val="text3"/>
        <w:tabs>
          <w:tab w:val="clear" w:pos="-1440"/>
          <w:tab w:val="clear" w:pos="-720"/>
        </w:tabs>
        <w:spacing w:before="120" w:after="120"/>
        <w:ind w:left="1080" w:firstLine="360"/>
        <w:rPr>
          <w:rFonts w:ascii="Times New Roman" w:hAnsi="Times New Roman"/>
          <w:szCs w:val="22"/>
          <w:u w:val="single"/>
        </w:rPr>
      </w:pPr>
      <w:r>
        <w:rPr>
          <w:rFonts w:ascii="Times New Roman" w:hAnsi="Times New Roman"/>
          <w:szCs w:val="22"/>
        </w:rPr>
        <w:t>a.</w:t>
      </w:r>
      <w:r>
        <w:rPr>
          <w:rFonts w:ascii="Times New Roman" w:hAnsi="Times New Roman"/>
          <w:szCs w:val="22"/>
        </w:rPr>
        <w:tab/>
      </w:r>
      <w:r>
        <w:rPr>
          <w:rFonts w:ascii="Times New Roman" w:hAnsi="Times New Roman"/>
          <w:szCs w:val="22"/>
          <w:u w:val="single"/>
        </w:rPr>
        <w:t>Concepts</w:t>
      </w:r>
    </w:p>
    <w:p w:rsidR="00A94E1C" w:rsidRDefault="00A94E1C">
      <w:pPr>
        <w:pStyle w:val="text3"/>
        <w:tabs>
          <w:tab w:val="clear" w:pos="-1440"/>
          <w:tab w:val="clear" w:pos="-720"/>
        </w:tabs>
        <w:spacing w:before="120" w:after="120"/>
        <w:ind w:left="2160"/>
        <w:rPr>
          <w:rFonts w:ascii="Times New Roman" w:hAnsi="Times New Roman"/>
          <w:szCs w:val="22"/>
        </w:rPr>
      </w:pPr>
      <w:r>
        <w:rPr>
          <w:rFonts w:ascii="Times New Roman" w:hAnsi="Times New Roman"/>
          <w:szCs w:val="22"/>
        </w:rPr>
        <w:t xml:space="preserve">Describe in detail the products and concept being proposed.  Do not assume that the Review Team knows the products or the brands or concepts that are being submitted. Be certain to include a description of your plan to upgrade the product technology as new software and techniques become available. </w:t>
      </w:r>
    </w:p>
    <w:p w:rsidR="00A94E1C" w:rsidRDefault="00A94E1C">
      <w:pPr>
        <w:pStyle w:val="text3"/>
        <w:tabs>
          <w:tab w:val="clear" w:pos="-1440"/>
          <w:tab w:val="clear" w:pos="-720"/>
        </w:tabs>
        <w:spacing w:before="120" w:after="120"/>
        <w:ind w:left="2880" w:hanging="720"/>
        <w:rPr>
          <w:rFonts w:ascii="Times New Roman" w:hAnsi="Times New Roman"/>
          <w:szCs w:val="22"/>
        </w:rPr>
      </w:pPr>
      <w:r>
        <w:rPr>
          <w:rFonts w:ascii="Times New Roman" w:hAnsi="Times New Roman"/>
          <w:szCs w:val="22"/>
        </w:rPr>
        <w:t>i.</w:t>
      </w:r>
      <w:r>
        <w:rPr>
          <w:rFonts w:ascii="Times New Roman" w:hAnsi="Times New Roman"/>
          <w:szCs w:val="22"/>
        </w:rPr>
        <w:tab/>
        <w:t xml:space="preserve">Describe the overall concept/image you are proposing. What segment of the traveling public’s golfing interests you are addressing. </w:t>
      </w:r>
    </w:p>
    <w:p w:rsidR="00A94E1C" w:rsidRDefault="00A94E1C">
      <w:pPr>
        <w:pStyle w:val="text3"/>
        <w:tabs>
          <w:tab w:val="clear" w:pos="-1440"/>
          <w:tab w:val="clear" w:pos="-720"/>
        </w:tabs>
        <w:spacing w:before="120" w:after="120"/>
        <w:ind w:left="2880" w:hanging="720"/>
        <w:rPr>
          <w:rFonts w:ascii="Times New Roman" w:hAnsi="Times New Roman"/>
          <w:szCs w:val="22"/>
        </w:rPr>
      </w:pPr>
      <w:r>
        <w:rPr>
          <w:rFonts w:ascii="Times New Roman" w:hAnsi="Times New Roman"/>
          <w:szCs w:val="22"/>
        </w:rPr>
        <w:t>ii.</w:t>
      </w:r>
      <w:r>
        <w:rPr>
          <w:rFonts w:ascii="Times New Roman" w:hAnsi="Times New Roman"/>
          <w:szCs w:val="22"/>
        </w:rPr>
        <w:tab/>
        <w:t xml:space="preserve">Describe how the concept, services and products offered will meet or exceed the Airport's goals and respond to the wants and needs of the Airport’s customers. </w:t>
      </w:r>
    </w:p>
    <w:p w:rsidR="00A94E1C" w:rsidRDefault="00A94E1C">
      <w:pPr>
        <w:pStyle w:val="text3"/>
        <w:tabs>
          <w:tab w:val="clear" w:pos="-1440"/>
          <w:tab w:val="clear" w:pos="-720"/>
        </w:tabs>
        <w:spacing w:before="120" w:after="120"/>
        <w:ind w:left="2880" w:hanging="720"/>
        <w:rPr>
          <w:rFonts w:ascii="Times New Roman" w:hAnsi="Times New Roman"/>
          <w:szCs w:val="22"/>
        </w:rPr>
      </w:pPr>
      <w:r>
        <w:rPr>
          <w:rFonts w:ascii="Times New Roman" w:hAnsi="Times New Roman"/>
          <w:szCs w:val="22"/>
        </w:rPr>
        <w:t>iii.</w:t>
      </w:r>
      <w:r>
        <w:rPr>
          <w:rFonts w:ascii="Times New Roman" w:hAnsi="Times New Roman"/>
          <w:szCs w:val="22"/>
        </w:rPr>
        <w:tab/>
        <w:t xml:space="preserve">Provide descriptions of each service being offered. Describe how it will be offered to the public and how it will exceed their expectations. If available, provide photos of other locations where this concept has been successful. If available, include photos of store exterior, interior, signage, product displays, services and products provided or any other visual information that would effectively communicate the overall concept. </w:t>
      </w:r>
    </w:p>
    <w:p w:rsidR="00A94E1C" w:rsidRDefault="00A94E1C">
      <w:pPr>
        <w:pStyle w:val="text3"/>
        <w:tabs>
          <w:tab w:val="clear" w:pos="-1440"/>
          <w:tab w:val="clear" w:pos="-720"/>
        </w:tabs>
        <w:spacing w:before="120" w:after="120"/>
        <w:ind w:left="2880" w:hanging="720"/>
        <w:rPr>
          <w:rFonts w:ascii="Times New Roman" w:hAnsi="Times New Roman"/>
          <w:szCs w:val="22"/>
        </w:rPr>
      </w:pPr>
      <w:r>
        <w:rPr>
          <w:rFonts w:ascii="Times New Roman" w:hAnsi="Times New Roman"/>
          <w:szCs w:val="22"/>
        </w:rPr>
        <w:t>iv.</w:t>
      </w:r>
      <w:r>
        <w:rPr>
          <w:rFonts w:ascii="Times New Roman" w:hAnsi="Times New Roman"/>
          <w:szCs w:val="22"/>
        </w:rPr>
        <w:tab/>
        <w:t xml:space="preserve">Submit industry merchandising, customer targeting strategies and techniques to promote the concept and the concept focus. Show via services offered, product or customer examples how the proposed concept best maximizes MAC concession goals and why. </w:t>
      </w:r>
    </w:p>
    <w:p w:rsidR="00A94E1C" w:rsidRDefault="00A94E1C">
      <w:pPr>
        <w:pStyle w:val="text3"/>
        <w:tabs>
          <w:tab w:val="clear" w:pos="-1440"/>
          <w:tab w:val="clear" w:pos="-720"/>
        </w:tabs>
        <w:spacing w:before="120" w:after="120"/>
        <w:ind w:left="1080"/>
        <w:rPr>
          <w:rFonts w:ascii="Times New Roman" w:hAnsi="Times New Roman"/>
          <w:szCs w:val="22"/>
          <w:u w:val="single"/>
        </w:rPr>
      </w:pPr>
      <w:r>
        <w:rPr>
          <w:rFonts w:ascii="Times New Roman" w:hAnsi="Times New Roman"/>
          <w:szCs w:val="22"/>
        </w:rPr>
        <w:tab/>
        <w:t>b.</w:t>
      </w:r>
      <w:r>
        <w:rPr>
          <w:rFonts w:ascii="Times New Roman" w:hAnsi="Times New Roman"/>
          <w:szCs w:val="22"/>
        </w:rPr>
        <w:tab/>
      </w:r>
      <w:r>
        <w:rPr>
          <w:rFonts w:ascii="Times New Roman" w:hAnsi="Times New Roman"/>
          <w:szCs w:val="22"/>
          <w:u w:val="single"/>
        </w:rPr>
        <w:t>Sales Projections</w:t>
      </w:r>
    </w:p>
    <w:p w:rsidR="00A94E1C" w:rsidRDefault="00A94E1C">
      <w:pPr>
        <w:pStyle w:val="text3"/>
        <w:tabs>
          <w:tab w:val="clear" w:pos="-1440"/>
          <w:tab w:val="clear" w:pos="-720"/>
        </w:tabs>
        <w:spacing w:before="120" w:after="120"/>
        <w:ind w:left="2160"/>
        <w:rPr>
          <w:rFonts w:ascii="Times New Roman" w:hAnsi="Times New Roman"/>
          <w:szCs w:val="22"/>
        </w:rPr>
      </w:pPr>
      <w:r>
        <w:rPr>
          <w:rFonts w:ascii="Times New Roman" w:hAnsi="Times New Roman"/>
          <w:szCs w:val="22"/>
        </w:rPr>
        <w:t>The Review Team will evaluate your sales projections based on reasonableness and on its evaluation of that concept at MSP.  In an effort to help the Review Team better understand the concept and to support your financial projections, we recommend that you include examples from other concepts, locations, shopping centers, or an equivalent stores where the concept has performed at a comparable level.  Be sure to support your projections with examples, traffic counts, best sellers and specific passenger feedback if available.  Indicate how the concept will generate the sales being projected based on the need indicated in the research.  Feel free to quote any other relevant research that supports your concept and drives the sales and passenger expectations.</w:t>
      </w:r>
    </w:p>
    <w:p w:rsidR="00A94E1C" w:rsidRDefault="00A94E1C">
      <w:pPr>
        <w:pStyle w:val="text3"/>
        <w:tabs>
          <w:tab w:val="clear" w:pos="-1440"/>
          <w:tab w:val="clear" w:pos="-720"/>
        </w:tabs>
        <w:spacing w:before="120" w:after="120"/>
        <w:ind w:left="2160" w:hanging="720"/>
        <w:rPr>
          <w:rFonts w:ascii="Times New Roman" w:hAnsi="Times New Roman"/>
          <w:szCs w:val="22"/>
          <w:u w:val="single"/>
        </w:rPr>
      </w:pPr>
      <w:r>
        <w:rPr>
          <w:rFonts w:ascii="Times New Roman" w:hAnsi="Times New Roman"/>
          <w:szCs w:val="22"/>
        </w:rPr>
        <w:t>c.</w:t>
      </w:r>
      <w:r>
        <w:rPr>
          <w:rFonts w:ascii="Times New Roman" w:hAnsi="Times New Roman"/>
          <w:szCs w:val="22"/>
        </w:rPr>
        <w:tab/>
      </w:r>
      <w:r>
        <w:rPr>
          <w:rFonts w:ascii="Times New Roman" w:hAnsi="Times New Roman"/>
          <w:szCs w:val="22"/>
          <w:u w:val="single"/>
        </w:rPr>
        <w:t>Services/Merchandise/Products</w:t>
      </w:r>
    </w:p>
    <w:p w:rsidR="00A94E1C" w:rsidRDefault="00A94E1C">
      <w:pPr>
        <w:pStyle w:val="text3"/>
        <w:tabs>
          <w:tab w:val="clear" w:pos="-1440"/>
          <w:tab w:val="clear" w:pos="-720"/>
        </w:tabs>
        <w:spacing w:before="120" w:after="120"/>
        <w:ind w:left="2160"/>
        <w:rPr>
          <w:rFonts w:ascii="Times New Roman" w:hAnsi="Times New Roman"/>
          <w:szCs w:val="22"/>
        </w:rPr>
      </w:pPr>
      <w:r>
        <w:rPr>
          <w:rFonts w:ascii="Times New Roman" w:hAnsi="Times New Roman"/>
          <w:szCs w:val="22"/>
        </w:rPr>
        <w:t xml:space="preserve">Submit a proposed “use clause” and a list of services and merchandise.  The list and the proposed “use clause” may, at the discretion of MAC, become part of the “use </w:t>
      </w:r>
      <w:r>
        <w:rPr>
          <w:rFonts w:ascii="Times New Roman" w:hAnsi="Times New Roman"/>
          <w:szCs w:val="22"/>
        </w:rPr>
        <w:lastRenderedPageBreak/>
        <w:t xml:space="preserve">clause” that is included in the Agreement.  Include brand names where appropriate, sizes, and prices for each item.  Be as specific as possible when providing pricing information. Any explanation of how the proposed services and merchandise assortment and price points are targeted to appeal to major groups of airport workers / users and passengers would be beneficial.  Show or describe any merchandise displays, product adjacencies, or other concession adjacencies. </w:t>
      </w:r>
    </w:p>
    <w:p w:rsidR="00A94E1C" w:rsidRDefault="00A94E1C">
      <w:pPr>
        <w:pStyle w:val="text3"/>
        <w:tabs>
          <w:tab w:val="clear" w:pos="-1440"/>
          <w:tab w:val="clear" w:pos="-720"/>
        </w:tabs>
        <w:spacing w:before="120" w:after="120"/>
        <w:ind w:left="2160"/>
        <w:rPr>
          <w:rFonts w:ascii="Times New Roman" w:hAnsi="Times New Roman"/>
          <w:szCs w:val="22"/>
        </w:rPr>
      </w:pPr>
      <w:r>
        <w:rPr>
          <w:rFonts w:ascii="Times New Roman" w:hAnsi="Times New Roman"/>
          <w:szCs w:val="22"/>
        </w:rPr>
        <w:t>Take this opportunity to describe any unique attributes of the proposed concept.  Describe the process that ensures ideal ranges of services provided and complimentary products.  Describe how the company follows and maximizes services, trends and product life cycles.  Citing specific examples is always helpful. Demonstrate the company’s specific knowledge and experience in the uniqueness of the high tech world and its merchandising versus services and merchandising elsewhere. This is especially true when proposing a national brand that has very little or no history of operations in other airports.</w:t>
      </w:r>
    </w:p>
    <w:p w:rsidR="00A94E1C" w:rsidRDefault="00A94E1C">
      <w:pPr>
        <w:pStyle w:val="text3"/>
        <w:widowControl w:val="0"/>
        <w:tabs>
          <w:tab w:val="clear" w:pos="-1440"/>
          <w:tab w:val="clear" w:pos="-720"/>
        </w:tabs>
        <w:suppressAutoHyphens w:val="0"/>
        <w:spacing w:after="120"/>
        <w:jc w:val="left"/>
        <w:rPr>
          <w:rFonts w:ascii="Times New Roman" w:hAnsi="Times New Roman"/>
          <w:color w:val="000000"/>
          <w:u w:val="single"/>
        </w:rPr>
      </w:pPr>
      <w:r>
        <w:rPr>
          <w:rFonts w:ascii="Times New Roman" w:hAnsi="Times New Roman"/>
          <w:szCs w:val="22"/>
        </w:rPr>
        <w:tab/>
      </w:r>
      <w:r>
        <w:rPr>
          <w:rFonts w:ascii="Times New Roman" w:hAnsi="Times New Roman"/>
          <w:szCs w:val="22"/>
        </w:rPr>
        <w:tab/>
        <w:t xml:space="preserve">d.   </w:t>
      </w:r>
      <w:r>
        <w:rPr>
          <w:rFonts w:ascii="Times New Roman" w:hAnsi="Times New Roman"/>
          <w:color w:val="000000"/>
          <w:u w:val="single"/>
        </w:rPr>
        <w:t>Management &amp; Operating Experience</w:t>
      </w:r>
    </w:p>
    <w:p w:rsidR="00A94E1C" w:rsidRDefault="00A94E1C">
      <w:pPr>
        <w:widowControl w:val="0"/>
        <w:spacing w:before="120" w:after="120"/>
        <w:ind w:left="2160"/>
        <w:jc w:val="both"/>
      </w:pPr>
      <w:r>
        <w:t>In order for the Review Team to rate your ability to offer this service and to properly manage the various businesses, proposer must include all of the following information in the Proposal:</w:t>
      </w:r>
    </w:p>
    <w:p w:rsidR="00A94E1C" w:rsidRDefault="00A94E1C">
      <w:pPr>
        <w:pStyle w:val="Heading5"/>
        <w:keepNext w:val="0"/>
        <w:widowControl w:val="0"/>
        <w:numPr>
          <w:ilvl w:val="0"/>
          <w:numId w:val="15"/>
        </w:numPr>
        <w:tabs>
          <w:tab w:val="clear" w:pos="8640"/>
        </w:tabs>
        <w:spacing w:before="120"/>
        <w:rPr>
          <w:rFonts w:ascii="Times New Roman" w:hAnsi="Times New Roman"/>
          <w:b w:val="0"/>
        </w:rPr>
      </w:pPr>
      <w:r>
        <w:rPr>
          <w:rFonts w:ascii="Times New Roman" w:hAnsi="Times New Roman"/>
          <w:b w:val="0"/>
        </w:rPr>
        <w:t>A brief business history of the Proposer,  along with any constituent entities, partners and/or subtenants.  Note any changes in the company name and/or ownership structure and any other names under which Proposer has done business.  Describe current operations, including the number of customers at each operation, if applicable.  Use this opportunity to show that you have the ability and/or experience at operating this store.</w:t>
      </w:r>
    </w:p>
    <w:p w:rsidR="00A94E1C" w:rsidRDefault="00A94E1C">
      <w:pPr>
        <w:numPr>
          <w:ilvl w:val="0"/>
          <w:numId w:val="15"/>
        </w:numPr>
      </w:pPr>
      <w:r>
        <w:t xml:space="preserve">The name, location, and date of any of the Proposer’s operations that have been terminated, either voluntarily or involuntarily, within the past five (5) years.  For the same period of time, list any judgments or lawsuits satisfied, outstanding, or currently pending against the Proposer. </w:t>
      </w:r>
    </w:p>
    <w:p w:rsidR="00A94E1C" w:rsidRDefault="00A94E1C">
      <w:pPr>
        <w:ind w:left="2520"/>
      </w:pPr>
    </w:p>
    <w:p w:rsidR="00A94E1C" w:rsidRDefault="00A94E1C">
      <w:pPr>
        <w:numPr>
          <w:ilvl w:val="0"/>
          <w:numId w:val="15"/>
        </w:numPr>
      </w:pPr>
      <w:r>
        <w:t>A list of any other affiliates of Proposer, including any corporations that have a direct or a controlling interest in the Proposer, and any subsidiary corporations in which the Proposer has a controlling interest</w:t>
      </w:r>
      <w:r>
        <w:rPr>
          <w:b/>
        </w:rPr>
        <w:t xml:space="preserve">. </w:t>
      </w:r>
    </w:p>
    <w:p w:rsidR="00A94E1C" w:rsidRDefault="00A94E1C">
      <w:pPr>
        <w:numPr>
          <w:ilvl w:val="0"/>
          <w:numId w:val="15"/>
        </w:numPr>
        <w:suppressAutoHyphens/>
        <w:spacing w:before="120" w:after="120"/>
        <w:jc w:val="both"/>
        <w:rPr>
          <w:color w:val="auto"/>
          <w:spacing w:val="-2"/>
        </w:rPr>
      </w:pPr>
      <w:r>
        <w:t>If possible, provide airport, mall, or other transportation location references where you have been a tenant and have</w:t>
      </w:r>
      <w:r>
        <w:rPr>
          <w:color w:val="auto"/>
          <w:spacing w:val="-2"/>
        </w:rPr>
        <w:t xml:space="preserve"> conducted comparable operations</w:t>
      </w:r>
      <w:r>
        <w:t xml:space="preserve">.  </w:t>
      </w:r>
      <w:r>
        <w:rPr>
          <w:color w:val="auto"/>
          <w:spacing w:val="-2"/>
        </w:rPr>
        <w:t>Submission of a proposal in response to this RFP shall constitute permission for MAC to make such inquiries and authorizations to third parties to respond thereto.</w:t>
      </w:r>
    </w:p>
    <w:p w:rsidR="00A94E1C" w:rsidRDefault="00A94E1C">
      <w:pPr>
        <w:pStyle w:val="Heading5"/>
        <w:keepNext w:val="0"/>
        <w:widowControl w:val="0"/>
        <w:numPr>
          <w:ilvl w:val="0"/>
          <w:numId w:val="15"/>
        </w:numPr>
        <w:tabs>
          <w:tab w:val="clear" w:pos="8640"/>
        </w:tabs>
        <w:spacing w:before="120"/>
        <w:rPr>
          <w:rFonts w:ascii="Times New Roman" w:hAnsi="Times New Roman"/>
          <w:b w:val="0"/>
        </w:rPr>
      </w:pPr>
      <w:r>
        <w:rPr>
          <w:rFonts w:ascii="Times New Roman" w:hAnsi="Times New Roman"/>
          <w:b w:val="0"/>
        </w:rPr>
        <w:t>A description of the organizational structure and date and place of inception (i.e., corporation, LLC, partnership, joint venture, sole proprietorship).  If the company is certified as a Disadvantaged Business Enterprise, please indicate that information in this section.</w:t>
      </w:r>
    </w:p>
    <w:p w:rsidR="00A94E1C" w:rsidRDefault="00A94E1C">
      <w:pPr>
        <w:pStyle w:val="Heading5"/>
        <w:keepNext w:val="0"/>
        <w:widowControl w:val="0"/>
        <w:numPr>
          <w:ilvl w:val="0"/>
          <w:numId w:val="15"/>
        </w:numPr>
        <w:tabs>
          <w:tab w:val="clear" w:pos="8640"/>
        </w:tabs>
        <w:spacing w:before="120"/>
        <w:rPr>
          <w:rFonts w:ascii="Times New Roman" w:hAnsi="Times New Roman"/>
          <w:b w:val="0"/>
        </w:rPr>
      </w:pPr>
      <w:r>
        <w:rPr>
          <w:rFonts w:ascii="Times New Roman" w:hAnsi="Times New Roman"/>
          <w:b w:val="0"/>
        </w:rPr>
        <w:t>Describe how your operational abilities and experience have been successfully used to increase sales and customer satisfaction.</w:t>
      </w:r>
    </w:p>
    <w:p w:rsidR="00A94E1C" w:rsidRDefault="00A94E1C">
      <w:pPr>
        <w:widowControl w:val="0"/>
        <w:spacing w:before="120"/>
        <w:ind w:firstLine="720"/>
        <w:jc w:val="both"/>
      </w:pPr>
      <w:r>
        <w:t>6.</w:t>
      </w:r>
      <w:r>
        <w:tab/>
      </w:r>
      <w:r>
        <w:rPr>
          <w:u w:val="single"/>
        </w:rPr>
        <w:t>Design, Floor plan and Construction Qualities</w:t>
      </w:r>
      <w:r>
        <w:t xml:space="preserve"> – </w:t>
      </w:r>
      <w:r>
        <w:rPr>
          <w:b/>
        </w:rPr>
        <w:t>200 Points</w:t>
      </w:r>
      <w:r>
        <w:t xml:space="preserve"> </w:t>
      </w:r>
    </w:p>
    <w:p w:rsidR="00A94E1C" w:rsidRDefault="00A94E1C">
      <w:pPr>
        <w:widowControl w:val="0"/>
        <w:spacing w:before="120" w:after="120"/>
        <w:ind w:left="1440"/>
        <w:jc w:val="both"/>
      </w:pPr>
      <w:r>
        <w:t>Proposer shall submit a floor plan showing the space allocations for the various businesses and products being offered. Your plan must include:</w:t>
      </w:r>
    </w:p>
    <w:p w:rsidR="00A94E1C" w:rsidRDefault="00A94E1C">
      <w:pPr>
        <w:pStyle w:val="Heading5"/>
        <w:keepNext w:val="0"/>
        <w:widowControl w:val="0"/>
        <w:numPr>
          <w:ilvl w:val="0"/>
          <w:numId w:val="4"/>
        </w:numPr>
        <w:tabs>
          <w:tab w:val="clear" w:pos="8640"/>
        </w:tabs>
        <w:spacing w:after="0"/>
        <w:rPr>
          <w:rFonts w:ascii="Times New Roman" w:hAnsi="Times New Roman"/>
          <w:b w:val="0"/>
        </w:rPr>
      </w:pPr>
      <w:r>
        <w:rPr>
          <w:rFonts w:ascii="Times New Roman" w:hAnsi="Times New Roman"/>
          <w:b w:val="0"/>
        </w:rPr>
        <w:t xml:space="preserve">Cross reference to the product listing so that the Review Team can clearly understand where products are merchandised.  </w:t>
      </w:r>
    </w:p>
    <w:p w:rsidR="00A94E1C" w:rsidRDefault="00A94E1C">
      <w:pPr>
        <w:pStyle w:val="Heading5"/>
        <w:keepNext w:val="0"/>
        <w:widowControl w:val="0"/>
        <w:tabs>
          <w:tab w:val="clear" w:pos="8640"/>
        </w:tabs>
        <w:spacing w:before="120"/>
        <w:ind w:left="2160" w:hanging="720"/>
        <w:rPr>
          <w:rFonts w:ascii="Times New Roman" w:hAnsi="Times New Roman"/>
          <w:b w:val="0"/>
        </w:rPr>
      </w:pPr>
      <w:r>
        <w:rPr>
          <w:rFonts w:ascii="Times New Roman" w:hAnsi="Times New Roman"/>
          <w:b w:val="0"/>
        </w:rPr>
        <w:lastRenderedPageBreak/>
        <w:t>b.</w:t>
      </w:r>
      <w:r>
        <w:rPr>
          <w:rFonts w:ascii="Times New Roman" w:hAnsi="Times New Roman"/>
          <w:b w:val="0"/>
        </w:rPr>
        <w:tab/>
        <w:t xml:space="preserve">The POS (point of sale) counter that is </w:t>
      </w:r>
      <w:smartTag w:uri="urn:schemas-microsoft-com:office:smarttags" w:element="place">
        <w:smartTag w:uri="urn:schemas-microsoft-com:office:smarttags" w:element="City">
          <w:r>
            <w:rPr>
              <w:rFonts w:ascii="Times New Roman" w:hAnsi="Times New Roman"/>
              <w:b w:val="0"/>
            </w:rPr>
            <w:t>ADA</w:t>
          </w:r>
        </w:smartTag>
      </w:smartTag>
      <w:r>
        <w:rPr>
          <w:rFonts w:ascii="Times New Roman" w:hAnsi="Times New Roman"/>
          <w:b w:val="0"/>
        </w:rPr>
        <w:t xml:space="preserve"> compliant. </w:t>
      </w:r>
    </w:p>
    <w:p w:rsidR="00A94E1C" w:rsidRDefault="00A94E1C">
      <w:pPr>
        <w:ind w:left="720" w:firstLine="720"/>
      </w:pPr>
      <w:r>
        <w:t xml:space="preserve">c. </w:t>
      </w:r>
      <w:r>
        <w:tab/>
        <w:t xml:space="preserve">Any floor fixtures and displays. </w:t>
      </w:r>
    </w:p>
    <w:p w:rsidR="00A94E1C" w:rsidRDefault="00A94E1C">
      <w:pPr>
        <w:pStyle w:val="Heading5"/>
        <w:keepNext w:val="0"/>
        <w:widowControl w:val="0"/>
        <w:tabs>
          <w:tab w:val="clear" w:pos="8640"/>
        </w:tabs>
        <w:spacing w:before="120" w:after="0"/>
        <w:ind w:left="2160" w:hanging="720"/>
        <w:rPr>
          <w:rFonts w:ascii="Times New Roman" w:hAnsi="Times New Roman"/>
          <w:b w:val="0"/>
        </w:rPr>
      </w:pPr>
      <w:r>
        <w:rPr>
          <w:rFonts w:ascii="Times New Roman" w:hAnsi="Times New Roman"/>
          <w:b w:val="0"/>
        </w:rPr>
        <w:t>d.</w:t>
      </w:r>
      <w:r>
        <w:rPr>
          <w:rFonts w:ascii="Times New Roman" w:hAnsi="Times New Roman"/>
          <w:b w:val="0"/>
        </w:rPr>
        <w:tab/>
        <w:t xml:space="preserve">A support room or stock room if needed (not required) </w:t>
      </w:r>
    </w:p>
    <w:p w:rsidR="00A94E1C" w:rsidRDefault="00A94E1C">
      <w:pPr>
        <w:pStyle w:val="Heading5"/>
        <w:keepNext w:val="0"/>
        <w:widowControl w:val="0"/>
        <w:tabs>
          <w:tab w:val="clear" w:pos="8640"/>
        </w:tabs>
        <w:spacing w:before="120"/>
        <w:ind w:left="2160" w:hanging="720"/>
        <w:rPr>
          <w:rFonts w:ascii="Times New Roman" w:hAnsi="Times New Roman"/>
          <w:b w:val="0"/>
        </w:rPr>
      </w:pPr>
      <w:r>
        <w:rPr>
          <w:rFonts w:ascii="Times New Roman" w:hAnsi="Times New Roman"/>
          <w:b w:val="0"/>
        </w:rPr>
        <w:t>e.</w:t>
      </w:r>
      <w:r>
        <w:rPr>
          <w:rFonts w:ascii="Times New Roman" w:hAnsi="Times New Roman"/>
          <w:b w:val="0"/>
        </w:rPr>
        <w:tab/>
        <w:t xml:space="preserve">A store front elevation showing the store front view from the passenger level.  Be certain to show where your branded  signage is proposed within the storefront. </w:t>
      </w:r>
    </w:p>
    <w:p w:rsidR="00A94E1C" w:rsidRDefault="00A94E1C">
      <w:pPr>
        <w:ind w:left="2160" w:hanging="720"/>
      </w:pPr>
      <w:r>
        <w:t>Your plans must include a description of the construction materials, colors, and quality.</w:t>
      </w:r>
    </w:p>
    <w:p w:rsidR="00A94E1C" w:rsidRDefault="00A94E1C">
      <w:pPr>
        <w:ind w:left="2160" w:hanging="720"/>
      </w:pPr>
      <w:r>
        <w:t xml:space="preserve">MAC recognizes that this is a new concept in airports.  You are to use your best efforts to </w:t>
      </w:r>
    </w:p>
    <w:p w:rsidR="00A94E1C" w:rsidRDefault="00A94E1C">
      <w:pPr>
        <w:ind w:left="2160" w:hanging="720"/>
      </w:pPr>
      <w:r>
        <w:t xml:space="preserve">layout and plan the assorted business and their related space needs and configurations. </w:t>
      </w:r>
      <w:r>
        <w:tab/>
        <w:t xml:space="preserve">      </w:t>
      </w:r>
    </w:p>
    <w:p w:rsidR="00A94E1C" w:rsidRDefault="00A94E1C"/>
    <w:p w:rsidR="00A94E1C" w:rsidRDefault="00A94E1C">
      <w:pPr>
        <w:widowControl w:val="0"/>
        <w:spacing w:after="120"/>
        <w:ind w:left="720"/>
        <w:jc w:val="both"/>
      </w:pPr>
      <w:r>
        <w:t>7.</w:t>
      </w:r>
      <w:r>
        <w:tab/>
      </w:r>
      <w:r>
        <w:rPr>
          <w:u w:val="single"/>
        </w:rPr>
        <w:t>Retail Store Offerings / Assortments</w:t>
      </w:r>
      <w:r>
        <w:t xml:space="preserve"> – </w:t>
      </w:r>
      <w:r>
        <w:rPr>
          <w:b/>
        </w:rPr>
        <w:t>200 Points</w:t>
      </w:r>
    </w:p>
    <w:p w:rsidR="00A94E1C" w:rsidRDefault="00A94E1C">
      <w:pPr>
        <w:widowControl w:val="0"/>
        <w:spacing w:after="120"/>
        <w:ind w:left="1440"/>
        <w:jc w:val="both"/>
      </w:pPr>
      <w:r>
        <w:t xml:space="preserve">Proposer must provide a listing of all of the products that it plans to sell to the public.  Each product must have proposed retail prices for each. </w:t>
      </w:r>
    </w:p>
    <w:p w:rsidR="00A94E1C" w:rsidRDefault="00A94E1C">
      <w:pPr>
        <w:widowControl w:val="0"/>
        <w:spacing w:after="120"/>
        <w:ind w:left="720"/>
        <w:jc w:val="both"/>
      </w:pPr>
      <w:r>
        <w:t>8.</w:t>
      </w:r>
      <w:r>
        <w:tab/>
      </w:r>
      <w:r>
        <w:rPr>
          <w:u w:val="single"/>
        </w:rPr>
        <w:t>Retail Store Management Experience</w:t>
      </w:r>
      <w:r>
        <w:t xml:space="preserve"> - </w:t>
      </w:r>
      <w:r>
        <w:rPr>
          <w:b/>
        </w:rPr>
        <w:t>200 Points</w:t>
      </w:r>
      <w:r>
        <w:t xml:space="preserve"> </w:t>
      </w:r>
    </w:p>
    <w:p w:rsidR="00A94E1C" w:rsidRDefault="00A94E1C">
      <w:pPr>
        <w:pStyle w:val="BodyText5"/>
        <w:keepLines w:val="0"/>
        <w:widowControl w:val="0"/>
        <w:spacing w:before="120" w:after="120"/>
        <w:ind w:left="1440"/>
        <w:jc w:val="both"/>
      </w:pPr>
      <w:bookmarkStart w:id="67" w:name="_Toc434203332"/>
      <w:bookmarkEnd w:id="55"/>
      <w:bookmarkEnd w:id="56"/>
      <w:bookmarkEnd w:id="57"/>
      <w:bookmarkEnd w:id="58"/>
      <w:bookmarkEnd w:id="59"/>
      <w:bookmarkEnd w:id="60"/>
      <w:bookmarkEnd w:id="61"/>
      <w:bookmarkEnd w:id="62"/>
      <w:bookmarkEnd w:id="63"/>
      <w:bookmarkEnd w:id="64"/>
      <w:bookmarkEnd w:id="65"/>
      <w:bookmarkEnd w:id="66"/>
      <w:r>
        <w:t xml:space="preserve">MAC recognizes and supports the idea that a nationally known high tech concept will greatly add to the experience of the public. The successful proposer will become a member of our concessions marketing effort.  Please use this section to demonstrate your overall retail management experience and how that experience will be applied to this location and to that marketing effort. </w:t>
      </w:r>
    </w:p>
    <w:p w:rsidR="00A94E1C" w:rsidRDefault="00A94E1C">
      <w:pPr>
        <w:rPr>
          <w:b/>
        </w:rPr>
      </w:pPr>
      <w:r>
        <w:tab/>
        <w:t xml:space="preserve">9. </w:t>
      </w:r>
      <w:r>
        <w:tab/>
      </w:r>
      <w:r>
        <w:rPr>
          <w:u w:val="single"/>
        </w:rPr>
        <w:t>Airport Retail Experience</w:t>
      </w:r>
      <w:r>
        <w:t xml:space="preserve"> – </w:t>
      </w:r>
      <w:r>
        <w:rPr>
          <w:b/>
        </w:rPr>
        <w:t>100 Points</w:t>
      </w:r>
    </w:p>
    <w:p w:rsidR="00A94E1C" w:rsidRDefault="00A94E1C">
      <w:pPr>
        <w:rPr>
          <w:b/>
        </w:rPr>
      </w:pPr>
      <w:r>
        <w:rPr>
          <w:b/>
        </w:rPr>
        <w:tab/>
      </w:r>
      <w:r>
        <w:rPr>
          <w:b/>
        </w:rPr>
        <w:tab/>
      </w:r>
    </w:p>
    <w:p w:rsidR="00A94E1C" w:rsidRDefault="00A94E1C">
      <w:pPr>
        <w:ind w:left="1440"/>
      </w:pPr>
      <w:r>
        <w:t xml:space="preserve">Operating a retail store in an airport environment is different than operating a store in a mall. Use this opportunity to describe any current retail stores that you currently operate.  Include annual sales, product assortments, customer comments and any relevant information that will show that your management understands the uniqueness of airport store merchandising.  </w:t>
      </w:r>
    </w:p>
    <w:p w:rsidR="00A94E1C" w:rsidRDefault="00A94E1C">
      <w:pPr>
        <w:widowControl w:val="0"/>
        <w:spacing w:before="120" w:after="120"/>
        <w:ind w:left="720"/>
        <w:rPr>
          <w:u w:val="single"/>
        </w:rPr>
      </w:pPr>
      <w:r>
        <w:t>9.</w:t>
      </w:r>
      <w:r>
        <w:tab/>
      </w:r>
      <w:r>
        <w:rPr>
          <w:u w:val="single"/>
        </w:rPr>
        <w:t xml:space="preserve">Financial Offer to MAC </w:t>
      </w:r>
      <w:r>
        <w:t xml:space="preserve"> - 3</w:t>
      </w:r>
      <w:r>
        <w:rPr>
          <w:b/>
        </w:rPr>
        <w:t>00 Points</w:t>
      </w:r>
      <w:r>
        <w:t xml:space="preserve"> </w:t>
      </w:r>
    </w:p>
    <w:p w:rsidR="00A94E1C" w:rsidRDefault="00A94E1C">
      <w:pPr>
        <w:pStyle w:val="text3"/>
        <w:tabs>
          <w:tab w:val="clear" w:pos="-1440"/>
          <w:tab w:val="clear" w:pos="-720"/>
        </w:tabs>
        <w:spacing w:before="120" w:after="120"/>
        <w:ind w:left="1440"/>
        <w:rPr>
          <w:rFonts w:ascii="Times New Roman" w:hAnsi="Times New Roman"/>
        </w:rPr>
      </w:pPr>
      <w:r>
        <w:rPr>
          <w:rFonts w:ascii="Times New Roman" w:hAnsi="Times New Roman"/>
        </w:rPr>
        <w:t>The Proposer must provide a Proforma Operating Statement (</w:t>
      </w:r>
      <w:r>
        <w:rPr>
          <w:rFonts w:ascii="Times New Roman" w:hAnsi="Times New Roman"/>
          <w:b/>
        </w:rPr>
        <w:t>Exhibit C-1</w:t>
      </w:r>
      <w:r>
        <w:rPr>
          <w:rFonts w:ascii="Times New Roman" w:hAnsi="Times New Roman"/>
        </w:rPr>
        <w:t>) for each year  which indicates the proposer's projected gross sales and expenses per unit.  The proformas will be evaluated by the Review Team in terms of reasonableness, demonstrated understanding of the proposed concept, viability of the proposed operation and financial offer, and ability to fund continuing operations from cash flow generated by the business.  Include Proposed Sales and Rent Projections (</w:t>
      </w:r>
      <w:r>
        <w:rPr>
          <w:rFonts w:ascii="Times New Roman" w:hAnsi="Times New Roman"/>
          <w:b/>
        </w:rPr>
        <w:t>Exhibit C-2</w:t>
      </w:r>
      <w:r>
        <w:rPr>
          <w:rFonts w:ascii="Times New Roman" w:hAnsi="Times New Roman"/>
        </w:rPr>
        <w:t xml:space="preserve">). </w:t>
      </w:r>
    </w:p>
    <w:p w:rsidR="00A94E1C" w:rsidRDefault="00A94E1C">
      <w:pPr>
        <w:pStyle w:val="text3"/>
        <w:tabs>
          <w:tab w:val="clear" w:pos="-1440"/>
          <w:tab w:val="clear" w:pos="-720"/>
        </w:tabs>
        <w:spacing w:before="120" w:after="120"/>
        <w:ind w:left="1440"/>
        <w:rPr>
          <w:rFonts w:ascii="Times New Roman" w:hAnsi="Times New Roman"/>
          <w:u w:val="single"/>
        </w:rPr>
      </w:pPr>
      <w:r>
        <w:rPr>
          <w:rFonts w:ascii="Times New Roman" w:hAnsi="Times New Roman"/>
        </w:rPr>
        <w:t xml:space="preserve">The Minimum Annual Guarantee (“MAG”) monthly rent has been established is ninety-six thousand dollars ($96,000) per year (see </w:t>
      </w:r>
      <w:r>
        <w:rPr>
          <w:rFonts w:ascii="Times New Roman" w:hAnsi="Times New Roman"/>
          <w:b/>
        </w:rPr>
        <w:t>Exhibit C-2</w:t>
      </w:r>
      <w:r>
        <w:rPr>
          <w:rFonts w:ascii="Times New Roman" w:hAnsi="Times New Roman"/>
        </w:rPr>
        <w:t xml:space="preserve">).  In your proposal, you are to assume that your unit will open to the public in June 2010.  Please provide a five (5) year proforma.  </w:t>
      </w:r>
      <w:r>
        <w:rPr>
          <w:rFonts w:ascii="Times New Roman" w:hAnsi="Times New Roman"/>
          <w:u w:val="single"/>
        </w:rPr>
        <w:t xml:space="preserve">You are not free to bid or adjust the MAG.  </w:t>
      </w:r>
    </w:p>
    <w:p w:rsidR="00A94E1C" w:rsidRDefault="00A94E1C">
      <w:pPr>
        <w:widowControl w:val="0"/>
        <w:spacing w:before="120" w:after="120"/>
        <w:ind w:left="1440"/>
        <w:jc w:val="both"/>
        <w:rPr>
          <w:b/>
          <w:u w:val="single"/>
        </w:rPr>
      </w:pPr>
      <w:r>
        <w:t xml:space="preserve">Proposer shall bid percentage rent for services and products sold under the Agreement on </w:t>
      </w:r>
      <w:r>
        <w:rPr>
          <w:b/>
        </w:rPr>
        <w:t>Exhibit C-2</w:t>
      </w:r>
      <w:r>
        <w:t xml:space="preserve">.  The minimum acceptable percent rent is 10% or all goods and services to include rentals. </w:t>
      </w:r>
    </w:p>
    <w:p w:rsidR="00A94E1C" w:rsidRDefault="00A94E1C">
      <w:pPr>
        <w:widowControl w:val="0"/>
        <w:spacing w:before="120" w:after="120"/>
        <w:ind w:left="1440"/>
        <w:rPr>
          <w:u w:val="single"/>
        </w:rPr>
      </w:pPr>
      <w:r>
        <w:t>Proposer shall complete the required exhibits, including the proposed percentage rent, as well as a detailed projected operating proforma for each year of the Agreement, including estimated gross sales.  Be careful that your proforma is realistic.  Both the MAG and the percentage rent that you offer in this proforma will be incorporated into your Agreement if you are selected as the recommended winner of the package.  Provide whatever attachments you feel are necessary to support your proforma projections.</w:t>
      </w:r>
    </w:p>
    <w:p w:rsidR="00A94E1C" w:rsidRDefault="00A94E1C">
      <w:pPr>
        <w:pStyle w:val="text3"/>
        <w:widowControl w:val="0"/>
        <w:tabs>
          <w:tab w:val="clear" w:pos="-1440"/>
          <w:tab w:val="clear" w:pos="-720"/>
        </w:tabs>
        <w:suppressAutoHyphens w:val="0"/>
        <w:spacing w:before="120" w:after="120"/>
        <w:ind w:left="1440"/>
        <w:rPr>
          <w:rFonts w:ascii="Times New Roman" w:hAnsi="Times New Roman"/>
          <w:color w:val="000000"/>
          <w:highlight w:val="yellow"/>
        </w:rPr>
      </w:pPr>
      <w:r>
        <w:rPr>
          <w:rFonts w:ascii="Times New Roman" w:hAnsi="Times New Roman"/>
          <w:color w:val="000000"/>
        </w:rPr>
        <w:t xml:space="preserve">In order to understand the financial capabilities of your company and to accurately compare your proposal with others, we ask that you include the following historical financial information for the proposing entity and any joint venture or affiliate entities. </w:t>
      </w:r>
    </w:p>
    <w:p w:rsidR="00A94E1C" w:rsidRDefault="00A94E1C">
      <w:pPr>
        <w:pStyle w:val="text3"/>
        <w:widowControl w:val="0"/>
        <w:numPr>
          <w:ilvl w:val="0"/>
          <w:numId w:val="5"/>
        </w:numPr>
        <w:tabs>
          <w:tab w:val="clear" w:pos="-1440"/>
          <w:tab w:val="clear" w:pos="-720"/>
          <w:tab w:val="clear" w:pos="1800"/>
        </w:tabs>
        <w:suppressAutoHyphens w:val="0"/>
        <w:spacing w:before="120" w:after="120"/>
        <w:ind w:left="2160" w:hanging="720"/>
        <w:rPr>
          <w:rFonts w:ascii="Times New Roman" w:hAnsi="Times New Roman"/>
          <w:color w:val="000000"/>
        </w:rPr>
      </w:pPr>
      <w:r>
        <w:rPr>
          <w:rFonts w:ascii="Times New Roman" w:hAnsi="Times New Roman"/>
          <w:color w:val="000000"/>
        </w:rPr>
        <w:lastRenderedPageBreak/>
        <w:t xml:space="preserve">A minimum of three (3) credit trade references and one (1) bank reference.  Proposers are required to complete </w:t>
      </w:r>
      <w:r>
        <w:rPr>
          <w:rFonts w:ascii="Times New Roman" w:hAnsi="Times New Roman"/>
          <w:b/>
          <w:color w:val="000000"/>
        </w:rPr>
        <w:t>Exhibit D</w:t>
      </w:r>
      <w:r>
        <w:rPr>
          <w:rFonts w:ascii="Times New Roman" w:hAnsi="Times New Roman"/>
          <w:color w:val="000000"/>
        </w:rPr>
        <w:t>.</w:t>
      </w:r>
    </w:p>
    <w:p w:rsidR="00A94E1C" w:rsidRDefault="00A94E1C">
      <w:pPr>
        <w:pStyle w:val="text3"/>
        <w:widowControl w:val="0"/>
        <w:numPr>
          <w:ilvl w:val="0"/>
          <w:numId w:val="5"/>
        </w:numPr>
        <w:tabs>
          <w:tab w:val="clear" w:pos="-1440"/>
          <w:tab w:val="clear" w:pos="-720"/>
          <w:tab w:val="clear" w:pos="1800"/>
        </w:tabs>
        <w:suppressAutoHyphens w:val="0"/>
        <w:spacing w:before="120" w:after="120"/>
        <w:ind w:left="2160" w:hanging="720"/>
        <w:rPr>
          <w:rFonts w:ascii="Times New Roman" w:hAnsi="Times New Roman"/>
          <w:color w:val="000000"/>
        </w:rPr>
      </w:pPr>
      <w:r>
        <w:rPr>
          <w:rFonts w:ascii="Times New Roman" w:hAnsi="Times New Roman"/>
          <w:color w:val="000000"/>
        </w:rPr>
        <w:t>A statement declaring whether Proposer has ever declared bankruptcy, filed a petition in any bankruptcy court, filed for protection from creditors in bankruptcy court, had involuntary proceedings filed in bankruptcy court against Proposer, or had a receiver appointed for oversight of any of Proposer’s assets.  Proposer shall provide an explanation of and report the status of each occurrence.</w:t>
      </w:r>
    </w:p>
    <w:p w:rsidR="00A94E1C" w:rsidRDefault="00A94E1C">
      <w:pPr>
        <w:widowControl w:val="0"/>
        <w:spacing w:before="120" w:after="120"/>
        <w:ind w:left="720"/>
      </w:pPr>
      <w:r>
        <w:t>10.</w:t>
      </w:r>
      <w:r>
        <w:tab/>
      </w:r>
      <w:r>
        <w:rPr>
          <w:u w:val="single"/>
        </w:rPr>
        <w:t xml:space="preserve">DBE Participation </w:t>
      </w:r>
      <w:r>
        <w:t xml:space="preserve">– </w:t>
      </w:r>
      <w:r>
        <w:rPr>
          <w:b/>
        </w:rPr>
        <w:t>200 Points</w:t>
      </w:r>
      <w:r>
        <w:t xml:space="preserve"> </w:t>
      </w:r>
    </w:p>
    <w:p w:rsidR="00A94E1C" w:rsidRDefault="00A94E1C">
      <w:pPr>
        <w:pStyle w:val="text3"/>
        <w:widowControl w:val="0"/>
        <w:suppressAutoHyphens w:val="0"/>
        <w:spacing w:before="120" w:after="120"/>
        <w:ind w:left="1440"/>
        <w:rPr>
          <w:rFonts w:ascii="Times New Roman" w:hAnsi="Times New Roman"/>
          <w:snapToGrid w:val="0"/>
          <w:color w:val="000000"/>
        </w:rPr>
      </w:pPr>
      <w:bookmarkStart w:id="68" w:name="_Toc449940567"/>
      <w:bookmarkStart w:id="69" w:name="_Toc452443656"/>
      <w:bookmarkStart w:id="70" w:name="_Toc457801242"/>
      <w:bookmarkStart w:id="71" w:name="_Toc457882681"/>
      <w:bookmarkEnd w:id="67"/>
      <w:r>
        <w:rPr>
          <w:rFonts w:ascii="Times New Roman" w:hAnsi="Times New Roman"/>
          <w:snapToGrid w:val="0"/>
          <w:color w:val="000000"/>
        </w:rPr>
        <w:t>MAC has established an annual Airport Concession Disadvantaged Business Enterprise (“ACDBE”) goal.  The 2009 ACDBE goal is twenty percent (20%), which has been approved by the Federal Aviation Administration (“FAA”).  In order to achieve the goal, opportunities within the concession program are reviewed to determine the possibility of securing DBE participation.  As a result, MAC has established a ten percent (10%) DBE goal for this RFP.  The dollar amount of the goal should be determined by the total retail gross sales to be generated as a direct result of involvement of DBE firms divided by the total gross sales generated by all packages offered.</w:t>
      </w:r>
    </w:p>
    <w:p w:rsidR="00A94E1C" w:rsidRDefault="00A94E1C">
      <w:pPr>
        <w:pStyle w:val="text3"/>
        <w:widowControl w:val="0"/>
        <w:tabs>
          <w:tab w:val="clear" w:pos="-1440"/>
          <w:tab w:val="clear" w:pos="-720"/>
        </w:tabs>
        <w:suppressAutoHyphens w:val="0"/>
        <w:spacing w:after="120"/>
        <w:ind w:left="1440"/>
        <w:rPr>
          <w:rFonts w:ascii="Times New Roman" w:hAnsi="Times New Roman"/>
          <w:color w:val="000000"/>
        </w:rPr>
      </w:pPr>
      <w:r>
        <w:rPr>
          <w:rFonts w:ascii="Times New Roman" w:hAnsi="Times New Roman"/>
          <w:color w:val="000000"/>
        </w:rPr>
        <w:t>You should make it clear in your proposal, via a plan that includes a timetable for implementation, just how your company plans to involve ACDBE firms in your operations or business organization.  Indicate specific ACDBE firms that will be used, including contact information.  Also indicate what units they will operate or how they will otherwise participate as part of the concession.  All ACDBE firms must be currently certified by MAC or submit a MAC ACDBE application with proposal and be approved as an ACDBE prior to Commission approval of the award.  A DBE application can be found at</w:t>
      </w:r>
      <w:r>
        <w:rPr>
          <w:rFonts w:ascii="Times New Roman" w:hAnsi="Times New Roman"/>
          <w:snapToGrid w:val="0"/>
          <w:color w:val="000000"/>
        </w:rPr>
        <w:t xml:space="preserve">: </w:t>
      </w:r>
      <w:hyperlink r:id="rId9" w:history="1">
        <w:r>
          <w:rPr>
            <w:rStyle w:val="Hyperlink"/>
            <w:rFonts w:ascii="Times New Roman" w:hAnsi="Times New Roman"/>
          </w:rPr>
          <w:t>http://www.dot.state.mn.us/civilrights/</w:t>
        </w:r>
      </w:hyperlink>
      <w:r>
        <w:rPr>
          <w:rFonts w:ascii="Times New Roman" w:hAnsi="Times New Roman"/>
          <w:snapToGrid w:val="0"/>
          <w:color w:val="000000"/>
        </w:rPr>
        <w:t xml:space="preserve">    Also, a list of certified DBEs can be viewed at the same web page</w:t>
      </w:r>
    </w:p>
    <w:p w:rsidR="00A94E1C" w:rsidRDefault="00A94E1C">
      <w:pPr>
        <w:pStyle w:val="text3"/>
        <w:widowControl w:val="0"/>
        <w:tabs>
          <w:tab w:val="clear" w:pos="-1440"/>
          <w:tab w:val="clear" w:pos="-720"/>
        </w:tabs>
        <w:suppressAutoHyphens w:val="0"/>
        <w:spacing w:before="120" w:after="120"/>
        <w:ind w:left="1440"/>
        <w:rPr>
          <w:rFonts w:ascii="Times New Roman" w:hAnsi="Times New Roman"/>
          <w:color w:val="000000"/>
        </w:rPr>
      </w:pPr>
      <w:r>
        <w:rPr>
          <w:rFonts w:ascii="Times New Roman" w:hAnsi="Times New Roman"/>
        </w:rPr>
        <w:t>The ACDBE program is operated under 49 Code of Federal Regulations Part 26 and 23.</w:t>
      </w:r>
      <w:r>
        <w:t xml:space="preserve">  </w:t>
      </w:r>
      <w:r>
        <w:rPr>
          <w:rFonts w:ascii="Times New Roman" w:hAnsi="Times New Roman"/>
          <w:color w:val="000000"/>
        </w:rPr>
        <w:t>There are several types of involvement, which satisfy MAC and federal regulations for certifiable ACDBE participation percentages.  They may include but are not limited to:</w:t>
      </w:r>
    </w:p>
    <w:p w:rsidR="00A94E1C" w:rsidRDefault="00A94E1C">
      <w:pPr>
        <w:pStyle w:val="text3"/>
        <w:widowControl w:val="0"/>
        <w:numPr>
          <w:ilvl w:val="0"/>
          <w:numId w:val="6"/>
        </w:numPr>
        <w:tabs>
          <w:tab w:val="clear" w:pos="-1440"/>
          <w:tab w:val="clear" w:pos="-720"/>
          <w:tab w:val="clear" w:pos="1800"/>
        </w:tabs>
        <w:suppressAutoHyphens w:val="0"/>
        <w:spacing w:before="120" w:after="120"/>
        <w:ind w:left="2160" w:hanging="720"/>
        <w:rPr>
          <w:rFonts w:ascii="Times New Roman" w:hAnsi="Times New Roman"/>
          <w:color w:val="000000"/>
        </w:rPr>
      </w:pPr>
      <w:r>
        <w:rPr>
          <w:rFonts w:ascii="Times New Roman" w:hAnsi="Times New Roman"/>
          <w:color w:val="000000"/>
        </w:rPr>
        <w:t>A certified ACDBE Proposer.</w:t>
      </w:r>
    </w:p>
    <w:p w:rsidR="00A94E1C" w:rsidRDefault="00A94E1C">
      <w:pPr>
        <w:pStyle w:val="text3"/>
        <w:widowControl w:val="0"/>
        <w:numPr>
          <w:ilvl w:val="0"/>
          <w:numId w:val="6"/>
        </w:numPr>
        <w:tabs>
          <w:tab w:val="clear" w:pos="-1440"/>
          <w:tab w:val="clear" w:pos="-720"/>
          <w:tab w:val="clear" w:pos="1800"/>
        </w:tabs>
        <w:suppressAutoHyphens w:val="0"/>
        <w:spacing w:before="120" w:after="120"/>
        <w:ind w:left="2160" w:hanging="720"/>
        <w:rPr>
          <w:rFonts w:ascii="Times New Roman" w:hAnsi="Times New Roman"/>
          <w:color w:val="000000"/>
        </w:rPr>
      </w:pPr>
      <w:r>
        <w:rPr>
          <w:rFonts w:ascii="Times New Roman" w:hAnsi="Times New Roman"/>
          <w:color w:val="000000"/>
        </w:rPr>
        <w:t>A joint venture agreement with at least one (1) ACDBE joint venture partner owning fifty-one (51%).</w:t>
      </w:r>
    </w:p>
    <w:p w:rsidR="00A94E1C" w:rsidRDefault="00A94E1C">
      <w:pPr>
        <w:pStyle w:val="text3"/>
        <w:widowControl w:val="0"/>
        <w:numPr>
          <w:ilvl w:val="0"/>
          <w:numId w:val="6"/>
        </w:numPr>
        <w:tabs>
          <w:tab w:val="clear" w:pos="-1440"/>
          <w:tab w:val="clear" w:pos="-720"/>
          <w:tab w:val="clear" w:pos="1800"/>
        </w:tabs>
        <w:suppressAutoHyphens w:val="0"/>
        <w:spacing w:before="120" w:after="120"/>
        <w:ind w:left="2160" w:hanging="720"/>
        <w:rPr>
          <w:rFonts w:ascii="Times New Roman" w:hAnsi="Times New Roman"/>
          <w:color w:val="000000"/>
        </w:rPr>
      </w:pPr>
      <w:r>
        <w:rPr>
          <w:rFonts w:ascii="Times New Roman" w:hAnsi="Times New Roman"/>
          <w:color w:val="000000"/>
        </w:rPr>
        <w:t>A sublease to a certified ACDBE.</w:t>
      </w:r>
    </w:p>
    <w:p w:rsidR="00A94E1C" w:rsidRDefault="00A94E1C">
      <w:pPr>
        <w:pStyle w:val="text3"/>
        <w:widowControl w:val="0"/>
        <w:numPr>
          <w:ilvl w:val="0"/>
          <w:numId w:val="6"/>
        </w:numPr>
        <w:tabs>
          <w:tab w:val="clear" w:pos="-1440"/>
          <w:tab w:val="clear" w:pos="-720"/>
          <w:tab w:val="clear" w:pos="1800"/>
        </w:tabs>
        <w:suppressAutoHyphens w:val="0"/>
        <w:spacing w:before="120" w:after="120"/>
        <w:ind w:left="2160" w:hanging="720"/>
        <w:rPr>
          <w:rFonts w:ascii="Times New Roman" w:hAnsi="Times New Roman"/>
          <w:color w:val="000000"/>
        </w:rPr>
      </w:pPr>
      <w:r>
        <w:rPr>
          <w:rFonts w:ascii="Times New Roman" w:hAnsi="Times New Roman"/>
          <w:color w:val="000000"/>
        </w:rPr>
        <w:t>A franchise to a certified ACDBE.</w:t>
      </w:r>
    </w:p>
    <w:p w:rsidR="00A94E1C" w:rsidRDefault="00A94E1C">
      <w:pPr>
        <w:pStyle w:val="text3"/>
        <w:widowControl w:val="0"/>
        <w:numPr>
          <w:ilvl w:val="0"/>
          <w:numId w:val="6"/>
        </w:numPr>
        <w:tabs>
          <w:tab w:val="clear" w:pos="-1440"/>
          <w:tab w:val="clear" w:pos="-720"/>
          <w:tab w:val="clear" w:pos="1800"/>
        </w:tabs>
        <w:suppressAutoHyphens w:val="0"/>
        <w:spacing w:before="120" w:after="120"/>
        <w:ind w:left="2160" w:hanging="720"/>
        <w:rPr>
          <w:rFonts w:ascii="Times New Roman" w:hAnsi="Times New Roman"/>
          <w:color w:val="000000"/>
        </w:rPr>
      </w:pPr>
      <w:r>
        <w:rPr>
          <w:rFonts w:ascii="Times New Roman" w:hAnsi="Times New Roman"/>
          <w:color w:val="000000"/>
        </w:rPr>
        <w:t>A partnership or corporation in which at least fifty-one percent (51%) of the company’s ownership is controlled by a disadvantaged minority or female partner.  A smaller percentage ownership may also be acceptable but qualifies for a proportionally lower credit for ACDBE involvement.</w:t>
      </w:r>
    </w:p>
    <w:p w:rsidR="00A94E1C" w:rsidRDefault="00A94E1C">
      <w:pPr>
        <w:pStyle w:val="text3"/>
        <w:widowControl w:val="0"/>
        <w:numPr>
          <w:ilvl w:val="0"/>
          <w:numId w:val="6"/>
        </w:numPr>
        <w:tabs>
          <w:tab w:val="clear" w:pos="-1440"/>
          <w:tab w:val="clear" w:pos="-720"/>
          <w:tab w:val="clear" w:pos="1800"/>
        </w:tabs>
        <w:suppressAutoHyphens w:val="0"/>
        <w:spacing w:before="120" w:after="120"/>
        <w:ind w:left="2160" w:hanging="720"/>
        <w:rPr>
          <w:rFonts w:ascii="Times New Roman" w:hAnsi="Times New Roman"/>
          <w:color w:val="000000"/>
        </w:rPr>
      </w:pPr>
      <w:r>
        <w:rPr>
          <w:rFonts w:ascii="Times New Roman" w:hAnsi="Times New Roman"/>
          <w:color w:val="000000"/>
        </w:rPr>
        <w:t>The use of goods and services provided by an ACDBE.</w:t>
      </w:r>
    </w:p>
    <w:p w:rsidR="00A94E1C" w:rsidRDefault="00A94E1C">
      <w:pPr>
        <w:pStyle w:val="text3"/>
        <w:widowControl w:val="0"/>
        <w:tabs>
          <w:tab w:val="clear" w:pos="-1440"/>
          <w:tab w:val="clear" w:pos="-720"/>
        </w:tabs>
        <w:suppressAutoHyphens w:val="0"/>
        <w:spacing w:before="120" w:after="120"/>
        <w:ind w:left="1440"/>
        <w:rPr>
          <w:rFonts w:ascii="Times New Roman" w:hAnsi="Times New Roman"/>
          <w:color w:val="000000"/>
        </w:rPr>
      </w:pPr>
      <w:r>
        <w:rPr>
          <w:rFonts w:ascii="Times New Roman" w:hAnsi="Times New Roman"/>
          <w:color w:val="000000"/>
        </w:rPr>
        <w:t>Specifically demonstrate in your proposal how you will generate at least ten percent (10%) of your gross sales from ACDBEs.  Proposers that are unable to meet the ten percent (10%) requirement will be awarded full points if the Proposer can demonstrate a good faith effort satisfactory to MAC.  Evaluation of good faith will include but not limited to the following factors:</w:t>
      </w:r>
    </w:p>
    <w:p w:rsidR="00A94E1C" w:rsidRDefault="00A94E1C">
      <w:pPr>
        <w:pStyle w:val="text3"/>
        <w:widowControl w:val="0"/>
        <w:numPr>
          <w:ilvl w:val="0"/>
          <w:numId w:val="7"/>
        </w:numPr>
        <w:tabs>
          <w:tab w:val="clear" w:pos="-1440"/>
          <w:tab w:val="clear" w:pos="-720"/>
          <w:tab w:val="clear" w:pos="1530"/>
        </w:tabs>
        <w:suppressAutoHyphens w:val="0"/>
        <w:spacing w:before="120" w:after="120"/>
        <w:ind w:left="2160" w:hanging="720"/>
        <w:rPr>
          <w:rFonts w:ascii="Times New Roman" w:hAnsi="Times New Roman"/>
          <w:color w:val="000000"/>
        </w:rPr>
      </w:pPr>
      <w:r>
        <w:rPr>
          <w:rFonts w:ascii="Times New Roman" w:hAnsi="Times New Roman"/>
          <w:color w:val="000000"/>
        </w:rPr>
        <w:t xml:space="preserve">Advertising the opportunities in a focused manner that would reach potential </w:t>
      </w:r>
      <w:r>
        <w:rPr>
          <w:rFonts w:ascii="Times New Roman" w:hAnsi="Times New Roman"/>
          <w:color w:val="000000"/>
        </w:rPr>
        <w:lastRenderedPageBreak/>
        <w:t>women and minority businesses.</w:t>
      </w:r>
    </w:p>
    <w:p w:rsidR="00A94E1C" w:rsidRDefault="00A94E1C">
      <w:pPr>
        <w:pStyle w:val="text3"/>
        <w:widowControl w:val="0"/>
        <w:numPr>
          <w:ilvl w:val="0"/>
          <w:numId w:val="7"/>
        </w:numPr>
        <w:tabs>
          <w:tab w:val="clear" w:pos="-1440"/>
          <w:tab w:val="clear" w:pos="-720"/>
          <w:tab w:val="clear" w:pos="1530"/>
        </w:tabs>
        <w:suppressAutoHyphens w:val="0"/>
        <w:spacing w:before="120" w:after="120"/>
        <w:ind w:left="2160" w:hanging="720"/>
        <w:rPr>
          <w:rFonts w:ascii="Times New Roman" w:hAnsi="Times New Roman"/>
          <w:color w:val="000000"/>
        </w:rPr>
      </w:pPr>
      <w:r>
        <w:rPr>
          <w:rFonts w:ascii="Times New Roman" w:hAnsi="Times New Roman"/>
          <w:color w:val="000000"/>
        </w:rPr>
        <w:t>Written notice to any ACDBE that has indicated an interest.</w:t>
      </w:r>
    </w:p>
    <w:p w:rsidR="00A94E1C" w:rsidRDefault="00A94E1C">
      <w:pPr>
        <w:pStyle w:val="text3"/>
        <w:widowControl w:val="0"/>
        <w:numPr>
          <w:ilvl w:val="0"/>
          <w:numId w:val="7"/>
        </w:numPr>
        <w:tabs>
          <w:tab w:val="clear" w:pos="-1440"/>
          <w:tab w:val="clear" w:pos="-720"/>
          <w:tab w:val="clear" w:pos="1530"/>
        </w:tabs>
        <w:suppressAutoHyphens w:val="0"/>
        <w:spacing w:before="120" w:after="120"/>
        <w:ind w:left="2160" w:hanging="720"/>
        <w:rPr>
          <w:rFonts w:ascii="Times New Roman" w:hAnsi="Times New Roman"/>
          <w:color w:val="000000"/>
        </w:rPr>
      </w:pPr>
      <w:r>
        <w:rPr>
          <w:rFonts w:ascii="Times New Roman" w:hAnsi="Times New Roman"/>
          <w:color w:val="000000"/>
        </w:rPr>
        <w:t>Providing an interested ACDBE with information about the opportunity.</w:t>
      </w:r>
    </w:p>
    <w:p w:rsidR="00A94E1C" w:rsidRDefault="00A94E1C">
      <w:pPr>
        <w:pStyle w:val="text3"/>
        <w:widowControl w:val="0"/>
        <w:numPr>
          <w:ilvl w:val="0"/>
          <w:numId w:val="7"/>
        </w:numPr>
        <w:tabs>
          <w:tab w:val="clear" w:pos="-1440"/>
          <w:tab w:val="clear" w:pos="-720"/>
          <w:tab w:val="clear" w:pos="1530"/>
        </w:tabs>
        <w:suppressAutoHyphens w:val="0"/>
        <w:spacing w:before="120" w:after="120"/>
        <w:ind w:left="2160" w:hanging="720"/>
        <w:rPr>
          <w:rFonts w:ascii="Times New Roman" w:hAnsi="Times New Roman"/>
          <w:color w:val="000000"/>
        </w:rPr>
      </w:pPr>
      <w:r>
        <w:rPr>
          <w:rFonts w:ascii="Times New Roman" w:hAnsi="Times New Roman"/>
          <w:color w:val="000000"/>
        </w:rPr>
        <w:t>Evidence of negotiation with an interested ACDBE in good faith.</w:t>
      </w:r>
    </w:p>
    <w:p w:rsidR="00A94E1C" w:rsidRDefault="00A94E1C">
      <w:pPr>
        <w:pStyle w:val="text3"/>
        <w:widowControl w:val="0"/>
        <w:numPr>
          <w:ilvl w:val="0"/>
          <w:numId w:val="7"/>
        </w:numPr>
        <w:tabs>
          <w:tab w:val="clear" w:pos="-1440"/>
          <w:tab w:val="clear" w:pos="-720"/>
          <w:tab w:val="clear" w:pos="1530"/>
        </w:tabs>
        <w:suppressAutoHyphens w:val="0"/>
        <w:spacing w:before="120" w:after="120"/>
        <w:ind w:left="2160" w:hanging="720"/>
        <w:rPr>
          <w:rFonts w:ascii="Times New Roman" w:hAnsi="Times New Roman"/>
          <w:color w:val="000000"/>
        </w:rPr>
      </w:pPr>
      <w:r>
        <w:rPr>
          <w:rFonts w:ascii="Times New Roman" w:hAnsi="Times New Roman"/>
          <w:color w:val="000000"/>
        </w:rPr>
        <w:t>Documented efforts made to assist interested ACDBEs.</w:t>
      </w:r>
    </w:p>
    <w:p w:rsidR="00A94E1C" w:rsidRDefault="00A94E1C">
      <w:pPr>
        <w:pStyle w:val="text3"/>
        <w:widowControl w:val="0"/>
        <w:numPr>
          <w:ilvl w:val="0"/>
          <w:numId w:val="7"/>
        </w:numPr>
        <w:tabs>
          <w:tab w:val="clear" w:pos="-1440"/>
          <w:tab w:val="clear" w:pos="-720"/>
          <w:tab w:val="clear" w:pos="1530"/>
        </w:tabs>
        <w:suppressAutoHyphens w:val="0"/>
        <w:spacing w:before="120" w:after="120"/>
        <w:ind w:left="2160" w:hanging="720"/>
        <w:rPr>
          <w:rFonts w:ascii="Times New Roman" w:hAnsi="Times New Roman"/>
          <w:color w:val="000000"/>
        </w:rPr>
      </w:pPr>
      <w:r>
        <w:rPr>
          <w:rFonts w:ascii="Times New Roman" w:hAnsi="Times New Roman"/>
          <w:color w:val="000000"/>
        </w:rPr>
        <w:t>Utilization of services for the recruitment of ACDBEs.</w:t>
      </w:r>
    </w:p>
    <w:p w:rsidR="00A94E1C" w:rsidRDefault="00A94E1C">
      <w:pPr>
        <w:pStyle w:val="text3"/>
        <w:widowControl w:val="0"/>
        <w:numPr>
          <w:ilvl w:val="0"/>
          <w:numId w:val="7"/>
        </w:numPr>
        <w:tabs>
          <w:tab w:val="clear" w:pos="-1440"/>
          <w:tab w:val="clear" w:pos="-720"/>
          <w:tab w:val="clear" w:pos="1530"/>
        </w:tabs>
        <w:suppressAutoHyphens w:val="0"/>
        <w:spacing w:before="120" w:after="120"/>
        <w:ind w:left="2160" w:hanging="720"/>
        <w:rPr>
          <w:rFonts w:ascii="Times New Roman" w:hAnsi="Times New Roman"/>
          <w:color w:val="000000"/>
        </w:rPr>
      </w:pPr>
      <w:r>
        <w:rPr>
          <w:rFonts w:ascii="Times New Roman" w:hAnsi="Times New Roman"/>
          <w:color w:val="000000"/>
        </w:rPr>
        <w:t>Keeping a detailed record of names and addresses of ACDBEs who have been contacted in any manner.</w:t>
      </w:r>
    </w:p>
    <w:p w:rsidR="00A94E1C" w:rsidRDefault="00A94E1C">
      <w:pPr>
        <w:pStyle w:val="text3"/>
        <w:widowControl w:val="0"/>
        <w:numPr>
          <w:ilvl w:val="0"/>
          <w:numId w:val="7"/>
        </w:numPr>
        <w:tabs>
          <w:tab w:val="clear" w:pos="-1440"/>
          <w:tab w:val="clear" w:pos="-720"/>
          <w:tab w:val="clear" w:pos="1530"/>
        </w:tabs>
        <w:suppressAutoHyphens w:val="0"/>
        <w:spacing w:before="120" w:after="120"/>
        <w:ind w:left="2160" w:hanging="720"/>
        <w:rPr>
          <w:rFonts w:ascii="Times New Roman" w:hAnsi="Times New Roman"/>
          <w:color w:val="000000"/>
        </w:rPr>
      </w:pPr>
      <w:r>
        <w:rPr>
          <w:rFonts w:ascii="Times New Roman" w:hAnsi="Times New Roman"/>
          <w:color w:val="000000"/>
        </w:rPr>
        <w:t>Purchase of goods or services from ACDBE vendors.</w:t>
      </w:r>
    </w:p>
    <w:p w:rsidR="00A94E1C" w:rsidRDefault="00A94E1C">
      <w:pPr>
        <w:pStyle w:val="text3"/>
        <w:widowControl w:val="0"/>
        <w:tabs>
          <w:tab w:val="clear" w:pos="-1440"/>
          <w:tab w:val="clear" w:pos="-720"/>
        </w:tabs>
        <w:suppressAutoHyphens w:val="0"/>
        <w:spacing w:before="120" w:after="120"/>
        <w:ind w:left="1440"/>
        <w:rPr>
          <w:rFonts w:ascii="Times New Roman" w:hAnsi="Times New Roman"/>
          <w:color w:val="000000"/>
        </w:rPr>
      </w:pPr>
      <w:r>
        <w:rPr>
          <w:rFonts w:ascii="Times New Roman" w:hAnsi="Times New Roman"/>
          <w:color w:val="000000"/>
        </w:rPr>
        <w:t>MAC encourages DBE participation in its agreements and concessions.  There may be limited opportunities for DBE participation in this concession.  Any Proposer that can demonstrate that it meets the DBE requirement or demonstrate a good faith effort as set forth above will qualify for the full points of this category.</w:t>
      </w:r>
    </w:p>
    <w:p w:rsidR="00A94E1C" w:rsidRDefault="00A94E1C">
      <w:pPr>
        <w:pStyle w:val="text3"/>
        <w:widowControl w:val="0"/>
        <w:tabs>
          <w:tab w:val="clear" w:pos="-1440"/>
          <w:tab w:val="clear" w:pos="-720"/>
        </w:tabs>
        <w:suppressAutoHyphens w:val="0"/>
        <w:spacing w:before="120" w:after="120"/>
        <w:ind w:left="1440"/>
        <w:rPr>
          <w:rFonts w:ascii="Times New Roman" w:hAnsi="Times New Roman"/>
          <w:color w:val="000000"/>
        </w:rPr>
      </w:pPr>
      <w:r>
        <w:rPr>
          <w:rFonts w:ascii="Times New Roman" w:hAnsi="Times New Roman"/>
          <w:color w:val="000000"/>
        </w:rPr>
        <w:t>If you should require additional information, please contact Anita Bellant, Manager, Diversity and EEO, at (612) 726-8196</w:t>
      </w:r>
      <w:bookmarkEnd w:id="68"/>
      <w:bookmarkEnd w:id="69"/>
      <w:bookmarkEnd w:id="70"/>
      <w:bookmarkEnd w:id="71"/>
      <w:r>
        <w:rPr>
          <w:rFonts w:ascii="Times New Roman" w:hAnsi="Times New Roman"/>
          <w:color w:val="000000"/>
        </w:rPr>
        <w:t xml:space="preserve"> or </w:t>
      </w:r>
      <w:hyperlink r:id="rId10" w:history="1">
        <w:r>
          <w:rPr>
            <w:rStyle w:val="Hyperlink"/>
            <w:rFonts w:ascii="Times New Roman" w:hAnsi="Times New Roman"/>
          </w:rPr>
          <w:t>anita.bellant@mspmac.org</w:t>
        </w:r>
      </w:hyperlink>
      <w:r>
        <w:rPr>
          <w:rFonts w:ascii="Times New Roman" w:hAnsi="Times New Roman"/>
          <w:color w:val="000000"/>
        </w:rPr>
        <w:t>.</w:t>
      </w:r>
    </w:p>
    <w:p w:rsidR="00A94E1C" w:rsidRDefault="00A94E1C">
      <w:pPr>
        <w:spacing w:before="120" w:after="120"/>
        <w:ind w:left="720"/>
      </w:pPr>
      <w:r>
        <w:t>11.</w:t>
      </w:r>
      <w:r>
        <w:tab/>
      </w:r>
      <w:r>
        <w:rPr>
          <w:u w:val="single"/>
        </w:rPr>
        <w:t xml:space="preserve">Review Team Field Visits/Evaluations </w:t>
      </w:r>
      <w:r>
        <w:t xml:space="preserve">  </w:t>
      </w:r>
    </w:p>
    <w:p w:rsidR="00A94E1C" w:rsidRDefault="00A94E1C">
      <w:pPr>
        <w:spacing w:before="120" w:after="120"/>
        <w:ind w:left="1440"/>
        <w:jc w:val="both"/>
      </w:pPr>
      <w:r>
        <w:t>If you are currently operating a similar concept, the Review Team may visit your concepts that are offered in your proposal.  Based on the proposals received, the Review Team will determine those Proposers and locations to be visited and when that visit will occur.  The Review Team will evaluate the operation and its actual offerings and staff.  The time and place will not be announced prior to the visit and some locations might receive multiple visits.  The results of these shopping visits to the proposed concepts have no specific point values, but will be used to validate or show deficiencies in your proposal; and, therefore affect scores in the listed criteria.</w:t>
      </w:r>
    </w:p>
    <w:p w:rsidR="00A94E1C" w:rsidRDefault="00A94E1C">
      <w:pPr>
        <w:spacing w:before="120" w:after="120"/>
        <w:jc w:val="both"/>
        <w:rPr>
          <w:u w:val="single"/>
        </w:rPr>
      </w:pPr>
      <w:r>
        <w:tab/>
        <w:t xml:space="preserve">12. </w:t>
      </w:r>
      <w:r>
        <w:tab/>
      </w:r>
      <w:r>
        <w:rPr>
          <w:u w:val="single"/>
        </w:rPr>
        <w:t>Interviews</w:t>
      </w:r>
    </w:p>
    <w:p w:rsidR="00A94E1C" w:rsidRDefault="00A94E1C">
      <w:pPr>
        <w:spacing w:before="120" w:after="120"/>
        <w:ind w:left="1440"/>
        <w:jc w:val="both"/>
      </w:pPr>
      <w:r>
        <w:t xml:space="preserve">If the Review Team deems it to be beneficial in its decision making process, it is free to schedule an interview with some or all proposers to clarify or review issues noted from the proposals. The interviews have no specific point values, but will be used by the Review Team in developing their final scores in the listed criteria. </w:t>
      </w:r>
      <w:r>
        <w:tab/>
        <w:t xml:space="preserve"> </w:t>
      </w:r>
    </w:p>
    <w:p w:rsidR="00A94E1C" w:rsidRDefault="00A94E1C">
      <w:pPr>
        <w:pStyle w:val="TOC3"/>
        <w:widowControl w:val="0"/>
        <w:tabs>
          <w:tab w:val="clear" w:pos="-1440"/>
          <w:tab w:val="clear" w:pos="-720"/>
        </w:tabs>
        <w:suppressAutoHyphens w:val="0"/>
        <w:spacing w:before="120" w:after="120"/>
        <w:ind w:left="0" w:firstLine="720"/>
        <w:rPr>
          <w:rFonts w:ascii="Times New Roman" w:hAnsi="Times New Roman"/>
          <w:b w:val="0"/>
        </w:rPr>
      </w:pPr>
      <w:r>
        <w:rPr>
          <w:rFonts w:ascii="Times New Roman" w:hAnsi="Times New Roman"/>
          <w:b w:val="0"/>
        </w:rPr>
        <w:t>13.</w:t>
      </w:r>
      <w:r>
        <w:rPr>
          <w:rFonts w:ascii="Times New Roman" w:hAnsi="Times New Roman"/>
          <w:b w:val="0"/>
        </w:rPr>
        <w:tab/>
      </w:r>
      <w:r>
        <w:rPr>
          <w:rFonts w:ascii="Times New Roman" w:hAnsi="Times New Roman"/>
          <w:b w:val="0"/>
          <w:u w:val="single"/>
        </w:rPr>
        <w:t>Exceptions</w:t>
      </w:r>
    </w:p>
    <w:p w:rsidR="00A94E1C" w:rsidRDefault="00A94E1C">
      <w:pPr>
        <w:pStyle w:val="TOC3"/>
        <w:widowControl w:val="0"/>
        <w:tabs>
          <w:tab w:val="clear" w:pos="-1440"/>
          <w:tab w:val="clear" w:pos="-720"/>
        </w:tabs>
        <w:suppressAutoHyphens w:val="0"/>
        <w:spacing w:before="120" w:after="120"/>
        <w:ind w:left="1440"/>
        <w:rPr>
          <w:rFonts w:ascii="Times New Roman" w:hAnsi="Times New Roman"/>
          <w:b w:val="0"/>
        </w:rPr>
      </w:pPr>
      <w:r>
        <w:rPr>
          <w:rFonts w:ascii="Times New Roman" w:hAnsi="Times New Roman"/>
          <w:b w:val="0"/>
        </w:rPr>
        <w:t xml:space="preserve">This RFP and business terms have been developed by MAC to best serve the traveling public and the needs of MAC.  However, MAC also recognizes that the Proposer’s experience and expertise may provide MAC with unique insights into how to better organize and operate the business and therefore better meet the goals and objectives described in Section III.C..  </w:t>
      </w:r>
    </w:p>
    <w:p w:rsidR="00A94E1C" w:rsidRDefault="00A94E1C">
      <w:pPr>
        <w:pStyle w:val="TOC3"/>
        <w:widowControl w:val="0"/>
        <w:tabs>
          <w:tab w:val="clear" w:pos="-1440"/>
          <w:tab w:val="clear" w:pos="-720"/>
        </w:tabs>
        <w:suppressAutoHyphens w:val="0"/>
        <w:spacing w:before="120" w:after="120"/>
        <w:ind w:left="1440"/>
        <w:rPr>
          <w:rFonts w:ascii="Times New Roman" w:hAnsi="Times New Roman"/>
          <w:b w:val="0"/>
        </w:rPr>
      </w:pPr>
      <w:r>
        <w:rPr>
          <w:rFonts w:ascii="Times New Roman" w:hAnsi="Times New Roman"/>
          <w:b w:val="0"/>
        </w:rPr>
        <w:t xml:space="preserve">This “Exception” provision of the RFP allows the Proposer to individually list those sections of the RFP or the Agreement. The Exception can be used to modify MAC’s RFP by proposing to add, modify or eliminate sections or provisions that you believe are not in the best interest of the concept or the traveling public.  After discussing your proposed Exceptions, the Review Team is free to contact you for clarification, modify the points assigned to each section of the evaluation process based on its understanding of the value of </w:t>
      </w:r>
      <w:r>
        <w:rPr>
          <w:rFonts w:ascii="Times New Roman" w:hAnsi="Times New Roman"/>
          <w:b w:val="0"/>
        </w:rPr>
        <w:lastRenderedPageBreak/>
        <w:t>the Exception being offered or reject the exception.</w:t>
      </w:r>
    </w:p>
    <w:p w:rsidR="00A94E1C" w:rsidRDefault="00A94E1C">
      <w:pPr>
        <w:pStyle w:val="TOC3"/>
        <w:widowControl w:val="0"/>
        <w:tabs>
          <w:tab w:val="clear" w:pos="-1440"/>
          <w:tab w:val="clear" w:pos="-720"/>
        </w:tabs>
        <w:suppressAutoHyphens w:val="0"/>
        <w:spacing w:before="120" w:after="120"/>
        <w:ind w:left="1440"/>
        <w:rPr>
          <w:rFonts w:ascii="Times New Roman" w:hAnsi="Times New Roman"/>
          <w:b w:val="0"/>
        </w:rPr>
      </w:pPr>
      <w:r>
        <w:rPr>
          <w:rFonts w:ascii="Times New Roman" w:hAnsi="Times New Roman"/>
          <w:b w:val="0"/>
        </w:rPr>
        <w:t>Under this Exception provision, you must individually list each Exception that you want the Review Team to consider. List the RFP requirement followed by your proposed Exception. Please be careful to review the sample Agreement. This Exception provision is your opportunity to also list Agreement modifications that you believe are essential if you were to be selected.</w:t>
      </w:r>
    </w:p>
    <w:p w:rsidR="00A94E1C" w:rsidRDefault="00A94E1C">
      <w:pPr>
        <w:pStyle w:val="TOC3"/>
        <w:widowControl w:val="0"/>
        <w:tabs>
          <w:tab w:val="clear" w:pos="-1440"/>
          <w:tab w:val="clear" w:pos="-720"/>
        </w:tabs>
        <w:suppressAutoHyphens w:val="0"/>
        <w:spacing w:after="120"/>
        <w:ind w:left="1440"/>
        <w:rPr>
          <w:rFonts w:ascii="Times New Roman" w:hAnsi="Times New Roman"/>
          <w:b w:val="0"/>
        </w:rPr>
      </w:pPr>
      <w:r>
        <w:rPr>
          <w:rFonts w:ascii="Times New Roman" w:hAnsi="Times New Roman"/>
          <w:b w:val="0"/>
        </w:rPr>
        <w:t>Note: MAC is not obligated to accept any Exceptions and if the Proposer is preliminarily selected, the selection will be subject to achieving agreement on the items you have identified as Exceptions. If there are no deviations or Exceptions to any portion of this RFP, Proposers must state that on the Exception page.  If no deviations are identified and the Proposer’s proposal is accepted by MAC, Proposer must conform to all of the requirements specified.</w:t>
      </w:r>
    </w:p>
    <w:p w:rsidR="00A94E1C" w:rsidRDefault="00A94E1C">
      <w:pPr>
        <w:pStyle w:val="TOC3"/>
        <w:widowControl w:val="0"/>
        <w:shd w:val="pct20" w:color="auto" w:fill="FFFFFF"/>
        <w:tabs>
          <w:tab w:val="clear" w:pos="-1440"/>
          <w:tab w:val="clear" w:pos="-720"/>
        </w:tabs>
        <w:suppressAutoHyphens w:val="0"/>
        <w:spacing w:before="240" w:after="240"/>
        <w:ind w:left="0"/>
        <w:jc w:val="center"/>
        <w:rPr>
          <w:rFonts w:ascii="Times New Roman" w:hAnsi="Times New Roman"/>
          <w:u w:val="single"/>
        </w:rPr>
      </w:pPr>
      <w:r>
        <w:rPr>
          <w:highlight w:val="lightGray"/>
        </w:rPr>
        <w:t xml:space="preserve">SECTION V –  </w:t>
      </w:r>
      <w:r>
        <w:t>SUMMARY OF BUSINESS TERMS</w:t>
      </w:r>
      <w:r>
        <w:rPr>
          <w:highlight w:val="lightGray"/>
        </w:rPr>
        <w:t xml:space="preserve"> </w:t>
      </w:r>
    </w:p>
    <w:p w:rsidR="00A94E1C" w:rsidRDefault="00A94E1C">
      <w:pPr>
        <w:pStyle w:val="TOC3"/>
        <w:widowControl w:val="0"/>
        <w:tabs>
          <w:tab w:val="clear" w:pos="-1440"/>
          <w:tab w:val="clear" w:pos="-720"/>
        </w:tabs>
        <w:suppressAutoHyphens w:val="0"/>
        <w:spacing w:before="120" w:after="120"/>
        <w:ind w:left="720" w:hanging="720"/>
        <w:rPr>
          <w:rFonts w:ascii="Times New Roman" w:hAnsi="Times New Roman"/>
        </w:rPr>
      </w:pPr>
      <w:r>
        <w:rPr>
          <w:rFonts w:ascii="Times New Roman" w:hAnsi="Times New Roman"/>
        </w:rPr>
        <w:t>A.</w:t>
      </w:r>
      <w:r>
        <w:rPr>
          <w:rFonts w:ascii="Times New Roman" w:hAnsi="Times New Roman"/>
        </w:rPr>
        <w:tab/>
      </w:r>
      <w:r>
        <w:rPr>
          <w:rFonts w:ascii="Times New Roman" w:hAnsi="Times New Roman"/>
          <w:u w:val="single"/>
        </w:rPr>
        <w:t>SUMMARY OF BUSINESS TERMS</w:t>
      </w:r>
    </w:p>
    <w:p w:rsidR="00A94E1C" w:rsidRDefault="00A94E1C">
      <w:pPr>
        <w:pStyle w:val="TOC3"/>
        <w:widowControl w:val="0"/>
        <w:tabs>
          <w:tab w:val="clear" w:pos="-1440"/>
          <w:tab w:val="clear" w:pos="-720"/>
        </w:tabs>
        <w:suppressAutoHyphens w:val="0"/>
        <w:spacing w:before="120" w:after="120"/>
        <w:ind w:left="720"/>
        <w:rPr>
          <w:rFonts w:ascii="Times New Roman" w:hAnsi="Times New Roman"/>
          <w:b w:val="0"/>
        </w:rPr>
      </w:pPr>
      <w:r>
        <w:rPr>
          <w:rFonts w:ascii="Times New Roman" w:hAnsi="Times New Roman"/>
          <w:b w:val="0"/>
        </w:rPr>
        <w:t>All Agreement terms will be set forth in the sample Agreement that is being developed.  A summary of the key business terms is provided below for your reference.  The terms contained in the Agreement govern if there is any discrepancy between this summary and the Agreement.</w:t>
      </w:r>
    </w:p>
    <w:p w:rsidR="00A94E1C" w:rsidRDefault="00A94E1C">
      <w:pPr>
        <w:pStyle w:val="TOC3"/>
        <w:widowControl w:val="0"/>
        <w:tabs>
          <w:tab w:val="clear" w:pos="-1440"/>
          <w:tab w:val="clear" w:pos="-720"/>
        </w:tabs>
        <w:suppressAutoHyphens w:val="0"/>
        <w:spacing w:before="120" w:after="120"/>
        <w:ind w:left="0" w:firstLine="720"/>
        <w:rPr>
          <w:rFonts w:ascii="Times New Roman" w:hAnsi="Times New Roman"/>
          <w:b w:val="0"/>
          <w:u w:val="single"/>
        </w:rPr>
      </w:pPr>
      <w:r>
        <w:rPr>
          <w:rFonts w:ascii="Times New Roman" w:hAnsi="Times New Roman"/>
          <w:b w:val="0"/>
        </w:rPr>
        <w:t>1.</w:t>
      </w:r>
      <w:r>
        <w:rPr>
          <w:rFonts w:ascii="Times New Roman" w:hAnsi="Times New Roman"/>
          <w:b w:val="0"/>
        </w:rPr>
        <w:tab/>
      </w:r>
      <w:r>
        <w:rPr>
          <w:rFonts w:ascii="Times New Roman" w:hAnsi="Times New Roman"/>
          <w:b w:val="0"/>
          <w:u w:val="single"/>
        </w:rPr>
        <w:t>Term of Agreement</w:t>
      </w:r>
    </w:p>
    <w:p w:rsidR="00A94E1C" w:rsidRDefault="00A94E1C">
      <w:pPr>
        <w:spacing w:before="120" w:after="120"/>
        <w:ind w:left="720"/>
        <w:jc w:val="both"/>
      </w:pPr>
      <w:r>
        <w:t xml:space="preserve">The Agreement shall be for a term of six (6) years.  MAC reserves the right to relocate (at MAC’s expense) the tenant after the fourth year, if MAC’s development of the terminal requires the use of the space for another purpose.  If another acceptable location can not be found, MAC agrees to reimburse the tenant for any unused monthly straight line amortization or depreciation provided that all costs are being initially depreciated over the five years of the agreement and that MAC agreed to the depreciation schedule. </w:t>
      </w:r>
    </w:p>
    <w:p w:rsidR="00A94E1C" w:rsidRDefault="00A94E1C">
      <w:pPr>
        <w:widowControl w:val="0"/>
        <w:spacing w:before="120" w:after="120"/>
        <w:ind w:firstLine="720"/>
        <w:jc w:val="both"/>
      </w:pPr>
      <w:r>
        <w:t>2.</w:t>
      </w:r>
      <w:r>
        <w:tab/>
      </w:r>
      <w:r>
        <w:rPr>
          <w:u w:val="single"/>
        </w:rPr>
        <w:t>Revenue to MAC</w:t>
      </w:r>
    </w:p>
    <w:p w:rsidR="00A94E1C" w:rsidRDefault="00A94E1C">
      <w:pPr>
        <w:widowControl w:val="0"/>
        <w:spacing w:before="120" w:after="120"/>
        <w:ind w:left="720" w:firstLine="720"/>
        <w:jc w:val="both"/>
      </w:pPr>
      <w:r>
        <w:t>a.</w:t>
      </w:r>
      <w:r>
        <w:tab/>
      </w:r>
      <w:r>
        <w:rPr>
          <w:u w:val="single"/>
        </w:rPr>
        <w:t>Percent of Sales</w:t>
      </w:r>
    </w:p>
    <w:p w:rsidR="00A94E1C" w:rsidRDefault="00A94E1C">
      <w:pPr>
        <w:pStyle w:val="TOC3"/>
        <w:widowControl w:val="0"/>
        <w:tabs>
          <w:tab w:val="clear" w:pos="-1440"/>
          <w:tab w:val="clear" w:pos="-720"/>
        </w:tabs>
        <w:suppressAutoHyphens w:val="0"/>
        <w:spacing w:before="120" w:after="120"/>
        <w:ind w:left="2160"/>
        <w:rPr>
          <w:rFonts w:ascii="Times New Roman" w:hAnsi="Times New Roman"/>
          <w:b w:val="0"/>
        </w:rPr>
      </w:pPr>
      <w:r>
        <w:rPr>
          <w:rFonts w:ascii="Times New Roman" w:hAnsi="Times New Roman"/>
          <w:b w:val="0"/>
        </w:rPr>
        <w:t xml:space="preserve">The Proposer shall bid the percent of gross sales from the operations (both service and retail) of these services by completing </w:t>
      </w:r>
      <w:r>
        <w:rPr>
          <w:rFonts w:ascii="Times New Roman" w:hAnsi="Times New Roman"/>
        </w:rPr>
        <w:t>Exhibit</w:t>
      </w:r>
      <w:r>
        <w:rPr>
          <w:rFonts w:ascii="Times New Roman" w:hAnsi="Times New Roman"/>
          <w:b w:val="0"/>
        </w:rPr>
        <w:t xml:space="preserve"> </w:t>
      </w:r>
      <w:r>
        <w:rPr>
          <w:rFonts w:ascii="Times New Roman" w:hAnsi="Times New Roman"/>
        </w:rPr>
        <w:t>C-2</w:t>
      </w:r>
      <w:r>
        <w:rPr>
          <w:rFonts w:ascii="Times New Roman" w:hAnsi="Times New Roman"/>
          <w:b w:val="0"/>
        </w:rPr>
        <w:t xml:space="preserve">.  The percent of sales bid must be at least 10% of sales.  The proposer is free to offer a higher percentage in order to improve his / her position relative to other proposals.  </w:t>
      </w:r>
    </w:p>
    <w:p w:rsidR="00A94E1C" w:rsidRDefault="00A94E1C">
      <w:pPr>
        <w:widowControl w:val="0"/>
        <w:tabs>
          <w:tab w:val="num" w:pos="360"/>
        </w:tabs>
        <w:spacing w:before="120" w:after="120"/>
        <w:jc w:val="both"/>
      </w:pPr>
      <w:r>
        <w:tab/>
      </w:r>
      <w:r>
        <w:tab/>
      </w:r>
      <w:r>
        <w:tab/>
        <w:t>b.</w:t>
      </w:r>
      <w:r>
        <w:tab/>
      </w:r>
      <w:r>
        <w:rPr>
          <w:u w:val="single"/>
        </w:rPr>
        <w:t>MAG</w:t>
      </w:r>
    </w:p>
    <w:p w:rsidR="00A94E1C" w:rsidRDefault="00A94E1C">
      <w:pPr>
        <w:pStyle w:val="TOC3"/>
        <w:widowControl w:val="0"/>
        <w:tabs>
          <w:tab w:val="clear" w:pos="-1440"/>
          <w:tab w:val="clear" w:pos="-720"/>
        </w:tabs>
        <w:suppressAutoHyphens w:val="0"/>
        <w:spacing w:before="120" w:after="120"/>
        <w:ind w:left="2160"/>
        <w:rPr>
          <w:rFonts w:ascii="Times New Roman" w:hAnsi="Times New Roman"/>
          <w:b w:val="0"/>
        </w:rPr>
      </w:pPr>
      <w:r>
        <w:rPr>
          <w:rFonts w:ascii="Times New Roman" w:hAnsi="Times New Roman"/>
          <w:b w:val="0"/>
        </w:rPr>
        <w:t xml:space="preserve">The minimum annual guarantee (MAG) is ninety-six thousand ($96,000) dollars a year.  You are not permitted to alter that MAG. </w:t>
      </w:r>
    </w:p>
    <w:p w:rsidR="00A94E1C" w:rsidRDefault="00A94E1C">
      <w:pPr>
        <w:pStyle w:val="TOC3"/>
        <w:widowControl w:val="0"/>
        <w:tabs>
          <w:tab w:val="clear" w:pos="-1440"/>
          <w:tab w:val="clear" w:pos="-720"/>
        </w:tabs>
        <w:suppressAutoHyphens w:val="0"/>
        <w:spacing w:before="120" w:after="120"/>
        <w:ind w:left="0"/>
        <w:rPr>
          <w:rFonts w:ascii="Times New Roman" w:hAnsi="Times New Roman"/>
          <w:u w:val="single"/>
        </w:rPr>
      </w:pPr>
      <w:r>
        <w:rPr>
          <w:rFonts w:ascii="Times New Roman" w:hAnsi="Times New Roman"/>
        </w:rPr>
        <w:t>B.</w:t>
      </w:r>
      <w:r>
        <w:rPr>
          <w:rFonts w:ascii="Times New Roman" w:hAnsi="Times New Roman"/>
        </w:rPr>
        <w:tab/>
      </w:r>
      <w:r>
        <w:rPr>
          <w:rFonts w:ascii="Times New Roman" w:hAnsi="Times New Roman"/>
          <w:u w:val="single"/>
        </w:rPr>
        <w:t xml:space="preserve">MINIMUM PROPOSAL REQUIREMENTS </w:t>
      </w:r>
    </w:p>
    <w:p w:rsidR="00A94E1C" w:rsidRDefault="00A94E1C">
      <w:pPr>
        <w:suppressAutoHyphens/>
        <w:spacing w:before="120" w:after="120"/>
        <w:ind w:left="720"/>
        <w:jc w:val="both"/>
        <w:rPr>
          <w:color w:val="auto"/>
          <w:spacing w:val="-2"/>
        </w:rPr>
      </w:pPr>
      <w:r>
        <w:rPr>
          <w:color w:val="auto"/>
          <w:spacing w:val="-2"/>
        </w:rPr>
        <w:t>Proposing entities, or it’s operators,  must meet each of the following minimal qualifications:</w:t>
      </w:r>
    </w:p>
    <w:p w:rsidR="00A94E1C" w:rsidRDefault="00A94E1C">
      <w:pPr>
        <w:pStyle w:val="TOC3"/>
        <w:widowControl w:val="0"/>
        <w:numPr>
          <w:ilvl w:val="0"/>
          <w:numId w:val="8"/>
        </w:numPr>
        <w:tabs>
          <w:tab w:val="clear" w:pos="-1440"/>
          <w:tab w:val="clear" w:pos="-720"/>
          <w:tab w:val="clear" w:pos="1800"/>
        </w:tabs>
        <w:suppressAutoHyphens w:val="0"/>
        <w:spacing w:before="120" w:after="120"/>
        <w:ind w:left="2160" w:hanging="720"/>
        <w:rPr>
          <w:rFonts w:ascii="Times New Roman" w:hAnsi="Times New Roman"/>
          <w:b w:val="0"/>
        </w:rPr>
      </w:pPr>
      <w:r>
        <w:rPr>
          <w:rFonts w:ascii="Times New Roman" w:hAnsi="Times New Roman"/>
          <w:b w:val="0"/>
        </w:rPr>
        <w:t>Provide the required proposal deposit of five thousand dollars ($5,000.00).</w:t>
      </w:r>
    </w:p>
    <w:p w:rsidR="00A94E1C" w:rsidRDefault="00A94E1C">
      <w:pPr>
        <w:pStyle w:val="TOC3"/>
        <w:widowControl w:val="0"/>
        <w:numPr>
          <w:ilvl w:val="0"/>
          <w:numId w:val="8"/>
        </w:numPr>
        <w:tabs>
          <w:tab w:val="clear" w:pos="-1440"/>
          <w:tab w:val="clear" w:pos="-720"/>
          <w:tab w:val="clear" w:pos="1800"/>
        </w:tabs>
        <w:suppressAutoHyphens w:val="0"/>
        <w:spacing w:before="120" w:after="120"/>
        <w:ind w:left="2160" w:hanging="720"/>
        <w:rPr>
          <w:rFonts w:ascii="Times New Roman" w:hAnsi="Times New Roman"/>
          <w:b w:val="0"/>
        </w:rPr>
      </w:pPr>
      <w:r>
        <w:rPr>
          <w:rFonts w:ascii="Times New Roman" w:hAnsi="Times New Roman"/>
          <w:b w:val="0"/>
        </w:rPr>
        <w:t>At least one (1) year of retail sales and management experience. You must explain how you meet the experience requirement.  Please provide details regarding your background experience.</w:t>
      </w:r>
    </w:p>
    <w:p w:rsidR="00A94E1C" w:rsidRDefault="00A94E1C">
      <w:pPr>
        <w:pStyle w:val="TOC3"/>
        <w:widowControl w:val="0"/>
        <w:numPr>
          <w:ilvl w:val="0"/>
          <w:numId w:val="8"/>
        </w:numPr>
        <w:tabs>
          <w:tab w:val="clear" w:pos="-1440"/>
          <w:tab w:val="clear" w:pos="-720"/>
          <w:tab w:val="clear" w:pos="1800"/>
        </w:tabs>
        <w:suppressAutoHyphens w:val="0"/>
        <w:spacing w:before="120" w:after="120"/>
        <w:ind w:left="2160" w:hanging="720"/>
        <w:rPr>
          <w:rFonts w:ascii="Times New Roman" w:hAnsi="Times New Roman"/>
          <w:b w:val="0"/>
        </w:rPr>
      </w:pPr>
      <w:r>
        <w:rPr>
          <w:rFonts w:ascii="Times New Roman" w:hAnsi="Times New Roman"/>
          <w:b w:val="0"/>
        </w:rPr>
        <w:lastRenderedPageBreak/>
        <w:t xml:space="preserve">Provide a minimum of three (3) trade and one (1) bank reference on </w:t>
      </w:r>
      <w:r>
        <w:rPr>
          <w:rFonts w:ascii="Times New Roman" w:hAnsi="Times New Roman"/>
        </w:rPr>
        <w:t>Exhibit D</w:t>
      </w:r>
      <w:r>
        <w:rPr>
          <w:rFonts w:ascii="Times New Roman" w:hAnsi="Times New Roman"/>
          <w:b w:val="0"/>
        </w:rPr>
        <w:t>.</w:t>
      </w:r>
    </w:p>
    <w:p w:rsidR="00A94E1C" w:rsidRDefault="00A94E1C">
      <w:pPr>
        <w:pStyle w:val="TOC3"/>
        <w:widowControl w:val="0"/>
        <w:numPr>
          <w:ilvl w:val="0"/>
          <w:numId w:val="8"/>
        </w:numPr>
        <w:tabs>
          <w:tab w:val="clear" w:pos="-1440"/>
          <w:tab w:val="clear" w:pos="-720"/>
          <w:tab w:val="clear" w:pos="1800"/>
        </w:tabs>
        <w:suppressAutoHyphens w:val="0"/>
        <w:spacing w:before="120" w:after="120"/>
        <w:ind w:left="2160" w:hanging="720"/>
        <w:rPr>
          <w:rFonts w:ascii="Times New Roman" w:hAnsi="Times New Roman"/>
          <w:b w:val="0"/>
          <w:color w:val="000000"/>
        </w:rPr>
      </w:pPr>
      <w:r>
        <w:rPr>
          <w:rFonts w:ascii="Times New Roman" w:hAnsi="Times New Roman"/>
          <w:b w:val="0"/>
        </w:rPr>
        <w:t>Provide a complete proposal in the form and format as described in Section IV.B.</w:t>
      </w:r>
      <w:bookmarkStart w:id="72" w:name="_Toc433532958"/>
      <w:bookmarkStart w:id="73" w:name="_Toc433535650"/>
      <w:bookmarkStart w:id="74" w:name="_Toc433535735"/>
      <w:bookmarkStart w:id="75" w:name="_Toc434203314"/>
      <w:bookmarkStart w:id="76" w:name="_Toc449940543"/>
      <w:bookmarkStart w:id="77" w:name="_Toc452443627"/>
      <w:bookmarkStart w:id="78" w:name="_Toc457801215"/>
      <w:bookmarkStart w:id="79" w:name="_Toc457882654"/>
    </w:p>
    <w:p w:rsidR="00A94E1C" w:rsidRDefault="00A94E1C">
      <w:pPr>
        <w:pStyle w:val="TOC3"/>
        <w:widowControl w:val="0"/>
        <w:tabs>
          <w:tab w:val="clear" w:pos="-1440"/>
          <w:tab w:val="clear" w:pos="-720"/>
        </w:tabs>
        <w:suppressAutoHyphens w:val="0"/>
        <w:spacing w:before="120" w:after="120"/>
        <w:ind w:left="0"/>
        <w:rPr>
          <w:rFonts w:ascii="Times New Roman" w:hAnsi="Times New Roman"/>
          <w:b w:val="0"/>
          <w:color w:val="000000"/>
        </w:rPr>
      </w:pPr>
    </w:p>
    <w:bookmarkEnd w:id="0"/>
    <w:bookmarkEnd w:id="1"/>
    <w:bookmarkEnd w:id="2"/>
    <w:bookmarkEnd w:id="3"/>
    <w:bookmarkEnd w:id="4"/>
    <w:bookmarkEnd w:id="5"/>
    <w:bookmarkEnd w:id="72"/>
    <w:bookmarkEnd w:id="73"/>
    <w:bookmarkEnd w:id="74"/>
    <w:bookmarkEnd w:id="75"/>
    <w:bookmarkEnd w:id="76"/>
    <w:bookmarkEnd w:id="77"/>
    <w:bookmarkEnd w:id="78"/>
    <w:bookmarkEnd w:id="79"/>
    <w:p w:rsidR="00A94E1C" w:rsidRDefault="00A94E1C">
      <w:pPr>
        <w:pStyle w:val="BodyText3"/>
        <w:widowControl w:val="0"/>
        <w:shd w:val="clear" w:color="auto" w:fill="CCCCCC"/>
        <w:tabs>
          <w:tab w:val="right" w:pos="7920"/>
        </w:tabs>
        <w:spacing w:before="240" w:after="240"/>
        <w:jc w:val="center"/>
        <w:rPr>
          <w:rFonts w:ascii="Times New Roman" w:hAnsi="Times New Roman"/>
          <w:b/>
          <w:u w:val="single"/>
        </w:rPr>
      </w:pPr>
      <w:r>
        <w:rPr>
          <w:rFonts w:ascii="Times New Roman" w:hAnsi="Times New Roman"/>
          <w:b/>
          <w:highlight w:val="lightGray"/>
          <w:u w:val="single"/>
        </w:rPr>
        <w:t>SECTION VI - COMMISSION RESERVATIONS</w:t>
      </w:r>
    </w:p>
    <w:p w:rsidR="00A94E1C" w:rsidRDefault="00A94E1C">
      <w:pPr>
        <w:pStyle w:val="text3"/>
        <w:widowControl w:val="0"/>
        <w:tabs>
          <w:tab w:val="clear" w:pos="-1440"/>
          <w:tab w:val="clear" w:pos="-720"/>
        </w:tabs>
        <w:suppressAutoHyphens w:val="0"/>
        <w:spacing w:before="120" w:after="120"/>
        <w:ind w:left="720" w:hanging="720"/>
        <w:rPr>
          <w:rFonts w:ascii="Times New Roman" w:hAnsi="Times New Roman"/>
        </w:rPr>
      </w:pPr>
      <w:r>
        <w:rPr>
          <w:rFonts w:ascii="Times New Roman" w:hAnsi="Times New Roman"/>
        </w:rPr>
        <w:t>A.</w:t>
      </w:r>
      <w:r>
        <w:rPr>
          <w:rFonts w:ascii="Times New Roman" w:hAnsi="Times New Roman"/>
        </w:rPr>
        <w:tab/>
        <w:t>MAC reserves the right to award Agreements on the basis of the proposals submitted and/or to negotiate with Proposers for modification of the successful proposals at MAC’s option.  By submission of its proposal, the Proposer agrees to be legally bound thereby if MAC accepts its proposal.   MAC reserves the right to reject any or all proposals and to waive any minor irregularities, informalities or discrepancies, and to award the Agreement to the Proposer best meeting the needs of MAC as determined by the Commission.</w:t>
      </w:r>
    </w:p>
    <w:p w:rsidR="00A94E1C" w:rsidRDefault="00A94E1C">
      <w:pPr>
        <w:pStyle w:val="text3"/>
        <w:widowControl w:val="0"/>
        <w:tabs>
          <w:tab w:val="clear" w:pos="-1440"/>
          <w:tab w:val="clear" w:pos="-720"/>
        </w:tabs>
        <w:suppressAutoHyphens w:val="0"/>
        <w:spacing w:before="120" w:after="120"/>
        <w:ind w:left="720" w:hanging="720"/>
        <w:rPr>
          <w:rFonts w:ascii="Times New Roman" w:hAnsi="Times New Roman"/>
        </w:rPr>
      </w:pPr>
      <w:r>
        <w:rPr>
          <w:rFonts w:ascii="Times New Roman" w:hAnsi="Times New Roman"/>
        </w:rPr>
        <w:t>B.</w:t>
      </w:r>
      <w:r>
        <w:rPr>
          <w:rFonts w:ascii="Times New Roman" w:hAnsi="Times New Roman"/>
        </w:rPr>
        <w:tab/>
        <w:t>MAC will not be obligated to respond to any proposal submitted nor shall it be legally bound in any manner whatsoever by the receipt of a proposal.</w:t>
      </w:r>
    </w:p>
    <w:p w:rsidR="00A94E1C" w:rsidRDefault="00A94E1C">
      <w:pPr>
        <w:pStyle w:val="text3"/>
        <w:widowControl w:val="0"/>
        <w:tabs>
          <w:tab w:val="clear" w:pos="-1440"/>
          <w:tab w:val="clear" w:pos="-720"/>
        </w:tabs>
        <w:suppressAutoHyphens w:val="0"/>
        <w:spacing w:before="120" w:after="120"/>
        <w:ind w:left="720" w:hanging="720"/>
        <w:rPr>
          <w:rFonts w:ascii="Times New Roman" w:hAnsi="Times New Roman"/>
        </w:rPr>
      </w:pPr>
      <w:r>
        <w:rPr>
          <w:rFonts w:ascii="Times New Roman" w:hAnsi="Times New Roman"/>
        </w:rPr>
        <w:t>C.</w:t>
      </w:r>
      <w:r>
        <w:rPr>
          <w:rFonts w:ascii="Times New Roman" w:hAnsi="Times New Roman"/>
        </w:rPr>
        <w:tab/>
        <w:t>Each Proposer must carefully examine the RFP and related documents, the plans with respect to the concession areas and the facilities at the Airport.  Each Proposer must judge for itself as to the completeness of all conditions and circumstances in the RFP for this concession.  Failure on the part of any Proposer to make such examination and to investigate thoroughly the RFP and related documents will not constitute grounds for declaration by a Proposer that it did not understand the conditions with respect to its proposal.</w:t>
      </w:r>
    </w:p>
    <w:p w:rsidR="00A94E1C" w:rsidRDefault="00A94E1C">
      <w:pPr>
        <w:pStyle w:val="text3"/>
        <w:widowControl w:val="0"/>
        <w:tabs>
          <w:tab w:val="clear" w:pos="-1440"/>
          <w:tab w:val="clear" w:pos="-720"/>
        </w:tabs>
        <w:suppressAutoHyphens w:val="0"/>
        <w:spacing w:before="120" w:after="120"/>
        <w:ind w:left="720" w:hanging="720"/>
        <w:rPr>
          <w:rFonts w:ascii="Times New Roman" w:hAnsi="Times New Roman"/>
        </w:rPr>
      </w:pPr>
      <w:r>
        <w:rPr>
          <w:rFonts w:ascii="Times New Roman" w:hAnsi="Times New Roman"/>
        </w:rPr>
        <w:t>D.</w:t>
      </w:r>
      <w:r>
        <w:rPr>
          <w:rFonts w:ascii="Times New Roman" w:hAnsi="Times New Roman"/>
        </w:rPr>
        <w:tab/>
        <w:t>Any and all Agreements arising out of proposals submitted (including any negotiations that follow) will not be binding on MAC, its officers, employees, or agents unless duly executed by the Executive Director or his designee following approval by the Commission.</w:t>
      </w:r>
    </w:p>
    <w:p w:rsidR="00A94E1C" w:rsidRDefault="00A94E1C">
      <w:pPr>
        <w:pStyle w:val="text3"/>
        <w:widowControl w:val="0"/>
        <w:tabs>
          <w:tab w:val="clear" w:pos="-1440"/>
          <w:tab w:val="clear" w:pos="-720"/>
        </w:tabs>
        <w:suppressAutoHyphens w:val="0"/>
        <w:spacing w:before="120" w:after="120"/>
        <w:ind w:left="720" w:hanging="720"/>
        <w:rPr>
          <w:rFonts w:ascii="Times New Roman" w:hAnsi="Times New Roman"/>
        </w:rPr>
      </w:pPr>
      <w:r>
        <w:rPr>
          <w:rFonts w:ascii="Times New Roman" w:hAnsi="Times New Roman"/>
        </w:rPr>
        <w:t>E.</w:t>
      </w:r>
      <w:r>
        <w:rPr>
          <w:rFonts w:ascii="Times New Roman" w:hAnsi="Times New Roman"/>
        </w:rPr>
        <w:tab/>
        <w:t>Statistical information contained in these documents is for informational purposes only.  MAC is not responsible for any inaccuracies or interpretations of this data.  MAC makes no representations as to future enplanements, revenues or delivery volumes.</w:t>
      </w:r>
    </w:p>
    <w:p w:rsidR="00A94E1C" w:rsidRDefault="00A94E1C">
      <w:pPr>
        <w:widowControl w:val="0"/>
        <w:spacing w:before="120" w:after="120"/>
        <w:ind w:left="720" w:hanging="720"/>
        <w:jc w:val="both"/>
      </w:pPr>
      <w:r>
        <w:t>F.</w:t>
      </w:r>
      <w:r>
        <w:tab/>
        <w:t>MAC reserves the right to postpone the proposal submittal due date and/or Agreement start dates.</w:t>
      </w:r>
    </w:p>
    <w:p w:rsidR="00A94E1C" w:rsidRDefault="00A94E1C">
      <w:pPr>
        <w:widowControl w:val="0"/>
        <w:spacing w:before="120" w:after="120"/>
        <w:ind w:left="720" w:hanging="720"/>
        <w:jc w:val="both"/>
      </w:pPr>
      <w:r>
        <w:t>G.</w:t>
      </w:r>
      <w:r>
        <w:tab/>
        <w:t xml:space="preserve">Should the successful Proposer fail to execute and deliver the Agreement within the thirty (30) day time period as referenced in Section IV.A.6., MAC is free to negotiate an Agreement with the next best Proposer.  </w:t>
      </w:r>
    </w:p>
    <w:p w:rsidR="00A94E1C" w:rsidRDefault="00A94E1C">
      <w:pPr>
        <w:widowControl w:val="0"/>
        <w:spacing w:before="120" w:after="120"/>
        <w:ind w:left="720" w:hanging="720"/>
        <w:jc w:val="both"/>
      </w:pPr>
      <w:r>
        <w:t>H.</w:t>
      </w:r>
      <w:r>
        <w:tab/>
        <w:t>Available MAC reports are provided as a convenience to the Proposer without any warranty whatsoever by MAC.  The Proposer must make its own conclusions and interpretations from the data supplied by MAC and from information available from other sources.</w:t>
      </w:r>
    </w:p>
    <w:p w:rsidR="00A94E1C" w:rsidRDefault="00A94E1C">
      <w:pPr>
        <w:widowControl w:val="0"/>
        <w:numPr>
          <w:ilvl w:val="0"/>
          <w:numId w:val="9"/>
        </w:numPr>
        <w:spacing w:before="120" w:after="120"/>
        <w:jc w:val="both"/>
        <w:rPr>
          <w:color w:val="auto"/>
          <w:spacing w:val="-2"/>
        </w:rPr>
      </w:pPr>
      <w:r>
        <w:t>MAC’s selection of a successful Proposer, either from among the Proposers responding to this RFP, or otherwise, as herein set forth, will be made solely at its discretion regardless of the data submitted by any Proposer. The Review Team and the Commission will evaluate the criteria listed, and such other factors, as it considers appropriate.  MAC may consult all personal, business and financial references familiar with Proposer’s prior operations and management of prior projects.  Submission of Proposer’s response to the RFP will constitute permission for MAC to make such inquiries and authorization to third parties to respond thereto.</w:t>
      </w:r>
    </w:p>
    <w:p w:rsidR="00A94E1C" w:rsidRDefault="00A94E1C">
      <w:pPr>
        <w:widowControl w:val="0"/>
        <w:numPr>
          <w:ilvl w:val="0"/>
          <w:numId w:val="10"/>
        </w:numPr>
        <w:tabs>
          <w:tab w:val="clear" w:pos="360"/>
        </w:tabs>
        <w:spacing w:before="120" w:after="120"/>
        <w:ind w:left="720" w:hanging="720"/>
        <w:jc w:val="both"/>
        <w:rPr>
          <w:color w:val="auto"/>
          <w:spacing w:val="-2"/>
        </w:rPr>
      </w:pPr>
      <w:r>
        <w:t>All proposals received shall become MAC’s property and will not be returned.  MAC reserves the right to retain or discard proposals following the conclusion of this RFP process.</w:t>
      </w:r>
    </w:p>
    <w:p w:rsidR="00A94E1C" w:rsidRDefault="00A94E1C">
      <w:pPr>
        <w:widowControl w:val="0"/>
        <w:spacing w:before="120" w:after="120"/>
        <w:jc w:val="both"/>
      </w:pPr>
    </w:p>
    <w:p w:rsidR="00A94E1C" w:rsidRDefault="00A94E1C">
      <w:pPr>
        <w:widowControl w:val="0"/>
        <w:spacing w:before="120" w:after="120"/>
        <w:jc w:val="both"/>
      </w:pPr>
    </w:p>
    <w:p w:rsidR="00A94E1C" w:rsidRDefault="00A94E1C">
      <w:pPr>
        <w:widowControl w:val="0"/>
        <w:spacing w:before="120" w:after="120"/>
        <w:jc w:val="both"/>
      </w:pPr>
    </w:p>
    <w:p w:rsidR="00A94E1C" w:rsidRDefault="00A94E1C">
      <w:pPr>
        <w:widowControl w:val="0"/>
        <w:spacing w:before="120" w:after="120"/>
        <w:jc w:val="both"/>
        <w:rPr>
          <w:color w:val="auto"/>
          <w:spacing w:val="-2"/>
        </w:rPr>
      </w:pPr>
    </w:p>
    <w:p w:rsidR="00A94E1C" w:rsidRDefault="00A94E1C">
      <w:pPr>
        <w:widowControl w:val="0"/>
        <w:spacing w:before="120" w:after="120"/>
        <w:jc w:val="center"/>
        <w:rPr>
          <w:color w:val="auto"/>
          <w:spacing w:val="-2"/>
        </w:rPr>
      </w:pPr>
      <w:r>
        <w:rPr>
          <w:b/>
          <w:highlight w:val="lightGray"/>
          <w:u w:val="single"/>
        </w:rPr>
        <w:t xml:space="preserve">SECTION VII - </w:t>
      </w:r>
      <w:smartTag w:uri="urn:schemas-microsoft-com:office:smarttags" w:element="place">
        <w:smartTag w:uri="urn:schemas-microsoft-com:office:smarttags" w:element="State">
          <w:r>
            <w:rPr>
              <w:b/>
              <w:color w:val="auto"/>
              <w:spacing w:val="-2"/>
              <w:highlight w:val="lightGray"/>
              <w:u w:val="single"/>
            </w:rPr>
            <w:t>MINNESOTA</w:t>
          </w:r>
        </w:smartTag>
      </w:smartTag>
      <w:r>
        <w:rPr>
          <w:b/>
          <w:color w:val="auto"/>
          <w:spacing w:val="-2"/>
          <w:highlight w:val="lightGray"/>
          <w:u w:val="single"/>
        </w:rPr>
        <w:t xml:space="preserve"> GOVERNMENT DATA PRACTICES ACT</w:t>
      </w:r>
    </w:p>
    <w:p w:rsidR="00A94E1C" w:rsidRDefault="00A94E1C">
      <w:pPr>
        <w:widowControl w:val="0"/>
        <w:spacing w:before="120" w:after="120"/>
        <w:jc w:val="both"/>
        <w:rPr>
          <w:b/>
          <w:u w:val="single"/>
        </w:rPr>
      </w:pPr>
      <w:r>
        <w:rPr>
          <w:b/>
        </w:rPr>
        <w:t>A.</w:t>
      </w:r>
      <w:r>
        <w:rPr>
          <w:b/>
        </w:rPr>
        <w:tab/>
      </w:r>
      <w:r>
        <w:rPr>
          <w:b/>
          <w:u w:val="single"/>
        </w:rPr>
        <w:t>PROPOSAL DATA</w:t>
      </w:r>
    </w:p>
    <w:p w:rsidR="00A94E1C" w:rsidRDefault="00A94E1C">
      <w:pPr>
        <w:widowControl w:val="0"/>
        <w:spacing w:before="120" w:after="120"/>
        <w:ind w:left="720"/>
        <w:jc w:val="both"/>
      </w:pPr>
      <w:r>
        <w:t xml:space="preserve">All data submitted to MAC by Proposers is governed by the Minnesota Government Data Practices Act.  Under Minn. Stat. Section 13.591, once a proposal is opened, the name of the Proposer becomes public information.  All other information in the proposal does not become public information until MAC has completed negotiating the Agreement with the selected Proposer.  Therefore, most proposal information does not become public information until after the Commission awards the Agreement and the Agreement has been negotiated.  </w:t>
      </w:r>
    </w:p>
    <w:p w:rsidR="00A94E1C" w:rsidRDefault="00A94E1C">
      <w:pPr>
        <w:widowControl w:val="0"/>
        <w:spacing w:before="120" w:after="120"/>
        <w:ind w:left="720"/>
        <w:jc w:val="both"/>
      </w:pPr>
      <w:r>
        <w:t>When the Commission has negotiated an Agreement with the successful Proposer, all the information in the proposals becomes public with the exception of trade secret data.  In order to qualify as trade secret data, all of the provisions set forth in Minn. Stat. § 13.37 must be met.  Trade secret data is defined as</w:t>
      </w:r>
    </w:p>
    <w:p w:rsidR="00A94E1C" w:rsidRDefault="00A94E1C">
      <w:pPr>
        <w:widowControl w:val="0"/>
        <w:spacing w:before="120" w:after="120"/>
        <w:ind w:left="1440"/>
        <w:jc w:val="both"/>
      </w:pPr>
      <w:r>
        <w:t xml:space="preserve"> “government data, including a formula, pattern, compilation, program, devise, method, a technique or process (1) that was supplied by the affected individual or organization (2) that is the subject of efforts by the individual or organization that are reasonable under the circumstances to maintain its secrecy, and (3) that derives independent economic value, actual or potential, from not being generally known to, and not being readily ascertainable by proper means by, other persons who can obtain economic value from its disclosure or use.” </w:t>
      </w:r>
    </w:p>
    <w:p w:rsidR="00A94E1C" w:rsidRDefault="00A94E1C">
      <w:pPr>
        <w:widowControl w:val="0"/>
        <w:spacing w:before="120" w:after="120"/>
        <w:ind w:left="720"/>
        <w:jc w:val="both"/>
      </w:pPr>
      <w:r>
        <w:t>A statement by a Proposer that his or her data is copyrighted or otherwise protected does not prevent public access</w:t>
      </w:r>
      <w:r>
        <w:rPr>
          <w:color w:val="0000FF"/>
        </w:rPr>
        <w:t xml:space="preserve"> </w:t>
      </w:r>
      <w:r>
        <w:t xml:space="preserve">to the data contained in the response at such time that the data would otherwise become public.  </w:t>
      </w:r>
    </w:p>
    <w:p w:rsidR="00A94E1C" w:rsidRDefault="00A94E1C">
      <w:pPr>
        <w:pStyle w:val="BodyText"/>
        <w:widowControl w:val="0"/>
        <w:spacing w:before="120" w:after="120"/>
        <w:ind w:left="720"/>
        <w:rPr>
          <w:rFonts w:ascii="Times New Roman" w:hAnsi="Times New Roman"/>
          <w:color w:val="000000"/>
        </w:rPr>
      </w:pPr>
      <w:r>
        <w:rPr>
          <w:rFonts w:ascii="Times New Roman" w:hAnsi="Times New Roman"/>
          <w:color w:val="000000"/>
        </w:rPr>
        <w:t>During the proposal evaluation process, Proposers cannot look at proposals submitted by other Proposers.  During that process, members of the Review Team as approved by MAC, MAC staff, MAC Commissioners, and outside advisors who have signed confidentiality Agreements may be informed of the data in the proposals and view the proposals.  Proposers may discuss the proposals with MAC Commissioners, but MAC Commissioners are not able to reveal the contents of the other proposals.  However, in MAC’s public Committee and Commission meetings, Commissioners are able</w:t>
      </w:r>
      <w:r>
        <w:rPr>
          <w:rFonts w:ascii="Times New Roman" w:hAnsi="Times New Roman"/>
          <w:color w:val="0000FF"/>
        </w:rPr>
        <w:t xml:space="preserve"> </w:t>
      </w:r>
      <w:r>
        <w:rPr>
          <w:rFonts w:ascii="Times New Roman" w:hAnsi="Times New Roman"/>
          <w:color w:val="000000"/>
        </w:rPr>
        <w:t xml:space="preserve">to publicly discuss any information submitted in the proposals to the extent reasonably necessary to conduct the business at hand.  Technically, however, the data retains its classification as private or nonpublic.  </w:t>
      </w:r>
    </w:p>
    <w:p w:rsidR="00A94E1C" w:rsidRDefault="00A94E1C">
      <w:pPr>
        <w:widowControl w:val="0"/>
        <w:spacing w:before="120" w:after="120"/>
        <w:ind w:left="720"/>
        <w:jc w:val="both"/>
      </w:pPr>
      <w:r>
        <w:t>If all responses to an RFP are rejected by the Commission prior to “completion of the evaluation process,” all proposal data, other than that which was made public at the time of proposal opening, remains private or nonpublic until a resolicitation of the RFP results in completion of the evaluation process or a determination is made to abandon the process.  If the rejection occurs after “completion</w:t>
      </w:r>
      <w:r>
        <w:rPr>
          <w:color w:val="0000FF"/>
        </w:rPr>
        <w:t xml:space="preserve"> </w:t>
      </w:r>
      <w:r>
        <w:t xml:space="preserve">of the evaluation process,” the data remains public.  If a resolicitation of proposals does not occur within one (1) year of the proposal opening date, the remaining data then becomes public.  </w:t>
      </w:r>
    </w:p>
    <w:p w:rsidR="00A94E1C" w:rsidRDefault="00A94E1C">
      <w:pPr>
        <w:ind w:left="720"/>
        <w:jc w:val="both"/>
        <w:rPr>
          <w:szCs w:val="22"/>
        </w:rPr>
      </w:pPr>
      <w:r>
        <w:rPr>
          <w:szCs w:val="22"/>
        </w:rPr>
        <w:t>Proposers who wish to refer to the Data Practices Act can locate these requirements in Minn. Stat. §13.591.</w:t>
      </w:r>
    </w:p>
    <w:p w:rsidR="00A94E1C" w:rsidRDefault="00A94E1C">
      <w:pPr>
        <w:widowControl w:val="0"/>
        <w:spacing w:before="120" w:after="120"/>
        <w:ind w:left="720"/>
        <w:jc w:val="both"/>
        <w:rPr>
          <w:b/>
          <w:u w:val="single"/>
        </w:rPr>
      </w:pPr>
      <w:r>
        <w:t xml:space="preserve">In order to facilitate the treatment of this data, please identify the items in your proposal that are not public under </w:t>
      </w:r>
      <w:smartTag w:uri="urn:schemas-microsoft-com:office:smarttags" w:element="place">
        <w:smartTag w:uri="urn:schemas-microsoft-com:office:smarttags" w:element="State">
          <w:r>
            <w:t>Minnesota</w:t>
          </w:r>
        </w:smartTag>
      </w:smartTag>
      <w:r>
        <w:t xml:space="preserve"> law (and only these items) </w:t>
      </w:r>
      <w:r>
        <w:rPr>
          <w:b/>
          <w:u w:val="single"/>
        </w:rPr>
        <w:t>by labeling each page as “Not Public.”</w:t>
      </w:r>
    </w:p>
    <w:p w:rsidR="00A94E1C" w:rsidRDefault="00A94E1C">
      <w:pPr>
        <w:widowControl w:val="0"/>
        <w:spacing w:before="120" w:after="120"/>
        <w:ind w:left="720"/>
        <w:jc w:val="both"/>
      </w:pPr>
    </w:p>
    <w:p w:rsidR="00A94E1C" w:rsidRDefault="00A94E1C">
      <w:pPr>
        <w:suppressAutoHyphens/>
        <w:spacing w:before="120" w:after="120"/>
        <w:jc w:val="both"/>
        <w:rPr>
          <w:b/>
          <w:u w:val="single"/>
        </w:rPr>
      </w:pPr>
      <w:r>
        <w:rPr>
          <w:b/>
        </w:rPr>
        <w:lastRenderedPageBreak/>
        <w:t>B.</w:t>
      </w:r>
      <w:r>
        <w:rPr>
          <w:b/>
        </w:rPr>
        <w:tab/>
      </w:r>
      <w:r>
        <w:rPr>
          <w:b/>
          <w:u w:val="single"/>
        </w:rPr>
        <w:t>CONSENT TO RELEASE OF DATA</w:t>
      </w:r>
    </w:p>
    <w:p w:rsidR="00A94E1C" w:rsidRDefault="00A94E1C">
      <w:pPr>
        <w:pStyle w:val="BodyTextIndent2"/>
        <w:suppressAutoHyphens/>
        <w:rPr>
          <w:rFonts w:ascii="Times New Roman" w:hAnsi="Times New Roman"/>
        </w:rPr>
      </w:pPr>
      <w:r>
        <w:rPr>
          <w:rFonts w:ascii="Times New Roman" w:hAnsi="Times New Roman"/>
        </w:rPr>
        <w:t>By submitting a proposal, the Proposer consents to the release or disclosure of information contained in its proposal, as described in this section.  The Proposer agrees that MAC will have no liability for any disclosure required by court order or allowed by a state advisory opinion, or as set forth in this section.</w:t>
      </w:r>
    </w:p>
    <w:p w:rsidR="00A94E1C" w:rsidRDefault="00A94E1C">
      <w:pPr>
        <w:widowControl w:val="0"/>
        <w:spacing w:before="120" w:after="120"/>
        <w:ind w:left="720" w:hanging="720"/>
        <w:jc w:val="both"/>
        <w:rPr>
          <w:b/>
          <w:u w:val="single"/>
        </w:rPr>
      </w:pPr>
      <w:r>
        <w:rPr>
          <w:b/>
        </w:rPr>
        <w:t>C.</w:t>
      </w:r>
      <w:r>
        <w:rPr>
          <w:b/>
        </w:rPr>
        <w:tab/>
      </w:r>
      <w:r>
        <w:rPr>
          <w:b/>
          <w:u w:val="single"/>
        </w:rPr>
        <w:t>TENNESSEN WARNING</w:t>
      </w:r>
    </w:p>
    <w:p w:rsidR="00A94E1C" w:rsidRDefault="00A94E1C">
      <w:pPr>
        <w:widowControl w:val="0"/>
        <w:spacing w:before="120" w:after="120"/>
        <w:ind w:left="720"/>
        <w:jc w:val="both"/>
      </w:pPr>
      <w:r>
        <w:t>Persons who supply data about themselves in response to this RFP are entitled to know the following information under the Minnesota Government Data Practices Act: a) the information requested will be used to evaluate the Proposer’s qualifications; b) the Proposer is not legally required to supply this information; c) failure to supply information may result in a determination by MAC that the proposal is non-responsive; and d) the public is authorized to access information that is not classified by law as private, confidential, or non-public data.</w:t>
      </w:r>
    </w:p>
    <w:p w:rsidR="00A94E1C" w:rsidRDefault="00A94E1C">
      <w:pPr>
        <w:widowControl w:val="0"/>
        <w:spacing w:before="120" w:after="120"/>
        <w:ind w:left="720"/>
        <w:jc w:val="center"/>
        <w:rPr>
          <w:rFonts w:ascii="Arial" w:hAnsi="Arial" w:cs="Arial"/>
          <w:b/>
        </w:rPr>
      </w:pPr>
      <w:r>
        <w:br w:type="page"/>
      </w:r>
      <w:bookmarkStart w:id="80" w:name="_Toc433533010"/>
      <w:bookmarkStart w:id="81" w:name="_Toc433535703"/>
      <w:bookmarkStart w:id="82" w:name="_Toc433535788"/>
      <w:bookmarkStart w:id="83" w:name="_Toc434203369"/>
      <w:bookmarkStart w:id="84" w:name="_Toc449940598"/>
      <w:bookmarkStart w:id="85" w:name="_Toc452443687"/>
      <w:bookmarkStart w:id="86" w:name="_Toc457801276"/>
      <w:bookmarkStart w:id="87" w:name="_Toc457882715"/>
      <w:r>
        <w:rPr>
          <w:rFonts w:ascii="Arial" w:hAnsi="Arial" w:cs="Arial"/>
          <w:b/>
        </w:rPr>
        <w:lastRenderedPageBreak/>
        <w:t>Exhibit A - PROPOSAL ACKNOWLEDGMENT FORM</w:t>
      </w:r>
      <w:bookmarkEnd w:id="80"/>
      <w:bookmarkEnd w:id="81"/>
      <w:bookmarkEnd w:id="82"/>
      <w:bookmarkEnd w:id="83"/>
      <w:bookmarkEnd w:id="84"/>
      <w:bookmarkEnd w:id="85"/>
      <w:bookmarkEnd w:id="86"/>
      <w:bookmarkEnd w:id="87"/>
    </w:p>
    <w:p w:rsidR="00A94E1C" w:rsidRDefault="00A94E1C">
      <w:pPr>
        <w:jc w:val="center"/>
        <w:rPr>
          <w:rFonts w:ascii="Arial" w:hAnsi="Arial"/>
        </w:rPr>
      </w:pPr>
    </w:p>
    <w:p w:rsidR="00A94E1C" w:rsidRDefault="00A94E1C">
      <w:pPr>
        <w:jc w:val="center"/>
        <w:rPr>
          <w:rFonts w:ascii="Arial" w:hAnsi="Arial"/>
          <w:b/>
        </w:rPr>
      </w:pPr>
      <w:smartTag w:uri="urn:schemas-microsoft-com:office:smarttags" w:element="City">
        <w:r>
          <w:rPr>
            <w:rFonts w:ascii="Arial" w:hAnsi="Arial"/>
            <w:b/>
          </w:rPr>
          <w:t>MINNEAPOLIS</w:t>
        </w:r>
      </w:smartTag>
      <w:r>
        <w:rPr>
          <w:rFonts w:ascii="Arial" w:hAnsi="Arial"/>
          <w:b/>
        </w:rPr>
        <w:t xml:space="preserve"> - </w:t>
      </w:r>
      <w:smartTag w:uri="urn:schemas-microsoft-com:office:smarttags" w:element="place">
        <w:smartTag w:uri="urn:schemas-microsoft-com:office:smarttags" w:element="PlaceName">
          <w:r>
            <w:rPr>
              <w:rFonts w:ascii="Arial" w:hAnsi="Arial"/>
              <w:b/>
            </w:rPr>
            <w:t>ST. PAUL</w:t>
          </w:r>
        </w:smartTag>
        <w:r>
          <w:rPr>
            <w:rFonts w:ascii="Arial" w:hAnsi="Arial"/>
            <w:b/>
          </w:rPr>
          <w:t xml:space="preserve"> </w:t>
        </w:r>
        <w:smartTag w:uri="urn:schemas-microsoft-com:office:smarttags" w:element="PlaceName">
          <w:r>
            <w:rPr>
              <w:rFonts w:ascii="Arial" w:hAnsi="Arial"/>
              <w:b/>
            </w:rPr>
            <w:t>INTERNATIONAL</w:t>
          </w:r>
        </w:smartTag>
        <w:r>
          <w:rPr>
            <w:rFonts w:ascii="Arial" w:hAnsi="Arial"/>
            <w:b/>
          </w:rPr>
          <w:t xml:space="preserve"> </w:t>
        </w:r>
        <w:smartTag w:uri="urn:schemas-microsoft-com:office:smarttags" w:element="PlaceType">
          <w:r>
            <w:rPr>
              <w:rFonts w:ascii="Arial" w:hAnsi="Arial"/>
              <w:b/>
            </w:rPr>
            <w:t>AIRPORT</w:t>
          </w:r>
        </w:smartTag>
      </w:smartTag>
    </w:p>
    <w:p w:rsidR="00A94E1C" w:rsidRDefault="00A94E1C">
      <w:pPr>
        <w:rPr>
          <w:rFonts w:ascii="Arial" w:hAnsi="Arial"/>
        </w:rPr>
      </w:pPr>
    </w:p>
    <w:p w:rsidR="00A94E1C" w:rsidRDefault="00A94E1C">
      <w:pPr>
        <w:rPr>
          <w:rFonts w:ascii="Arial" w:hAnsi="Arial"/>
        </w:rPr>
      </w:pPr>
    </w:p>
    <w:p w:rsidR="00A94E1C" w:rsidRDefault="00A94E1C">
      <w:pPr>
        <w:jc w:val="both"/>
        <w:rPr>
          <w:rFonts w:ascii="Arial" w:hAnsi="Arial"/>
          <w:b/>
        </w:rPr>
      </w:pPr>
      <w:r>
        <w:rPr>
          <w:rFonts w:ascii="Arial" w:hAnsi="Arial"/>
          <w:b/>
        </w:rPr>
        <w:t>The Proposers acknowledge that it has carefully examined the RFP, Agreement documents and the proposed location(s) for its proposed concession operation(s).</w:t>
      </w:r>
    </w:p>
    <w:p w:rsidR="00A94E1C" w:rsidRDefault="00A94E1C">
      <w:pPr>
        <w:jc w:val="both"/>
        <w:rPr>
          <w:rFonts w:ascii="Arial" w:hAnsi="Arial"/>
        </w:rPr>
      </w:pPr>
    </w:p>
    <w:p w:rsidR="00A94E1C" w:rsidRDefault="00A94E1C">
      <w:pPr>
        <w:jc w:val="both"/>
        <w:rPr>
          <w:rFonts w:ascii="Arial" w:hAnsi="Arial"/>
          <w:b/>
        </w:rPr>
      </w:pPr>
      <w:r>
        <w:rPr>
          <w:rFonts w:ascii="Arial" w:hAnsi="Arial"/>
          <w:b/>
        </w:rPr>
        <w:t>The Proposer warrants that if its proposal is accepted, Proposer will contract with MAC in the form of an Agreement and comply with the requirements of the RFP and Agreement documents.  Proposer agrees to deliver an executed Agreement to MAC.  Upon approval of the Agreement by MAC, MAC staff and the Airport Contact will expedite the design approval and construction process.</w:t>
      </w:r>
    </w:p>
    <w:p w:rsidR="00A94E1C" w:rsidRDefault="00A94E1C">
      <w:pPr>
        <w:jc w:val="both"/>
        <w:rPr>
          <w:rFonts w:ascii="Arial" w:hAnsi="Arial"/>
        </w:rPr>
      </w:pPr>
    </w:p>
    <w:p w:rsidR="00A94E1C" w:rsidRDefault="00A94E1C">
      <w:pPr>
        <w:jc w:val="both"/>
        <w:rPr>
          <w:rFonts w:ascii="Arial" w:hAnsi="Arial"/>
          <w:b/>
        </w:rPr>
      </w:pPr>
      <w:r>
        <w:rPr>
          <w:rFonts w:ascii="Arial" w:hAnsi="Arial"/>
          <w:b/>
        </w:rPr>
        <w:t>The undersigned guarantees that Proposer’s proposal meets or exceeds specifications contained in the RFP document.  Any Exceptions are described in detail and all requested information has been submitted as requested.</w:t>
      </w:r>
    </w:p>
    <w:p w:rsidR="00A94E1C" w:rsidRDefault="00A94E1C">
      <w:pPr>
        <w:jc w:val="both"/>
        <w:rPr>
          <w:rFonts w:ascii="Arial" w:hAnsi="Arial"/>
        </w:rPr>
      </w:pPr>
    </w:p>
    <w:p w:rsidR="00A94E1C" w:rsidRDefault="00A94E1C">
      <w:pPr>
        <w:jc w:val="both"/>
        <w:rPr>
          <w:rFonts w:ascii="Arial" w:hAnsi="Arial"/>
          <w:i/>
        </w:rPr>
      </w:pPr>
      <w:r>
        <w:rPr>
          <w:rFonts w:ascii="Arial" w:hAnsi="Arial"/>
          <w:b/>
        </w:rPr>
        <w:t>I affirm that I have read and understand all the provisions and conditions as set forth in this RFP.  By submitting this proposal, Proposer consents to the release or disclosure of proposal data as set forth in the RFP.</w:t>
      </w:r>
    </w:p>
    <w:p w:rsidR="00A94E1C" w:rsidRDefault="00A94E1C">
      <w:pPr>
        <w:jc w:val="both"/>
        <w:rPr>
          <w:rFonts w:ascii="Arial" w:hAnsi="Arial"/>
        </w:rPr>
      </w:pPr>
    </w:p>
    <w:p w:rsidR="00A94E1C" w:rsidRDefault="00A94E1C">
      <w:pPr>
        <w:jc w:val="both"/>
        <w:rPr>
          <w:rFonts w:ascii="Arial" w:hAnsi="Arial"/>
          <w:b/>
        </w:rPr>
      </w:pPr>
      <w:r>
        <w:rPr>
          <w:rFonts w:ascii="Arial" w:hAnsi="Arial"/>
          <w:b/>
        </w:rPr>
        <w:t>I also affirm that I am duly authorized to submit this proposal; that this company, corporation, firm, partnership, or individual has not prepared this proposal in collusion with any other Proposer and that the contents of this proposal as to rent, terms or conditions of said proposal have not been communicated by the undersigned nor by any employee or agent to any other Proposer or to any other person(s) engaged in this type of business prior to the official opening of the proposal.</w:t>
      </w:r>
    </w:p>
    <w:p w:rsidR="00A94E1C" w:rsidRDefault="00A94E1C">
      <w:pPr>
        <w:jc w:val="both"/>
        <w:rPr>
          <w:rFonts w:ascii="Arial" w:hAnsi="Arial"/>
        </w:rPr>
      </w:pPr>
    </w:p>
    <w:p w:rsidR="00A94E1C" w:rsidRDefault="00A94E1C">
      <w:pPr>
        <w:tabs>
          <w:tab w:val="right" w:pos="8640"/>
        </w:tabs>
        <w:spacing w:after="120"/>
        <w:jc w:val="both"/>
        <w:rPr>
          <w:rFonts w:ascii="Arial" w:hAnsi="Arial"/>
        </w:rPr>
      </w:pPr>
      <w:r>
        <w:rPr>
          <w:rFonts w:ascii="Arial" w:hAnsi="Arial"/>
          <w:b/>
        </w:rPr>
        <w:t xml:space="preserve">Name of Proposer: </w:t>
      </w:r>
      <w:r>
        <w:rPr>
          <w:rFonts w:ascii="Arial" w:hAnsi="Arial"/>
          <w:u w:val="single"/>
        </w:rPr>
        <w:tab/>
      </w:r>
    </w:p>
    <w:p w:rsidR="00A94E1C" w:rsidRDefault="00A94E1C">
      <w:pPr>
        <w:tabs>
          <w:tab w:val="right" w:pos="8640"/>
        </w:tabs>
        <w:spacing w:after="120"/>
        <w:jc w:val="both"/>
        <w:rPr>
          <w:rFonts w:ascii="Arial" w:hAnsi="Arial"/>
          <w:u w:val="single"/>
        </w:rPr>
      </w:pPr>
      <w:r>
        <w:rPr>
          <w:rFonts w:ascii="Arial" w:hAnsi="Arial"/>
          <w:b/>
        </w:rPr>
        <w:t>Signature of Authorized Person:</w:t>
      </w:r>
      <w:r>
        <w:rPr>
          <w:rFonts w:ascii="Arial" w:hAnsi="Arial"/>
        </w:rPr>
        <w:t xml:space="preserve"> </w:t>
      </w:r>
      <w:r>
        <w:rPr>
          <w:rFonts w:ascii="Arial" w:hAnsi="Arial"/>
          <w:u w:val="single"/>
        </w:rPr>
        <w:tab/>
      </w:r>
    </w:p>
    <w:p w:rsidR="00A94E1C" w:rsidRDefault="00A94E1C">
      <w:pPr>
        <w:pStyle w:val="Heading5"/>
        <w:rPr>
          <w:u w:val="single"/>
        </w:rPr>
      </w:pPr>
      <w:r>
        <w:t xml:space="preserve">Name of Authorized Person: </w:t>
      </w:r>
      <w:r>
        <w:rPr>
          <w:b w:val="0"/>
          <w:u w:val="single"/>
        </w:rPr>
        <w:tab/>
      </w:r>
    </w:p>
    <w:p w:rsidR="00A94E1C" w:rsidRDefault="00A94E1C">
      <w:pPr>
        <w:tabs>
          <w:tab w:val="right" w:pos="8640"/>
        </w:tabs>
        <w:spacing w:after="120"/>
        <w:jc w:val="both"/>
        <w:rPr>
          <w:rFonts w:ascii="Arial" w:hAnsi="Arial"/>
        </w:rPr>
      </w:pPr>
      <w:r>
        <w:rPr>
          <w:rFonts w:ascii="Arial" w:hAnsi="Arial"/>
          <w:b/>
        </w:rPr>
        <w:t>Title of Authorized Person:</w:t>
      </w:r>
      <w:r>
        <w:rPr>
          <w:rFonts w:ascii="Arial" w:hAnsi="Arial"/>
        </w:rPr>
        <w:t xml:space="preserve"> </w:t>
      </w:r>
      <w:r>
        <w:rPr>
          <w:rFonts w:ascii="Arial" w:hAnsi="Arial"/>
          <w:u w:val="single"/>
        </w:rPr>
        <w:tab/>
      </w:r>
    </w:p>
    <w:p w:rsidR="00A94E1C" w:rsidRDefault="00A94E1C">
      <w:pPr>
        <w:tabs>
          <w:tab w:val="right" w:pos="8640"/>
        </w:tabs>
        <w:spacing w:after="120"/>
        <w:jc w:val="both"/>
        <w:rPr>
          <w:rFonts w:ascii="Arial" w:hAnsi="Arial"/>
          <w:u w:val="single"/>
        </w:rPr>
      </w:pPr>
      <w:r>
        <w:rPr>
          <w:rFonts w:ascii="Arial" w:hAnsi="Arial"/>
          <w:b/>
        </w:rPr>
        <w:t>Business Address of Proposer:</w:t>
      </w:r>
      <w:r>
        <w:rPr>
          <w:rFonts w:ascii="Arial" w:hAnsi="Arial"/>
        </w:rPr>
        <w:t xml:space="preserve"> </w:t>
      </w:r>
      <w:r>
        <w:rPr>
          <w:rFonts w:ascii="Arial" w:hAnsi="Arial"/>
          <w:u w:val="single"/>
        </w:rPr>
        <w:tab/>
      </w:r>
    </w:p>
    <w:p w:rsidR="00A94E1C" w:rsidRDefault="00A94E1C">
      <w:pPr>
        <w:tabs>
          <w:tab w:val="left" w:pos="6120"/>
          <w:tab w:val="right" w:pos="8640"/>
        </w:tabs>
        <w:spacing w:after="120"/>
        <w:jc w:val="both"/>
        <w:rPr>
          <w:rFonts w:ascii="Arial" w:hAnsi="Arial"/>
        </w:rPr>
      </w:pPr>
      <w:r>
        <w:rPr>
          <w:rFonts w:ascii="Arial" w:hAnsi="Arial"/>
          <w:b/>
        </w:rPr>
        <w:t>Business Phone Number:</w:t>
      </w:r>
      <w:r>
        <w:rPr>
          <w:rFonts w:ascii="Arial" w:hAnsi="Arial"/>
        </w:rPr>
        <w:t xml:space="preserve"> </w:t>
      </w:r>
      <w:r>
        <w:rPr>
          <w:rFonts w:ascii="Arial" w:hAnsi="Arial"/>
          <w:u w:val="single"/>
        </w:rPr>
        <w:tab/>
      </w:r>
      <w:r>
        <w:rPr>
          <w:rFonts w:ascii="Arial" w:hAnsi="Arial"/>
        </w:rPr>
        <w:t xml:space="preserve"> </w:t>
      </w:r>
      <w:r>
        <w:rPr>
          <w:rFonts w:ascii="Arial" w:hAnsi="Arial"/>
          <w:b/>
        </w:rPr>
        <w:t>Date:</w:t>
      </w:r>
      <w:r>
        <w:rPr>
          <w:rFonts w:ascii="Arial" w:hAnsi="Arial"/>
        </w:rPr>
        <w:t xml:space="preserve"> </w:t>
      </w:r>
      <w:r>
        <w:rPr>
          <w:rFonts w:ascii="Arial" w:hAnsi="Arial"/>
          <w:u w:val="single"/>
        </w:rPr>
        <w:tab/>
      </w:r>
    </w:p>
    <w:p w:rsidR="00A94E1C" w:rsidRDefault="00A94E1C">
      <w:pPr>
        <w:jc w:val="both"/>
        <w:rPr>
          <w:rFonts w:ascii="Arial" w:hAnsi="Arial"/>
          <w:b/>
          <w:spacing w:val="-2"/>
        </w:rPr>
      </w:pPr>
    </w:p>
    <w:p w:rsidR="00A94E1C" w:rsidRDefault="00A94E1C">
      <w:pPr>
        <w:jc w:val="both"/>
        <w:rPr>
          <w:rFonts w:ascii="Arial" w:hAnsi="Arial"/>
          <w:b/>
          <w:spacing w:val="-2"/>
        </w:rPr>
      </w:pPr>
      <w:r>
        <w:rPr>
          <w:rFonts w:ascii="Arial" w:hAnsi="Arial"/>
          <w:b/>
          <w:spacing w:val="-2"/>
        </w:rPr>
        <w:t xml:space="preserve">STATE OF </w:t>
      </w:r>
      <w:smartTag w:uri="urn:schemas-microsoft-com:office:smarttags" w:element="place">
        <w:smartTag w:uri="urn:schemas-microsoft-com:office:smarttags" w:element="State">
          <w:r>
            <w:rPr>
              <w:rFonts w:ascii="Arial" w:hAnsi="Arial"/>
              <w:b/>
              <w:spacing w:val="-2"/>
            </w:rPr>
            <w:t>MINNESOTA</w:t>
          </w:r>
        </w:smartTag>
      </w:smartTag>
      <w:r>
        <w:rPr>
          <w:rFonts w:ascii="Arial" w:hAnsi="Arial"/>
          <w:b/>
          <w:spacing w:val="-2"/>
        </w:rPr>
        <w:tab/>
        <w:t xml:space="preserve">)                  </w:t>
      </w:r>
      <w:r>
        <w:rPr>
          <w:rFonts w:ascii="Arial" w:hAnsi="Arial"/>
          <w:b/>
          <w:spacing w:val="-2"/>
        </w:rPr>
        <w:tab/>
      </w:r>
      <w:r>
        <w:rPr>
          <w:rFonts w:ascii="Arial" w:hAnsi="Arial"/>
          <w:b/>
          <w:spacing w:val="-2"/>
        </w:rPr>
        <w:tab/>
        <w:t>) ss.</w:t>
      </w:r>
    </w:p>
    <w:p w:rsidR="00A94E1C" w:rsidRDefault="00A94E1C">
      <w:pPr>
        <w:jc w:val="both"/>
        <w:rPr>
          <w:rFonts w:ascii="Arial" w:hAnsi="Arial"/>
          <w:b/>
          <w:spacing w:val="-2"/>
        </w:rPr>
      </w:pPr>
      <w:r>
        <w:rPr>
          <w:rFonts w:ascii="Arial" w:hAnsi="Arial"/>
          <w:b/>
          <w:spacing w:val="-2"/>
        </w:rPr>
        <w:t xml:space="preserve">COUNTY OF ________ </w:t>
      </w:r>
    </w:p>
    <w:p w:rsidR="00A94E1C" w:rsidRDefault="00A94E1C">
      <w:pPr>
        <w:jc w:val="both"/>
        <w:rPr>
          <w:rFonts w:ascii="Arial" w:hAnsi="Arial"/>
          <w:b/>
          <w:spacing w:val="-2"/>
        </w:rPr>
      </w:pPr>
    </w:p>
    <w:p w:rsidR="00A94E1C" w:rsidRDefault="00A94E1C">
      <w:pPr>
        <w:jc w:val="both"/>
        <w:rPr>
          <w:rFonts w:ascii="Arial" w:hAnsi="Arial"/>
          <w:b/>
          <w:spacing w:val="-2"/>
        </w:rPr>
      </w:pPr>
      <w:r>
        <w:rPr>
          <w:rFonts w:ascii="Arial" w:hAnsi="Arial"/>
          <w:b/>
          <w:spacing w:val="-2"/>
        </w:rPr>
        <w:t>This instrument was acknowledged before me on the ______ day of ____________, 200___, by_____________________________________, the__________________________________</w:t>
      </w:r>
    </w:p>
    <w:p w:rsidR="00A94E1C" w:rsidRDefault="00A94E1C">
      <w:pPr>
        <w:ind w:left="720" w:firstLine="720"/>
        <w:jc w:val="both"/>
        <w:rPr>
          <w:rFonts w:ascii="Arial" w:hAnsi="Arial"/>
          <w:b/>
          <w:spacing w:val="-2"/>
        </w:rPr>
      </w:pPr>
      <w:r>
        <w:rPr>
          <w:rFonts w:ascii="Arial" w:hAnsi="Arial"/>
          <w:b/>
          <w:spacing w:val="-2"/>
        </w:rPr>
        <w:t>(name)</w:t>
      </w:r>
      <w:r>
        <w:rPr>
          <w:rFonts w:ascii="Arial" w:hAnsi="Arial"/>
          <w:b/>
          <w:spacing w:val="-2"/>
        </w:rPr>
        <w:tab/>
      </w:r>
      <w:r>
        <w:rPr>
          <w:rFonts w:ascii="Arial" w:hAnsi="Arial"/>
          <w:b/>
          <w:spacing w:val="-2"/>
        </w:rPr>
        <w:tab/>
      </w:r>
      <w:r>
        <w:rPr>
          <w:rFonts w:ascii="Arial" w:hAnsi="Arial"/>
          <w:b/>
          <w:spacing w:val="-2"/>
        </w:rPr>
        <w:tab/>
      </w:r>
      <w:r>
        <w:rPr>
          <w:rFonts w:ascii="Arial" w:hAnsi="Arial"/>
          <w:b/>
          <w:spacing w:val="-2"/>
        </w:rPr>
        <w:tab/>
      </w:r>
      <w:r>
        <w:rPr>
          <w:rFonts w:ascii="Arial" w:hAnsi="Arial"/>
          <w:b/>
          <w:spacing w:val="-2"/>
        </w:rPr>
        <w:tab/>
      </w:r>
      <w:r>
        <w:rPr>
          <w:rFonts w:ascii="Arial" w:hAnsi="Arial"/>
          <w:b/>
          <w:spacing w:val="-2"/>
        </w:rPr>
        <w:tab/>
        <w:t>(title)</w:t>
      </w:r>
    </w:p>
    <w:p w:rsidR="00A94E1C" w:rsidRDefault="00A94E1C">
      <w:pPr>
        <w:jc w:val="both"/>
        <w:rPr>
          <w:rFonts w:ascii="Arial" w:hAnsi="Arial"/>
          <w:b/>
          <w:spacing w:val="-2"/>
        </w:rPr>
      </w:pPr>
      <w:r>
        <w:rPr>
          <w:rFonts w:ascii="Arial" w:hAnsi="Arial"/>
          <w:b/>
          <w:spacing w:val="-2"/>
        </w:rPr>
        <w:t>On behalf of________________________________________________________________.</w:t>
      </w:r>
    </w:p>
    <w:p w:rsidR="00A94E1C" w:rsidRDefault="00A94E1C">
      <w:pPr>
        <w:ind w:left="1440" w:firstLine="720"/>
        <w:jc w:val="both"/>
        <w:rPr>
          <w:rFonts w:ascii="Arial" w:hAnsi="Arial"/>
          <w:b/>
          <w:spacing w:val="-2"/>
        </w:rPr>
      </w:pPr>
      <w:r>
        <w:rPr>
          <w:rFonts w:ascii="Arial" w:hAnsi="Arial"/>
          <w:b/>
          <w:spacing w:val="-2"/>
        </w:rPr>
        <w:t>Name of corporation / organization)</w:t>
      </w:r>
    </w:p>
    <w:p w:rsidR="00A94E1C" w:rsidRDefault="00A94E1C">
      <w:pPr>
        <w:ind w:left="1440" w:firstLine="720"/>
        <w:jc w:val="both"/>
        <w:rPr>
          <w:rFonts w:ascii="Arial" w:hAnsi="Arial"/>
          <w:b/>
          <w:spacing w:val="-2"/>
        </w:rPr>
      </w:pPr>
    </w:p>
    <w:p w:rsidR="00A94E1C" w:rsidRDefault="00A94E1C">
      <w:pPr>
        <w:pBdr>
          <w:bottom w:val="single" w:sz="12" w:space="1" w:color="auto"/>
        </w:pBdr>
        <w:ind w:left="1440" w:firstLine="720"/>
        <w:jc w:val="both"/>
        <w:rPr>
          <w:rFonts w:ascii="Arial" w:hAnsi="Arial"/>
          <w:b/>
          <w:spacing w:val="-2"/>
        </w:rPr>
      </w:pPr>
    </w:p>
    <w:p w:rsidR="00A94E1C" w:rsidRDefault="00A94E1C">
      <w:pPr>
        <w:ind w:left="1440" w:firstLine="720"/>
        <w:jc w:val="both"/>
        <w:rPr>
          <w:rFonts w:ascii="Arial" w:hAnsi="Arial"/>
          <w:b/>
          <w:spacing w:val="-2"/>
        </w:rPr>
      </w:pPr>
      <w:r>
        <w:rPr>
          <w:rFonts w:ascii="Arial" w:hAnsi="Arial"/>
          <w:b/>
          <w:spacing w:val="-2"/>
        </w:rPr>
        <w:t>Notary Public</w:t>
      </w:r>
    </w:p>
    <w:p w:rsidR="00A94E1C" w:rsidRDefault="00A94E1C">
      <w:pPr>
        <w:pStyle w:val="text3"/>
        <w:tabs>
          <w:tab w:val="clear" w:pos="-1440"/>
          <w:tab w:val="clear" w:pos="-720"/>
        </w:tabs>
        <w:spacing w:before="120" w:after="120"/>
        <w:ind w:left="0"/>
        <w:jc w:val="center"/>
        <w:rPr>
          <w:rFonts w:ascii="Times New Roman" w:hAnsi="Times New Roman"/>
          <w:b/>
          <w:color w:val="000000"/>
          <w:spacing w:val="0"/>
          <w:u w:val="single"/>
        </w:rPr>
      </w:pPr>
      <w:r>
        <w:rPr>
          <w:rFonts w:ascii="Times New Roman" w:hAnsi="Times New Roman"/>
          <w:b/>
          <w:color w:val="000000"/>
          <w:spacing w:val="0"/>
          <w:u w:val="single"/>
        </w:rPr>
        <w:br w:type="page"/>
      </w:r>
      <w:r>
        <w:rPr>
          <w:rFonts w:ascii="Times New Roman" w:hAnsi="Times New Roman"/>
          <w:b/>
          <w:color w:val="000000"/>
          <w:spacing w:val="0"/>
          <w:u w:val="single"/>
        </w:rPr>
        <w:lastRenderedPageBreak/>
        <w:t>EXHIBIT B</w:t>
      </w:r>
    </w:p>
    <w:p w:rsidR="00A94E1C" w:rsidRDefault="00A94E1C">
      <w:pPr>
        <w:pStyle w:val="text3"/>
        <w:tabs>
          <w:tab w:val="clear" w:pos="-1440"/>
          <w:tab w:val="clear" w:pos="-720"/>
        </w:tabs>
        <w:spacing w:before="120" w:after="120"/>
        <w:ind w:left="0"/>
        <w:jc w:val="center"/>
        <w:rPr>
          <w:rFonts w:ascii="Times New Roman" w:hAnsi="Times New Roman"/>
          <w:color w:val="000000"/>
          <w:spacing w:val="0"/>
        </w:rPr>
      </w:pPr>
      <w:r>
        <w:rPr>
          <w:rFonts w:ascii="Times New Roman" w:hAnsi="Times New Roman"/>
          <w:b/>
          <w:color w:val="000000"/>
          <w:spacing w:val="0"/>
          <w:u w:val="single"/>
        </w:rPr>
        <w:t>PROPOSAL CHECKLIST</w:t>
      </w:r>
    </w:p>
    <w:p w:rsidR="00A94E1C" w:rsidRDefault="00A94E1C">
      <w:pPr>
        <w:pStyle w:val="text3"/>
        <w:tabs>
          <w:tab w:val="clear" w:pos="-1440"/>
          <w:tab w:val="clear" w:pos="-720"/>
        </w:tabs>
        <w:spacing w:before="120" w:after="120"/>
        <w:ind w:left="0"/>
        <w:rPr>
          <w:rFonts w:ascii="Times New Roman" w:hAnsi="Times New Roman"/>
          <w:color w:val="000000"/>
          <w:spacing w:val="0"/>
        </w:rPr>
      </w:pPr>
      <w:r>
        <w:rPr>
          <w:rFonts w:ascii="Times New Roman" w:hAnsi="Times New Roman"/>
          <w:color w:val="000000"/>
          <w:spacing w:val="0"/>
        </w:rPr>
        <w:t>This proposal checklist is provided as a convenience to Proposers.  If any discrepancies exist between this checklist and other parts of the RFP, the RFP shall govern.</w:t>
      </w:r>
    </w:p>
    <w:p w:rsidR="00A94E1C" w:rsidRDefault="00A94E1C">
      <w:pPr>
        <w:pStyle w:val="text3"/>
        <w:tabs>
          <w:tab w:val="clear" w:pos="-1440"/>
          <w:tab w:val="clear" w:pos="-720"/>
        </w:tabs>
        <w:spacing w:before="120" w:after="120" w:line="360" w:lineRule="auto"/>
        <w:ind w:left="0"/>
        <w:rPr>
          <w:rFonts w:ascii="Times New Roman" w:hAnsi="Times New Roman"/>
          <w:color w:val="000000"/>
          <w:spacing w:val="0"/>
        </w:rPr>
      </w:pPr>
      <w:r>
        <w:rPr>
          <w:rFonts w:ascii="Times New Roman" w:hAnsi="Times New Roman"/>
          <w:color w:val="000000"/>
          <w:spacing w:val="0"/>
          <w:u w:val="single"/>
        </w:rPr>
        <w:tab/>
      </w:r>
      <w:r>
        <w:rPr>
          <w:rFonts w:ascii="Times New Roman" w:hAnsi="Times New Roman"/>
          <w:color w:val="000000"/>
          <w:spacing w:val="0"/>
        </w:rPr>
        <w:t xml:space="preserve">   1.</w:t>
      </w:r>
      <w:r>
        <w:rPr>
          <w:rFonts w:ascii="Times New Roman" w:hAnsi="Times New Roman"/>
          <w:color w:val="000000"/>
          <w:spacing w:val="0"/>
        </w:rPr>
        <w:tab/>
        <w:t>Executive Summary</w:t>
      </w:r>
    </w:p>
    <w:p w:rsidR="00A94E1C" w:rsidRDefault="00A94E1C">
      <w:pPr>
        <w:pStyle w:val="text3"/>
        <w:tabs>
          <w:tab w:val="clear" w:pos="-1440"/>
          <w:tab w:val="clear" w:pos="-720"/>
        </w:tabs>
        <w:spacing w:before="120" w:after="120" w:line="360" w:lineRule="auto"/>
        <w:ind w:left="720" w:hanging="720"/>
        <w:rPr>
          <w:rFonts w:ascii="Times New Roman" w:hAnsi="Times New Roman"/>
          <w:color w:val="000000"/>
          <w:spacing w:val="0"/>
        </w:rPr>
      </w:pPr>
      <w:r>
        <w:rPr>
          <w:rFonts w:ascii="Times New Roman" w:hAnsi="Times New Roman"/>
          <w:color w:val="000000"/>
          <w:spacing w:val="0"/>
          <w:u w:val="single"/>
        </w:rPr>
        <w:tab/>
      </w:r>
      <w:r>
        <w:rPr>
          <w:rFonts w:ascii="Times New Roman" w:hAnsi="Times New Roman"/>
          <w:color w:val="000000"/>
          <w:spacing w:val="0"/>
        </w:rPr>
        <w:t xml:space="preserve">   2.</w:t>
      </w:r>
      <w:r>
        <w:rPr>
          <w:rFonts w:ascii="Times New Roman" w:hAnsi="Times New Roman"/>
          <w:color w:val="000000"/>
          <w:spacing w:val="0"/>
        </w:rPr>
        <w:tab/>
        <w:t xml:space="preserve">Minimum Requirements (including Proposal Deposit and Exhibit D) </w:t>
      </w:r>
    </w:p>
    <w:p w:rsidR="00A94E1C" w:rsidRDefault="00A94E1C">
      <w:pPr>
        <w:pStyle w:val="text3"/>
        <w:tabs>
          <w:tab w:val="clear" w:pos="-1440"/>
          <w:tab w:val="clear" w:pos="-720"/>
        </w:tabs>
        <w:spacing w:before="120" w:after="120" w:line="360" w:lineRule="auto"/>
        <w:ind w:left="720" w:hanging="720"/>
        <w:rPr>
          <w:rFonts w:ascii="Times New Roman" w:hAnsi="Times New Roman"/>
          <w:color w:val="000000"/>
          <w:spacing w:val="0"/>
        </w:rPr>
      </w:pPr>
      <w:r>
        <w:rPr>
          <w:rFonts w:ascii="Times New Roman" w:hAnsi="Times New Roman"/>
          <w:color w:val="000000"/>
          <w:spacing w:val="0"/>
          <w:u w:val="single"/>
        </w:rPr>
        <w:tab/>
      </w:r>
      <w:r>
        <w:rPr>
          <w:rFonts w:ascii="Times New Roman" w:hAnsi="Times New Roman"/>
          <w:color w:val="000000"/>
          <w:spacing w:val="0"/>
        </w:rPr>
        <w:t xml:space="preserve">   3.</w:t>
      </w:r>
      <w:r>
        <w:rPr>
          <w:rFonts w:ascii="Times New Roman" w:hAnsi="Times New Roman"/>
          <w:color w:val="000000"/>
          <w:spacing w:val="0"/>
        </w:rPr>
        <w:tab/>
        <w:t>Exhibit A – Properly Executed Proposal Form</w:t>
      </w:r>
    </w:p>
    <w:p w:rsidR="00A94E1C" w:rsidRDefault="00A94E1C">
      <w:pPr>
        <w:pStyle w:val="text3"/>
        <w:tabs>
          <w:tab w:val="clear" w:pos="-1440"/>
          <w:tab w:val="clear" w:pos="-720"/>
        </w:tabs>
        <w:spacing w:before="120" w:after="120" w:line="360" w:lineRule="auto"/>
        <w:ind w:left="720" w:hanging="720"/>
        <w:rPr>
          <w:rFonts w:ascii="Times New Roman" w:hAnsi="Times New Roman"/>
          <w:color w:val="000000"/>
          <w:spacing w:val="0"/>
        </w:rPr>
      </w:pPr>
      <w:r>
        <w:rPr>
          <w:rFonts w:ascii="Times New Roman" w:hAnsi="Times New Roman"/>
          <w:color w:val="000000"/>
          <w:spacing w:val="0"/>
          <w:u w:val="single"/>
        </w:rPr>
        <w:tab/>
      </w:r>
      <w:r>
        <w:rPr>
          <w:rFonts w:ascii="Times New Roman" w:hAnsi="Times New Roman"/>
          <w:color w:val="000000"/>
          <w:spacing w:val="0"/>
        </w:rPr>
        <w:t xml:space="preserve">   4. </w:t>
      </w:r>
      <w:r>
        <w:rPr>
          <w:rFonts w:ascii="Times New Roman" w:hAnsi="Times New Roman"/>
          <w:color w:val="000000"/>
          <w:spacing w:val="0"/>
        </w:rPr>
        <w:tab/>
        <w:t>Proposal Deposit</w:t>
      </w:r>
    </w:p>
    <w:p w:rsidR="00A94E1C" w:rsidRDefault="00A94E1C">
      <w:pPr>
        <w:pStyle w:val="text3"/>
        <w:tabs>
          <w:tab w:val="clear" w:pos="-1440"/>
          <w:tab w:val="clear" w:pos="-720"/>
        </w:tabs>
        <w:spacing w:before="120" w:after="120" w:line="360" w:lineRule="auto"/>
        <w:ind w:left="0"/>
        <w:rPr>
          <w:rFonts w:ascii="Times New Roman" w:hAnsi="Times New Roman"/>
          <w:color w:val="000000"/>
          <w:spacing w:val="0"/>
        </w:rPr>
      </w:pPr>
      <w:r>
        <w:rPr>
          <w:rFonts w:ascii="Times New Roman" w:hAnsi="Times New Roman"/>
          <w:color w:val="000000"/>
          <w:spacing w:val="0"/>
        </w:rPr>
        <w:t>______</w:t>
      </w:r>
      <w:r>
        <w:rPr>
          <w:rFonts w:ascii="Times New Roman" w:hAnsi="Times New Roman"/>
          <w:color w:val="000000"/>
          <w:spacing w:val="0"/>
          <w:u w:val="single"/>
        </w:rPr>
        <w:t xml:space="preserve"> </w:t>
      </w:r>
      <w:r>
        <w:rPr>
          <w:rFonts w:ascii="Times New Roman" w:hAnsi="Times New Roman"/>
          <w:color w:val="000000"/>
          <w:spacing w:val="0"/>
        </w:rPr>
        <w:t xml:space="preserve">   5. </w:t>
      </w:r>
      <w:r>
        <w:rPr>
          <w:rFonts w:ascii="Times New Roman" w:hAnsi="Times New Roman"/>
          <w:color w:val="000000"/>
          <w:spacing w:val="0"/>
        </w:rPr>
        <w:tab/>
        <w:t>Merchandising, Concept and Plan</w:t>
      </w:r>
    </w:p>
    <w:p w:rsidR="00A94E1C" w:rsidRDefault="00A94E1C">
      <w:pPr>
        <w:pStyle w:val="text3"/>
        <w:tabs>
          <w:tab w:val="clear" w:pos="-1440"/>
          <w:tab w:val="clear" w:pos="-720"/>
        </w:tabs>
        <w:spacing w:before="120" w:after="120" w:line="360" w:lineRule="auto"/>
        <w:ind w:left="720" w:hanging="720"/>
        <w:rPr>
          <w:rFonts w:ascii="Times New Roman" w:hAnsi="Times New Roman"/>
          <w:color w:val="000000"/>
          <w:spacing w:val="0"/>
        </w:rPr>
      </w:pPr>
      <w:r>
        <w:rPr>
          <w:rFonts w:ascii="Times New Roman" w:hAnsi="Times New Roman"/>
          <w:color w:val="000000"/>
          <w:spacing w:val="0"/>
          <w:u w:val="single"/>
        </w:rPr>
        <w:tab/>
      </w:r>
      <w:r>
        <w:rPr>
          <w:rFonts w:ascii="Times New Roman" w:hAnsi="Times New Roman"/>
          <w:color w:val="000000"/>
          <w:spacing w:val="0"/>
        </w:rPr>
        <w:t xml:space="preserve">   6.</w:t>
      </w:r>
      <w:r>
        <w:rPr>
          <w:rFonts w:ascii="Times New Roman" w:hAnsi="Times New Roman"/>
          <w:color w:val="000000"/>
          <w:spacing w:val="0"/>
        </w:rPr>
        <w:tab/>
        <w:t>Management and Operations Plan</w:t>
      </w:r>
    </w:p>
    <w:p w:rsidR="00A94E1C" w:rsidRDefault="00A94E1C">
      <w:pPr>
        <w:pStyle w:val="text3"/>
        <w:tabs>
          <w:tab w:val="clear" w:pos="-1440"/>
          <w:tab w:val="clear" w:pos="-720"/>
        </w:tabs>
        <w:spacing w:before="120" w:after="120" w:line="360" w:lineRule="auto"/>
        <w:ind w:left="720" w:hanging="720"/>
        <w:rPr>
          <w:rFonts w:ascii="Times New Roman" w:hAnsi="Times New Roman"/>
          <w:color w:val="000000"/>
          <w:spacing w:val="0"/>
        </w:rPr>
      </w:pPr>
      <w:r>
        <w:rPr>
          <w:rFonts w:ascii="Times New Roman" w:hAnsi="Times New Roman"/>
          <w:color w:val="000000"/>
          <w:spacing w:val="0"/>
          <w:u w:val="single"/>
        </w:rPr>
        <w:t xml:space="preserve"> </w:t>
      </w:r>
      <w:r>
        <w:rPr>
          <w:rFonts w:ascii="Times New Roman" w:hAnsi="Times New Roman"/>
          <w:color w:val="000000"/>
          <w:spacing w:val="0"/>
          <w:u w:val="single"/>
        </w:rPr>
        <w:tab/>
      </w:r>
      <w:r>
        <w:rPr>
          <w:rFonts w:ascii="Times New Roman" w:hAnsi="Times New Roman"/>
          <w:color w:val="000000"/>
          <w:spacing w:val="0"/>
        </w:rPr>
        <w:t xml:space="preserve">   7.</w:t>
      </w:r>
      <w:r>
        <w:rPr>
          <w:rFonts w:ascii="Times New Roman" w:hAnsi="Times New Roman"/>
          <w:color w:val="000000"/>
          <w:spacing w:val="0"/>
        </w:rPr>
        <w:tab/>
        <w:t>Operating Experience</w:t>
      </w:r>
    </w:p>
    <w:p w:rsidR="00A94E1C" w:rsidRDefault="00A94E1C">
      <w:pPr>
        <w:pStyle w:val="text3"/>
        <w:tabs>
          <w:tab w:val="clear" w:pos="-1440"/>
          <w:tab w:val="clear" w:pos="-720"/>
        </w:tabs>
        <w:spacing w:before="120" w:after="120" w:line="360" w:lineRule="auto"/>
        <w:ind w:left="720" w:hanging="720"/>
        <w:rPr>
          <w:rFonts w:ascii="Times New Roman" w:hAnsi="Times New Roman"/>
          <w:color w:val="000000"/>
          <w:spacing w:val="0"/>
        </w:rPr>
      </w:pPr>
      <w:r>
        <w:rPr>
          <w:rFonts w:ascii="Times New Roman" w:hAnsi="Times New Roman"/>
          <w:color w:val="000000"/>
          <w:spacing w:val="0"/>
          <w:u w:val="single"/>
        </w:rPr>
        <w:tab/>
        <w:t xml:space="preserve"> </w:t>
      </w:r>
      <w:r>
        <w:rPr>
          <w:rFonts w:ascii="Times New Roman" w:hAnsi="Times New Roman"/>
          <w:color w:val="000000"/>
          <w:spacing w:val="0"/>
        </w:rPr>
        <w:t xml:space="preserve">  8.</w:t>
      </w:r>
      <w:r>
        <w:rPr>
          <w:rFonts w:ascii="Times New Roman" w:hAnsi="Times New Roman"/>
          <w:color w:val="000000"/>
          <w:spacing w:val="0"/>
        </w:rPr>
        <w:tab/>
        <w:t>Financial Projections (including Exhibits C-1 and C-2)</w:t>
      </w:r>
    </w:p>
    <w:p w:rsidR="00A94E1C" w:rsidRDefault="00A94E1C">
      <w:pPr>
        <w:pStyle w:val="text3"/>
        <w:tabs>
          <w:tab w:val="clear" w:pos="-1440"/>
          <w:tab w:val="clear" w:pos="-720"/>
        </w:tabs>
        <w:spacing w:before="120" w:after="120" w:line="360" w:lineRule="auto"/>
        <w:ind w:left="720" w:hanging="720"/>
        <w:rPr>
          <w:rFonts w:ascii="Times New Roman" w:hAnsi="Times New Roman"/>
          <w:color w:val="000000"/>
          <w:spacing w:val="0"/>
        </w:rPr>
      </w:pPr>
      <w:r>
        <w:rPr>
          <w:rFonts w:ascii="Times New Roman" w:hAnsi="Times New Roman"/>
          <w:color w:val="000000"/>
          <w:spacing w:val="0"/>
          <w:u w:val="single"/>
        </w:rPr>
        <w:tab/>
        <w:t xml:space="preserve"> </w:t>
      </w:r>
      <w:r>
        <w:rPr>
          <w:rFonts w:ascii="Times New Roman" w:hAnsi="Times New Roman"/>
          <w:color w:val="000000"/>
          <w:spacing w:val="0"/>
        </w:rPr>
        <w:t xml:space="preserve">  9.</w:t>
      </w:r>
      <w:r>
        <w:rPr>
          <w:rFonts w:ascii="Times New Roman" w:hAnsi="Times New Roman"/>
          <w:color w:val="000000"/>
          <w:spacing w:val="0"/>
        </w:rPr>
        <w:tab/>
        <w:t>Financial Background Information and Reference Check</w:t>
      </w:r>
    </w:p>
    <w:p w:rsidR="00A94E1C" w:rsidRDefault="00A94E1C">
      <w:pPr>
        <w:pStyle w:val="text3"/>
        <w:tabs>
          <w:tab w:val="clear" w:pos="-1440"/>
          <w:tab w:val="clear" w:pos="-720"/>
        </w:tabs>
        <w:spacing w:before="120" w:after="120" w:line="360" w:lineRule="auto"/>
        <w:ind w:left="720" w:hanging="720"/>
        <w:rPr>
          <w:rFonts w:ascii="Times New Roman" w:hAnsi="Times New Roman"/>
          <w:b/>
          <w:color w:val="000000"/>
          <w:spacing w:val="0"/>
        </w:rPr>
      </w:pPr>
      <w:r>
        <w:rPr>
          <w:rFonts w:ascii="Times New Roman" w:hAnsi="Times New Roman"/>
          <w:color w:val="000000"/>
          <w:spacing w:val="0"/>
          <w:u w:val="single"/>
        </w:rPr>
        <w:tab/>
      </w:r>
      <w:r>
        <w:rPr>
          <w:rFonts w:ascii="Times New Roman" w:hAnsi="Times New Roman"/>
          <w:color w:val="000000"/>
          <w:spacing w:val="0"/>
        </w:rPr>
        <w:t xml:space="preserve"> 10.  </w:t>
      </w:r>
      <w:r>
        <w:rPr>
          <w:rFonts w:ascii="Times New Roman" w:hAnsi="Times New Roman"/>
          <w:color w:val="000000"/>
          <w:spacing w:val="0"/>
        </w:rPr>
        <w:tab/>
        <w:t xml:space="preserve">DBE Participation </w:t>
      </w:r>
    </w:p>
    <w:p w:rsidR="00A94E1C" w:rsidRDefault="00A94E1C">
      <w:pPr>
        <w:pStyle w:val="text3"/>
        <w:tabs>
          <w:tab w:val="clear" w:pos="-1440"/>
          <w:tab w:val="clear" w:pos="-720"/>
        </w:tabs>
        <w:spacing w:before="120" w:after="120" w:line="360" w:lineRule="auto"/>
        <w:ind w:left="720" w:hanging="720"/>
        <w:rPr>
          <w:rFonts w:ascii="Times New Roman" w:hAnsi="Times New Roman"/>
          <w:color w:val="000000"/>
          <w:spacing w:val="0"/>
        </w:rPr>
      </w:pPr>
      <w:r>
        <w:rPr>
          <w:rFonts w:ascii="Times New Roman" w:hAnsi="Times New Roman"/>
          <w:color w:val="000000"/>
          <w:spacing w:val="0"/>
          <w:u w:val="single"/>
        </w:rPr>
        <w:tab/>
        <w:t xml:space="preserve"> </w:t>
      </w:r>
      <w:r>
        <w:rPr>
          <w:rFonts w:ascii="Times New Roman" w:hAnsi="Times New Roman"/>
          <w:color w:val="000000"/>
          <w:spacing w:val="0"/>
        </w:rPr>
        <w:t>11.</w:t>
      </w:r>
      <w:r>
        <w:rPr>
          <w:rFonts w:ascii="Times New Roman" w:hAnsi="Times New Roman"/>
          <w:color w:val="000000"/>
          <w:spacing w:val="0"/>
        </w:rPr>
        <w:tab/>
        <w:t>Exceptions</w:t>
      </w:r>
    </w:p>
    <w:p w:rsidR="00A94E1C" w:rsidRDefault="00A94E1C">
      <w:pPr>
        <w:pStyle w:val="text3"/>
        <w:tabs>
          <w:tab w:val="clear" w:pos="-1440"/>
          <w:tab w:val="clear" w:pos="-720"/>
        </w:tabs>
        <w:spacing w:before="120" w:after="120" w:line="360" w:lineRule="auto"/>
        <w:ind w:left="720" w:hanging="720"/>
        <w:rPr>
          <w:rFonts w:ascii="Times New Roman" w:hAnsi="Times New Roman"/>
          <w:color w:val="000000"/>
          <w:spacing w:val="0"/>
        </w:rPr>
      </w:pPr>
      <w:r>
        <w:rPr>
          <w:rFonts w:ascii="Times New Roman" w:hAnsi="Times New Roman"/>
          <w:color w:val="000000"/>
          <w:spacing w:val="0"/>
        </w:rPr>
        <w:t xml:space="preserve">_______12.       Review Team Visits </w:t>
      </w:r>
    </w:p>
    <w:p w:rsidR="00A94E1C" w:rsidRDefault="00A94E1C">
      <w:pPr>
        <w:pStyle w:val="text3"/>
        <w:tabs>
          <w:tab w:val="clear" w:pos="-1440"/>
          <w:tab w:val="clear" w:pos="-720"/>
        </w:tabs>
        <w:spacing w:before="120" w:after="120" w:line="360" w:lineRule="auto"/>
        <w:ind w:left="720" w:hanging="720"/>
        <w:rPr>
          <w:rFonts w:ascii="Times New Roman" w:hAnsi="Times New Roman"/>
          <w:color w:val="000000"/>
          <w:spacing w:val="0"/>
        </w:rPr>
      </w:pPr>
      <w:r>
        <w:rPr>
          <w:rFonts w:ascii="Times New Roman" w:hAnsi="Times New Roman"/>
          <w:color w:val="000000"/>
          <w:spacing w:val="0"/>
        </w:rPr>
        <w:t>______ 13.</w:t>
      </w:r>
      <w:r>
        <w:rPr>
          <w:rFonts w:ascii="Times New Roman" w:hAnsi="Times New Roman"/>
          <w:color w:val="000000"/>
          <w:spacing w:val="0"/>
        </w:rPr>
        <w:tab/>
        <w:t>Interviews if requested</w:t>
      </w:r>
    </w:p>
    <w:p w:rsidR="00A94E1C" w:rsidRDefault="00A94E1C">
      <w:pPr>
        <w:pStyle w:val="text3"/>
        <w:tabs>
          <w:tab w:val="clear" w:pos="-1440"/>
          <w:tab w:val="clear" w:pos="-720"/>
        </w:tabs>
        <w:spacing w:before="120" w:after="120" w:line="360" w:lineRule="auto"/>
        <w:ind w:left="720" w:hanging="720"/>
        <w:rPr>
          <w:rFonts w:ascii="Times New Roman" w:hAnsi="Times New Roman"/>
          <w:color w:val="000000"/>
          <w:spacing w:val="0"/>
        </w:rPr>
      </w:pPr>
      <w:r>
        <w:rPr>
          <w:rFonts w:ascii="Times New Roman" w:hAnsi="Times New Roman"/>
          <w:color w:val="000000"/>
          <w:spacing w:val="0"/>
          <w:u w:val="single"/>
        </w:rPr>
        <w:tab/>
      </w:r>
      <w:r>
        <w:rPr>
          <w:rFonts w:ascii="Times New Roman" w:hAnsi="Times New Roman"/>
          <w:color w:val="000000"/>
          <w:spacing w:val="0"/>
        </w:rPr>
        <w:t>14.</w:t>
      </w:r>
      <w:r>
        <w:rPr>
          <w:rFonts w:ascii="Times New Roman" w:hAnsi="Times New Roman"/>
          <w:color w:val="000000"/>
          <w:spacing w:val="0"/>
        </w:rPr>
        <w:tab/>
        <w:t>Pages are numbered consecutively throughout proposal</w:t>
      </w:r>
    </w:p>
    <w:p w:rsidR="00A94E1C" w:rsidRDefault="00A94E1C">
      <w:pPr>
        <w:pStyle w:val="text3"/>
        <w:tabs>
          <w:tab w:val="clear" w:pos="-1440"/>
          <w:tab w:val="clear" w:pos="-720"/>
        </w:tabs>
        <w:spacing w:before="120" w:after="120" w:line="360" w:lineRule="auto"/>
        <w:ind w:left="720" w:hanging="720"/>
        <w:rPr>
          <w:rFonts w:ascii="Times New Roman" w:hAnsi="Times New Roman"/>
          <w:color w:val="000000"/>
          <w:spacing w:val="0"/>
        </w:rPr>
      </w:pPr>
      <w:r>
        <w:rPr>
          <w:rFonts w:ascii="Times New Roman" w:hAnsi="Times New Roman"/>
          <w:color w:val="000000"/>
          <w:spacing w:val="0"/>
          <w:u w:val="single"/>
        </w:rPr>
        <w:tab/>
      </w:r>
      <w:r>
        <w:rPr>
          <w:rFonts w:ascii="Times New Roman" w:hAnsi="Times New Roman"/>
          <w:color w:val="000000"/>
          <w:spacing w:val="0"/>
        </w:rPr>
        <w:t>15.</w:t>
      </w:r>
      <w:r>
        <w:rPr>
          <w:rFonts w:ascii="Times New Roman" w:hAnsi="Times New Roman"/>
          <w:color w:val="000000"/>
          <w:spacing w:val="0"/>
        </w:rPr>
        <w:tab/>
        <w:t>Sections are labeled and tabbed</w:t>
      </w:r>
    </w:p>
    <w:p w:rsidR="00A94E1C" w:rsidRDefault="00A94E1C">
      <w:pPr>
        <w:pStyle w:val="text3"/>
        <w:tabs>
          <w:tab w:val="clear" w:pos="-1440"/>
          <w:tab w:val="clear" w:pos="-720"/>
        </w:tabs>
        <w:spacing w:before="120" w:after="120" w:line="360" w:lineRule="auto"/>
        <w:ind w:left="720" w:hanging="720"/>
        <w:rPr>
          <w:rFonts w:ascii="Times New Roman" w:hAnsi="Times New Roman"/>
          <w:color w:val="000000"/>
          <w:spacing w:val="0"/>
        </w:rPr>
      </w:pPr>
      <w:r>
        <w:rPr>
          <w:rFonts w:ascii="Times New Roman" w:hAnsi="Times New Roman"/>
          <w:color w:val="000000"/>
          <w:spacing w:val="0"/>
          <w:u w:val="single"/>
        </w:rPr>
        <w:tab/>
      </w:r>
      <w:r>
        <w:rPr>
          <w:rFonts w:ascii="Times New Roman" w:hAnsi="Times New Roman"/>
          <w:color w:val="000000"/>
          <w:spacing w:val="0"/>
        </w:rPr>
        <w:t>16.</w:t>
      </w:r>
      <w:r>
        <w:rPr>
          <w:rFonts w:ascii="Times New Roman" w:hAnsi="Times New Roman"/>
          <w:color w:val="000000"/>
          <w:spacing w:val="0"/>
        </w:rPr>
        <w:tab/>
        <w:t>Proposal does not exceed 30 pages</w:t>
      </w:r>
    </w:p>
    <w:p w:rsidR="00A94E1C" w:rsidRDefault="00A94E1C">
      <w:pPr>
        <w:pStyle w:val="text3"/>
        <w:tabs>
          <w:tab w:val="clear" w:pos="-1440"/>
          <w:tab w:val="clear" w:pos="-720"/>
        </w:tabs>
        <w:spacing w:before="120" w:after="120" w:line="360" w:lineRule="auto"/>
        <w:ind w:left="720" w:hanging="720"/>
        <w:rPr>
          <w:rFonts w:ascii="Times New Roman" w:hAnsi="Times New Roman"/>
          <w:color w:val="000000"/>
          <w:spacing w:val="0"/>
        </w:rPr>
      </w:pPr>
      <w:r>
        <w:rPr>
          <w:rFonts w:ascii="Times New Roman" w:hAnsi="Times New Roman"/>
          <w:color w:val="000000"/>
          <w:spacing w:val="0"/>
          <w:u w:val="single"/>
        </w:rPr>
        <w:tab/>
      </w:r>
      <w:r>
        <w:rPr>
          <w:rFonts w:ascii="Times New Roman" w:hAnsi="Times New Roman"/>
          <w:color w:val="000000"/>
          <w:spacing w:val="0"/>
        </w:rPr>
        <w:t>17.</w:t>
      </w:r>
      <w:r>
        <w:rPr>
          <w:rFonts w:ascii="Times New Roman" w:hAnsi="Times New Roman"/>
          <w:color w:val="000000"/>
          <w:spacing w:val="0"/>
        </w:rPr>
        <w:tab/>
        <w:t>Any trade secret information labeled “not public”</w:t>
      </w:r>
    </w:p>
    <w:p w:rsidR="00A94E1C" w:rsidRDefault="00A94E1C">
      <w:pPr>
        <w:jc w:val="both"/>
      </w:pPr>
      <w:r>
        <w:br w:type="page"/>
      </w:r>
    </w:p>
    <w:p w:rsidR="00A94E1C" w:rsidRDefault="00A94E1C">
      <w:pPr>
        <w:pStyle w:val="Heading4"/>
        <w:rPr>
          <w:rFonts w:ascii="Times New Roman" w:hAnsi="Times New Roman"/>
          <w:bCs/>
        </w:rPr>
      </w:pPr>
      <w:r>
        <w:rPr>
          <w:rFonts w:ascii="Times New Roman" w:hAnsi="Times New Roman"/>
          <w:bCs/>
        </w:rPr>
        <w:t>EXHIBIT C-1</w:t>
      </w:r>
    </w:p>
    <w:p w:rsidR="00A94E1C" w:rsidRDefault="00A94E1C">
      <w:pPr>
        <w:pStyle w:val="TOC2"/>
        <w:jc w:val="center"/>
        <w:rPr>
          <w:rFonts w:ascii="Times New Roman" w:hAnsi="Times New Roman"/>
          <w:szCs w:val="22"/>
        </w:rPr>
      </w:pPr>
      <w:r>
        <w:rPr>
          <w:rFonts w:ascii="Times New Roman" w:hAnsi="Times New Roman"/>
          <w:szCs w:val="22"/>
        </w:rPr>
        <w:t>PROFORMA OPERATING STATEMENT</w:t>
      </w:r>
    </w:p>
    <w:p w:rsidR="00A94E1C" w:rsidRDefault="00A94E1C">
      <w:pPr>
        <w:jc w:val="center"/>
        <w:rPr>
          <w:szCs w:val="22"/>
        </w:rPr>
      </w:pPr>
    </w:p>
    <w:p w:rsidR="00A94E1C" w:rsidRDefault="00A94E1C">
      <w:pPr>
        <w:jc w:val="center"/>
        <w:rPr>
          <w:b/>
          <w:caps/>
          <w:szCs w:val="22"/>
        </w:rPr>
      </w:pPr>
      <w:smartTag w:uri="urn:schemas-microsoft-com:office:smarttags" w:element="place">
        <w:smartTag w:uri="urn:schemas-microsoft-com:office:smarttags" w:element="City">
          <w:r>
            <w:rPr>
              <w:b/>
              <w:caps/>
              <w:szCs w:val="22"/>
            </w:rPr>
            <w:t>MINNEAPOLIS</w:t>
          </w:r>
        </w:smartTag>
      </w:smartTag>
      <w:r>
        <w:rPr>
          <w:b/>
          <w:caps/>
          <w:szCs w:val="22"/>
        </w:rPr>
        <w:t xml:space="preserve"> AIRPORTS COMMISSION</w:t>
      </w:r>
    </w:p>
    <w:p w:rsidR="00A94E1C" w:rsidRDefault="00A94E1C">
      <w:pPr>
        <w:pStyle w:val="Heading1"/>
        <w:jc w:val="center"/>
        <w:rPr>
          <w:rFonts w:ascii="Times New Roman" w:hAnsi="Times New Roman"/>
          <w:sz w:val="22"/>
          <w:szCs w:val="22"/>
        </w:rPr>
      </w:pPr>
      <w:r>
        <w:rPr>
          <w:rFonts w:ascii="Times New Roman" w:hAnsi="Times New Roman"/>
          <w:caps/>
          <w:sz w:val="22"/>
          <w:szCs w:val="22"/>
        </w:rPr>
        <w:t>MINNEAPOLIS/ST. PAUL INTERNATIONAL AIRPORT</w:t>
      </w:r>
    </w:p>
    <w:p w:rsidR="00A94E1C" w:rsidRDefault="00A94E1C">
      <w:pPr>
        <w:pStyle w:val="Heading1"/>
        <w:jc w:val="center"/>
        <w:rPr>
          <w:rFonts w:ascii="Times New Roman" w:hAnsi="Times New Roman"/>
          <w:sz w:val="22"/>
          <w:szCs w:val="22"/>
        </w:rPr>
      </w:pPr>
    </w:p>
    <w:p w:rsidR="00A94E1C" w:rsidRDefault="00A94E1C">
      <w:pPr>
        <w:spacing w:before="120" w:after="120"/>
        <w:jc w:val="both"/>
        <w:rPr>
          <w:i/>
          <w:szCs w:val="22"/>
        </w:rPr>
      </w:pPr>
      <w:r>
        <w:rPr>
          <w:i/>
          <w:szCs w:val="22"/>
        </w:rPr>
        <w:t xml:space="preserve">Provide a projection of sales, expenses and net income for </w:t>
      </w:r>
      <w:r>
        <w:rPr>
          <w:i/>
          <w:szCs w:val="22"/>
          <w:u w:val="single"/>
        </w:rPr>
        <w:t>each</w:t>
      </w:r>
      <w:r>
        <w:rPr>
          <w:i/>
          <w:szCs w:val="22"/>
        </w:rPr>
        <w:t xml:space="preserve"> store location.  Describe major assumptions.  Use the following format for a separate projection for each location.  Attach additional sheets as necessary.</w:t>
      </w:r>
      <w:r>
        <w:rPr>
          <w:szCs w:val="22"/>
        </w:rPr>
        <w:t xml:space="preserve"> </w:t>
      </w:r>
      <w:r>
        <w:rPr>
          <w:i/>
          <w:szCs w:val="22"/>
        </w:rPr>
        <w:t>In order for the Review Team to more easily compare Proposals, we ask that you conform your numbers to the format and income and expense categories described in the following sections and illustrated in the form at the end of this exhibit.</w:t>
      </w:r>
    </w:p>
    <w:p w:rsidR="00A94E1C" w:rsidRDefault="00A94E1C">
      <w:pPr>
        <w:spacing w:after="120"/>
        <w:jc w:val="both"/>
        <w:rPr>
          <w:b/>
          <w:szCs w:val="22"/>
          <w:u w:val="single"/>
        </w:rPr>
      </w:pPr>
      <w:r>
        <w:rPr>
          <w:b/>
          <w:szCs w:val="22"/>
          <w:u w:val="single"/>
        </w:rPr>
        <w:t>General Information</w:t>
      </w:r>
    </w:p>
    <w:p w:rsidR="00A94E1C" w:rsidRDefault="00A94E1C">
      <w:pPr>
        <w:spacing w:after="120"/>
        <w:jc w:val="both"/>
        <w:rPr>
          <w:szCs w:val="22"/>
        </w:rPr>
      </w:pPr>
      <w:r>
        <w:rPr>
          <w:szCs w:val="22"/>
        </w:rPr>
        <w:t>We are requesting a proforma for each unit you are proposing.</w:t>
      </w:r>
    </w:p>
    <w:p w:rsidR="00A94E1C" w:rsidRDefault="00A94E1C">
      <w:pPr>
        <w:jc w:val="both"/>
        <w:rPr>
          <w:b/>
          <w:szCs w:val="22"/>
          <w:u w:val="single"/>
        </w:rPr>
      </w:pPr>
      <w:r>
        <w:rPr>
          <w:b/>
          <w:szCs w:val="22"/>
          <w:u w:val="single"/>
        </w:rPr>
        <w:t>Income/Expense Description</w:t>
      </w:r>
    </w:p>
    <w:p w:rsidR="00A94E1C" w:rsidRDefault="00A94E1C">
      <w:pPr>
        <w:spacing w:before="120" w:after="120"/>
        <w:jc w:val="both"/>
        <w:rPr>
          <w:b/>
          <w:szCs w:val="22"/>
          <w:u w:val="single"/>
        </w:rPr>
      </w:pPr>
      <w:r>
        <w:rPr>
          <w:b/>
          <w:szCs w:val="22"/>
          <w:u w:val="single"/>
        </w:rPr>
        <w:t>Line</w:t>
      </w:r>
    </w:p>
    <w:p w:rsidR="00A94E1C" w:rsidRDefault="00A94E1C">
      <w:pPr>
        <w:spacing w:before="120" w:after="120"/>
        <w:ind w:left="720" w:hanging="720"/>
        <w:jc w:val="both"/>
        <w:rPr>
          <w:szCs w:val="22"/>
        </w:rPr>
      </w:pPr>
      <w:r>
        <w:rPr>
          <w:szCs w:val="22"/>
        </w:rPr>
        <w:t>1.</w:t>
      </w:r>
      <w:r>
        <w:rPr>
          <w:szCs w:val="22"/>
        </w:rPr>
        <w:tab/>
        <w:t xml:space="preserve">Revenue is defined as gross sales.  See definition of “Gross Sales” in Contract.  </w:t>
      </w:r>
    </w:p>
    <w:p w:rsidR="00A94E1C" w:rsidRDefault="00A94E1C">
      <w:pPr>
        <w:spacing w:before="120" w:after="120"/>
        <w:ind w:left="720" w:hanging="720"/>
        <w:jc w:val="both"/>
        <w:rPr>
          <w:color w:val="auto"/>
          <w:szCs w:val="22"/>
        </w:rPr>
      </w:pPr>
      <w:r>
        <w:rPr>
          <w:szCs w:val="22"/>
        </w:rPr>
        <w:t>2.</w:t>
      </w:r>
      <w:r>
        <w:rPr>
          <w:szCs w:val="22"/>
        </w:rPr>
        <w:tab/>
        <w:t xml:space="preserve">This line indicates the projected gross sales of the </w:t>
      </w:r>
      <w:r>
        <w:rPr>
          <w:szCs w:val="22"/>
          <w:u w:val="single"/>
        </w:rPr>
        <w:t>primary or core group</w:t>
      </w:r>
      <w:r>
        <w:rPr>
          <w:szCs w:val="22"/>
        </w:rPr>
        <w:t xml:space="preserve"> of product categories you propose to merchandise.  Please footnote what items or SKUs from your merchandise list are included in this line item.</w:t>
      </w:r>
      <w:r>
        <w:rPr>
          <w:color w:val="FF0000"/>
          <w:szCs w:val="22"/>
        </w:rPr>
        <w:t xml:space="preserve"> </w:t>
      </w:r>
      <w:r>
        <w:rPr>
          <w:color w:val="auto"/>
          <w:szCs w:val="22"/>
        </w:rPr>
        <w:t xml:space="preserve"> </w:t>
      </w:r>
    </w:p>
    <w:p w:rsidR="00A94E1C" w:rsidRDefault="00A94E1C">
      <w:pPr>
        <w:spacing w:before="120" w:after="120"/>
        <w:ind w:left="720" w:hanging="720"/>
        <w:jc w:val="both"/>
        <w:rPr>
          <w:szCs w:val="22"/>
        </w:rPr>
      </w:pPr>
      <w:r>
        <w:rPr>
          <w:szCs w:val="22"/>
        </w:rPr>
        <w:t>3.</w:t>
      </w:r>
      <w:r>
        <w:rPr>
          <w:szCs w:val="22"/>
        </w:rPr>
        <w:tab/>
        <w:t xml:space="preserve">This line item indicates the projected gross sales of the </w:t>
      </w:r>
      <w:r>
        <w:rPr>
          <w:szCs w:val="22"/>
          <w:u w:val="single"/>
        </w:rPr>
        <w:t>secondary group</w:t>
      </w:r>
      <w:r>
        <w:rPr>
          <w:szCs w:val="22"/>
        </w:rPr>
        <w:t xml:space="preserve"> of product or services categories you propose to sell in the store.  Please footnote what items or SKUs from your merchandise list are included in this line item. </w:t>
      </w:r>
    </w:p>
    <w:p w:rsidR="00A94E1C" w:rsidRDefault="00A94E1C">
      <w:pPr>
        <w:spacing w:before="120" w:after="120"/>
        <w:ind w:left="720" w:hanging="720"/>
        <w:jc w:val="both"/>
        <w:rPr>
          <w:szCs w:val="22"/>
        </w:rPr>
      </w:pPr>
      <w:r>
        <w:rPr>
          <w:szCs w:val="22"/>
        </w:rPr>
        <w:t>4.</w:t>
      </w:r>
      <w:r>
        <w:rPr>
          <w:szCs w:val="22"/>
        </w:rPr>
        <w:tab/>
        <w:t xml:space="preserve">This line item shows the projected gross sales of the </w:t>
      </w:r>
      <w:r>
        <w:rPr>
          <w:szCs w:val="22"/>
          <w:u w:val="single"/>
        </w:rPr>
        <w:t>remaining group</w:t>
      </w:r>
      <w:r>
        <w:rPr>
          <w:szCs w:val="22"/>
        </w:rPr>
        <w:t xml:space="preserve"> of product categories you propose to sell in the store.  Please footnote what items or SKUs from your merchandise list are included in this line item.  Please feel free to express your knowledge of the market you are targeting here at the airport by adding additional gross sales line items to reflect additional major distinct product categories you project you will sell. (Educational Classes)  </w:t>
      </w:r>
    </w:p>
    <w:p w:rsidR="00A94E1C" w:rsidRDefault="00A94E1C">
      <w:pPr>
        <w:spacing w:before="120" w:after="120"/>
        <w:ind w:left="720" w:hanging="720"/>
        <w:jc w:val="both"/>
        <w:rPr>
          <w:szCs w:val="22"/>
        </w:rPr>
      </w:pPr>
      <w:r>
        <w:rPr>
          <w:szCs w:val="22"/>
        </w:rPr>
        <w:t>5.</w:t>
      </w:r>
      <w:r>
        <w:rPr>
          <w:szCs w:val="22"/>
        </w:rPr>
        <w:tab/>
        <w:t>Total Revenue is the sum of all revenue lines.</w:t>
      </w:r>
    </w:p>
    <w:p w:rsidR="00A94E1C" w:rsidRDefault="00A94E1C">
      <w:pPr>
        <w:spacing w:before="120" w:after="120"/>
        <w:ind w:left="720" w:hanging="720"/>
        <w:jc w:val="both"/>
        <w:rPr>
          <w:szCs w:val="22"/>
        </w:rPr>
      </w:pPr>
      <w:r>
        <w:rPr>
          <w:szCs w:val="22"/>
        </w:rPr>
        <w:t>6/7/8.</w:t>
      </w:r>
      <w:r>
        <w:rPr>
          <w:szCs w:val="22"/>
        </w:rPr>
        <w:tab/>
        <w:t>Cost of sales represents the total cost of different retail product categories purchased in order to generate sales.  Packaging costs should not be included in this category.  The percent cost of different retail product categories should be calculated as a percent of their respective sales category and not as a percent of total sales.</w:t>
      </w:r>
    </w:p>
    <w:p w:rsidR="00A94E1C" w:rsidRDefault="00A94E1C">
      <w:pPr>
        <w:spacing w:before="120" w:after="120"/>
        <w:ind w:left="720" w:hanging="720"/>
        <w:jc w:val="both"/>
        <w:rPr>
          <w:szCs w:val="22"/>
        </w:rPr>
      </w:pPr>
      <w:r>
        <w:rPr>
          <w:szCs w:val="22"/>
        </w:rPr>
        <w:t>9.</w:t>
      </w:r>
      <w:r>
        <w:rPr>
          <w:szCs w:val="22"/>
        </w:rPr>
        <w:tab/>
        <w:t xml:space="preserve">Total Cost of Sales is the sum of the entire retail product cost categories.  The percent cost should be calculated on total sales. </w:t>
      </w:r>
    </w:p>
    <w:p w:rsidR="00A94E1C" w:rsidRDefault="00A94E1C">
      <w:pPr>
        <w:spacing w:before="120" w:after="120"/>
        <w:ind w:left="720" w:hanging="720"/>
        <w:jc w:val="both"/>
        <w:rPr>
          <w:szCs w:val="22"/>
        </w:rPr>
      </w:pPr>
      <w:r>
        <w:rPr>
          <w:szCs w:val="22"/>
        </w:rPr>
        <w:t>10.</w:t>
      </w:r>
      <w:r>
        <w:rPr>
          <w:szCs w:val="22"/>
        </w:rPr>
        <w:tab/>
        <w:t>Gross Income represents Total Revenue minus Total Cost of Sales.</w:t>
      </w:r>
    </w:p>
    <w:p w:rsidR="00A94E1C" w:rsidRDefault="00A94E1C">
      <w:pPr>
        <w:spacing w:before="120" w:after="120"/>
        <w:ind w:left="720" w:hanging="720"/>
        <w:jc w:val="both"/>
        <w:rPr>
          <w:szCs w:val="22"/>
        </w:rPr>
      </w:pPr>
      <w:r>
        <w:rPr>
          <w:szCs w:val="22"/>
        </w:rPr>
        <w:t>11.</w:t>
      </w:r>
      <w:r>
        <w:rPr>
          <w:szCs w:val="22"/>
        </w:rPr>
        <w:tab/>
        <w:t>Controllable Expenses are the expenses directly related to the operating revenue and controlled by on-site management.  All controllable expense account line items should represent the total for all outlets/locations being proposed.</w:t>
      </w:r>
    </w:p>
    <w:p w:rsidR="00A94E1C" w:rsidRDefault="00A94E1C">
      <w:pPr>
        <w:spacing w:before="120" w:after="120"/>
        <w:ind w:left="720" w:hanging="720"/>
        <w:jc w:val="both"/>
        <w:rPr>
          <w:szCs w:val="22"/>
        </w:rPr>
      </w:pPr>
      <w:r>
        <w:rPr>
          <w:szCs w:val="22"/>
        </w:rPr>
        <w:t>12.</w:t>
      </w:r>
      <w:r>
        <w:rPr>
          <w:szCs w:val="22"/>
        </w:rPr>
        <w:tab/>
        <w:t>Salaries and wages include all regular salaries and wages, extra wages, overtime, vacation pay and bonus payments to employees.</w:t>
      </w:r>
    </w:p>
    <w:p w:rsidR="00A94E1C" w:rsidRDefault="00A94E1C">
      <w:pPr>
        <w:spacing w:before="120" w:after="120"/>
        <w:ind w:left="720" w:hanging="720"/>
        <w:jc w:val="both"/>
        <w:rPr>
          <w:szCs w:val="22"/>
        </w:rPr>
      </w:pPr>
      <w:r>
        <w:rPr>
          <w:szCs w:val="22"/>
        </w:rPr>
        <w:lastRenderedPageBreak/>
        <w:t>13.</w:t>
      </w:r>
      <w:r>
        <w:rPr>
          <w:szCs w:val="22"/>
        </w:rPr>
        <w:tab/>
        <w:t>Employee Benefits basically include all payroll taxes (FICA, etc.), social insurance costs (worker’s compensation, health, etc.), employee meals and any other benefits paid to employees.</w:t>
      </w:r>
    </w:p>
    <w:p w:rsidR="00A94E1C" w:rsidRDefault="00A94E1C">
      <w:pPr>
        <w:spacing w:before="120" w:after="120"/>
        <w:ind w:left="720" w:hanging="720"/>
        <w:jc w:val="both"/>
        <w:rPr>
          <w:szCs w:val="22"/>
        </w:rPr>
      </w:pPr>
      <w:r>
        <w:rPr>
          <w:szCs w:val="22"/>
        </w:rPr>
        <w:t>14.</w:t>
      </w:r>
      <w:r>
        <w:rPr>
          <w:szCs w:val="22"/>
        </w:rPr>
        <w:tab/>
        <w:t>Direct Operating expenses include expenses directly involved in service to the customer.  These include gift-wrap supplies and the like.</w:t>
      </w:r>
    </w:p>
    <w:p w:rsidR="00A94E1C" w:rsidRDefault="00A94E1C">
      <w:pPr>
        <w:spacing w:before="120" w:after="120"/>
        <w:ind w:left="720" w:hanging="720"/>
        <w:jc w:val="both"/>
        <w:rPr>
          <w:szCs w:val="22"/>
        </w:rPr>
      </w:pPr>
      <w:r>
        <w:rPr>
          <w:szCs w:val="22"/>
        </w:rPr>
        <w:t>15.</w:t>
      </w:r>
      <w:r>
        <w:rPr>
          <w:szCs w:val="22"/>
        </w:rPr>
        <w:tab/>
        <w:t>Marketing expenses include all indirect operating costs associated with selling, promotion, advertising, public relations, fees, commissions, and marketing research.  (This does not include any Airport instituted Marketing Fund).</w:t>
      </w:r>
    </w:p>
    <w:p w:rsidR="00A94E1C" w:rsidRDefault="00A94E1C">
      <w:pPr>
        <w:spacing w:before="120" w:after="120"/>
        <w:ind w:left="720" w:hanging="720"/>
        <w:jc w:val="both"/>
        <w:rPr>
          <w:szCs w:val="22"/>
        </w:rPr>
      </w:pPr>
      <w:r>
        <w:rPr>
          <w:szCs w:val="22"/>
        </w:rPr>
        <w:t>16</w:t>
      </w:r>
      <w:r>
        <w:rPr>
          <w:b/>
          <w:szCs w:val="22"/>
        </w:rPr>
        <w:t>.</w:t>
      </w:r>
      <w:r>
        <w:rPr>
          <w:szCs w:val="22"/>
        </w:rPr>
        <w:tab/>
        <w:t xml:space="preserve">Energy and utilities include all expenses related to electricity, fuel, water, waste removal, etc.  </w:t>
      </w:r>
    </w:p>
    <w:p w:rsidR="00A94E1C" w:rsidRDefault="00A94E1C">
      <w:pPr>
        <w:spacing w:before="120" w:after="120"/>
        <w:ind w:left="720" w:hanging="720"/>
        <w:jc w:val="both"/>
        <w:rPr>
          <w:szCs w:val="22"/>
        </w:rPr>
      </w:pPr>
      <w:r>
        <w:rPr>
          <w:szCs w:val="22"/>
        </w:rPr>
        <w:t>17.</w:t>
      </w:r>
      <w:r>
        <w:rPr>
          <w:szCs w:val="22"/>
        </w:rPr>
        <w:tab/>
        <w:t>Administrative and General expenses are commonly considered as indirect costs of operation and include, but are not limited to, postage, telephone, data processing, accounting audit, general and property insurance, credit card commissions, cash shortage, professional fees and security.</w:t>
      </w:r>
    </w:p>
    <w:p w:rsidR="00A94E1C" w:rsidRDefault="00A94E1C">
      <w:pPr>
        <w:spacing w:before="120" w:after="120"/>
        <w:ind w:left="720" w:hanging="720"/>
        <w:jc w:val="both"/>
        <w:rPr>
          <w:szCs w:val="22"/>
        </w:rPr>
      </w:pPr>
      <w:r>
        <w:rPr>
          <w:szCs w:val="22"/>
        </w:rPr>
        <w:t>18.</w:t>
      </w:r>
      <w:r>
        <w:rPr>
          <w:szCs w:val="22"/>
        </w:rPr>
        <w:tab/>
        <w:t>The Repairs and Maintenance account includes painting, decorating, repairs to furniture, fixture, equipment and maintenance contracts.  These are expense items and not capital items as is the case with depreciation and reserve for replacement.</w:t>
      </w:r>
    </w:p>
    <w:p w:rsidR="00A94E1C" w:rsidRDefault="00A94E1C">
      <w:pPr>
        <w:spacing w:before="120" w:after="120"/>
        <w:ind w:left="720" w:hanging="720"/>
        <w:jc w:val="both"/>
        <w:rPr>
          <w:szCs w:val="22"/>
        </w:rPr>
      </w:pPr>
      <w:r>
        <w:rPr>
          <w:szCs w:val="22"/>
        </w:rPr>
        <w:t>19.</w:t>
      </w:r>
      <w:r>
        <w:rPr>
          <w:szCs w:val="22"/>
        </w:rPr>
        <w:tab/>
        <w:t>This line represents the total of all controllable expenses (Lines 11-18).</w:t>
      </w:r>
    </w:p>
    <w:p w:rsidR="00A94E1C" w:rsidRDefault="00A94E1C">
      <w:pPr>
        <w:spacing w:before="120" w:after="120"/>
        <w:ind w:left="720" w:hanging="720"/>
        <w:jc w:val="both"/>
        <w:rPr>
          <w:szCs w:val="22"/>
        </w:rPr>
      </w:pPr>
      <w:r>
        <w:rPr>
          <w:szCs w:val="22"/>
        </w:rPr>
        <w:t>20.</w:t>
      </w:r>
      <w:r>
        <w:rPr>
          <w:szCs w:val="22"/>
        </w:rPr>
        <w:tab/>
        <w:t>Income before fixed charges is calculated by subtracting the Controllable Expense total from Gross Income.  This represents income before deduction of fixed charges such as occupation costs, reserve for replacement, interest, depreciation, amortization and income taxes.</w:t>
      </w:r>
    </w:p>
    <w:p w:rsidR="00A94E1C" w:rsidRDefault="00A94E1C">
      <w:pPr>
        <w:spacing w:before="120" w:after="120"/>
        <w:ind w:left="720" w:hanging="720"/>
        <w:jc w:val="both"/>
        <w:rPr>
          <w:szCs w:val="22"/>
        </w:rPr>
      </w:pPr>
      <w:r>
        <w:rPr>
          <w:szCs w:val="22"/>
        </w:rPr>
        <w:t>21.</w:t>
      </w:r>
      <w:r>
        <w:rPr>
          <w:szCs w:val="22"/>
        </w:rPr>
        <w:tab/>
        <w:t>Occupancy Costs include costs directly related to occupying the concession space and use of premises.  The format provides for additional rent and taxes.</w:t>
      </w:r>
    </w:p>
    <w:p w:rsidR="00A94E1C" w:rsidRDefault="00A94E1C">
      <w:pPr>
        <w:spacing w:before="120" w:after="120"/>
        <w:ind w:left="720" w:hanging="720"/>
        <w:jc w:val="both"/>
        <w:rPr>
          <w:szCs w:val="22"/>
        </w:rPr>
      </w:pPr>
      <w:r>
        <w:rPr>
          <w:szCs w:val="22"/>
        </w:rPr>
        <w:t>22.</w:t>
      </w:r>
      <w:r>
        <w:rPr>
          <w:szCs w:val="22"/>
        </w:rPr>
        <w:tab/>
        <w:t xml:space="preserve">Minimum Annual Guaranteed rent (“MAG”) . </w:t>
      </w:r>
    </w:p>
    <w:p w:rsidR="00A94E1C" w:rsidRDefault="00A94E1C">
      <w:pPr>
        <w:spacing w:before="120" w:after="120"/>
        <w:ind w:left="720" w:hanging="720"/>
        <w:jc w:val="both"/>
        <w:rPr>
          <w:szCs w:val="22"/>
        </w:rPr>
      </w:pPr>
      <w:r>
        <w:rPr>
          <w:szCs w:val="22"/>
        </w:rPr>
        <w:t>23</w:t>
      </w:r>
      <w:r>
        <w:rPr>
          <w:b/>
          <w:szCs w:val="22"/>
        </w:rPr>
        <w:t>.</w:t>
      </w:r>
      <w:r>
        <w:rPr>
          <w:szCs w:val="22"/>
        </w:rPr>
        <w:tab/>
        <w:t xml:space="preserve">Percent Rent offered (Line C – Line D) from Exhibit C-2. </w:t>
      </w:r>
    </w:p>
    <w:p w:rsidR="00A94E1C" w:rsidRDefault="00A94E1C">
      <w:pPr>
        <w:spacing w:before="120" w:after="120"/>
        <w:ind w:left="720" w:hanging="720"/>
        <w:jc w:val="both"/>
        <w:rPr>
          <w:szCs w:val="22"/>
        </w:rPr>
      </w:pPr>
      <w:r>
        <w:rPr>
          <w:szCs w:val="22"/>
        </w:rPr>
        <w:t>24.</w:t>
      </w:r>
      <w:r>
        <w:rPr>
          <w:szCs w:val="22"/>
        </w:rPr>
        <w:tab/>
        <w:t>Additional Percent Rent - This is a line item for any other additional rents offered.</w:t>
      </w:r>
      <w:r>
        <w:rPr>
          <w:color w:val="FF0000"/>
          <w:szCs w:val="22"/>
        </w:rPr>
        <w:t xml:space="preserve"> </w:t>
      </w:r>
    </w:p>
    <w:p w:rsidR="00A94E1C" w:rsidRDefault="00A94E1C">
      <w:pPr>
        <w:spacing w:before="120" w:after="120"/>
        <w:ind w:left="720" w:hanging="720"/>
        <w:jc w:val="both"/>
        <w:rPr>
          <w:szCs w:val="22"/>
        </w:rPr>
      </w:pPr>
      <w:r>
        <w:rPr>
          <w:szCs w:val="22"/>
        </w:rPr>
        <w:t>25.</w:t>
      </w:r>
      <w:r>
        <w:rPr>
          <w:szCs w:val="22"/>
        </w:rPr>
        <w:tab/>
        <w:t xml:space="preserve">Taxes include taxes related to property. </w:t>
      </w:r>
    </w:p>
    <w:p w:rsidR="00A94E1C" w:rsidRDefault="00A94E1C">
      <w:pPr>
        <w:spacing w:before="120" w:after="120"/>
        <w:ind w:left="720" w:hanging="720"/>
        <w:jc w:val="both"/>
        <w:rPr>
          <w:szCs w:val="22"/>
        </w:rPr>
      </w:pPr>
      <w:r>
        <w:rPr>
          <w:szCs w:val="22"/>
        </w:rPr>
        <w:t>26.</w:t>
      </w:r>
      <w:r>
        <w:rPr>
          <w:szCs w:val="22"/>
        </w:rPr>
        <w:tab/>
        <w:t>Property insurance is the cost of insuring the property from fire, and other types of loss as required by the Contract.</w:t>
      </w:r>
    </w:p>
    <w:p w:rsidR="00A94E1C" w:rsidRDefault="00A94E1C">
      <w:pPr>
        <w:spacing w:before="120" w:after="120"/>
        <w:ind w:left="720" w:hanging="720"/>
        <w:jc w:val="both"/>
        <w:rPr>
          <w:szCs w:val="22"/>
        </w:rPr>
      </w:pPr>
      <w:r>
        <w:rPr>
          <w:szCs w:val="22"/>
        </w:rPr>
        <w:t>27.</w:t>
      </w:r>
      <w:r>
        <w:rPr>
          <w:szCs w:val="22"/>
        </w:rPr>
        <w:tab/>
        <w:t>Reserve for replacement represents the capital set aside for maintaining the condition of the operation/asset.  Due to the length of term for the Retail Transition Program it is assumed that there will be no reserve for replacement costs.  Please enter zero.</w:t>
      </w:r>
    </w:p>
    <w:p w:rsidR="00A94E1C" w:rsidRDefault="00A94E1C">
      <w:pPr>
        <w:spacing w:before="120" w:after="120"/>
        <w:ind w:left="720" w:hanging="720"/>
        <w:jc w:val="both"/>
        <w:rPr>
          <w:szCs w:val="22"/>
        </w:rPr>
      </w:pPr>
      <w:r>
        <w:rPr>
          <w:szCs w:val="22"/>
        </w:rPr>
        <w:t>28.</w:t>
      </w:r>
      <w:r>
        <w:rPr>
          <w:szCs w:val="22"/>
        </w:rPr>
        <w:tab/>
        <w:t>Corporate overhead represents costs associated with a chain operation’s corporate office support.  This is not a controllable expense of unit management and is typically an allocation from the company’s corporate office.</w:t>
      </w:r>
    </w:p>
    <w:p w:rsidR="00A94E1C" w:rsidRDefault="00A94E1C">
      <w:pPr>
        <w:spacing w:before="120" w:after="120"/>
        <w:ind w:left="720" w:hanging="720"/>
        <w:jc w:val="both"/>
        <w:rPr>
          <w:szCs w:val="22"/>
        </w:rPr>
      </w:pPr>
      <w:r>
        <w:rPr>
          <w:szCs w:val="22"/>
        </w:rPr>
        <w:t>29.</w:t>
      </w:r>
      <w:r>
        <w:rPr>
          <w:szCs w:val="22"/>
        </w:rPr>
        <w:tab/>
        <w:t>Miscellaneous costs.</w:t>
      </w:r>
    </w:p>
    <w:p w:rsidR="00A94E1C" w:rsidRDefault="00A94E1C">
      <w:pPr>
        <w:spacing w:before="120" w:after="120"/>
        <w:ind w:left="720" w:hanging="720"/>
        <w:jc w:val="both"/>
        <w:rPr>
          <w:szCs w:val="22"/>
        </w:rPr>
      </w:pPr>
      <w:r>
        <w:rPr>
          <w:szCs w:val="22"/>
        </w:rPr>
        <w:t>30.</w:t>
      </w:r>
      <w:r>
        <w:rPr>
          <w:szCs w:val="22"/>
        </w:rPr>
        <w:tab/>
        <w:t>This line represents the total of all occupancy costs (lines 21-28).</w:t>
      </w:r>
    </w:p>
    <w:p w:rsidR="00A94E1C" w:rsidRDefault="00A94E1C">
      <w:pPr>
        <w:spacing w:before="120" w:after="120"/>
        <w:ind w:left="720" w:hanging="720"/>
        <w:jc w:val="both"/>
        <w:rPr>
          <w:szCs w:val="22"/>
        </w:rPr>
      </w:pPr>
      <w:r>
        <w:rPr>
          <w:szCs w:val="22"/>
        </w:rPr>
        <w:t>31.</w:t>
      </w:r>
      <w:r>
        <w:rPr>
          <w:szCs w:val="22"/>
        </w:rPr>
        <w:tab/>
        <w:t>This line represents earnings before interest, tax, depreciation, and amortization (“EBITDA”).  It is calculated by subtracting line 29 (Total Occupancy Costs) from line 20 (Income Before Fixed Charges).</w:t>
      </w:r>
    </w:p>
    <w:p w:rsidR="00A94E1C" w:rsidRDefault="00A94E1C">
      <w:pPr>
        <w:spacing w:before="120" w:after="120"/>
        <w:jc w:val="center"/>
        <w:rPr>
          <w:b/>
          <w:color w:val="auto"/>
          <w:szCs w:val="22"/>
        </w:rPr>
      </w:pPr>
      <w:r>
        <w:rPr>
          <w:b/>
          <w:szCs w:val="22"/>
        </w:rPr>
        <w:br w:type="page"/>
      </w:r>
      <w:r>
        <w:rPr>
          <w:b/>
          <w:color w:val="auto"/>
          <w:szCs w:val="22"/>
        </w:rPr>
        <w:lastRenderedPageBreak/>
        <w:t>EXHIBIT C-1</w:t>
      </w:r>
    </w:p>
    <w:p w:rsidR="00A94E1C" w:rsidRDefault="00A94E1C">
      <w:pPr>
        <w:jc w:val="center"/>
        <w:rPr>
          <w:b/>
          <w:color w:val="auto"/>
          <w:szCs w:val="22"/>
        </w:rPr>
      </w:pPr>
      <w:r>
        <w:rPr>
          <w:b/>
          <w:color w:val="auto"/>
          <w:szCs w:val="22"/>
        </w:rPr>
        <w:t>PROFORMA OPERATING STATEMENT (YEAR 1)</w:t>
      </w:r>
    </w:p>
    <w:p w:rsidR="00A94E1C" w:rsidRDefault="00A94E1C">
      <w:pPr>
        <w:rPr>
          <w:szCs w:val="22"/>
        </w:rPr>
      </w:pPr>
    </w:p>
    <w:p w:rsidR="00A94E1C" w:rsidRDefault="00A94E1C">
      <w:pPr>
        <w:tabs>
          <w:tab w:val="left" w:pos="4320"/>
          <w:tab w:val="right" w:pos="9360"/>
        </w:tabs>
        <w:spacing w:line="360" w:lineRule="auto"/>
        <w:rPr>
          <w:smallCaps/>
          <w:szCs w:val="22"/>
        </w:rPr>
      </w:pPr>
      <w:r>
        <w:rPr>
          <w:b/>
          <w:smallCaps/>
          <w:szCs w:val="22"/>
        </w:rPr>
        <w:t>Concept Type:</w:t>
      </w:r>
      <w:r>
        <w:rPr>
          <w:smallCaps/>
          <w:szCs w:val="22"/>
        </w:rPr>
        <w:t xml:space="preserve"> </w:t>
      </w:r>
      <w:r>
        <w:rPr>
          <w:smallCaps/>
          <w:szCs w:val="22"/>
          <w:u w:val="single"/>
        </w:rPr>
        <w:tab/>
      </w:r>
      <w:r>
        <w:rPr>
          <w:smallCaps/>
          <w:szCs w:val="22"/>
        </w:rPr>
        <w:t xml:space="preserve"> </w:t>
      </w:r>
      <w:r>
        <w:rPr>
          <w:b/>
          <w:smallCaps/>
          <w:szCs w:val="22"/>
        </w:rPr>
        <w:t>Proposer:</w:t>
      </w:r>
      <w:r>
        <w:rPr>
          <w:smallCaps/>
          <w:szCs w:val="22"/>
        </w:rPr>
        <w:t xml:space="preserve"> </w:t>
      </w:r>
      <w:r>
        <w:rPr>
          <w:smallCaps/>
          <w:szCs w:val="22"/>
          <w:u w:val="single"/>
        </w:rPr>
        <w:tab/>
      </w:r>
    </w:p>
    <w:p w:rsidR="00A94E1C" w:rsidRDefault="00A94E1C">
      <w:pPr>
        <w:tabs>
          <w:tab w:val="left" w:pos="1620"/>
          <w:tab w:val="left" w:pos="4770"/>
          <w:tab w:val="right" w:pos="9360"/>
        </w:tabs>
        <w:spacing w:line="360" w:lineRule="auto"/>
        <w:rPr>
          <w:smallCaps/>
          <w:szCs w:val="22"/>
        </w:rPr>
      </w:pPr>
      <w:r>
        <w:rPr>
          <w:b/>
          <w:smallCaps/>
          <w:szCs w:val="22"/>
        </w:rPr>
        <w:t>Unit #:</w:t>
      </w:r>
      <w:r>
        <w:rPr>
          <w:smallCaps/>
          <w:szCs w:val="22"/>
        </w:rPr>
        <w:t xml:space="preserve"> </w:t>
      </w:r>
      <w:r>
        <w:rPr>
          <w:smallCaps/>
          <w:szCs w:val="22"/>
          <w:u w:val="single"/>
        </w:rPr>
        <w:tab/>
      </w:r>
      <w:r>
        <w:rPr>
          <w:smallCaps/>
          <w:szCs w:val="22"/>
        </w:rPr>
        <w:t xml:space="preserve"> </w:t>
      </w:r>
      <w:r>
        <w:rPr>
          <w:b/>
          <w:smallCaps/>
          <w:szCs w:val="22"/>
        </w:rPr>
        <w:t>Square Footage:</w:t>
      </w:r>
      <w:r>
        <w:rPr>
          <w:smallCaps/>
          <w:szCs w:val="22"/>
        </w:rPr>
        <w:t xml:space="preserve"> </w:t>
      </w:r>
      <w:r>
        <w:rPr>
          <w:smallCaps/>
          <w:szCs w:val="22"/>
          <w:u w:val="single"/>
        </w:rPr>
        <w:tab/>
      </w:r>
      <w:r>
        <w:rPr>
          <w:smallCaps/>
          <w:szCs w:val="22"/>
        </w:rPr>
        <w:t xml:space="preserve"> </w:t>
      </w:r>
      <w:r>
        <w:rPr>
          <w:b/>
          <w:smallCaps/>
          <w:szCs w:val="22"/>
        </w:rPr>
        <w:t>Hours of Operation:</w:t>
      </w:r>
      <w:r>
        <w:rPr>
          <w:smallCaps/>
          <w:szCs w:val="22"/>
        </w:rPr>
        <w:t xml:space="preserve"> </w:t>
      </w:r>
      <w:r>
        <w:rPr>
          <w:smallCaps/>
          <w:szCs w:val="22"/>
          <w:u w:val="single"/>
        </w:rPr>
        <w:tab/>
      </w:r>
    </w:p>
    <w:p w:rsidR="00A94E1C" w:rsidRDefault="00A94E1C">
      <w:pPr>
        <w:rPr>
          <w:szCs w:val="22"/>
        </w:rPr>
      </w:pPr>
    </w:p>
    <w:tbl>
      <w:tblPr>
        <w:tblW w:w="0" w:type="auto"/>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tblPr>
      <w:tblGrid>
        <w:gridCol w:w="864"/>
        <w:gridCol w:w="5184"/>
        <w:gridCol w:w="1692"/>
        <w:gridCol w:w="1620"/>
      </w:tblGrid>
      <w:tr w:rsidR="00A94E1C">
        <w:tblPrEx>
          <w:tblCellMar>
            <w:top w:w="0" w:type="dxa"/>
            <w:left w:w="0" w:type="dxa"/>
            <w:bottom w:w="0" w:type="dxa"/>
            <w:right w:w="0" w:type="dxa"/>
          </w:tblCellMar>
        </w:tblPrEx>
        <w:trPr>
          <w:trHeight w:val="400"/>
        </w:trPr>
        <w:tc>
          <w:tcPr>
            <w:tcW w:w="864" w:type="dxa"/>
            <w:tcBorders>
              <w:bottom w:val="double" w:sz="6" w:space="0" w:color="auto"/>
            </w:tcBorders>
          </w:tcPr>
          <w:p w:rsidR="00A94E1C" w:rsidRDefault="00A94E1C">
            <w:pPr>
              <w:pStyle w:val="Heading4"/>
              <w:rPr>
                <w:rFonts w:ascii="Times New Roman" w:hAnsi="Times New Roman"/>
                <w:szCs w:val="22"/>
              </w:rPr>
            </w:pPr>
            <w:r>
              <w:rPr>
                <w:rFonts w:ascii="Times New Roman" w:hAnsi="Times New Roman"/>
                <w:szCs w:val="22"/>
              </w:rPr>
              <w:t>LINE #</w:t>
            </w:r>
          </w:p>
        </w:tc>
        <w:tc>
          <w:tcPr>
            <w:tcW w:w="5184" w:type="dxa"/>
            <w:tcBorders>
              <w:bottom w:val="double" w:sz="6" w:space="0" w:color="auto"/>
            </w:tcBorders>
          </w:tcPr>
          <w:p w:rsidR="00A94E1C" w:rsidRDefault="00A94E1C">
            <w:pPr>
              <w:rPr>
                <w:b/>
                <w:szCs w:val="22"/>
              </w:rPr>
            </w:pPr>
          </w:p>
        </w:tc>
        <w:tc>
          <w:tcPr>
            <w:tcW w:w="1692" w:type="dxa"/>
            <w:tcBorders>
              <w:bottom w:val="double" w:sz="6" w:space="0" w:color="auto"/>
            </w:tcBorders>
          </w:tcPr>
          <w:p w:rsidR="00A94E1C" w:rsidRDefault="00A94E1C">
            <w:pPr>
              <w:jc w:val="center"/>
              <w:rPr>
                <w:b/>
                <w:szCs w:val="22"/>
              </w:rPr>
            </w:pPr>
            <w:r>
              <w:rPr>
                <w:b/>
                <w:szCs w:val="22"/>
              </w:rPr>
              <w:t>AMOUNT</w:t>
            </w:r>
          </w:p>
        </w:tc>
        <w:tc>
          <w:tcPr>
            <w:tcW w:w="1620" w:type="dxa"/>
            <w:tcBorders>
              <w:bottom w:val="double" w:sz="6" w:space="0" w:color="auto"/>
            </w:tcBorders>
          </w:tcPr>
          <w:p w:rsidR="00A94E1C" w:rsidRDefault="00A94E1C">
            <w:pPr>
              <w:jc w:val="center"/>
              <w:rPr>
                <w:b/>
                <w:szCs w:val="22"/>
              </w:rPr>
            </w:pPr>
            <w:r>
              <w:rPr>
                <w:b/>
                <w:szCs w:val="22"/>
              </w:rPr>
              <w:t>PERCENT</w:t>
            </w:r>
          </w:p>
        </w:tc>
      </w:tr>
      <w:tr w:rsidR="00A94E1C">
        <w:tblPrEx>
          <w:tblCellMar>
            <w:top w:w="0" w:type="dxa"/>
            <w:left w:w="0" w:type="dxa"/>
            <w:bottom w:w="0" w:type="dxa"/>
            <w:right w:w="0" w:type="dxa"/>
          </w:tblCellMar>
        </w:tblPrEx>
        <w:tc>
          <w:tcPr>
            <w:tcW w:w="864" w:type="dxa"/>
            <w:tcBorders>
              <w:top w:val="nil"/>
            </w:tcBorders>
          </w:tcPr>
          <w:p w:rsidR="00A94E1C" w:rsidRDefault="00A94E1C">
            <w:pPr>
              <w:jc w:val="center"/>
              <w:rPr>
                <w:b/>
                <w:szCs w:val="22"/>
              </w:rPr>
            </w:pPr>
            <w:r>
              <w:rPr>
                <w:b/>
                <w:szCs w:val="22"/>
              </w:rPr>
              <w:t>(1)</w:t>
            </w:r>
          </w:p>
        </w:tc>
        <w:tc>
          <w:tcPr>
            <w:tcW w:w="5184" w:type="dxa"/>
            <w:tcBorders>
              <w:top w:val="nil"/>
            </w:tcBorders>
          </w:tcPr>
          <w:p w:rsidR="00A94E1C" w:rsidRDefault="00A94E1C">
            <w:pPr>
              <w:rPr>
                <w:b/>
                <w:szCs w:val="22"/>
              </w:rPr>
            </w:pPr>
            <w:r>
              <w:rPr>
                <w:b/>
                <w:szCs w:val="22"/>
              </w:rPr>
              <w:t xml:space="preserve">  REVENUE</w:t>
            </w:r>
          </w:p>
        </w:tc>
        <w:tc>
          <w:tcPr>
            <w:tcW w:w="1692" w:type="dxa"/>
            <w:tcBorders>
              <w:top w:val="nil"/>
            </w:tcBorders>
          </w:tcPr>
          <w:p w:rsidR="00A94E1C" w:rsidRDefault="00A94E1C">
            <w:pPr>
              <w:rPr>
                <w:szCs w:val="22"/>
              </w:rPr>
            </w:pPr>
          </w:p>
        </w:tc>
        <w:tc>
          <w:tcPr>
            <w:tcW w:w="1620" w:type="dxa"/>
            <w:tcBorders>
              <w:top w:val="nil"/>
            </w:tcBorders>
          </w:tcPr>
          <w:p w:rsidR="00A94E1C" w:rsidRDefault="00A94E1C">
            <w:pPr>
              <w:rPr>
                <w:szCs w:val="22"/>
              </w:rPr>
            </w:pP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(2)</w:t>
            </w:r>
          </w:p>
        </w:tc>
        <w:tc>
          <w:tcPr>
            <w:tcW w:w="5184" w:type="dxa"/>
          </w:tcPr>
          <w:p w:rsidR="00A94E1C" w:rsidRDefault="00A94E1C">
            <w:pPr>
              <w:ind w:left="504"/>
              <w:rPr>
                <w:szCs w:val="22"/>
              </w:rPr>
            </w:pPr>
            <w:r>
              <w:rPr>
                <w:szCs w:val="22"/>
              </w:rPr>
              <w:t>Product Category A – Primary / Core products</w:t>
            </w:r>
          </w:p>
        </w:tc>
        <w:tc>
          <w:tcPr>
            <w:tcW w:w="1692" w:type="dxa"/>
          </w:tcPr>
          <w:p w:rsidR="00A94E1C" w:rsidRDefault="00A94E1C">
            <w:pPr>
              <w:ind w:left="54"/>
              <w:rPr>
                <w:szCs w:val="22"/>
              </w:rPr>
            </w:pPr>
            <w:r>
              <w:rPr>
                <w:szCs w:val="22"/>
              </w:rPr>
              <w:t>$</w:t>
            </w:r>
          </w:p>
        </w:tc>
        <w:tc>
          <w:tcPr>
            <w:tcW w:w="1620" w:type="dxa"/>
          </w:tcPr>
          <w:p w:rsidR="00A94E1C" w:rsidRDefault="00A94E1C">
            <w:pPr>
              <w:ind w:right="180"/>
              <w:jc w:val="right"/>
              <w:rPr>
                <w:szCs w:val="22"/>
              </w:rPr>
            </w:pPr>
            <w:r>
              <w:rPr>
                <w:szCs w:val="22"/>
              </w:rPr>
              <w:t>%</w:t>
            </w: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(3)</w:t>
            </w:r>
          </w:p>
        </w:tc>
        <w:tc>
          <w:tcPr>
            <w:tcW w:w="5184" w:type="dxa"/>
          </w:tcPr>
          <w:p w:rsidR="00A94E1C" w:rsidRDefault="00A94E1C">
            <w:pPr>
              <w:ind w:left="504"/>
              <w:rPr>
                <w:szCs w:val="22"/>
              </w:rPr>
            </w:pPr>
            <w:r>
              <w:rPr>
                <w:szCs w:val="22"/>
              </w:rPr>
              <w:t>Product Category B – Secondary products</w:t>
            </w:r>
          </w:p>
        </w:tc>
        <w:tc>
          <w:tcPr>
            <w:tcW w:w="1692" w:type="dxa"/>
          </w:tcPr>
          <w:p w:rsidR="00A94E1C" w:rsidRDefault="00A94E1C">
            <w:pPr>
              <w:ind w:left="54"/>
              <w:rPr>
                <w:szCs w:val="22"/>
              </w:rPr>
            </w:pPr>
            <w:r>
              <w:rPr>
                <w:szCs w:val="22"/>
              </w:rPr>
              <w:t>$</w:t>
            </w:r>
          </w:p>
        </w:tc>
        <w:tc>
          <w:tcPr>
            <w:tcW w:w="1620" w:type="dxa"/>
          </w:tcPr>
          <w:p w:rsidR="00A94E1C" w:rsidRDefault="00A94E1C">
            <w:pPr>
              <w:ind w:right="180"/>
              <w:jc w:val="right"/>
              <w:rPr>
                <w:szCs w:val="22"/>
              </w:rPr>
            </w:pPr>
            <w:r>
              <w:rPr>
                <w:szCs w:val="22"/>
              </w:rPr>
              <w:t>%</w:t>
            </w: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(4)</w:t>
            </w:r>
          </w:p>
        </w:tc>
        <w:tc>
          <w:tcPr>
            <w:tcW w:w="5184" w:type="dxa"/>
          </w:tcPr>
          <w:p w:rsidR="00A94E1C" w:rsidRDefault="00A94E1C">
            <w:pPr>
              <w:ind w:left="504"/>
              <w:rPr>
                <w:szCs w:val="22"/>
              </w:rPr>
            </w:pPr>
            <w:r>
              <w:rPr>
                <w:szCs w:val="22"/>
              </w:rPr>
              <w:t>Product Category C- Accessories</w:t>
            </w:r>
          </w:p>
        </w:tc>
        <w:tc>
          <w:tcPr>
            <w:tcW w:w="1692" w:type="dxa"/>
          </w:tcPr>
          <w:p w:rsidR="00A94E1C" w:rsidRDefault="00A94E1C">
            <w:pPr>
              <w:ind w:left="54"/>
              <w:rPr>
                <w:szCs w:val="22"/>
              </w:rPr>
            </w:pPr>
            <w:r>
              <w:rPr>
                <w:szCs w:val="22"/>
              </w:rPr>
              <w:t>$</w:t>
            </w:r>
          </w:p>
        </w:tc>
        <w:tc>
          <w:tcPr>
            <w:tcW w:w="1620" w:type="dxa"/>
          </w:tcPr>
          <w:p w:rsidR="00A94E1C" w:rsidRDefault="00A94E1C">
            <w:pPr>
              <w:ind w:right="180"/>
              <w:jc w:val="right"/>
              <w:rPr>
                <w:szCs w:val="22"/>
              </w:rPr>
            </w:pPr>
            <w:r>
              <w:rPr>
                <w:szCs w:val="22"/>
              </w:rPr>
              <w:t>%</w:t>
            </w: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p>
        </w:tc>
        <w:tc>
          <w:tcPr>
            <w:tcW w:w="5184" w:type="dxa"/>
          </w:tcPr>
          <w:p w:rsidR="00A94E1C" w:rsidRDefault="00A94E1C">
            <w:pPr>
              <w:ind w:left="504"/>
              <w:rPr>
                <w:szCs w:val="22"/>
              </w:rPr>
            </w:pPr>
          </w:p>
        </w:tc>
        <w:tc>
          <w:tcPr>
            <w:tcW w:w="1692" w:type="dxa"/>
          </w:tcPr>
          <w:p w:rsidR="00A94E1C" w:rsidRDefault="00A94E1C">
            <w:pPr>
              <w:ind w:left="54"/>
              <w:rPr>
                <w:szCs w:val="22"/>
              </w:rPr>
            </w:pPr>
            <w:r>
              <w:rPr>
                <w:szCs w:val="22"/>
              </w:rPr>
              <w:t>$</w:t>
            </w:r>
          </w:p>
        </w:tc>
        <w:tc>
          <w:tcPr>
            <w:tcW w:w="1620" w:type="dxa"/>
          </w:tcPr>
          <w:p w:rsidR="00A94E1C" w:rsidRDefault="00A94E1C">
            <w:pPr>
              <w:ind w:right="180"/>
              <w:jc w:val="right"/>
              <w:rPr>
                <w:szCs w:val="22"/>
              </w:rPr>
            </w:pP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(5)</w:t>
            </w:r>
          </w:p>
        </w:tc>
        <w:tc>
          <w:tcPr>
            <w:tcW w:w="5184" w:type="dxa"/>
          </w:tcPr>
          <w:p w:rsidR="00A94E1C" w:rsidRDefault="00A94E1C">
            <w:pPr>
              <w:rPr>
                <w:b/>
                <w:szCs w:val="22"/>
              </w:rPr>
            </w:pPr>
            <w:r>
              <w:rPr>
                <w:b/>
                <w:szCs w:val="22"/>
              </w:rPr>
              <w:t xml:space="preserve">  TOTAL REVENUE</w:t>
            </w:r>
          </w:p>
        </w:tc>
        <w:tc>
          <w:tcPr>
            <w:tcW w:w="1692" w:type="dxa"/>
          </w:tcPr>
          <w:p w:rsidR="00A94E1C" w:rsidRDefault="00A94E1C">
            <w:pPr>
              <w:ind w:left="54"/>
              <w:rPr>
                <w:b/>
                <w:szCs w:val="22"/>
              </w:rPr>
            </w:pPr>
            <w:r>
              <w:rPr>
                <w:b/>
                <w:szCs w:val="22"/>
              </w:rPr>
              <w:t>$</w:t>
            </w:r>
          </w:p>
        </w:tc>
        <w:tc>
          <w:tcPr>
            <w:tcW w:w="1620" w:type="dxa"/>
          </w:tcPr>
          <w:p w:rsidR="00A94E1C" w:rsidRDefault="00A94E1C">
            <w:pPr>
              <w:ind w:right="180"/>
              <w:jc w:val="right"/>
              <w:rPr>
                <w:b/>
                <w:szCs w:val="22"/>
              </w:rPr>
            </w:pPr>
            <w:r>
              <w:rPr>
                <w:b/>
                <w:szCs w:val="22"/>
              </w:rPr>
              <w:t>100.0%</w:t>
            </w:r>
          </w:p>
        </w:tc>
      </w:tr>
      <w:tr w:rsidR="00A94E1C">
        <w:tblPrEx>
          <w:tblCellMar>
            <w:top w:w="0" w:type="dxa"/>
            <w:left w:w="0" w:type="dxa"/>
            <w:bottom w:w="0" w:type="dxa"/>
            <w:right w:w="0" w:type="dxa"/>
          </w:tblCellMar>
        </w:tblPrEx>
        <w:trPr>
          <w:trHeight w:hRule="exact" w:val="120"/>
        </w:trPr>
        <w:tc>
          <w:tcPr>
            <w:tcW w:w="864" w:type="dxa"/>
          </w:tcPr>
          <w:p w:rsidR="00A94E1C" w:rsidRDefault="00A94E1C">
            <w:pPr>
              <w:jc w:val="center"/>
              <w:rPr>
                <w:b/>
                <w:szCs w:val="22"/>
              </w:rPr>
            </w:pPr>
          </w:p>
        </w:tc>
        <w:tc>
          <w:tcPr>
            <w:tcW w:w="5184" w:type="dxa"/>
          </w:tcPr>
          <w:p w:rsidR="00A94E1C" w:rsidRDefault="00A94E1C">
            <w:pPr>
              <w:rPr>
                <w:b/>
                <w:szCs w:val="22"/>
              </w:rPr>
            </w:pPr>
          </w:p>
        </w:tc>
        <w:tc>
          <w:tcPr>
            <w:tcW w:w="1692" w:type="dxa"/>
          </w:tcPr>
          <w:p w:rsidR="00A94E1C" w:rsidRDefault="00A94E1C">
            <w:pPr>
              <w:rPr>
                <w:szCs w:val="22"/>
              </w:rPr>
            </w:pPr>
          </w:p>
        </w:tc>
        <w:tc>
          <w:tcPr>
            <w:tcW w:w="1620" w:type="dxa"/>
          </w:tcPr>
          <w:p w:rsidR="00A94E1C" w:rsidRDefault="00A94E1C">
            <w:pPr>
              <w:rPr>
                <w:szCs w:val="22"/>
              </w:rPr>
            </w:pP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p>
        </w:tc>
        <w:tc>
          <w:tcPr>
            <w:tcW w:w="5184" w:type="dxa"/>
          </w:tcPr>
          <w:p w:rsidR="00A94E1C" w:rsidRDefault="00A94E1C">
            <w:pPr>
              <w:rPr>
                <w:b/>
                <w:szCs w:val="22"/>
              </w:rPr>
            </w:pPr>
            <w:r>
              <w:rPr>
                <w:b/>
                <w:szCs w:val="22"/>
              </w:rPr>
              <w:t xml:space="preserve">  COST OF SALES</w:t>
            </w:r>
          </w:p>
        </w:tc>
        <w:tc>
          <w:tcPr>
            <w:tcW w:w="1692" w:type="dxa"/>
          </w:tcPr>
          <w:p w:rsidR="00A94E1C" w:rsidRDefault="00A94E1C">
            <w:pPr>
              <w:rPr>
                <w:b/>
                <w:szCs w:val="22"/>
              </w:rPr>
            </w:pPr>
          </w:p>
        </w:tc>
        <w:tc>
          <w:tcPr>
            <w:tcW w:w="1620" w:type="dxa"/>
          </w:tcPr>
          <w:p w:rsidR="00A94E1C" w:rsidRDefault="00A94E1C">
            <w:pPr>
              <w:rPr>
                <w:b/>
                <w:szCs w:val="22"/>
              </w:rPr>
            </w:pP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(6)</w:t>
            </w:r>
          </w:p>
        </w:tc>
        <w:tc>
          <w:tcPr>
            <w:tcW w:w="5184" w:type="dxa"/>
          </w:tcPr>
          <w:p w:rsidR="00A94E1C" w:rsidRDefault="00A94E1C">
            <w:pPr>
              <w:ind w:left="504"/>
              <w:rPr>
                <w:szCs w:val="22"/>
              </w:rPr>
            </w:pPr>
            <w:r>
              <w:rPr>
                <w:szCs w:val="22"/>
              </w:rPr>
              <w:t>Product Category A</w:t>
            </w:r>
          </w:p>
        </w:tc>
        <w:tc>
          <w:tcPr>
            <w:tcW w:w="1692" w:type="dxa"/>
          </w:tcPr>
          <w:p w:rsidR="00A94E1C" w:rsidRDefault="00A94E1C">
            <w:pPr>
              <w:ind w:left="54"/>
              <w:rPr>
                <w:szCs w:val="22"/>
              </w:rPr>
            </w:pPr>
            <w:r>
              <w:rPr>
                <w:szCs w:val="22"/>
              </w:rPr>
              <w:t>$</w:t>
            </w:r>
          </w:p>
        </w:tc>
        <w:tc>
          <w:tcPr>
            <w:tcW w:w="1620" w:type="dxa"/>
          </w:tcPr>
          <w:p w:rsidR="00A94E1C" w:rsidRDefault="00A94E1C">
            <w:pPr>
              <w:ind w:right="180"/>
              <w:jc w:val="right"/>
              <w:rPr>
                <w:szCs w:val="22"/>
              </w:rPr>
            </w:pPr>
            <w:r>
              <w:rPr>
                <w:szCs w:val="22"/>
              </w:rPr>
              <w:t>%</w:t>
            </w: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(7)</w:t>
            </w:r>
          </w:p>
        </w:tc>
        <w:tc>
          <w:tcPr>
            <w:tcW w:w="5184" w:type="dxa"/>
          </w:tcPr>
          <w:p w:rsidR="00A94E1C" w:rsidRDefault="00A94E1C">
            <w:pPr>
              <w:ind w:left="504"/>
              <w:rPr>
                <w:szCs w:val="22"/>
              </w:rPr>
            </w:pPr>
            <w:r>
              <w:rPr>
                <w:szCs w:val="22"/>
              </w:rPr>
              <w:t>Product Category B</w:t>
            </w:r>
          </w:p>
        </w:tc>
        <w:tc>
          <w:tcPr>
            <w:tcW w:w="1692" w:type="dxa"/>
          </w:tcPr>
          <w:p w:rsidR="00A94E1C" w:rsidRDefault="00A94E1C">
            <w:pPr>
              <w:ind w:left="54"/>
              <w:rPr>
                <w:szCs w:val="22"/>
              </w:rPr>
            </w:pPr>
            <w:r>
              <w:rPr>
                <w:szCs w:val="22"/>
              </w:rPr>
              <w:t>$</w:t>
            </w:r>
          </w:p>
        </w:tc>
        <w:tc>
          <w:tcPr>
            <w:tcW w:w="1620" w:type="dxa"/>
          </w:tcPr>
          <w:p w:rsidR="00A94E1C" w:rsidRDefault="00A94E1C">
            <w:pPr>
              <w:ind w:right="180"/>
              <w:jc w:val="right"/>
              <w:rPr>
                <w:szCs w:val="22"/>
              </w:rPr>
            </w:pPr>
            <w:r>
              <w:rPr>
                <w:szCs w:val="22"/>
              </w:rPr>
              <w:t>%</w:t>
            </w: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(8)</w:t>
            </w:r>
          </w:p>
        </w:tc>
        <w:tc>
          <w:tcPr>
            <w:tcW w:w="5184" w:type="dxa"/>
          </w:tcPr>
          <w:p w:rsidR="00A94E1C" w:rsidRDefault="00A94E1C">
            <w:pPr>
              <w:ind w:left="504"/>
              <w:rPr>
                <w:szCs w:val="22"/>
              </w:rPr>
            </w:pPr>
            <w:r>
              <w:rPr>
                <w:szCs w:val="22"/>
              </w:rPr>
              <w:t>Product Category C</w:t>
            </w:r>
          </w:p>
        </w:tc>
        <w:tc>
          <w:tcPr>
            <w:tcW w:w="1692" w:type="dxa"/>
          </w:tcPr>
          <w:p w:rsidR="00A94E1C" w:rsidRDefault="00A94E1C">
            <w:pPr>
              <w:ind w:left="54"/>
              <w:rPr>
                <w:szCs w:val="22"/>
              </w:rPr>
            </w:pPr>
            <w:r>
              <w:rPr>
                <w:szCs w:val="22"/>
              </w:rPr>
              <w:t>$</w:t>
            </w:r>
          </w:p>
        </w:tc>
        <w:tc>
          <w:tcPr>
            <w:tcW w:w="1620" w:type="dxa"/>
          </w:tcPr>
          <w:p w:rsidR="00A94E1C" w:rsidRDefault="00A94E1C">
            <w:pPr>
              <w:ind w:right="180"/>
              <w:jc w:val="right"/>
              <w:rPr>
                <w:szCs w:val="22"/>
              </w:rPr>
            </w:pPr>
            <w:r>
              <w:rPr>
                <w:szCs w:val="22"/>
              </w:rPr>
              <w:t>%</w:t>
            </w: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p>
        </w:tc>
        <w:tc>
          <w:tcPr>
            <w:tcW w:w="5184" w:type="dxa"/>
          </w:tcPr>
          <w:p w:rsidR="00A94E1C" w:rsidRDefault="00A94E1C">
            <w:pPr>
              <w:ind w:left="504"/>
              <w:rPr>
                <w:szCs w:val="22"/>
              </w:rPr>
            </w:pPr>
          </w:p>
        </w:tc>
        <w:tc>
          <w:tcPr>
            <w:tcW w:w="1692" w:type="dxa"/>
          </w:tcPr>
          <w:p w:rsidR="00A94E1C" w:rsidRDefault="00A94E1C">
            <w:pPr>
              <w:ind w:left="54"/>
              <w:rPr>
                <w:szCs w:val="22"/>
              </w:rPr>
            </w:pPr>
            <w:r>
              <w:rPr>
                <w:szCs w:val="22"/>
              </w:rPr>
              <w:t>$</w:t>
            </w:r>
          </w:p>
        </w:tc>
        <w:tc>
          <w:tcPr>
            <w:tcW w:w="1620" w:type="dxa"/>
          </w:tcPr>
          <w:p w:rsidR="00A94E1C" w:rsidRDefault="00A94E1C">
            <w:pPr>
              <w:ind w:right="180"/>
              <w:jc w:val="right"/>
              <w:rPr>
                <w:szCs w:val="22"/>
              </w:rPr>
            </w:pP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(9)</w:t>
            </w:r>
          </w:p>
        </w:tc>
        <w:tc>
          <w:tcPr>
            <w:tcW w:w="5184" w:type="dxa"/>
          </w:tcPr>
          <w:p w:rsidR="00A94E1C" w:rsidRDefault="00A94E1C">
            <w:pPr>
              <w:rPr>
                <w:b/>
                <w:szCs w:val="22"/>
              </w:rPr>
            </w:pPr>
            <w:r>
              <w:rPr>
                <w:b/>
                <w:szCs w:val="22"/>
              </w:rPr>
              <w:t xml:space="preserve">  TOTAL COST OF SALES</w:t>
            </w:r>
          </w:p>
        </w:tc>
        <w:tc>
          <w:tcPr>
            <w:tcW w:w="1692" w:type="dxa"/>
          </w:tcPr>
          <w:p w:rsidR="00A94E1C" w:rsidRDefault="00A94E1C">
            <w:pPr>
              <w:ind w:left="54"/>
              <w:rPr>
                <w:b/>
                <w:szCs w:val="22"/>
              </w:rPr>
            </w:pPr>
            <w:r>
              <w:rPr>
                <w:b/>
                <w:szCs w:val="22"/>
              </w:rPr>
              <w:t>$</w:t>
            </w:r>
          </w:p>
        </w:tc>
        <w:tc>
          <w:tcPr>
            <w:tcW w:w="1620" w:type="dxa"/>
          </w:tcPr>
          <w:p w:rsidR="00A94E1C" w:rsidRDefault="00A94E1C">
            <w:pPr>
              <w:ind w:right="180"/>
              <w:jc w:val="right"/>
              <w:rPr>
                <w:b/>
                <w:szCs w:val="22"/>
              </w:rPr>
            </w:pPr>
            <w:r>
              <w:rPr>
                <w:b/>
                <w:szCs w:val="22"/>
              </w:rPr>
              <w:t>%</w:t>
            </w:r>
          </w:p>
        </w:tc>
      </w:tr>
      <w:tr w:rsidR="00A94E1C">
        <w:tblPrEx>
          <w:tblCellMar>
            <w:top w:w="0" w:type="dxa"/>
            <w:left w:w="0" w:type="dxa"/>
            <w:bottom w:w="0" w:type="dxa"/>
            <w:right w:w="0" w:type="dxa"/>
          </w:tblCellMar>
        </w:tblPrEx>
        <w:trPr>
          <w:trHeight w:hRule="exact" w:val="120"/>
        </w:trPr>
        <w:tc>
          <w:tcPr>
            <w:tcW w:w="864" w:type="dxa"/>
          </w:tcPr>
          <w:p w:rsidR="00A94E1C" w:rsidRDefault="00A94E1C">
            <w:pPr>
              <w:jc w:val="center"/>
              <w:rPr>
                <w:b/>
                <w:szCs w:val="22"/>
              </w:rPr>
            </w:pPr>
          </w:p>
        </w:tc>
        <w:tc>
          <w:tcPr>
            <w:tcW w:w="5184" w:type="dxa"/>
          </w:tcPr>
          <w:p w:rsidR="00A94E1C" w:rsidRDefault="00A94E1C">
            <w:pPr>
              <w:rPr>
                <w:b/>
                <w:szCs w:val="22"/>
              </w:rPr>
            </w:pPr>
          </w:p>
        </w:tc>
        <w:tc>
          <w:tcPr>
            <w:tcW w:w="1692" w:type="dxa"/>
          </w:tcPr>
          <w:p w:rsidR="00A94E1C" w:rsidRDefault="00A94E1C">
            <w:pPr>
              <w:rPr>
                <w:szCs w:val="22"/>
              </w:rPr>
            </w:pPr>
          </w:p>
        </w:tc>
        <w:tc>
          <w:tcPr>
            <w:tcW w:w="1620" w:type="dxa"/>
          </w:tcPr>
          <w:p w:rsidR="00A94E1C" w:rsidRDefault="00A94E1C">
            <w:pPr>
              <w:rPr>
                <w:szCs w:val="22"/>
              </w:rPr>
            </w:pP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(10)</w:t>
            </w:r>
          </w:p>
        </w:tc>
        <w:tc>
          <w:tcPr>
            <w:tcW w:w="5184" w:type="dxa"/>
          </w:tcPr>
          <w:p w:rsidR="00A94E1C" w:rsidRDefault="00A94E1C">
            <w:pPr>
              <w:rPr>
                <w:b/>
                <w:szCs w:val="22"/>
              </w:rPr>
            </w:pPr>
            <w:r>
              <w:rPr>
                <w:b/>
                <w:szCs w:val="22"/>
              </w:rPr>
              <w:t xml:space="preserve">  GROSS INCOME</w:t>
            </w:r>
          </w:p>
        </w:tc>
        <w:tc>
          <w:tcPr>
            <w:tcW w:w="1692" w:type="dxa"/>
          </w:tcPr>
          <w:p w:rsidR="00A94E1C" w:rsidRDefault="00A94E1C">
            <w:pPr>
              <w:ind w:left="54"/>
              <w:rPr>
                <w:b/>
                <w:szCs w:val="22"/>
              </w:rPr>
            </w:pPr>
            <w:r>
              <w:rPr>
                <w:b/>
                <w:szCs w:val="22"/>
              </w:rPr>
              <w:t>$</w:t>
            </w:r>
          </w:p>
        </w:tc>
        <w:tc>
          <w:tcPr>
            <w:tcW w:w="1620" w:type="dxa"/>
          </w:tcPr>
          <w:p w:rsidR="00A94E1C" w:rsidRDefault="00A94E1C">
            <w:pPr>
              <w:ind w:right="180"/>
              <w:jc w:val="right"/>
              <w:rPr>
                <w:b/>
                <w:szCs w:val="22"/>
              </w:rPr>
            </w:pPr>
            <w:r>
              <w:rPr>
                <w:b/>
                <w:szCs w:val="22"/>
              </w:rPr>
              <w:t>%</w:t>
            </w:r>
          </w:p>
        </w:tc>
      </w:tr>
      <w:tr w:rsidR="00A94E1C">
        <w:tblPrEx>
          <w:tblCellMar>
            <w:top w:w="0" w:type="dxa"/>
            <w:left w:w="0" w:type="dxa"/>
            <w:bottom w:w="0" w:type="dxa"/>
            <w:right w:w="0" w:type="dxa"/>
          </w:tblCellMar>
        </w:tblPrEx>
        <w:trPr>
          <w:trHeight w:hRule="exact" w:val="120"/>
        </w:trPr>
        <w:tc>
          <w:tcPr>
            <w:tcW w:w="864" w:type="dxa"/>
          </w:tcPr>
          <w:p w:rsidR="00A94E1C" w:rsidRDefault="00A94E1C">
            <w:pPr>
              <w:jc w:val="center"/>
              <w:rPr>
                <w:b/>
                <w:szCs w:val="22"/>
              </w:rPr>
            </w:pPr>
          </w:p>
        </w:tc>
        <w:tc>
          <w:tcPr>
            <w:tcW w:w="5184" w:type="dxa"/>
          </w:tcPr>
          <w:p w:rsidR="00A94E1C" w:rsidRDefault="00A94E1C">
            <w:pPr>
              <w:rPr>
                <w:b/>
                <w:szCs w:val="22"/>
              </w:rPr>
            </w:pPr>
          </w:p>
        </w:tc>
        <w:tc>
          <w:tcPr>
            <w:tcW w:w="1692" w:type="dxa"/>
          </w:tcPr>
          <w:p w:rsidR="00A94E1C" w:rsidRDefault="00A94E1C">
            <w:pPr>
              <w:rPr>
                <w:szCs w:val="22"/>
              </w:rPr>
            </w:pPr>
          </w:p>
        </w:tc>
        <w:tc>
          <w:tcPr>
            <w:tcW w:w="1620" w:type="dxa"/>
          </w:tcPr>
          <w:p w:rsidR="00A94E1C" w:rsidRDefault="00A94E1C">
            <w:pPr>
              <w:rPr>
                <w:szCs w:val="22"/>
              </w:rPr>
            </w:pP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(11)</w:t>
            </w:r>
          </w:p>
        </w:tc>
        <w:tc>
          <w:tcPr>
            <w:tcW w:w="5184" w:type="dxa"/>
          </w:tcPr>
          <w:p w:rsidR="00A94E1C" w:rsidRDefault="00A94E1C">
            <w:pPr>
              <w:rPr>
                <w:b/>
                <w:szCs w:val="22"/>
              </w:rPr>
            </w:pPr>
            <w:r>
              <w:rPr>
                <w:b/>
                <w:szCs w:val="22"/>
              </w:rPr>
              <w:t xml:space="preserve">  CONTROLLABLE EXPENSES</w:t>
            </w:r>
          </w:p>
        </w:tc>
        <w:tc>
          <w:tcPr>
            <w:tcW w:w="1692" w:type="dxa"/>
          </w:tcPr>
          <w:p w:rsidR="00A94E1C" w:rsidRDefault="00A94E1C">
            <w:pPr>
              <w:rPr>
                <w:b/>
                <w:szCs w:val="22"/>
              </w:rPr>
            </w:pPr>
          </w:p>
        </w:tc>
        <w:tc>
          <w:tcPr>
            <w:tcW w:w="1620" w:type="dxa"/>
          </w:tcPr>
          <w:p w:rsidR="00A94E1C" w:rsidRDefault="00A94E1C">
            <w:pPr>
              <w:rPr>
                <w:b/>
                <w:szCs w:val="22"/>
              </w:rPr>
            </w:pP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(12)</w:t>
            </w:r>
          </w:p>
        </w:tc>
        <w:tc>
          <w:tcPr>
            <w:tcW w:w="5184" w:type="dxa"/>
          </w:tcPr>
          <w:p w:rsidR="00A94E1C" w:rsidRDefault="00A94E1C">
            <w:pPr>
              <w:ind w:left="504"/>
              <w:rPr>
                <w:szCs w:val="22"/>
              </w:rPr>
            </w:pPr>
            <w:r>
              <w:rPr>
                <w:szCs w:val="22"/>
              </w:rPr>
              <w:t>Salaries and Wages</w:t>
            </w:r>
          </w:p>
        </w:tc>
        <w:tc>
          <w:tcPr>
            <w:tcW w:w="1692" w:type="dxa"/>
          </w:tcPr>
          <w:p w:rsidR="00A94E1C" w:rsidRDefault="00A94E1C">
            <w:pPr>
              <w:ind w:left="54"/>
              <w:rPr>
                <w:szCs w:val="22"/>
              </w:rPr>
            </w:pPr>
            <w:r>
              <w:rPr>
                <w:szCs w:val="22"/>
              </w:rPr>
              <w:t>$</w:t>
            </w:r>
          </w:p>
        </w:tc>
        <w:tc>
          <w:tcPr>
            <w:tcW w:w="1620" w:type="dxa"/>
          </w:tcPr>
          <w:p w:rsidR="00A94E1C" w:rsidRDefault="00A94E1C">
            <w:pPr>
              <w:ind w:right="180"/>
              <w:jc w:val="right"/>
              <w:rPr>
                <w:szCs w:val="22"/>
              </w:rPr>
            </w:pPr>
            <w:r>
              <w:rPr>
                <w:szCs w:val="22"/>
              </w:rPr>
              <w:t>%</w:t>
            </w: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(13)</w:t>
            </w:r>
          </w:p>
        </w:tc>
        <w:tc>
          <w:tcPr>
            <w:tcW w:w="5184" w:type="dxa"/>
          </w:tcPr>
          <w:p w:rsidR="00A94E1C" w:rsidRDefault="00A94E1C">
            <w:pPr>
              <w:ind w:left="504"/>
              <w:rPr>
                <w:szCs w:val="22"/>
              </w:rPr>
            </w:pPr>
            <w:r>
              <w:rPr>
                <w:szCs w:val="22"/>
              </w:rPr>
              <w:t>Employee Benefits</w:t>
            </w:r>
          </w:p>
        </w:tc>
        <w:tc>
          <w:tcPr>
            <w:tcW w:w="1692" w:type="dxa"/>
          </w:tcPr>
          <w:p w:rsidR="00A94E1C" w:rsidRDefault="00A94E1C">
            <w:pPr>
              <w:ind w:left="54"/>
              <w:rPr>
                <w:szCs w:val="22"/>
              </w:rPr>
            </w:pPr>
            <w:r>
              <w:rPr>
                <w:szCs w:val="22"/>
              </w:rPr>
              <w:t>$</w:t>
            </w:r>
          </w:p>
        </w:tc>
        <w:tc>
          <w:tcPr>
            <w:tcW w:w="1620" w:type="dxa"/>
          </w:tcPr>
          <w:p w:rsidR="00A94E1C" w:rsidRDefault="00A94E1C">
            <w:pPr>
              <w:ind w:right="180"/>
              <w:jc w:val="right"/>
              <w:rPr>
                <w:szCs w:val="22"/>
              </w:rPr>
            </w:pPr>
            <w:r>
              <w:rPr>
                <w:szCs w:val="22"/>
              </w:rPr>
              <w:t>%</w:t>
            </w: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(14)</w:t>
            </w:r>
          </w:p>
        </w:tc>
        <w:tc>
          <w:tcPr>
            <w:tcW w:w="5184" w:type="dxa"/>
          </w:tcPr>
          <w:p w:rsidR="00A94E1C" w:rsidRDefault="00A94E1C">
            <w:pPr>
              <w:ind w:left="504"/>
              <w:rPr>
                <w:szCs w:val="22"/>
              </w:rPr>
            </w:pPr>
            <w:r>
              <w:rPr>
                <w:szCs w:val="22"/>
              </w:rPr>
              <w:t>Direct Operating Expenses</w:t>
            </w:r>
          </w:p>
        </w:tc>
        <w:tc>
          <w:tcPr>
            <w:tcW w:w="1692" w:type="dxa"/>
          </w:tcPr>
          <w:p w:rsidR="00A94E1C" w:rsidRDefault="00A94E1C">
            <w:pPr>
              <w:ind w:left="54"/>
              <w:rPr>
                <w:szCs w:val="22"/>
              </w:rPr>
            </w:pPr>
            <w:r>
              <w:rPr>
                <w:szCs w:val="22"/>
              </w:rPr>
              <w:t>$</w:t>
            </w:r>
          </w:p>
        </w:tc>
        <w:tc>
          <w:tcPr>
            <w:tcW w:w="1620" w:type="dxa"/>
          </w:tcPr>
          <w:p w:rsidR="00A94E1C" w:rsidRDefault="00A94E1C">
            <w:pPr>
              <w:ind w:right="180"/>
              <w:jc w:val="right"/>
              <w:rPr>
                <w:szCs w:val="22"/>
              </w:rPr>
            </w:pPr>
            <w:r>
              <w:rPr>
                <w:szCs w:val="22"/>
              </w:rPr>
              <w:t>%</w:t>
            </w: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(15)</w:t>
            </w:r>
          </w:p>
        </w:tc>
        <w:tc>
          <w:tcPr>
            <w:tcW w:w="5184" w:type="dxa"/>
          </w:tcPr>
          <w:p w:rsidR="00A94E1C" w:rsidRDefault="00A94E1C">
            <w:pPr>
              <w:ind w:left="504"/>
              <w:rPr>
                <w:szCs w:val="22"/>
              </w:rPr>
            </w:pPr>
            <w:r>
              <w:rPr>
                <w:szCs w:val="22"/>
              </w:rPr>
              <w:t>Marketing</w:t>
            </w:r>
          </w:p>
        </w:tc>
        <w:tc>
          <w:tcPr>
            <w:tcW w:w="1692" w:type="dxa"/>
          </w:tcPr>
          <w:p w:rsidR="00A94E1C" w:rsidRDefault="00A94E1C">
            <w:pPr>
              <w:ind w:left="54"/>
              <w:rPr>
                <w:szCs w:val="22"/>
              </w:rPr>
            </w:pPr>
            <w:r>
              <w:rPr>
                <w:szCs w:val="22"/>
              </w:rPr>
              <w:t>$</w:t>
            </w:r>
          </w:p>
        </w:tc>
        <w:tc>
          <w:tcPr>
            <w:tcW w:w="1620" w:type="dxa"/>
          </w:tcPr>
          <w:p w:rsidR="00A94E1C" w:rsidRDefault="00A94E1C">
            <w:pPr>
              <w:ind w:right="180"/>
              <w:jc w:val="right"/>
              <w:rPr>
                <w:szCs w:val="22"/>
              </w:rPr>
            </w:pPr>
            <w:r>
              <w:rPr>
                <w:szCs w:val="22"/>
              </w:rPr>
              <w:t>%</w:t>
            </w: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(16)</w:t>
            </w:r>
          </w:p>
        </w:tc>
        <w:tc>
          <w:tcPr>
            <w:tcW w:w="5184" w:type="dxa"/>
          </w:tcPr>
          <w:p w:rsidR="00A94E1C" w:rsidRDefault="00A94E1C">
            <w:pPr>
              <w:ind w:left="504"/>
              <w:rPr>
                <w:szCs w:val="22"/>
              </w:rPr>
            </w:pPr>
            <w:r>
              <w:rPr>
                <w:szCs w:val="22"/>
              </w:rPr>
              <w:t>Energy &amp; Utilities</w:t>
            </w:r>
          </w:p>
        </w:tc>
        <w:tc>
          <w:tcPr>
            <w:tcW w:w="1692" w:type="dxa"/>
          </w:tcPr>
          <w:p w:rsidR="00A94E1C" w:rsidRDefault="00A94E1C">
            <w:pPr>
              <w:ind w:left="54"/>
              <w:rPr>
                <w:szCs w:val="22"/>
              </w:rPr>
            </w:pPr>
            <w:r>
              <w:rPr>
                <w:szCs w:val="22"/>
              </w:rPr>
              <w:t>$</w:t>
            </w:r>
          </w:p>
        </w:tc>
        <w:tc>
          <w:tcPr>
            <w:tcW w:w="1620" w:type="dxa"/>
          </w:tcPr>
          <w:p w:rsidR="00A94E1C" w:rsidRDefault="00A94E1C">
            <w:pPr>
              <w:ind w:right="180"/>
              <w:jc w:val="right"/>
              <w:rPr>
                <w:szCs w:val="22"/>
              </w:rPr>
            </w:pPr>
            <w:r>
              <w:rPr>
                <w:szCs w:val="22"/>
              </w:rPr>
              <w:t>%</w:t>
            </w: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(17)</w:t>
            </w:r>
          </w:p>
        </w:tc>
        <w:tc>
          <w:tcPr>
            <w:tcW w:w="5184" w:type="dxa"/>
          </w:tcPr>
          <w:p w:rsidR="00A94E1C" w:rsidRDefault="00A94E1C">
            <w:pPr>
              <w:ind w:left="504"/>
              <w:rPr>
                <w:szCs w:val="22"/>
              </w:rPr>
            </w:pPr>
            <w:r>
              <w:rPr>
                <w:szCs w:val="22"/>
              </w:rPr>
              <w:t>Administrative &amp; General</w:t>
            </w:r>
          </w:p>
        </w:tc>
        <w:tc>
          <w:tcPr>
            <w:tcW w:w="1692" w:type="dxa"/>
          </w:tcPr>
          <w:p w:rsidR="00A94E1C" w:rsidRDefault="00A94E1C">
            <w:pPr>
              <w:ind w:left="54"/>
              <w:rPr>
                <w:szCs w:val="22"/>
              </w:rPr>
            </w:pPr>
            <w:r>
              <w:rPr>
                <w:szCs w:val="22"/>
              </w:rPr>
              <w:t>$</w:t>
            </w:r>
          </w:p>
        </w:tc>
        <w:tc>
          <w:tcPr>
            <w:tcW w:w="1620" w:type="dxa"/>
          </w:tcPr>
          <w:p w:rsidR="00A94E1C" w:rsidRDefault="00A94E1C">
            <w:pPr>
              <w:ind w:right="180"/>
              <w:jc w:val="right"/>
              <w:rPr>
                <w:szCs w:val="22"/>
              </w:rPr>
            </w:pPr>
            <w:r>
              <w:rPr>
                <w:szCs w:val="22"/>
              </w:rPr>
              <w:t>%</w:t>
            </w: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(18)</w:t>
            </w:r>
          </w:p>
        </w:tc>
        <w:tc>
          <w:tcPr>
            <w:tcW w:w="5184" w:type="dxa"/>
          </w:tcPr>
          <w:p w:rsidR="00A94E1C" w:rsidRDefault="00A94E1C">
            <w:pPr>
              <w:ind w:left="504"/>
              <w:rPr>
                <w:szCs w:val="22"/>
              </w:rPr>
            </w:pPr>
            <w:r>
              <w:rPr>
                <w:szCs w:val="22"/>
              </w:rPr>
              <w:t>Repairs &amp; Maintenance</w:t>
            </w:r>
          </w:p>
        </w:tc>
        <w:tc>
          <w:tcPr>
            <w:tcW w:w="1692" w:type="dxa"/>
          </w:tcPr>
          <w:p w:rsidR="00A94E1C" w:rsidRDefault="00A94E1C">
            <w:pPr>
              <w:ind w:left="54"/>
              <w:rPr>
                <w:szCs w:val="22"/>
              </w:rPr>
            </w:pPr>
            <w:r>
              <w:rPr>
                <w:szCs w:val="22"/>
              </w:rPr>
              <w:t>$</w:t>
            </w:r>
          </w:p>
        </w:tc>
        <w:tc>
          <w:tcPr>
            <w:tcW w:w="1620" w:type="dxa"/>
          </w:tcPr>
          <w:p w:rsidR="00A94E1C" w:rsidRDefault="00A94E1C">
            <w:pPr>
              <w:ind w:right="180"/>
              <w:jc w:val="right"/>
              <w:rPr>
                <w:szCs w:val="22"/>
              </w:rPr>
            </w:pPr>
            <w:r>
              <w:rPr>
                <w:szCs w:val="22"/>
              </w:rPr>
              <w:t>%</w:t>
            </w: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(19)</w:t>
            </w:r>
          </w:p>
        </w:tc>
        <w:tc>
          <w:tcPr>
            <w:tcW w:w="5184" w:type="dxa"/>
          </w:tcPr>
          <w:p w:rsidR="00A94E1C" w:rsidRDefault="00A94E1C">
            <w:pPr>
              <w:rPr>
                <w:b/>
                <w:szCs w:val="22"/>
              </w:rPr>
            </w:pPr>
            <w:r>
              <w:rPr>
                <w:b/>
                <w:szCs w:val="22"/>
              </w:rPr>
              <w:t xml:space="preserve">  TOTAL CONTROLLABLE EXPENSES</w:t>
            </w:r>
          </w:p>
        </w:tc>
        <w:tc>
          <w:tcPr>
            <w:tcW w:w="1692" w:type="dxa"/>
          </w:tcPr>
          <w:p w:rsidR="00A94E1C" w:rsidRDefault="00A94E1C">
            <w:pPr>
              <w:ind w:left="54"/>
              <w:rPr>
                <w:b/>
                <w:szCs w:val="22"/>
              </w:rPr>
            </w:pPr>
            <w:r>
              <w:rPr>
                <w:b/>
                <w:szCs w:val="22"/>
              </w:rPr>
              <w:t>$</w:t>
            </w:r>
          </w:p>
        </w:tc>
        <w:tc>
          <w:tcPr>
            <w:tcW w:w="1620" w:type="dxa"/>
          </w:tcPr>
          <w:p w:rsidR="00A94E1C" w:rsidRDefault="00A94E1C">
            <w:pPr>
              <w:ind w:right="180"/>
              <w:jc w:val="right"/>
              <w:rPr>
                <w:b/>
                <w:szCs w:val="22"/>
              </w:rPr>
            </w:pPr>
            <w:r>
              <w:rPr>
                <w:b/>
                <w:szCs w:val="22"/>
              </w:rPr>
              <w:t>%</w:t>
            </w:r>
          </w:p>
        </w:tc>
      </w:tr>
      <w:tr w:rsidR="00A94E1C">
        <w:tblPrEx>
          <w:tblCellMar>
            <w:top w:w="0" w:type="dxa"/>
            <w:left w:w="0" w:type="dxa"/>
            <w:bottom w:w="0" w:type="dxa"/>
            <w:right w:w="0" w:type="dxa"/>
          </w:tblCellMar>
        </w:tblPrEx>
        <w:trPr>
          <w:trHeight w:hRule="exact" w:val="120"/>
        </w:trPr>
        <w:tc>
          <w:tcPr>
            <w:tcW w:w="864" w:type="dxa"/>
          </w:tcPr>
          <w:p w:rsidR="00A94E1C" w:rsidRDefault="00A94E1C">
            <w:pPr>
              <w:jc w:val="center"/>
              <w:rPr>
                <w:b/>
                <w:szCs w:val="22"/>
              </w:rPr>
            </w:pPr>
          </w:p>
        </w:tc>
        <w:tc>
          <w:tcPr>
            <w:tcW w:w="5184" w:type="dxa"/>
          </w:tcPr>
          <w:p w:rsidR="00A94E1C" w:rsidRDefault="00A94E1C">
            <w:pPr>
              <w:rPr>
                <w:b/>
                <w:szCs w:val="22"/>
              </w:rPr>
            </w:pPr>
          </w:p>
        </w:tc>
        <w:tc>
          <w:tcPr>
            <w:tcW w:w="1692" w:type="dxa"/>
          </w:tcPr>
          <w:p w:rsidR="00A94E1C" w:rsidRDefault="00A94E1C">
            <w:pPr>
              <w:rPr>
                <w:szCs w:val="22"/>
              </w:rPr>
            </w:pPr>
          </w:p>
        </w:tc>
        <w:tc>
          <w:tcPr>
            <w:tcW w:w="1620" w:type="dxa"/>
          </w:tcPr>
          <w:p w:rsidR="00A94E1C" w:rsidRDefault="00A94E1C">
            <w:pPr>
              <w:rPr>
                <w:szCs w:val="22"/>
              </w:rPr>
            </w:pP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(20)</w:t>
            </w:r>
          </w:p>
        </w:tc>
        <w:tc>
          <w:tcPr>
            <w:tcW w:w="5184" w:type="dxa"/>
          </w:tcPr>
          <w:p w:rsidR="00A94E1C" w:rsidRDefault="00A94E1C">
            <w:pPr>
              <w:rPr>
                <w:b/>
                <w:szCs w:val="22"/>
              </w:rPr>
            </w:pPr>
            <w:r>
              <w:rPr>
                <w:b/>
                <w:szCs w:val="22"/>
              </w:rPr>
              <w:t xml:space="preserve">  INCOME BEFORE FIXED CHARGES</w:t>
            </w:r>
          </w:p>
        </w:tc>
        <w:tc>
          <w:tcPr>
            <w:tcW w:w="1692" w:type="dxa"/>
          </w:tcPr>
          <w:p w:rsidR="00A94E1C" w:rsidRDefault="00A94E1C">
            <w:pPr>
              <w:ind w:left="54"/>
              <w:rPr>
                <w:b/>
                <w:szCs w:val="22"/>
              </w:rPr>
            </w:pPr>
            <w:r>
              <w:rPr>
                <w:b/>
                <w:szCs w:val="22"/>
              </w:rPr>
              <w:t>$</w:t>
            </w:r>
          </w:p>
        </w:tc>
        <w:tc>
          <w:tcPr>
            <w:tcW w:w="1620" w:type="dxa"/>
          </w:tcPr>
          <w:p w:rsidR="00A94E1C" w:rsidRDefault="00A94E1C">
            <w:pPr>
              <w:ind w:right="180"/>
              <w:jc w:val="right"/>
              <w:rPr>
                <w:b/>
                <w:szCs w:val="22"/>
              </w:rPr>
            </w:pPr>
            <w:r>
              <w:rPr>
                <w:b/>
                <w:szCs w:val="22"/>
              </w:rPr>
              <w:t>%</w:t>
            </w:r>
          </w:p>
        </w:tc>
      </w:tr>
      <w:tr w:rsidR="00A94E1C">
        <w:tblPrEx>
          <w:tblCellMar>
            <w:top w:w="0" w:type="dxa"/>
            <w:left w:w="0" w:type="dxa"/>
            <w:bottom w:w="0" w:type="dxa"/>
            <w:right w:w="0" w:type="dxa"/>
          </w:tblCellMar>
        </w:tblPrEx>
        <w:trPr>
          <w:trHeight w:hRule="exact" w:val="120"/>
        </w:trPr>
        <w:tc>
          <w:tcPr>
            <w:tcW w:w="864" w:type="dxa"/>
          </w:tcPr>
          <w:p w:rsidR="00A94E1C" w:rsidRDefault="00A94E1C">
            <w:pPr>
              <w:jc w:val="center"/>
              <w:rPr>
                <w:b/>
                <w:szCs w:val="22"/>
              </w:rPr>
            </w:pPr>
          </w:p>
        </w:tc>
        <w:tc>
          <w:tcPr>
            <w:tcW w:w="5184" w:type="dxa"/>
          </w:tcPr>
          <w:p w:rsidR="00A94E1C" w:rsidRDefault="00A94E1C">
            <w:pPr>
              <w:rPr>
                <w:b/>
                <w:szCs w:val="22"/>
              </w:rPr>
            </w:pPr>
          </w:p>
        </w:tc>
        <w:tc>
          <w:tcPr>
            <w:tcW w:w="1692" w:type="dxa"/>
          </w:tcPr>
          <w:p w:rsidR="00A94E1C" w:rsidRDefault="00A94E1C">
            <w:pPr>
              <w:rPr>
                <w:szCs w:val="22"/>
              </w:rPr>
            </w:pPr>
          </w:p>
        </w:tc>
        <w:tc>
          <w:tcPr>
            <w:tcW w:w="1620" w:type="dxa"/>
          </w:tcPr>
          <w:p w:rsidR="00A94E1C" w:rsidRDefault="00A94E1C">
            <w:pPr>
              <w:rPr>
                <w:szCs w:val="22"/>
              </w:rPr>
            </w:pP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(21)</w:t>
            </w:r>
          </w:p>
        </w:tc>
        <w:tc>
          <w:tcPr>
            <w:tcW w:w="5184" w:type="dxa"/>
          </w:tcPr>
          <w:p w:rsidR="00A94E1C" w:rsidRDefault="00A94E1C">
            <w:pPr>
              <w:rPr>
                <w:b/>
                <w:szCs w:val="22"/>
              </w:rPr>
            </w:pPr>
            <w:r>
              <w:rPr>
                <w:b/>
                <w:szCs w:val="22"/>
              </w:rPr>
              <w:t xml:space="preserve">  OCCUPANCY COSTS</w:t>
            </w:r>
          </w:p>
        </w:tc>
        <w:tc>
          <w:tcPr>
            <w:tcW w:w="1692" w:type="dxa"/>
          </w:tcPr>
          <w:p w:rsidR="00A94E1C" w:rsidRDefault="00A94E1C">
            <w:pPr>
              <w:rPr>
                <w:b/>
                <w:szCs w:val="22"/>
              </w:rPr>
            </w:pPr>
          </w:p>
        </w:tc>
        <w:tc>
          <w:tcPr>
            <w:tcW w:w="1620" w:type="dxa"/>
          </w:tcPr>
          <w:p w:rsidR="00A94E1C" w:rsidRDefault="00A94E1C">
            <w:pPr>
              <w:rPr>
                <w:b/>
                <w:szCs w:val="22"/>
              </w:rPr>
            </w:pP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(22)</w:t>
            </w:r>
          </w:p>
        </w:tc>
        <w:tc>
          <w:tcPr>
            <w:tcW w:w="5184" w:type="dxa"/>
          </w:tcPr>
          <w:p w:rsidR="00A94E1C" w:rsidRDefault="00A94E1C">
            <w:pPr>
              <w:ind w:left="504"/>
              <w:rPr>
                <w:szCs w:val="22"/>
              </w:rPr>
            </w:pPr>
            <w:r>
              <w:rPr>
                <w:szCs w:val="22"/>
              </w:rPr>
              <w:t>Minimum Annual Guaranteed Rent – (MAG)</w:t>
            </w:r>
          </w:p>
        </w:tc>
        <w:tc>
          <w:tcPr>
            <w:tcW w:w="1692" w:type="dxa"/>
          </w:tcPr>
          <w:p w:rsidR="00A94E1C" w:rsidRDefault="00A94E1C">
            <w:pPr>
              <w:ind w:left="54"/>
              <w:rPr>
                <w:szCs w:val="22"/>
              </w:rPr>
            </w:pPr>
            <w:r>
              <w:rPr>
                <w:szCs w:val="22"/>
              </w:rPr>
              <w:t xml:space="preserve">$     96,000 </w:t>
            </w:r>
          </w:p>
        </w:tc>
        <w:tc>
          <w:tcPr>
            <w:tcW w:w="1620" w:type="dxa"/>
          </w:tcPr>
          <w:p w:rsidR="00A94E1C" w:rsidRDefault="00A94E1C">
            <w:pPr>
              <w:ind w:right="180"/>
              <w:jc w:val="right"/>
              <w:rPr>
                <w:szCs w:val="22"/>
              </w:rPr>
            </w:pPr>
            <w:r>
              <w:rPr>
                <w:szCs w:val="22"/>
              </w:rPr>
              <w:t>%</w:t>
            </w: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(23)</w:t>
            </w:r>
          </w:p>
        </w:tc>
        <w:tc>
          <w:tcPr>
            <w:tcW w:w="5184" w:type="dxa"/>
          </w:tcPr>
          <w:p w:rsidR="00A94E1C" w:rsidRDefault="00A94E1C">
            <w:pPr>
              <w:ind w:left="504"/>
              <w:rPr>
                <w:szCs w:val="22"/>
              </w:rPr>
            </w:pPr>
            <w:r>
              <w:rPr>
                <w:szCs w:val="22"/>
              </w:rPr>
              <w:t>% Rent  Offer    (From C-2)</w:t>
            </w:r>
          </w:p>
        </w:tc>
        <w:tc>
          <w:tcPr>
            <w:tcW w:w="1692" w:type="dxa"/>
          </w:tcPr>
          <w:p w:rsidR="00A94E1C" w:rsidRDefault="00A94E1C">
            <w:pPr>
              <w:ind w:left="54"/>
              <w:rPr>
                <w:szCs w:val="22"/>
              </w:rPr>
            </w:pPr>
            <w:r>
              <w:rPr>
                <w:szCs w:val="22"/>
              </w:rPr>
              <w:t>$</w:t>
            </w:r>
          </w:p>
        </w:tc>
        <w:tc>
          <w:tcPr>
            <w:tcW w:w="1620" w:type="dxa"/>
          </w:tcPr>
          <w:p w:rsidR="00A94E1C" w:rsidRDefault="00A94E1C">
            <w:pPr>
              <w:ind w:right="180"/>
              <w:jc w:val="right"/>
              <w:rPr>
                <w:szCs w:val="22"/>
              </w:rPr>
            </w:pPr>
            <w:r>
              <w:rPr>
                <w:szCs w:val="22"/>
              </w:rPr>
              <w:t>%</w:t>
            </w: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(24)</w:t>
            </w:r>
          </w:p>
        </w:tc>
        <w:tc>
          <w:tcPr>
            <w:tcW w:w="5184" w:type="dxa"/>
          </w:tcPr>
          <w:p w:rsidR="00A94E1C" w:rsidRDefault="00A94E1C">
            <w:pPr>
              <w:ind w:left="504"/>
              <w:rPr>
                <w:szCs w:val="22"/>
              </w:rPr>
            </w:pPr>
            <w:r>
              <w:rPr>
                <w:szCs w:val="22"/>
              </w:rPr>
              <w:t>Additional Percent Rent-Other</w:t>
            </w:r>
          </w:p>
        </w:tc>
        <w:tc>
          <w:tcPr>
            <w:tcW w:w="1692" w:type="dxa"/>
          </w:tcPr>
          <w:p w:rsidR="00A94E1C" w:rsidRDefault="00A94E1C">
            <w:pPr>
              <w:ind w:left="54"/>
              <w:rPr>
                <w:szCs w:val="22"/>
              </w:rPr>
            </w:pPr>
            <w:r>
              <w:rPr>
                <w:szCs w:val="22"/>
              </w:rPr>
              <w:t>$</w:t>
            </w:r>
          </w:p>
        </w:tc>
        <w:tc>
          <w:tcPr>
            <w:tcW w:w="1620" w:type="dxa"/>
          </w:tcPr>
          <w:p w:rsidR="00A94E1C" w:rsidRDefault="00A94E1C">
            <w:pPr>
              <w:ind w:right="180"/>
              <w:jc w:val="right"/>
              <w:rPr>
                <w:szCs w:val="22"/>
              </w:rPr>
            </w:pPr>
            <w:r>
              <w:rPr>
                <w:szCs w:val="22"/>
              </w:rPr>
              <w:t>%</w:t>
            </w: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(25)</w:t>
            </w:r>
          </w:p>
        </w:tc>
        <w:tc>
          <w:tcPr>
            <w:tcW w:w="5184" w:type="dxa"/>
          </w:tcPr>
          <w:p w:rsidR="00A94E1C" w:rsidRDefault="00A94E1C">
            <w:pPr>
              <w:ind w:left="504"/>
              <w:rPr>
                <w:szCs w:val="22"/>
              </w:rPr>
            </w:pPr>
            <w:r>
              <w:rPr>
                <w:szCs w:val="22"/>
              </w:rPr>
              <w:t>Taxes-Property &amp; Other</w:t>
            </w:r>
          </w:p>
        </w:tc>
        <w:tc>
          <w:tcPr>
            <w:tcW w:w="1692" w:type="dxa"/>
          </w:tcPr>
          <w:p w:rsidR="00A94E1C" w:rsidRDefault="00A94E1C">
            <w:pPr>
              <w:ind w:left="54"/>
              <w:rPr>
                <w:szCs w:val="22"/>
              </w:rPr>
            </w:pPr>
            <w:r>
              <w:rPr>
                <w:szCs w:val="22"/>
              </w:rPr>
              <w:t>$</w:t>
            </w:r>
          </w:p>
        </w:tc>
        <w:tc>
          <w:tcPr>
            <w:tcW w:w="1620" w:type="dxa"/>
          </w:tcPr>
          <w:p w:rsidR="00A94E1C" w:rsidRDefault="00A94E1C">
            <w:pPr>
              <w:ind w:right="180"/>
              <w:jc w:val="right"/>
              <w:rPr>
                <w:szCs w:val="22"/>
              </w:rPr>
            </w:pPr>
            <w:r>
              <w:rPr>
                <w:szCs w:val="22"/>
              </w:rPr>
              <w:t>%</w:t>
            </w: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(26)</w:t>
            </w:r>
          </w:p>
        </w:tc>
        <w:tc>
          <w:tcPr>
            <w:tcW w:w="5184" w:type="dxa"/>
          </w:tcPr>
          <w:p w:rsidR="00A94E1C" w:rsidRDefault="00A94E1C">
            <w:pPr>
              <w:ind w:left="504"/>
              <w:rPr>
                <w:szCs w:val="22"/>
              </w:rPr>
            </w:pPr>
            <w:r>
              <w:rPr>
                <w:szCs w:val="22"/>
              </w:rPr>
              <w:t>Property Insurance</w:t>
            </w:r>
          </w:p>
        </w:tc>
        <w:tc>
          <w:tcPr>
            <w:tcW w:w="1692" w:type="dxa"/>
          </w:tcPr>
          <w:p w:rsidR="00A94E1C" w:rsidRDefault="00A94E1C">
            <w:pPr>
              <w:ind w:left="54"/>
              <w:rPr>
                <w:szCs w:val="22"/>
              </w:rPr>
            </w:pPr>
            <w:r>
              <w:rPr>
                <w:szCs w:val="22"/>
              </w:rPr>
              <w:t>$</w:t>
            </w:r>
          </w:p>
        </w:tc>
        <w:tc>
          <w:tcPr>
            <w:tcW w:w="1620" w:type="dxa"/>
          </w:tcPr>
          <w:p w:rsidR="00A94E1C" w:rsidRDefault="00A94E1C">
            <w:pPr>
              <w:ind w:right="180"/>
              <w:jc w:val="right"/>
              <w:rPr>
                <w:szCs w:val="22"/>
              </w:rPr>
            </w:pPr>
            <w:r>
              <w:rPr>
                <w:szCs w:val="22"/>
              </w:rPr>
              <w:t>%</w:t>
            </w: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(27)</w:t>
            </w:r>
          </w:p>
        </w:tc>
        <w:tc>
          <w:tcPr>
            <w:tcW w:w="5184" w:type="dxa"/>
          </w:tcPr>
          <w:p w:rsidR="00A94E1C" w:rsidRDefault="00A94E1C">
            <w:pPr>
              <w:ind w:left="504"/>
              <w:rPr>
                <w:szCs w:val="22"/>
              </w:rPr>
            </w:pPr>
            <w:r>
              <w:rPr>
                <w:szCs w:val="22"/>
              </w:rPr>
              <w:t>Reserve for Replacement</w:t>
            </w:r>
          </w:p>
        </w:tc>
        <w:tc>
          <w:tcPr>
            <w:tcW w:w="1692" w:type="dxa"/>
          </w:tcPr>
          <w:p w:rsidR="00A94E1C" w:rsidRDefault="00A94E1C">
            <w:pPr>
              <w:ind w:left="54"/>
              <w:rPr>
                <w:szCs w:val="22"/>
              </w:rPr>
            </w:pPr>
            <w:r>
              <w:rPr>
                <w:szCs w:val="22"/>
              </w:rPr>
              <w:t>$</w:t>
            </w:r>
          </w:p>
        </w:tc>
        <w:tc>
          <w:tcPr>
            <w:tcW w:w="1620" w:type="dxa"/>
          </w:tcPr>
          <w:p w:rsidR="00A94E1C" w:rsidRDefault="00A94E1C">
            <w:pPr>
              <w:ind w:right="180"/>
              <w:jc w:val="right"/>
              <w:rPr>
                <w:szCs w:val="22"/>
              </w:rPr>
            </w:pPr>
            <w:r>
              <w:rPr>
                <w:szCs w:val="22"/>
              </w:rPr>
              <w:t>%</w:t>
            </w: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(28)</w:t>
            </w:r>
          </w:p>
        </w:tc>
        <w:tc>
          <w:tcPr>
            <w:tcW w:w="5184" w:type="dxa"/>
          </w:tcPr>
          <w:p w:rsidR="00A94E1C" w:rsidRDefault="00A94E1C">
            <w:pPr>
              <w:ind w:left="504"/>
              <w:rPr>
                <w:szCs w:val="22"/>
              </w:rPr>
            </w:pPr>
            <w:r>
              <w:rPr>
                <w:szCs w:val="22"/>
              </w:rPr>
              <w:t>Corporate Overhead</w:t>
            </w:r>
          </w:p>
        </w:tc>
        <w:tc>
          <w:tcPr>
            <w:tcW w:w="1692" w:type="dxa"/>
          </w:tcPr>
          <w:p w:rsidR="00A94E1C" w:rsidRDefault="00A94E1C">
            <w:pPr>
              <w:ind w:left="54"/>
              <w:rPr>
                <w:szCs w:val="22"/>
              </w:rPr>
            </w:pPr>
            <w:r>
              <w:rPr>
                <w:szCs w:val="22"/>
              </w:rPr>
              <w:t>$</w:t>
            </w:r>
          </w:p>
        </w:tc>
        <w:tc>
          <w:tcPr>
            <w:tcW w:w="1620" w:type="dxa"/>
          </w:tcPr>
          <w:p w:rsidR="00A94E1C" w:rsidRDefault="00A94E1C">
            <w:pPr>
              <w:ind w:right="180"/>
              <w:jc w:val="right"/>
              <w:rPr>
                <w:szCs w:val="22"/>
              </w:rPr>
            </w:pPr>
            <w:r>
              <w:rPr>
                <w:szCs w:val="22"/>
              </w:rPr>
              <w:t>%</w:t>
            </w: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(29)</w:t>
            </w:r>
          </w:p>
        </w:tc>
        <w:tc>
          <w:tcPr>
            <w:tcW w:w="5184" w:type="dxa"/>
          </w:tcPr>
          <w:p w:rsidR="00A94E1C" w:rsidRDefault="00A94E1C">
            <w:pPr>
              <w:ind w:left="504"/>
              <w:rPr>
                <w:szCs w:val="22"/>
              </w:rPr>
            </w:pPr>
            <w:r>
              <w:rPr>
                <w:szCs w:val="22"/>
              </w:rPr>
              <w:t>Miscellaneous Costs</w:t>
            </w:r>
          </w:p>
        </w:tc>
        <w:tc>
          <w:tcPr>
            <w:tcW w:w="1692" w:type="dxa"/>
          </w:tcPr>
          <w:p w:rsidR="00A94E1C" w:rsidRDefault="00A94E1C">
            <w:pPr>
              <w:ind w:left="54"/>
              <w:rPr>
                <w:szCs w:val="22"/>
              </w:rPr>
            </w:pPr>
            <w:r>
              <w:rPr>
                <w:szCs w:val="22"/>
              </w:rPr>
              <w:t>$</w:t>
            </w:r>
          </w:p>
        </w:tc>
        <w:tc>
          <w:tcPr>
            <w:tcW w:w="1620" w:type="dxa"/>
          </w:tcPr>
          <w:p w:rsidR="00A94E1C" w:rsidRDefault="00A94E1C">
            <w:pPr>
              <w:ind w:right="180"/>
              <w:jc w:val="right"/>
              <w:rPr>
                <w:szCs w:val="22"/>
              </w:rPr>
            </w:pPr>
            <w:r>
              <w:rPr>
                <w:szCs w:val="22"/>
              </w:rPr>
              <w:t>%</w:t>
            </w:r>
          </w:p>
        </w:tc>
      </w:tr>
      <w:tr w:rsidR="00A94E1C">
        <w:tblPrEx>
          <w:tblCellMar>
            <w:top w:w="0" w:type="dxa"/>
            <w:left w:w="0" w:type="dxa"/>
            <w:bottom w:w="0" w:type="dxa"/>
            <w:right w:w="0" w:type="dxa"/>
          </w:tblCellMar>
        </w:tblPrEx>
        <w:trPr>
          <w:trHeight w:hRule="exact" w:val="120"/>
        </w:trPr>
        <w:tc>
          <w:tcPr>
            <w:tcW w:w="864" w:type="dxa"/>
          </w:tcPr>
          <w:p w:rsidR="00A94E1C" w:rsidRDefault="00A94E1C">
            <w:pPr>
              <w:jc w:val="center"/>
              <w:rPr>
                <w:b/>
                <w:szCs w:val="22"/>
              </w:rPr>
            </w:pPr>
          </w:p>
        </w:tc>
        <w:tc>
          <w:tcPr>
            <w:tcW w:w="5184" w:type="dxa"/>
          </w:tcPr>
          <w:p w:rsidR="00A94E1C" w:rsidRDefault="00A94E1C">
            <w:pPr>
              <w:rPr>
                <w:b/>
                <w:szCs w:val="22"/>
              </w:rPr>
            </w:pPr>
          </w:p>
        </w:tc>
        <w:tc>
          <w:tcPr>
            <w:tcW w:w="1692" w:type="dxa"/>
          </w:tcPr>
          <w:p w:rsidR="00A94E1C" w:rsidRDefault="00A94E1C">
            <w:pPr>
              <w:ind w:left="54"/>
              <w:rPr>
                <w:szCs w:val="22"/>
              </w:rPr>
            </w:pPr>
          </w:p>
        </w:tc>
        <w:tc>
          <w:tcPr>
            <w:tcW w:w="1620" w:type="dxa"/>
          </w:tcPr>
          <w:p w:rsidR="00A94E1C" w:rsidRDefault="00A94E1C">
            <w:pPr>
              <w:rPr>
                <w:szCs w:val="22"/>
              </w:rPr>
            </w:pP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(30)</w:t>
            </w:r>
          </w:p>
        </w:tc>
        <w:tc>
          <w:tcPr>
            <w:tcW w:w="5184" w:type="dxa"/>
          </w:tcPr>
          <w:p w:rsidR="00A94E1C" w:rsidRDefault="00A94E1C">
            <w:pPr>
              <w:rPr>
                <w:b/>
                <w:szCs w:val="22"/>
              </w:rPr>
            </w:pPr>
            <w:r>
              <w:rPr>
                <w:b/>
                <w:szCs w:val="22"/>
              </w:rPr>
              <w:t xml:space="preserve">  TOTAL OCCUPANCY COSTS</w:t>
            </w:r>
          </w:p>
        </w:tc>
        <w:tc>
          <w:tcPr>
            <w:tcW w:w="1692" w:type="dxa"/>
          </w:tcPr>
          <w:p w:rsidR="00A94E1C" w:rsidRDefault="00A94E1C">
            <w:pPr>
              <w:ind w:left="54"/>
              <w:rPr>
                <w:b/>
                <w:szCs w:val="22"/>
              </w:rPr>
            </w:pPr>
            <w:r>
              <w:rPr>
                <w:b/>
                <w:szCs w:val="22"/>
              </w:rPr>
              <w:t>$</w:t>
            </w:r>
          </w:p>
        </w:tc>
        <w:tc>
          <w:tcPr>
            <w:tcW w:w="1620" w:type="dxa"/>
          </w:tcPr>
          <w:p w:rsidR="00A94E1C" w:rsidRDefault="00A94E1C">
            <w:pPr>
              <w:ind w:right="180"/>
              <w:jc w:val="right"/>
              <w:rPr>
                <w:b/>
                <w:szCs w:val="22"/>
              </w:rPr>
            </w:pPr>
            <w:r>
              <w:rPr>
                <w:b/>
                <w:szCs w:val="22"/>
              </w:rPr>
              <w:t>%</w:t>
            </w:r>
          </w:p>
        </w:tc>
      </w:tr>
      <w:tr w:rsidR="00A94E1C">
        <w:tblPrEx>
          <w:tblCellMar>
            <w:top w:w="0" w:type="dxa"/>
            <w:left w:w="0" w:type="dxa"/>
            <w:bottom w:w="0" w:type="dxa"/>
            <w:right w:w="0" w:type="dxa"/>
          </w:tblCellMar>
        </w:tblPrEx>
        <w:trPr>
          <w:trHeight w:hRule="exact" w:val="120"/>
        </w:trPr>
        <w:tc>
          <w:tcPr>
            <w:tcW w:w="864" w:type="dxa"/>
          </w:tcPr>
          <w:p w:rsidR="00A94E1C" w:rsidRDefault="00A94E1C">
            <w:pPr>
              <w:jc w:val="center"/>
              <w:rPr>
                <w:szCs w:val="22"/>
              </w:rPr>
            </w:pPr>
          </w:p>
        </w:tc>
        <w:tc>
          <w:tcPr>
            <w:tcW w:w="5184" w:type="dxa"/>
          </w:tcPr>
          <w:p w:rsidR="00A94E1C" w:rsidRDefault="00A94E1C">
            <w:pPr>
              <w:rPr>
                <w:caps/>
                <w:szCs w:val="22"/>
              </w:rPr>
            </w:pPr>
          </w:p>
        </w:tc>
        <w:tc>
          <w:tcPr>
            <w:tcW w:w="1692" w:type="dxa"/>
          </w:tcPr>
          <w:p w:rsidR="00A94E1C" w:rsidRDefault="00A94E1C">
            <w:pPr>
              <w:ind w:left="54"/>
              <w:rPr>
                <w:szCs w:val="22"/>
              </w:rPr>
            </w:pPr>
          </w:p>
        </w:tc>
        <w:tc>
          <w:tcPr>
            <w:tcW w:w="1620" w:type="dxa"/>
          </w:tcPr>
          <w:p w:rsidR="00A94E1C" w:rsidRDefault="00A94E1C">
            <w:pPr>
              <w:ind w:right="180"/>
              <w:jc w:val="right"/>
              <w:rPr>
                <w:szCs w:val="22"/>
              </w:rPr>
            </w:pPr>
          </w:p>
        </w:tc>
      </w:tr>
      <w:tr w:rsidR="00A94E1C">
        <w:tblPrEx>
          <w:tblCellMar>
            <w:top w:w="0" w:type="dxa"/>
            <w:left w:w="0" w:type="dxa"/>
            <w:bottom w:w="0" w:type="dxa"/>
            <w:right w:w="0" w:type="dxa"/>
          </w:tblCellMar>
        </w:tblPrEx>
        <w:tc>
          <w:tcPr>
            <w:tcW w:w="864" w:type="dxa"/>
          </w:tcPr>
          <w:p w:rsidR="00A94E1C" w:rsidRDefault="00A94E1C">
            <w:pPr>
              <w:jc w:val="center"/>
              <w:rPr>
                <w:b/>
                <w:szCs w:val="22"/>
              </w:rPr>
            </w:pPr>
            <w:r>
              <w:rPr>
                <w:b/>
                <w:szCs w:val="22"/>
              </w:rPr>
              <w:t>(31)</w:t>
            </w:r>
          </w:p>
        </w:tc>
        <w:tc>
          <w:tcPr>
            <w:tcW w:w="5184" w:type="dxa"/>
          </w:tcPr>
          <w:p w:rsidR="00A94E1C" w:rsidRDefault="00A94E1C">
            <w:pPr>
              <w:rPr>
                <w:b/>
                <w:szCs w:val="22"/>
              </w:rPr>
            </w:pPr>
            <w:r>
              <w:rPr>
                <w:b/>
                <w:caps/>
                <w:szCs w:val="22"/>
              </w:rPr>
              <w:t xml:space="preserve">  EBITDA</w:t>
            </w:r>
          </w:p>
        </w:tc>
        <w:tc>
          <w:tcPr>
            <w:tcW w:w="1692" w:type="dxa"/>
          </w:tcPr>
          <w:p w:rsidR="00A94E1C" w:rsidRDefault="00A94E1C">
            <w:pPr>
              <w:ind w:left="54"/>
              <w:rPr>
                <w:b/>
                <w:szCs w:val="22"/>
              </w:rPr>
            </w:pPr>
            <w:r>
              <w:rPr>
                <w:b/>
                <w:szCs w:val="22"/>
              </w:rPr>
              <w:t>$</w:t>
            </w:r>
          </w:p>
        </w:tc>
        <w:tc>
          <w:tcPr>
            <w:tcW w:w="1620" w:type="dxa"/>
          </w:tcPr>
          <w:p w:rsidR="00A94E1C" w:rsidRDefault="00A94E1C">
            <w:pPr>
              <w:ind w:right="180"/>
              <w:jc w:val="right"/>
              <w:rPr>
                <w:b/>
                <w:szCs w:val="22"/>
              </w:rPr>
            </w:pPr>
            <w:r>
              <w:rPr>
                <w:b/>
                <w:szCs w:val="22"/>
              </w:rPr>
              <w:t>%</w:t>
            </w:r>
          </w:p>
        </w:tc>
      </w:tr>
    </w:tbl>
    <w:p w:rsidR="00A94E1C" w:rsidRDefault="00A94E1C">
      <w:pPr>
        <w:rPr>
          <w:szCs w:val="22"/>
        </w:rPr>
      </w:pPr>
    </w:p>
    <w:p w:rsidR="00A94E1C" w:rsidRDefault="00A94E1C">
      <w:pPr>
        <w:widowControl w:val="0"/>
        <w:spacing w:before="120" w:after="120"/>
        <w:ind w:left="720"/>
        <w:jc w:val="both"/>
        <w:rPr>
          <w:szCs w:val="22"/>
          <w:u w:val="single"/>
        </w:rPr>
      </w:pPr>
      <w:r>
        <w:rPr>
          <w:szCs w:val="22"/>
        </w:rPr>
        <w:t>Assumptions:</w:t>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r>
        <w:rPr>
          <w:szCs w:val="22"/>
          <w:u w:val="single"/>
        </w:rPr>
        <w:tab/>
      </w:r>
    </w:p>
    <w:p w:rsidR="00A94E1C" w:rsidRDefault="00A94E1C">
      <w:r>
        <w:br w:type="page"/>
      </w:r>
    </w:p>
    <w:tbl>
      <w:tblPr>
        <w:tblW w:w="8362" w:type="dxa"/>
        <w:tblInd w:w="93" w:type="dxa"/>
        <w:tblLook w:val="0000"/>
      </w:tblPr>
      <w:tblGrid>
        <w:gridCol w:w="411"/>
        <w:gridCol w:w="1984"/>
        <w:gridCol w:w="1189"/>
        <w:gridCol w:w="1128"/>
        <w:gridCol w:w="1128"/>
        <w:gridCol w:w="1128"/>
        <w:gridCol w:w="1128"/>
        <w:gridCol w:w="266"/>
      </w:tblGrid>
      <w:tr w:rsidR="00A94E1C">
        <w:trPr>
          <w:trHeight w:val="300"/>
        </w:trPr>
        <w:tc>
          <w:tcPr>
            <w:tcW w:w="2395" w:type="dxa"/>
            <w:gridSpan w:val="2"/>
            <w:tcBorders>
              <w:top w:val="nil"/>
              <w:left w:val="nil"/>
              <w:bottom w:val="nil"/>
              <w:right w:val="nil"/>
            </w:tcBorders>
            <w:shd w:val="clear" w:color="auto" w:fill="auto"/>
            <w:noWrap/>
            <w:vAlign w:val="bottom"/>
          </w:tcPr>
          <w:p w:rsidR="00A94E1C" w:rsidRDefault="00A94E1C">
            <w:pPr>
              <w:rPr>
                <w:b/>
                <w:bCs/>
                <w:color w:val="auto"/>
                <w:spacing w:val="0"/>
                <w:szCs w:val="22"/>
                <w:u w:val="single"/>
              </w:rPr>
            </w:pPr>
            <w:r>
              <w:rPr>
                <w:szCs w:val="22"/>
                <w:u w:val="single"/>
              </w:rPr>
              <w:br w:type="page"/>
            </w:r>
            <w:r>
              <w:rPr>
                <w:b/>
                <w:bCs/>
                <w:color w:val="auto"/>
                <w:spacing w:val="0"/>
                <w:szCs w:val="22"/>
                <w:u w:val="single"/>
              </w:rPr>
              <w:t>EXHIBIT C-2</w:t>
            </w:r>
          </w:p>
        </w:tc>
        <w:tc>
          <w:tcPr>
            <w:tcW w:w="5967" w:type="dxa"/>
            <w:gridSpan w:val="6"/>
            <w:tcBorders>
              <w:top w:val="nil"/>
              <w:left w:val="nil"/>
              <w:bottom w:val="nil"/>
              <w:right w:val="nil"/>
            </w:tcBorders>
            <w:shd w:val="clear" w:color="auto" w:fill="auto"/>
            <w:noWrap/>
            <w:vAlign w:val="bottom"/>
          </w:tcPr>
          <w:p w:rsidR="00A94E1C" w:rsidRDefault="00A94E1C">
            <w:pPr>
              <w:rPr>
                <w:b/>
                <w:bCs/>
                <w:color w:val="auto"/>
                <w:spacing w:val="0"/>
                <w:szCs w:val="22"/>
                <w:u w:val="single"/>
              </w:rPr>
            </w:pPr>
            <w:r>
              <w:rPr>
                <w:b/>
                <w:bCs/>
                <w:color w:val="auto"/>
                <w:spacing w:val="0"/>
                <w:szCs w:val="22"/>
                <w:u w:val="single"/>
              </w:rPr>
              <w:t xml:space="preserve">PROPOSED SALES AND RENT PROJECTIONS </w:t>
            </w:r>
          </w:p>
        </w:tc>
      </w:tr>
      <w:tr w:rsidR="00A94E1C">
        <w:trPr>
          <w:trHeight w:val="255"/>
        </w:trPr>
        <w:tc>
          <w:tcPr>
            <w:tcW w:w="411" w:type="dxa"/>
            <w:tcBorders>
              <w:top w:val="nil"/>
              <w:left w:val="nil"/>
              <w:bottom w:val="nil"/>
              <w:right w:val="nil"/>
            </w:tcBorders>
            <w:shd w:val="clear" w:color="auto" w:fill="auto"/>
            <w:noWrap/>
            <w:vAlign w:val="bottom"/>
          </w:tcPr>
          <w:p w:rsidR="00A94E1C" w:rsidRDefault="00A94E1C">
            <w:pPr>
              <w:jc w:val="center"/>
              <w:rPr>
                <w:color w:val="auto"/>
                <w:spacing w:val="0"/>
                <w:sz w:val="20"/>
              </w:rPr>
            </w:pPr>
          </w:p>
        </w:tc>
        <w:tc>
          <w:tcPr>
            <w:tcW w:w="1984"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89"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266" w:type="dxa"/>
            <w:tcBorders>
              <w:top w:val="nil"/>
              <w:left w:val="nil"/>
              <w:bottom w:val="nil"/>
              <w:right w:val="nil"/>
            </w:tcBorders>
            <w:shd w:val="clear" w:color="auto" w:fill="auto"/>
            <w:noWrap/>
            <w:vAlign w:val="bottom"/>
          </w:tcPr>
          <w:p w:rsidR="00A94E1C" w:rsidRDefault="00A94E1C">
            <w:pPr>
              <w:rPr>
                <w:color w:val="auto"/>
                <w:spacing w:val="0"/>
                <w:sz w:val="20"/>
              </w:rPr>
            </w:pPr>
          </w:p>
        </w:tc>
      </w:tr>
      <w:tr w:rsidR="00A94E1C">
        <w:trPr>
          <w:trHeight w:val="255"/>
        </w:trPr>
        <w:tc>
          <w:tcPr>
            <w:tcW w:w="411" w:type="dxa"/>
            <w:tcBorders>
              <w:top w:val="nil"/>
              <w:left w:val="nil"/>
              <w:bottom w:val="nil"/>
              <w:right w:val="nil"/>
            </w:tcBorders>
            <w:shd w:val="clear" w:color="auto" w:fill="auto"/>
            <w:noWrap/>
            <w:vAlign w:val="bottom"/>
          </w:tcPr>
          <w:p w:rsidR="00A94E1C" w:rsidRDefault="00A94E1C">
            <w:pPr>
              <w:jc w:val="center"/>
              <w:rPr>
                <w:color w:val="auto"/>
                <w:spacing w:val="0"/>
                <w:sz w:val="20"/>
              </w:rPr>
            </w:pPr>
          </w:p>
        </w:tc>
        <w:tc>
          <w:tcPr>
            <w:tcW w:w="1984" w:type="dxa"/>
            <w:tcBorders>
              <w:top w:val="nil"/>
              <w:left w:val="nil"/>
              <w:bottom w:val="nil"/>
              <w:right w:val="nil"/>
            </w:tcBorders>
            <w:shd w:val="clear" w:color="auto" w:fill="auto"/>
            <w:noWrap/>
            <w:vAlign w:val="bottom"/>
          </w:tcPr>
          <w:p w:rsidR="00A94E1C" w:rsidRDefault="00A94E1C">
            <w:pPr>
              <w:rPr>
                <w:b/>
                <w:bCs/>
                <w:color w:val="auto"/>
                <w:spacing w:val="0"/>
                <w:sz w:val="20"/>
              </w:rPr>
            </w:pPr>
            <w:r>
              <w:rPr>
                <w:b/>
                <w:bCs/>
                <w:color w:val="auto"/>
                <w:spacing w:val="0"/>
                <w:sz w:val="20"/>
              </w:rPr>
              <w:t>Year</w:t>
            </w:r>
          </w:p>
        </w:tc>
        <w:tc>
          <w:tcPr>
            <w:tcW w:w="1189" w:type="dxa"/>
            <w:tcBorders>
              <w:top w:val="nil"/>
              <w:left w:val="nil"/>
              <w:bottom w:val="nil"/>
              <w:right w:val="nil"/>
            </w:tcBorders>
            <w:shd w:val="clear" w:color="auto" w:fill="auto"/>
            <w:noWrap/>
            <w:vAlign w:val="bottom"/>
          </w:tcPr>
          <w:p w:rsidR="00A94E1C" w:rsidRDefault="00A94E1C">
            <w:pPr>
              <w:jc w:val="center"/>
              <w:rPr>
                <w:b/>
                <w:bCs/>
                <w:color w:val="auto"/>
                <w:spacing w:val="0"/>
                <w:sz w:val="20"/>
                <w:u w:val="single"/>
              </w:rPr>
            </w:pPr>
            <w:r>
              <w:rPr>
                <w:b/>
                <w:bCs/>
                <w:color w:val="auto"/>
                <w:spacing w:val="0"/>
                <w:sz w:val="20"/>
                <w:u w:val="single"/>
              </w:rPr>
              <w:t>1</w:t>
            </w:r>
          </w:p>
        </w:tc>
        <w:tc>
          <w:tcPr>
            <w:tcW w:w="1128" w:type="dxa"/>
            <w:tcBorders>
              <w:top w:val="nil"/>
              <w:left w:val="nil"/>
              <w:bottom w:val="nil"/>
              <w:right w:val="nil"/>
            </w:tcBorders>
            <w:shd w:val="clear" w:color="auto" w:fill="auto"/>
            <w:noWrap/>
            <w:vAlign w:val="bottom"/>
          </w:tcPr>
          <w:p w:rsidR="00A94E1C" w:rsidRDefault="00A94E1C">
            <w:pPr>
              <w:jc w:val="center"/>
              <w:rPr>
                <w:b/>
                <w:bCs/>
                <w:color w:val="auto"/>
                <w:spacing w:val="0"/>
                <w:sz w:val="20"/>
                <w:u w:val="single"/>
              </w:rPr>
            </w:pPr>
            <w:r>
              <w:rPr>
                <w:b/>
                <w:bCs/>
                <w:color w:val="auto"/>
                <w:spacing w:val="0"/>
                <w:sz w:val="20"/>
                <w:u w:val="single"/>
              </w:rPr>
              <w:t>2</w:t>
            </w:r>
          </w:p>
        </w:tc>
        <w:tc>
          <w:tcPr>
            <w:tcW w:w="1128" w:type="dxa"/>
            <w:tcBorders>
              <w:top w:val="nil"/>
              <w:left w:val="nil"/>
              <w:bottom w:val="nil"/>
              <w:right w:val="nil"/>
            </w:tcBorders>
            <w:shd w:val="clear" w:color="auto" w:fill="auto"/>
            <w:noWrap/>
            <w:vAlign w:val="bottom"/>
          </w:tcPr>
          <w:p w:rsidR="00A94E1C" w:rsidRDefault="00A94E1C">
            <w:pPr>
              <w:jc w:val="center"/>
              <w:rPr>
                <w:b/>
                <w:bCs/>
                <w:color w:val="auto"/>
                <w:spacing w:val="0"/>
                <w:sz w:val="20"/>
                <w:u w:val="single"/>
              </w:rPr>
            </w:pPr>
            <w:r>
              <w:rPr>
                <w:b/>
                <w:bCs/>
                <w:color w:val="auto"/>
                <w:spacing w:val="0"/>
                <w:sz w:val="20"/>
                <w:u w:val="single"/>
              </w:rPr>
              <w:t>3</w:t>
            </w:r>
          </w:p>
        </w:tc>
        <w:tc>
          <w:tcPr>
            <w:tcW w:w="1128" w:type="dxa"/>
            <w:tcBorders>
              <w:top w:val="nil"/>
              <w:left w:val="nil"/>
              <w:bottom w:val="nil"/>
              <w:right w:val="nil"/>
            </w:tcBorders>
            <w:shd w:val="clear" w:color="auto" w:fill="auto"/>
            <w:noWrap/>
            <w:vAlign w:val="bottom"/>
          </w:tcPr>
          <w:p w:rsidR="00A94E1C" w:rsidRDefault="00A94E1C">
            <w:pPr>
              <w:jc w:val="center"/>
              <w:rPr>
                <w:b/>
                <w:bCs/>
                <w:color w:val="auto"/>
                <w:spacing w:val="0"/>
                <w:sz w:val="20"/>
                <w:u w:val="single"/>
              </w:rPr>
            </w:pPr>
            <w:r>
              <w:rPr>
                <w:b/>
                <w:bCs/>
                <w:color w:val="auto"/>
                <w:spacing w:val="0"/>
                <w:sz w:val="20"/>
                <w:u w:val="single"/>
              </w:rPr>
              <w:t>4</w:t>
            </w:r>
          </w:p>
        </w:tc>
        <w:tc>
          <w:tcPr>
            <w:tcW w:w="1128" w:type="dxa"/>
            <w:tcBorders>
              <w:top w:val="nil"/>
              <w:left w:val="nil"/>
              <w:bottom w:val="nil"/>
              <w:right w:val="nil"/>
            </w:tcBorders>
            <w:shd w:val="clear" w:color="auto" w:fill="auto"/>
            <w:noWrap/>
            <w:vAlign w:val="bottom"/>
          </w:tcPr>
          <w:p w:rsidR="00A94E1C" w:rsidRDefault="00A94E1C">
            <w:pPr>
              <w:jc w:val="center"/>
              <w:rPr>
                <w:b/>
                <w:bCs/>
                <w:color w:val="auto"/>
                <w:spacing w:val="0"/>
                <w:sz w:val="20"/>
                <w:u w:val="single"/>
              </w:rPr>
            </w:pPr>
            <w:r>
              <w:rPr>
                <w:b/>
                <w:bCs/>
                <w:color w:val="auto"/>
                <w:spacing w:val="0"/>
                <w:sz w:val="20"/>
                <w:u w:val="single"/>
              </w:rPr>
              <w:t>5</w:t>
            </w:r>
          </w:p>
        </w:tc>
        <w:tc>
          <w:tcPr>
            <w:tcW w:w="266" w:type="dxa"/>
            <w:tcBorders>
              <w:top w:val="nil"/>
              <w:left w:val="nil"/>
              <w:bottom w:val="nil"/>
              <w:right w:val="nil"/>
            </w:tcBorders>
            <w:shd w:val="clear" w:color="auto" w:fill="auto"/>
            <w:noWrap/>
            <w:vAlign w:val="bottom"/>
          </w:tcPr>
          <w:p w:rsidR="00A94E1C" w:rsidRDefault="00A94E1C">
            <w:pPr>
              <w:jc w:val="center"/>
              <w:rPr>
                <w:b/>
                <w:bCs/>
                <w:color w:val="auto"/>
                <w:spacing w:val="0"/>
                <w:sz w:val="20"/>
                <w:u w:val="single"/>
              </w:rPr>
            </w:pPr>
          </w:p>
        </w:tc>
      </w:tr>
      <w:tr w:rsidR="00A94E1C">
        <w:trPr>
          <w:trHeight w:val="255"/>
        </w:trPr>
        <w:tc>
          <w:tcPr>
            <w:tcW w:w="411" w:type="dxa"/>
            <w:tcBorders>
              <w:top w:val="nil"/>
              <w:left w:val="nil"/>
              <w:bottom w:val="nil"/>
              <w:right w:val="nil"/>
            </w:tcBorders>
            <w:shd w:val="clear" w:color="auto" w:fill="auto"/>
            <w:noWrap/>
            <w:vAlign w:val="bottom"/>
          </w:tcPr>
          <w:p w:rsidR="00A94E1C" w:rsidRDefault="00A94E1C">
            <w:pPr>
              <w:jc w:val="center"/>
              <w:rPr>
                <w:color w:val="auto"/>
                <w:spacing w:val="0"/>
                <w:sz w:val="20"/>
              </w:rPr>
            </w:pPr>
          </w:p>
        </w:tc>
        <w:tc>
          <w:tcPr>
            <w:tcW w:w="1984"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89"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266" w:type="dxa"/>
            <w:tcBorders>
              <w:top w:val="nil"/>
              <w:left w:val="nil"/>
              <w:bottom w:val="nil"/>
              <w:right w:val="nil"/>
            </w:tcBorders>
            <w:shd w:val="clear" w:color="auto" w:fill="auto"/>
            <w:noWrap/>
            <w:vAlign w:val="bottom"/>
          </w:tcPr>
          <w:p w:rsidR="00A94E1C" w:rsidRDefault="00A94E1C">
            <w:pPr>
              <w:rPr>
                <w:color w:val="auto"/>
                <w:spacing w:val="0"/>
                <w:sz w:val="20"/>
              </w:rPr>
            </w:pPr>
          </w:p>
        </w:tc>
      </w:tr>
      <w:tr w:rsidR="00A94E1C">
        <w:trPr>
          <w:trHeight w:val="255"/>
        </w:trPr>
        <w:tc>
          <w:tcPr>
            <w:tcW w:w="411" w:type="dxa"/>
            <w:tcBorders>
              <w:top w:val="nil"/>
              <w:left w:val="nil"/>
              <w:bottom w:val="nil"/>
              <w:right w:val="nil"/>
            </w:tcBorders>
            <w:shd w:val="clear" w:color="auto" w:fill="auto"/>
            <w:noWrap/>
            <w:vAlign w:val="bottom"/>
          </w:tcPr>
          <w:p w:rsidR="00A94E1C" w:rsidRDefault="00A94E1C">
            <w:pPr>
              <w:jc w:val="center"/>
              <w:rPr>
                <w:b/>
                <w:bCs/>
                <w:color w:val="auto"/>
                <w:spacing w:val="0"/>
                <w:sz w:val="20"/>
              </w:rPr>
            </w:pPr>
            <w:r>
              <w:rPr>
                <w:b/>
                <w:bCs/>
                <w:color w:val="auto"/>
                <w:spacing w:val="0"/>
                <w:sz w:val="20"/>
              </w:rPr>
              <w:t>A.</w:t>
            </w:r>
          </w:p>
        </w:tc>
        <w:tc>
          <w:tcPr>
            <w:tcW w:w="1984" w:type="dxa"/>
            <w:tcBorders>
              <w:top w:val="nil"/>
              <w:left w:val="nil"/>
              <w:bottom w:val="nil"/>
              <w:right w:val="nil"/>
            </w:tcBorders>
            <w:shd w:val="clear" w:color="auto" w:fill="auto"/>
            <w:noWrap/>
            <w:vAlign w:val="bottom"/>
          </w:tcPr>
          <w:p w:rsidR="00A94E1C" w:rsidRDefault="00A94E1C">
            <w:pPr>
              <w:rPr>
                <w:b/>
                <w:bCs/>
                <w:color w:val="auto"/>
                <w:spacing w:val="0"/>
                <w:sz w:val="20"/>
              </w:rPr>
            </w:pPr>
            <w:r>
              <w:rPr>
                <w:b/>
                <w:bCs/>
                <w:color w:val="auto"/>
                <w:spacing w:val="0"/>
                <w:sz w:val="20"/>
              </w:rPr>
              <w:t>Sales</w:t>
            </w:r>
          </w:p>
        </w:tc>
        <w:tc>
          <w:tcPr>
            <w:tcW w:w="118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94E1C" w:rsidRDefault="00A94E1C">
            <w:pPr>
              <w:rPr>
                <w:color w:val="auto"/>
                <w:spacing w:val="0"/>
                <w:sz w:val="20"/>
              </w:rPr>
            </w:pPr>
            <w:r>
              <w:rPr>
                <w:color w:val="auto"/>
                <w:spacing w:val="0"/>
                <w:sz w:val="20"/>
              </w:rPr>
              <w:t>$</w:t>
            </w:r>
          </w:p>
        </w:tc>
        <w:tc>
          <w:tcPr>
            <w:tcW w:w="1128" w:type="dxa"/>
            <w:tcBorders>
              <w:top w:val="single" w:sz="4" w:space="0" w:color="auto"/>
              <w:left w:val="nil"/>
              <w:bottom w:val="single" w:sz="4" w:space="0" w:color="auto"/>
              <w:right w:val="single" w:sz="4" w:space="0" w:color="auto"/>
            </w:tcBorders>
            <w:shd w:val="clear" w:color="auto" w:fill="auto"/>
            <w:noWrap/>
            <w:vAlign w:val="bottom"/>
          </w:tcPr>
          <w:p w:rsidR="00A94E1C" w:rsidRDefault="00A94E1C">
            <w:pPr>
              <w:rPr>
                <w:color w:val="auto"/>
                <w:spacing w:val="0"/>
                <w:sz w:val="20"/>
              </w:rPr>
            </w:pPr>
            <w:r>
              <w:rPr>
                <w:color w:val="auto"/>
                <w:spacing w:val="0"/>
                <w:sz w:val="20"/>
              </w:rPr>
              <w:t>$</w:t>
            </w:r>
          </w:p>
        </w:tc>
        <w:tc>
          <w:tcPr>
            <w:tcW w:w="1128" w:type="dxa"/>
            <w:tcBorders>
              <w:top w:val="single" w:sz="4" w:space="0" w:color="auto"/>
              <w:left w:val="nil"/>
              <w:bottom w:val="single" w:sz="4" w:space="0" w:color="auto"/>
              <w:right w:val="single" w:sz="4" w:space="0" w:color="auto"/>
            </w:tcBorders>
            <w:shd w:val="clear" w:color="auto" w:fill="auto"/>
            <w:noWrap/>
            <w:vAlign w:val="bottom"/>
          </w:tcPr>
          <w:p w:rsidR="00A94E1C" w:rsidRDefault="00A94E1C">
            <w:pPr>
              <w:rPr>
                <w:color w:val="auto"/>
                <w:spacing w:val="0"/>
                <w:sz w:val="20"/>
              </w:rPr>
            </w:pPr>
            <w:r>
              <w:rPr>
                <w:color w:val="auto"/>
                <w:spacing w:val="0"/>
                <w:sz w:val="20"/>
              </w:rPr>
              <w:t>$</w:t>
            </w:r>
          </w:p>
        </w:tc>
        <w:tc>
          <w:tcPr>
            <w:tcW w:w="1128" w:type="dxa"/>
            <w:tcBorders>
              <w:top w:val="single" w:sz="4" w:space="0" w:color="auto"/>
              <w:left w:val="nil"/>
              <w:bottom w:val="single" w:sz="4" w:space="0" w:color="auto"/>
              <w:right w:val="single" w:sz="4" w:space="0" w:color="auto"/>
            </w:tcBorders>
            <w:shd w:val="clear" w:color="auto" w:fill="auto"/>
            <w:noWrap/>
            <w:vAlign w:val="bottom"/>
          </w:tcPr>
          <w:p w:rsidR="00A94E1C" w:rsidRDefault="00A94E1C">
            <w:pPr>
              <w:rPr>
                <w:color w:val="auto"/>
                <w:spacing w:val="0"/>
                <w:sz w:val="20"/>
              </w:rPr>
            </w:pPr>
            <w:r>
              <w:rPr>
                <w:color w:val="auto"/>
                <w:spacing w:val="0"/>
                <w:sz w:val="20"/>
              </w:rPr>
              <w:t>$</w:t>
            </w:r>
          </w:p>
        </w:tc>
        <w:tc>
          <w:tcPr>
            <w:tcW w:w="1128" w:type="dxa"/>
            <w:tcBorders>
              <w:top w:val="single" w:sz="4" w:space="0" w:color="auto"/>
              <w:left w:val="nil"/>
              <w:bottom w:val="single" w:sz="4" w:space="0" w:color="auto"/>
              <w:right w:val="single" w:sz="4" w:space="0" w:color="auto"/>
            </w:tcBorders>
            <w:shd w:val="clear" w:color="auto" w:fill="auto"/>
            <w:noWrap/>
            <w:vAlign w:val="bottom"/>
          </w:tcPr>
          <w:p w:rsidR="00A94E1C" w:rsidRDefault="00A94E1C">
            <w:pPr>
              <w:rPr>
                <w:color w:val="auto"/>
                <w:spacing w:val="0"/>
                <w:sz w:val="20"/>
              </w:rPr>
            </w:pPr>
            <w:r>
              <w:rPr>
                <w:color w:val="auto"/>
                <w:spacing w:val="0"/>
                <w:sz w:val="20"/>
              </w:rPr>
              <w:t>$</w:t>
            </w:r>
          </w:p>
        </w:tc>
        <w:tc>
          <w:tcPr>
            <w:tcW w:w="266" w:type="dxa"/>
            <w:tcBorders>
              <w:top w:val="single" w:sz="4" w:space="0" w:color="auto"/>
              <w:left w:val="nil"/>
              <w:bottom w:val="single" w:sz="4" w:space="0" w:color="auto"/>
              <w:right w:val="single" w:sz="4" w:space="0" w:color="auto"/>
            </w:tcBorders>
            <w:shd w:val="clear" w:color="auto" w:fill="auto"/>
            <w:noWrap/>
            <w:vAlign w:val="bottom"/>
          </w:tcPr>
          <w:p w:rsidR="00A94E1C" w:rsidRDefault="00A94E1C">
            <w:pPr>
              <w:rPr>
                <w:color w:val="auto"/>
                <w:spacing w:val="0"/>
                <w:sz w:val="20"/>
              </w:rPr>
            </w:pPr>
            <w:r>
              <w:rPr>
                <w:color w:val="auto"/>
                <w:spacing w:val="0"/>
                <w:sz w:val="20"/>
              </w:rPr>
              <w:t> </w:t>
            </w:r>
          </w:p>
        </w:tc>
      </w:tr>
      <w:tr w:rsidR="00A94E1C">
        <w:trPr>
          <w:trHeight w:val="255"/>
        </w:trPr>
        <w:tc>
          <w:tcPr>
            <w:tcW w:w="411" w:type="dxa"/>
            <w:tcBorders>
              <w:top w:val="nil"/>
              <w:left w:val="nil"/>
              <w:bottom w:val="nil"/>
              <w:right w:val="nil"/>
            </w:tcBorders>
            <w:shd w:val="clear" w:color="auto" w:fill="auto"/>
            <w:noWrap/>
            <w:vAlign w:val="bottom"/>
          </w:tcPr>
          <w:p w:rsidR="00A94E1C" w:rsidRDefault="00A94E1C">
            <w:pPr>
              <w:jc w:val="center"/>
              <w:rPr>
                <w:b/>
                <w:bCs/>
                <w:color w:val="auto"/>
                <w:spacing w:val="0"/>
                <w:sz w:val="20"/>
              </w:rPr>
            </w:pPr>
          </w:p>
        </w:tc>
        <w:tc>
          <w:tcPr>
            <w:tcW w:w="1984"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89"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266" w:type="dxa"/>
            <w:tcBorders>
              <w:top w:val="nil"/>
              <w:left w:val="nil"/>
              <w:bottom w:val="nil"/>
              <w:right w:val="nil"/>
            </w:tcBorders>
            <w:shd w:val="clear" w:color="auto" w:fill="auto"/>
            <w:noWrap/>
            <w:vAlign w:val="bottom"/>
          </w:tcPr>
          <w:p w:rsidR="00A94E1C" w:rsidRDefault="00A94E1C">
            <w:pPr>
              <w:rPr>
                <w:color w:val="auto"/>
                <w:spacing w:val="0"/>
                <w:sz w:val="20"/>
              </w:rPr>
            </w:pPr>
          </w:p>
        </w:tc>
      </w:tr>
      <w:tr w:rsidR="00A94E1C">
        <w:trPr>
          <w:trHeight w:val="255"/>
        </w:trPr>
        <w:tc>
          <w:tcPr>
            <w:tcW w:w="411" w:type="dxa"/>
            <w:tcBorders>
              <w:top w:val="nil"/>
              <w:left w:val="nil"/>
              <w:bottom w:val="nil"/>
              <w:right w:val="nil"/>
            </w:tcBorders>
            <w:shd w:val="clear" w:color="auto" w:fill="auto"/>
            <w:noWrap/>
            <w:vAlign w:val="bottom"/>
          </w:tcPr>
          <w:p w:rsidR="00A94E1C" w:rsidRDefault="00A94E1C">
            <w:pPr>
              <w:jc w:val="center"/>
              <w:rPr>
                <w:b/>
                <w:bCs/>
                <w:color w:val="auto"/>
                <w:spacing w:val="0"/>
                <w:sz w:val="20"/>
              </w:rPr>
            </w:pPr>
          </w:p>
        </w:tc>
        <w:tc>
          <w:tcPr>
            <w:tcW w:w="1984"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89"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266" w:type="dxa"/>
            <w:tcBorders>
              <w:top w:val="nil"/>
              <w:left w:val="nil"/>
              <w:bottom w:val="nil"/>
              <w:right w:val="nil"/>
            </w:tcBorders>
            <w:shd w:val="clear" w:color="auto" w:fill="auto"/>
            <w:noWrap/>
            <w:vAlign w:val="bottom"/>
          </w:tcPr>
          <w:p w:rsidR="00A94E1C" w:rsidRDefault="00A94E1C">
            <w:pPr>
              <w:rPr>
                <w:color w:val="auto"/>
                <w:spacing w:val="0"/>
                <w:sz w:val="20"/>
              </w:rPr>
            </w:pPr>
          </w:p>
        </w:tc>
      </w:tr>
      <w:tr w:rsidR="00A94E1C">
        <w:trPr>
          <w:trHeight w:val="255"/>
        </w:trPr>
        <w:tc>
          <w:tcPr>
            <w:tcW w:w="411" w:type="dxa"/>
            <w:tcBorders>
              <w:top w:val="nil"/>
              <w:left w:val="nil"/>
              <w:bottom w:val="nil"/>
              <w:right w:val="nil"/>
            </w:tcBorders>
            <w:shd w:val="clear" w:color="auto" w:fill="auto"/>
            <w:noWrap/>
            <w:vAlign w:val="bottom"/>
          </w:tcPr>
          <w:p w:rsidR="00A94E1C" w:rsidRDefault="00A94E1C">
            <w:pPr>
              <w:jc w:val="center"/>
              <w:rPr>
                <w:b/>
                <w:bCs/>
                <w:color w:val="auto"/>
                <w:spacing w:val="0"/>
                <w:sz w:val="20"/>
              </w:rPr>
            </w:pPr>
            <w:r>
              <w:rPr>
                <w:b/>
                <w:bCs/>
                <w:color w:val="auto"/>
                <w:spacing w:val="0"/>
                <w:sz w:val="20"/>
              </w:rPr>
              <w:t>B.</w:t>
            </w:r>
          </w:p>
        </w:tc>
        <w:tc>
          <w:tcPr>
            <w:tcW w:w="1984" w:type="dxa"/>
            <w:tcBorders>
              <w:top w:val="nil"/>
              <w:left w:val="nil"/>
              <w:bottom w:val="nil"/>
              <w:right w:val="nil"/>
            </w:tcBorders>
            <w:shd w:val="clear" w:color="auto" w:fill="auto"/>
            <w:noWrap/>
            <w:vAlign w:val="bottom"/>
          </w:tcPr>
          <w:p w:rsidR="00A94E1C" w:rsidRDefault="00A94E1C">
            <w:pPr>
              <w:rPr>
                <w:b/>
                <w:bCs/>
                <w:color w:val="auto"/>
                <w:spacing w:val="0"/>
                <w:sz w:val="20"/>
              </w:rPr>
            </w:pPr>
            <w:r>
              <w:rPr>
                <w:b/>
                <w:bCs/>
                <w:color w:val="auto"/>
                <w:spacing w:val="0"/>
                <w:sz w:val="20"/>
              </w:rPr>
              <w:t>% Rent Offer</w:t>
            </w:r>
          </w:p>
        </w:tc>
        <w:tc>
          <w:tcPr>
            <w:tcW w:w="1189" w:type="dxa"/>
            <w:tcBorders>
              <w:top w:val="nil"/>
              <w:left w:val="nil"/>
              <w:bottom w:val="nil"/>
              <w:right w:val="nil"/>
            </w:tcBorders>
            <w:shd w:val="clear" w:color="auto" w:fill="auto"/>
            <w:noWrap/>
            <w:vAlign w:val="bottom"/>
          </w:tcPr>
          <w:p w:rsidR="00A94E1C" w:rsidRDefault="00A94E1C">
            <w:pPr>
              <w:jc w:val="right"/>
              <w:rPr>
                <w:color w:val="auto"/>
                <w:spacing w:val="0"/>
                <w:sz w:val="20"/>
              </w:rPr>
            </w:pPr>
            <w:r>
              <w:rPr>
                <w:color w:val="auto"/>
                <w:spacing w:val="0"/>
                <w:sz w:val="20"/>
              </w:rPr>
              <w:t>_____%</w:t>
            </w:r>
          </w:p>
        </w:tc>
        <w:tc>
          <w:tcPr>
            <w:tcW w:w="1128" w:type="dxa"/>
            <w:tcBorders>
              <w:top w:val="nil"/>
              <w:left w:val="nil"/>
              <w:bottom w:val="nil"/>
              <w:right w:val="nil"/>
            </w:tcBorders>
            <w:shd w:val="clear" w:color="auto" w:fill="auto"/>
            <w:noWrap/>
            <w:vAlign w:val="bottom"/>
          </w:tcPr>
          <w:p w:rsidR="00A94E1C" w:rsidRDefault="00A94E1C">
            <w:pPr>
              <w:jc w:val="right"/>
              <w:rPr>
                <w:color w:val="auto"/>
                <w:spacing w:val="0"/>
                <w:sz w:val="20"/>
              </w:rPr>
            </w:pPr>
            <w:r>
              <w:rPr>
                <w:color w:val="auto"/>
                <w:spacing w:val="0"/>
                <w:sz w:val="20"/>
              </w:rPr>
              <w:t>_____%</w:t>
            </w:r>
          </w:p>
        </w:tc>
        <w:tc>
          <w:tcPr>
            <w:tcW w:w="1128" w:type="dxa"/>
            <w:tcBorders>
              <w:top w:val="nil"/>
              <w:left w:val="nil"/>
              <w:bottom w:val="nil"/>
              <w:right w:val="nil"/>
            </w:tcBorders>
            <w:shd w:val="clear" w:color="auto" w:fill="auto"/>
            <w:noWrap/>
            <w:vAlign w:val="bottom"/>
          </w:tcPr>
          <w:p w:rsidR="00A94E1C" w:rsidRDefault="00A94E1C">
            <w:pPr>
              <w:jc w:val="right"/>
              <w:rPr>
                <w:color w:val="auto"/>
                <w:spacing w:val="0"/>
                <w:sz w:val="20"/>
              </w:rPr>
            </w:pPr>
            <w:r>
              <w:rPr>
                <w:color w:val="auto"/>
                <w:spacing w:val="0"/>
                <w:sz w:val="20"/>
              </w:rPr>
              <w:t>_____%</w:t>
            </w:r>
          </w:p>
        </w:tc>
        <w:tc>
          <w:tcPr>
            <w:tcW w:w="1128" w:type="dxa"/>
            <w:tcBorders>
              <w:top w:val="nil"/>
              <w:left w:val="nil"/>
              <w:bottom w:val="nil"/>
              <w:right w:val="nil"/>
            </w:tcBorders>
            <w:shd w:val="clear" w:color="auto" w:fill="auto"/>
            <w:noWrap/>
            <w:vAlign w:val="bottom"/>
          </w:tcPr>
          <w:p w:rsidR="00A94E1C" w:rsidRDefault="00A94E1C">
            <w:pPr>
              <w:jc w:val="right"/>
              <w:rPr>
                <w:color w:val="auto"/>
                <w:spacing w:val="0"/>
                <w:sz w:val="20"/>
              </w:rPr>
            </w:pPr>
            <w:r>
              <w:rPr>
                <w:color w:val="auto"/>
                <w:spacing w:val="0"/>
                <w:sz w:val="20"/>
              </w:rPr>
              <w:t>_____%</w:t>
            </w:r>
          </w:p>
        </w:tc>
        <w:tc>
          <w:tcPr>
            <w:tcW w:w="1128" w:type="dxa"/>
            <w:tcBorders>
              <w:top w:val="nil"/>
              <w:left w:val="nil"/>
              <w:bottom w:val="nil"/>
              <w:right w:val="nil"/>
            </w:tcBorders>
            <w:shd w:val="clear" w:color="auto" w:fill="auto"/>
            <w:noWrap/>
            <w:vAlign w:val="bottom"/>
          </w:tcPr>
          <w:p w:rsidR="00A94E1C" w:rsidRDefault="00A94E1C">
            <w:pPr>
              <w:jc w:val="right"/>
              <w:rPr>
                <w:color w:val="auto"/>
                <w:spacing w:val="0"/>
                <w:sz w:val="20"/>
              </w:rPr>
            </w:pPr>
            <w:r>
              <w:rPr>
                <w:color w:val="auto"/>
                <w:spacing w:val="0"/>
                <w:sz w:val="20"/>
              </w:rPr>
              <w:t>_____%</w:t>
            </w:r>
          </w:p>
        </w:tc>
        <w:tc>
          <w:tcPr>
            <w:tcW w:w="266" w:type="dxa"/>
            <w:tcBorders>
              <w:top w:val="nil"/>
              <w:left w:val="nil"/>
              <w:bottom w:val="nil"/>
              <w:right w:val="nil"/>
            </w:tcBorders>
            <w:shd w:val="clear" w:color="auto" w:fill="auto"/>
            <w:noWrap/>
            <w:vAlign w:val="bottom"/>
          </w:tcPr>
          <w:p w:rsidR="00A94E1C" w:rsidRDefault="00A94E1C">
            <w:pPr>
              <w:jc w:val="right"/>
              <w:rPr>
                <w:color w:val="auto"/>
                <w:spacing w:val="0"/>
                <w:sz w:val="20"/>
              </w:rPr>
            </w:pPr>
          </w:p>
        </w:tc>
      </w:tr>
      <w:tr w:rsidR="00A94E1C">
        <w:trPr>
          <w:trHeight w:val="255"/>
        </w:trPr>
        <w:tc>
          <w:tcPr>
            <w:tcW w:w="411" w:type="dxa"/>
            <w:tcBorders>
              <w:top w:val="nil"/>
              <w:left w:val="nil"/>
              <w:bottom w:val="nil"/>
              <w:right w:val="nil"/>
            </w:tcBorders>
            <w:shd w:val="clear" w:color="auto" w:fill="auto"/>
            <w:noWrap/>
            <w:vAlign w:val="bottom"/>
          </w:tcPr>
          <w:p w:rsidR="00A94E1C" w:rsidRDefault="00A94E1C">
            <w:pPr>
              <w:jc w:val="center"/>
              <w:rPr>
                <w:b/>
                <w:bCs/>
                <w:color w:val="auto"/>
                <w:spacing w:val="0"/>
                <w:sz w:val="20"/>
              </w:rPr>
            </w:pPr>
          </w:p>
        </w:tc>
        <w:tc>
          <w:tcPr>
            <w:tcW w:w="1984"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89"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266" w:type="dxa"/>
            <w:tcBorders>
              <w:top w:val="nil"/>
              <w:left w:val="nil"/>
              <w:bottom w:val="nil"/>
              <w:right w:val="nil"/>
            </w:tcBorders>
            <w:shd w:val="clear" w:color="auto" w:fill="auto"/>
            <w:noWrap/>
            <w:vAlign w:val="bottom"/>
          </w:tcPr>
          <w:p w:rsidR="00A94E1C" w:rsidRDefault="00A94E1C">
            <w:pPr>
              <w:rPr>
                <w:color w:val="auto"/>
                <w:spacing w:val="0"/>
                <w:sz w:val="20"/>
              </w:rPr>
            </w:pPr>
          </w:p>
        </w:tc>
      </w:tr>
      <w:tr w:rsidR="00A94E1C">
        <w:trPr>
          <w:trHeight w:val="255"/>
        </w:trPr>
        <w:tc>
          <w:tcPr>
            <w:tcW w:w="411" w:type="dxa"/>
            <w:tcBorders>
              <w:top w:val="nil"/>
              <w:left w:val="nil"/>
              <w:bottom w:val="nil"/>
              <w:right w:val="nil"/>
            </w:tcBorders>
            <w:shd w:val="clear" w:color="auto" w:fill="auto"/>
            <w:noWrap/>
            <w:vAlign w:val="bottom"/>
          </w:tcPr>
          <w:p w:rsidR="00A94E1C" w:rsidRDefault="00A94E1C">
            <w:pPr>
              <w:jc w:val="center"/>
              <w:rPr>
                <w:b/>
                <w:bCs/>
                <w:color w:val="auto"/>
                <w:spacing w:val="0"/>
                <w:sz w:val="20"/>
              </w:rPr>
            </w:pPr>
            <w:r>
              <w:rPr>
                <w:b/>
                <w:bCs/>
                <w:color w:val="auto"/>
                <w:spacing w:val="0"/>
                <w:sz w:val="20"/>
              </w:rPr>
              <w:t>C.</w:t>
            </w:r>
          </w:p>
        </w:tc>
        <w:tc>
          <w:tcPr>
            <w:tcW w:w="1984" w:type="dxa"/>
            <w:tcBorders>
              <w:top w:val="nil"/>
              <w:left w:val="nil"/>
              <w:bottom w:val="nil"/>
              <w:right w:val="nil"/>
            </w:tcBorders>
            <w:shd w:val="clear" w:color="auto" w:fill="auto"/>
            <w:noWrap/>
            <w:vAlign w:val="bottom"/>
          </w:tcPr>
          <w:p w:rsidR="00A94E1C" w:rsidRDefault="00A94E1C">
            <w:pPr>
              <w:rPr>
                <w:b/>
                <w:bCs/>
                <w:color w:val="auto"/>
                <w:spacing w:val="0"/>
                <w:sz w:val="20"/>
              </w:rPr>
            </w:pPr>
            <w:r>
              <w:rPr>
                <w:b/>
                <w:bCs/>
                <w:color w:val="auto"/>
                <w:spacing w:val="0"/>
                <w:sz w:val="20"/>
              </w:rPr>
              <w:t>Rent Revenue</w:t>
            </w:r>
          </w:p>
        </w:tc>
        <w:tc>
          <w:tcPr>
            <w:tcW w:w="118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94E1C" w:rsidRDefault="00A94E1C">
            <w:pPr>
              <w:rPr>
                <w:color w:val="auto"/>
                <w:spacing w:val="0"/>
                <w:sz w:val="20"/>
              </w:rPr>
            </w:pPr>
            <w:r>
              <w:rPr>
                <w:color w:val="auto"/>
                <w:spacing w:val="0"/>
                <w:sz w:val="20"/>
              </w:rPr>
              <w:t>$</w:t>
            </w:r>
          </w:p>
        </w:tc>
        <w:tc>
          <w:tcPr>
            <w:tcW w:w="1128" w:type="dxa"/>
            <w:tcBorders>
              <w:top w:val="single" w:sz="4" w:space="0" w:color="auto"/>
              <w:left w:val="nil"/>
              <w:bottom w:val="single" w:sz="4" w:space="0" w:color="auto"/>
              <w:right w:val="single" w:sz="4" w:space="0" w:color="auto"/>
            </w:tcBorders>
            <w:shd w:val="clear" w:color="auto" w:fill="auto"/>
            <w:noWrap/>
            <w:vAlign w:val="bottom"/>
          </w:tcPr>
          <w:p w:rsidR="00A94E1C" w:rsidRDefault="00A94E1C">
            <w:pPr>
              <w:rPr>
                <w:color w:val="auto"/>
                <w:spacing w:val="0"/>
                <w:sz w:val="20"/>
              </w:rPr>
            </w:pPr>
            <w:r>
              <w:rPr>
                <w:color w:val="auto"/>
                <w:spacing w:val="0"/>
                <w:sz w:val="20"/>
              </w:rPr>
              <w:t>$</w:t>
            </w:r>
          </w:p>
        </w:tc>
        <w:tc>
          <w:tcPr>
            <w:tcW w:w="1128" w:type="dxa"/>
            <w:tcBorders>
              <w:top w:val="single" w:sz="4" w:space="0" w:color="auto"/>
              <w:left w:val="nil"/>
              <w:bottom w:val="single" w:sz="4" w:space="0" w:color="auto"/>
              <w:right w:val="single" w:sz="4" w:space="0" w:color="auto"/>
            </w:tcBorders>
            <w:shd w:val="clear" w:color="auto" w:fill="auto"/>
            <w:noWrap/>
            <w:vAlign w:val="bottom"/>
          </w:tcPr>
          <w:p w:rsidR="00A94E1C" w:rsidRDefault="00A94E1C">
            <w:pPr>
              <w:rPr>
                <w:color w:val="auto"/>
                <w:spacing w:val="0"/>
                <w:sz w:val="20"/>
              </w:rPr>
            </w:pPr>
            <w:r>
              <w:rPr>
                <w:color w:val="auto"/>
                <w:spacing w:val="0"/>
                <w:sz w:val="20"/>
              </w:rPr>
              <w:t>$</w:t>
            </w:r>
          </w:p>
        </w:tc>
        <w:tc>
          <w:tcPr>
            <w:tcW w:w="1128" w:type="dxa"/>
            <w:tcBorders>
              <w:top w:val="single" w:sz="4" w:space="0" w:color="auto"/>
              <w:left w:val="nil"/>
              <w:bottom w:val="single" w:sz="4" w:space="0" w:color="auto"/>
              <w:right w:val="single" w:sz="4" w:space="0" w:color="auto"/>
            </w:tcBorders>
            <w:shd w:val="clear" w:color="auto" w:fill="auto"/>
            <w:noWrap/>
            <w:vAlign w:val="bottom"/>
          </w:tcPr>
          <w:p w:rsidR="00A94E1C" w:rsidRDefault="00A94E1C">
            <w:pPr>
              <w:rPr>
                <w:color w:val="auto"/>
                <w:spacing w:val="0"/>
                <w:sz w:val="20"/>
              </w:rPr>
            </w:pPr>
            <w:r>
              <w:rPr>
                <w:color w:val="auto"/>
                <w:spacing w:val="0"/>
                <w:sz w:val="20"/>
              </w:rPr>
              <w:t>$</w:t>
            </w:r>
          </w:p>
        </w:tc>
        <w:tc>
          <w:tcPr>
            <w:tcW w:w="1128" w:type="dxa"/>
            <w:tcBorders>
              <w:top w:val="single" w:sz="4" w:space="0" w:color="auto"/>
              <w:left w:val="nil"/>
              <w:bottom w:val="single" w:sz="4" w:space="0" w:color="auto"/>
              <w:right w:val="single" w:sz="4" w:space="0" w:color="auto"/>
            </w:tcBorders>
            <w:shd w:val="clear" w:color="auto" w:fill="auto"/>
            <w:noWrap/>
            <w:vAlign w:val="bottom"/>
          </w:tcPr>
          <w:p w:rsidR="00A94E1C" w:rsidRDefault="00A94E1C">
            <w:pPr>
              <w:rPr>
                <w:color w:val="auto"/>
                <w:spacing w:val="0"/>
                <w:sz w:val="20"/>
              </w:rPr>
            </w:pPr>
            <w:r>
              <w:rPr>
                <w:color w:val="auto"/>
                <w:spacing w:val="0"/>
                <w:sz w:val="20"/>
              </w:rPr>
              <w:t>$</w:t>
            </w:r>
          </w:p>
        </w:tc>
        <w:tc>
          <w:tcPr>
            <w:tcW w:w="266" w:type="dxa"/>
            <w:tcBorders>
              <w:top w:val="single" w:sz="4" w:space="0" w:color="auto"/>
              <w:left w:val="nil"/>
              <w:bottom w:val="single" w:sz="4" w:space="0" w:color="auto"/>
              <w:right w:val="single" w:sz="4" w:space="0" w:color="auto"/>
            </w:tcBorders>
            <w:shd w:val="clear" w:color="auto" w:fill="auto"/>
            <w:noWrap/>
            <w:vAlign w:val="bottom"/>
          </w:tcPr>
          <w:p w:rsidR="00A94E1C" w:rsidRDefault="00A94E1C">
            <w:pPr>
              <w:rPr>
                <w:color w:val="auto"/>
                <w:spacing w:val="0"/>
                <w:sz w:val="20"/>
              </w:rPr>
            </w:pPr>
            <w:r>
              <w:rPr>
                <w:color w:val="auto"/>
                <w:spacing w:val="0"/>
                <w:sz w:val="20"/>
              </w:rPr>
              <w:t> </w:t>
            </w:r>
          </w:p>
        </w:tc>
      </w:tr>
      <w:tr w:rsidR="00A94E1C">
        <w:trPr>
          <w:trHeight w:val="255"/>
        </w:trPr>
        <w:tc>
          <w:tcPr>
            <w:tcW w:w="411" w:type="dxa"/>
            <w:tcBorders>
              <w:top w:val="nil"/>
              <w:left w:val="nil"/>
              <w:bottom w:val="nil"/>
              <w:right w:val="nil"/>
            </w:tcBorders>
            <w:shd w:val="clear" w:color="auto" w:fill="auto"/>
            <w:noWrap/>
            <w:vAlign w:val="bottom"/>
          </w:tcPr>
          <w:p w:rsidR="00A94E1C" w:rsidRDefault="00A94E1C">
            <w:pPr>
              <w:jc w:val="center"/>
              <w:rPr>
                <w:b/>
                <w:bCs/>
                <w:color w:val="auto"/>
                <w:spacing w:val="0"/>
                <w:sz w:val="20"/>
              </w:rPr>
            </w:pPr>
          </w:p>
        </w:tc>
        <w:tc>
          <w:tcPr>
            <w:tcW w:w="1984" w:type="dxa"/>
            <w:tcBorders>
              <w:top w:val="nil"/>
              <w:left w:val="nil"/>
              <w:bottom w:val="nil"/>
              <w:right w:val="nil"/>
            </w:tcBorders>
            <w:shd w:val="clear" w:color="auto" w:fill="auto"/>
            <w:noWrap/>
            <w:vAlign w:val="bottom"/>
          </w:tcPr>
          <w:p w:rsidR="00A94E1C" w:rsidRDefault="00A94E1C">
            <w:pPr>
              <w:rPr>
                <w:color w:val="auto"/>
                <w:spacing w:val="0"/>
                <w:sz w:val="16"/>
                <w:szCs w:val="16"/>
              </w:rPr>
            </w:pPr>
            <w:r>
              <w:rPr>
                <w:color w:val="auto"/>
                <w:spacing w:val="0"/>
                <w:sz w:val="16"/>
                <w:szCs w:val="16"/>
              </w:rPr>
              <w:t>(Line A * Line B)</w:t>
            </w:r>
          </w:p>
        </w:tc>
        <w:tc>
          <w:tcPr>
            <w:tcW w:w="1189"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266" w:type="dxa"/>
            <w:tcBorders>
              <w:top w:val="nil"/>
              <w:left w:val="nil"/>
              <w:bottom w:val="nil"/>
              <w:right w:val="nil"/>
            </w:tcBorders>
            <w:shd w:val="clear" w:color="auto" w:fill="auto"/>
            <w:noWrap/>
            <w:vAlign w:val="bottom"/>
          </w:tcPr>
          <w:p w:rsidR="00A94E1C" w:rsidRDefault="00A94E1C">
            <w:pPr>
              <w:rPr>
                <w:color w:val="auto"/>
                <w:spacing w:val="0"/>
                <w:sz w:val="20"/>
              </w:rPr>
            </w:pPr>
          </w:p>
        </w:tc>
      </w:tr>
      <w:tr w:rsidR="00A94E1C">
        <w:trPr>
          <w:trHeight w:val="255"/>
        </w:trPr>
        <w:tc>
          <w:tcPr>
            <w:tcW w:w="411" w:type="dxa"/>
            <w:tcBorders>
              <w:top w:val="nil"/>
              <w:left w:val="nil"/>
              <w:bottom w:val="nil"/>
              <w:right w:val="nil"/>
            </w:tcBorders>
            <w:shd w:val="clear" w:color="auto" w:fill="auto"/>
            <w:noWrap/>
            <w:vAlign w:val="bottom"/>
          </w:tcPr>
          <w:p w:rsidR="00A94E1C" w:rsidRDefault="00A94E1C">
            <w:pPr>
              <w:jc w:val="center"/>
              <w:rPr>
                <w:b/>
                <w:bCs/>
                <w:color w:val="auto"/>
                <w:spacing w:val="0"/>
                <w:sz w:val="20"/>
              </w:rPr>
            </w:pPr>
          </w:p>
        </w:tc>
        <w:tc>
          <w:tcPr>
            <w:tcW w:w="1984"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89"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266" w:type="dxa"/>
            <w:tcBorders>
              <w:top w:val="nil"/>
              <w:left w:val="nil"/>
              <w:bottom w:val="nil"/>
              <w:right w:val="nil"/>
            </w:tcBorders>
            <w:shd w:val="clear" w:color="auto" w:fill="auto"/>
            <w:noWrap/>
            <w:vAlign w:val="bottom"/>
          </w:tcPr>
          <w:p w:rsidR="00A94E1C" w:rsidRDefault="00A94E1C">
            <w:pPr>
              <w:rPr>
                <w:color w:val="auto"/>
                <w:spacing w:val="0"/>
                <w:sz w:val="20"/>
              </w:rPr>
            </w:pPr>
          </w:p>
        </w:tc>
      </w:tr>
      <w:tr w:rsidR="00A94E1C">
        <w:trPr>
          <w:trHeight w:val="255"/>
        </w:trPr>
        <w:tc>
          <w:tcPr>
            <w:tcW w:w="411" w:type="dxa"/>
            <w:tcBorders>
              <w:top w:val="nil"/>
              <w:left w:val="nil"/>
              <w:bottom w:val="nil"/>
              <w:right w:val="nil"/>
            </w:tcBorders>
            <w:shd w:val="clear" w:color="auto" w:fill="auto"/>
            <w:noWrap/>
            <w:vAlign w:val="bottom"/>
          </w:tcPr>
          <w:p w:rsidR="00A94E1C" w:rsidRDefault="00A94E1C">
            <w:pPr>
              <w:jc w:val="center"/>
              <w:rPr>
                <w:b/>
                <w:bCs/>
                <w:color w:val="auto"/>
                <w:spacing w:val="0"/>
                <w:sz w:val="20"/>
              </w:rPr>
            </w:pPr>
            <w:r>
              <w:rPr>
                <w:b/>
                <w:bCs/>
                <w:color w:val="auto"/>
                <w:spacing w:val="0"/>
                <w:sz w:val="20"/>
              </w:rPr>
              <w:t>D.</w:t>
            </w:r>
          </w:p>
        </w:tc>
        <w:tc>
          <w:tcPr>
            <w:tcW w:w="1984" w:type="dxa"/>
            <w:tcBorders>
              <w:top w:val="nil"/>
              <w:left w:val="nil"/>
              <w:bottom w:val="nil"/>
              <w:right w:val="nil"/>
            </w:tcBorders>
            <w:shd w:val="clear" w:color="auto" w:fill="auto"/>
            <w:noWrap/>
            <w:vAlign w:val="bottom"/>
          </w:tcPr>
          <w:p w:rsidR="00A94E1C" w:rsidRDefault="00A94E1C">
            <w:pPr>
              <w:rPr>
                <w:b/>
                <w:bCs/>
                <w:color w:val="auto"/>
                <w:spacing w:val="0"/>
                <w:sz w:val="20"/>
              </w:rPr>
            </w:pPr>
            <w:r>
              <w:rPr>
                <w:b/>
                <w:bCs/>
                <w:color w:val="auto"/>
                <w:spacing w:val="0"/>
                <w:sz w:val="20"/>
              </w:rPr>
              <w:t>MAG</w:t>
            </w:r>
          </w:p>
        </w:tc>
        <w:tc>
          <w:tcPr>
            <w:tcW w:w="1189" w:type="dxa"/>
            <w:tcBorders>
              <w:top w:val="nil"/>
              <w:left w:val="nil"/>
              <w:bottom w:val="nil"/>
              <w:right w:val="nil"/>
            </w:tcBorders>
            <w:shd w:val="clear" w:color="auto" w:fill="auto"/>
            <w:noWrap/>
            <w:vAlign w:val="bottom"/>
          </w:tcPr>
          <w:p w:rsidR="00A94E1C" w:rsidRDefault="00A94E1C">
            <w:pPr>
              <w:rPr>
                <w:color w:val="auto"/>
                <w:spacing w:val="0"/>
                <w:sz w:val="20"/>
              </w:rPr>
            </w:pPr>
            <w:r>
              <w:rPr>
                <w:color w:val="auto"/>
                <w:spacing w:val="0"/>
                <w:sz w:val="20"/>
              </w:rPr>
              <w:t xml:space="preserve"> $   96,000  </w:t>
            </w: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r>
              <w:rPr>
                <w:color w:val="auto"/>
                <w:spacing w:val="0"/>
                <w:sz w:val="20"/>
              </w:rPr>
              <w:t xml:space="preserve"> $  96,000   </w:t>
            </w: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r>
              <w:rPr>
                <w:color w:val="auto"/>
                <w:spacing w:val="0"/>
                <w:sz w:val="20"/>
              </w:rPr>
              <w:t xml:space="preserve"> $  96,000   </w:t>
            </w: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r>
              <w:rPr>
                <w:color w:val="auto"/>
                <w:spacing w:val="0"/>
                <w:sz w:val="20"/>
              </w:rPr>
              <w:t xml:space="preserve"> $  96,000   </w:t>
            </w: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r>
              <w:rPr>
                <w:color w:val="auto"/>
                <w:spacing w:val="0"/>
                <w:sz w:val="20"/>
              </w:rPr>
              <w:t xml:space="preserve"> $ 96,000    </w:t>
            </w:r>
          </w:p>
        </w:tc>
        <w:tc>
          <w:tcPr>
            <w:tcW w:w="266" w:type="dxa"/>
            <w:tcBorders>
              <w:top w:val="nil"/>
              <w:left w:val="nil"/>
              <w:bottom w:val="nil"/>
              <w:right w:val="nil"/>
            </w:tcBorders>
            <w:shd w:val="clear" w:color="auto" w:fill="auto"/>
            <w:noWrap/>
            <w:vAlign w:val="bottom"/>
          </w:tcPr>
          <w:p w:rsidR="00A94E1C" w:rsidRDefault="00A94E1C">
            <w:pPr>
              <w:rPr>
                <w:color w:val="auto"/>
                <w:spacing w:val="0"/>
                <w:sz w:val="20"/>
              </w:rPr>
            </w:pPr>
          </w:p>
        </w:tc>
      </w:tr>
      <w:tr w:rsidR="00A94E1C">
        <w:trPr>
          <w:trHeight w:val="255"/>
        </w:trPr>
        <w:tc>
          <w:tcPr>
            <w:tcW w:w="411" w:type="dxa"/>
            <w:tcBorders>
              <w:top w:val="nil"/>
              <w:left w:val="nil"/>
              <w:bottom w:val="nil"/>
              <w:right w:val="nil"/>
            </w:tcBorders>
            <w:shd w:val="clear" w:color="auto" w:fill="auto"/>
            <w:noWrap/>
            <w:vAlign w:val="bottom"/>
          </w:tcPr>
          <w:p w:rsidR="00A94E1C" w:rsidRDefault="00A94E1C">
            <w:pPr>
              <w:jc w:val="center"/>
              <w:rPr>
                <w:b/>
                <w:bCs/>
                <w:color w:val="auto"/>
                <w:spacing w:val="0"/>
                <w:sz w:val="20"/>
              </w:rPr>
            </w:pPr>
          </w:p>
        </w:tc>
        <w:tc>
          <w:tcPr>
            <w:tcW w:w="1984"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89"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266" w:type="dxa"/>
            <w:tcBorders>
              <w:top w:val="nil"/>
              <w:left w:val="nil"/>
              <w:bottom w:val="nil"/>
              <w:right w:val="nil"/>
            </w:tcBorders>
            <w:shd w:val="clear" w:color="auto" w:fill="auto"/>
            <w:noWrap/>
            <w:vAlign w:val="bottom"/>
          </w:tcPr>
          <w:p w:rsidR="00A94E1C" w:rsidRDefault="00A94E1C">
            <w:pPr>
              <w:rPr>
                <w:color w:val="auto"/>
                <w:spacing w:val="0"/>
                <w:sz w:val="20"/>
              </w:rPr>
            </w:pPr>
          </w:p>
        </w:tc>
      </w:tr>
      <w:tr w:rsidR="00A94E1C">
        <w:trPr>
          <w:trHeight w:val="255"/>
        </w:trPr>
        <w:tc>
          <w:tcPr>
            <w:tcW w:w="411" w:type="dxa"/>
            <w:tcBorders>
              <w:top w:val="nil"/>
              <w:left w:val="nil"/>
              <w:bottom w:val="nil"/>
              <w:right w:val="nil"/>
            </w:tcBorders>
            <w:shd w:val="clear" w:color="auto" w:fill="auto"/>
            <w:noWrap/>
            <w:vAlign w:val="bottom"/>
          </w:tcPr>
          <w:p w:rsidR="00A94E1C" w:rsidRDefault="00A94E1C">
            <w:pPr>
              <w:jc w:val="center"/>
              <w:rPr>
                <w:b/>
                <w:bCs/>
                <w:color w:val="auto"/>
                <w:spacing w:val="0"/>
                <w:sz w:val="20"/>
              </w:rPr>
            </w:pPr>
            <w:r>
              <w:rPr>
                <w:b/>
                <w:bCs/>
                <w:color w:val="auto"/>
                <w:spacing w:val="0"/>
                <w:sz w:val="20"/>
              </w:rPr>
              <w:t>E.</w:t>
            </w:r>
          </w:p>
        </w:tc>
        <w:tc>
          <w:tcPr>
            <w:tcW w:w="1984" w:type="dxa"/>
            <w:tcBorders>
              <w:top w:val="nil"/>
              <w:left w:val="nil"/>
              <w:bottom w:val="nil"/>
              <w:right w:val="nil"/>
            </w:tcBorders>
            <w:shd w:val="clear" w:color="auto" w:fill="auto"/>
            <w:noWrap/>
            <w:vAlign w:val="bottom"/>
          </w:tcPr>
          <w:p w:rsidR="00A94E1C" w:rsidRDefault="00A94E1C">
            <w:pPr>
              <w:rPr>
                <w:b/>
                <w:bCs/>
                <w:color w:val="auto"/>
                <w:spacing w:val="0"/>
                <w:sz w:val="20"/>
              </w:rPr>
            </w:pPr>
            <w:r>
              <w:rPr>
                <w:b/>
                <w:bCs/>
                <w:color w:val="auto"/>
                <w:spacing w:val="0"/>
                <w:sz w:val="20"/>
              </w:rPr>
              <w:t>Revenue to MAC</w:t>
            </w:r>
          </w:p>
        </w:tc>
        <w:tc>
          <w:tcPr>
            <w:tcW w:w="118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94E1C" w:rsidRDefault="00A94E1C">
            <w:pPr>
              <w:rPr>
                <w:color w:val="auto"/>
                <w:spacing w:val="0"/>
                <w:sz w:val="20"/>
              </w:rPr>
            </w:pPr>
            <w:r>
              <w:rPr>
                <w:color w:val="auto"/>
                <w:spacing w:val="0"/>
                <w:sz w:val="20"/>
              </w:rPr>
              <w:t>$</w:t>
            </w:r>
          </w:p>
        </w:tc>
        <w:tc>
          <w:tcPr>
            <w:tcW w:w="1128" w:type="dxa"/>
            <w:tcBorders>
              <w:top w:val="single" w:sz="4" w:space="0" w:color="auto"/>
              <w:left w:val="nil"/>
              <w:bottom w:val="single" w:sz="4" w:space="0" w:color="auto"/>
              <w:right w:val="single" w:sz="4" w:space="0" w:color="auto"/>
            </w:tcBorders>
            <w:shd w:val="clear" w:color="auto" w:fill="auto"/>
            <w:noWrap/>
            <w:vAlign w:val="bottom"/>
          </w:tcPr>
          <w:p w:rsidR="00A94E1C" w:rsidRDefault="00A94E1C">
            <w:pPr>
              <w:rPr>
                <w:color w:val="auto"/>
                <w:spacing w:val="0"/>
                <w:sz w:val="20"/>
              </w:rPr>
            </w:pPr>
            <w:r>
              <w:rPr>
                <w:color w:val="auto"/>
                <w:spacing w:val="0"/>
                <w:sz w:val="20"/>
              </w:rPr>
              <w:t>$</w:t>
            </w:r>
          </w:p>
        </w:tc>
        <w:tc>
          <w:tcPr>
            <w:tcW w:w="1128" w:type="dxa"/>
            <w:tcBorders>
              <w:top w:val="single" w:sz="4" w:space="0" w:color="auto"/>
              <w:left w:val="nil"/>
              <w:bottom w:val="single" w:sz="4" w:space="0" w:color="auto"/>
              <w:right w:val="single" w:sz="4" w:space="0" w:color="auto"/>
            </w:tcBorders>
            <w:shd w:val="clear" w:color="auto" w:fill="auto"/>
            <w:noWrap/>
            <w:vAlign w:val="bottom"/>
          </w:tcPr>
          <w:p w:rsidR="00A94E1C" w:rsidRDefault="00A94E1C">
            <w:pPr>
              <w:rPr>
                <w:color w:val="auto"/>
                <w:spacing w:val="0"/>
                <w:sz w:val="20"/>
              </w:rPr>
            </w:pPr>
            <w:r>
              <w:rPr>
                <w:color w:val="auto"/>
                <w:spacing w:val="0"/>
                <w:sz w:val="20"/>
              </w:rPr>
              <w:t>$</w:t>
            </w:r>
          </w:p>
        </w:tc>
        <w:tc>
          <w:tcPr>
            <w:tcW w:w="1128" w:type="dxa"/>
            <w:tcBorders>
              <w:top w:val="single" w:sz="4" w:space="0" w:color="auto"/>
              <w:left w:val="nil"/>
              <w:bottom w:val="single" w:sz="4" w:space="0" w:color="auto"/>
              <w:right w:val="single" w:sz="4" w:space="0" w:color="auto"/>
            </w:tcBorders>
            <w:shd w:val="clear" w:color="auto" w:fill="auto"/>
            <w:noWrap/>
            <w:vAlign w:val="bottom"/>
          </w:tcPr>
          <w:p w:rsidR="00A94E1C" w:rsidRDefault="00A94E1C">
            <w:pPr>
              <w:rPr>
                <w:color w:val="auto"/>
                <w:spacing w:val="0"/>
                <w:sz w:val="20"/>
              </w:rPr>
            </w:pPr>
            <w:r>
              <w:rPr>
                <w:color w:val="auto"/>
                <w:spacing w:val="0"/>
                <w:sz w:val="20"/>
              </w:rPr>
              <w:t>$</w:t>
            </w:r>
          </w:p>
        </w:tc>
        <w:tc>
          <w:tcPr>
            <w:tcW w:w="1128" w:type="dxa"/>
            <w:tcBorders>
              <w:top w:val="single" w:sz="4" w:space="0" w:color="auto"/>
              <w:left w:val="nil"/>
              <w:bottom w:val="single" w:sz="4" w:space="0" w:color="auto"/>
              <w:right w:val="single" w:sz="4" w:space="0" w:color="auto"/>
            </w:tcBorders>
            <w:shd w:val="clear" w:color="auto" w:fill="auto"/>
            <w:noWrap/>
            <w:vAlign w:val="bottom"/>
          </w:tcPr>
          <w:p w:rsidR="00A94E1C" w:rsidRDefault="00A94E1C">
            <w:pPr>
              <w:rPr>
                <w:color w:val="auto"/>
                <w:spacing w:val="0"/>
                <w:sz w:val="20"/>
              </w:rPr>
            </w:pPr>
            <w:r>
              <w:rPr>
                <w:color w:val="auto"/>
                <w:spacing w:val="0"/>
                <w:sz w:val="20"/>
              </w:rPr>
              <w:t>$</w:t>
            </w:r>
          </w:p>
        </w:tc>
        <w:tc>
          <w:tcPr>
            <w:tcW w:w="266" w:type="dxa"/>
            <w:tcBorders>
              <w:top w:val="single" w:sz="4" w:space="0" w:color="auto"/>
              <w:left w:val="nil"/>
              <w:bottom w:val="single" w:sz="4" w:space="0" w:color="auto"/>
              <w:right w:val="single" w:sz="4" w:space="0" w:color="auto"/>
            </w:tcBorders>
            <w:shd w:val="clear" w:color="auto" w:fill="auto"/>
            <w:noWrap/>
            <w:vAlign w:val="bottom"/>
          </w:tcPr>
          <w:p w:rsidR="00A94E1C" w:rsidRDefault="00A94E1C">
            <w:pPr>
              <w:rPr>
                <w:color w:val="auto"/>
                <w:spacing w:val="0"/>
                <w:sz w:val="20"/>
              </w:rPr>
            </w:pPr>
            <w:r>
              <w:rPr>
                <w:color w:val="auto"/>
                <w:spacing w:val="0"/>
                <w:sz w:val="20"/>
              </w:rPr>
              <w:t> </w:t>
            </w:r>
          </w:p>
        </w:tc>
      </w:tr>
      <w:tr w:rsidR="00A94E1C">
        <w:trPr>
          <w:trHeight w:val="255"/>
        </w:trPr>
        <w:tc>
          <w:tcPr>
            <w:tcW w:w="411" w:type="dxa"/>
            <w:tcBorders>
              <w:top w:val="nil"/>
              <w:left w:val="nil"/>
              <w:bottom w:val="nil"/>
              <w:right w:val="nil"/>
            </w:tcBorders>
            <w:shd w:val="clear" w:color="auto" w:fill="auto"/>
            <w:noWrap/>
            <w:vAlign w:val="bottom"/>
          </w:tcPr>
          <w:p w:rsidR="00A94E1C" w:rsidRDefault="00A94E1C">
            <w:pPr>
              <w:jc w:val="center"/>
              <w:rPr>
                <w:color w:val="auto"/>
                <w:spacing w:val="0"/>
                <w:sz w:val="20"/>
              </w:rPr>
            </w:pPr>
          </w:p>
        </w:tc>
        <w:tc>
          <w:tcPr>
            <w:tcW w:w="3173" w:type="dxa"/>
            <w:gridSpan w:val="2"/>
            <w:tcBorders>
              <w:top w:val="nil"/>
              <w:left w:val="nil"/>
              <w:bottom w:val="nil"/>
              <w:right w:val="nil"/>
            </w:tcBorders>
            <w:shd w:val="clear" w:color="auto" w:fill="auto"/>
            <w:noWrap/>
            <w:vAlign w:val="bottom"/>
          </w:tcPr>
          <w:p w:rsidR="00A94E1C" w:rsidRDefault="00A94E1C">
            <w:pPr>
              <w:rPr>
                <w:color w:val="auto"/>
                <w:spacing w:val="0"/>
                <w:sz w:val="16"/>
                <w:szCs w:val="16"/>
              </w:rPr>
            </w:pPr>
            <w:r>
              <w:rPr>
                <w:color w:val="auto"/>
                <w:spacing w:val="0"/>
                <w:sz w:val="16"/>
                <w:szCs w:val="16"/>
              </w:rPr>
              <w:t>(Greater of Line C or Line D)</w:t>
            </w: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266" w:type="dxa"/>
            <w:tcBorders>
              <w:top w:val="nil"/>
              <w:left w:val="nil"/>
              <w:bottom w:val="nil"/>
              <w:right w:val="nil"/>
            </w:tcBorders>
            <w:shd w:val="clear" w:color="auto" w:fill="auto"/>
            <w:noWrap/>
            <w:vAlign w:val="bottom"/>
          </w:tcPr>
          <w:p w:rsidR="00A94E1C" w:rsidRDefault="00A94E1C">
            <w:pPr>
              <w:rPr>
                <w:color w:val="auto"/>
                <w:spacing w:val="0"/>
                <w:sz w:val="20"/>
              </w:rPr>
            </w:pPr>
          </w:p>
        </w:tc>
      </w:tr>
      <w:tr w:rsidR="00A94E1C">
        <w:trPr>
          <w:trHeight w:val="255"/>
        </w:trPr>
        <w:tc>
          <w:tcPr>
            <w:tcW w:w="411" w:type="dxa"/>
            <w:tcBorders>
              <w:top w:val="nil"/>
              <w:left w:val="nil"/>
              <w:bottom w:val="nil"/>
              <w:right w:val="nil"/>
            </w:tcBorders>
            <w:shd w:val="clear" w:color="auto" w:fill="auto"/>
            <w:noWrap/>
            <w:vAlign w:val="bottom"/>
          </w:tcPr>
          <w:p w:rsidR="00A94E1C" w:rsidRDefault="00A94E1C">
            <w:pPr>
              <w:jc w:val="center"/>
              <w:rPr>
                <w:color w:val="auto"/>
                <w:spacing w:val="0"/>
                <w:sz w:val="20"/>
              </w:rPr>
            </w:pPr>
          </w:p>
        </w:tc>
        <w:tc>
          <w:tcPr>
            <w:tcW w:w="1984"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89"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266" w:type="dxa"/>
            <w:tcBorders>
              <w:top w:val="nil"/>
              <w:left w:val="nil"/>
              <w:bottom w:val="nil"/>
              <w:right w:val="nil"/>
            </w:tcBorders>
            <w:shd w:val="clear" w:color="auto" w:fill="auto"/>
            <w:noWrap/>
            <w:vAlign w:val="bottom"/>
          </w:tcPr>
          <w:p w:rsidR="00A94E1C" w:rsidRDefault="00A94E1C">
            <w:pPr>
              <w:rPr>
                <w:color w:val="auto"/>
                <w:spacing w:val="0"/>
                <w:sz w:val="20"/>
              </w:rPr>
            </w:pPr>
          </w:p>
        </w:tc>
      </w:tr>
      <w:tr w:rsidR="00A94E1C">
        <w:trPr>
          <w:trHeight w:val="255"/>
        </w:trPr>
        <w:tc>
          <w:tcPr>
            <w:tcW w:w="411" w:type="dxa"/>
            <w:tcBorders>
              <w:top w:val="nil"/>
              <w:left w:val="nil"/>
              <w:bottom w:val="nil"/>
              <w:right w:val="nil"/>
            </w:tcBorders>
            <w:shd w:val="clear" w:color="auto" w:fill="auto"/>
            <w:noWrap/>
            <w:vAlign w:val="bottom"/>
          </w:tcPr>
          <w:p w:rsidR="00A94E1C" w:rsidRDefault="00A94E1C">
            <w:pPr>
              <w:jc w:val="center"/>
              <w:rPr>
                <w:color w:val="auto"/>
                <w:spacing w:val="0"/>
                <w:sz w:val="20"/>
              </w:rPr>
            </w:pPr>
          </w:p>
        </w:tc>
        <w:tc>
          <w:tcPr>
            <w:tcW w:w="1984"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89"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1128" w:type="dxa"/>
            <w:tcBorders>
              <w:top w:val="nil"/>
              <w:left w:val="nil"/>
              <w:bottom w:val="nil"/>
              <w:right w:val="nil"/>
            </w:tcBorders>
            <w:shd w:val="clear" w:color="auto" w:fill="auto"/>
            <w:noWrap/>
            <w:vAlign w:val="bottom"/>
          </w:tcPr>
          <w:p w:rsidR="00A94E1C" w:rsidRDefault="00A94E1C">
            <w:pPr>
              <w:rPr>
                <w:color w:val="auto"/>
                <w:spacing w:val="0"/>
                <w:sz w:val="20"/>
              </w:rPr>
            </w:pPr>
          </w:p>
        </w:tc>
        <w:tc>
          <w:tcPr>
            <w:tcW w:w="266" w:type="dxa"/>
            <w:tcBorders>
              <w:top w:val="nil"/>
              <w:left w:val="nil"/>
              <w:bottom w:val="nil"/>
              <w:right w:val="nil"/>
            </w:tcBorders>
            <w:shd w:val="clear" w:color="auto" w:fill="auto"/>
            <w:noWrap/>
            <w:vAlign w:val="bottom"/>
          </w:tcPr>
          <w:p w:rsidR="00A94E1C" w:rsidRDefault="00A94E1C">
            <w:pPr>
              <w:rPr>
                <w:color w:val="auto"/>
                <w:spacing w:val="0"/>
                <w:sz w:val="20"/>
              </w:rPr>
            </w:pPr>
          </w:p>
        </w:tc>
      </w:tr>
    </w:tbl>
    <w:p w:rsidR="00A94E1C" w:rsidRDefault="00A94E1C">
      <w:pPr>
        <w:widowControl w:val="0"/>
        <w:spacing w:before="120" w:after="120"/>
        <w:ind w:left="720"/>
        <w:jc w:val="both"/>
      </w:pPr>
    </w:p>
    <w:p w:rsidR="00A94E1C" w:rsidRDefault="00A94E1C">
      <w:pPr>
        <w:widowControl w:val="0"/>
        <w:spacing w:before="120" w:after="120"/>
        <w:jc w:val="both"/>
      </w:pPr>
      <w:r>
        <w:t>COMMENTS: _______________________________________________________________________________________</w:t>
      </w:r>
    </w:p>
    <w:p w:rsidR="00A94E1C" w:rsidRDefault="00A94E1C">
      <w:pPr>
        <w:widowControl w:val="0"/>
        <w:spacing w:before="120" w:after="120"/>
        <w:jc w:val="both"/>
      </w:pPr>
      <w:r>
        <w:t>_______________________________________________________________________________________</w:t>
      </w:r>
    </w:p>
    <w:p w:rsidR="00A94E1C" w:rsidRDefault="00A94E1C">
      <w:pPr>
        <w:jc w:val="center"/>
        <w:rPr>
          <w:b/>
          <w:szCs w:val="22"/>
        </w:rPr>
      </w:pPr>
      <w:r>
        <w:br w:type="page"/>
      </w:r>
      <w:r>
        <w:rPr>
          <w:b/>
          <w:szCs w:val="22"/>
        </w:rPr>
        <w:lastRenderedPageBreak/>
        <w:t>EXHIBIT D</w:t>
      </w:r>
    </w:p>
    <w:p w:rsidR="00A94E1C" w:rsidRDefault="00A94E1C">
      <w:pPr>
        <w:pStyle w:val="text3"/>
        <w:tabs>
          <w:tab w:val="clear" w:pos="-1440"/>
          <w:tab w:val="clear" w:pos="-720"/>
        </w:tabs>
        <w:spacing w:before="120" w:after="120"/>
        <w:ind w:left="720" w:hanging="720"/>
        <w:jc w:val="center"/>
        <w:rPr>
          <w:rFonts w:ascii="Times New Roman" w:hAnsi="Times New Roman"/>
          <w:b/>
          <w:color w:val="000000"/>
          <w:spacing w:val="0"/>
          <w:u w:val="single"/>
        </w:rPr>
      </w:pPr>
      <w:r>
        <w:rPr>
          <w:rFonts w:ascii="Times New Roman" w:hAnsi="Times New Roman"/>
          <w:b/>
          <w:color w:val="000000"/>
          <w:spacing w:val="0"/>
          <w:u w:val="single"/>
        </w:rPr>
        <w:t>BUSINESS AND FINANCIAL REFERENCE FORM</w:t>
      </w:r>
    </w:p>
    <w:p w:rsidR="00A94E1C" w:rsidRDefault="00A94E1C">
      <w:pPr>
        <w:pStyle w:val="text3"/>
        <w:tabs>
          <w:tab w:val="clear" w:pos="-1440"/>
          <w:tab w:val="clear" w:pos="-720"/>
        </w:tabs>
        <w:spacing w:before="240" w:after="240"/>
        <w:ind w:left="720" w:hanging="720"/>
        <w:rPr>
          <w:rFonts w:ascii="Times New Roman" w:hAnsi="Times New Roman"/>
          <w:b/>
          <w:color w:val="000000"/>
          <w:spacing w:val="0"/>
        </w:rPr>
      </w:pPr>
      <w:r>
        <w:rPr>
          <w:rFonts w:ascii="Times New Roman" w:hAnsi="Times New Roman"/>
          <w:b/>
          <w:color w:val="000000"/>
          <w:spacing w:val="0"/>
        </w:rPr>
        <w:t>Business References (3 required)</w:t>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1.</w:t>
      </w:r>
      <w:r>
        <w:rPr>
          <w:rFonts w:ascii="Times New Roman" w:hAnsi="Times New Roman"/>
          <w:color w:val="000000"/>
          <w:spacing w:val="0"/>
        </w:rPr>
        <w:tab/>
        <w:t>Name</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ab/>
        <w:t>Title</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ab/>
        <w:t>Organization</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ab/>
        <w:t>Address</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ab/>
        <w:t>Phone</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ab/>
        <w:t>Length of time known Proposer</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ab/>
        <w:t>Describe how reference knows Proposer</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2.</w:t>
      </w:r>
      <w:r>
        <w:rPr>
          <w:rFonts w:ascii="Times New Roman" w:hAnsi="Times New Roman"/>
          <w:color w:val="000000"/>
          <w:spacing w:val="0"/>
        </w:rPr>
        <w:tab/>
        <w:t>Name</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ab/>
        <w:t>Title</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ab/>
        <w:t>Organization</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ab/>
        <w:t>Address</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ab/>
        <w:t>Phone</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ab/>
        <w:t>Length of time known Proposer</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ab/>
        <w:t>Describe how reference knows Proposer</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3.</w:t>
      </w:r>
      <w:r>
        <w:rPr>
          <w:rFonts w:ascii="Times New Roman" w:hAnsi="Times New Roman"/>
          <w:color w:val="000000"/>
          <w:spacing w:val="0"/>
        </w:rPr>
        <w:tab/>
        <w:t>Name</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ab/>
        <w:t>Title</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ab/>
        <w:t>Organization</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ab/>
        <w:t>Address</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ab/>
        <w:t>Phone</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ab/>
        <w:t>Length of time known Proposer</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ab/>
        <w:t>Describe how reference knows Proposer</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b/>
          <w:color w:val="000000"/>
          <w:spacing w:val="0"/>
        </w:rPr>
      </w:pPr>
      <w:r>
        <w:rPr>
          <w:rFonts w:ascii="Times New Roman" w:hAnsi="Times New Roman"/>
          <w:color w:val="000000"/>
          <w:spacing w:val="0"/>
          <w:u w:val="single"/>
        </w:rPr>
        <w:br w:type="page"/>
      </w:r>
      <w:r>
        <w:rPr>
          <w:rFonts w:ascii="Times New Roman" w:hAnsi="Times New Roman"/>
          <w:b/>
          <w:color w:val="000000"/>
          <w:spacing w:val="0"/>
        </w:rPr>
        <w:lastRenderedPageBreak/>
        <w:t>Financial / Banking Reference (1 required)</w:t>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1.</w:t>
      </w:r>
      <w:r>
        <w:rPr>
          <w:rFonts w:ascii="Times New Roman" w:hAnsi="Times New Roman"/>
          <w:color w:val="000000"/>
          <w:spacing w:val="0"/>
        </w:rPr>
        <w:tab/>
        <w:t>Name</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ab/>
        <w:t>Title</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ab/>
        <w:t>Organization</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ab/>
        <w:t>Address</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color w:val="000000"/>
          <w:spacing w:val="0"/>
          <w:u w:val="single"/>
        </w:rPr>
      </w:pPr>
      <w:r>
        <w:rPr>
          <w:rFonts w:ascii="Times New Roman" w:hAnsi="Times New Roman"/>
          <w:color w:val="000000"/>
          <w:spacing w:val="0"/>
        </w:rPr>
        <w:tab/>
        <w:t>Phone</w:t>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r>
        <w:rPr>
          <w:rFonts w:ascii="Times New Roman" w:hAnsi="Times New Roman"/>
          <w:color w:val="000000"/>
          <w:spacing w:val="0"/>
          <w:u w:val="single"/>
        </w:rPr>
        <w:tab/>
      </w:r>
    </w:p>
    <w:p w:rsidR="00A94E1C" w:rsidRDefault="00A94E1C">
      <w:pPr>
        <w:pStyle w:val="text3"/>
        <w:tabs>
          <w:tab w:val="clear" w:pos="-1440"/>
          <w:tab w:val="clear" w:pos="-720"/>
        </w:tabs>
        <w:spacing w:before="120" w:after="120"/>
        <w:ind w:left="0"/>
        <w:rPr>
          <w:rFonts w:ascii="Times New Roman" w:hAnsi="Times New Roman"/>
          <w:color w:val="000000"/>
          <w:spacing w:val="0"/>
        </w:rPr>
      </w:pPr>
    </w:p>
    <w:p w:rsidR="00A94E1C" w:rsidRDefault="00A94E1C">
      <w:pPr>
        <w:jc w:val="both"/>
      </w:pPr>
    </w:p>
    <w:p w:rsidR="00A94E1C" w:rsidRDefault="00A94E1C">
      <w:pPr>
        <w:widowControl w:val="0"/>
        <w:spacing w:before="120" w:after="120"/>
        <w:ind w:left="2160" w:firstLine="720"/>
        <w:jc w:val="both"/>
        <w:rPr>
          <w:b/>
        </w:rPr>
      </w:pPr>
      <w:r>
        <w:br w:type="page"/>
      </w:r>
      <w:r>
        <w:rPr>
          <w:b/>
        </w:rPr>
        <w:lastRenderedPageBreak/>
        <w:t xml:space="preserve">EXHIBIT  E    </w:t>
      </w:r>
    </w:p>
    <w:p w:rsidR="00A94E1C" w:rsidRDefault="00A94E1C">
      <w:pPr>
        <w:ind w:left="720" w:firstLine="720"/>
        <w:rPr>
          <w:b/>
        </w:rPr>
      </w:pPr>
      <w:r>
        <w:rPr>
          <w:b/>
        </w:rPr>
        <w:t xml:space="preserve">Tenant Retail Space  - Mall (Northstar Crossing) </w:t>
      </w:r>
    </w:p>
    <w:p w:rsidR="00A94E1C" w:rsidRDefault="00A94E1C">
      <w:pPr>
        <w:ind w:left="720" w:firstLine="720"/>
        <w:rPr>
          <w:b/>
        </w:rPr>
      </w:pPr>
    </w:p>
    <w:p w:rsidR="00A94E1C" w:rsidRDefault="00A94E1C">
      <w:pPr>
        <w:rPr>
          <w:b/>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31.95pt;margin-top:4.25pt;width:495pt;height:320.2pt;z-index:251656704" wrapcoords="-35 0 -35 21546 21600 21546 21600 0 -35 0">
            <v:imagedata r:id="rId11" o:title=""/>
            <w10:wrap type="tight"/>
          </v:shape>
          <o:OLEObject Type="Embed" ProgID="AcroExch.Document.7" ShapeID="_x0000_s1029" DrawAspect="Content" ObjectID="_1321942764" r:id="rId12"/>
        </w:pict>
      </w:r>
    </w:p>
    <w:p w:rsidR="00A94E1C" w:rsidRDefault="00A94E1C">
      <w:pPr>
        <w:rPr>
          <w:b/>
        </w:rPr>
      </w:pPr>
    </w:p>
    <w:p w:rsidR="00A94E1C" w:rsidRDefault="00A94E1C">
      <w:pPr>
        <w:rPr>
          <w:b/>
        </w:rPr>
      </w:pPr>
    </w:p>
    <w:p w:rsidR="00A94E1C" w:rsidRDefault="00A94E1C">
      <w:pPr>
        <w:ind w:left="720" w:firstLine="720"/>
        <w:rPr>
          <w:b/>
        </w:rPr>
      </w:pPr>
      <w:r>
        <w:rPr>
          <w:b/>
        </w:rPr>
        <w:br w:type="page"/>
      </w:r>
    </w:p>
    <w:p w:rsidR="00A94E1C" w:rsidRDefault="00A94E1C">
      <w:pPr>
        <w:ind w:left="720" w:firstLine="720"/>
        <w:rPr>
          <w:b/>
        </w:rPr>
      </w:pPr>
      <w:r>
        <w:rPr>
          <w:b/>
        </w:rPr>
        <w:t>ATTACHMENT 1 -  Historical  Sales  at  Lindbergh Terminal</w:t>
      </w:r>
    </w:p>
    <w:p w:rsidR="00A94E1C" w:rsidRDefault="00A94E1C">
      <w:pPr>
        <w:rPr>
          <w:b/>
        </w:rPr>
      </w:pPr>
    </w:p>
    <w:p w:rsidR="00A94E1C" w:rsidRDefault="00A94E1C">
      <w:pPr>
        <w:ind w:left="720" w:firstLine="720"/>
        <w:rPr>
          <w:b/>
        </w:rPr>
      </w:pPr>
    </w:p>
    <w:p w:rsidR="00A94E1C" w:rsidRDefault="00A94E1C">
      <w:pPr>
        <w:ind w:left="720" w:firstLine="720"/>
        <w:rPr>
          <w:b/>
          <w:color w:val="auto"/>
          <w:spacing w:val="0"/>
          <w:sz w:val="24"/>
          <w:szCs w:val="24"/>
          <w:u w:val="single"/>
        </w:rPr>
      </w:pPr>
      <w:r>
        <w:rPr>
          <w:rFonts w:ascii="Arial" w:hAnsi="Arial" w:cs="Arial"/>
          <w:b/>
          <w:color w:val="auto"/>
          <w:spacing w:val="0"/>
          <w:sz w:val="20"/>
          <w:u w:val="single"/>
        </w:rPr>
        <w:t>Lindbergh Terminal Concession Sales</w:t>
      </w:r>
    </w:p>
    <w:p w:rsidR="00A94E1C" w:rsidRDefault="00A94E1C">
      <w:pPr>
        <w:rPr>
          <w:color w:val="auto"/>
          <w:spacing w:val="0"/>
          <w:sz w:val="24"/>
          <w:szCs w:val="24"/>
        </w:rPr>
      </w:pPr>
      <w:r>
        <w:rPr>
          <w:color w:val="auto"/>
          <w:spacing w:val="0"/>
          <w:sz w:val="24"/>
          <w:szCs w:val="24"/>
        </w:rPr>
        <w:t> </w:t>
      </w:r>
    </w:p>
    <w:p w:rsidR="00A94E1C" w:rsidRDefault="00A94E1C">
      <w:pPr>
        <w:ind w:left="720" w:firstLine="720"/>
        <w:rPr>
          <w:b/>
          <w:color w:val="auto"/>
          <w:spacing w:val="0"/>
          <w:sz w:val="24"/>
          <w:szCs w:val="24"/>
        </w:rPr>
      </w:pPr>
      <w:r>
        <w:rPr>
          <w:rFonts w:ascii="Arial" w:hAnsi="Arial" w:cs="Arial"/>
          <w:b/>
          <w:color w:val="auto"/>
          <w:spacing w:val="0"/>
          <w:sz w:val="20"/>
        </w:rPr>
        <w:t>F&amp;B</w:t>
      </w:r>
    </w:p>
    <w:p w:rsidR="00A94E1C" w:rsidRDefault="00A94E1C">
      <w:pPr>
        <w:rPr>
          <w:color w:val="auto"/>
          <w:spacing w:val="0"/>
          <w:sz w:val="24"/>
          <w:szCs w:val="24"/>
        </w:rPr>
      </w:pPr>
      <w:r>
        <w:rPr>
          <w:rFonts w:ascii="Arial" w:hAnsi="Arial" w:cs="Arial"/>
          <w:color w:val="auto"/>
          <w:spacing w:val="0"/>
          <w:sz w:val="20"/>
        </w:rPr>
        <w:t>     </w:t>
      </w:r>
      <w:r>
        <w:rPr>
          <w:rFonts w:ascii="Arial" w:hAnsi="Arial" w:cs="Arial"/>
          <w:color w:val="auto"/>
          <w:spacing w:val="0"/>
          <w:sz w:val="20"/>
        </w:rPr>
        <w:tab/>
      </w:r>
      <w:r>
        <w:rPr>
          <w:rFonts w:ascii="Arial" w:hAnsi="Arial" w:cs="Arial"/>
          <w:color w:val="auto"/>
          <w:spacing w:val="0"/>
          <w:sz w:val="20"/>
        </w:rPr>
        <w:tab/>
        <w:t>2007    $73.1M</w:t>
      </w:r>
    </w:p>
    <w:p w:rsidR="00A94E1C" w:rsidRDefault="00A94E1C">
      <w:pPr>
        <w:numPr>
          <w:ilvl w:val="1"/>
          <w:numId w:val="12"/>
        </w:numPr>
        <w:rPr>
          <w:rFonts w:ascii="Arial" w:hAnsi="Arial" w:cs="Arial"/>
          <w:color w:val="auto"/>
          <w:spacing w:val="0"/>
          <w:sz w:val="20"/>
        </w:rPr>
      </w:pPr>
      <w:r>
        <w:rPr>
          <w:rFonts w:ascii="Arial" w:hAnsi="Arial" w:cs="Arial"/>
          <w:color w:val="auto"/>
          <w:spacing w:val="0"/>
          <w:sz w:val="20"/>
        </w:rPr>
        <w:t>$74.6M</w:t>
      </w:r>
    </w:p>
    <w:p w:rsidR="00A94E1C" w:rsidRDefault="00A94E1C">
      <w:pPr>
        <w:ind w:left="1440"/>
        <w:rPr>
          <w:color w:val="auto"/>
          <w:spacing w:val="0"/>
          <w:sz w:val="24"/>
          <w:szCs w:val="24"/>
        </w:rPr>
      </w:pPr>
    </w:p>
    <w:p w:rsidR="00A94E1C" w:rsidRDefault="00A94E1C">
      <w:pPr>
        <w:ind w:left="720" w:firstLine="720"/>
        <w:rPr>
          <w:b/>
          <w:color w:val="auto"/>
          <w:spacing w:val="0"/>
          <w:sz w:val="24"/>
          <w:szCs w:val="24"/>
        </w:rPr>
      </w:pPr>
      <w:r>
        <w:rPr>
          <w:rFonts w:ascii="Arial" w:hAnsi="Arial" w:cs="Arial"/>
          <w:b/>
          <w:color w:val="auto"/>
          <w:spacing w:val="0"/>
          <w:sz w:val="20"/>
        </w:rPr>
        <w:t>News</w:t>
      </w:r>
    </w:p>
    <w:p w:rsidR="00A94E1C" w:rsidRDefault="00A94E1C">
      <w:pPr>
        <w:rPr>
          <w:rFonts w:ascii="Arial" w:hAnsi="Arial" w:cs="Arial"/>
          <w:color w:val="auto"/>
          <w:spacing w:val="0"/>
          <w:sz w:val="20"/>
        </w:rPr>
      </w:pPr>
      <w:r>
        <w:rPr>
          <w:rFonts w:ascii="Arial" w:hAnsi="Arial" w:cs="Arial"/>
          <w:color w:val="auto"/>
          <w:spacing w:val="0"/>
          <w:sz w:val="20"/>
        </w:rPr>
        <w:t xml:space="preserve">        </w:t>
      </w:r>
      <w:r>
        <w:rPr>
          <w:rFonts w:ascii="Arial" w:hAnsi="Arial" w:cs="Arial"/>
          <w:color w:val="auto"/>
          <w:spacing w:val="0"/>
          <w:sz w:val="20"/>
        </w:rPr>
        <w:tab/>
      </w:r>
      <w:r>
        <w:rPr>
          <w:rFonts w:ascii="Arial" w:hAnsi="Arial" w:cs="Arial"/>
          <w:color w:val="auto"/>
          <w:spacing w:val="0"/>
          <w:sz w:val="20"/>
        </w:rPr>
        <w:tab/>
        <w:t>2007    $15.9M</w:t>
      </w:r>
    </w:p>
    <w:p w:rsidR="00A94E1C" w:rsidRDefault="00A94E1C">
      <w:pPr>
        <w:numPr>
          <w:ilvl w:val="0"/>
          <w:numId w:val="24"/>
        </w:numPr>
        <w:rPr>
          <w:rFonts w:ascii="Arial" w:hAnsi="Arial" w:cs="Arial"/>
          <w:color w:val="auto"/>
          <w:spacing w:val="0"/>
          <w:sz w:val="20"/>
        </w:rPr>
      </w:pPr>
      <w:r>
        <w:rPr>
          <w:rFonts w:ascii="Arial" w:hAnsi="Arial" w:cs="Arial"/>
          <w:color w:val="auto"/>
          <w:spacing w:val="0"/>
          <w:sz w:val="20"/>
        </w:rPr>
        <w:t>$15.4M</w:t>
      </w:r>
    </w:p>
    <w:p w:rsidR="00A94E1C" w:rsidRDefault="00A94E1C">
      <w:pPr>
        <w:ind w:left="1440"/>
        <w:rPr>
          <w:rFonts w:ascii="Arial" w:hAnsi="Arial" w:cs="Arial"/>
          <w:color w:val="auto"/>
          <w:spacing w:val="0"/>
          <w:sz w:val="20"/>
        </w:rPr>
      </w:pPr>
    </w:p>
    <w:p w:rsidR="00A94E1C" w:rsidRDefault="00A94E1C">
      <w:pPr>
        <w:ind w:left="720" w:firstLine="720"/>
        <w:rPr>
          <w:b/>
          <w:color w:val="auto"/>
          <w:spacing w:val="0"/>
          <w:sz w:val="24"/>
          <w:szCs w:val="24"/>
        </w:rPr>
      </w:pPr>
      <w:r>
        <w:rPr>
          <w:rFonts w:ascii="Arial" w:hAnsi="Arial" w:cs="Arial"/>
          <w:b/>
          <w:color w:val="auto"/>
          <w:spacing w:val="0"/>
          <w:sz w:val="20"/>
        </w:rPr>
        <w:t>Retail</w:t>
      </w:r>
    </w:p>
    <w:p w:rsidR="00A94E1C" w:rsidRDefault="00A94E1C">
      <w:pPr>
        <w:rPr>
          <w:rFonts w:ascii="Arial" w:hAnsi="Arial" w:cs="Arial"/>
          <w:color w:val="auto"/>
          <w:spacing w:val="0"/>
          <w:sz w:val="20"/>
        </w:rPr>
      </w:pPr>
      <w:r>
        <w:rPr>
          <w:rFonts w:ascii="Arial" w:hAnsi="Arial" w:cs="Arial"/>
          <w:color w:val="auto"/>
          <w:spacing w:val="0"/>
          <w:sz w:val="20"/>
        </w:rPr>
        <w:t xml:space="preserve">        </w:t>
      </w:r>
      <w:r>
        <w:rPr>
          <w:rFonts w:ascii="Arial" w:hAnsi="Arial" w:cs="Arial"/>
          <w:color w:val="auto"/>
          <w:spacing w:val="0"/>
          <w:sz w:val="20"/>
        </w:rPr>
        <w:tab/>
      </w:r>
      <w:r>
        <w:rPr>
          <w:rFonts w:ascii="Arial" w:hAnsi="Arial" w:cs="Arial"/>
          <w:color w:val="auto"/>
          <w:spacing w:val="0"/>
          <w:sz w:val="20"/>
        </w:rPr>
        <w:tab/>
        <w:t>2007    $33.3M</w:t>
      </w:r>
    </w:p>
    <w:p w:rsidR="00A94E1C" w:rsidRDefault="00A94E1C">
      <w:pPr>
        <w:numPr>
          <w:ilvl w:val="0"/>
          <w:numId w:val="25"/>
        </w:numPr>
        <w:rPr>
          <w:rFonts w:ascii="Arial" w:hAnsi="Arial" w:cs="Arial"/>
          <w:color w:val="auto"/>
          <w:spacing w:val="0"/>
          <w:sz w:val="20"/>
        </w:rPr>
      </w:pPr>
      <w:r>
        <w:rPr>
          <w:rFonts w:ascii="Arial" w:hAnsi="Arial" w:cs="Arial"/>
          <w:color w:val="auto"/>
          <w:spacing w:val="0"/>
          <w:sz w:val="20"/>
        </w:rPr>
        <w:t>$32.8M</w:t>
      </w:r>
    </w:p>
    <w:p w:rsidR="00A94E1C" w:rsidRDefault="00A94E1C">
      <w:pPr>
        <w:ind w:left="1440"/>
        <w:rPr>
          <w:rFonts w:ascii="Arial" w:hAnsi="Arial" w:cs="Arial"/>
          <w:color w:val="auto"/>
          <w:spacing w:val="0"/>
          <w:sz w:val="20"/>
        </w:rPr>
      </w:pPr>
    </w:p>
    <w:p w:rsidR="00A94E1C" w:rsidRDefault="00A94E1C">
      <w:pPr>
        <w:ind w:left="720" w:firstLine="720"/>
        <w:rPr>
          <w:b/>
          <w:color w:val="auto"/>
          <w:spacing w:val="0"/>
          <w:sz w:val="24"/>
          <w:szCs w:val="24"/>
          <w:u w:val="single"/>
        </w:rPr>
      </w:pPr>
      <w:r>
        <w:rPr>
          <w:rFonts w:ascii="Arial" w:hAnsi="Arial" w:cs="Arial"/>
          <w:b/>
          <w:color w:val="auto"/>
          <w:spacing w:val="0"/>
          <w:sz w:val="20"/>
          <w:u w:val="single"/>
        </w:rPr>
        <w:t>Total</w:t>
      </w:r>
    </w:p>
    <w:p w:rsidR="00A94E1C" w:rsidRDefault="00A94E1C">
      <w:pPr>
        <w:rPr>
          <w:rFonts w:ascii="Arial" w:hAnsi="Arial" w:cs="Arial"/>
          <w:color w:val="auto"/>
          <w:spacing w:val="0"/>
          <w:sz w:val="20"/>
        </w:rPr>
      </w:pPr>
      <w:r>
        <w:rPr>
          <w:rFonts w:ascii="Arial" w:hAnsi="Arial" w:cs="Arial"/>
          <w:color w:val="auto"/>
          <w:spacing w:val="0"/>
          <w:sz w:val="20"/>
        </w:rPr>
        <w:t>      </w:t>
      </w:r>
      <w:r>
        <w:rPr>
          <w:rFonts w:ascii="Arial" w:hAnsi="Arial" w:cs="Arial"/>
          <w:color w:val="auto"/>
          <w:spacing w:val="0"/>
          <w:sz w:val="20"/>
        </w:rPr>
        <w:tab/>
      </w:r>
      <w:r>
        <w:rPr>
          <w:rFonts w:ascii="Arial" w:hAnsi="Arial" w:cs="Arial"/>
          <w:color w:val="auto"/>
          <w:spacing w:val="0"/>
          <w:sz w:val="20"/>
        </w:rPr>
        <w:tab/>
        <w:t>2007    $122.3M</w:t>
      </w:r>
    </w:p>
    <w:p w:rsidR="00A94E1C" w:rsidRDefault="00A94E1C">
      <w:pPr>
        <w:rPr>
          <w:rFonts w:ascii="Arial" w:hAnsi="Arial" w:cs="Arial"/>
          <w:color w:val="auto"/>
          <w:spacing w:val="0"/>
          <w:sz w:val="20"/>
        </w:rPr>
      </w:pPr>
      <w:r>
        <w:rPr>
          <w:rFonts w:ascii="Arial" w:hAnsi="Arial" w:cs="Arial"/>
          <w:color w:val="auto"/>
          <w:spacing w:val="0"/>
          <w:sz w:val="20"/>
        </w:rPr>
        <w:t>       </w:t>
      </w:r>
      <w:r>
        <w:rPr>
          <w:rFonts w:ascii="Arial" w:hAnsi="Arial" w:cs="Arial"/>
          <w:color w:val="auto"/>
          <w:spacing w:val="0"/>
          <w:sz w:val="20"/>
        </w:rPr>
        <w:tab/>
      </w:r>
      <w:r>
        <w:rPr>
          <w:rFonts w:ascii="Arial" w:hAnsi="Arial" w:cs="Arial"/>
          <w:color w:val="auto"/>
          <w:spacing w:val="0"/>
          <w:sz w:val="20"/>
        </w:rPr>
        <w:tab/>
        <w:t>2008    $122.9M</w:t>
      </w:r>
    </w:p>
    <w:p w:rsidR="00A94E1C" w:rsidRDefault="00A94E1C">
      <w:pPr>
        <w:rPr>
          <w:b/>
        </w:rPr>
      </w:pPr>
    </w:p>
    <w:p w:rsidR="00A94E1C" w:rsidRDefault="00A94E1C">
      <w:pPr>
        <w:ind w:left="720" w:firstLine="720"/>
        <w:rPr>
          <w:b/>
        </w:rPr>
      </w:pPr>
    </w:p>
    <w:p w:rsidR="00A94E1C" w:rsidRDefault="00A94E1C">
      <w:pPr>
        <w:ind w:left="720" w:firstLine="720"/>
        <w:rPr>
          <w:b/>
        </w:rPr>
        <w:sectPr w:rsidR="00A94E1C">
          <w:footerReference w:type="default" r:id="rId13"/>
          <w:footerReference w:type="first" r:id="rId14"/>
          <w:type w:val="continuous"/>
          <w:pgSz w:w="12240" w:h="15840" w:code="1"/>
          <w:pgMar w:top="720" w:right="1440" w:bottom="432" w:left="1440" w:header="288" w:footer="288" w:gutter="0"/>
          <w:paperSrc w:first="4" w:other="4"/>
          <w:pgNumType w:start="1"/>
          <w:cols w:space="720"/>
          <w:noEndnote/>
          <w:titlePg/>
        </w:sectPr>
      </w:pPr>
    </w:p>
    <w:p w:rsidR="00A94E1C" w:rsidRDefault="00A94E1C">
      <w:pPr>
        <w:ind w:left="720" w:firstLine="720"/>
        <w:rPr>
          <w:rFonts w:ascii="Arial" w:hAnsi="Arial" w:cs="Arial"/>
          <w:b/>
          <w:sz w:val="18"/>
          <w:szCs w:val="18"/>
        </w:rPr>
      </w:pPr>
    </w:p>
    <w:tbl>
      <w:tblPr>
        <w:tblW w:w="5000" w:type="pct"/>
        <w:tblLook w:val="0000"/>
      </w:tblPr>
      <w:tblGrid>
        <w:gridCol w:w="2411"/>
        <w:gridCol w:w="933"/>
        <w:gridCol w:w="933"/>
        <w:gridCol w:w="933"/>
        <w:gridCol w:w="933"/>
        <w:gridCol w:w="936"/>
        <w:gridCol w:w="933"/>
        <w:gridCol w:w="933"/>
        <w:gridCol w:w="933"/>
        <w:gridCol w:w="1052"/>
        <w:gridCol w:w="933"/>
        <w:gridCol w:w="1008"/>
        <w:gridCol w:w="999"/>
        <w:gridCol w:w="1034"/>
      </w:tblGrid>
      <w:tr w:rsidR="00A94E1C">
        <w:trPr>
          <w:trHeight w:val="255"/>
        </w:trPr>
        <w:tc>
          <w:tcPr>
            <w:tcW w:w="5000" w:type="pct"/>
            <w:gridSpan w:val="14"/>
            <w:tcBorders>
              <w:top w:val="nil"/>
              <w:left w:val="nil"/>
              <w:bottom w:val="nil"/>
              <w:right w:val="single" w:sz="8" w:space="0" w:color="auto"/>
            </w:tcBorders>
            <w:shd w:val="clear" w:color="auto" w:fill="auto"/>
            <w:noWrap/>
            <w:vAlign w:val="bottom"/>
          </w:tcPr>
          <w:p w:rsidR="00A94E1C" w:rsidRDefault="00A94E1C">
            <w:pPr>
              <w:jc w:val="center"/>
              <w:rPr>
                <w:rFonts w:ascii="Arial" w:hAnsi="Arial" w:cs="Arial"/>
                <w:b/>
                <w:bCs/>
                <w:color w:val="auto"/>
                <w:spacing w:val="0"/>
                <w:sz w:val="16"/>
                <w:szCs w:val="16"/>
              </w:rPr>
            </w:pPr>
            <w:r>
              <w:rPr>
                <w:rFonts w:ascii="Arial" w:hAnsi="Arial" w:cs="Arial"/>
                <w:b/>
                <w:bCs/>
                <w:color w:val="auto"/>
                <w:spacing w:val="0"/>
                <w:sz w:val="16"/>
                <w:szCs w:val="16"/>
              </w:rPr>
              <w:t>ATTACHMENT 2 – HISTORICAL ENPLANEMENTS BY CONCOURSE</w:t>
            </w:r>
          </w:p>
        </w:tc>
      </w:tr>
      <w:tr w:rsidR="00A94E1C">
        <w:trPr>
          <w:trHeight w:val="255"/>
        </w:trPr>
        <w:tc>
          <w:tcPr>
            <w:tcW w:w="809" w:type="pct"/>
            <w:tcBorders>
              <w:top w:val="nil"/>
              <w:left w:val="nil"/>
              <w:bottom w:val="nil"/>
              <w:right w:val="nil"/>
            </w:tcBorders>
            <w:shd w:val="clear" w:color="auto" w:fill="auto"/>
            <w:noWrap/>
            <w:vAlign w:val="bottom"/>
          </w:tcPr>
          <w:p w:rsidR="00A94E1C" w:rsidRDefault="00A94E1C">
            <w:pPr>
              <w:rPr>
                <w:rFonts w:ascii="Arial" w:hAnsi="Arial" w:cs="Arial"/>
                <w:color w:val="auto"/>
                <w:spacing w:val="0"/>
                <w:sz w:val="16"/>
                <w:szCs w:val="16"/>
              </w:rPr>
            </w:pPr>
            <w:bookmarkStart w:id="88" w:name="RANGE!A1:N35"/>
            <w:bookmarkEnd w:id="88"/>
          </w:p>
        </w:tc>
        <w:tc>
          <w:tcPr>
            <w:tcW w:w="313" w:type="pct"/>
            <w:tcBorders>
              <w:top w:val="nil"/>
              <w:left w:val="nil"/>
              <w:bottom w:val="single" w:sz="4" w:space="0" w:color="auto"/>
              <w:right w:val="nil"/>
            </w:tcBorders>
            <w:shd w:val="clear" w:color="auto" w:fill="auto"/>
            <w:noWrap/>
            <w:vAlign w:val="bottom"/>
          </w:tcPr>
          <w:p w:rsidR="00A94E1C" w:rsidRDefault="00A94E1C">
            <w:pPr>
              <w:jc w:val="center"/>
              <w:rPr>
                <w:rFonts w:ascii="Arial" w:hAnsi="Arial" w:cs="Arial"/>
                <w:b/>
                <w:bCs/>
                <w:color w:val="auto"/>
                <w:spacing w:val="0"/>
                <w:sz w:val="16"/>
                <w:szCs w:val="16"/>
              </w:rPr>
            </w:pPr>
            <w:r>
              <w:rPr>
                <w:rFonts w:ascii="Arial" w:hAnsi="Arial" w:cs="Arial"/>
                <w:b/>
                <w:bCs/>
                <w:color w:val="auto"/>
                <w:spacing w:val="0"/>
                <w:sz w:val="16"/>
                <w:szCs w:val="16"/>
              </w:rPr>
              <w:t>January</w:t>
            </w:r>
          </w:p>
        </w:tc>
        <w:tc>
          <w:tcPr>
            <w:tcW w:w="313" w:type="pct"/>
            <w:tcBorders>
              <w:top w:val="nil"/>
              <w:left w:val="nil"/>
              <w:bottom w:val="single" w:sz="4" w:space="0" w:color="auto"/>
              <w:right w:val="nil"/>
            </w:tcBorders>
            <w:shd w:val="clear" w:color="auto" w:fill="auto"/>
            <w:noWrap/>
            <w:vAlign w:val="bottom"/>
          </w:tcPr>
          <w:p w:rsidR="00A94E1C" w:rsidRDefault="00A94E1C">
            <w:pPr>
              <w:jc w:val="center"/>
              <w:rPr>
                <w:rFonts w:ascii="Arial" w:hAnsi="Arial" w:cs="Arial"/>
                <w:b/>
                <w:bCs/>
                <w:color w:val="auto"/>
                <w:spacing w:val="0"/>
                <w:sz w:val="16"/>
                <w:szCs w:val="16"/>
              </w:rPr>
            </w:pPr>
            <w:r>
              <w:rPr>
                <w:rFonts w:ascii="Arial" w:hAnsi="Arial" w:cs="Arial"/>
                <w:b/>
                <w:bCs/>
                <w:color w:val="auto"/>
                <w:spacing w:val="0"/>
                <w:sz w:val="16"/>
                <w:szCs w:val="16"/>
              </w:rPr>
              <w:t>February</w:t>
            </w:r>
          </w:p>
        </w:tc>
        <w:tc>
          <w:tcPr>
            <w:tcW w:w="313" w:type="pct"/>
            <w:tcBorders>
              <w:top w:val="nil"/>
              <w:left w:val="nil"/>
              <w:bottom w:val="single" w:sz="4" w:space="0" w:color="auto"/>
              <w:right w:val="nil"/>
            </w:tcBorders>
            <w:shd w:val="clear" w:color="auto" w:fill="auto"/>
            <w:noWrap/>
            <w:vAlign w:val="bottom"/>
          </w:tcPr>
          <w:p w:rsidR="00A94E1C" w:rsidRDefault="00A94E1C">
            <w:pPr>
              <w:jc w:val="center"/>
              <w:rPr>
                <w:rFonts w:ascii="Arial" w:hAnsi="Arial" w:cs="Arial"/>
                <w:b/>
                <w:bCs/>
                <w:color w:val="auto"/>
                <w:spacing w:val="0"/>
                <w:sz w:val="16"/>
                <w:szCs w:val="16"/>
              </w:rPr>
            </w:pPr>
            <w:r>
              <w:rPr>
                <w:rFonts w:ascii="Arial" w:hAnsi="Arial" w:cs="Arial"/>
                <w:b/>
                <w:bCs/>
                <w:color w:val="auto"/>
                <w:spacing w:val="0"/>
                <w:sz w:val="16"/>
                <w:szCs w:val="16"/>
              </w:rPr>
              <w:t>March</w:t>
            </w:r>
          </w:p>
        </w:tc>
        <w:tc>
          <w:tcPr>
            <w:tcW w:w="313" w:type="pct"/>
            <w:tcBorders>
              <w:top w:val="nil"/>
              <w:left w:val="nil"/>
              <w:bottom w:val="single" w:sz="4" w:space="0" w:color="auto"/>
              <w:right w:val="nil"/>
            </w:tcBorders>
            <w:shd w:val="clear" w:color="auto" w:fill="auto"/>
            <w:noWrap/>
            <w:vAlign w:val="bottom"/>
          </w:tcPr>
          <w:p w:rsidR="00A94E1C" w:rsidRDefault="00A94E1C">
            <w:pPr>
              <w:jc w:val="center"/>
              <w:rPr>
                <w:rFonts w:ascii="Arial" w:hAnsi="Arial" w:cs="Arial"/>
                <w:b/>
                <w:bCs/>
                <w:color w:val="auto"/>
                <w:spacing w:val="0"/>
                <w:sz w:val="16"/>
                <w:szCs w:val="16"/>
              </w:rPr>
            </w:pPr>
            <w:r>
              <w:rPr>
                <w:rFonts w:ascii="Arial" w:hAnsi="Arial" w:cs="Arial"/>
                <w:b/>
                <w:bCs/>
                <w:color w:val="auto"/>
                <w:spacing w:val="0"/>
                <w:sz w:val="16"/>
                <w:szCs w:val="16"/>
              </w:rPr>
              <w:t>April</w:t>
            </w:r>
          </w:p>
        </w:tc>
        <w:tc>
          <w:tcPr>
            <w:tcW w:w="314" w:type="pct"/>
            <w:tcBorders>
              <w:top w:val="nil"/>
              <w:left w:val="nil"/>
              <w:bottom w:val="single" w:sz="4" w:space="0" w:color="auto"/>
              <w:right w:val="nil"/>
            </w:tcBorders>
            <w:shd w:val="clear" w:color="auto" w:fill="auto"/>
            <w:noWrap/>
            <w:vAlign w:val="bottom"/>
          </w:tcPr>
          <w:p w:rsidR="00A94E1C" w:rsidRDefault="00A94E1C">
            <w:pPr>
              <w:jc w:val="center"/>
              <w:rPr>
                <w:rFonts w:ascii="Arial" w:hAnsi="Arial" w:cs="Arial"/>
                <w:b/>
                <w:bCs/>
                <w:color w:val="auto"/>
                <w:spacing w:val="0"/>
                <w:sz w:val="16"/>
                <w:szCs w:val="16"/>
              </w:rPr>
            </w:pPr>
            <w:r>
              <w:rPr>
                <w:rFonts w:ascii="Arial" w:hAnsi="Arial" w:cs="Arial"/>
                <w:b/>
                <w:bCs/>
                <w:color w:val="auto"/>
                <w:spacing w:val="0"/>
                <w:sz w:val="16"/>
                <w:szCs w:val="16"/>
              </w:rPr>
              <w:t>May</w:t>
            </w:r>
          </w:p>
        </w:tc>
        <w:tc>
          <w:tcPr>
            <w:tcW w:w="313" w:type="pct"/>
            <w:tcBorders>
              <w:top w:val="nil"/>
              <w:left w:val="nil"/>
              <w:bottom w:val="single" w:sz="4" w:space="0" w:color="auto"/>
              <w:right w:val="nil"/>
            </w:tcBorders>
            <w:shd w:val="clear" w:color="auto" w:fill="auto"/>
            <w:noWrap/>
            <w:vAlign w:val="bottom"/>
          </w:tcPr>
          <w:p w:rsidR="00A94E1C" w:rsidRDefault="00A94E1C">
            <w:pPr>
              <w:jc w:val="center"/>
              <w:rPr>
                <w:rFonts w:ascii="Arial" w:hAnsi="Arial" w:cs="Arial"/>
                <w:b/>
                <w:bCs/>
                <w:color w:val="auto"/>
                <w:spacing w:val="0"/>
                <w:sz w:val="16"/>
                <w:szCs w:val="16"/>
              </w:rPr>
            </w:pPr>
            <w:r>
              <w:rPr>
                <w:rFonts w:ascii="Arial" w:hAnsi="Arial" w:cs="Arial"/>
                <w:b/>
                <w:bCs/>
                <w:color w:val="auto"/>
                <w:spacing w:val="0"/>
                <w:sz w:val="16"/>
                <w:szCs w:val="16"/>
              </w:rPr>
              <w:t>June</w:t>
            </w:r>
          </w:p>
        </w:tc>
        <w:tc>
          <w:tcPr>
            <w:tcW w:w="313" w:type="pct"/>
            <w:tcBorders>
              <w:top w:val="nil"/>
              <w:left w:val="nil"/>
              <w:bottom w:val="single" w:sz="4" w:space="0" w:color="auto"/>
              <w:right w:val="nil"/>
            </w:tcBorders>
            <w:shd w:val="clear" w:color="auto" w:fill="auto"/>
            <w:noWrap/>
            <w:vAlign w:val="bottom"/>
          </w:tcPr>
          <w:p w:rsidR="00A94E1C" w:rsidRDefault="00A94E1C">
            <w:pPr>
              <w:jc w:val="center"/>
              <w:rPr>
                <w:rFonts w:ascii="Arial" w:hAnsi="Arial" w:cs="Arial"/>
                <w:b/>
                <w:bCs/>
                <w:color w:val="auto"/>
                <w:spacing w:val="0"/>
                <w:sz w:val="16"/>
                <w:szCs w:val="16"/>
              </w:rPr>
            </w:pPr>
            <w:r>
              <w:rPr>
                <w:rFonts w:ascii="Arial" w:hAnsi="Arial" w:cs="Arial"/>
                <w:b/>
                <w:bCs/>
                <w:color w:val="auto"/>
                <w:spacing w:val="0"/>
                <w:sz w:val="16"/>
                <w:szCs w:val="16"/>
              </w:rPr>
              <w:t>July</w:t>
            </w:r>
          </w:p>
        </w:tc>
        <w:tc>
          <w:tcPr>
            <w:tcW w:w="313" w:type="pct"/>
            <w:tcBorders>
              <w:top w:val="nil"/>
              <w:left w:val="nil"/>
              <w:bottom w:val="single" w:sz="4" w:space="0" w:color="auto"/>
              <w:right w:val="nil"/>
            </w:tcBorders>
            <w:shd w:val="clear" w:color="auto" w:fill="auto"/>
            <w:noWrap/>
            <w:vAlign w:val="bottom"/>
          </w:tcPr>
          <w:p w:rsidR="00A94E1C" w:rsidRDefault="00A94E1C">
            <w:pPr>
              <w:jc w:val="center"/>
              <w:rPr>
                <w:rFonts w:ascii="Arial" w:hAnsi="Arial" w:cs="Arial"/>
                <w:b/>
                <w:bCs/>
                <w:color w:val="auto"/>
                <w:spacing w:val="0"/>
                <w:sz w:val="16"/>
                <w:szCs w:val="16"/>
              </w:rPr>
            </w:pPr>
            <w:r>
              <w:rPr>
                <w:rFonts w:ascii="Arial" w:hAnsi="Arial" w:cs="Arial"/>
                <w:b/>
                <w:bCs/>
                <w:color w:val="auto"/>
                <w:spacing w:val="0"/>
                <w:sz w:val="16"/>
                <w:szCs w:val="16"/>
              </w:rPr>
              <w:t>August</w:t>
            </w:r>
          </w:p>
        </w:tc>
        <w:tc>
          <w:tcPr>
            <w:tcW w:w="353" w:type="pct"/>
            <w:tcBorders>
              <w:top w:val="nil"/>
              <w:left w:val="nil"/>
              <w:bottom w:val="single" w:sz="4" w:space="0" w:color="auto"/>
              <w:right w:val="nil"/>
            </w:tcBorders>
            <w:shd w:val="clear" w:color="auto" w:fill="auto"/>
            <w:noWrap/>
            <w:vAlign w:val="bottom"/>
          </w:tcPr>
          <w:p w:rsidR="00A94E1C" w:rsidRDefault="00A94E1C">
            <w:pPr>
              <w:jc w:val="center"/>
              <w:rPr>
                <w:rFonts w:ascii="Arial" w:hAnsi="Arial" w:cs="Arial"/>
                <w:b/>
                <w:bCs/>
                <w:color w:val="auto"/>
                <w:spacing w:val="0"/>
                <w:sz w:val="16"/>
                <w:szCs w:val="16"/>
              </w:rPr>
            </w:pPr>
            <w:r>
              <w:rPr>
                <w:rFonts w:ascii="Arial" w:hAnsi="Arial" w:cs="Arial"/>
                <w:b/>
                <w:bCs/>
                <w:color w:val="auto"/>
                <w:spacing w:val="0"/>
                <w:sz w:val="16"/>
                <w:szCs w:val="16"/>
              </w:rPr>
              <w:t>September</w:t>
            </w:r>
          </w:p>
        </w:tc>
        <w:tc>
          <w:tcPr>
            <w:tcW w:w="313" w:type="pct"/>
            <w:tcBorders>
              <w:top w:val="nil"/>
              <w:left w:val="nil"/>
              <w:bottom w:val="single" w:sz="4" w:space="0" w:color="auto"/>
              <w:right w:val="nil"/>
            </w:tcBorders>
            <w:shd w:val="clear" w:color="auto" w:fill="auto"/>
            <w:noWrap/>
            <w:vAlign w:val="bottom"/>
          </w:tcPr>
          <w:p w:rsidR="00A94E1C" w:rsidRDefault="00A94E1C">
            <w:pPr>
              <w:jc w:val="center"/>
              <w:rPr>
                <w:rFonts w:ascii="Arial" w:hAnsi="Arial" w:cs="Arial"/>
                <w:b/>
                <w:bCs/>
                <w:color w:val="auto"/>
                <w:spacing w:val="0"/>
                <w:sz w:val="16"/>
                <w:szCs w:val="16"/>
              </w:rPr>
            </w:pPr>
            <w:r>
              <w:rPr>
                <w:rFonts w:ascii="Arial" w:hAnsi="Arial" w:cs="Arial"/>
                <w:b/>
                <w:bCs/>
                <w:color w:val="auto"/>
                <w:spacing w:val="0"/>
                <w:sz w:val="16"/>
                <w:szCs w:val="16"/>
              </w:rPr>
              <w:t xml:space="preserve">October </w:t>
            </w:r>
          </w:p>
        </w:tc>
        <w:tc>
          <w:tcPr>
            <w:tcW w:w="338" w:type="pct"/>
            <w:tcBorders>
              <w:top w:val="nil"/>
              <w:left w:val="nil"/>
              <w:bottom w:val="single" w:sz="4" w:space="0" w:color="auto"/>
              <w:right w:val="nil"/>
            </w:tcBorders>
            <w:shd w:val="clear" w:color="auto" w:fill="auto"/>
            <w:noWrap/>
            <w:vAlign w:val="bottom"/>
          </w:tcPr>
          <w:p w:rsidR="00A94E1C" w:rsidRDefault="00A94E1C">
            <w:pPr>
              <w:jc w:val="center"/>
              <w:rPr>
                <w:rFonts w:ascii="Arial" w:hAnsi="Arial" w:cs="Arial"/>
                <w:b/>
                <w:bCs/>
                <w:color w:val="auto"/>
                <w:spacing w:val="0"/>
                <w:sz w:val="16"/>
                <w:szCs w:val="16"/>
              </w:rPr>
            </w:pPr>
            <w:r>
              <w:rPr>
                <w:rFonts w:ascii="Arial" w:hAnsi="Arial" w:cs="Arial"/>
                <w:b/>
                <w:bCs/>
                <w:color w:val="auto"/>
                <w:spacing w:val="0"/>
                <w:sz w:val="16"/>
                <w:szCs w:val="16"/>
              </w:rPr>
              <w:t>November</w:t>
            </w:r>
          </w:p>
        </w:tc>
        <w:tc>
          <w:tcPr>
            <w:tcW w:w="335" w:type="pct"/>
            <w:tcBorders>
              <w:top w:val="nil"/>
              <w:left w:val="nil"/>
              <w:bottom w:val="single" w:sz="4" w:space="0" w:color="auto"/>
              <w:right w:val="nil"/>
            </w:tcBorders>
            <w:shd w:val="clear" w:color="auto" w:fill="auto"/>
            <w:noWrap/>
            <w:vAlign w:val="bottom"/>
          </w:tcPr>
          <w:p w:rsidR="00A94E1C" w:rsidRDefault="00A94E1C">
            <w:pPr>
              <w:jc w:val="center"/>
              <w:rPr>
                <w:rFonts w:ascii="Arial" w:hAnsi="Arial" w:cs="Arial"/>
                <w:b/>
                <w:bCs/>
                <w:color w:val="auto"/>
                <w:spacing w:val="0"/>
                <w:sz w:val="16"/>
                <w:szCs w:val="16"/>
              </w:rPr>
            </w:pPr>
            <w:r>
              <w:rPr>
                <w:rFonts w:ascii="Arial" w:hAnsi="Arial" w:cs="Arial"/>
                <w:b/>
                <w:bCs/>
                <w:color w:val="auto"/>
                <w:spacing w:val="0"/>
                <w:sz w:val="16"/>
                <w:szCs w:val="16"/>
              </w:rPr>
              <w:t>December</w:t>
            </w:r>
          </w:p>
        </w:tc>
        <w:tc>
          <w:tcPr>
            <w:tcW w:w="344" w:type="pct"/>
            <w:tcBorders>
              <w:top w:val="single" w:sz="8" w:space="0" w:color="auto"/>
              <w:left w:val="single" w:sz="8" w:space="0" w:color="auto"/>
              <w:bottom w:val="single" w:sz="4" w:space="0" w:color="auto"/>
              <w:right w:val="single" w:sz="8" w:space="0" w:color="auto"/>
            </w:tcBorders>
            <w:shd w:val="clear" w:color="auto" w:fill="FFFF00"/>
            <w:noWrap/>
            <w:vAlign w:val="bottom"/>
          </w:tcPr>
          <w:p w:rsidR="00A94E1C" w:rsidRDefault="00A94E1C">
            <w:pPr>
              <w:jc w:val="center"/>
              <w:rPr>
                <w:rFonts w:ascii="Arial" w:hAnsi="Arial" w:cs="Arial"/>
                <w:b/>
                <w:bCs/>
                <w:color w:val="auto"/>
                <w:spacing w:val="0"/>
                <w:sz w:val="16"/>
                <w:szCs w:val="16"/>
              </w:rPr>
            </w:pPr>
            <w:r>
              <w:rPr>
                <w:rFonts w:ascii="Arial" w:hAnsi="Arial" w:cs="Arial"/>
                <w:b/>
                <w:bCs/>
                <w:color w:val="auto"/>
                <w:spacing w:val="0"/>
                <w:sz w:val="16"/>
                <w:szCs w:val="16"/>
              </w:rPr>
              <w:t>TOTAL</w:t>
            </w:r>
          </w:p>
        </w:tc>
      </w:tr>
      <w:tr w:rsidR="00A94E1C">
        <w:trPr>
          <w:trHeight w:val="270"/>
        </w:trPr>
        <w:tc>
          <w:tcPr>
            <w:tcW w:w="809" w:type="pct"/>
            <w:tcBorders>
              <w:top w:val="nil"/>
              <w:left w:val="nil"/>
              <w:bottom w:val="nil"/>
              <w:right w:val="nil"/>
            </w:tcBorders>
            <w:shd w:val="clear" w:color="auto" w:fill="auto"/>
            <w:noWrap/>
            <w:vAlign w:val="bottom"/>
          </w:tcPr>
          <w:p w:rsidR="00A94E1C" w:rsidRDefault="00A94E1C">
            <w:pPr>
              <w:rPr>
                <w:rFonts w:ascii="Arial" w:hAnsi="Arial" w:cs="Arial"/>
                <w:color w:val="FF0000"/>
                <w:spacing w:val="0"/>
                <w:sz w:val="16"/>
                <w:szCs w:val="16"/>
              </w:rPr>
            </w:pP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color w:val="auto"/>
                <w:spacing w:val="0"/>
                <w:sz w:val="16"/>
                <w:szCs w:val="16"/>
              </w:rPr>
            </w:pP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color w:val="auto"/>
                <w:spacing w:val="0"/>
                <w:sz w:val="16"/>
                <w:szCs w:val="16"/>
              </w:rPr>
            </w:pPr>
          </w:p>
        </w:tc>
        <w:tc>
          <w:tcPr>
            <w:tcW w:w="313" w:type="pct"/>
            <w:tcBorders>
              <w:top w:val="nil"/>
              <w:left w:val="nil"/>
              <w:bottom w:val="single" w:sz="4" w:space="0" w:color="auto"/>
              <w:right w:val="nil"/>
            </w:tcBorders>
            <w:shd w:val="clear" w:color="auto" w:fill="auto"/>
            <w:noWrap/>
            <w:vAlign w:val="bottom"/>
          </w:tcPr>
          <w:p w:rsidR="00A94E1C" w:rsidRDefault="00A94E1C">
            <w:pPr>
              <w:jc w:val="center"/>
              <w:rPr>
                <w:rFonts w:ascii="Arial" w:hAnsi="Arial" w:cs="Arial"/>
                <w:b/>
                <w:bCs/>
                <w:color w:val="FF0000"/>
                <w:spacing w:val="0"/>
                <w:sz w:val="16"/>
                <w:szCs w:val="16"/>
              </w:rPr>
            </w:pPr>
            <w:r>
              <w:rPr>
                <w:rFonts w:ascii="Arial" w:hAnsi="Arial" w:cs="Arial"/>
                <w:b/>
                <w:bCs/>
                <w:color w:val="FF0000"/>
                <w:spacing w:val="0"/>
                <w:sz w:val="16"/>
                <w:szCs w:val="16"/>
              </w:rPr>
              <w:t> </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color w:val="auto"/>
                <w:spacing w:val="0"/>
                <w:sz w:val="16"/>
                <w:szCs w:val="16"/>
              </w:rPr>
            </w:pPr>
          </w:p>
        </w:tc>
        <w:tc>
          <w:tcPr>
            <w:tcW w:w="314" w:type="pct"/>
            <w:tcBorders>
              <w:top w:val="nil"/>
              <w:left w:val="nil"/>
              <w:bottom w:val="nil"/>
              <w:right w:val="nil"/>
            </w:tcBorders>
            <w:shd w:val="clear" w:color="auto" w:fill="auto"/>
            <w:noWrap/>
            <w:vAlign w:val="bottom"/>
          </w:tcPr>
          <w:p w:rsidR="00A94E1C" w:rsidRDefault="00A94E1C">
            <w:pPr>
              <w:jc w:val="right"/>
              <w:rPr>
                <w:rFonts w:ascii="Arial" w:hAnsi="Arial" w:cs="Arial"/>
                <w:color w:val="auto"/>
                <w:spacing w:val="0"/>
                <w:sz w:val="16"/>
                <w:szCs w:val="16"/>
              </w:rPr>
            </w:pP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color w:val="auto"/>
                <w:spacing w:val="0"/>
                <w:sz w:val="16"/>
                <w:szCs w:val="16"/>
              </w:rPr>
            </w:pP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color w:val="auto"/>
                <w:spacing w:val="0"/>
                <w:sz w:val="16"/>
                <w:szCs w:val="16"/>
              </w:rPr>
            </w:pP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color w:val="auto"/>
                <w:spacing w:val="0"/>
                <w:sz w:val="16"/>
                <w:szCs w:val="16"/>
              </w:rPr>
            </w:pPr>
          </w:p>
        </w:tc>
        <w:tc>
          <w:tcPr>
            <w:tcW w:w="353" w:type="pct"/>
            <w:tcBorders>
              <w:top w:val="nil"/>
              <w:left w:val="nil"/>
              <w:bottom w:val="nil"/>
              <w:right w:val="nil"/>
            </w:tcBorders>
            <w:shd w:val="clear" w:color="auto" w:fill="auto"/>
            <w:noWrap/>
            <w:vAlign w:val="bottom"/>
          </w:tcPr>
          <w:p w:rsidR="00A94E1C" w:rsidRDefault="00A94E1C">
            <w:pPr>
              <w:jc w:val="right"/>
              <w:rPr>
                <w:rFonts w:ascii="Arial" w:hAnsi="Arial" w:cs="Arial"/>
                <w:color w:val="auto"/>
                <w:spacing w:val="0"/>
                <w:sz w:val="16"/>
                <w:szCs w:val="16"/>
              </w:rPr>
            </w:pP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color w:val="auto"/>
                <w:spacing w:val="0"/>
                <w:sz w:val="16"/>
                <w:szCs w:val="16"/>
              </w:rPr>
            </w:pPr>
          </w:p>
        </w:tc>
        <w:tc>
          <w:tcPr>
            <w:tcW w:w="338" w:type="pct"/>
            <w:tcBorders>
              <w:top w:val="nil"/>
              <w:left w:val="nil"/>
              <w:bottom w:val="nil"/>
              <w:right w:val="nil"/>
            </w:tcBorders>
            <w:shd w:val="clear" w:color="auto" w:fill="auto"/>
            <w:noWrap/>
            <w:vAlign w:val="bottom"/>
          </w:tcPr>
          <w:p w:rsidR="00A94E1C" w:rsidRDefault="00A94E1C">
            <w:pPr>
              <w:jc w:val="right"/>
              <w:rPr>
                <w:rFonts w:ascii="Arial" w:hAnsi="Arial" w:cs="Arial"/>
                <w:color w:val="auto"/>
                <w:spacing w:val="0"/>
                <w:sz w:val="16"/>
                <w:szCs w:val="16"/>
              </w:rPr>
            </w:pPr>
          </w:p>
        </w:tc>
        <w:tc>
          <w:tcPr>
            <w:tcW w:w="335" w:type="pct"/>
            <w:tcBorders>
              <w:top w:val="nil"/>
              <w:left w:val="nil"/>
              <w:bottom w:val="nil"/>
              <w:right w:val="nil"/>
            </w:tcBorders>
            <w:shd w:val="clear" w:color="auto" w:fill="auto"/>
            <w:noWrap/>
            <w:vAlign w:val="bottom"/>
          </w:tcPr>
          <w:p w:rsidR="00A94E1C" w:rsidRDefault="00A94E1C">
            <w:pPr>
              <w:jc w:val="right"/>
              <w:rPr>
                <w:rFonts w:ascii="Arial" w:hAnsi="Arial" w:cs="Arial"/>
                <w:color w:val="auto"/>
                <w:spacing w:val="0"/>
                <w:sz w:val="16"/>
                <w:szCs w:val="16"/>
              </w:rPr>
            </w:pPr>
          </w:p>
        </w:tc>
        <w:tc>
          <w:tcPr>
            <w:tcW w:w="344" w:type="pct"/>
            <w:tcBorders>
              <w:top w:val="nil"/>
              <w:left w:val="single" w:sz="8" w:space="0" w:color="auto"/>
              <w:bottom w:val="nil"/>
              <w:right w:val="single" w:sz="8" w:space="0" w:color="auto"/>
            </w:tcBorders>
            <w:shd w:val="clear" w:color="auto" w:fill="FFFF00"/>
            <w:noWrap/>
            <w:vAlign w:val="bottom"/>
          </w:tcPr>
          <w:p w:rsidR="00A94E1C" w:rsidRDefault="00A94E1C">
            <w:pPr>
              <w:jc w:val="right"/>
              <w:rPr>
                <w:rFonts w:ascii="Arial" w:hAnsi="Arial" w:cs="Arial"/>
                <w:color w:val="auto"/>
                <w:spacing w:val="0"/>
                <w:sz w:val="16"/>
                <w:szCs w:val="16"/>
              </w:rPr>
            </w:pPr>
            <w:r>
              <w:rPr>
                <w:rFonts w:ascii="Arial" w:hAnsi="Arial" w:cs="Arial"/>
                <w:color w:val="auto"/>
                <w:spacing w:val="0"/>
                <w:sz w:val="16"/>
                <w:szCs w:val="16"/>
              </w:rPr>
              <w:t> </w:t>
            </w:r>
          </w:p>
        </w:tc>
      </w:tr>
      <w:tr w:rsidR="00A94E1C">
        <w:trPr>
          <w:trHeight w:val="270"/>
        </w:trPr>
        <w:tc>
          <w:tcPr>
            <w:tcW w:w="809" w:type="pct"/>
            <w:tcBorders>
              <w:top w:val="single" w:sz="12" w:space="0" w:color="auto"/>
              <w:left w:val="nil"/>
              <w:bottom w:val="nil"/>
              <w:right w:val="nil"/>
            </w:tcBorders>
            <w:shd w:val="clear" w:color="auto" w:fill="auto"/>
            <w:noWrap/>
            <w:vAlign w:val="bottom"/>
          </w:tcPr>
          <w:p w:rsidR="00A94E1C" w:rsidRDefault="00A94E1C">
            <w:pPr>
              <w:rPr>
                <w:rFonts w:ascii="Arial" w:hAnsi="Arial" w:cs="Arial"/>
                <w:sz w:val="16"/>
                <w:szCs w:val="16"/>
              </w:rPr>
            </w:pPr>
            <w:r>
              <w:rPr>
                <w:rFonts w:ascii="Arial" w:hAnsi="Arial" w:cs="Arial"/>
                <w:sz w:val="16"/>
                <w:szCs w:val="16"/>
              </w:rPr>
              <w:t>Concourse G (1-22)</w:t>
            </w:r>
          </w:p>
        </w:tc>
        <w:tc>
          <w:tcPr>
            <w:tcW w:w="313" w:type="pct"/>
            <w:tcBorders>
              <w:top w:val="single" w:sz="12" w:space="0" w:color="auto"/>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308,663</w:t>
            </w:r>
          </w:p>
        </w:tc>
        <w:tc>
          <w:tcPr>
            <w:tcW w:w="313" w:type="pct"/>
            <w:tcBorders>
              <w:top w:val="single" w:sz="12" w:space="0" w:color="auto"/>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308,250</w:t>
            </w:r>
          </w:p>
        </w:tc>
        <w:tc>
          <w:tcPr>
            <w:tcW w:w="313" w:type="pct"/>
            <w:tcBorders>
              <w:top w:val="single" w:sz="12" w:space="0" w:color="auto"/>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381,591</w:t>
            </w:r>
          </w:p>
        </w:tc>
        <w:tc>
          <w:tcPr>
            <w:tcW w:w="313" w:type="pct"/>
            <w:tcBorders>
              <w:top w:val="single" w:sz="12" w:space="0" w:color="auto"/>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329,884</w:t>
            </w:r>
          </w:p>
        </w:tc>
        <w:tc>
          <w:tcPr>
            <w:tcW w:w="314" w:type="pct"/>
            <w:tcBorders>
              <w:top w:val="single" w:sz="12" w:space="0" w:color="auto"/>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312,158</w:t>
            </w:r>
          </w:p>
        </w:tc>
        <w:tc>
          <w:tcPr>
            <w:tcW w:w="313" w:type="pct"/>
            <w:tcBorders>
              <w:top w:val="single" w:sz="12" w:space="0" w:color="auto"/>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344,268</w:t>
            </w:r>
          </w:p>
        </w:tc>
        <w:tc>
          <w:tcPr>
            <w:tcW w:w="313" w:type="pct"/>
            <w:tcBorders>
              <w:top w:val="single" w:sz="12" w:space="0" w:color="auto"/>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374,436</w:t>
            </w:r>
          </w:p>
        </w:tc>
        <w:tc>
          <w:tcPr>
            <w:tcW w:w="313" w:type="pct"/>
            <w:tcBorders>
              <w:top w:val="single" w:sz="12" w:space="0" w:color="auto"/>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355,386</w:t>
            </w:r>
          </w:p>
        </w:tc>
        <w:tc>
          <w:tcPr>
            <w:tcW w:w="353" w:type="pct"/>
            <w:tcBorders>
              <w:top w:val="single" w:sz="12" w:space="0" w:color="auto"/>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283,386</w:t>
            </w:r>
          </w:p>
        </w:tc>
        <w:tc>
          <w:tcPr>
            <w:tcW w:w="313" w:type="pct"/>
            <w:tcBorders>
              <w:top w:val="single" w:sz="12" w:space="0" w:color="auto"/>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302,671</w:t>
            </w:r>
          </w:p>
        </w:tc>
        <w:tc>
          <w:tcPr>
            <w:tcW w:w="338" w:type="pct"/>
            <w:tcBorders>
              <w:top w:val="single" w:sz="12" w:space="0" w:color="auto"/>
              <w:left w:val="nil"/>
              <w:bottom w:val="nil"/>
              <w:right w:val="nil"/>
            </w:tcBorders>
            <w:shd w:val="clear" w:color="auto" w:fill="auto"/>
            <w:noWrap/>
            <w:vAlign w:val="bottom"/>
          </w:tcPr>
          <w:p w:rsidR="00A94E1C" w:rsidRDefault="00A94E1C">
            <w:pPr>
              <w:rPr>
                <w:rFonts w:ascii="Arial" w:hAnsi="Arial" w:cs="Arial"/>
                <w:sz w:val="16"/>
                <w:szCs w:val="16"/>
              </w:rPr>
            </w:pPr>
            <w:r>
              <w:rPr>
                <w:rFonts w:ascii="Arial" w:hAnsi="Arial" w:cs="Arial"/>
                <w:sz w:val="16"/>
                <w:szCs w:val="16"/>
              </w:rPr>
              <w:t> </w:t>
            </w:r>
          </w:p>
        </w:tc>
        <w:tc>
          <w:tcPr>
            <w:tcW w:w="335" w:type="pct"/>
            <w:tcBorders>
              <w:top w:val="single" w:sz="12" w:space="0" w:color="auto"/>
              <w:left w:val="nil"/>
              <w:bottom w:val="nil"/>
              <w:right w:val="nil"/>
            </w:tcBorders>
            <w:shd w:val="clear" w:color="auto" w:fill="auto"/>
            <w:noWrap/>
            <w:vAlign w:val="bottom"/>
          </w:tcPr>
          <w:p w:rsidR="00A94E1C" w:rsidRDefault="00A94E1C">
            <w:pPr>
              <w:rPr>
                <w:rFonts w:ascii="Arial" w:hAnsi="Arial" w:cs="Arial"/>
                <w:sz w:val="16"/>
                <w:szCs w:val="16"/>
              </w:rPr>
            </w:pPr>
            <w:r>
              <w:rPr>
                <w:rFonts w:ascii="Arial" w:hAnsi="Arial" w:cs="Arial"/>
                <w:sz w:val="16"/>
                <w:szCs w:val="16"/>
              </w:rPr>
              <w:t> </w:t>
            </w:r>
          </w:p>
        </w:tc>
        <w:tc>
          <w:tcPr>
            <w:tcW w:w="344" w:type="pct"/>
            <w:tcBorders>
              <w:top w:val="single" w:sz="12" w:space="0" w:color="auto"/>
              <w:left w:val="single" w:sz="8" w:space="0" w:color="auto"/>
              <w:bottom w:val="nil"/>
              <w:right w:val="single" w:sz="8" w:space="0" w:color="auto"/>
            </w:tcBorders>
            <w:shd w:val="clear" w:color="auto" w:fill="FFFF00"/>
            <w:noWrap/>
            <w:vAlign w:val="bottom"/>
          </w:tcPr>
          <w:p w:rsidR="00A94E1C" w:rsidRDefault="00A94E1C">
            <w:pPr>
              <w:jc w:val="right"/>
              <w:rPr>
                <w:rFonts w:ascii="Arial" w:hAnsi="Arial" w:cs="Arial"/>
                <w:b/>
                <w:bCs/>
                <w:sz w:val="16"/>
                <w:szCs w:val="16"/>
              </w:rPr>
            </w:pPr>
            <w:r>
              <w:rPr>
                <w:rFonts w:ascii="Arial" w:hAnsi="Arial" w:cs="Arial"/>
                <w:b/>
                <w:bCs/>
                <w:sz w:val="16"/>
                <w:szCs w:val="16"/>
              </w:rPr>
              <w:t>3,300,693</w:t>
            </w:r>
          </w:p>
        </w:tc>
      </w:tr>
      <w:tr w:rsidR="00A94E1C">
        <w:trPr>
          <w:trHeight w:val="270"/>
        </w:trPr>
        <w:tc>
          <w:tcPr>
            <w:tcW w:w="809" w:type="pct"/>
            <w:tcBorders>
              <w:top w:val="nil"/>
              <w:left w:val="nil"/>
              <w:bottom w:val="single" w:sz="12" w:space="0" w:color="auto"/>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2008</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388,830</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383,921</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452,224</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364,235</w:t>
            </w:r>
          </w:p>
        </w:tc>
        <w:tc>
          <w:tcPr>
            <w:tcW w:w="314"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373,525</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392,665</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409,938</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385,106</w:t>
            </w:r>
          </w:p>
        </w:tc>
        <w:tc>
          <w:tcPr>
            <w:tcW w:w="35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330,409</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341,402</w:t>
            </w:r>
          </w:p>
        </w:tc>
        <w:tc>
          <w:tcPr>
            <w:tcW w:w="338"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312,787</w:t>
            </w:r>
          </w:p>
        </w:tc>
        <w:tc>
          <w:tcPr>
            <w:tcW w:w="335"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333,755</w:t>
            </w:r>
          </w:p>
        </w:tc>
        <w:tc>
          <w:tcPr>
            <w:tcW w:w="344" w:type="pct"/>
            <w:tcBorders>
              <w:top w:val="nil"/>
              <w:left w:val="single" w:sz="8" w:space="0" w:color="auto"/>
              <w:bottom w:val="single" w:sz="12" w:space="0" w:color="auto"/>
              <w:right w:val="single" w:sz="8" w:space="0" w:color="auto"/>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4,468,797</w:t>
            </w:r>
          </w:p>
        </w:tc>
      </w:tr>
      <w:tr w:rsidR="00A94E1C">
        <w:trPr>
          <w:trHeight w:val="270"/>
        </w:trPr>
        <w:tc>
          <w:tcPr>
            <w:tcW w:w="809"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r>
              <w:rPr>
                <w:rFonts w:ascii="Arial" w:hAnsi="Arial" w:cs="Arial"/>
                <w:sz w:val="16"/>
                <w:szCs w:val="16"/>
              </w:rPr>
              <w:t>Concourse F (1-16)</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184,724</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187,615</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231,641</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207,077</w:t>
            </w:r>
          </w:p>
        </w:tc>
        <w:tc>
          <w:tcPr>
            <w:tcW w:w="314"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259,238</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349,075</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377,905</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346,985</w:t>
            </w:r>
          </w:p>
        </w:tc>
        <w:tc>
          <w:tcPr>
            <w:tcW w:w="35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275,048</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275,275</w:t>
            </w:r>
          </w:p>
        </w:tc>
        <w:tc>
          <w:tcPr>
            <w:tcW w:w="338"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35"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44" w:type="pct"/>
            <w:tcBorders>
              <w:top w:val="nil"/>
              <w:left w:val="single" w:sz="8" w:space="0" w:color="auto"/>
              <w:bottom w:val="nil"/>
              <w:right w:val="single" w:sz="8" w:space="0" w:color="auto"/>
            </w:tcBorders>
            <w:shd w:val="clear" w:color="auto" w:fill="FFFF00"/>
            <w:noWrap/>
            <w:vAlign w:val="bottom"/>
          </w:tcPr>
          <w:p w:rsidR="00A94E1C" w:rsidRDefault="00A94E1C">
            <w:pPr>
              <w:jc w:val="right"/>
              <w:rPr>
                <w:rFonts w:ascii="Arial" w:hAnsi="Arial" w:cs="Arial"/>
                <w:b/>
                <w:bCs/>
                <w:sz w:val="16"/>
                <w:szCs w:val="16"/>
              </w:rPr>
            </w:pPr>
            <w:r>
              <w:rPr>
                <w:rFonts w:ascii="Arial" w:hAnsi="Arial" w:cs="Arial"/>
                <w:b/>
                <w:bCs/>
                <w:sz w:val="16"/>
                <w:szCs w:val="16"/>
              </w:rPr>
              <w:t>2,694,583</w:t>
            </w:r>
          </w:p>
        </w:tc>
      </w:tr>
      <w:tr w:rsidR="00A94E1C">
        <w:trPr>
          <w:trHeight w:val="270"/>
        </w:trPr>
        <w:tc>
          <w:tcPr>
            <w:tcW w:w="809"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2008</w:t>
            </w:r>
          </w:p>
        </w:tc>
        <w:tc>
          <w:tcPr>
            <w:tcW w:w="313" w:type="pct"/>
            <w:tcBorders>
              <w:top w:val="nil"/>
              <w:left w:val="nil"/>
              <w:bottom w:val="nil"/>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262,578</w:t>
            </w:r>
          </w:p>
        </w:tc>
        <w:tc>
          <w:tcPr>
            <w:tcW w:w="313" w:type="pct"/>
            <w:tcBorders>
              <w:top w:val="nil"/>
              <w:left w:val="nil"/>
              <w:bottom w:val="nil"/>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253,951</w:t>
            </w:r>
          </w:p>
        </w:tc>
        <w:tc>
          <w:tcPr>
            <w:tcW w:w="313" w:type="pct"/>
            <w:tcBorders>
              <w:top w:val="nil"/>
              <w:left w:val="nil"/>
              <w:bottom w:val="nil"/>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298,287</w:t>
            </w:r>
          </w:p>
        </w:tc>
        <w:tc>
          <w:tcPr>
            <w:tcW w:w="313" w:type="pct"/>
            <w:tcBorders>
              <w:top w:val="nil"/>
              <w:left w:val="nil"/>
              <w:bottom w:val="nil"/>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280,457</w:t>
            </w:r>
          </w:p>
        </w:tc>
        <w:tc>
          <w:tcPr>
            <w:tcW w:w="314" w:type="pct"/>
            <w:tcBorders>
              <w:top w:val="nil"/>
              <w:left w:val="nil"/>
              <w:bottom w:val="nil"/>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304,199</w:t>
            </w:r>
          </w:p>
        </w:tc>
        <w:tc>
          <w:tcPr>
            <w:tcW w:w="313" w:type="pct"/>
            <w:tcBorders>
              <w:top w:val="nil"/>
              <w:left w:val="nil"/>
              <w:bottom w:val="nil"/>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344,441</w:t>
            </w:r>
          </w:p>
        </w:tc>
        <w:tc>
          <w:tcPr>
            <w:tcW w:w="313" w:type="pct"/>
            <w:tcBorders>
              <w:top w:val="nil"/>
              <w:left w:val="nil"/>
              <w:bottom w:val="nil"/>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360,379</w:t>
            </w:r>
          </w:p>
        </w:tc>
        <w:tc>
          <w:tcPr>
            <w:tcW w:w="313" w:type="pct"/>
            <w:tcBorders>
              <w:top w:val="nil"/>
              <w:left w:val="nil"/>
              <w:bottom w:val="nil"/>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276,991</w:t>
            </w:r>
          </w:p>
        </w:tc>
        <w:tc>
          <w:tcPr>
            <w:tcW w:w="353" w:type="pct"/>
            <w:tcBorders>
              <w:top w:val="nil"/>
              <w:left w:val="nil"/>
              <w:bottom w:val="nil"/>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132,196</w:t>
            </w:r>
          </w:p>
        </w:tc>
        <w:tc>
          <w:tcPr>
            <w:tcW w:w="313" w:type="pct"/>
            <w:tcBorders>
              <w:top w:val="nil"/>
              <w:left w:val="nil"/>
              <w:bottom w:val="nil"/>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148,700</w:t>
            </w:r>
          </w:p>
        </w:tc>
        <w:tc>
          <w:tcPr>
            <w:tcW w:w="338" w:type="pct"/>
            <w:tcBorders>
              <w:top w:val="nil"/>
              <w:left w:val="nil"/>
              <w:bottom w:val="nil"/>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177,070</w:t>
            </w:r>
          </w:p>
        </w:tc>
        <w:tc>
          <w:tcPr>
            <w:tcW w:w="335" w:type="pct"/>
            <w:tcBorders>
              <w:top w:val="nil"/>
              <w:left w:val="nil"/>
              <w:bottom w:val="nil"/>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209,267</w:t>
            </w:r>
          </w:p>
        </w:tc>
        <w:tc>
          <w:tcPr>
            <w:tcW w:w="344" w:type="pct"/>
            <w:tcBorders>
              <w:top w:val="nil"/>
              <w:left w:val="single" w:sz="8" w:space="0" w:color="auto"/>
              <w:bottom w:val="single" w:sz="12" w:space="0" w:color="auto"/>
              <w:right w:val="single" w:sz="8" w:space="0" w:color="auto"/>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3,048,516</w:t>
            </w:r>
          </w:p>
        </w:tc>
      </w:tr>
      <w:tr w:rsidR="00A94E1C">
        <w:trPr>
          <w:trHeight w:val="270"/>
        </w:trPr>
        <w:tc>
          <w:tcPr>
            <w:tcW w:w="809" w:type="pct"/>
            <w:tcBorders>
              <w:top w:val="single" w:sz="12" w:space="0" w:color="auto"/>
              <w:left w:val="nil"/>
              <w:bottom w:val="nil"/>
              <w:right w:val="nil"/>
            </w:tcBorders>
            <w:shd w:val="clear" w:color="auto" w:fill="auto"/>
            <w:noWrap/>
            <w:vAlign w:val="bottom"/>
          </w:tcPr>
          <w:p w:rsidR="00A94E1C" w:rsidRDefault="00A94E1C">
            <w:pPr>
              <w:rPr>
                <w:rFonts w:ascii="Arial" w:hAnsi="Arial" w:cs="Arial"/>
                <w:sz w:val="16"/>
                <w:szCs w:val="16"/>
              </w:rPr>
            </w:pPr>
            <w:r>
              <w:rPr>
                <w:rFonts w:ascii="Arial" w:hAnsi="Arial" w:cs="Arial"/>
                <w:sz w:val="16"/>
                <w:szCs w:val="16"/>
              </w:rPr>
              <w:t>Concourse E (1-16)</w:t>
            </w:r>
          </w:p>
        </w:tc>
        <w:tc>
          <w:tcPr>
            <w:tcW w:w="313" w:type="pct"/>
            <w:tcBorders>
              <w:top w:val="single" w:sz="12" w:space="0" w:color="auto"/>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220,796</w:t>
            </w:r>
          </w:p>
        </w:tc>
        <w:tc>
          <w:tcPr>
            <w:tcW w:w="313" w:type="pct"/>
            <w:tcBorders>
              <w:top w:val="single" w:sz="12" w:space="0" w:color="auto"/>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207,668</w:t>
            </w:r>
          </w:p>
        </w:tc>
        <w:tc>
          <w:tcPr>
            <w:tcW w:w="313" w:type="pct"/>
            <w:tcBorders>
              <w:top w:val="single" w:sz="12" w:space="0" w:color="auto"/>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234,489</w:t>
            </w:r>
          </w:p>
        </w:tc>
        <w:tc>
          <w:tcPr>
            <w:tcW w:w="313" w:type="pct"/>
            <w:tcBorders>
              <w:top w:val="single" w:sz="12" w:space="0" w:color="auto"/>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232,615</w:t>
            </w:r>
          </w:p>
        </w:tc>
        <w:tc>
          <w:tcPr>
            <w:tcW w:w="314" w:type="pct"/>
            <w:tcBorders>
              <w:top w:val="single" w:sz="12" w:space="0" w:color="auto"/>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245,799</w:t>
            </w:r>
          </w:p>
        </w:tc>
        <w:tc>
          <w:tcPr>
            <w:tcW w:w="313" w:type="pct"/>
            <w:tcBorders>
              <w:top w:val="single" w:sz="12" w:space="0" w:color="auto"/>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206,864</w:t>
            </w:r>
          </w:p>
        </w:tc>
        <w:tc>
          <w:tcPr>
            <w:tcW w:w="313" w:type="pct"/>
            <w:tcBorders>
              <w:top w:val="single" w:sz="12" w:space="0" w:color="auto"/>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221,385</w:t>
            </w:r>
          </w:p>
        </w:tc>
        <w:tc>
          <w:tcPr>
            <w:tcW w:w="313" w:type="pct"/>
            <w:tcBorders>
              <w:top w:val="single" w:sz="12" w:space="0" w:color="auto"/>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218,666</w:t>
            </w:r>
          </w:p>
        </w:tc>
        <w:tc>
          <w:tcPr>
            <w:tcW w:w="353" w:type="pct"/>
            <w:tcBorders>
              <w:top w:val="single" w:sz="12" w:space="0" w:color="auto"/>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190,186</w:t>
            </w:r>
          </w:p>
        </w:tc>
        <w:tc>
          <w:tcPr>
            <w:tcW w:w="313" w:type="pct"/>
            <w:tcBorders>
              <w:top w:val="single" w:sz="12" w:space="0" w:color="auto"/>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202,678</w:t>
            </w:r>
          </w:p>
        </w:tc>
        <w:tc>
          <w:tcPr>
            <w:tcW w:w="338" w:type="pct"/>
            <w:tcBorders>
              <w:top w:val="single" w:sz="12" w:space="0" w:color="auto"/>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0</w:t>
            </w:r>
          </w:p>
        </w:tc>
        <w:tc>
          <w:tcPr>
            <w:tcW w:w="335" w:type="pct"/>
            <w:tcBorders>
              <w:top w:val="single" w:sz="12" w:space="0" w:color="auto"/>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0</w:t>
            </w:r>
          </w:p>
        </w:tc>
        <w:tc>
          <w:tcPr>
            <w:tcW w:w="344" w:type="pct"/>
            <w:tcBorders>
              <w:top w:val="nil"/>
              <w:left w:val="single" w:sz="8" w:space="0" w:color="auto"/>
              <w:bottom w:val="nil"/>
              <w:right w:val="single" w:sz="8" w:space="0" w:color="auto"/>
            </w:tcBorders>
            <w:shd w:val="clear" w:color="auto" w:fill="FFFF00"/>
            <w:noWrap/>
            <w:vAlign w:val="bottom"/>
          </w:tcPr>
          <w:p w:rsidR="00A94E1C" w:rsidRDefault="00A94E1C">
            <w:pPr>
              <w:jc w:val="right"/>
              <w:rPr>
                <w:rFonts w:ascii="Arial" w:hAnsi="Arial" w:cs="Arial"/>
                <w:b/>
                <w:bCs/>
                <w:sz w:val="16"/>
                <w:szCs w:val="16"/>
              </w:rPr>
            </w:pPr>
            <w:r>
              <w:rPr>
                <w:rFonts w:ascii="Arial" w:hAnsi="Arial" w:cs="Arial"/>
                <w:b/>
                <w:bCs/>
                <w:sz w:val="16"/>
                <w:szCs w:val="16"/>
              </w:rPr>
              <w:t>2,181,146</w:t>
            </w:r>
          </w:p>
        </w:tc>
      </w:tr>
      <w:tr w:rsidR="00A94E1C">
        <w:trPr>
          <w:trHeight w:val="270"/>
        </w:trPr>
        <w:tc>
          <w:tcPr>
            <w:tcW w:w="809" w:type="pct"/>
            <w:tcBorders>
              <w:top w:val="nil"/>
              <w:left w:val="nil"/>
              <w:bottom w:val="single" w:sz="12" w:space="0" w:color="auto"/>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2008</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198,839</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197,732</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224,497</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205,300</w:t>
            </w:r>
          </w:p>
        </w:tc>
        <w:tc>
          <w:tcPr>
            <w:tcW w:w="314"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222,031</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231,693</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241,089</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232,666</w:t>
            </w:r>
          </w:p>
        </w:tc>
        <w:tc>
          <w:tcPr>
            <w:tcW w:w="35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205,397</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224,883</w:t>
            </w:r>
          </w:p>
        </w:tc>
        <w:tc>
          <w:tcPr>
            <w:tcW w:w="338"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197,571</w:t>
            </w:r>
          </w:p>
        </w:tc>
        <w:tc>
          <w:tcPr>
            <w:tcW w:w="335"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213,816</w:t>
            </w:r>
          </w:p>
        </w:tc>
        <w:tc>
          <w:tcPr>
            <w:tcW w:w="344" w:type="pct"/>
            <w:tcBorders>
              <w:top w:val="nil"/>
              <w:left w:val="single" w:sz="8" w:space="0" w:color="auto"/>
              <w:bottom w:val="single" w:sz="12" w:space="0" w:color="auto"/>
              <w:right w:val="single" w:sz="8" w:space="0" w:color="auto"/>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2,595,514</w:t>
            </w:r>
          </w:p>
        </w:tc>
      </w:tr>
      <w:tr w:rsidR="00A94E1C">
        <w:trPr>
          <w:trHeight w:val="270"/>
        </w:trPr>
        <w:tc>
          <w:tcPr>
            <w:tcW w:w="809"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r>
              <w:rPr>
                <w:rFonts w:ascii="Arial" w:hAnsi="Arial" w:cs="Arial"/>
                <w:sz w:val="16"/>
                <w:szCs w:val="16"/>
              </w:rPr>
              <w:t>Concourse D (1-6)</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71,611</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67,466</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80,710</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69,584</w:t>
            </w:r>
          </w:p>
        </w:tc>
        <w:tc>
          <w:tcPr>
            <w:tcW w:w="314"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74,178</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88,826</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100,259</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92,197</w:t>
            </w:r>
          </w:p>
        </w:tc>
        <w:tc>
          <w:tcPr>
            <w:tcW w:w="35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74,671</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75,170</w:t>
            </w:r>
          </w:p>
        </w:tc>
        <w:tc>
          <w:tcPr>
            <w:tcW w:w="338"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35"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44" w:type="pct"/>
            <w:tcBorders>
              <w:top w:val="nil"/>
              <w:left w:val="single" w:sz="8" w:space="0" w:color="auto"/>
              <w:bottom w:val="nil"/>
              <w:right w:val="single" w:sz="8" w:space="0" w:color="auto"/>
            </w:tcBorders>
            <w:shd w:val="clear" w:color="auto" w:fill="FFFF00"/>
            <w:noWrap/>
            <w:vAlign w:val="bottom"/>
          </w:tcPr>
          <w:p w:rsidR="00A94E1C" w:rsidRDefault="00A94E1C">
            <w:pPr>
              <w:jc w:val="right"/>
              <w:rPr>
                <w:rFonts w:ascii="Arial" w:hAnsi="Arial" w:cs="Arial"/>
                <w:b/>
                <w:bCs/>
                <w:sz w:val="16"/>
                <w:szCs w:val="16"/>
              </w:rPr>
            </w:pPr>
            <w:r>
              <w:rPr>
                <w:rFonts w:ascii="Arial" w:hAnsi="Arial" w:cs="Arial"/>
                <w:b/>
                <w:bCs/>
                <w:sz w:val="16"/>
                <w:szCs w:val="16"/>
              </w:rPr>
              <w:t>794,672</w:t>
            </w:r>
          </w:p>
        </w:tc>
      </w:tr>
      <w:tr w:rsidR="00A94E1C">
        <w:trPr>
          <w:trHeight w:val="270"/>
        </w:trPr>
        <w:tc>
          <w:tcPr>
            <w:tcW w:w="809"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2008</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12,065</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26,105</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50,173</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34,575</w:t>
            </w:r>
          </w:p>
        </w:tc>
        <w:tc>
          <w:tcPr>
            <w:tcW w:w="314"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17,080</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25,034</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30,168</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60,310</w:t>
            </w:r>
          </w:p>
        </w:tc>
        <w:tc>
          <w:tcPr>
            <w:tcW w:w="35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102,773</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103,723</w:t>
            </w:r>
          </w:p>
        </w:tc>
        <w:tc>
          <w:tcPr>
            <w:tcW w:w="338"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85,662</w:t>
            </w:r>
          </w:p>
        </w:tc>
        <w:tc>
          <w:tcPr>
            <w:tcW w:w="335"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88,701</w:t>
            </w:r>
          </w:p>
        </w:tc>
        <w:tc>
          <w:tcPr>
            <w:tcW w:w="344" w:type="pct"/>
            <w:tcBorders>
              <w:top w:val="nil"/>
              <w:left w:val="single" w:sz="8" w:space="0" w:color="auto"/>
              <w:bottom w:val="single" w:sz="12" w:space="0" w:color="auto"/>
              <w:right w:val="single" w:sz="8" w:space="0" w:color="auto"/>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636,369</w:t>
            </w:r>
          </w:p>
        </w:tc>
      </w:tr>
      <w:tr w:rsidR="00A94E1C">
        <w:trPr>
          <w:trHeight w:val="270"/>
        </w:trPr>
        <w:tc>
          <w:tcPr>
            <w:tcW w:w="809" w:type="pct"/>
            <w:tcBorders>
              <w:top w:val="single" w:sz="12" w:space="0" w:color="auto"/>
              <w:left w:val="nil"/>
              <w:bottom w:val="nil"/>
              <w:right w:val="nil"/>
            </w:tcBorders>
            <w:shd w:val="clear" w:color="auto" w:fill="auto"/>
            <w:noWrap/>
            <w:vAlign w:val="bottom"/>
          </w:tcPr>
          <w:p w:rsidR="00A94E1C" w:rsidRDefault="00A94E1C">
            <w:pPr>
              <w:rPr>
                <w:rFonts w:ascii="Arial" w:hAnsi="Arial" w:cs="Arial"/>
                <w:sz w:val="16"/>
                <w:szCs w:val="16"/>
              </w:rPr>
            </w:pPr>
            <w:r>
              <w:rPr>
                <w:rFonts w:ascii="Arial" w:hAnsi="Arial" w:cs="Arial"/>
                <w:sz w:val="16"/>
                <w:szCs w:val="16"/>
              </w:rPr>
              <w:t>Concourse C (1-25)</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248,725</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234,253</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289,694</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272,978</w:t>
            </w:r>
          </w:p>
        </w:tc>
        <w:tc>
          <w:tcPr>
            <w:tcW w:w="314"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252,224</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313,242</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345,860</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303,320</w:t>
            </w:r>
          </w:p>
        </w:tc>
        <w:tc>
          <w:tcPr>
            <w:tcW w:w="35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224,360</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217,182</w:t>
            </w:r>
          </w:p>
        </w:tc>
        <w:tc>
          <w:tcPr>
            <w:tcW w:w="338"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r>
              <w:rPr>
                <w:rFonts w:ascii="Arial" w:hAnsi="Arial" w:cs="Arial"/>
                <w:sz w:val="16"/>
                <w:szCs w:val="16"/>
              </w:rPr>
              <w:t> </w:t>
            </w:r>
          </w:p>
        </w:tc>
        <w:tc>
          <w:tcPr>
            <w:tcW w:w="335"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r>
              <w:rPr>
                <w:rFonts w:ascii="Arial" w:hAnsi="Arial" w:cs="Arial"/>
                <w:sz w:val="16"/>
                <w:szCs w:val="16"/>
              </w:rPr>
              <w:t> </w:t>
            </w:r>
          </w:p>
        </w:tc>
        <w:tc>
          <w:tcPr>
            <w:tcW w:w="344" w:type="pct"/>
            <w:tcBorders>
              <w:top w:val="nil"/>
              <w:left w:val="single" w:sz="8" w:space="0" w:color="auto"/>
              <w:bottom w:val="nil"/>
              <w:right w:val="single" w:sz="8" w:space="0" w:color="auto"/>
            </w:tcBorders>
            <w:shd w:val="clear" w:color="auto" w:fill="FFFF00"/>
            <w:noWrap/>
            <w:vAlign w:val="bottom"/>
          </w:tcPr>
          <w:p w:rsidR="00A94E1C" w:rsidRDefault="00A94E1C">
            <w:pPr>
              <w:jc w:val="right"/>
              <w:rPr>
                <w:rFonts w:ascii="Arial" w:hAnsi="Arial" w:cs="Arial"/>
                <w:b/>
                <w:bCs/>
                <w:sz w:val="16"/>
                <w:szCs w:val="16"/>
              </w:rPr>
            </w:pPr>
            <w:r>
              <w:rPr>
                <w:rFonts w:ascii="Arial" w:hAnsi="Arial" w:cs="Arial"/>
                <w:b/>
                <w:bCs/>
                <w:sz w:val="16"/>
                <w:szCs w:val="16"/>
              </w:rPr>
              <w:t>2,701,838</w:t>
            </w:r>
          </w:p>
        </w:tc>
      </w:tr>
      <w:tr w:rsidR="00A94E1C">
        <w:trPr>
          <w:trHeight w:val="270"/>
        </w:trPr>
        <w:tc>
          <w:tcPr>
            <w:tcW w:w="809" w:type="pct"/>
            <w:tcBorders>
              <w:top w:val="nil"/>
              <w:left w:val="nil"/>
              <w:bottom w:val="single" w:sz="12" w:space="0" w:color="auto"/>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2008</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254,509</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250,086</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290,322</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292,100</w:t>
            </w:r>
          </w:p>
        </w:tc>
        <w:tc>
          <w:tcPr>
            <w:tcW w:w="314"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339,891</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353,724</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370,817</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357,771</w:t>
            </w:r>
          </w:p>
        </w:tc>
        <w:tc>
          <w:tcPr>
            <w:tcW w:w="35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321,783</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328,237</w:t>
            </w:r>
          </w:p>
        </w:tc>
        <w:tc>
          <w:tcPr>
            <w:tcW w:w="338"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251,897</w:t>
            </w:r>
          </w:p>
        </w:tc>
        <w:tc>
          <w:tcPr>
            <w:tcW w:w="335"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269,856</w:t>
            </w:r>
          </w:p>
        </w:tc>
        <w:tc>
          <w:tcPr>
            <w:tcW w:w="344" w:type="pct"/>
            <w:tcBorders>
              <w:top w:val="nil"/>
              <w:left w:val="single" w:sz="8" w:space="0" w:color="auto"/>
              <w:bottom w:val="single" w:sz="12" w:space="0" w:color="auto"/>
              <w:right w:val="single" w:sz="8" w:space="0" w:color="auto"/>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3,680,993</w:t>
            </w:r>
          </w:p>
        </w:tc>
      </w:tr>
      <w:tr w:rsidR="00A94E1C">
        <w:trPr>
          <w:trHeight w:val="270"/>
        </w:trPr>
        <w:tc>
          <w:tcPr>
            <w:tcW w:w="809"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r>
              <w:rPr>
                <w:rFonts w:ascii="Arial" w:hAnsi="Arial" w:cs="Arial"/>
                <w:sz w:val="16"/>
                <w:szCs w:val="16"/>
              </w:rPr>
              <w:t>Concourse B</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36,376</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35,741</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41,940</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33,840</w:t>
            </w:r>
          </w:p>
        </w:tc>
        <w:tc>
          <w:tcPr>
            <w:tcW w:w="314"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37,850</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45,780</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45,303</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43,059</w:t>
            </w:r>
          </w:p>
        </w:tc>
        <w:tc>
          <w:tcPr>
            <w:tcW w:w="35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41,223</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41,693</w:t>
            </w:r>
          </w:p>
        </w:tc>
        <w:tc>
          <w:tcPr>
            <w:tcW w:w="338"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35"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44" w:type="pct"/>
            <w:tcBorders>
              <w:top w:val="nil"/>
              <w:left w:val="single" w:sz="8" w:space="0" w:color="auto"/>
              <w:bottom w:val="nil"/>
              <w:right w:val="single" w:sz="8" w:space="0" w:color="auto"/>
            </w:tcBorders>
            <w:shd w:val="clear" w:color="auto" w:fill="FFFF00"/>
            <w:noWrap/>
            <w:vAlign w:val="bottom"/>
          </w:tcPr>
          <w:p w:rsidR="00A94E1C" w:rsidRDefault="00A94E1C">
            <w:pPr>
              <w:jc w:val="right"/>
              <w:rPr>
                <w:rFonts w:ascii="Arial" w:hAnsi="Arial" w:cs="Arial"/>
                <w:b/>
                <w:bCs/>
                <w:sz w:val="16"/>
                <w:szCs w:val="16"/>
              </w:rPr>
            </w:pPr>
            <w:r>
              <w:rPr>
                <w:rFonts w:ascii="Arial" w:hAnsi="Arial" w:cs="Arial"/>
                <w:b/>
                <w:bCs/>
                <w:sz w:val="16"/>
                <w:szCs w:val="16"/>
              </w:rPr>
              <w:t>402,805</w:t>
            </w:r>
          </w:p>
        </w:tc>
      </w:tr>
      <w:tr w:rsidR="00A94E1C">
        <w:trPr>
          <w:trHeight w:val="270"/>
        </w:trPr>
        <w:tc>
          <w:tcPr>
            <w:tcW w:w="809"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2008</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41,970</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40,745</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47,476</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42,194</w:t>
            </w:r>
          </w:p>
        </w:tc>
        <w:tc>
          <w:tcPr>
            <w:tcW w:w="314"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41,620</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39,303</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39,930</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43,645</w:t>
            </w:r>
          </w:p>
        </w:tc>
        <w:tc>
          <w:tcPr>
            <w:tcW w:w="35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42,653</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45,986</w:t>
            </w:r>
          </w:p>
        </w:tc>
        <w:tc>
          <w:tcPr>
            <w:tcW w:w="338"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40,516</w:t>
            </w:r>
          </w:p>
        </w:tc>
        <w:tc>
          <w:tcPr>
            <w:tcW w:w="335"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41,893</w:t>
            </w:r>
          </w:p>
        </w:tc>
        <w:tc>
          <w:tcPr>
            <w:tcW w:w="344" w:type="pct"/>
            <w:tcBorders>
              <w:top w:val="nil"/>
              <w:left w:val="single" w:sz="8" w:space="0" w:color="auto"/>
              <w:bottom w:val="single" w:sz="12" w:space="0" w:color="auto"/>
              <w:right w:val="single" w:sz="8" w:space="0" w:color="auto"/>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507,931</w:t>
            </w:r>
          </w:p>
        </w:tc>
      </w:tr>
      <w:tr w:rsidR="00A94E1C">
        <w:trPr>
          <w:trHeight w:val="270"/>
        </w:trPr>
        <w:tc>
          <w:tcPr>
            <w:tcW w:w="809" w:type="pct"/>
            <w:tcBorders>
              <w:top w:val="single" w:sz="12" w:space="0" w:color="auto"/>
              <w:left w:val="nil"/>
              <w:bottom w:val="nil"/>
              <w:right w:val="nil"/>
            </w:tcBorders>
            <w:shd w:val="clear" w:color="auto" w:fill="auto"/>
            <w:noWrap/>
            <w:vAlign w:val="bottom"/>
          </w:tcPr>
          <w:p w:rsidR="00A94E1C" w:rsidRDefault="00A94E1C">
            <w:pPr>
              <w:rPr>
                <w:rFonts w:ascii="Arial" w:hAnsi="Arial" w:cs="Arial"/>
                <w:sz w:val="16"/>
                <w:szCs w:val="16"/>
              </w:rPr>
            </w:pPr>
            <w:r>
              <w:rPr>
                <w:rFonts w:ascii="Arial" w:hAnsi="Arial" w:cs="Arial"/>
                <w:sz w:val="16"/>
                <w:szCs w:val="16"/>
              </w:rPr>
              <w:t>Concourse A</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65,210</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63,345</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80,737</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71,201</w:t>
            </w:r>
          </w:p>
        </w:tc>
        <w:tc>
          <w:tcPr>
            <w:tcW w:w="314"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75,272</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89,366</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91,238</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77,856</w:t>
            </w:r>
          </w:p>
        </w:tc>
        <w:tc>
          <w:tcPr>
            <w:tcW w:w="35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55,985</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53,812</w:t>
            </w:r>
          </w:p>
        </w:tc>
        <w:tc>
          <w:tcPr>
            <w:tcW w:w="338"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r>
              <w:rPr>
                <w:rFonts w:ascii="Arial" w:hAnsi="Arial" w:cs="Arial"/>
                <w:sz w:val="16"/>
                <w:szCs w:val="16"/>
              </w:rPr>
              <w:t> </w:t>
            </w:r>
          </w:p>
        </w:tc>
        <w:tc>
          <w:tcPr>
            <w:tcW w:w="335"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r>
              <w:rPr>
                <w:rFonts w:ascii="Arial" w:hAnsi="Arial" w:cs="Arial"/>
                <w:sz w:val="16"/>
                <w:szCs w:val="16"/>
              </w:rPr>
              <w:t> </w:t>
            </w:r>
          </w:p>
        </w:tc>
        <w:tc>
          <w:tcPr>
            <w:tcW w:w="344" w:type="pct"/>
            <w:tcBorders>
              <w:top w:val="nil"/>
              <w:left w:val="single" w:sz="8" w:space="0" w:color="auto"/>
              <w:bottom w:val="nil"/>
              <w:right w:val="single" w:sz="8" w:space="0" w:color="auto"/>
            </w:tcBorders>
            <w:shd w:val="clear" w:color="auto" w:fill="FFFF00"/>
            <w:noWrap/>
            <w:vAlign w:val="bottom"/>
          </w:tcPr>
          <w:p w:rsidR="00A94E1C" w:rsidRDefault="00A94E1C">
            <w:pPr>
              <w:jc w:val="right"/>
              <w:rPr>
                <w:rFonts w:ascii="Arial" w:hAnsi="Arial" w:cs="Arial"/>
                <w:b/>
                <w:bCs/>
                <w:sz w:val="16"/>
                <w:szCs w:val="16"/>
              </w:rPr>
            </w:pPr>
            <w:r>
              <w:rPr>
                <w:rFonts w:ascii="Arial" w:hAnsi="Arial" w:cs="Arial"/>
                <w:b/>
                <w:bCs/>
                <w:sz w:val="16"/>
                <w:szCs w:val="16"/>
              </w:rPr>
              <w:t>724,022</w:t>
            </w:r>
          </w:p>
        </w:tc>
      </w:tr>
      <w:tr w:rsidR="00A94E1C">
        <w:trPr>
          <w:trHeight w:val="270"/>
        </w:trPr>
        <w:tc>
          <w:tcPr>
            <w:tcW w:w="809" w:type="pct"/>
            <w:tcBorders>
              <w:top w:val="nil"/>
              <w:left w:val="nil"/>
              <w:bottom w:val="single" w:sz="12" w:space="0" w:color="auto"/>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2008</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79,628</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76,967</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86,387</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80,951</w:t>
            </w:r>
          </w:p>
        </w:tc>
        <w:tc>
          <w:tcPr>
            <w:tcW w:w="314"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83,055</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84,453</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86,419</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84,786</w:t>
            </w:r>
          </w:p>
        </w:tc>
        <w:tc>
          <w:tcPr>
            <w:tcW w:w="35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76,565</w:t>
            </w:r>
          </w:p>
        </w:tc>
        <w:tc>
          <w:tcPr>
            <w:tcW w:w="313"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83,191</w:t>
            </w:r>
          </w:p>
        </w:tc>
        <w:tc>
          <w:tcPr>
            <w:tcW w:w="338"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73,762</w:t>
            </w:r>
          </w:p>
        </w:tc>
        <w:tc>
          <w:tcPr>
            <w:tcW w:w="335" w:type="pct"/>
            <w:tcBorders>
              <w:top w:val="nil"/>
              <w:left w:val="nil"/>
              <w:bottom w:val="single" w:sz="12" w:space="0" w:color="auto"/>
              <w:right w:val="nil"/>
            </w:tcBorders>
            <w:shd w:val="clear" w:color="auto" w:fill="C0C0C0"/>
            <w:noWrap/>
            <w:vAlign w:val="bottom"/>
          </w:tcPr>
          <w:p w:rsidR="00A94E1C" w:rsidRDefault="00A94E1C">
            <w:pPr>
              <w:jc w:val="right"/>
              <w:rPr>
                <w:rFonts w:ascii="Arial" w:hAnsi="Arial" w:cs="Arial"/>
                <w:sz w:val="16"/>
                <w:szCs w:val="16"/>
              </w:rPr>
            </w:pPr>
            <w:r>
              <w:rPr>
                <w:rFonts w:ascii="Arial" w:hAnsi="Arial" w:cs="Arial"/>
                <w:sz w:val="16"/>
                <w:szCs w:val="16"/>
              </w:rPr>
              <w:t>75,726</w:t>
            </w:r>
          </w:p>
        </w:tc>
        <w:tc>
          <w:tcPr>
            <w:tcW w:w="344" w:type="pct"/>
            <w:tcBorders>
              <w:top w:val="nil"/>
              <w:left w:val="single" w:sz="8" w:space="0" w:color="auto"/>
              <w:bottom w:val="single" w:sz="12" w:space="0" w:color="auto"/>
              <w:right w:val="single" w:sz="8" w:space="0" w:color="auto"/>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971,890</w:t>
            </w:r>
          </w:p>
        </w:tc>
      </w:tr>
      <w:tr w:rsidR="00A94E1C">
        <w:trPr>
          <w:trHeight w:val="270"/>
        </w:trPr>
        <w:tc>
          <w:tcPr>
            <w:tcW w:w="809"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Lindbergh Total 2009</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1,136,105</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1,104,338</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1,340,802</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1,217,179</w:t>
            </w:r>
          </w:p>
        </w:tc>
        <w:tc>
          <w:tcPr>
            <w:tcW w:w="314"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1,256,719</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1,437,421</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1,556,386</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1,437,469</w:t>
            </w:r>
          </w:p>
        </w:tc>
        <w:tc>
          <w:tcPr>
            <w:tcW w:w="35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1,144,859</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1,168,481</w:t>
            </w:r>
          </w:p>
        </w:tc>
        <w:tc>
          <w:tcPr>
            <w:tcW w:w="338"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0</w:t>
            </w:r>
          </w:p>
        </w:tc>
        <w:tc>
          <w:tcPr>
            <w:tcW w:w="335"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0</w:t>
            </w:r>
          </w:p>
        </w:tc>
        <w:tc>
          <w:tcPr>
            <w:tcW w:w="344" w:type="pct"/>
            <w:tcBorders>
              <w:top w:val="nil"/>
              <w:left w:val="single" w:sz="8" w:space="0" w:color="auto"/>
              <w:bottom w:val="nil"/>
              <w:right w:val="single" w:sz="8" w:space="0" w:color="auto"/>
            </w:tcBorders>
            <w:shd w:val="clear" w:color="auto" w:fill="FFFF00"/>
            <w:noWrap/>
            <w:vAlign w:val="bottom"/>
          </w:tcPr>
          <w:p w:rsidR="00A94E1C" w:rsidRDefault="00A94E1C">
            <w:pPr>
              <w:jc w:val="right"/>
              <w:rPr>
                <w:rFonts w:ascii="Arial" w:hAnsi="Arial" w:cs="Arial"/>
                <w:b/>
                <w:bCs/>
                <w:sz w:val="16"/>
                <w:szCs w:val="16"/>
              </w:rPr>
            </w:pPr>
            <w:r>
              <w:rPr>
                <w:rFonts w:ascii="Arial" w:hAnsi="Arial" w:cs="Arial"/>
                <w:b/>
                <w:bCs/>
                <w:sz w:val="16"/>
                <w:szCs w:val="16"/>
              </w:rPr>
              <w:t>12,799,759</w:t>
            </w:r>
          </w:p>
        </w:tc>
      </w:tr>
      <w:tr w:rsidR="00A94E1C">
        <w:trPr>
          <w:trHeight w:val="270"/>
        </w:trPr>
        <w:tc>
          <w:tcPr>
            <w:tcW w:w="809"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Lindbergh Total 2008</w:t>
            </w:r>
          </w:p>
        </w:tc>
        <w:tc>
          <w:tcPr>
            <w:tcW w:w="313" w:type="pct"/>
            <w:tcBorders>
              <w:top w:val="nil"/>
              <w:left w:val="nil"/>
              <w:bottom w:val="single" w:sz="12" w:space="0" w:color="auto"/>
              <w:right w:val="nil"/>
            </w:tcBorders>
            <w:shd w:val="clear" w:color="auto" w:fill="FFFF99"/>
            <w:noWrap/>
            <w:vAlign w:val="bottom"/>
          </w:tcPr>
          <w:p w:rsidR="00A94E1C" w:rsidRDefault="00A94E1C">
            <w:pPr>
              <w:jc w:val="right"/>
              <w:rPr>
                <w:rFonts w:ascii="Arial" w:hAnsi="Arial" w:cs="Arial"/>
                <w:sz w:val="16"/>
                <w:szCs w:val="16"/>
              </w:rPr>
            </w:pPr>
            <w:r>
              <w:rPr>
                <w:rFonts w:ascii="Arial" w:hAnsi="Arial" w:cs="Arial"/>
                <w:sz w:val="16"/>
                <w:szCs w:val="16"/>
              </w:rPr>
              <w:t>1,238,419</w:t>
            </w:r>
          </w:p>
        </w:tc>
        <w:tc>
          <w:tcPr>
            <w:tcW w:w="313" w:type="pct"/>
            <w:tcBorders>
              <w:top w:val="nil"/>
              <w:left w:val="nil"/>
              <w:bottom w:val="single" w:sz="12" w:space="0" w:color="auto"/>
              <w:right w:val="nil"/>
            </w:tcBorders>
            <w:shd w:val="clear" w:color="auto" w:fill="FFFF99"/>
            <w:noWrap/>
            <w:vAlign w:val="bottom"/>
          </w:tcPr>
          <w:p w:rsidR="00A94E1C" w:rsidRDefault="00A94E1C">
            <w:pPr>
              <w:jc w:val="right"/>
              <w:rPr>
                <w:rFonts w:ascii="Arial" w:hAnsi="Arial" w:cs="Arial"/>
                <w:sz w:val="16"/>
                <w:szCs w:val="16"/>
              </w:rPr>
            </w:pPr>
            <w:r>
              <w:rPr>
                <w:rFonts w:ascii="Arial" w:hAnsi="Arial" w:cs="Arial"/>
                <w:sz w:val="16"/>
                <w:szCs w:val="16"/>
              </w:rPr>
              <w:t>1,229,507</w:t>
            </w:r>
          </w:p>
        </w:tc>
        <w:tc>
          <w:tcPr>
            <w:tcW w:w="313" w:type="pct"/>
            <w:tcBorders>
              <w:top w:val="nil"/>
              <w:left w:val="nil"/>
              <w:bottom w:val="single" w:sz="12" w:space="0" w:color="auto"/>
              <w:right w:val="nil"/>
            </w:tcBorders>
            <w:shd w:val="clear" w:color="auto" w:fill="FFFF99"/>
            <w:noWrap/>
            <w:vAlign w:val="bottom"/>
          </w:tcPr>
          <w:p w:rsidR="00A94E1C" w:rsidRDefault="00A94E1C">
            <w:pPr>
              <w:jc w:val="right"/>
              <w:rPr>
                <w:rFonts w:ascii="Arial" w:hAnsi="Arial" w:cs="Arial"/>
                <w:sz w:val="16"/>
                <w:szCs w:val="16"/>
              </w:rPr>
            </w:pPr>
            <w:r>
              <w:rPr>
                <w:rFonts w:ascii="Arial" w:hAnsi="Arial" w:cs="Arial"/>
                <w:sz w:val="16"/>
                <w:szCs w:val="16"/>
              </w:rPr>
              <w:t>1,449,366</w:t>
            </w:r>
          </w:p>
        </w:tc>
        <w:tc>
          <w:tcPr>
            <w:tcW w:w="313" w:type="pct"/>
            <w:tcBorders>
              <w:top w:val="nil"/>
              <w:left w:val="nil"/>
              <w:bottom w:val="single" w:sz="12" w:space="0" w:color="auto"/>
              <w:right w:val="nil"/>
            </w:tcBorders>
            <w:shd w:val="clear" w:color="auto" w:fill="FFFF99"/>
            <w:noWrap/>
            <w:vAlign w:val="bottom"/>
          </w:tcPr>
          <w:p w:rsidR="00A94E1C" w:rsidRDefault="00A94E1C">
            <w:pPr>
              <w:jc w:val="right"/>
              <w:rPr>
                <w:rFonts w:ascii="Arial" w:hAnsi="Arial" w:cs="Arial"/>
                <w:sz w:val="16"/>
                <w:szCs w:val="16"/>
              </w:rPr>
            </w:pPr>
            <w:r>
              <w:rPr>
                <w:rFonts w:ascii="Arial" w:hAnsi="Arial" w:cs="Arial"/>
                <w:sz w:val="16"/>
                <w:szCs w:val="16"/>
              </w:rPr>
              <w:t>1,299,812</w:t>
            </w:r>
          </w:p>
        </w:tc>
        <w:tc>
          <w:tcPr>
            <w:tcW w:w="314" w:type="pct"/>
            <w:tcBorders>
              <w:top w:val="nil"/>
              <w:left w:val="nil"/>
              <w:bottom w:val="single" w:sz="12" w:space="0" w:color="auto"/>
              <w:right w:val="nil"/>
            </w:tcBorders>
            <w:shd w:val="clear" w:color="auto" w:fill="FFFF99"/>
            <w:noWrap/>
            <w:vAlign w:val="bottom"/>
          </w:tcPr>
          <w:p w:rsidR="00A94E1C" w:rsidRDefault="00A94E1C">
            <w:pPr>
              <w:jc w:val="right"/>
              <w:rPr>
                <w:rFonts w:ascii="Arial" w:hAnsi="Arial" w:cs="Arial"/>
                <w:sz w:val="16"/>
                <w:szCs w:val="16"/>
              </w:rPr>
            </w:pPr>
            <w:r>
              <w:rPr>
                <w:rFonts w:ascii="Arial" w:hAnsi="Arial" w:cs="Arial"/>
                <w:sz w:val="16"/>
                <w:szCs w:val="16"/>
              </w:rPr>
              <w:t>1,381,401</w:t>
            </w:r>
          </w:p>
        </w:tc>
        <w:tc>
          <w:tcPr>
            <w:tcW w:w="313" w:type="pct"/>
            <w:tcBorders>
              <w:top w:val="nil"/>
              <w:left w:val="nil"/>
              <w:bottom w:val="single" w:sz="12" w:space="0" w:color="auto"/>
              <w:right w:val="nil"/>
            </w:tcBorders>
            <w:shd w:val="clear" w:color="auto" w:fill="FFFF99"/>
            <w:noWrap/>
            <w:vAlign w:val="bottom"/>
          </w:tcPr>
          <w:p w:rsidR="00A94E1C" w:rsidRDefault="00A94E1C">
            <w:pPr>
              <w:jc w:val="right"/>
              <w:rPr>
                <w:rFonts w:ascii="Arial" w:hAnsi="Arial" w:cs="Arial"/>
                <w:sz w:val="16"/>
                <w:szCs w:val="16"/>
              </w:rPr>
            </w:pPr>
            <w:r>
              <w:rPr>
                <w:rFonts w:ascii="Arial" w:hAnsi="Arial" w:cs="Arial"/>
                <w:sz w:val="16"/>
                <w:szCs w:val="16"/>
              </w:rPr>
              <w:t>1,471,313</w:t>
            </w:r>
          </w:p>
        </w:tc>
        <w:tc>
          <w:tcPr>
            <w:tcW w:w="313" w:type="pct"/>
            <w:tcBorders>
              <w:top w:val="nil"/>
              <w:left w:val="nil"/>
              <w:bottom w:val="single" w:sz="12" w:space="0" w:color="auto"/>
              <w:right w:val="nil"/>
            </w:tcBorders>
            <w:shd w:val="clear" w:color="auto" w:fill="FFFF99"/>
            <w:noWrap/>
            <w:vAlign w:val="bottom"/>
          </w:tcPr>
          <w:p w:rsidR="00A94E1C" w:rsidRDefault="00A94E1C">
            <w:pPr>
              <w:jc w:val="right"/>
              <w:rPr>
                <w:rFonts w:ascii="Arial" w:hAnsi="Arial" w:cs="Arial"/>
                <w:sz w:val="16"/>
                <w:szCs w:val="16"/>
              </w:rPr>
            </w:pPr>
            <w:r>
              <w:rPr>
                <w:rFonts w:ascii="Arial" w:hAnsi="Arial" w:cs="Arial"/>
                <w:sz w:val="16"/>
                <w:szCs w:val="16"/>
              </w:rPr>
              <w:t>1,538,740</w:t>
            </w:r>
          </w:p>
        </w:tc>
        <w:tc>
          <w:tcPr>
            <w:tcW w:w="313" w:type="pct"/>
            <w:tcBorders>
              <w:top w:val="nil"/>
              <w:left w:val="nil"/>
              <w:bottom w:val="single" w:sz="12" w:space="0" w:color="auto"/>
              <w:right w:val="nil"/>
            </w:tcBorders>
            <w:shd w:val="clear" w:color="auto" w:fill="FFFF99"/>
            <w:noWrap/>
            <w:vAlign w:val="bottom"/>
          </w:tcPr>
          <w:p w:rsidR="00A94E1C" w:rsidRDefault="00A94E1C">
            <w:pPr>
              <w:jc w:val="right"/>
              <w:rPr>
                <w:rFonts w:ascii="Arial" w:hAnsi="Arial" w:cs="Arial"/>
                <w:sz w:val="16"/>
                <w:szCs w:val="16"/>
              </w:rPr>
            </w:pPr>
            <w:r>
              <w:rPr>
                <w:rFonts w:ascii="Arial" w:hAnsi="Arial" w:cs="Arial"/>
                <w:sz w:val="16"/>
                <w:szCs w:val="16"/>
              </w:rPr>
              <w:t>1,441,275</w:t>
            </w:r>
          </w:p>
        </w:tc>
        <w:tc>
          <w:tcPr>
            <w:tcW w:w="353" w:type="pct"/>
            <w:tcBorders>
              <w:top w:val="nil"/>
              <w:left w:val="nil"/>
              <w:bottom w:val="single" w:sz="12" w:space="0" w:color="auto"/>
              <w:right w:val="nil"/>
            </w:tcBorders>
            <w:shd w:val="clear" w:color="auto" w:fill="FFFF99"/>
            <w:noWrap/>
            <w:vAlign w:val="bottom"/>
          </w:tcPr>
          <w:p w:rsidR="00A94E1C" w:rsidRDefault="00A94E1C">
            <w:pPr>
              <w:jc w:val="right"/>
              <w:rPr>
                <w:rFonts w:ascii="Arial" w:hAnsi="Arial" w:cs="Arial"/>
                <w:sz w:val="16"/>
                <w:szCs w:val="16"/>
              </w:rPr>
            </w:pPr>
            <w:r>
              <w:rPr>
                <w:rFonts w:ascii="Arial" w:hAnsi="Arial" w:cs="Arial"/>
                <w:sz w:val="16"/>
                <w:szCs w:val="16"/>
              </w:rPr>
              <w:t>1,211,776</w:t>
            </w:r>
          </w:p>
        </w:tc>
        <w:tc>
          <w:tcPr>
            <w:tcW w:w="313" w:type="pct"/>
            <w:tcBorders>
              <w:top w:val="nil"/>
              <w:left w:val="nil"/>
              <w:bottom w:val="single" w:sz="12" w:space="0" w:color="auto"/>
              <w:right w:val="nil"/>
            </w:tcBorders>
            <w:shd w:val="clear" w:color="auto" w:fill="FFFF99"/>
            <w:noWrap/>
            <w:vAlign w:val="bottom"/>
          </w:tcPr>
          <w:p w:rsidR="00A94E1C" w:rsidRDefault="00A94E1C">
            <w:pPr>
              <w:jc w:val="right"/>
              <w:rPr>
                <w:rFonts w:ascii="Arial" w:hAnsi="Arial" w:cs="Arial"/>
                <w:sz w:val="16"/>
                <w:szCs w:val="16"/>
              </w:rPr>
            </w:pPr>
            <w:r>
              <w:rPr>
                <w:rFonts w:ascii="Arial" w:hAnsi="Arial" w:cs="Arial"/>
                <w:sz w:val="16"/>
                <w:szCs w:val="16"/>
              </w:rPr>
              <w:t>1,276,122</w:t>
            </w:r>
          </w:p>
        </w:tc>
        <w:tc>
          <w:tcPr>
            <w:tcW w:w="338" w:type="pct"/>
            <w:tcBorders>
              <w:top w:val="nil"/>
              <w:left w:val="nil"/>
              <w:bottom w:val="single" w:sz="12" w:space="0" w:color="auto"/>
              <w:right w:val="nil"/>
            </w:tcBorders>
            <w:shd w:val="clear" w:color="auto" w:fill="FFFF99"/>
            <w:noWrap/>
            <w:vAlign w:val="bottom"/>
          </w:tcPr>
          <w:p w:rsidR="00A94E1C" w:rsidRDefault="00A94E1C">
            <w:pPr>
              <w:jc w:val="right"/>
              <w:rPr>
                <w:rFonts w:ascii="Arial" w:hAnsi="Arial" w:cs="Arial"/>
                <w:sz w:val="16"/>
                <w:szCs w:val="16"/>
              </w:rPr>
            </w:pPr>
            <w:r>
              <w:rPr>
                <w:rFonts w:ascii="Arial" w:hAnsi="Arial" w:cs="Arial"/>
                <w:sz w:val="16"/>
                <w:szCs w:val="16"/>
              </w:rPr>
              <w:t>1,139,265</w:t>
            </w:r>
          </w:p>
        </w:tc>
        <w:tc>
          <w:tcPr>
            <w:tcW w:w="335" w:type="pct"/>
            <w:tcBorders>
              <w:top w:val="nil"/>
              <w:left w:val="nil"/>
              <w:bottom w:val="single" w:sz="12" w:space="0" w:color="auto"/>
              <w:right w:val="nil"/>
            </w:tcBorders>
            <w:shd w:val="clear" w:color="auto" w:fill="FFFF99"/>
            <w:noWrap/>
            <w:vAlign w:val="bottom"/>
          </w:tcPr>
          <w:p w:rsidR="00A94E1C" w:rsidRDefault="00A94E1C">
            <w:pPr>
              <w:jc w:val="right"/>
              <w:rPr>
                <w:rFonts w:ascii="Arial" w:hAnsi="Arial" w:cs="Arial"/>
                <w:sz w:val="16"/>
                <w:szCs w:val="16"/>
              </w:rPr>
            </w:pPr>
            <w:r>
              <w:rPr>
                <w:rFonts w:ascii="Arial" w:hAnsi="Arial" w:cs="Arial"/>
                <w:sz w:val="16"/>
                <w:szCs w:val="16"/>
              </w:rPr>
              <w:t>1,233,014</w:t>
            </w:r>
          </w:p>
        </w:tc>
        <w:tc>
          <w:tcPr>
            <w:tcW w:w="344" w:type="pct"/>
            <w:tcBorders>
              <w:top w:val="nil"/>
              <w:left w:val="single" w:sz="8" w:space="0" w:color="auto"/>
              <w:bottom w:val="single" w:sz="12" w:space="0" w:color="auto"/>
              <w:right w:val="single" w:sz="8" w:space="0" w:color="auto"/>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15,910,010</w:t>
            </w:r>
          </w:p>
        </w:tc>
      </w:tr>
      <w:tr w:rsidR="00A94E1C">
        <w:trPr>
          <w:trHeight w:val="270"/>
        </w:trPr>
        <w:tc>
          <w:tcPr>
            <w:tcW w:w="809" w:type="pct"/>
            <w:tcBorders>
              <w:top w:val="single" w:sz="12" w:space="0" w:color="auto"/>
              <w:left w:val="nil"/>
              <w:bottom w:val="nil"/>
              <w:right w:val="nil"/>
            </w:tcBorders>
            <w:shd w:val="clear" w:color="auto" w:fill="auto"/>
            <w:noWrap/>
            <w:vAlign w:val="bottom"/>
          </w:tcPr>
          <w:p w:rsidR="00A94E1C" w:rsidRDefault="00A94E1C">
            <w:pPr>
              <w:rPr>
                <w:rFonts w:ascii="Arial" w:hAnsi="Arial" w:cs="Arial"/>
                <w:sz w:val="16"/>
                <w:szCs w:val="16"/>
              </w:rPr>
            </w:pPr>
            <w:r>
              <w:rPr>
                <w:rFonts w:ascii="Arial" w:hAnsi="Arial" w:cs="Arial"/>
                <w:sz w:val="16"/>
                <w:szCs w:val="16"/>
              </w:rPr>
              <w:t>Humphrey</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71,628</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80,881</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123,323</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84,642</w:t>
            </w:r>
          </w:p>
        </w:tc>
        <w:tc>
          <w:tcPr>
            <w:tcW w:w="314"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85,107</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99,363</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115,380</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114,541</w:t>
            </w:r>
          </w:p>
        </w:tc>
        <w:tc>
          <w:tcPr>
            <w:tcW w:w="35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84,778</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87,628</w:t>
            </w:r>
          </w:p>
        </w:tc>
        <w:tc>
          <w:tcPr>
            <w:tcW w:w="338"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0</w:t>
            </w:r>
          </w:p>
        </w:tc>
        <w:tc>
          <w:tcPr>
            <w:tcW w:w="335"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0</w:t>
            </w:r>
          </w:p>
        </w:tc>
        <w:tc>
          <w:tcPr>
            <w:tcW w:w="344" w:type="pct"/>
            <w:tcBorders>
              <w:top w:val="nil"/>
              <w:left w:val="single" w:sz="8" w:space="0" w:color="auto"/>
              <w:bottom w:val="nil"/>
              <w:right w:val="single" w:sz="8" w:space="0" w:color="auto"/>
            </w:tcBorders>
            <w:shd w:val="clear" w:color="auto" w:fill="FFFF00"/>
            <w:noWrap/>
            <w:vAlign w:val="bottom"/>
          </w:tcPr>
          <w:p w:rsidR="00A94E1C" w:rsidRDefault="00A94E1C">
            <w:pPr>
              <w:jc w:val="right"/>
              <w:rPr>
                <w:rFonts w:ascii="Arial" w:hAnsi="Arial" w:cs="Arial"/>
                <w:b/>
                <w:bCs/>
                <w:sz w:val="16"/>
                <w:szCs w:val="16"/>
              </w:rPr>
            </w:pPr>
            <w:r>
              <w:rPr>
                <w:rFonts w:ascii="Arial" w:hAnsi="Arial" w:cs="Arial"/>
                <w:b/>
                <w:bCs/>
                <w:sz w:val="16"/>
                <w:szCs w:val="16"/>
              </w:rPr>
              <w:t>947,271</w:t>
            </w:r>
          </w:p>
        </w:tc>
      </w:tr>
      <w:tr w:rsidR="00A94E1C">
        <w:trPr>
          <w:trHeight w:val="270"/>
        </w:trPr>
        <w:tc>
          <w:tcPr>
            <w:tcW w:w="809" w:type="pct"/>
            <w:tcBorders>
              <w:top w:val="nil"/>
              <w:left w:val="nil"/>
              <w:bottom w:val="single" w:sz="12" w:space="0" w:color="auto"/>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2008</w:t>
            </w:r>
          </w:p>
        </w:tc>
        <w:tc>
          <w:tcPr>
            <w:tcW w:w="313" w:type="pct"/>
            <w:tcBorders>
              <w:top w:val="nil"/>
              <w:left w:val="nil"/>
              <w:bottom w:val="single" w:sz="12" w:space="0" w:color="auto"/>
              <w:right w:val="nil"/>
            </w:tcBorders>
            <w:shd w:val="clear" w:color="auto" w:fill="FFFF99"/>
            <w:noWrap/>
            <w:vAlign w:val="bottom"/>
          </w:tcPr>
          <w:p w:rsidR="00A94E1C" w:rsidRDefault="00A94E1C">
            <w:pPr>
              <w:jc w:val="right"/>
              <w:rPr>
                <w:rFonts w:ascii="Arial" w:hAnsi="Arial" w:cs="Arial"/>
                <w:sz w:val="16"/>
                <w:szCs w:val="16"/>
              </w:rPr>
            </w:pPr>
            <w:r>
              <w:rPr>
                <w:rFonts w:ascii="Arial" w:hAnsi="Arial" w:cs="Arial"/>
                <w:sz w:val="16"/>
                <w:szCs w:val="16"/>
              </w:rPr>
              <w:t>82,066</w:t>
            </w:r>
          </w:p>
        </w:tc>
        <w:tc>
          <w:tcPr>
            <w:tcW w:w="313" w:type="pct"/>
            <w:tcBorders>
              <w:top w:val="nil"/>
              <w:left w:val="nil"/>
              <w:bottom w:val="single" w:sz="12" w:space="0" w:color="auto"/>
              <w:right w:val="nil"/>
            </w:tcBorders>
            <w:shd w:val="clear" w:color="auto" w:fill="FFFF99"/>
            <w:noWrap/>
            <w:vAlign w:val="bottom"/>
          </w:tcPr>
          <w:p w:rsidR="00A94E1C" w:rsidRDefault="00A94E1C">
            <w:pPr>
              <w:jc w:val="right"/>
              <w:rPr>
                <w:rFonts w:ascii="Arial" w:hAnsi="Arial" w:cs="Arial"/>
                <w:sz w:val="16"/>
                <w:szCs w:val="16"/>
              </w:rPr>
            </w:pPr>
            <w:r>
              <w:rPr>
                <w:rFonts w:ascii="Arial" w:hAnsi="Arial" w:cs="Arial"/>
                <w:sz w:val="16"/>
                <w:szCs w:val="16"/>
              </w:rPr>
              <w:t>97,496</w:t>
            </w:r>
          </w:p>
        </w:tc>
        <w:tc>
          <w:tcPr>
            <w:tcW w:w="313" w:type="pct"/>
            <w:tcBorders>
              <w:top w:val="nil"/>
              <w:left w:val="nil"/>
              <w:bottom w:val="single" w:sz="12" w:space="0" w:color="auto"/>
              <w:right w:val="nil"/>
            </w:tcBorders>
            <w:shd w:val="clear" w:color="auto" w:fill="FFFF99"/>
            <w:noWrap/>
            <w:vAlign w:val="bottom"/>
          </w:tcPr>
          <w:p w:rsidR="00A94E1C" w:rsidRDefault="00A94E1C">
            <w:pPr>
              <w:jc w:val="right"/>
              <w:rPr>
                <w:rFonts w:ascii="Arial" w:hAnsi="Arial" w:cs="Arial"/>
                <w:sz w:val="16"/>
                <w:szCs w:val="16"/>
              </w:rPr>
            </w:pPr>
            <w:r>
              <w:rPr>
                <w:rFonts w:ascii="Arial" w:hAnsi="Arial" w:cs="Arial"/>
                <w:sz w:val="16"/>
                <w:szCs w:val="16"/>
              </w:rPr>
              <w:t>125,539</w:t>
            </w:r>
          </w:p>
        </w:tc>
        <w:tc>
          <w:tcPr>
            <w:tcW w:w="313" w:type="pct"/>
            <w:tcBorders>
              <w:top w:val="nil"/>
              <w:left w:val="nil"/>
              <w:bottom w:val="single" w:sz="12" w:space="0" w:color="auto"/>
              <w:right w:val="nil"/>
            </w:tcBorders>
            <w:shd w:val="clear" w:color="auto" w:fill="FFFF99"/>
            <w:noWrap/>
            <w:vAlign w:val="bottom"/>
          </w:tcPr>
          <w:p w:rsidR="00A94E1C" w:rsidRDefault="00A94E1C">
            <w:pPr>
              <w:jc w:val="right"/>
              <w:rPr>
                <w:rFonts w:ascii="Arial" w:hAnsi="Arial" w:cs="Arial"/>
                <w:sz w:val="16"/>
                <w:szCs w:val="16"/>
              </w:rPr>
            </w:pPr>
            <w:r>
              <w:rPr>
                <w:rFonts w:ascii="Arial" w:hAnsi="Arial" w:cs="Arial"/>
                <w:sz w:val="16"/>
                <w:szCs w:val="16"/>
              </w:rPr>
              <w:t>56,667</w:t>
            </w:r>
          </w:p>
        </w:tc>
        <w:tc>
          <w:tcPr>
            <w:tcW w:w="314" w:type="pct"/>
            <w:tcBorders>
              <w:top w:val="nil"/>
              <w:left w:val="nil"/>
              <w:bottom w:val="single" w:sz="12" w:space="0" w:color="auto"/>
              <w:right w:val="nil"/>
            </w:tcBorders>
            <w:shd w:val="clear" w:color="auto" w:fill="FFFF99"/>
            <w:noWrap/>
            <w:vAlign w:val="bottom"/>
          </w:tcPr>
          <w:p w:rsidR="00A94E1C" w:rsidRDefault="00A94E1C">
            <w:pPr>
              <w:jc w:val="right"/>
              <w:rPr>
                <w:rFonts w:ascii="Arial" w:hAnsi="Arial" w:cs="Arial"/>
                <w:sz w:val="16"/>
                <w:szCs w:val="16"/>
              </w:rPr>
            </w:pPr>
            <w:r>
              <w:rPr>
                <w:rFonts w:ascii="Arial" w:hAnsi="Arial" w:cs="Arial"/>
                <w:sz w:val="16"/>
                <w:szCs w:val="16"/>
              </w:rPr>
              <w:t>51,258</w:t>
            </w:r>
          </w:p>
        </w:tc>
        <w:tc>
          <w:tcPr>
            <w:tcW w:w="313" w:type="pct"/>
            <w:tcBorders>
              <w:top w:val="nil"/>
              <w:left w:val="nil"/>
              <w:bottom w:val="single" w:sz="12" w:space="0" w:color="auto"/>
              <w:right w:val="nil"/>
            </w:tcBorders>
            <w:shd w:val="clear" w:color="auto" w:fill="FFFF99"/>
            <w:noWrap/>
            <w:vAlign w:val="bottom"/>
          </w:tcPr>
          <w:p w:rsidR="00A94E1C" w:rsidRDefault="00A94E1C">
            <w:pPr>
              <w:jc w:val="right"/>
              <w:rPr>
                <w:rFonts w:ascii="Arial" w:hAnsi="Arial" w:cs="Arial"/>
                <w:sz w:val="16"/>
                <w:szCs w:val="16"/>
              </w:rPr>
            </w:pPr>
            <w:r>
              <w:rPr>
                <w:rFonts w:ascii="Arial" w:hAnsi="Arial" w:cs="Arial"/>
                <w:sz w:val="16"/>
                <w:szCs w:val="16"/>
              </w:rPr>
              <w:t>61,402</w:t>
            </w:r>
          </w:p>
        </w:tc>
        <w:tc>
          <w:tcPr>
            <w:tcW w:w="313" w:type="pct"/>
            <w:tcBorders>
              <w:top w:val="nil"/>
              <w:left w:val="nil"/>
              <w:bottom w:val="single" w:sz="12" w:space="0" w:color="auto"/>
              <w:right w:val="nil"/>
            </w:tcBorders>
            <w:shd w:val="clear" w:color="auto" w:fill="FFFF99"/>
            <w:noWrap/>
            <w:vAlign w:val="bottom"/>
          </w:tcPr>
          <w:p w:rsidR="00A94E1C" w:rsidRDefault="00A94E1C">
            <w:pPr>
              <w:jc w:val="right"/>
              <w:rPr>
                <w:rFonts w:ascii="Arial" w:hAnsi="Arial" w:cs="Arial"/>
                <w:sz w:val="16"/>
                <w:szCs w:val="16"/>
              </w:rPr>
            </w:pPr>
            <w:r>
              <w:rPr>
                <w:rFonts w:ascii="Arial" w:hAnsi="Arial" w:cs="Arial"/>
                <w:sz w:val="16"/>
                <w:szCs w:val="16"/>
              </w:rPr>
              <w:t>64,485</w:t>
            </w:r>
          </w:p>
        </w:tc>
        <w:tc>
          <w:tcPr>
            <w:tcW w:w="313" w:type="pct"/>
            <w:tcBorders>
              <w:top w:val="nil"/>
              <w:left w:val="nil"/>
              <w:bottom w:val="single" w:sz="12" w:space="0" w:color="auto"/>
              <w:right w:val="nil"/>
            </w:tcBorders>
            <w:shd w:val="clear" w:color="auto" w:fill="FFFF99"/>
            <w:noWrap/>
            <w:vAlign w:val="bottom"/>
          </w:tcPr>
          <w:p w:rsidR="00A94E1C" w:rsidRDefault="00A94E1C">
            <w:pPr>
              <w:jc w:val="right"/>
              <w:rPr>
                <w:rFonts w:ascii="Arial" w:hAnsi="Arial" w:cs="Arial"/>
                <w:sz w:val="16"/>
                <w:szCs w:val="16"/>
              </w:rPr>
            </w:pPr>
            <w:r>
              <w:rPr>
                <w:rFonts w:ascii="Arial" w:hAnsi="Arial" w:cs="Arial"/>
                <w:sz w:val="16"/>
                <w:szCs w:val="16"/>
              </w:rPr>
              <w:t>65,525</w:t>
            </w:r>
          </w:p>
        </w:tc>
        <w:tc>
          <w:tcPr>
            <w:tcW w:w="353" w:type="pct"/>
            <w:tcBorders>
              <w:top w:val="nil"/>
              <w:left w:val="nil"/>
              <w:bottom w:val="single" w:sz="12" w:space="0" w:color="auto"/>
              <w:right w:val="nil"/>
            </w:tcBorders>
            <w:shd w:val="clear" w:color="auto" w:fill="FFFF99"/>
            <w:noWrap/>
            <w:vAlign w:val="bottom"/>
          </w:tcPr>
          <w:p w:rsidR="00A94E1C" w:rsidRDefault="00A94E1C">
            <w:pPr>
              <w:jc w:val="right"/>
              <w:rPr>
                <w:rFonts w:ascii="Arial" w:hAnsi="Arial" w:cs="Arial"/>
                <w:sz w:val="16"/>
                <w:szCs w:val="16"/>
              </w:rPr>
            </w:pPr>
            <w:r>
              <w:rPr>
                <w:rFonts w:ascii="Arial" w:hAnsi="Arial" w:cs="Arial"/>
                <w:sz w:val="16"/>
                <w:szCs w:val="16"/>
              </w:rPr>
              <w:t>35,571</w:t>
            </w:r>
          </w:p>
        </w:tc>
        <w:tc>
          <w:tcPr>
            <w:tcW w:w="313" w:type="pct"/>
            <w:tcBorders>
              <w:top w:val="nil"/>
              <w:left w:val="nil"/>
              <w:bottom w:val="single" w:sz="12" w:space="0" w:color="auto"/>
              <w:right w:val="nil"/>
            </w:tcBorders>
            <w:shd w:val="clear" w:color="auto" w:fill="FFFF99"/>
            <w:noWrap/>
            <w:vAlign w:val="bottom"/>
          </w:tcPr>
          <w:p w:rsidR="00A94E1C" w:rsidRDefault="00A94E1C">
            <w:pPr>
              <w:jc w:val="right"/>
              <w:rPr>
                <w:rFonts w:ascii="Arial" w:hAnsi="Arial" w:cs="Arial"/>
                <w:sz w:val="16"/>
                <w:szCs w:val="16"/>
              </w:rPr>
            </w:pPr>
            <w:r>
              <w:rPr>
                <w:rFonts w:ascii="Arial" w:hAnsi="Arial" w:cs="Arial"/>
                <w:sz w:val="16"/>
                <w:szCs w:val="16"/>
              </w:rPr>
              <w:t>46,712</w:t>
            </w:r>
          </w:p>
        </w:tc>
        <w:tc>
          <w:tcPr>
            <w:tcW w:w="338" w:type="pct"/>
            <w:tcBorders>
              <w:top w:val="nil"/>
              <w:left w:val="nil"/>
              <w:bottom w:val="single" w:sz="12" w:space="0" w:color="auto"/>
              <w:right w:val="nil"/>
            </w:tcBorders>
            <w:shd w:val="clear" w:color="auto" w:fill="FFFF99"/>
            <w:noWrap/>
            <w:vAlign w:val="bottom"/>
          </w:tcPr>
          <w:p w:rsidR="00A94E1C" w:rsidRDefault="00A94E1C">
            <w:pPr>
              <w:jc w:val="right"/>
              <w:rPr>
                <w:rFonts w:ascii="Arial" w:hAnsi="Arial" w:cs="Arial"/>
                <w:sz w:val="16"/>
                <w:szCs w:val="16"/>
              </w:rPr>
            </w:pPr>
            <w:r>
              <w:rPr>
                <w:rFonts w:ascii="Arial" w:hAnsi="Arial" w:cs="Arial"/>
                <w:sz w:val="16"/>
                <w:szCs w:val="16"/>
              </w:rPr>
              <w:t>40,842</w:t>
            </w:r>
          </w:p>
        </w:tc>
        <w:tc>
          <w:tcPr>
            <w:tcW w:w="335" w:type="pct"/>
            <w:tcBorders>
              <w:top w:val="nil"/>
              <w:left w:val="nil"/>
              <w:bottom w:val="single" w:sz="12" w:space="0" w:color="auto"/>
              <w:right w:val="nil"/>
            </w:tcBorders>
            <w:shd w:val="clear" w:color="auto" w:fill="FFFF99"/>
            <w:noWrap/>
            <w:vAlign w:val="bottom"/>
          </w:tcPr>
          <w:p w:rsidR="00A94E1C" w:rsidRDefault="00A94E1C">
            <w:pPr>
              <w:jc w:val="right"/>
              <w:rPr>
                <w:rFonts w:ascii="Arial" w:hAnsi="Arial" w:cs="Arial"/>
                <w:sz w:val="16"/>
                <w:szCs w:val="16"/>
              </w:rPr>
            </w:pPr>
            <w:r>
              <w:rPr>
                <w:rFonts w:ascii="Arial" w:hAnsi="Arial" w:cs="Arial"/>
                <w:sz w:val="16"/>
                <w:szCs w:val="16"/>
              </w:rPr>
              <w:t>55,686</w:t>
            </w:r>
          </w:p>
        </w:tc>
        <w:tc>
          <w:tcPr>
            <w:tcW w:w="344" w:type="pct"/>
            <w:tcBorders>
              <w:top w:val="nil"/>
              <w:left w:val="single" w:sz="8" w:space="0" w:color="auto"/>
              <w:bottom w:val="single" w:sz="12" w:space="0" w:color="auto"/>
              <w:right w:val="single" w:sz="8" w:space="0" w:color="auto"/>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783,249</w:t>
            </w:r>
          </w:p>
        </w:tc>
      </w:tr>
      <w:tr w:rsidR="00A94E1C">
        <w:trPr>
          <w:trHeight w:val="270"/>
        </w:trPr>
        <w:tc>
          <w:tcPr>
            <w:tcW w:w="809" w:type="pct"/>
            <w:tcBorders>
              <w:top w:val="nil"/>
              <w:left w:val="nil"/>
              <w:bottom w:val="nil"/>
              <w:right w:val="nil"/>
            </w:tcBorders>
            <w:shd w:val="clear" w:color="auto" w:fill="auto"/>
            <w:noWrap/>
            <w:vAlign w:val="bottom"/>
          </w:tcPr>
          <w:p w:rsidR="00A94E1C" w:rsidRDefault="00A94E1C">
            <w:pPr>
              <w:jc w:val="right"/>
              <w:rPr>
                <w:rFonts w:ascii="Arial" w:hAnsi="Arial" w:cs="Arial"/>
                <w:b/>
                <w:bCs/>
                <w:sz w:val="16"/>
                <w:szCs w:val="16"/>
              </w:rPr>
            </w:pPr>
            <w:r>
              <w:rPr>
                <w:rFonts w:ascii="Arial" w:hAnsi="Arial" w:cs="Arial"/>
                <w:b/>
                <w:bCs/>
                <w:sz w:val="16"/>
                <w:szCs w:val="16"/>
              </w:rPr>
              <w:t>2009 Grand TOTAL</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b/>
                <w:bCs/>
                <w:sz w:val="16"/>
                <w:szCs w:val="16"/>
              </w:rPr>
            </w:pPr>
            <w:r>
              <w:rPr>
                <w:rFonts w:ascii="Arial" w:hAnsi="Arial" w:cs="Arial"/>
                <w:b/>
                <w:bCs/>
                <w:sz w:val="16"/>
                <w:szCs w:val="16"/>
              </w:rPr>
              <w:t>1,207,733</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b/>
                <w:bCs/>
                <w:sz w:val="16"/>
                <w:szCs w:val="16"/>
              </w:rPr>
            </w:pPr>
            <w:r>
              <w:rPr>
                <w:rFonts w:ascii="Arial" w:hAnsi="Arial" w:cs="Arial"/>
                <w:b/>
                <w:bCs/>
                <w:sz w:val="16"/>
                <w:szCs w:val="16"/>
              </w:rPr>
              <w:t>1,185,219</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b/>
                <w:bCs/>
                <w:sz w:val="16"/>
                <w:szCs w:val="16"/>
              </w:rPr>
            </w:pPr>
            <w:r>
              <w:rPr>
                <w:rFonts w:ascii="Arial" w:hAnsi="Arial" w:cs="Arial"/>
                <w:b/>
                <w:bCs/>
                <w:sz w:val="16"/>
                <w:szCs w:val="16"/>
              </w:rPr>
              <w:t>1,464,125</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b/>
                <w:bCs/>
                <w:sz w:val="16"/>
                <w:szCs w:val="16"/>
              </w:rPr>
            </w:pPr>
            <w:r>
              <w:rPr>
                <w:rFonts w:ascii="Arial" w:hAnsi="Arial" w:cs="Arial"/>
                <w:b/>
                <w:bCs/>
                <w:sz w:val="16"/>
                <w:szCs w:val="16"/>
              </w:rPr>
              <w:t>1,301,821</w:t>
            </w:r>
          </w:p>
        </w:tc>
        <w:tc>
          <w:tcPr>
            <w:tcW w:w="314" w:type="pct"/>
            <w:tcBorders>
              <w:top w:val="nil"/>
              <w:left w:val="nil"/>
              <w:bottom w:val="nil"/>
              <w:right w:val="nil"/>
            </w:tcBorders>
            <w:shd w:val="clear" w:color="auto" w:fill="auto"/>
            <w:noWrap/>
            <w:vAlign w:val="bottom"/>
          </w:tcPr>
          <w:p w:rsidR="00A94E1C" w:rsidRDefault="00A94E1C">
            <w:pPr>
              <w:jc w:val="right"/>
              <w:rPr>
                <w:rFonts w:ascii="Arial" w:hAnsi="Arial" w:cs="Arial"/>
                <w:b/>
                <w:bCs/>
                <w:sz w:val="16"/>
                <w:szCs w:val="16"/>
              </w:rPr>
            </w:pPr>
            <w:r>
              <w:rPr>
                <w:rFonts w:ascii="Arial" w:hAnsi="Arial" w:cs="Arial"/>
                <w:b/>
                <w:bCs/>
                <w:sz w:val="16"/>
                <w:szCs w:val="16"/>
              </w:rPr>
              <w:t>1,341,826</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b/>
                <w:bCs/>
                <w:sz w:val="16"/>
                <w:szCs w:val="16"/>
              </w:rPr>
            </w:pPr>
            <w:r>
              <w:rPr>
                <w:rFonts w:ascii="Arial" w:hAnsi="Arial" w:cs="Arial"/>
                <w:b/>
                <w:bCs/>
                <w:sz w:val="16"/>
                <w:szCs w:val="16"/>
              </w:rPr>
              <w:t>1,536,784</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b/>
                <w:bCs/>
                <w:sz w:val="16"/>
                <w:szCs w:val="16"/>
              </w:rPr>
            </w:pPr>
            <w:r>
              <w:rPr>
                <w:rFonts w:ascii="Arial" w:hAnsi="Arial" w:cs="Arial"/>
                <w:b/>
                <w:bCs/>
                <w:sz w:val="16"/>
                <w:szCs w:val="16"/>
              </w:rPr>
              <w:t>1,671,766</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b/>
                <w:bCs/>
                <w:sz w:val="16"/>
                <w:szCs w:val="16"/>
              </w:rPr>
            </w:pPr>
            <w:r>
              <w:rPr>
                <w:rFonts w:ascii="Arial" w:hAnsi="Arial" w:cs="Arial"/>
                <w:b/>
                <w:bCs/>
                <w:sz w:val="16"/>
                <w:szCs w:val="16"/>
              </w:rPr>
              <w:t>1,552,010</w:t>
            </w:r>
          </w:p>
        </w:tc>
        <w:tc>
          <w:tcPr>
            <w:tcW w:w="353" w:type="pct"/>
            <w:tcBorders>
              <w:top w:val="nil"/>
              <w:left w:val="nil"/>
              <w:bottom w:val="nil"/>
              <w:right w:val="nil"/>
            </w:tcBorders>
            <w:shd w:val="clear" w:color="auto" w:fill="auto"/>
            <w:noWrap/>
            <w:vAlign w:val="bottom"/>
          </w:tcPr>
          <w:p w:rsidR="00A94E1C" w:rsidRDefault="00A94E1C">
            <w:pPr>
              <w:jc w:val="right"/>
              <w:rPr>
                <w:rFonts w:ascii="Arial" w:hAnsi="Arial" w:cs="Arial"/>
                <w:b/>
                <w:bCs/>
                <w:sz w:val="16"/>
                <w:szCs w:val="16"/>
              </w:rPr>
            </w:pPr>
            <w:r>
              <w:rPr>
                <w:rFonts w:ascii="Arial" w:hAnsi="Arial" w:cs="Arial"/>
                <w:b/>
                <w:bCs/>
                <w:sz w:val="16"/>
                <w:szCs w:val="16"/>
              </w:rPr>
              <w:t>1,229,637</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b/>
                <w:bCs/>
                <w:sz w:val="16"/>
                <w:szCs w:val="16"/>
              </w:rPr>
            </w:pPr>
            <w:r>
              <w:rPr>
                <w:rFonts w:ascii="Arial" w:hAnsi="Arial" w:cs="Arial"/>
                <w:b/>
                <w:bCs/>
                <w:sz w:val="16"/>
                <w:szCs w:val="16"/>
              </w:rPr>
              <w:t>1,256,109</w:t>
            </w:r>
          </w:p>
        </w:tc>
        <w:tc>
          <w:tcPr>
            <w:tcW w:w="338" w:type="pct"/>
            <w:tcBorders>
              <w:top w:val="nil"/>
              <w:left w:val="nil"/>
              <w:bottom w:val="nil"/>
              <w:right w:val="nil"/>
            </w:tcBorders>
            <w:shd w:val="clear" w:color="auto" w:fill="auto"/>
            <w:noWrap/>
            <w:vAlign w:val="bottom"/>
          </w:tcPr>
          <w:p w:rsidR="00A94E1C" w:rsidRDefault="00A94E1C">
            <w:pPr>
              <w:jc w:val="right"/>
              <w:rPr>
                <w:rFonts w:ascii="Arial" w:hAnsi="Arial" w:cs="Arial"/>
                <w:b/>
                <w:bCs/>
                <w:sz w:val="16"/>
                <w:szCs w:val="16"/>
              </w:rPr>
            </w:pPr>
            <w:r>
              <w:rPr>
                <w:rFonts w:ascii="Arial" w:hAnsi="Arial" w:cs="Arial"/>
                <w:b/>
                <w:bCs/>
                <w:sz w:val="16"/>
                <w:szCs w:val="16"/>
              </w:rPr>
              <w:t>0</w:t>
            </w:r>
          </w:p>
        </w:tc>
        <w:tc>
          <w:tcPr>
            <w:tcW w:w="335" w:type="pct"/>
            <w:tcBorders>
              <w:top w:val="nil"/>
              <w:left w:val="nil"/>
              <w:bottom w:val="nil"/>
              <w:right w:val="nil"/>
            </w:tcBorders>
            <w:shd w:val="clear" w:color="auto" w:fill="auto"/>
            <w:noWrap/>
            <w:vAlign w:val="bottom"/>
          </w:tcPr>
          <w:p w:rsidR="00A94E1C" w:rsidRDefault="00A94E1C">
            <w:pPr>
              <w:jc w:val="right"/>
              <w:rPr>
                <w:rFonts w:ascii="Arial" w:hAnsi="Arial" w:cs="Arial"/>
                <w:b/>
                <w:bCs/>
                <w:sz w:val="16"/>
                <w:szCs w:val="16"/>
              </w:rPr>
            </w:pPr>
            <w:r>
              <w:rPr>
                <w:rFonts w:ascii="Arial" w:hAnsi="Arial" w:cs="Arial"/>
                <w:b/>
                <w:bCs/>
                <w:sz w:val="16"/>
                <w:szCs w:val="16"/>
              </w:rPr>
              <w:t>0</w:t>
            </w:r>
          </w:p>
        </w:tc>
        <w:tc>
          <w:tcPr>
            <w:tcW w:w="344" w:type="pct"/>
            <w:tcBorders>
              <w:top w:val="nil"/>
              <w:left w:val="single" w:sz="8" w:space="0" w:color="auto"/>
              <w:bottom w:val="nil"/>
              <w:right w:val="single" w:sz="8" w:space="0" w:color="auto"/>
            </w:tcBorders>
            <w:shd w:val="clear" w:color="auto" w:fill="FFFF00"/>
            <w:noWrap/>
            <w:vAlign w:val="bottom"/>
          </w:tcPr>
          <w:p w:rsidR="00A94E1C" w:rsidRDefault="00A94E1C">
            <w:pPr>
              <w:jc w:val="right"/>
              <w:rPr>
                <w:rFonts w:ascii="Arial" w:hAnsi="Arial" w:cs="Arial"/>
                <w:b/>
                <w:bCs/>
                <w:sz w:val="16"/>
                <w:szCs w:val="16"/>
              </w:rPr>
            </w:pPr>
            <w:r>
              <w:rPr>
                <w:rFonts w:ascii="Arial" w:hAnsi="Arial" w:cs="Arial"/>
                <w:b/>
                <w:bCs/>
                <w:sz w:val="16"/>
                <w:szCs w:val="16"/>
              </w:rPr>
              <w:t>13,747,030</w:t>
            </w:r>
          </w:p>
        </w:tc>
      </w:tr>
      <w:tr w:rsidR="00A94E1C">
        <w:trPr>
          <w:trHeight w:val="270"/>
        </w:trPr>
        <w:tc>
          <w:tcPr>
            <w:tcW w:w="809"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2008 Grand Total</w:t>
            </w:r>
          </w:p>
        </w:tc>
        <w:tc>
          <w:tcPr>
            <w:tcW w:w="313" w:type="pct"/>
            <w:tcBorders>
              <w:top w:val="single" w:sz="4" w:space="0" w:color="auto"/>
              <w:left w:val="nil"/>
              <w:bottom w:val="double" w:sz="6" w:space="0" w:color="auto"/>
              <w:right w:val="nil"/>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1,320,485</w:t>
            </w:r>
          </w:p>
        </w:tc>
        <w:tc>
          <w:tcPr>
            <w:tcW w:w="313" w:type="pct"/>
            <w:tcBorders>
              <w:top w:val="single" w:sz="4" w:space="0" w:color="auto"/>
              <w:left w:val="nil"/>
              <w:bottom w:val="double" w:sz="6" w:space="0" w:color="auto"/>
              <w:right w:val="nil"/>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1,327,003</w:t>
            </w:r>
          </w:p>
        </w:tc>
        <w:tc>
          <w:tcPr>
            <w:tcW w:w="313" w:type="pct"/>
            <w:tcBorders>
              <w:top w:val="single" w:sz="4" w:space="0" w:color="auto"/>
              <w:left w:val="nil"/>
              <w:bottom w:val="double" w:sz="6" w:space="0" w:color="auto"/>
              <w:right w:val="nil"/>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1,574,905</w:t>
            </w:r>
          </w:p>
        </w:tc>
        <w:tc>
          <w:tcPr>
            <w:tcW w:w="313" w:type="pct"/>
            <w:tcBorders>
              <w:top w:val="single" w:sz="4" w:space="0" w:color="auto"/>
              <w:left w:val="nil"/>
              <w:bottom w:val="double" w:sz="6" w:space="0" w:color="auto"/>
              <w:right w:val="nil"/>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1,356,479</w:t>
            </w:r>
          </w:p>
        </w:tc>
        <w:tc>
          <w:tcPr>
            <w:tcW w:w="314" w:type="pct"/>
            <w:tcBorders>
              <w:top w:val="single" w:sz="4" w:space="0" w:color="auto"/>
              <w:left w:val="nil"/>
              <w:bottom w:val="double" w:sz="6" w:space="0" w:color="auto"/>
              <w:right w:val="nil"/>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1,432,659</w:t>
            </w:r>
          </w:p>
        </w:tc>
        <w:tc>
          <w:tcPr>
            <w:tcW w:w="313" w:type="pct"/>
            <w:tcBorders>
              <w:top w:val="single" w:sz="4" w:space="0" w:color="auto"/>
              <w:left w:val="nil"/>
              <w:bottom w:val="double" w:sz="6" w:space="0" w:color="auto"/>
              <w:right w:val="nil"/>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1,532,715</w:t>
            </w:r>
          </w:p>
        </w:tc>
        <w:tc>
          <w:tcPr>
            <w:tcW w:w="313" w:type="pct"/>
            <w:tcBorders>
              <w:top w:val="single" w:sz="4" w:space="0" w:color="auto"/>
              <w:left w:val="nil"/>
              <w:bottom w:val="double" w:sz="6" w:space="0" w:color="auto"/>
              <w:right w:val="nil"/>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1,603,225</w:t>
            </w:r>
          </w:p>
        </w:tc>
        <w:tc>
          <w:tcPr>
            <w:tcW w:w="313" w:type="pct"/>
            <w:tcBorders>
              <w:top w:val="single" w:sz="4" w:space="0" w:color="auto"/>
              <w:left w:val="nil"/>
              <w:bottom w:val="double" w:sz="6" w:space="0" w:color="auto"/>
              <w:right w:val="nil"/>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1,506,800</w:t>
            </w:r>
          </w:p>
        </w:tc>
        <w:tc>
          <w:tcPr>
            <w:tcW w:w="353" w:type="pct"/>
            <w:tcBorders>
              <w:top w:val="single" w:sz="4" w:space="0" w:color="auto"/>
              <w:left w:val="nil"/>
              <w:bottom w:val="double" w:sz="6" w:space="0" w:color="auto"/>
              <w:right w:val="nil"/>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1,247,347</w:t>
            </w:r>
          </w:p>
        </w:tc>
        <w:tc>
          <w:tcPr>
            <w:tcW w:w="313" w:type="pct"/>
            <w:tcBorders>
              <w:top w:val="single" w:sz="4" w:space="0" w:color="auto"/>
              <w:left w:val="nil"/>
              <w:bottom w:val="double" w:sz="6" w:space="0" w:color="auto"/>
              <w:right w:val="nil"/>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1,322,834</w:t>
            </w:r>
          </w:p>
        </w:tc>
        <w:tc>
          <w:tcPr>
            <w:tcW w:w="338" w:type="pct"/>
            <w:tcBorders>
              <w:top w:val="single" w:sz="4" w:space="0" w:color="auto"/>
              <w:left w:val="nil"/>
              <w:bottom w:val="double" w:sz="6" w:space="0" w:color="auto"/>
              <w:right w:val="nil"/>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1,180,107</w:t>
            </w:r>
          </w:p>
        </w:tc>
        <w:tc>
          <w:tcPr>
            <w:tcW w:w="335" w:type="pct"/>
            <w:tcBorders>
              <w:top w:val="single" w:sz="4" w:space="0" w:color="auto"/>
              <w:left w:val="nil"/>
              <w:bottom w:val="double" w:sz="6" w:space="0" w:color="auto"/>
              <w:right w:val="single" w:sz="8" w:space="0" w:color="auto"/>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1,288,700</w:t>
            </w:r>
          </w:p>
        </w:tc>
        <w:tc>
          <w:tcPr>
            <w:tcW w:w="344" w:type="pct"/>
            <w:tcBorders>
              <w:top w:val="single" w:sz="4" w:space="0" w:color="auto"/>
              <w:left w:val="nil"/>
              <w:bottom w:val="double" w:sz="6" w:space="0" w:color="auto"/>
              <w:right w:val="single" w:sz="8" w:space="0" w:color="auto"/>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16,69,259</w:t>
            </w:r>
          </w:p>
        </w:tc>
      </w:tr>
      <w:tr w:rsidR="00A94E1C">
        <w:trPr>
          <w:trHeight w:val="270"/>
        </w:trPr>
        <w:tc>
          <w:tcPr>
            <w:tcW w:w="809"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 change</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-8.5%</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-10.7%</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-7.0%</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-4.0%</w:t>
            </w:r>
          </w:p>
        </w:tc>
        <w:tc>
          <w:tcPr>
            <w:tcW w:w="314"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-6.3%</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0.3%</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4.3%</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3.0%</w:t>
            </w:r>
          </w:p>
        </w:tc>
        <w:tc>
          <w:tcPr>
            <w:tcW w:w="35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-1.4%</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-5.0%</w:t>
            </w:r>
          </w:p>
        </w:tc>
        <w:tc>
          <w:tcPr>
            <w:tcW w:w="338"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-100.0%</w:t>
            </w:r>
          </w:p>
        </w:tc>
        <w:tc>
          <w:tcPr>
            <w:tcW w:w="335"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-100.0%</w:t>
            </w:r>
          </w:p>
        </w:tc>
        <w:tc>
          <w:tcPr>
            <w:tcW w:w="344" w:type="pct"/>
            <w:tcBorders>
              <w:top w:val="nil"/>
              <w:left w:val="single" w:sz="8" w:space="0" w:color="auto"/>
              <w:bottom w:val="nil"/>
              <w:right w:val="single" w:sz="8" w:space="0" w:color="auto"/>
            </w:tcBorders>
            <w:shd w:val="clear" w:color="auto" w:fill="FFFF00"/>
            <w:noWrap/>
            <w:vAlign w:val="bottom"/>
          </w:tcPr>
          <w:p w:rsidR="00A94E1C" w:rsidRDefault="00A94E1C">
            <w:pPr>
              <w:rPr>
                <w:rFonts w:ascii="Arial" w:hAnsi="Arial" w:cs="Arial"/>
                <w:sz w:val="16"/>
                <w:szCs w:val="16"/>
              </w:rPr>
            </w:pPr>
            <w:r>
              <w:rPr>
                <w:rFonts w:ascii="Arial" w:hAnsi="Arial" w:cs="Arial"/>
                <w:sz w:val="16"/>
                <w:szCs w:val="16"/>
              </w:rPr>
              <w:t> </w:t>
            </w:r>
          </w:p>
        </w:tc>
      </w:tr>
      <w:tr w:rsidR="00A94E1C">
        <w:trPr>
          <w:trHeight w:val="255"/>
        </w:trPr>
        <w:tc>
          <w:tcPr>
            <w:tcW w:w="809"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4"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5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38"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35"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44" w:type="pct"/>
            <w:tcBorders>
              <w:top w:val="nil"/>
              <w:left w:val="single" w:sz="8" w:space="0" w:color="auto"/>
              <w:bottom w:val="nil"/>
              <w:right w:val="single" w:sz="8" w:space="0" w:color="auto"/>
            </w:tcBorders>
            <w:shd w:val="clear" w:color="auto" w:fill="FFFF00"/>
            <w:noWrap/>
            <w:vAlign w:val="bottom"/>
          </w:tcPr>
          <w:p w:rsidR="00A94E1C" w:rsidRDefault="00A94E1C">
            <w:pPr>
              <w:rPr>
                <w:rFonts w:ascii="Arial" w:hAnsi="Arial" w:cs="Arial"/>
                <w:sz w:val="16"/>
                <w:szCs w:val="16"/>
              </w:rPr>
            </w:pPr>
            <w:r>
              <w:rPr>
                <w:rFonts w:ascii="Arial" w:hAnsi="Arial" w:cs="Arial"/>
                <w:sz w:val="16"/>
                <w:szCs w:val="16"/>
              </w:rPr>
              <w:t> </w:t>
            </w:r>
          </w:p>
        </w:tc>
      </w:tr>
      <w:tr w:rsidR="00A94E1C">
        <w:trPr>
          <w:trHeight w:val="270"/>
        </w:trPr>
        <w:tc>
          <w:tcPr>
            <w:tcW w:w="809"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3" w:type="pct"/>
            <w:tcBorders>
              <w:top w:val="nil"/>
              <w:left w:val="nil"/>
              <w:bottom w:val="single" w:sz="12" w:space="0" w:color="auto"/>
              <w:right w:val="nil"/>
            </w:tcBorders>
            <w:shd w:val="clear" w:color="auto" w:fill="auto"/>
            <w:noWrap/>
            <w:vAlign w:val="bottom"/>
          </w:tcPr>
          <w:p w:rsidR="00A94E1C" w:rsidRDefault="00A94E1C">
            <w:pPr>
              <w:jc w:val="center"/>
              <w:rPr>
                <w:rFonts w:ascii="Arial" w:hAnsi="Arial" w:cs="Arial"/>
                <w:b/>
                <w:bCs/>
                <w:i/>
                <w:iCs/>
                <w:sz w:val="16"/>
                <w:szCs w:val="16"/>
              </w:rPr>
            </w:pPr>
            <w:r>
              <w:rPr>
                <w:rFonts w:ascii="Arial" w:hAnsi="Arial" w:cs="Arial"/>
                <w:b/>
                <w:bCs/>
                <w:i/>
                <w:iCs/>
                <w:sz w:val="16"/>
                <w:szCs w:val="16"/>
              </w:rPr>
              <w:t>Jan</w:t>
            </w:r>
          </w:p>
        </w:tc>
        <w:tc>
          <w:tcPr>
            <w:tcW w:w="313" w:type="pct"/>
            <w:tcBorders>
              <w:top w:val="nil"/>
              <w:left w:val="nil"/>
              <w:bottom w:val="single" w:sz="12" w:space="0" w:color="auto"/>
              <w:right w:val="nil"/>
            </w:tcBorders>
            <w:shd w:val="clear" w:color="auto" w:fill="auto"/>
            <w:noWrap/>
            <w:vAlign w:val="bottom"/>
          </w:tcPr>
          <w:p w:rsidR="00A94E1C" w:rsidRDefault="00A94E1C">
            <w:pPr>
              <w:jc w:val="center"/>
              <w:rPr>
                <w:rFonts w:ascii="Arial" w:hAnsi="Arial" w:cs="Arial"/>
                <w:b/>
                <w:bCs/>
                <w:i/>
                <w:iCs/>
                <w:sz w:val="16"/>
                <w:szCs w:val="16"/>
              </w:rPr>
            </w:pPr>
            <w:r>
              <w:rPr>
                <w:rFonts w:ascii="Arial" w:hAnsi="Arial" w:cs="Arial"/>
                <w:b/>
                <w:bCs/>
                <w:i/>
                <w:iCs/>
                <w:sz w:val="16"/>
                <w:szCs w:val="16"/>
              </w:rPr>
              <w:t>Feb</w:t>
            </w:r>
          </w:p>
        </w:tc>
        <w:tc>
          <w:tcPr>
            <w:tcW w:w="313" w:type="pct"/>
            <w:tcBorders>
              <w:top w:val="nil"/>
              <w:left w:val="nil"/>
              <w:bottom w:val="single" w:sz="12" w:space="0" w:color="auto"/>
              <w:right w:val="nil"/>
            </w:tcBorders>
            <w:shd w:val="clear" w:color="auto" w:fill="auto"/>
            <w:noWrap/>
            <w:vAlign w:val="bottom"/>
          </w:tcPr>
          <w:p w:rsidR="00A94E1C" w:rsidRDefault="00A94E1C">
            <w:pPr>
              <w:jc w:val="center"/>
              <w:rPr>
                <w:rFonts w:ascii="Arial" w:hAnsi="Arial" w:cs="Arial"/>
                <w:b/>
                <w:bCs/>
                <w:i/>
                <w:iCs/>
                <w:sz w:val="16"/>
                <w:szCs w:val="16"/>
              </w:rPr>
            </w:pPr>
            <w:r>
              <w:rPr>
                <w:rFonts w:ascii="Arial" w:hAnsi="Arial" w:cs="Arial"/>
                <w:b/>
                <w:bCs/>
                <w:i/>
                <w:iCs/>
                <w:sz w:val="16"/>
                <w:szCs w:val="16"/>
              </w:rPr>
              <w:t>Mar</w:t>
            </w:r>
          </w:p>
        </w:tc>
        <w:tc>
          <w:tcPr>
            <w:tcW w:w="313" w:type="pct"/>
            <w:tcBorders>
              <w:top w:val="nil"/>
              <w:left w:val="nil"/>
              <w:bottom w:val="single" w:sz="12" w:space="0" w:color="auto"/>
              <w:right w:val="nil"/>
            </w:tcBorders>
            <w:shd w:val="clear" w:color="auto" w:fill="auto"/>
            <w:noWrap/>
            <w:vAlign w:val="bottom"/>
          </w:tcPr>
          <w:p w:rsidR="00A94E1C" w:rsidRDefault="00A94E1C">
            <w:pPr>
              <w:jc w:val="center"/>
              <w:rPr>
                <w:rFonts w:ascii="Arial" w:hAnsi="Arial" w:cs="Arial"/>
                <w:b/>
                <w:bCs/>
                <w:i/>
                <w:iCs/>
                <w:sz w:val="16"/>
                <w:szCs w:val="16"/>
              </w:rPr>
            </w:pPr>
            <w:r>
              <w:rPr>
                <w:rFonts w:ascii="Arial" w:hAnsi="Arial" w:cs="Arial"/>
                <w:b/>
                <w:bCs/>
                <w:i/>
                <w:iCs/>
                <w:sz w:val="16"/>
                <w:szCs w:val="16"/>
              </w:rPr>
              <w:t>Apr</w:t>
            </w:r>
          </w:p>
        </w:tc>
        <w:tc>
          <w:tcPr>
            <w:tcW w:w="314" w:type="pct"/>
            <w:tcBorders>
              <w:top w:val="nil"/>
              <w:left w:val="nil"/>
              <w:bottom w:val="single" w:sz="12" w:space="0" w:color="auto"/>
              <w:right w:val="nil"/>
            </w:tcBorders>
            <w:shd w:val="clear" w:color="auto" w:fill="auto"/>
            <w:noWrap/>
            <w:vAlign w:val="bottom"/>
          </w:tcPr>
          <w:p w:rsidR="00A94E1C" w:rsidRDefault="00A94E1C">
            <w:pPr>
              <w:jc w:val="center"/>
              <w:rPr>
                <w:rFonts w:ascii="Arial" w:hAnsi="Arial" w:cs="Arial"/>
                <w:b/>
                <w:bCs/>
                <w:i/>
                <w:iCs/>
                <w:sz w:val="16"/>
                <w:szCs w:val="16"/>
              </w:rPr>
            </w:pPr>
            <w:r>
              <w:rPr>
                <w:rFonts w:ascii="Arial" w:hAnsi="Arial" w:cs="Arial"/>
                <w:b/>
                <w:bCs/>
                <w:i/>
                <w:iCs/>
                <w:sz w:val="16"/>
                <w:szCs w:val="16"/>
              </w:rPr>
              <w:t>May</w:t>
            </w:r>
          </w:p>
        </w:tc>
        <w:tc>
          <w:tcPr>
            <w:tcW w:w="313" w:type="pct"/>
            <w:tcBorders>
              <w:top w:val="nil"/>
              <w:left w:val="nil"/>
              <w:bottom w:val="single" w:sz="12" w:space="0" w:color="auto"/>
              <w:right w:val="nil"/>
            </w:tcBorders>
            <w:shd w:val="clear" w:color="auto" w:fill="auto"/>
            <w:noWrap/>
            <w:vAlign w:val="bottom"/>
          </w:tcPr>
          <w:p w:rsidR="00A94E1C" w:rsidRDefault="00A94E1C">
            <w:pPr>
              <w:jc w:val="center"/>
              <w:rPr>
                <w:rFonts w:ascii="Arial" w:hAnsi="Arial" w:cs="Arial"/>
                <w:b/>
                <w:bCs/>
                <w:i/>
                <w:iCs/>
                <w:sz w:val="16"/>
                <w:szCs w:val="16"/>
              </w:rPr>
            </w:pPr>
            <w:r>
              <w:rPr>
                <w:rFonts w:ascii="Arial" w:hAnsi="Arial" w:cs="Arial"/>
                <w:b/>
                <w:bCs/>
                <w:i/>
                <w:iCs/>
                <w:sz w:val="16"/>
                <w:szCs w:val="16"/>
              </w:rPr>
              <w:t>Jun</w:t>
            </w:r>
          </w:p>
        </w:tc>
        <w:tc>
          <w:tcPr>
            <w:tcW w:w="313" w:type="pct"/>
            <w:tcBorders>
              <w:top w:val="nil"/>
              <w:left w:val="nil"/>
              <w:bottom w:val="single" w:sz="12" w:space="0" w:color="auto"/>
              <w:right w:val="nil"/>
            </w:tcBorders>
            <w:shd w:val="clear" w:color="auto" w:fill="auto"/>
            <w:noWrap/>
            <w:vAlign w:val="bottom"/>
          </w:tcPr>
          <w:p w:rsidR="00A94E1C" w:rsidRDefault="00A94E1C">
            <w:pPr>
              <w:jc w:val="center"/>
              <w:rPr>
                <w:rFonts w:ascii="Arial" w:hAnsi="Arial" w:cs="Arial"/>
                <w:b/>
                <w:bCs/>
                <w:i/>
                <w:iCs/>
                <w:sz w:val="16"/>
                <w:szCs w:val="16"/>
              </w:rPr>
            </w:pPr>
            <w:r>
              <w:rPr>
                <w:rFonts w:ascii="Arial" w:hAnsi="Arial" w:cs="Arial"/>
                <w:b/>
                <w:bCs/>
                <w:i/>
                <w:iCs/>
                <w:sz w:val="16"/>
                <w:szCs w:val="16"/>
              </w:rPr>
              <w:t>Jul</w:t>
            </w:r>
          </w:p>
        </w:tc>
        <w:tc>
          <w:tcPr>
            <w:tcW w:w="313" w:type="pct"/>
            <w:tcBorders>
              <w:top w:val="nil"/>
              <w:left w:val="nil"/>
              <w:bottom w:val="single" w:sz="12" w:space="0" w:color="auto"/>
              <w:right w:val="nil"/>
            </w:tcBorders>
            <w:shd w:val="clear" w:color="auto" w:fill="auto"/>
            <w:noWrap/>
            <w:vAlign w:val="bottom"/>
          </w:tcPr>
          <w:p w:rsidR="00A94E1C" w:rsidRDefault="00A94E1C">
            <w:pPr>
              <w:jc w:val="center"/>
              <w:rPr>
                <w:rFonts w:ascii="Arial" w:hAnsi="Arial" w:cs="Arial"/>
                <w:b/>
                <w:bCs/>
                <w:i/>
                <w:iCs/>
                <w:sz w:val="16"/>
                <w:szCs w:val="16"/>
              </w:rPr>
            </w:pPr>
            <w:r>
              <w:rPr>
                <w:rFonts w:ascii="Arial" w:hAnsi="Arial" w:cs="Arial"/>
                <w:b/>
                <w:bCs/>
                <w:i/>
                <w:iCs/>
                <w:sz w:val="16"/>
                <w:szCs w:val="16"/>
              </w:rPr>
              <w:t>Aug</w:t>
            </w:r>
          </w:p>
        </w:tc>
        <w:tc>
          <w:tcPr>
            <w:tcW w:w="353" w:type="pct"/>
            <w:tcBorders>
              <w:top w:val="nil"/>
              <w:left w:val="nil"/>
              <w:bottom w:val="single" w:sz="12" w:space="0" w:color="auto"/>
              <w:right w:val="nil"/>
            </w:tcBorders>
            <w:shd w:val="clear" w:color="auto" w:fill="auto"/>
            <w:noWrap/>
            <w:vAlign w:val="bottom"/>
          </w:tcPr>
          <w:p w:rsidR="00A94E1C" w:rsidRDefault="00A94E1C">
            <w:pPr>
              <w:jc w:val="center"/>
              <w:rPr>
                <w:rFonts w:ascii="Arial" w:hAnsi="Arial" w:cs="Arial"/>
                <w:b/>
                <w:bCs/>
                <w:i/>
                <w:iCs/>
                <w:sz w:val="16"/>
                <w:szCs w:val="16"/>
              </w:rPr>
            </w:pPr>
            <w:r>
              <w:rPr>
                <w:rFonts w:ascii="Arial" w:hAnsi="Arial" w:cs="Arial"/>
                <w:b/>
                <w:bCs/>
                <w:i/>
                <w:iCs/>
                <w:sz w:val="16"/>
                <w:szCs w:val="16"/>
              </w:rPr>
              <w:t>Sep</w:t>
            </w:r>
          </w:p>
        </w:tc>
        <w:tc>
          <w:tcPr>
            <w:tcW w:w="313" w:type="pct"/>
            <w:tcBorders>
              <w:top w:val="nil"/>
              <w:left w:val="nil"/>
              <w:bottom w:val="single" w:sz="12" w:space="0" w:color="auto"/>
              <w:right w:val="nil"/>
            </w:tcBorders>
            <w:shd w:val="clear" w:color="auto" w:fill="auto"/>
            <w:noWrap/>
            <w:vAlign w:val="bottom"/>
          </w:tcPr>
          <w:p w:rsidR="00A94E1C" w:rsidRDefault="00A94E1C">
            <w:pPr>
              <w:jc w:val="center"/>
              <w:rPr>
                <w:rFonts w:ascii="Arial" w:hAnsi="Arial" w:cs="Arial"/>
                <w:b/>
                <w:bCs/>
                <w:i/>
                <w:iCs/>
                <w:sz w:val="16"/>
                <w:szCs w:val="16"/>
              </w:rPr>
            </w:pPr>
            <w:r>
              <w:rPr>
                <w:rFonts w:ascii="Arial" w:hAnsi="Arial" w:cs="Arial"/>
                <w:b/>
                <w:bCs/>
                <w:i/>
                <w:iCs/>
                <w:sz w:val="16"/>
                <w:szCs w:val="16"/>
              </w:rPr>
              <w:t>Oct</w:t>
            </w:r>
          </w:p>
        </w:tc>
        <w:tc>
          <w:tcPr>
            <w:tcW w:w="338" w:type="pct"/>
            <w:tcBorders>
              <w:top w:val="nil"/>
              <w:left w:val="nil"/>
              <w:bottom w:val="single" w:sz="12" w:space="0" w:color="auto"/>
              <w:right w:val="nil"/>
            </w:tcBorders>
            <w:shd w:val="clear" w:color="auto" w:fill="auto"/>
            <w:noWrap/>
            <w:vAlign w:val="bottom"/>
          </w:tcPr>
          <w:p w:rsidR="00A94E1C" w:rsidRDefault="00A94E1C">
            <w:pPr>
              <w:jc w:val="center"/>
              <w:rPr>
                <w:rFonts w:ascii="Arial" w:hAnsi="Arial" w:cs="Arial"/>
                <w:b/>
                <w:bCs/>
                <w:i/>
                <w:iCs/>
                <w:sz w:val="16"/>
                <w:szCs w:val="16"/>
              </w:rPr>
            </w:pPr>
            <w:r>
              <w:rPr>
                <w:rFonts w:ascii="Arial" w:hAnsi="Arial" w:cs="Arial"/>
                <w:b/>
                <w:bCs/>
                <w:i/>
                <w:iCs/>
                <w:sz w:val="16"/>
                <w:szCs w:val="16"/>
              </w:rPr>
              <w:t>Nov</w:t>
            </w:r>
          </w:p>
        </w:tc>
        <w:tc>
          <w:tcPr>
            <w:tcW w:w="335" w:type="pct"/>
            <w:tcBorders>
              <w:top w:val="nil"/>
              <w:left w:val="nil"/>
              <w:bottom w:val="single" w:sz="12" w:space="0" w:color="auto"/>
              <w:right w:val="nil"/>
            </w:tcBorders>
            <w:shd w:val="clear" w:color="auto" w:fill="auto"/>
            <w:noWrap/>
            <w:vAlign w:val="bottom"/>
          </w:tcPr>
          <w:p w:rsidR="00A94E1C" w:rsidRDefault="00A94E1C">
            <w:pPr>
              <w:jc w:val="center"/>
              <w:rPr>
                <w:rFonts w:ascii="Arial" w:hAnsi="Arial" w:cs="Arial"/>
                <w:b/>
                <w:bCs/>
                <w:i/>
                <w:iCs/>
                <w:sz w:val="16"/>
                <w:szCs w:val="16"/>
              </w:rPr>
            </w:pPr>
            <w:r>
              <w:rPr>
                <w:rFonts w:ascii="Arial" w:hAnsi="Arial" w:cs="Arial"/>
                <w:b/>
                <w:bCs/>
                <w:i/>
                <w:iCs/>
                <w:sz w:val="16"/>
                <w:szCs w:val="16"/>
              </w:rPr>
              <w:t>Dec</w:t>
            </w:r>
          </w:p>
        </w:tc>
        <w:tc>
          <w:tcPr>
            <w:tcW w:w="344" w:type="pct"/>
            <w:tcBorders>
              <w:top w:val="nil"/>
              <w:left w:val="single" w:sz="4" w:space="0" w:color="auto"/>
              <w:bottom w:val="single" w:sz="8" w:space="0" w:color="auto"/>
              <w:right w:val="single" w:sz="4" w:space="0" w:color="auto"/>
            </w:tcBorders>
            <w:shd w:val="clear" w:color="auto" w:fill="FFFF00"/>
            <w:noWrap/>
            <w:vAlign w:val="bottom"/>
          </w:tcPr>
          <w:p w:rsidR="00A94E1C" w:rsidRDefault="00A94E1C">
            <w:pPr>
              <w:jc w:val="center"/>
              <w:rPr>
                <w:rFonts w:ascii="Arial" w:hAnsi="Arial" w:cs="Arial"/>
                <w:b/>
                <w:bCs/>
                <w:sz w:val="16"/>
                <w:szCs w:val="16"/>
              </w:rPr>
            </w:pPr>
            <w:r>
              <w:rPr>
                <w:rFonts w:ascii="Arial" w:hAnsi="Arial" w:cs="Arial"/>
                <w:b/>
                <w:bCs/>
                <w:sz w:val="16"/>
                <w:szCs w:val="16"/>
              </w:rPr>
              <w:t>TOTAL</w:t>
            </w:r>
          </w:p>
        </w:tc>
      </w:tr>
      <w:tr w:rsidR="00A94E1C">
        <w:trPr>
          <w:trHeight w:val="270"/>
        </w:trPr>
        <w:tc>
          <w:tcPr>
            <w:tcW w:w="809"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r>
              <w:rPr>
                <w:rFonts w:ascii="Arial" w:hAnsi="Arial" w:cs="Arial"/>
                <w:sz w:val="16"/>
                <w:szCs w:val="16"/>
              </w:rPr>
              <w:t>ENPLANED PASSENGERS</w:t>
            </w:r>
          </w:p>
        </w:tc>
        <w:tc>
          <w:tcPr>
            <w:tcW w:w="31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3" w:type="pct"/>
            <w:tcBorders>
              <w:top w:val="nil"/>
              <w:left w:val="nil"/>
              <w:bottom w:val="nil"/>
              <w:right w:val="nil"/>
            </w:tcBorders>
            <w:shd w:val="clear" w:color="auto" w:fill="auto"/>
            <w:noWrap/>
            <w:vAlign w:val="bottom"/>
          </w:tcPr>
          <w:p w:rsidR="00A94E1C" w:rsidRDefault="00A94E1C">
            <w:pPr>
              <w:jc w:val="center"/>
              <w:rPr>
                <w:rFonts w:ascii="Arial" w:hAnsi="Arial" w:cs="Arial"/>
                <w:b/>
                <w:bCs/>
                <w:color w:val="FF0000"/>
                <w:sz w:val="16"/>
                <w:szCs w:val="16"/>
              </w:rPr>
            </w:pPr>
          </w:p>
        </w:tc>
        <w:tc>
          <w:tcPr>
            <w:tcW w:w="31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4"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5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38"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35"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44" w:type="pct"/>
            <w:tcBorders>
              <w:top w:val="nil"/>
              <w:left w:val="single" w:sz="8" w:space="0" w:color="auto"/>
              <w:bottom w:val="nil"/>
              <w:right w:val="single" w:sz="8" w:space="0" w:color="auto"/>
            </w:tcBorders>
            <w:shd w:val="clear" w:color="auto" w:fill="FFFF00"/>
            <w:noWrap/>
            <w:vAlign w:val="bottom"/>
          </w:tcPr>
          <w:p w:rsidR="00A94E1C" w:rsidRDefault="00A94E1C">
            <w:pPr>
              <w:rPr>
                <w:rFonts w:ascii="Arial" w:hAnsi="Arial" w:cs="Arial"/>
                <w:sz w:val="16"/>
                <w:szCs w:val="16"/>
              </w:rPr>
            </w:pPr>
            <w:r>
              <w:rPr>
                <w:rFonts w:ascii="Arial" w:hAnsi="Arial" w:cs="Arial"/>
                <w:sz w:val="16"/>
                <w:szCs w:val="16"/>
              </w:rPr>
              <w:t> </w:t>
            </w:r>
          </w:p>
        </w:tc>
      </w:tr>
      <w:tr w:rsidR="00A94E1C">
        <w:trPr>
          <w:trHeight w:val="255"/>
        </w:trPr>
        <w:tc>
          <w:tcPr>
            <w:tcW w:w="809"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r>
              <w:rPr>
                <w:rFonts w:ascii="Arial" w:hAnsi="Arial" w:cs="Arial"/>
                <w:sz w:val="16"/>
                <w:szCs w:val="16"/>
              </w:rPr>
              <w:t xml:space="preserve">   Major</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884,089</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873,822</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1,087,676</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956,744</w:t>
            </w:r>
          </w:p>
        </w:tc>
        <w:tc>
          <w:tcPr>
            <w:tcW w:w="314"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993,864</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1,141,277</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1,265,660</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1,167,989</w:t>
            </w:r>
          </w:p>
        </w:tc>
        <w:tc>
          <w:tcPr>
            <w:tcW w:w="35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894,405</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920,499</w:t>
            </w:r>
          </w:p>
        </w:tc>
        <w:tc>
          <w:tcPr>
            <w:tcW w:w="338"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35"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44" w:type="pct"/>
            <w:tcBorders>
              <w:top w:val="nil"/>
              <w:left w:val="single" w:sz="8" w:space="0" w:color="auto"/>
              <w:bottom w:val="nil"/>
              <w:right w:val="single" w:sz="8" w:space="0" w:color="auto"/>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10,186,025</w:t>
            </w:r>
          </w:p>
        </w:tc>
      </w:tr>
      <w:tr w:rsidR="00A94E1C">
        <w:trPr>
          <w:trHeight w:val="255"/>
        </w:trPr>
        <w:tc>
          <w:tcPr>
            <w:tcW w:w="809"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r>
              <w:rPr>
                <w:rFonts w:ascii="Arial" w:hAnsi="Arial" w:cs="Arial"/>
                <w:sz w:val="16"/>
                <w:szCs w:val="16"/>
              </w:rPr>
              <w:t xml:space="preserve">   Regional</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276,454</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266,291</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324,825</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297,928</w:t>
            </w:r>
          </w:p>
        </w:tc>
        <w:tc>
          <w:tcPr>
            <w:tcW w:w="314"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300,434</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346,640</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348,478</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325,150</w:t>
            </w:r>
          </w:p>
        </w:tc>
        <w:tc>
          <w:tcPr>
            <w:tcW w:w="35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289,710</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290,558</w:t>
            </w:r>
          </w:p>
        </w:tc>
        <w:tc>
          <w:tcPr>
            <w:tcW w:w="338"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35"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44" w:type="pct"/>
            <w:tcBorders>
              <w:top w:val="nil"/>
              <w:left w:val="single" w:sz="8" w:space="0" w:color="auto"/>
              <w:bottom w:val="nil"/>
              <w:right w:val="single" w:sz="8" w:space="0" w:color="auto"/>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3,066,468</w:t>
            </w:r>
          </w:p>
        </w:tc>
      </w:tr>
      <w:tr w:rsidR="00A94E1C">
        <w:trPr>
          <w:trHeight w:val="255"/>
        </w:trPr>
        <w:tc>
          <w:tcPr>
            <w:tcW w:w="809"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r>
              <w:rPr>
                <w:rFonts w:ascii="Arial" w:hAnsi="Arial" w:cs="Arial"/>
                <w:sz w:val="16"/>
                <w:szCs w:val="16"/>
              </w:rPr>
              <w:t xml:space="preserve">   Charter  </w:t>
            </w:r>
          </w:p>
        </w:tc>
        <w:tc>
          <w:tcPr>
            <w:tcW w:w="313" w:type="pct"/>
            <w:tcBorders>
              <w:top w:val="nil"/>
              <w:left w:val="nil"/>
              <w:bottom w:val="single" w:sz="4" w:space="0" w:color="auto"/>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3,448</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4,475</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6,891</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4,026</w:t>
            </w:r>
          </w:p>
        </w:tc>
        <w:tc>
          <w:tcPr>
            <w:tcW w:w="314"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1,868</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1,076</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1,313</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1,227</w:t>
            </w:r>
          </w:p>
        </w:tc>
        <w:tc>
          <w:tcPr>
            <w:tcW w:w="35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523</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744</w:t>
            </w:r>
          </w:p>
        </w:tc>
        <w:tc>
          <w:tcPr>
            <w:tcW w:w="338"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35"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44" w:type="pct"/>
            <w:tcBorders>
              <w:top w:val="nil"/>
              <w:left w:val="single" w:sz="8" w:space="0" w:color="auto"/>
              <w:bottom w:val="single" w:sz="4" w:space="0" w:color="auto"/>
              <w:right w:val="single" w:sz="8" w:space="0" w:color="auto"/>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25,591</w:t>
            </w:r>
          </w:p>
        </w:tc>
      </w:tr>
      <w:tr w:rsidR="00A94E1C">
        <w:trPr>
          <w:trHeight w:val="255"/>
        </w:trPr>
        <w:tc>
          <w:tcPr>
            <w:tcW w:w="809"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r>
              <w:rPr>
                <w:rFonts w:ascii="Arial" w:hAnsi="Arial" w:cs="Arial"/>
                <w:sz w:val="16"/>
                <w:szCs w:val="16"/>
              </w:rPr>
              <w:t>TOTAL REVENUE PAX</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b/>
                <w:bCs/>
                <w:sz w:val="16"/>
                <w:szCs w:val="16"/>
              </w:rPr>
            </w:pPr>
            <w:r>
              <w:rPr>
                <w:rFonts w:ascii="Arial" w:hAnsi="Arial" w:cs="Arial"/>
                <w:b/>
                <w:bCs/>
                <w:sz w:val="16"/>
                <w:szCs w:val="16"/>
              </w:rPr>
              <w:t>1,163,991</w:t>
            </w:r>
          </w:p>
        </w:tc>
        <w:tc>
          <w:tcPr>
            <w:tcW w:w="313" w:type="pct"/>
            <w:tcBorders>
              <w:top w:val="single" w:sz="4" w:space="0" w:color="auto"/>
              <w:left w:val="nil"/>
              <w:bottom w:val="nil"/>
              <w:right w:val="nil"/>
            </w:tcBorders>
            <w:shd w:val="clear" w:color="auto" w:fill="auto"/>
            <w:noWrap/>
            <w:vAlign w:val="bottom"/>
          </w:tcPr>
          <w:p w:rsidR="00A94E1C" w:rsidRDefault="00A94E1C">
            <w:pPr>
              <w:jc w:val="right"/>
              <w:rPr>
                <w:rFonts w:ascii="Arial" w:hAnsi="Arial" w:cs="Arial"/>
                <w:b/>
                <w:bCs/>
                <w:sz w:val="16"/>
                <w:szCs w:val="16"/>
              </w:rPr>
            </w:pPr>
            <w:r>
              <w:rPr>
                <w:rFonts w:ascii="Arial" w:hAnsi="Arial" w:cs="Arial"/>
                <w:b/>
                <w:bCs/>
                <w:sz w:val="16"/>
                <w:szCs w:val="16"/>
              </w:rPr>
              <w:t>1,144,588</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b/>
                <w:bCs/>
                <w:sz w:val="16"/>
                <w:szCs w:val="16"/>
              </w:rPr>
            </w:pPr>
            <w:r>
              <w:rPr>
                <w:rFonts w:ascii="Arial" w:hAnsi="Arial" w:cs="Arial"/>
                <w:b/>
                <w:bCs/>
                <w:sz w:val="16"/>
                <w:szCs w:val="16"/>
              </w:rPr>
              <w:t>1,419,392</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b/>
                <w:bCs/>
                <w:sz w:val="16"/>
                <w:szCs w:val="16"/>
              </w:rPr>
            </w:pPr>
            <w:r>
              <w:rPr>
                <w:rFonts w:ascii="Arial" w:hAnsi="Arial" w:cs="Arial"/>
                <w:b/>
                <w:bCs/>
                <w:sz w:val="16"/>
                <w:szCs w:val="16"/>
              </w:rPr>
              <w:t>1,258,698</w:t>
            </w:r>
          </w:p>
        </w:tc>
        <w:tc>
          <w:tcPr>
            <w:tcW w:w="314" w:type="pct"/>
            <w:tcBorders>
              <w:top w:val="single" w:sz="4" w:space="0" w:color="auto"/>
              <w:left w:val="nil"/>
              <w:bottom w:val="nil"/>
              <w:right w:val="nil"/>
            </w:tcBorders>
            <w:shd w:val="clear" w:color="auto" w:fill="auto"/>
            <w:noWrap/>
            <w:vAlign w:val="bottom"/>
          </w:tcPr>
          <w:p w:rsidR="00A94E1C" w:rsidRDefault="00A94E1C">
            <w:pPr>
              <w:jc w:val="right"/>
              <w:rPr>
                <w:rFonts w:ascii="Arial" w:hAnsi="Arial" w:cs="Arial"/>
                <w:b/>
                <w:bCs/>
                <w:sz w:val="16"/>
                <w:szCs w:val="16"/>
              </w:rPr>
            </w:pPr>
            <w:r>
              <w:rPr>
                <w:rFonts w:ascii="Arial" w:hAnsi="Arial" w:cs="Arial"/>
                <w:b/>
                <w:bCs/>
                <w:sz w:val="16"/>
                <w:szCs w:val="16"/>
              </w:rPr>
              <w:t>1,296,166</w:t>
            </w:r>
          </w:p>
        </w:tc>
        <w:tc>
          <w:tcPr>
            <w:tcW w:w="313" w:type="pct"/>
            <w:tcBorders>
              <w:top w:val="single" w:sz="4" w:space="0" w:color="auto"/>
              <w:left w:val="nil"/>
              <w:bottom w:val="nil"/>
              <w:right w:val="nil"/>
            </w:tcBorders>
            <w:shd w:val="clear" w:color="auto" w:fill="auto"/>
            <w:noWrap/>
            <w:vAlign w:val="bottom"/>
          </w:tcPr>
          <w:p w:rsidR="00A94E1C" w:rsidRDefault="00A94E1C">
            <w:pPr>
              <w:jc w:val="right"/>
              <w:rPr>
                <w:rFonts w:ascii="Arial" w:hAnsi="Arial" w:cs="Arial"/>
                <w:b/>
                <w:bCs/>
                <w:sz w:val="16"/>
                <w:szCs w:val="16"/>
              </w:rPr>
            </w:pPr>
            <w:r>
              <w:rPr>
                <w:rFonts w:ascii="Arial" w:hAnsi="Arial" w:cs="Arial"/>
                <w:b/>
                <w:bCs/>
                <w:sz w:val="16"/>
                <w:szCs w:val="16"/>
              </w:rPr>
              <w:t>1,488,993</w:t>
            </w:r>
          </w:p>
        </w:tc>
        <w:tc>
          <w:tcPr>
            <w:tcW w:w="313" w:type="pct"/>
            <w:tcBorders>
              <w:top w:val="single" w:sz="4" w:space="0" w:color="auto"/>
              <w:left w:val="nil"/>
              <w:bottom w:val="nil"/>
              <w:right w:val="nil"/>
            </w:tcBorders>
            <w:shd w:val="clear" w:color="auto" w:fill="auto"/>
            <w:noWrap/>
            <w:vAlign w:val="bottom"/>
          </w:tcPr>
          <w:p w:rsidR="00A94E1C" w:rsidRDefault="00A94E1C">
            <w:pPr>
              <w:jc w:val="right"/>
              <w:rPr>
                <w:rFonts w:ascii="Arial" w:hAnsi="Arial" w:cs="Arial"/>
                <w:b/>
                <w:bCs/>
                <w:sz w:val="16"/>
                <w:szCs w:val="16"/>
              </w:rPr>
            </w:pPr>
            <w:r>
              <w:rPr>
                <w:rFonts w:ascii="Arial" w:hAnsi="Arial" w:cs="Arial"/>
                <w:b/>
                <w:bCs/>
                <w:sz w:val="16"/>
                <w:szCs w:val="16"/>
              </w:rPr>
              <w:t>1,615,451</w:t>
            </w:r>
          </w:p>
        </w:tc>
        <w:tc>
          <w:tcPr>
            <w:tcW w:w="313" w:type="pct"/>
            <w:tcBorders>
              <w:top w:val="single" w:sz="4" w:space="0" w:color="auto"/>
              <w:left w:val="nil"/>
              <w:bottom w:val="nil"/>
              <w:right w:val="nil"/>
            </w:tcBorders>
            <w:shd w:val="clear" w:color="auto" w:fill="auto"/>
            <w:noWrap/>
            <w:vAlign w:val="bottom"/>
          </w:tcPr>
          <w:p w:rsidR="00A94E1C" w:rsidRDefault="00A94E1C">
            <w:pPr>
              <w:jc w:val="right"/>
              <w:rPr>
                <w:rFonts w:ascii="Arial" w:hAnsi="Arial" w:cs="Arial"/>
                <w:b/>
                <w:bCs/>
                <w:sz w:val="16"/>
                <w:szCs w:val="16"/>
              </w:rPr>
            </w:pPr>
            <w:r>
              <w:rPr>
                <w:rFonts w:ascii="Arial" w:hAnsi="Arial" w:cs="Arial"/>
                <w:b/>
                <w:bCs/>
                <w:sz w:val="16"/>
                <w:szCs w:val="16"/>
              </w:rPr>
              <w:t>1,494,366</w:t>
            </w:r>
          </w:p>
        </w:tc>
        <w:tc>
          <w:tcPr>
            <w:tcW w:w="353" w:type="pct"/>
            <w:tcBorders>
              <w:top w:val="single" w:sz="4" w:space="0" w:color="auto"/>
              <w:left w:val="nil"/>
              <w:bottom w:val="nil"/>
              <w:right w:val="nil"/>
            </w:tcBorders>
            <w:shd w:val="clear" w:color="auto" w:fill="auto"/>
            <w:noWrap/>
            <w:vAlign w:val="bottom"/>
          </w:tcPr>
          <w:p w:rsidR="00A94E1C" w:rsidRDefault="00A94E1C">
            <w:pPr>
              <w:jc w:val="right"/>
              <w:rPr>
                <w:rFonts w:ascii="Arial" w:hAnsi="Arial" w:cs="Arial"/>
                <w:b/>
                <w:bCs/>
                <w:sz w:val="16"/>
                <w:szCs w:val="16"/>
              </w:rPr>
            </w:pPr>
            <w:r>
              <w:rPr>
                <w:rFonts w:ascii="Arial" w:hAnsi="Arial" w:cs="Arial"/>
                <w:b/>
                <w:bCs/>
                <w:sz w:val="16"/>
                <w:szCs w:val="16"/>
              </w:rPr>
              <w:t>1,184,638</w:t>
            </w:r>
          </w:p>
        </w:tc>
        <w:tc>
          <w:tcPr>
            <w:tcW w:w="313" w:type="pct"/>
            <w:tcBorders>
              <w:top w:val="single" w:sz="4" w:space="0" w:color="auto"/>
              <w:left w:val="nil"/>
              <w:bottom w:val="nil"/>
              <w:right w:val="nil"/>
            </w:tcBorders>
            <w:shd w:val="clear" w:color="auto" w:fill="auto"/>
            <w:noWrap/>
            <w:vAlign w:val="bottom"/>
          </w:tcPr>
          <w:p w:rsidR="00A94E1C" w:rsidRDefault="00A94E1C">
            <w:pPr>
              <w:jc w:val="right"/>
              <w:rPr>
                <w:rFonts w:ascii="Arial" w:hAnsi="Arial" w:cs="Arial"/>
                <w:b/>
                <w:bCs/>
                <w:sz w:val="16"/>
                <w:szCs w:val="16"/>
              </w:rPr>
            </w:pPr>
            <w:r>
              <w:rPr>
                <w:rFonts w:ascii="Arial" w:hAnsi="Arial" w:cs="Arial"/>
                <w:b/>
                <w:bCs/>
                <w:sz w:val="16"/>
                <w:szCs w:val="16"/>
              </w:rPr>
              <w:t>1,211,801</w:t>
            </w:r>
          </w:p>
        </w:tc>
        <w:tc>
          <w:tcPr>
            <w:tcW w:w="338" w:type="pct"/>
            <w:tcBorders>
              <w:top w:val="single" w:sz="4" w:space="0" w:color="auto"/>
              <w:left w:val="nil"/>
              <w:bottom w:val="nil"/>
              <w:right w:val="nil"/>
            </w:tcBorders>
            <w:shd w:val="clear" w:color="auto" w:fill="auto"/>
            <w:noWrap/>
            <w:vAlign w:val="bottom"/>
          </w:tcPr>
          <w:p w:rsidR="00A94E1C" w:rsidRDefault="00A94E1C">
            <w:pPr>
              <w:jc w:val="right"/>
              <w:rPr>
                <w:rFonts w:ascii="Arial" w:hAnsi="Arial" w:cs="Arial"/>
                <w:b/>
                <w:bCs/>
                <w:sz w:val="16"/>
                <w:szCs w:val="16"/>
              </w:rPr>
            </w:pPr>
            <w:r>
              <w:rPr>
                <w:rFonts w:ascii="Arial" w:hAnsi="Arial" w:cs="Arial"/>
                <w:b/>
                <w:bCs/>
                <w:sz w:val="16"/>
                <w:szCs w:val="16"/>
              </w:rPr>
              <w:t>0</w:t>
            </w:r>
          </w:p>
        </w:tc>
        <w:tc>
          <w:tcPr>
            <w:tcW w:w="335" w:type="pct"/>
            <w:tcBorders>
              <w:top w:val="single" w:sz="4" w:space="0" w:color="auto"/>
              <w:left w:val="nil"/>
              <w:bottom w:val="nil"/>
              <w:right w:val="nil"/>
            </w:tcBorders>
            <w:shd w:val="clear" w:color="auto" w:fill="auto"/>
            <w:noWrap/>
            <w:vAlign w:val="bottom"/>
          </w:tcPr>
          <w:p w:rsidR="00A94E1C" w:rsidRDefault="00A94E1C">
            <w:pPr>
              <w:jc w:val="right"/>
              <w:rPr>
                <w:rFonts w:ascii="Arial" w:hAnsi="Arial" w:cs="Arial"/>
                <w:b/>
                <w:bCs/>
                <w:sz w:val="16"/>
                <w:szCs w:val="16"/>
              </w:rPr>
            </w:pPr>
            <w:r>
              <w:rPr>
                <w:rFonts w:ascii="Arial" w:hAnsi="Arial" w:cs="Arial"/>
                <w:b/>
                <w:bCs/>
                <w:sz w:val="16"/>
                <w:szCs w:val="16"/>
              </w:rPr>
              <w:t>0</w:t>
            </w:r>
          </w:p>
        </w:tc>
        <w:tc>
          <w:tcPr>
            <w:tcW w:w="344" w:type="pct"/>
            <w:tcBorders>
              <w:top w:val="nil"/>
              <w:left w:val="single" w:sz="8" w:space="0" w:color="auto"/>
              <w:bottom w:val="nil"/>
              <w:right w:val="single" w:sz="8" w:space="0" w:color="auto"/>
            </w:tcBorders>
            <w:shd w:val="clear" w:color="auto" w:fill="FFFF00"/>
            <w:noWrap/>
            <w:vAlign w:val="bottom"/>
          </w:tcPr>
          <w:p w:rsidR="00A94E1C" w:rsidRDefault="00A94E1C">
            <w:pPr>
              <w:jc w:val="right"/>
              <w:rPr>
                <w:rFonts w:ascii="Arial" w:hAnsi="Arial" w:cs="Arial"/>
                <w:b/>
                <w:bCs/>
                <w:sz w:val="16"/>
                <w:szCs w:val="16"/>
              </w:rPr>
            </w:pPr>
            <w:r>
              <w:rPr>
                <w:rFonts w:ascii="Arial" w:hAnsi="Arial" w:cs="Arial"/>
                <w:b/>
                <w:bCs/>
                <w:sz w:val="16"/>
                <w:szCs w:val="16"/>
              </w:rPr>
              <w:t>13,278,084</w:t>
            </w:r>
          </w:p>
        </w:tc>
      </w:tr>
      <w:tr w:rsidR="00A94E1C">
        <w:trPr>
          <w:trHeight w:val="255"/>
        </w:trPr>
        <w:tc>
          <w:tcPr>
            <w:tcW w:w="809"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4"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5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13"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38"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35"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p>
        </w:tc>
        <w:tc>
          <w:tcPr>
            <w:tcW w:w="344" w:type="pct"/>
            <w:tcBorders>
              <w:top w:val="nil"/>
              <w:left w:val="single" w:sz="8" w:space="0" w:color="auto"/>
              <w:bottom w:val="nil"/>
              <w:right w:val="single" w:sz="8" w:space="0" w:color="auto"/>
            </w:tcBorders>
            <w:shd w:val="clear" w:color="auto" w:fill="FFFF00"/>
            <w:noWrap/>
            <w:vAlign w:val="bottom"/>
          </w:tcPr>
          <w:p w:rsidR="00A94E1C" w:rsidRDefault="00A94E1C">
            <w:pPr>
              <w:rPr>
                <w:rFonts w:ascii="Arial" w:hAnsi="Arial" w:cs="Arial"/>
                <w:sz w:val="16"/>
                <w:szCs w:val="16"/>
              </w:rPr>
            </w:pPr>
            <w:r>
              <w:rPr>
                <w:rFonts w:ascii="Arial" w:hAnsi="Arial" w:cs="Arial"/>
                <w:sz w:val="16"/>
                <w:szCs w:val="16"/>
              </w:rPr>
              <w:t> </w:t>
            </w:r>
          </w:p>
        </w:tc>
      </w:tr>
      <w:tr w:rsidR="00A94E1C">
        <w:trPr>
          <w:trHeight w:val="255"/>
        </w:trPr>
        <w:tc>
          <w:tcPr>
            <w:tcW w:w="809"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r>
              <w:rPr>
                <w:rFonts w:ascii="Arial" w:hAnsi="Arial" w:cs="Arial"/>
                <w:sz w:val="16"/>
                <w:szCs w:val="16"/>
              </w:rPr>
              <w:t>NON-REVENUE</w:t>
            </w:r>
          </w:p>
        </w:tc>
        <w:tc>
          <w:tcPr>
            <w:tcW w:w="313" w:type="pct"/>
            <w:tcBorders>
              <w:top w:val="nil"/>
              <w:left w:val="nil"/>
              <w:bottom w:val="single" w:sz="4" w:space="0" w:color="auto"/>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43,742</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40,631</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44,733</w:t>
            </w:r>
          </w:p>
        </w:tc>
        <w:tc>
          <w:tcPr>
            <w:tcW w:w="313"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43,123</w:t>
            </w:r>
          </w:p>
        </w:tc>
        <w:tc>
          <w:tcPr>
            <w:tcW w:w="314" w:type="pct"/>
            <w:tcBorders>
              <w:top w:val="nil"/>
              <w:left w:val="nil"/>
              <w:bottom w:val="nil"/>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45,659</w:t>
            </w:r>
          </w:p>
        </w:tc>
        <w:tc>
          <w:tcPr>
            <w:tcW w:w="313" w:type="pct"/>
            <w:tcBorders>
              <w:top w:val="nil"/>
              <w:left w:val="nil"/>
              <w:bottom w:val="single" w:sz="4" w:space="0" w:color="auto"/>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47,791</w:t>
            </w:r>
          </w:p>
        </w:tc>
        <w:tc>
          <w:tcPr>
            <w:tcW w:w="313" w:type="pct"/>
            <w:tcBorders>
              <w:top w:val="nil"/>
              <w:left w:val="nil"/>
              <w:bottom w:val="single" w:sz="4" w:space="0" w:color="auto"/>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56,315</w:t>
            </w:r>
          </w:p>
        </w:tc>
        <w:tc>
          <w:tcPr>
            <w:tcW w:w="313" w:type="pct"/>
            <w:tcBorders>
              <w:top w:val="nil"/>
              <w:left w:val="nil"/>
              <w:bottom w:val="single" w:sz="4" w:space="0" w:color="auto"/>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57,644</w:t>
            </w:r>
          </w:p>
        </w:tc>
        <w:tc>
          <w:tcPr>
            <w:tcW w:w="353" w:type="pct"/>
            <w:tcBorders>
              <w:top w:val="nil"/>
              <w:left w:val="nil"/>
              <w:bottom w:val="single" w:sz="4" w:space="0" w:color="auto"/>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44,999</w:t>
            </w:r>
          </w:p>
        </w:tc>
        <w:tc>
          <w:tcPr>
            <w:tcW w:w="313" w:type="pct"/>
            <w:tcBorders>
              <w:top w:val="nil"/>
              <w:left w:val="nil"/>
              <w:bottom w:val="single" w:sz="4" w:space="0" w:color="auto"/>
              <w:right w:val="nil"/>
            </w:tcBorders>
            <w:shd w:val="clear" w:color="auto" w:fill="auto"/>
            <w:noWrap/>
            <w:vAlign w:val="bottom"/>
          </w:tcPr>
          <w:p w:rsidR="00A94E1C" w:rsidRDefault="00A94E1C">
            <w:pPr>
              <w:jc w:val="right"/>
              <w:rPr>
                <w:rFonts w:ascii="Arial" w:hAnsi="Arial" w:cs="Arial"/>
                <w:sz w:val="16"/>
                <w:szCs w:val="16"/>
              </w:rPr>
            </w:pPr>
            <w:r>
              <w:rPr>
                <w:rFonts w:ascii="Arial" w:hAnsi="Arial" w:cs="Arial"/>
                <w:sz w:val="16"/>
                <w:szCs w:val="16"/>
              </w:rPr>
              <w:t>44,308</w:t>
            </w:r>
          </w:p>
        </w:tc>
        <w:tc>
          <w:tcPr>
            <w:tcW w:w="338" w:type="pct"/>
            <w:tcBorders>
              <w:top w:val="nil"/>
              <w:left w:val="nil"/>
              <w:bottom w:val="single" w:sz="4" w:space="0" w:color="auto"/>
              <w:right w:val="nil"/>
            </w:tcBorders>
            <w:shd w:val="clear" w:color="auto" w:fill="auto"/>
            <w:noWrap/>
            <w:vAlign w:val="bottom"/>
          </w:tcPr>
          <w:p w:rsidR="00A94E1C" w:rsidRDefault="00A94E1C">
            <w:pPr>
              <w:rPr>
                <w:rFonts w:ascii="Arial" w:hAnsi="Arial" w:cs="Arial"/>
                <w:sz w:val="16"/>
                <w:szCs w:val="16"/>
              </w:rPr>
            </w:pPr>
            <w:r>
              <w:rPr>
                <w:rFonts w:ascii="Arial" w:hAnsi="Arial" w:cs="Arial"/>
                <w:sz w:val="16"/>
                <w:szCs w:val="16"/>
              </w:rPr>
              <w:t> </w:t>
            </w:r>
          </w:p>
        </w:tc>
        <w:tc>
          <w:tcPr>
            <w:tcW w:w="335" w:type="pct"/>
            <w:tcBorders>
              <w:top w:val="nil"/>
              <w:left w:val="nil"/>
              <w:bottom w:val="single" w:sz="4" w:space="0" w:color="auto"/>
              <w:right w:val="nil"/>
            </w:tcBorders>
            <w:shd w:val="clear" w:color="auto" w:fill="auto"/>
            <w:noWrap/>
            <w:vAlign w:val="bottom"/>
          </w:tcPr>
          <w:p w:rsidR="00A94E1C" w:rsidRDefault="00A94E1C">
            <w:pPr>
              <w:rPr>
                <w:rFonts w:ascii="Arial" w:hAnsi="Arial" w:cs="Arial"/>
                <w:sz w:val="16"/>
                <w:szCs w:val="16"/>
              </w:rPr>
            </w:pPr>
            <w:r>
              <w:rPr>
                <w:rFonts w:ascii="Arial" w:hAnsi="Arial" w:cs="Arial"/>
                <w:sz w:val="16"/>
                <w:szCs w:val="16"/>
              </w:rPr>
              <w:t> </w:t>
            </w:r>
          </w:p>
        </w:tc>
        <w:tc>
          <w:tcPr>
            <w:tcW w:w="344" w:type="pct"/>
            <w:tcBorders>
              <w:top w:val="nil"/>
              <w:left w:val="single" w:sz="8" w:space="0" w:color="auto"/>
              <w:bottom w:val="single" w:sz="4" w:space="0" w:color="auto"/>
              <w:right w:val="single" w:sz="8" w:space="0" w:color="auto"/>
            </w:tcBorders>
            <w:shd w:val="clear" w:color="auto" w:fill="FFFF00"/>
            <w:noWrap/>
            <w:vAlign w:val="bottom"/>
          </w:tcPr>
          <w:p w:rsidR="00A94E1C" w:rsidRDefault="00A94E1C">
            <w:pPr>
              <w:jc w:val="right"/>
              <w:rPr>
                <w:rFonts w:ascii="Arial" w:hAnsi="Arial" w:cs="Arial"/>
                <w:sz w:val="16"/>
                <w:szCs w:val="16"/>
              </w:rPr>
            </w:pPr>
            <w:r>
              <w:rPr>
                <w:rFonts w:ascii="Arial" w:hAnsi="Arial" w:cs="Arial"/>
                <w:sz w:val="16"/>
                <w:szCs w:val="16"/>
              </w:rPr>
              <w:t>468,945</w:t>
            </w:r>
          </w:p>
        </w:tc>
      </w:tr>
      <w:tr w:rsidR="00A94E1C">
        <w:trPr>
          <w:trHeight w:val="270"/>
        </w:trPr>
        <w:tc>
          <w:tcPr>
            <w:tcW w:w="809" w:type="pct"/>
            <w:tcBorders>
              <w:top w:val="nil"/>
              <w:left w:val="nil"/>
              <w:bottom w:val="nil"/>
              <w:right w:val="nil"/>
            </w:tcBorders>
            <w:shd w:val="clear" w:color="auto" w:fill="auto"/>
            <w:noWrap/>
            <w:vAlign w:val="bottom"/>
          </w:tcPr>
          <w:p w:rsidR="00A94E1C" w:rsidRDefault="00A94E1C">
            <w:pPr>
              <w:rPr>
                <w:rFonts w:ascii="Arial" w:hAnsi="Arial" w:cs="Arial"/>
                <w:sz w:val="16"/>
                <w:szCs w:val="16"/>
              </w:rPr>
            </w:pPr>
            <w:r>
              <w:rPr>
                <w:rFonts w:ascii="Arial" w:hAnsi="Arial" w:cs="Arial"/>
                <w:sz w:val="16"/>
                <w:szCs w:val="16"/>
              </w:rPr>
              <w:t>GRAND TOTAL</w:t>
            </w:r>
          </w:p>
        </w:tc>
        <w:tc>
          <w:tcPr>
            <w:tcW w:w="313" w:type="pct"/>
            <w:tcBorders>
              <w:top w:val="nil"/>
              <w:left w:val="nil"/>
              <w:bottom w:val="double" w:sz="6" w:space="0" w:color="auto"/>
              <w:right w:val="nil"/>
            </w:tcBorders>
            <w:shd w:val="clear" w:color="auto" w:fill="auto"/>
            <w:noWrap/>
            <w:vAlign w:val="bottom"/>
          </w:tcPr>
          <w:p w:rsidR="00A94E1C" w:rsidRDefault="00A94E1C">
            <w:pPr>
              <w:jc w:val="right"/>
              <w:rPr>
                <w:rFonts w:ascii="Arial" w:hAnsi="Arial" w:cs="Arial"/>
                <w:b/>
                <w:bCs/>
                <w:i/>
                <w:iCs/>
                <w:sz w:val="16"/>
                <w:szCs w:val="16"/>
              </w:rPr>
            </w:pPr>
            <w:r>
              <w:rPr>
                <w:rFonts w:ascii="Arial" w:hAnsi="Arial" w:cs="Arial"/>
                <w:b/>
                <w:bCs/>
                <w:i/>
                <w:iCs/>
                <w:sz w:val="16"/>
                <w:szCs w:val="16"/>
              </w:rPr>
              <w:t>1,207,733</w:t>
            </w:r>
          </w:p>
        </w:tc>
        <w:tc>
          <w:tcPr>
            <w:tcW w:w="313" w:type="pct"/>
            <w:tcBorders>
              <w:top w:val="single" w:sz="4" w:space="0" w:color="auto"/>
              <w:left w:val="nil"/>
              <w:bottom w:val="double" w:sz="6" w:space="0" w:color="auto"/>
              <w:right w:val="nil"/>
            </w:tcBorders>
            <w:shd w:val="clear" w:color="auto" w:fill="auto"/>
            <w:noWrap/>
            <w:vAlign w:val="bottom"/>
          </w:tcPr>
          <w:p w:rsidR="00A94E1C" w:rsidRDefault="00A94E1C">
            <w:pPr>
              <w:jc w:val="right"/>
              <w:rPr>
                <w:rFonts w:ascii="Arial" w:hAnsi="Arial" w:cs="Arial"/>
                <w:b/>
                <w:bCs/>
                <w:i/>
                <w:iCs/>
                <w:sz w:val="16"/>
                <w:szCs w:val="16"/>
              </w:rPr>
            </w:pPr>
            <w:r>
              <w:rPr>
                <w:rFonts w:ascii="Arial" w:hAnsi="Arial" w:cs="Arial"/>
                <w:b/>
                <w:bCs/>
                <w:i/>
                <w:iCs/>
                <w:sz w:val="16"/>
                <w:szCs w:val="16"/>
              </w:rPr>
              <w:t>1,185,219</w:t>
            </w:r>
          </w:p>
        </w:tc>
        <w:tc>
          <w:tcPr>
            <w:tcW w:w="313" w:type="pct"/>
            <w:tcBorders>
              <w:top w:val="nil"/>
              <w:left w:val="nil"/>
              <w:bottom w:val="double" w:sz="6" w:space="0" w:color="auto"/>
              <w:right w:val="nil"/>
            </w:tcBorders>
            <w:shd w:val="clear" w:color="auto" w:fill="auto"/>
            <w:noWrap/>
            <w:vAlign w:val="bottom"/>
          </w:tcPr>
          <w:p w:rsidR="00A94E1C" w:rsidRDefault="00A94E1C">
            <w:pPr>
              <w:jc w:val="right"/>
              <w:rPr>
                <w:rFonts w:ascii="Arial" w:hAnsi="Arial" w:cs="Arial"/>
                <w:b/>
                <w:bCs/>
                <w:i/>
                <w:iCs/>
                <w:sz w:val="16"/>
                <w:szCs w:val="16"/>
              </w:rPr>
            </w:pPr>
            <w:r>
              <w:rPr>
                <w:rFonts w:ascii="Arial" w:hAnsi="Arial" w:cs="Arial"/>
                <w:b/>
                <w:bCs/>
                <w:i/>
                <w:iCs/>
                <w:sz w:val="16"/>
                <w:szCs w:val="16"/>
              </w:rPr>
              <w:t>1,464,125</w:t>
            </w:r>
          </w:p>
        </w:tc>
        <w:tc>
          <w:tcPr>
            <w:tcW w:w="313" w:type="pct"/>
            <w:tcBorders>
              <w:top w:val="nil"/>
              <w:left w:val="nil"/>
              <w:bottom w:val="double" w:sz="6" w:space="0" w:color="auto"/>
              <w:right w:val="nil"/>
            </w:tcBorders>
            <w:shd w:val="clear" w:color="auto" w:fill="auto"/>
            <w:noWrap/>
            <w:vAlign w:val="bottom"/>
          </w:tcPr>
          <w:p w:rsidR="00A94E1C" w:rsidRDefault="00A94E1C">
            <w:pPr>
              <w:jc w:val="right"/>
              <w:rPr>
                <w:rFonts w:ascii="Arial" w:hAnsi="Arial" w:cs="Arial"/>
                <w:b/>
                <w:bCs/>
                <w:i/>
                <w:iCs/>
                <w:sz w:val="16"/>
                <w:szCs w:val="16"/>
              </w:rPr>
            </w:pPr>
            <w:r>
              <w:rPr>
                <w:rFonts w:ascii="Arial" w:hAnsi="Arial" w:cs="Arial"/>
                <w:b/>
                <w:bCs/>
                <w:i/>
                <w:iCs/>
                <w:sz w:val="16"/>
                <w:szCs w:val="16"/>
              </w:rPr>
              <w:t>1,301,821</w:t>
            </w:r>
          </w:p>
        </w:tc>
        <w:tc>
          <w:tcPr>
            <w:tcW w:w="314" w:type="pct"/>
            <w:tcBorders>
              <w:top w:val="nil"/>
              <w:left w:val="nil"/>
              <w:bottom w:val="double" w:sz="6" w:space="0" w:color="auto"/>
              <w:right w:val="nil"/>
            </w:tcBorders>
            <w:shd w:val="clear" w:color="auto" w:fill="auto"/>
            <w:noWrap/>
            <w:vAlign w:val="bottom"/>
          </w:tcPr>
          <w:p w:rsidR="00A94E1C" w:rsidRDefault="00A94E1C">
            <w:pPr>
              <w:jc w:val="right"/>
              <w:rPr>
                <w:rFonts w:ascii="Arial" w:hAnsi="Arial" w:cs="Arial"/>
                <w:b/>
                <w:bCs/>
                <w:i/>
                <w:iCs/>
                <w:sz w:val="16"/>
                <w:szCs w:val="16"/>
              </w:rPr>
            </w:pPr>
            <w:r>
              <w:rPr>
                <w:rFonts w:ascii="Arial" w:hAnsi="Arial" w:cs="Arial"/>
                <w:b/>
                <w:bCs/>
                <w:i/>
                <w:iCs/>
                <w:sz w:val="16"/>
                <w:szCs w:val="16"/>
              </w:rPr>
              <w:t>1,341,825</w:t>
            </w:r>
          </w:p>
        </w:tc>
        <w:tc>
          <w:tcPr>
            <w:tcW w:w="313" w:type="pct"/>
            <w:tcBorders>
              <w:top w:val="nil"/>
              <w:left w:val="nil"/>
              <w:bottom w:val="double" w:sz="6" w:space="0" w:color="auto"/>
              <w:right w:val="nil"/>
            </w:tcBorders>
            <w:shd w:val="clear" w:color="auto" w:fill="auto"/>
            <w:noWrap/>
            <w:vAlign w:val="bottom"/>
          </w:tcPr>
          <w:p w:rsidR="00A94E1C" w:rsidRDefault="00A94E1C">
            <w:pPr>
              <w:jc w:val="right"/>
              <w:rPr>
                <w:rFonts w:ascii="Arial" w:hAnsi="Arial" w:cs="Arial"/>
                <w:b/>
                <w:bCs/>
                <w:i/>
                <w:iCs/>
                <w:sz w:val="16"/>
                <w:szCs w:val="16"/>
              </w:rPr>
            </w:pPr>
            <w:r>
              <w:rPr>
                <w:rFonts w:ascii="Arial" w:hAnsi="Arial" w:cs="Arial"/>
                <w:b/>
                <w:bCs/>
                <w:i/>
                <w:iCs/>
                <w:sz w:val="16"/>
                <w:szCs w:val="16"/>
              </w:rPr>
              <w:t>1,536,784</w:t>
            </w:r>
          </w:p>
        </w:tc>
        <w:tc>
          <w:tcPr>
            <w:tcW w:w="313" w:type="pct"/>
            <w:tcBorders>
              <w:top w:val="nil"/>
              <w:left w:val="nil"/>
              <w:bottom w:val="double" w:sz="6" w:space="0" w:color="auto"/>
              <w:right w:val="nil"/>
            </w:tcBorders>
            <w:shd w:val="clear" w:color="auto" w:fill="auto"/>
            <w:noWrap/>
            <w:vAlign w:val="bottom"/>
          </w:tcPr>
          <w:p w:rsidR="00A94E1C" w:rsidRDefault="00A94E1C">
            <w:pPr>
              <w:jc w:val="right"/>
              <w:rPr>
                <w:rFonts w:ascii="Arial" w:hAnsi="Arial" w:cs="Arial"/>
                <w:b/>
                <w:bCs/>
                <w:i/>
                <w:iCs/>
                <w:sz w:val="16"/>
                <w:szCs w:val="16"/>
              </w:rPr>
            </w:pPr>
            <w:r>
              <w:rPr>
                <w:rFonts w:ascii="Arial" w:hAnsi="Arial" w:cs="Arial"/>
                <w:b/>
                <w:bCs/>
                <w:i/>
                <w:iCs/>
                <w:sz w:val="16"/>
                <w:szCs w:val="16"/>
              </w:rPr>
              <w:t>1,671,766</w:t>
            </w:r>
          </w:p>
        </w:tc>
        <w:tc>
          <w:tcPr>
            <w:tcW w:w="313" w:type="pct"/>
            <w:tcBorders>
              <w:top w:val="nil"/>
              <w:left w:val="nil"/>
              <w:bottom w:val="double" w:sz="6" w:space="0" w:color="auto"/>
              <w:right w:val="nil"/>
            </w:tcBorders>
            <w:shd w:val="clear" w:color="auto" w:fill="auto"/>
            <w:noWrap/>
            <w:vAlign w:val="bottom"/>
          </w:tcPr>
          <w:p w:rsidR="00A94E1C" w:rsidRDefault="00A94E1C">
            <w:pPr>
              <w:jc w:val="right"/>
              <w:rPr>
                <w:rFonts w:ascii="Arial" w:hAnsi="Arial" w:cs="Arial"/>
                <w:b/>
                <w:bCs/>
                <w:i/>
                <w:iCs/>
                <w:sz w:val="16"/>
                <w:szCs w:val="16"/>
              </w:rPr>
            </w:pPr>
            <w:r>
              <w:rPr>
                <w:rFonts w:ascii="Arial" w:hAnsi="Arial" w:cs="Arial"/>
                <w:b/>
                <w:bCs/>
                <w:i/>
                <w:iCs/>
                <w:sz w:val="16"/>
                <w:szCs w:val="16"/>
              </w:rPr>
              <w:t>1,552,010</w:t>
            </w:r>
          </w:p>
        </w:tc>
        <w:tc>
          <w:tcPr>
            <w:tcW w:w="353" w:type="pct"/>
            <w:tcBorders>
              <w:top w:val="nil"/>
              <w:left w:val="nil"/>
              <w:bottom w:val="double" w:sz="6" w:space="0" w:color="auto"/>
              <w:right w:val="nil"/>
            </w:tcBorders>
            <w:shd w:val="clear" w:color="auto" w:fill="auto"/>
            <w:noWrap/>
            <w:vAlign w:val="bottom"/>
          </w:tcPr>
          <w:p w:rsidR="00A94E1C" w:rsidRDefault="00A94E1C">
            <w:pPr>
              <w:jc w:val="right"/>
              <w:rPr>
                <w:rFonts w:ascii="Arial" w:hAnsi="Arial" w:cs="Arial"/>
                <w:b/>
                <w:bCs/>
                <w:i/>
                <w:iCs/>
                <w:sz w:val="16"/>
                <w:szCs w:val="16"/>
              </w:rPr>
            </w:pPr>
            <w:r>
              <w:rPr>
                <w:rFonts w:ascii="Arial" w:hAnsi="Arial" w:cs="Arial"/>
                <w:b/>
                <w:bCs/>
                <w:i/>
                <w:iCs/>
                <w:sz w:val="16"/>
                <w:szCs w:val="16"/>
              </w:rPr>
              <w:t>1,229,637</w:t>
            </w:r>
          </w:p>
        </w:tc>
        <w:tc>
          <w:tcPr>
            <w:tcW w:w="313" w:type="pct"/>
            <w:tcBorders>
              <w:top w:val="nil"/>
              <w:left w:val="nil"/>
              <w:bottom w:val="double" w:sz="6" w:space="0" w:color="auto"/>
              <w:right w:val="nil"/>
            </w:tcBorders>
            <w:shd w:val="clear" w:color="auto" w:fill="auto"/>
            <w:noWrap/>
            <w:vAlign w:val="bottom"/>
          </w:tcPr>
          <w:p w:rsidR="00A94E1C" w:rsidRDefault="00A94E1C">
            <w:pPr>
              <w:jc w:val="right"/>
              <w:rPr>
                <w:rFonts w:ascii="Arial" w:hAnsi="Arial" w:cs="Arial"/>
                <w:b/>
                <w:bCs/>
                <w:i/>
                <w:iCs/>
                <w:sz w:val="16"/>
                <w:szCs w:val="16"/>
              </w:rPr>
            </w:pPr>
            <w:r>
              <w:rPr>
                <w:rFonts w:ascii="Arial" w:hAnsi="Arial" w:cs="Arial"/>
                <w:b/>
                <w:bCs/>
                <w:i/>
                <w:iCs/>
                <w:sz w:val="16"/>
                <w:szCs w:val="16"/>
              </w:rPr>
              <w:t>1,256,109</w:t>
            </w:r>
          </w:p>
        </w:tc>
        <w:tc>
          <w:tcPr>
            <w:tcW w:w="338" w:type="pct"/>
            <w:tcBorders>
              <w:top w:val="nil"/>
              <w:left w:val="nil"/>
              <w:bottom w:val="double" w:sz="6" w:space="0" w:color="auto"/>
              <w:right w:val="nil"/>
            </w:tcBorders>
            <w:shd w:val="clear" w:color="auto" w:fill="auto"/>
            <w:noWrap/>
            <w:vAlign w:val="bottom"/>
          </w:tcPr>
          <w:p w:rsidR="00A94E1C" w:rsidRDefault="00A94E1C">
            <w:pPr>
              <w:jc w:val="right"/>
              <w:rPr>
                <w:rFonts w:ascii="Arial" w:hAnsi="Arial" w:cs="Arial"/>
                <w:b/>
                <w:bCs/>
                <w:i/>
                <w:iCs/>
                <w:sz w:val="16"/>
                <w:szCs w:val="16"/>
              </w:rPr>
            </w:pPr>
            <w:r>
              <w:rPr>
                <w:rFonts w:ascii="Arial" w:hAnsi="Arial" w:cs="Arial"/>
                <w:b/>
                <w:bCs/>
                <w:i/>
                <w:iCs/>
                <w:sz w:val="16"/>
                <w:szCs w:val="16"/>
              </w:rPr>
              <w:t>0</w:t>
            </w:r>
          </w:p>
        </w:tc>
        <w:tc>
          <w:tcPr>
            <w:tcW w:w="335" w:type="pct"/>
            <w:tcBorders>
              <w:top w:val="nil"/>
              <w:left w:val="nil"/>
              <w:bottom w:val="double" w:sz="6" w:space="0" w:color="auto"/>
              <w:right w:val="nil"/>
            </w:tcBorders>
            <w:shd w:val="clear" w:color="auto" w:fill="auto"/>
            <w:noWrap/>
            <w:vAlign w:val="bottom"/>
          </w:tcPr>
          <w:p w:rsidR="00A94E1C" w:rsidRDefault="00A94E1C">
            <w:pPr>
              <w:jc w:val="right"/>
              <w:rPr>
                <w:rFonts w:ascii="Arial" w:hAnsi="Arial" w:cs="Arial"/>
                <w:b/>
                <w:bCs/>
                <w:i/>
                <w:iCs/>
                <w:sz w:val="16"/>
                <w:szCs w:val="16"/>
              </w:rPr>
            </w:pPr>
            <w:r>
              <w:rPr>
                <w:rFonts w:ascii="Arial" w:hAnsi="Arial" w:cs="Arial"/>
                <w:b/>
                <w:bCs/>
                <w:i/>
                <w:iCs/>
                <w:sz w:val="16"/>
                <w:szCs w:val="16"/>
              </w:rPr>
              <w:t>0</w:t>
            </w:r>
          </w:p>
        </w:tc>
        <w:tc>
          <w:tcPr>
            <w:tcW w:w="344" w:type="pct"/>
            <w:tcBorders>
              <w:top w:val="nil"/>
              <w:left w:val="single" w:sz="8" w:space="0" w:color="auto"/>
              <w:bottom w:val="single" w:sz="8" w:space="0" w:color="auto"/>
              <w:right w:val="single" w:sz="8" w:space="0" w:color="auto"/>
            </w:tcBorders>
            <w:shd w:val="clear" w:color="auto" w:fill="FFFF00"/>
            <w:noWrap/>
            <w:vAlign w:val="bottom"/>
          </w:tcPr>
          <w:p w:rsidR="00A94E1C" w:rsidRDefault="00A94E1C">
            <w:pPr>
              <w:jc w:val="right"/>
              <w:rPr>
                <w:rFonts w:ascii="Arial" w:hAnsi="Arial" w:cs="Arial"/>
                <w:b/>
                <w:bCs/>
                <w:i/>
                <w:iCs/>
                <w:sz w:val="16"/>
                <w:szCs w:val="16"/>
              </w:rPr>
            </w:pPr>
            <w:r>
              <w:rPr>
                <w:rFonts w:ascii="Arial" w:hAnsi="Arial" w:cs="Arial"/>
                <w:b/>
                <w:bCs/>
                <w:i/>
                <w:iCs/>
                <w:sz w:val="16"/>
                <w:szCs w:val="16"/>
              </w:rPr>
              <w:t>13,747,029</w:t>
            </w:r>
          </w:p>
        </w:tc>
      </w:tr>
    </w:tbl>
    <w:p w:rsidR="00A94E1C" w:rsidRDefault="00A94E1C">
      <w:pPr>
        <w:jc w:val="center"/>
      </w:pPr>
    </w:p>
    <w:sectPr w:rsidR="00A94E1C">
      <w:footerReference w:type="first" r:id="rId15"/>
      <w:pgSz w:w="15840" w:h="12240" w:orient="landscape" w:code="1"/>
      <w:pgMar w:top="810" w:right="720" w:bottom="900" w:left="432" w:header="288" w:footer="288"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53EB" w:rsidRDefault="009453EB">
      <w:r>
        <w:separator/>
      </w:r>
    </w:p>
  </w:endnote>
  <w:endnote w:type="continuationSeparator" w:id="0">
    <w:p w:rsidR="009453EB" w:rsidRDefault="009453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E1C" w:rsidRDefault="00A94E1C">
    <w:pPr>
      <w:pBdr>
        <w:top w:val="single" w:sz="4" w:space="1" w:color="auto"/>
      </w:pBdr>
      <w:tabs>
        <w:tab w:val="right" w:pos="9360"/>
      </w:tabs>
      <w:rPr>
        <w:rStyle w:val="PageNumber"/>
        <w:szCs w:val="22"/>
      </w:rPr>
    </w:pPr>
    <w:r>
      <w:rPr>
        <w:noProof/>
      </w:rPr>
      <w:tab/>
    </w:r>
    <w:r>
      <w:rPr>
        <w:noProof/>
        <w:szCs w:val="22"/>
      </w:rPr>
      <w:t xml:space="preserve">Page </w:t>
    </w:r>
    <w:r>
      <w:rPr>
        <w:rStyle w:val="PageNumber"/>
        <w:color w:val="auto"/>
        <w:szCs w:val="22"/>
      </w:rPr>
      <w:fldChar w:fldCharType="begin"/>
    </w:r>
    <w:r>
      <w:rPr>
        <w:rStyle w:val="PageNumber"/>
        <w:color w:val="auto"/>
        <w:szCs w:val="22"/>
      </w:rPr>
      <w:instrText xml:space="preserve"> PAGE  </w:instrText>
    </w:r>
    <w:r>
      <w:rPr>
        <w:rStyle w:val="PageNumber"/>
        <w:color w:val="auto"/>
        <w:szCs w:val="22"/>
      </w:rPr>
      <w:fldChar w:fldCharType="separate"/>
    </w:r>
    <w:r w:rsidR="00222A98">
      <w:rPr>
        <w:rStyle w:val="PageNumber"/>
        <w:noProof/>
        <w:color w:val="auto"/>
        <w:szCs w:val="22"/>
      </w:rPr>
      <w:t>29</w:t>
    </w:r>
    <w:r>
      <w:rPr>
        <w:rStyle w:val="PageNumber"/>
        <w:color w:val="auto"/>
        <w:szCs w:val="22"/>
      </w:rPr>
      <w:fldChar w:fldCharType="end"/>
    </w:r>
    <w:r>
      <w:rPr>
        <w:rStyle w:val="PageNumber"/>
        <w:color w:val="auto"/>
        <w:szCs w:val="22"/>
      </w:rPr>
      <w:t xml:space="preserve"> of </w:t>
    </w:r>
    <w:r>
      <w:rPr>
        <w:rStyle w:val="PageNumber"/>
        <w:color w:val="auto"/>
        <w:szCs w:val="22"/>
      </w:rPr>
      <w:fldChar w:fldCharType="begin"/>
    </w:r>
    <w:r>
      <w:rPr>
        <w:rStyle w:val="PageNumber"/>
        <w:color w:val="auto"/>
        <w:szCs w:val="22"/>
      </w:rPr>
      <w:instrText xml:space="preserve"> NUMPAGES </w:instrText>
    </w:r>
    <w:r>
      <w:rPr>
        <w:rStyle w:val="PageNumber"/>
        <w:color w:val="auto"/>
        <w:szCs w:val="22"/>
      </w:rPr>
      <w:fldChar w:fldCharType="separate"/>
    </w:r>
    <w:r w:rsidR="00222A98">
      <w:rPr>
        <w:rStyle w:val="PageNumber"/>
        <w:noProof/>
        <w:color w:val="auto"/>
        <w:szCs w:val="22"/>
      </w:rPr>
      <w:t>29</w:t>
    </w:r>
    <w:r>
      <w:rPr>
        <w:rStyle w:val="PageNumber"/>
        <w:color w:val="auto"/>
        <w:szCs w:val="22"/>
      </w:rPr>
      <w:fldChar w:fldCharType="end"/>
    </w:r>
  </w:p>
  <w:p w:rsidR="00A94E1C" w:rsidRDefault="00A94E1C">
    <w:pPr>
      <w:pStyle w:val="Footer"/>
      <w:tabs>
        <w:tab w:val="clear" w:pos="4320"/>
        <w:tab w:val="clear" w:pos="8640"/>
        <w:tab w:val="right" w:pos="10800"/>
      </w:tabs>
    </w:pPr>
    <w:smartTag w:uri="urn:schemas-microsoft-com:office:smarttags" w:element="City">
      <w:r>
        <w:rPr>
          <w:rStyle w:val="PageNumber"/>
          <w:rFonts w:ascii="Times New Roman" w:hAnsi="Times New Roman"/>
          <w:sz w:val="22"/>
        </w:rPr>
        <w:t>Minneapolis</w:t>
      </w:r>
    </w:smartTag>
    <w:r>
      <w:rPr>
        <w:rStyle w:val="PageNumber"/>
        <w:rFonts w:ascii="Times New Roman" w:hAnsi="Times New Roman"/>
        <w:sz w:val="22"/>
      </w:rPr>
      <w:t xml:space="preserve"> – </w:t>
    </w:r>
    <w:smartTag w:uri="urn:schemas-microsoft-com:office:smarttags" w:element="place">
      <w:smartTag w:uri="urn:schemas-microsoft-com:office:smarttags" w:element="PlaceName">
        <w:r>
          <w:rPr>
            <w:rStyle w:val="PageNumber"/>
            <w:rFonts w:ascii="Times New Roman" w:hAnsi="Times New Roman"/>
            <w:sz w:val="22"/>
          </w:rPr>
          <w:t>St. Paul</w:t>
        </w:r>
      </w:smartTag>
      <w:r>
        <w:rPr>
          <w:rStyle w:val="PageNumber"/>
          <w:rFonts w:ascii="Times New Roman" w:hAnsi="Times New Roman"/>
          <w:sz w:val="22"/>
        </w:rPr>
        <w:t xml:space="preserve"> </w:t>
      </w:r>
      <w:smartTag w:uri="urn:schemas-microsoft-com:office:smarttags" w:element="PlaceName">
        <w:r>
          <w:rPr>
            <w:rStyle w:val="PageNumber"/>
            <w:rFonts w:ascii="Times New Roman" w:hAnsi="Times New Roman"/>
            <w:sz w:val="22"/>
          </w:rPr>
          <w:t>International</w:t>
        </w:r>
      </w:smartTag>
      <w:r>
        <w:rPr>
          <w:rStyle w:val="PageNumber"/>
          <w:rFonts w:ascii="Times New Roman" w:hAnsi="Times New Roman"/>
          <w:sz w:val="22"/>
        </w:rPr>
        <w:t xml:space="preserve"> </w:t>
      </w:r>
      <w:smartTag w:uri="urn:schemas-microsoft-com:office:smarttags" w:element="PlaceType">
        <w:r>
          <w:rPr>
            <w:rStyle w:val="PageNumber"/>
            <w:rFonts w:ascii="Times New Roman" w:hAnsi="Times New Roman"/>
            <w:sz w:val="22"/>
          </w:rPr>
          <w:t>Airport</w:t>
        </w:r>
      </w:smartTag>
    </w:smartTag>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E1C" w:rsidRDefault="00A94E1C">
    <w:pPr>
      <w:pBdr>
        <w:top w:val="single" w:sz="4" w:space="1" w:color="auto"/>
      </w:pBdr>
      <w:tabs>
        <w:tab w:val="right" w:pos="14490"/>
      </w:tabs>
      <w:rPr>
        <w:rStyle w:val="PageNumber"/>
        <w:szCs w:val="22"/>
      </w:rPr>
    </w:pPr>
    <w:r>
      <w:rPr>
        <w:noProof/>
      </w:rPr>
      <w:tab/>
    </w:r>
    <w:r>
      <w:rPr>
        <w:noProof/>
        <w:szCs w:val="22"/>
      </w:rPr>
      <w:t xml:space="preserve">Page </w:t>
    </w:r>
    <w:r>
      <w:rPr>
        <w:rStyle w:val="PageNumber"/>
        <w:color w:val="auto"/>
        <w:szCs w:val="22"/>
      </w:rPr>
      <w:fldChar w:fldCharType="begin"/>
    </w:r>
    <w:r>
      <w:rPr>
        <w:rStyle w:val="PageNumber"/>
        <w:color w:val="auto"/>
        <w:szCs w:val="22"/>
      </w:rPr>
      <w:instrText xml:space="preserve"> PAGE  </w:instrText>
    </w:r>
    <w:r>
      <w:rPr>
        <w:rStyle w:val="PageNumber"/>
        <w:color w:val="auto"/>
        <w:szCs w:val="22"/>
      </w:rPr>
      <w:fldChar w:fldCharType="separate"/>
    </w:r>
    <w:r w:rsidR="00222A98">
      <w:rPr>
        <w:rStyle w:val="PageNumber"/>
        <w:noProof/>
        <w:color w:val="auto"/>
        <w:szCs w:val="22"/>
      </w:rPr>
      <w:t>1</w:t>
    </w:r>
    <w:r>
      <w:rPr>
        <w:rStyle w:val="PageNumber"/>
        <w:color w:val="auto"/>
        <w:szCs w:val="22"/>
      </w:rPr>
      <w:fldChar w:fldCharType="end"/>
    </w:r>
    <w:r>
      <w:rPr>
        <w:rStyle w:val="PageNumber"/>
        <w:color w:val="auto"/>
        <w:szCs w:val="22"/>
      </w:rPr>
      <w:t xml:space="preserve"> of </w:t>
    </w:r>
    <w:r>
      <w:rPr>
        <w:rStyle w:val="PageNumber"/>
        <w:color w:val="auto"/>
        <w:szCs w:val="22"/>
      </w:rPr>
      <w:fldChar w:fldCharType="begin"/>
    </w:r>
    <w:r>
      <w:rPr>
        <w:rStyle w:val="PageNumber"/>
        <w:color w:val="auto"/>
        <w:szCs w:val="22"/>
      </w:rPr>
      <w:instrText xml:space="preserve"> NUMPAGES </w:instrText>
    </w:r>
    <w:r>
      <w:rPr>
        <w:rStyle w:val="PageNumber"/>
        <w:color w:val="auto"/>
        <w:szCs w:val="22"/>
      </w:rPr>
      <w:fldChar w:fldCharType="separate"/>
    </w:r>
    <w:r w:rsidR="00222A98">
      <w:rPr>
        <w:rStyle w:val="PageNumber"/>
        <w:noProof/>
        <w:color w:val="auto"/>
        <w:szCs w:val="22"/>
      </w:rPr>
      <w:t>1</w:t>
    </w:r>
    <w:r>
      <w:rPr>
        <w:rStyle w:val="PageNumber"/>
        <w:color w:val="auto"/>
        <w:szCs w:val="22"/>
      </w:rPr>
      <w:fldChar w:fldCharType="end"/>
    </w:r>
  </w:p>
  <w:p w:rsidR="00A94E1C" w:rsidRDefault="00A94E1C">
    <w:pPr>
      <w:pStyle w:val="Footer"/>
      <w:tabs>
        <w:tab w:val="clear" w:pos="4320"/>
        <w:tab w:val="clear" w:pos="8640"/>
        <w:tab w:val="right" w:pos="10800"/>
      </w:tabs>
    </w:pPr>
    <w:smartTag w:uri="urn:schemas-microsoft-com:office:smarttags" w:element="City">
      <w:r>
        <w:rPr>
          <w:rStyle w:val="PageNumber"/>
          <w:rFonts w:ascii="Times New Roman" w:hAnsi="Times New Roman"/>
          <w:sz w:val="22"/>
        </w:rPr>
        <w:t>Minneapolis</w:t>
      </w:r>
    </w:smartTag>
    <w:r>
      <w:rPr>
        <w:rStyle w:val="PageNumber"/>
        <w:rFonts w:ascii="Times New Roman" w:hAnsi="Times New Roman"/>
        <w:sz w:val="22"/>
      </w:rPr>
      <w:t xml:space="preserve"> – </w:t>
    </w:r>
    <w:smartTag w:uri="urn:schemas-microsoft-com:office:smarttags" w:element="place">
      <w:smartTag w:uri="urn:schemas-microsoft-com:office:smarttags" w:element="PlaceName">
        <w:r>
          <w:rPr>
            <w:rStyle w:val="PageNumber"/>
            <w:rFonts w:ascii="Times New Roman" w:hAnsi="Times New Roman"/>
            <w:sz w:val="22"/>
          </w:rPr>
          <w:t>St. Paul</w:t>
        </w:r>
      </w:smartTag>
      <w:r>
        <w:rPr>
          <w:rStyle w:val="PageNumber"/>
          <w:rFonts w:ascii="Times New Roman" w:hAnsi="Times New Roman"/>
          <w:sz w:val="22"/>
        </w:rPr>
        <w:t xml:space="preserve"> </w:t>
      </w:r>
      <w:smartTag w:uri="urn:schemas-microsoft-com:office:smarttags" w:element="PlaceName">
        <w:r>
          <w:rPr>
            <w:rStyle w:val="PageNumber"/>
            <w:rFonts w:ascii="Times New Roman" w:hAnsi="Times New Roman"/>
            <w:sz w:val="22"/>
          </w:rPr>
          <w:t>International</w:t>
        </w:r>
      </w:smartTag>
      <w:r>
        <w:rPr>
          <w:rStyle w:val="PageNumber"/>
          <w:rFonts w:ascii="Times New Roman" w:hAnsi="Times New Roman"/>
          <w:sz w:val="22"/>
        </w:rPr>
        <w:t xml:space="preserve"> </w:t>
      </w:r>
      <w:smartTag w:uri="urn:schemas-microsoft-com:office:smarttags" w:element="PlaceType">
        <w:r>
          <w:rPr>
            <w:rStyle w:val="PageNumber"/>
            <w:rFonts w:ascii="Times New Roman" w:hAnsi="Times New Roman"/>
            <w:sz w:val="22"/>
          </w:rPr>
          <w:t>Airport</w:t>
        </w:r>
      </w:smartTag>
    </w:smartTag>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E1C" w:rsidRDefault="00A94E1C">
    <w:pPr>
      <w:pBdr>
        <w:top w:val="single" w:sz="4" w:space="0" w:color="auto"/>
      </w:pBdr>
      <w:tabs>
        <w:tab w:val="right" w:pos="9270"/>
        <w:tab w:val="right" w:pos="14310"/>
      </w:tabs>
      <w:rPr>
        <w:rStyle w:val="PageNumber"/>
        <w:szCs w:val="22"/>
      </w:rPr>
    </w:pPr>
    <w:r>
      <w:rPr>
        <w:noProof/>
      </w:rPr>
      <w:tab/>
    </w:r>
    <w:r>
      <w:rPr>
        <w:noProof/>
        <w:szCs w:val="22"/>
      </w:rPr>
      <w:t xml:space="preserve">Page </w:t>
    </w:r>
    <w:r>
      <w:rPr>
        <w:rStyle w:val="PageNumber"/>
        <w:color w:val="auto"/>
        <w:szCs w:val="22"/>
      </w:rPr>
      <w:fldChar w:fldCharType="begin"/>
    </w:r>
    <w:r>
      <w:rPr>
        <w:rStyle w:val="PageNumber"/>
        <w:color w:val="auto"/>
        <w:szCs w:val="22"/>
      </w:rPr>
      <w:instrText xml:space="preserve"> PAGE  </w:instrText>
    </w:r>
    <w:r>
      <w:rPr>
        <w:rStyle w:val="PageNumber"/>
        <w:color w:val="auto"/>
        <w:szCs w:val="22"/>
      </w:rPr>
      <w:fldChar w:fldCharType="separate"/>
    </w:r>
    <w:r w:rsidR="00222A98">
      <w:rPr>
        <w:rStyle w:val="PageNumber"/>
        <w:noProof/>
        <w:color w:val="auto"/>
        <w:szCs w:val="22"/>
      </w:rPr>
      <w:t>30</w:t>
    </w:r>
    <w:r>
      <w:rPr>
        <w:rStyle w:val="PageNumber"/>
        <w:color w:val="auto"/>
        <w:szCs w:val="22"/>
      </w:rPr>
      <w:fldChar w:fldCharType="end"/>
    </w:r>
    <w:r>
      <w:rPr>
        <w:rStyle w:val="PageNumber"/>
        <w:color w:val="auto"/>
        <w:szCs w:val="22"/>
      </w:rPr>
      <w:t xml:space="preserve"> of </w:t>
    </w:r>
    <w:r>
      <w:rPr>
        <w:rStyle w:val="PageNumber"/>
        <w:color w:val="auto"/>
        <w:szCs w:val="22"/>
      </w:rPr>
      <w:fldChar w:fldCharType="begin"/>
    </w:r>
    <w:r>
      <w:rPr>
        <w:rStyle w:val="PageNumber"/>
        <w:color w:val="auto"/>
        <w:szCs w:val="22"/>
      </w:rPr>
      <w:instrText xml:space="preserve"> NUMPAGES </w:instrText>
    </w:r>
    <w:r>
      <w:rPr>
        <w:rStyle w:val="PageNumber"/>
        <w:color w:val="auto"/>
        <w:szCs w:val="22"/>
      </w:rPr>
      <w:fldChar w:fldCharType="separate"/>
    </w:r>
    <w:r w:rsidR="00222A98">
      <w:rPr>
        <w:rStyle w:val="PageNumber"/>
        <w:noProof/>
        <w:color w:val="auto"/>
        <w:szCs w:val="22"/>
      </w:rPr>
      <w:t>30</w:t>
    </w:r>
    <w:r>
      <w:rPr>
        <w:rStyle w:val="PageNumber"/>
        <w:color w:val="auto"/>
        <w:szCs w:val="22"/>
      </w:rPr>
      <w:fldChar w:fldCharType="end"/>
    </w:r>
  </w:p>
  <w:p w:rsidR="00A94E1C" w:rsidRDefault="00A94E1C">
    <w:pPr>
      <w:pStyle w:val="Footer"/>
      <w:tabs>
        <w:tab w:val="clear" w:pos="4320"/>
        <w:tab w:val="clear" w:pos="8640"/>
        <w:tab w:val="right" w:pos="10800"/>
      </w:tabs>
    </w:pPr>
    <w:smartTag w:uri="urn:schemas-microsoft-com:office:smarttags" w:element="City">
      <w:r>
        <w:rPr>
          <w:rStyle w:val="PageNumber"/>
          <w:rFonts w:ascii="Times New Roman" w:hAnsi="Times New Roman"/>
          <w:sz w:val="22"/>
        </w:rPr>
        <w:t>Minneapolis</w:t>
      </w:r>
    </w:smartTag>
    <w:r>
      <w:rPr>
        <w:rStyle w:val="PageNumber"/>
        <w:rFonts w:ascii="Times New Roman" w:hAnsi="Times New Roman"/>
        <w:sz w:val="22"/>
      </w:rPr>
      <w:t xml:space="preserve"> – </w:t>
    </w:r>
    <w:smartTag w:uri="urn:schemas-microsoft-com:office:smarttags" w:element="place">
      <w:smartTag w:uri="urn:schemas-microsoft-com:office:smarttags" w:element="PlaceName">
        <w:r>
          <w:rPr>
            <w:rStyle w:val="PageNumber"/>
            <w:rFonts w:ascii="Times New Roman" w:hAnsi="Times New Roman"/>
            <w:sz w:val="22"/>
          </w:rPr>
          <w:t>St. Paul</w:t>
        </w:r>
      </w:smartTag>
      <w:r>
        <w:rPr>
          <w:rStyle w:val="PageNumber"/>
          <w:rFonts w:ascii="Times New Roman" w:hAnsi="Times New Roman"/>
          <w:sz w:val="22"/>
        </w:rPr>
        <w:t xml:space="preserve"> </w:t>
      </w:r>
      <w:smartTag w:uri="urn:schemas-microsoft-com:office:smarttags" w:element="PlaceName">
        <w:r>
          <w:rPr>
            <w:rStyle w:val="PageNumber"/>
            <w:rFonts w:ascii="Times New Roman" w:hAnsi="Times New Roman"/>
            <w:sz w:val="22"/>
          </w:rPr>
          <w:t>International</w:t>
        </w:r>
      </w:smartTag>
      <w:r>
        <w:rPr>
          <w:rStyle w:val="PageNumber"/>
          <w:rFonts w:ascii="Times New Roman" w:hAnsi="Times New Roman"/>
          <w:sz w:val="22"/>
        </w:rPr>
        <w:t xml:space="preserve"> </w:t>
      </w:r>
      <w:smartTag w:uri="urn:schemas-microsoft-com:office:smarttags" w:element="PlaceType">
        <w:r>
          <w:rPr>
            <w:rStyle w:val="PageNumber"/>
            <w:rFonts w:ascii="Times New Roman" w:hAnsi="Times New Roman"/>
            <w:sz w:val="22"/>
          </w:rPr>
          <w:t>Airport</w:t>
        </w:r>
      </w:smartTag>
    </w:smartTag>
  </w:p>
  <w:p w:rsidR="00A94E1C" w:rsidRDefault="00A94E1C">
    <w:pPr>
      <w:pStyle w:val="Footer"/>
      <w:tabs>
        <w:tab w:val="clear" w:pos="4320"/>
        <w:tab w:val="clear" w:pos="8640"/>
        <w:tab w:val="right" w:pos="10800"/>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53EB" w:rsidRDefault="009453EB">
      <w:r>
        <w:separator/>
      </w:r>
    </w:p>
  </w:footnote>
  <w:footnote w:type="continuationSeparator" w:id="0">
    <w:p w:rsidR="009453EB" w:rsidRDefault="009453E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67BD8"/>
    <w:multiLevelType w:val="hybridMultilevel"/>
    <w:tmpl w:val="790E7A8A"/>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5E3054D"/>
    <w:multiLevelType w:val="singleLevel"/>
    <w:tmpl w:val="04090015"/>
    <w:lvl w:ilvl="0">
      <w:start w:val="10"/>
      <w:numFmt w:val="upperLetter"/>
      <w:lvlText w:val="%1."/>
      <w:lvlJc w:val="left"/>
      <w:pPr>
        <w:tabs>
          <w:tab w:val="num" w:pos="360"/>
        </w:tabs>
        <w:ind w:left="360" w:hanging="360"/>
      </w:pPr>
      <w:rPr>
        <w:rFonts w:hint="default"/>
      </w:rPr>
    </w:lvl>
  </w:abstractNum>
  <w:abstractNum w:abstractNumId="2">
    <w:nsid w:val="122A7996"/>
    <w:multiLevelType w:val="hybridMultilevel"/>
    <w:tmpl w:val="9E549EE8"/>
    <w:lvl w:ilvl="0" w:tplc="FFFFFFFF">
      <w:start w:val="1"/>
      <w:numFmt w:val="bullet"/>
      <w:lvlText w:val=""/>
      <w:lvlJc w:val="left"/>
      <w:pPr>
        <w:tabs>
          <w:tab w:val="num" w:pos="1008"/>
        </w:tabs>
        <w:ind w:left="1008" w:hanging="288"/>
      </w:pPr>
      <w:rPr>
        <w:rFonts w:ascii="Wingdings" w:hAnsi="Wingdings"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
    <w:nsid w:val="13F84C4C"/>
    <w:multiLevelType w:val="hybridMultilevel"/>
    <w:tmpl w:val="A350AB10"/>
    <w:lvl w:ilvl="0" w:tplc="FFFFFFFF">
      <w:start w:val="1"/>
      <w:numFmt w:val="lowerLetter"/>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
    <w:nsid w:val="17B76D9C"/>
    <w:multiLevelType w:val="singleLevel"/>
    <w:tmpl w:val="B5308268"/>
    <w:lvl w:ilvl="0">
      <w:start w:val="1"/>
      <w:numFmt w:val="lowerLetter"/>
      <w:lvlText w:val="%1."/>
      <w:lvlJc w:val="left"/>
      <w:pPr>
        <w:tabs>
          <w:tab w:val="num" w:pos="1530"/>
        </w:tabs>
        <w:ind w:left="1530" w:hanging="360"/>
      </w:pPr>
      <w:rPr>
        <w:rFonts w:hint="default"/>
      </w:rPr>
    </w:lvl>
  </w:abstractNum>
  <w:abstractNum w:abstractNumId="5">
    <w:nsid w:val="17D322F2"/>
    <w:multiLevelType w:val="hybridMultilevel"/>
    <w:tmpl w:val="840891A6"/>
    <w:lvl w:ilvl="0" w:tplc="5AFA93B6">
      <w:start w:val="1"/>
      <w:numFmt w:val="decimal"/>
      <w:lvlText w:val="%1."/>
      <w:lvlJc w:val="left"/>
      <w:pPr>
        <w:tabs>
          <w:tab w:val="num" w:pos="1440"/>
        </w:tabs>
        <w:ind w:left="1440" w:hanging="720"/>
      </w:pPr>
      <w:rPr>
        <w:rFonts w:hint="default"/>
      </w:rPr>
    </w:lvl>
    <w:lvl w:ilvl="1" w:tplc="F90E42BA">
      <w:start w:val="2008"/>
      <w:numFmt w:val="decimal"/>
      <w:lvlText w:val="%2"/>
      <w:lvlJc w:val="left"/>
      <w:pPr>
        <w:tabs>
          <w:tab w:val="num" w:pos="2115"/>
        </w:tabs>
        <w:ind w:left="2115" w:hanging="675"/>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F45450A"/>
    <w:multiLevelType w:val="hybridMultilevel"/>
    <w:tmpl w:val="8F40EC5E"/>
    <w:lvl w:ilvl="0" w:tplc="FFFFFFFF">
      <w:start w:val="1"/>
      <w:numFmt w:val="bullet"/>
      <w:lvlText w:val=""/>
      <w:lvlJc w:val="left"/>
      <w:pPr>
        <w:tabs>
          <w:tab w:val="num" w:pos="1008"/>
        </w:tabs>
        <w:ind w:left="1008" w:hanging="288"/>
      </w:pPr>
      <w:rPr>
        <w:rFonts w:ascii="Wingdings" w:hAnsi="Wingdings"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7">
    <w:nsid w:val="2495107F"/>
    <w:multiLevelType w:val="singleLevel"/>
    <w:tmpl w:val="F35E086E"/>
    <w:lvl w:ilvl="0">
      <w:start w:val="1"/>
      <w:numFmt w:val="decimal"/>
      <w:lvlText w:val="%1."/>
      <w:lvlJc w:val="left"/>
      <w:pPr>
        <w:tabs>
          <w:tab w:val="num" w:pos="1080"/>
        </w:tabs>
        <w:ind w:left="1080" w:hanging="360"/>
      </w:pPr>
      <w:rPr>
        <w:rFonts w:hint="default"/>
        <w:u w:val="none"/>
      </w:rPr>
    </w:lvl>
  </w:abstractNum>
  <w:abstractNum w:abstractNumId="8">
    <w:nsid w:val="2A401741"/>
    <w:multiLevelType w:val="hybridMultilevel"/>
    <w:tmpl w:val="D1A8A0C2"/>
    <w:lvl w:ilvl="0" w:tplc="37A2BD0A">
      <w:start w:val="2008"/>
      <w:numFmt w:val="decimal"/>
      <w:lvlText w:val="%1"/>
      <w:lvlJc w:val="left"/>
      <w:pPr>
        <w:tabs>
          <w:tab w:val="num" w:pos="2115"/>
        </w:tabs>
        <w:ind w:left="2115" w:hanging="675"/>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32FD4EC3"/>
    <w:multiLevelType w:val="singleLevel"/>
    <w:tmpl w:val="8A1A8F16"/>
    <w:lvl w:ilvl="0">
      <w:start w:val="1"/>
      <w:numFmt w:val="lowerLetter"/>
      <w:lvlText w:val="%1."/>
      <w:lvlJc w:val="left"/>
      <w:pPr>
        <w:tabs>
          <w:tab w:val="num" w:pos="1800"/>
        </w:tabs>
        <w:ind w:left="1800" w:hanging="360"/>
      </w:pPr>
      <w:rPr>
        <w:rFonts w:hint="default"/>
      </w:rPr>
    </w:lvl>
  </w:abstractNum>
  <w:abstractNum w:abstractNumId="10">
    <w:nsid w:val="398D0E11"/>
    <w:multiLevelType w:val="hybridMultilevel"/>
    <w:tmpl w:val="C2E8D4A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1">
    <w:nsid w:val="3CA0148F"/>
    <w:multiLevelType w:val="singleLevel"/>
    <w:tmpl w:val="D97E4854"/>
    <w:lvl w:ilvl="0">
      <w:start w:val="1"/>
      <w:numFmt w:val="lowerLetter"/>
      <w:lvlText w:val="%1."/>
      <w:lvlJc w:val="left"/>
      <w:pPr>
        <w:tabs>
          <w:tab w:val="num" w:pos="1800"/>
        </w:tabs>
        <w:ind w:left="1800" w:hanging="360"/>
      </w:pPr>
      <w:rPr>
        <w:rFonts w:hint="default"/>
      </w:rPr>
    </w:lvl>
  </w:abstractNum>
  <w:abstractNum w:abstractNumId="12">
    <w:nsid w:val="3FB5565E"/>
    <w:multiLevelType w:val="hybridMultilevel"/>
    <w:tmpl w:val="2D0EBFAE"/>
    <w:lvl w:ilvl="0" w:tplc="04090001">
      <w:start w:val="1"/>
      <w:numFmt w:val="bullet"/>
      <w:lvlText w:val=""/>
      <w:lvlJc w:val="left"/>
      <w:pPr>
        <w:tabs>
          <w:tab w:val="num" w:pos="3600"/>
        </w:tabs>
        <w:ind w:left="3600" w:hanging="360"/>
      </w:pPr>
      <w:rPr>
        <w:rFonts w:ascii="Symbol" w:hAnsi="Symbol" w:hint="default"/>
      </w:rPr>
    </w:lvl>
    <w:lvl w:ilvl="1" w:tplc="04090003" w:tentative="1">
      <w:start w:val="1"/>
      <w:numFmt w:val="bullet"/>
      <w:lvlText w:val="o"/>
      <w:lvlJc w:val="left"/>
      <w:pPr>
        <w:tabs>
          <w:tab w:val="num" w:pos="4320"/>
        </w:tabs>
        <w:ind w:left="4320" w:hanging="360"/>
      </w:pPr>
      <w:rPr>
        <w:rFonts w:ascii="Courier New" w:hAnsi="Courier New" w:cs="Courier New" w:hint="default"/>
      </w:rPr>
    </w:lvl>
    <w:lvl w:ilvl="2" w:tplc="04090005" w:tentative="1">
      <w:start w:val="1"/>
      <w:numFmt w:val="bullet"/>
      <w:lvlText w:val=""/>
      <w:lvlJc w:val="left"/>
      <w:pPr>
        <w:tabs>
          <w:tab w:val="num" w:pos="5040"/>
        </w:tabs>
        <w:ind w:left="5040" w:hanging="360"/>
      </w:pPr>
      <w:rPr>
        <w:rFonts w:ascii="Wingdings" w:hAnsi="Wingdings" w:hint="default"/>
      </w:rPr>
    </w:lvl>
    <w:lvl w:ilvl="3" w:tplc="04090001" w:tentative="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cs="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cs="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13">
    <w:nsid w:val="49C67A6D"/>
    <w:multiLevelType w:val="multilevel"/>
    <w:tmpl w:val="CED42D56"/>
    <w:lvl w:ilvl="0">
      <w:start w:val="4"/>
      <w:numFmt w:val="decimal"/>
      <w:lvlText w:val=""/>
      <w:lvlJc w:val="left"/>
      <w:pPr>
        <w:tabs>
          <w:tab w:val="num" w:pos="1080"/>
        </w:tabs>
        <w:ind w:left="1080" w:hanging="360"/>
      </w:pPr>
      <w:rPr>
        <w:rFonts w:hint="default"/>
        <w:u w:val="none"/>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4">
    <w:nsid w:val="575068E4"/>
    <w:multiLevelType w:val="hybridMultilevel"/>
    <w:tmpl w:val="36FA7656"/>
    <w:lvl w:ilvl="0" w:tplc="34FE41F2">
      <w:start w:val="2008"/>
      <w:numFmt w:val="decimal"/>
      <w:lvlText w:val="%1"/>
      <w:lvlJc w:val="left"/>
      <w:pPr>
        <w:tabs>
          <w:tab w:val="num" w:pos="2115"/>
        </w:tabs>
        <w:ind w:left="2115" w:hanging="675"/>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5">
    <w:nsid w:val="5A6F113D"/>
    <w:multiLevelType w:val="singleLevel"/>
    <w:tmpl w:val="FAE860B8"/>
    <w:lvl w:ilvl="0">
      <w:start w:val="1"/>
      <w:numFmt w:val="lowerLetter"/>
      <w:lvlText w:val="%1."/>
      <w:lvlJc w:val="left"/>
      <w:pPr>
        <w:tabs>
          <w:tab w:val="num" w:pos="2160"/>
        </w:tabs>
        <w:ind w:left="2160" w:hanging="720"/>
      </w:pPr>
      <w:rPr>
        <w:rFonts w:hint="default"/>
      </w:rPr>
    </w:lvl>
  </w:abstractNum>
  <w:abstractNum w:abstractNumId="16">
    <w:nsid w:val="5BD66405"/>
    <w:multiLevelType w:val="singleLevel"/>
    <w:tmpl w:val="3AF66F1A"/>
    <w:lvl w:ilvl="0">
      <w:start w:val="1"/>
      <w:numFmt w:val="lowerLetter"/>
      <w:lvlText w:val="%1."/>
      <w:lvlJc w:val="left"/>
      <w:pPr>
        <w:tabs>
          <w:tab w:val="num" w:pos="1440"/>
        </w:tabs>
        <w:ind w:left="1440" w:hanging="720"/>
      </w:pPr>
      <w:rPr>
        <w:rFonts w:ascii="Times New Roman" w:eastAsia="Times New Roman" w:hAnsi="Times New Roman" w:cs="Times New Roman"/>
      </w:rPr>
    </w:lvl>
  </w:abstractNum>
  <w:abstractNum w:abstractNumId="17">
    <w:nsid w:val="5DF54334"/>
    <w:multiLevelType w:val="hybridMultilevel"/>
    <w:tmpl w:val="CDCECCD8"/>
    <w:lvl w:ilvl="0" w:tplc="FFFFFFFF">
      <w:start w:val="1"/>
      <w:numFmt w:val="lowerLetter"/>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8">
    <w:nsid w:val="619B453D"/>
    <w:multiLevelType w:val="singleLevel"/>
    <w:tmpl w:val="CEB23DB4"/>
    <w:lvl w:ilvl="0">
      <w:start w:val="1"/>
      <w:numFmt w:val="lowerLetter"/>
      <w:lvlText w:val="%1."/>
      <w:lvlJc w:val="left"/>
      <w:pPr>
        <w:tabs>
          <w:tab w:val="num" w:pos="1800"/>
        </w:tabs>
        <w:ind w:left="1800" w:hanging="360"/>
      </w:pPr>
      <w:rPr>
        <w:rFonts w:hint="default"/>
      </w:rPr>
    </w:lvl>
  </w:abstractNum>
  <w:abstractNum w:abstractNumId="19">
    <w:nsid w:val="63D3735E"/>
    <w:multiLevelType w:val="singleLevel"/>
    <w:tmpl w:val="04090013"/>
    <w:lvl w:ilvl="0">
      <w:start w:val="1"/>
      <w:numFmt w:val="upperRoman"/>
      <w:lvlText w:val="%1."/>
      <w:lvlJc w:val="left"/>
      <w:pPr>
        <w:tabs>
          <w:tab w:val="num" w:pos="720"/>
        </w:tabs>
        <w:ind w:left="720" w:hanging="720"/>
      </w:pPr>
      <w:rPr>
        <w:rFonts w:hint="default"/>
      </w:rPr>
    </w:lvl>
  </w:abstractNum>
  <w:abstractNum w:abstractNumId="20">
    <w:nsid w:val="64816BA9"/>
    <w:multiLevelType w:val="hybridMultilevel"/>
    <w:tmpl w:val="DF323002"/>
    <w:lvl w:ilvl="0" w:tplc="FFFFFFFF">
      <w:start w:val="1"/>
      <w:numFmt w:val="bullet"/>
      <w:lvlText w:val=""/>
      <w:lvlJc w:val="left"/>
      <w:pPr>
        <w:tabs>
          <w:tab w:val="num" w:pos="1008"/>
        </w:tabs>
        <w:ind w:left="1008" w:hanging="288"/>
      </w:pPr>
      <w:rPr>
        <w:rFonts w:ascii="Wingdings" w:hAnsi="Wingdings"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1">
    <w:nsid w:val="6F6B398C"/>
    <w:multiLevelType w:val="singleLevel"/>
    <w:tmpl w:val="C9DEF22A"/>
    <w:lvl w:ilvl="0">
      <w:start w:val="1"/>
      <w:numFmt w:val="decimal"/>
      <w:lvlText w:val="%1."/>
      <w:lvlJc w:val="left"/>
      <w:pPr>
        <w:tabs>
          <w:tab w:val="num" w:pos="1080"/>
        </w:tabs>
        <w:ind w:left="1080" w:hanging="360"/>
      </w:pPr>
      <w:rPr>
        <w:rFonts w:hint="default"/>
        <w:u w:val="none"/>
      </w:rPr>
    </w:lvl>
  </w:abstractNum>
  <w:abstractNum w:abstractNumId="22">
    <w:nsid w:val="721613B6"/>
    <w:multiLevelType w:val="hybridMultilevel"/>
    <w:tmpl w:val="17C68A22"/>
    <w:lvl w:ilvl="0" w:tplc="D1E010E2">
      <w:start w:val="8"/>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73234429"/>
    <w:multiLevelType w:val="hybridMultilevel"/>
    <w:tmpl w:val="0EA89DCA"/>
    <w:lvl w:ilvl="0" w:tplc="FFFFFFFF">
      <w:start w:val="1"/>
      <w:numFmt w:val="decimal"/>
      <w:lvlText w:val="%1."/>
      <w:lvlJc w:val="left"/>
      <w:pPr>
        <w:tabs>
          <w:tab w:val="num" w:pos="780"/>
        </w:tabs>
        <w:ind w:left="780" w:hanging="360"/>
      </w:pPr>
    </w:lvl>
    <w:lvl w:ilvl="1" w:tplc="FFFFFFFF">
      <w:start w:val="1"/>
      <w:numFmt w:val="bullet"/>
      <w:lvlText w:val=""/>
      <w:lvlJc w:val="left"/>
      <w:pPr>
        <w:tabs>
          <w:tab w:val="num" w:pos="1500"/>
        </w:tabs>
        <w:ind w:left="1500" w:hanging="360"/>
      </w:pPr>
      <w:rPr>
        <w:rFonts w:ascii="Symbol" w:hAnsi="Symbol" w:hint="default"/>
      </w:r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24">
    <w:nsid w:val="7B9F4984"/>
    <w:multiLevelType w:val="hybridMultilevel"/>
    <w:tmpl w:val="45401166"/>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num w:numId="1">
    <w:abstractNumId w:val="16"/>
  </w:num>
  <w:num w:numId="2">
    <w:abstractNumId w:val="7"/>
  </w:num>
  <w:num w:numId="3">
    <w:abstractNumId w:val="21"/>
  </w:num>
  <w:num w:numId="4">
    <w:abstractNumId w:val="15"/>
  </w:num>
  <w:num w:numId="5">
    <w:abstractNumId w:val="18"/>
  </w:num>
  <w:num w:numId="6">
    <w:abstractNumId w:val="11"/>
  </w:num>
  <w:num w:numId="7">
    <w:abstractNumId w:val="4"/>
  </w:num>
  <w:num w:numId="8">
    <w:abstractNumId w:val="9"/>
  </w:num>
  <w:num w:numId="9">
    <w:abstractNumId w:val="19"/>
  </w:num>
  <w:num w:numId="10">
    <w:abstractNumId w:val="1"/>
  </w:num>
  <w:num w:numId="11">
    <w:abstractNumId w:val="13"/>
  </w:num>
  <w:num w:numId="12">
    <w:abstractNumId w:val="5"/>
  </w:num>
  <w:num w:numId="13">
    <w:abstractNumId w:val="24"/>
  </w:num>
  <w:num w:numId="14">
    <w:abstractNumId w:val="12"/>
  </w:num>
  <w:num w:numId="15">
    <w:abstractNumId w:val="10"/>
  </w:num>
  <w:num w:numId="16">
    <w:abstractNumId w:val="22"/>
  </w:num>
  <w:num w:numId="17">
    <w:abstractNumId w:val="0"/>
  </w:num>
  <w:num w:numId="18">
    <w:abstractNumId w:val="6"/>
  </w:num>
  <w:num w:numId="19">
    <w:abstractNumId w:val="20"/>
  </w:num>
  <w:num w:numId="20">
    <w:abstractNumId w:val="2"/>
  </w:num>
  <w:num w:numId="21">
    <w:abstractNumId w:val="17"/>
  </w:num>
  <w:num w:numId="22">
    <w:abstractNumId w:val="3"/>
  </w:num>
  <w:num w:numId="23">
    <w:abstractNumId w:val="23"/>
  </w:num>
  <w:num w:numId="24">
    <w:abstractNumId w:val="14"/>
  </w:num>
  <w:num w:numId="25">
    <w:abstractNumId w:val="8"/>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087103"/>
    <w:rsid w:val="00087103"/>
    <w:rsid w:val="00222A98"/>
    <w:rsid w:val="009453EB"/>
    <w:rsid w:val="00A94E1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color w:val="000000"/>
      <w:spacing w:val="-3"/>
      <w:sz w:val="22"/>
      <w:lang w:eastAsia="en-US"/>
    </w:rPr>
  </w:style>
  <w:style w:type="paragraph" w:styleId="Heading1">
    <w:name w:val="heading 1"/>
    <w:basedOn w:val="Normal"/>
    <w:next w:val="Normal"/>
    <w:qFormat/>
    <w:pPr>
      <w:keepNext/>
      <w:spacing w:before="240" w:after="60"/>
      <w:outlineLvl w:val="0"/>
    </w:pPr>
    <w:rPr>
      <w:rFonts w:ascii="Arial" w:hAnsi="Arial"/>
      <w:b/>
      <w:color w:val="auto"/>
      <w:kern w:val="28"/>
      <w:sz w:val="28"/>
    </w:rPr>
  </w:style>
  <w:style w:type="paragraph" w:styleId="Heading2">
    <w:name w:val="heading 2"/>
    <w:basedOn w:val="Normal"/>
    <w:next w:val="Normal"/>
    <w:qFormat/>
    <w:pPr>
      <w:keepNext/>
      <w:spacing w:before="240" w:after="60"/>
      <w:outlineLvl w:val="1"/>
    </w:pPr>
    <w:rPr>
      <w:rFonts w:ascii="Arial" w:hAnsi="Arial"/>
      <w:b/>
      <w:i/>
      <w:color w:val="auto"/>
    </w:rPr>
  </w:style>
  <w:style w:type="paragraph" w:styleId="Heading3">
    <w:name w:val="heading 3"/>
    <w:basedOn w:val="Normal"/>
    <w:next w:val="Normal"/>
    <w:qFormat/>
    <w:pPr>
      <w:keepNext/>
      <w:jc w:val="both"/>
      <w:outlineLvl w:val="2"/>
    </w:pPr>
    <w:rPr>
      <w:rFonts w:ascii="Arial" w:hAnsi="Arial"/>
      <w:b/>
    </w:rPr>
  </w:style>
  <w:style w:type="paragraph" w:styleId="Heading4">
    <w:name w:val="heading 4"/>
    <w:basedOn w:val="Normal"/>
    <w:next w:val="Normal"/>
    <w:qFormat/>
    <w:pPr>
      <w:keepNext/>
      <w:tabs>
        <w:tab w:val="left" w:pos="-720"/>
      </w:tabs>
      <w:suppressAutoHyphens/>
      <w:jc w:val="center"/>
      <w:outlineLvl w:val="3"/>
    </w:pPr>
    <w:rPr>
      <w:rFonts w:ascii="Arial" w:hAnsi="Arial"/>
      <w:b/>
      <w:color w:val="auto"/>
    </w:rPr>
  </w:style>
  <w:style w:type="paragraph" w:styleId="Heading5">
    <w:name w:val="heading 5"/>
    <w:basedOn w:val="Normal"/>
    <w:next w:val="Normal"/>
    <w:qFormat/>
    <w:pPr>
      <w:keepNext/>
      <w:tabs>
        <w:tab w:val="right" w:pos="8640"/>
      </w:tabs>
      <w:spacing w:after="120"/>
      <w:jc w:val="both"/>
      <w:outlineLvl w:val="4"/>
    </w:pPr>
    <w:rPr>
      <w:rFonts w:ascii="Arial" w:hAnsi="Arial"/>
      <w:b/>
    </w:rPr>
  </w:style>
  <w:style w:type="paragraph" w:styleId="Heading6">
    <w:name w:val="heading 6"/>
    <w:basedOn w:val="Normal"/>
    <w:next w:val="Normal"/>
    <w:qFormat/>
    <w:pPr>
      <w:keepNext/>
      <w:tabs>
        <w:tab w:val="left" w:pos="-720"/>
      </w:tabs>
      <w:suppressAutoHyphens/>
      <w:jc w:val="center"/>
      <w:outlineLvl w:val="5"/>
    </w:pPr>
    <w:rPr>
      <w:rFonts w:ascii="Arial" w:hAnsi="Arial"/>
      <w:b/>
      <w:color w:val="auto"/>
      <w:sz w:val="32"/>
      <w:u w:val="single"/>
    </w:rPr>
  </w:style>
  <w:style w:type="paragraph" w:styleId="Heading7">
    <w:name w:val="heading 7"/>
    <w:basedOn w:val="Normal"/>
    <w:next w:val="Normal"/>
    <w:qFormat/>
    <w:pPr>
      <w:keepNext/>
      <w:suppressAutoHyphens/>
      <w:ind w:left="360"/>
      <w:jc w:val="center"/>
      <w:outlineLvl w:val="6"/>
    </w:pPr>
    <w:rPr>
      <w:rFonts w:ascii="Arial" w:hAnsi="Arial"/>
      <w:color w:val="auto"/>
      <w:u w:val="single"/>
    </w:rPr>
  </w:style>
  <w:style w:type="paragraph" w:styleId="Heading8">
    <w:name w:val="heading 8"/>
    <w:basedOn w:val="Normal"/>
    <w:next w:val="Normal"/>
    <w:qFormat/>
    <w:pPr>
      <w:keepNext/>
      <w:suppressAutoHyphens/>
      <w:ind w:left="360"/>
      <w:jc w:val="center"/>
      <w:outlineLvl w:val="7"/>
    </w:pPr>
    <w:rPr>
      <w:rFonts w:ascii="Arial" w:hAnsi="Arial"/>
      <w:b/>
      <w:color w:val="auto"/>
      <w:sz w:val="32"/>
      <w:u w:val="single"/>
    </w:rPr>
  </w:style>
  <w:style w:type="paragraph" w:styleId="Heading9">
    <w:name w:val="heading 9"/>
    <w:basedOn w:val="Normal"/>
    <w:next w:val="Normal"/>
    <w:qFormat/>
    <w:pPr>
      <w:keepNext/>
      <w:jc w:val="center"/>
      <w:outlineLvl w:val="8"/>
    </w:pPr>
    <w:rPr>
      <w:rFonts w:ascii="Arial" w:hAnsi="Arial"/>
      <w:b/>
      <w:color w:val="auto"/>
      <w:sz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3">
    <w:name w:val="Body Text Indent 3"/>
    <w:basedOn w:val="Normal"/>
    <w:pPr>
      <w:tabs>
        <w:tab w:val="left" w:pos="-1440"/>
        <w:tab w:val="left" w:pos="-720"/>
      </w:tabs>
      <w:suppressAutoHyphens/>
      <w:ind w:left="720" w:hanging="360"/>
      <w:jc w:val="both"/>
    </w:pPr>
    <w:rPr>
      <w:rFonts w:ascii="Arial" w:hAnsi="Arial"/>
    </w:rPr>
  </w:style>
  <w:style w:type="paragraph" w:styleId="Header">
    <w:name w:val="header"/>
    <w:basedOn w:val="Normal"/>
    <w:pPr>
      <w:tabs>
        <w:tab w:val="center" w:pos="4320"/>
        <w:tab w:val="right" w:pos="8640"/>
      </w:tabs>
    </w:pPr>
    <w:rPr>
      <w:rFonts w:ascii="Arial" w:hAnsi="Arial"/>
      <w:color w:val="auto"/>
    </w:rPr>
  </w:style>
  <w:style w:type="paragraph" w:customStyle="1" w:styleId="TOC2">
    <w:name w:val="TOC2"/>
    <w:basedOn w:val="Normal"/>
    <w:pPr>
      <w:tabs>
        <w:tab w:val="left" w:pos="-1440"/>
        <w:tab w:val="left" w:pos="-720"/>
      </w:tabs>
      <w:suppressAutoHyphens/>
      <w:jc w:val="both"/>
    </w:pPr>
    <w:rPr>
      <w:rFonts w:ascii="Arial" w:hAnsi="Arial"/>
      <w:b/>
      <w:smallCaps/>
      <w:color w:val="auto"/>
    </w:rPr>
  </w:style>
  <w:style w:type="paragraph" w:customStyle="1" w:styleId="TOC1">
    <w:name w:val="TOC1"/>
    <w:basedOn w:val="Normal"/>
    <w:pPr>
      <w:tabs>
        <w:tab w:val="left" w:pos="-720"/>
      </w:tabs>
      <w:suppressAutoHyphens/>
      <w:jc w:val="center"/>
    </w:pPr>
    <w:rPr>
      <w:rFonts w:ascii="Arial" w:hAnsi="Arial"/>
      <w:b/>
      <w:caps/>
      <w:color w:val="auto"/>
      <w:sz w:val="36"/>
    </w:rPr>
  </w:style>
  <w:style w:type="character" w:styleId="PageNumber">
    <w:name w:val="page number"/>
    <w:basedOn w:val="DefaultParagraphFont"/>
  </w:style>
  <w:style w:type="paragraph" w:customStyle="1" w:styleId="text3">
    <w:name w:val="text3"/>
    <w:basedOn w:val="Normal"/>
    <w:pPr>
      <w:tabs>
        <w:tab w:val="left" w:pos="-1440"/>
        <w:tab w:val="left" w:pos="-720"/>
      </w:tabs>
      <w:suppressAutoHyphens/>
      <w:ind w:left="360"/>
      <w:jc w:val="both"/>
    </w:pPr>
    <w:rPr>
      <w:rFonts w:ascii="Arial" w:hAnsi="Arial"/>
      <w:color w:val="auto"/>
    </w:rPr>
  </w:style>
  <w:style w:type="paragraph" w:styleId="BodyTextIndent">
    <w:name w:val="Body Text Indent"/>
    <w:basedOn w:val="Normal"/>
    <w:pPr>
      <w:ind w:left="1440" w:hanging="1440"/>
    </w:pPr>
    <w:rPr>
      <w:rFonts w:ascii="Arial" w:hAnsi="Arial"/>
      <w:color w:val="auto"/>
    </w:rPr>
  </w:style>
  <w:style w:type="paragraph" w:styleId="BodyText2">
    <w:name w:val="Body Text 2"/>
    <w:basedOn w:val="Normal"/>
    <w:pPr>
      <w:tabs>
        <w:tab w:val="left" w:pos="-1440"/>
        <w:tab w:val="left" w:pos="-720"/>
      </w:tabs>
      <w:suppressAutoHyphens/>
      <w:ind w:left="1080"/>
      <w:jc w:val="both"/>
    </w:pPr>
    <w:rPr>
      <w:rFonts w:ascii="Arial" w:hAnsi="Arial"/>
      <w:color w:val="auto"/>
    </w:rPr>
  </w:style>
  <w:style w:type="paragraph" w:customStyle="1" w:styleId="TOC3">
    <w:name w:val="TOC3"/>
    <w:basedOn w:val="Normal"/>
    <w:pPr>
      <w:tabs>
        <w:tab w:val="left" w:pos="-1440"/>
        <w:tab w:val="left" w:pos="-720"/>
      </w:tabs>
      <w:suppressAutoHyphens/>
      <w:ind w:left="360"/>
      <w:jc w:val="both"/>
    </w:pPr>
    <w:rPr>
      <w:rFonts w:ascii="Arial" w:hAnsi="Arial"/>
      <w:b/>
      <w:color w:val="auto"/>
    </w:rPr>
  </w:style>
  <w:style w:type="paragraph" w:styleId="BodyTextIndent2">
    <w:name w:val="Body Text Indent 2"/>
    <w:basedOn w:val="Normal"/>
    <w:pPr>
      <w:ind w:left="720"/>
      <w:jc w:val="both"/>
    </w:pPr>
    <w:rPr>
      <w:rFonts w:ascii="Arial" w:hAnsi="Arial"/>
      <w:color w:val="auto"/>
    </w:rPr>
  </w:style>
  <w:style w:type="paragraph" w:styleId="BodyText">
    <w:name w:val="Body Text"/>
    <w:basedOn w:val="Normal"/>
    <w:pPr>
      <w:jc w:val="both"/>
    </w:pPr>
    <w:rPr>
      <w:rFonts w:ascii="Arial" w:hAnsi="Arial"/>
      <w:color w:val="auto"/>
    </w:rPr>
  </w:style>
  <w:style w:type="paragraph" w:styleId="TOC30">
    <w:name w:val="toc 3"/>
    <w:basedOn w:val="Normal"/>
    <w:next w:val="Normal"/>
    <w:autoRedefine/>
    <w:semiHidden/>
    <w:pPr>
      <w:tabs>
        <w:tab w:val="left" w:pos="720"/>
        <w:tab w:val="right" w:leader="dot" w:pos="8630"/>
      </w:tabs>
      <w:ind w:left="1080" w:hanging="360"/>
    </w:pPr>
    <w:rPr>
      <w:rFonts w:ascii="Arial" w:hAnsi="Arial"/>
      <w:b/>
      <w:noProof/>
      <w:color w:val="auto"/>
    </w:rPr>
  </w:style>
  <w:style w:type="paragraph" w:styleId="TOC10">
    <w:name w:val="toc 1"/>
    <w:basedOn w:val="Normal"/>
    <w:next w:val="Normal"/>
    <w:autoRedefine/>
    <w:semiHidden/>
    <w:pPr>
      <w:tabs>
        <w:tab w:val="left" w:pos="1440"/>
      </w:tabs>
      <w:ind w:left="2070" w:hanging="1710"/>
    </w:pPr>
    <w:rPr>
      <w:rFonts w:ascii="Arial" w:hAnsi="Arial"/>
      <w:noProof/>
      <w:color w:val="auto"/>
    </w:rPr>
  </w:style>
  <w:style w:type="paragraph" w:styleId="Footer">
    <w:name w:val="footer"/>
    <w:basedOn w:val="Normal"/>
    <w:pPr>
      <w:tabs>
        <w:tab w:val="right" w:pos="4320"/>
        <w:tab w:val="right" w:pos="8640"/>
      </w:tabs>
    </w:pPr>
    <w:rPr>
      <w:rFonts w:ascii="Arial" w:hAnsi="Arial"/>
      <w:color w:val="auto"/>
      <w:sz w:val="16"/>
    </w:rPr>
  </w:style>
  <w:style w:type="paragraph" w:styleId="BodyText3">
    <w:name w:val="Body Text 3"/>
    <w:basedOn w:val="Normal"/>
    <w:pPr>
      <w:jc w:val="both"/>
    </w:pPr>
    <w:rPr>
      <w:rFonts w:ascii="Arial" w:hAnsi="Arial"/>
    </w:rPr>
  </w:style>
  <w:style w:type="paragraph" w:styleId="EndnoteText">
    <w:name w:val="endnote text"/>
    <w:basedOn w:val="Normal"/>
    <w:semiHidden/>
    <w:pPr>
      <w:widowControl w:val="0"/>
    </w:pPr>
    <w:rPr>
      <w:rFonts w:ascii="Arial" w:hAnsi="Arial"/>
      <w:snapToGrid w:val="0"/>
      <w:color w:val="auto"/>
    </w:rPr>
  </w:style>
  <w:style w:type="paragraph" w:styleId="TOAHeading">
    <w:name w:val="toa heading"/>
    <w:basedOn w:val="Normal"/>
    <w:next w:val="Normal"/>
    <w:semiHidden/>
    <w:pPr>
      <w:widowControl w:val="0"/>
      <w:tabs>
        <w:tab w:val="right" w:pos="9360"/>
      </w:tabs>
      <w:suppressAutoHyphens/>
    </w:pPr>
    <w:rPr>
      <w:rFonts w:ascii="Arial" w:hAnsi="Arial"/>
      <w:snapToGrid w:val="0"/>
      <w:color w:val="auto"/>
      <w:sz w:val="23"/>
    </w:rPr>
  </w:style>
  <w:style w:type="paragraph" w:customStyle="1" w:styleId="BodyTextNumb">
    <w:name w:val="Body Text Numb"/>
    <w:basedOn w:val="BodyText"/>
    <w:pPr>
      <w:spacing w:after="120"/>
      <w:ind w:left="1080" w:hanging="360"/>
      <w:jc w:val="left"/>
    </w:pPr>
    <w:rPr>
      <w:rFonts w:ascii="Times New Roman" w:hAnsi="Times New Roman"/>
      <w:sz w:val="24"/>
    </w:rPr>
  </w:style>
  <w:style w:type="paragraph" w:customStyle="1" w:styleId="BodyText5">
    <w:name w:val="Body Text 5"/>
    <w:basedOn w:val="Normal"/>
    <w:next w:val="Normal"/>
    <w:pPr>
      <w:keepLines/>
      <w:spacing w:after="60"/>
      <w:ind w:left="1224"/>
    </w:pPr>
    <w:rPr>
      <w:color w:val="auto"/>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DocumentMap">
    <w:name w:val="Document Map"/>
    <w:basedOn w:val="Normal"/>
    <w:semiHidden/>
    <w:pPr>
      <w:shd w:val="clear" w:color="auto" w:fill="000080"/>
    </w:pPr>
    <w:rPr>
      <w:rFonts w:ascii="Tahoma" w:hAnsi="Tahoma"/>
    </w:rPr>
  </w:style>
  <w:style w:type="paragraph" w:styleId="Title">
    <w:name w:val="Title"/>
    <w:basedOn w:val="Normal"/>
    <w:qFormat/>
    <w:pPr>
      <w:jc w:val="center"/>
    </w:pPr>
    <w:rPr>
      <w:rFonts w:ascii="Bookman Old Style" w:hAnsi="Bookman Old Style"/>
      <w:color w:val="auto"/>
      <w:spacing w:val="0"/>
      <w:sz w:val="32"/>
    </w:r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a-SHEHeading1">
    <w:name w:val="a-SH&amp;E Heading 1"/>
    <w:basedOn w:val="Normal"/>
    <w:next w:val="aa-SHEBodyText"/>
    <w:pPr>
      <w:shd w:val="pct20" w:color="auto" w:fill="auto"/>
      <w:spacing w:before="120" w:after="240"/>
      <w:ind w:left="720" w:hanging="720"/>
    </w:pPr>
    <w:rPr>
      <w:rFonts w:ascii="Arial" w:hAnsi="Arial"/>
      <w:b/>
      <w:caps/>
      <w:color w:val="000080"/>
      <w:spacing w:val="0"/>
      <w:sz w:val="24"/>
    </w:rPr>
  </w:style>
  <w:style w:type="paragraph" w:customStyle="1" w:styleId="aa-SHEBodyText">
    <w:name w:val="aa-SH&amp;E Body Text"/>
    <w:basedOn w:val="Normal"/>
    <w:pPr>
      <w:tabs>
        <w:tab w:val="left" w:pos="547"/>
      </w:tabs>
      <w:spacing w:after="300" w:line="320" w:lineRule="exact"/>
      <w:jc w:val="both"/>
    </w:pPr>
    <w:rPr>
      <w:color w:val="auto"/>
      <w:spacing w:val="0"/>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s>
</file>

<file path=word/webSettings.xml><?xml version="1.0" encoding="utf-8"?>
<w:webSettings xmlns:r="http://schemas.openxmlformats.org/officeDocument/2006/relationships" xmlns:w="http://schemas.openxmlformats.org/wordprocessingml/2006/main">
  <w:divs>
    <w:div w:id="1195923853">
      <w:bodyDiv w:val="1"/>
      <w:marLeft w:val="0"/>
      <w:marRight w:val="0"/>
      <w:marTop w:val="0"/>
      <w:marBottom w:val="0"/>
      <w:divBdr>
        <w:top w:val="none" w:sz="0" w:space="0" w:color="auto"/>
        <w:left w:val="none" w:sz="0" w:space="0" w:color="auto"/>
        <w:bottom w:val="none" w:sz="0" w:space="0" w:color="auto"/>
        <w:right w:val="none" w:sz="0" w:space="0" w:color="auto"/>
      </w:divBdr>
    </w:div>
    <w:div w:id="1242566238">
      <w:bodyDiv w:val="1"/>
      <w:marLeft w:val="0"/>
      <w:marRight w:val="0"/>
      <w:marTop w:val="0"/>
      <w:marBottom w:val="0"/>
      <w:divBdr>
        <w:top w:val="none" w:sz="0" w:space="0" w:color="auto"/>
        <w:left w:val="none" w:sz="0" w:space="0" w:color="auto"/>
        <w:bottom w:val="none" w:sz="0" w:space="0" w:color="auto"/>
        <w:right w:val="none" w:sz="0" w:space="0" w:color="auto"/>
      </w:divBdr>
      <w:divsChild>
        <w:div w:id="80958090">
          <w:marLeft w:val="0"/>
          <w:marRight w:val="0"/>
          <w:marTop w:val="0"/>
          <w:marBottom w:val="0"/>
          <w:divBdr>
            <w:top w:val="none" w:sz="0" w:space="0" w:color="auto"/>
            <w:left w:val="none" w:sz="0" w:space="0" w:color="auto"/>
            <w:bottom w:val="none" w:sz="0" w:space="0" w:color="auto"/>
            <w:right w:val="none" w:sz="0" w:space="0" w:color="auto"/>
          </w:divBdr>
        </w:div>
        <w:div w:id="148642637">
          <w:marLeft w:val="0"/>
          <w:marRight w:val="0"/>
          <w:marTop w:val="0"/>
          <w:marBottom w:val="0"/>
          <w:divBdr>
            <w:top w:val="none" w:sz="0" w:space="0" w:color="auto"/>
            <w:left w:val="none" w:sz="0" w:space="0" w:color="auto"/>
            <w:bottom w:val="none" w:sz="0" w:space="0" w:color="auto"/>
            <w:right w:val="none" w:sz="0" w:space="0" w:color="auto"/>
          </w:divBdr>
          <w:divsChild>
            <w:div w:id="953102089">
              <w:marLeft w:val="0"/>
              <w:marRight w:val="0"/>
              <w:marTop w:val="0"/>
              <w:marBottom w:val="0"/>
              <w:divBdr>
                <w:top w:val="none" w:sz="0" w:space="0" w:color="auto"/>
                <w:left w:val="none" w:sz="0" w:space="0" w:color="auto"/>
                <w:bottom w:val="none" w:sz="0" w:space="0" w:color="auto"/>
                <w:right w:val="none" w:sz="0" w:space="0" w:color="auto"/>
              </w:divBdr>
            </w:div>
            <w:div w:id="1882670382">
              <w:marLeft w:val="0"/>
              <w:marRight w:val="0"/>
              <w:marTop w:val="0"/>
              <w:marBottom w:val="0"/>
              <w:divBdr>
                <w:top w:val="none" w:sz="0" w:space="0" w:color="auto"/>
                <w:left w:val="none" w:sz="0" w:space="0" w:color="auto"/>
                <w:bottom w:val="none" w:sz="0" w:space="0" w:color="auto"/>
                <w:right w:val="none" w:sz="0" w:space="0" w:color="auto"/>
              </w:divBdr>
            </w:div>
          </w:divsChild>
        </w:div>
        <w:div w:id="309555250">
          <w:marLeft w:val="0"/>
          <w:marRight w:val="0"/>
          <w:marTop w:val="0"/>
          <w:marBottom w:val="0"/>
          <w:divBdr>
            <w:top w:val="none" w:sz="0" w:space="0" w:color="auto"/>
            <w:left w:val="none" w:sz="0" w:space="0" w:color="auto"/>
            <w:bottom w:val="none" w:sz="0" w:space="0" w:color="auto"/>
            <w:right w:val="none" w:sz="0" w:space="0" w:color="auto"/>
          </w:divBdr>
          <w:divsChild>
            <w:div w:id="643043530">
              <w:marLeft w:val="0"/>
              <w:marRight w:val="0"/>
              <w:marTop w:val="0"/>
              <w:marBottom w:val="0"/>
              <w:divBdr>
                <w:top w:val="none" w:sz="0" w:space="0" w:color="auto"/>
                <w:left w:val="none" w:sz="0" w:space="0" w:color="auto"/>
                <w:bottom w:val="none" w:sz="0" w:space="0" w:color="auto"/>
                <w:right w:val="none" w:sz="0" w:space="0" w:color="auto"/>
              </w:divBdr>
            </w:div>
            <w:div w:id="689456400">
              <w:marLeft w:val="0"/>
              <w:marRight w:val="0"/>
              <w:marTop w:val="0"/>
              <w:marBottom w:val="0"/>
              <w:divBdr>
                <w:top w:val="none" w:sz="0" w:space="0" w:color="auto"/>
                <w:left w:val="none" w:sz="0" w:space="0" w:color="auto"/>
                <w:bottom w:val="none" w:sz="0" w:space="0" w:color="auto"/>
                <w:right w:val="none" w:sz="0" w:space="0" w:color="auto"/>
              </w:divBdr>
            </w:div>
          </w:divsChild>
        </w:div>
        <w:div w:id="548882646">
          <w:marLeft w:val="0"/>
          <w:marRight w:val="0"/>
          <w:marTop w:val="0"/>
          <w:marBottom w:val="0"/>
          <w:divBdr>
            <w:top w:val="none" w:sz="0" w:space="0" w:color="auto"/>
            <w:left w:val="none" w:sz="0" w:space="0" w:color="auto"/>
            <w:bottom w:val="none" w:sz="0" w:space="0" w:color="auto"/>
            <w:right w:val="none" w:sz="0" w:space="0" w:color="auto"/>
          </w:divBdr>
        </w:div>
        <w:div w:id="1304043131">
          <w:marLeft w:val="0"/>
          <w:marRight w:val="0"/>
          <w:marTop w:val="0"/>
          <w:marBottom w:val="0"/>
          <w:divBdr>
            <w:top w:val="none" w:sz="0" w:space="0" w:color="auto"/>
            <w:left w:val="none" w:sz="0" w:space="0" w:color="auto"/>
            <w:bottom w:val="none" w:sz="0" w:space="0" w:color="auto"/>
            <w:right w:val="none" w:sz="0" w:space="0" w:color="auto"/>
          </w:divBdr>
        </w:div>
        <w:div w:id="1306475325">
          <w:marLeft w:val="0"/>
          <w:marRight w:val="0"/>
          <w:marTop w:val="0"/>
          <w:marBottom w:val="0"/>
          <w:divBdr>
            <w:top w:val="none" w:sz="0" w:space="0" w:color="auto"/>
            <w:left w:val="none" w:sz="0" w:space="0" w:color="auto"/>
            <w:bottom w:val="none" w:sz="0" w:space="0" w:color="auto"/>
            <w:right w:val="none" w:sz="0" w:space="0" w:color="auto"/>
          </w:divBdr>
        </w:div>
        <w:div w:id="1352872869">
          <w:marLeft w:val="0"/>
          <w:marRight w:val="0"/>
          <w:marTop w:val="0"/>
          <w:marBottom w:val="0"/>
          <w:divBdr>
            <w:top w:val="none" w:sz="0" w:space="0" w:color="auto"/>
            <w:left w:val="none" w:sz="0" w:space="0" w:color="auto"/>
            <w:bottom w:val="none" w:sz="0" w:space="0" w:color="auto"/>
            <w:right w:val="none" w:sz="0" w:space="0" w:color="auto"/>
          </w:divBdr>
        </w:div>
        <w:div w:id="1383745800">
          <w:marLeft w:val="0"/>
          <w:marRight w:val="0"/>
          <w:marTop w:val="0"/>
          <w:marBottom w:val="0"/>
          <w:divBdr>
            <w:top w:val="none" w:sz="0" w:space="0" w:color="auto"/>
            <w:left w:val="none" w:sz="0" w:space="0" w:color="auto"/>
            <w:bottom w:val="none" w:sz="0" w:space="0" w:color="auto"/>
            <w:right w:val="none" w:sz="0" w:space="0" w:color="auto"/>
          </w:divBdr>
          <w:divsChild>
            <w:div w:id="1313871228">
              <w:marLeft w:val="0"/>
              <w:marRight w:val="0"/>
              <w:marTop w:val="0"/>
              <w:marBottom w:val="0"/>
              <w:divBdr>
                <w:top w:val="none" w:sz="0" w:space="0" w:color="auto"/>
                <w:left w:val="none" w:sz="0" w:space="0" w:color="auto"/>
                <w:bottom w:val="none" w:sz="0" w:space="0" w:color="auto"/>
                <w:right w:val="none" w:sz="0" w:space="0" w:color="auto"/>
              </w:divBdr>
            </w:div>
            <w:div w:id="1402677793">
              <w:marLeft w:val="0"/>
              <w:marRight w:val="0"/>
              <w:marTop w:val="0"/>
              <w:marBottom w:val="0"/>
              <w:divBdr>
                <w:top w:val="none" w:sz="0" w:space="0" w:color="auto"/>
                <w:left w:val="none" w:sz="0" w:space="0" w:color="auto"/>
                <w:bottom w:val="none" w:sz="0" w:space="0" w:color="auto"/>
                <w:right w:val="none" w:sz="0" w:space="0" w:color="auto"/>
              </w:divBdr>
            </w:div>
          </w:divsChild>
        </w:div>
        <w:div w:id="1537621990">
          <w:marLeft w:val="0"/>
          <w:marRight w:val="0"/>
          <w:marTop w:val="0"/>
          <w:marBottom w:val="0"/>
          <w:divBdr>
            <w:top w:val="none" w:sz="0" w:space="0" w:color="auto"/>
            <w:left w:val="none" w:sz="0" w:space="0" w:color="auto"/>
            <w:bottom w:val="none" w:sz="0" w:space="0" w:color="auto"/>
            <w:right w:val="none" w:sz="0" w:space="0" w:color="auto"/>
          </w:divBdr>
        </w:div>
        <w:div w:id="1681736397">
          <w:marLeft w:val="0"/>
          <w:marRight w:val="0"/>
          <w:marTop w:val="0"/>
          <w:marBottom w:val="0"/>
          <w:divBdr>
            <w:top w:val="none" w:sz="0" w:space="0" w:color="auto"/>
            <w:left w:val="none" w:sz="0" w:space="0" w:color="auto"/>
            <w:bottom w:val="none" w:sz="0" w:space="0" w:color="auto"/>
            <w:right w:val="none" w:sz="0" w:space="0" w:color="auto"/>
          </w:divBdr>
        </w:div>
        <w:div w:id="2008895087">
          <w:marLeft w:val="0"/>
          <w:marRight w:val="0"/>
          <w:marTop w:val="0"/>
          <w:marBottom w:val="0"/>
          <w:divBdr>
            <w:top w:val="none" w:sz="0" w:space="0" w:color="auto"/>
            <w:left w:val="none" w:sz="0" w:space="0" w:color="auto"/>
            <w:bottom w:val="none" w:sz="0" w:space="0" w:color="auto"/>
            <w:right w:val="none" w:sz="0" w:space="0" w:color="auto"/>
          </w:divBdr>
        </w:div>
      </w:divsChild>
    </w:div>
    <w:div w:id="1644844912">
      <w:bodyDiv w:val="1"/>
      <w:marLeft w:val="0"/>
      <w:marRight w:val="0"/>
      <w:marTop w:val="0"/>
      <w:marBottom w:val="0"/>
      <w:divBdr>
        <w:top w:val="none" w:sz="0" w:space="0" w:color="auto"/>
        <w:left w:val="none" w:sz="0" w:space="0" w:color="auto"/>
        <w:bottom w:val="none" w:sz="0" w:space="0" w:color="auto"/>
        <w:right w:val="none" w:sz="0" w:space="0" w:color="auto"/>
      </w:divBdr>
    </w:div>
    <w:div w:id="2023973917">
      <w:bodyDiv w:val="1"/>
      <w:marLeft w:val="0"/>
      <w:marRight w:val="0"/>
      <w:marTop w:val="0"/>
      <w:marBottom w:val="0"/>
      <w:divBdr>
        <w:top w:val="none" w:sz="0" w:space="0" w:color="auto"/>
        <w:left w:val="none" w:sz="0" w:space="0" w:color="auto"/>
        <w:bottom w:val="none" w:sz="0" w:space="0" w:color="auto"/>
        <w:right w:val="none" w:sz="0" w:space="0" w:color="auto"/>
      </w:divBdr>
    </w:div>
    <w:div w:id="2029482351">
      <w:bodyDiv w:val="1"/>
      <w:marLeft w:val="0"/>
      <w:marRight w:val="0"/>
      <w:marTop w:val="0"/>
      <w:marBottom w:val="0"/>
      <w:divBdr>
        <w:top w:val="none" w:sz="0" w:space="0" w:color="auto"/>
        <w:left w:val="none" w:sz="0" w:space="0" w:color="auto"/>
        <w:bottom w:val="none" w:sz="0" w:space="0" w:color="auto"/>
        <w:right w:val="none" w:sz="0" w:space="0" w:color="auto"/>
      </w:divBdr>
    </w:div>
    <w:div w:id="2036999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mailto:anita.bellant@mspmac.org" TargetMode="External"/><Relationship Id="rId4" Type="http://schemas.openxmlformats.org/officeDocument/2006/relationships/webSettings" Target="webSettings.xml"/><Relationship Id="rId9" Type="http://schemas.openxmlformats.org/officeDocument/2006/relationships/hyperlink" Target="http://www.dot.state.mn.us/civilright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Pages>
  <Words>9546</Words>
  <Characters>54415</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METROPOLITAN AIRPORTS COMMISSION</vt:lpstr>
    </vt:vector>
  </TitlesOfParts>
  <Company>Metro Airport Comm</Company>
  <LinksUpToDate>false</LinksUpToDate>
  <CharactersWithSpaces>63834</CharactersWithSpaces>
  <SharedDoc>false</SharedDoc>
  <HLinks>
    <vt:vector size="12" baseType="variant">
      <vt:variant>
        <vt:i4>3145803</vt:i4>
      </vt:variant>
      <vt:variant>
        <vt:i4>6</vt:i4>
      </vt:variant>
      <vt:variant>
        <vt:i4>0</vt:i4>
      </vt:variant>
      <vt:variant>
        <vt:i4>5</vt:i4>
      </vt:variant>
      <vt:variant>
        <vt:lpwstr>mailto:anita.bellant@mspmac.org</vt:lpwstr>
      </vt:variant>
      <vt:variant>
        <vt:lpwstr/>
      </vt:variant>
      <vt:variant>
        <vt:i4>7798890</vt:i4>
      </vt:variant>
      <vt:variant>
        <vt:i4>3</vt:i4>
      </vt:variant>
      <vt:variant>
        <vt:i4>0</vt:i4>
      </vt:variant>
      <vt:variant>
        <vt:i4>5</vt:i4>
      </vt:variant>
      <vt:variant>
        <vt:lpwstr>http://www.dot.state.mn.us/civilrights/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METROPOLITAN AIRPORTS COMMISSION</dc:title>
  <dc:creator>Metro Airport Comm</dc:creator>
  <cp:lastModifiedBy>noelle</cp:lastModifiedBy>
  <cp:revision>2</cp:revision>
  <cp:lastPrinted>2009-12-08T16:34:00Z</cp:lastPrinted>
  <dcterms:created xsi:type="dcterms:W3CDTF">2009-12-10T14:33:00Z</dcterms:created>
  <dcterms:modified xsi:type="dcterms:W3CDTF">2009-12-10T14:33:00Z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-2027531068</vt:i4>
  </property>
  <property fmtid="{D5CDD505-2E9C-101B-9397-08002B2CF9AE}" pid="3" name="_NewReviewCycle">
    <vt:lpwstr/>
  </property>
  <property fmtid="{D5CDD505-2E9C-101B-9397-08002B2CF9AE}" pid="4" name="_EmailSubject">
    <vt:lpwstr>Posting an RFP</vt:lpwstr>
  </property>
  <property fmtid="{D5CDD505-2E9C-101B-9397-08002B2CF9AE}" pid="5" name="_AuthorEmail">
    <vt:lpwstr>Joe.Anderson@mspmac.org</vt:lpwstr>
  </property>
  <property fmtid="{D5CDD505-2E9C-101B-9397-08002B2CF9AE}" pid="6" name="_AuthorEmailDisplayName">
    <vt:lpwstr>Anderson, Joe</vt:lpwstr>
  </property>
  <property fmtid="{D5CDD505-2E9C-101B-9397-08002B2CF9AE}" pid="7" name="_PreviousAdHocReviewCycleID">
    <vt:i4>1844566216</vt:i4>
  </property>
  <property fmtid="{D5CDD505-2E9C-101B-9397-08002B2CF9AE}" pid="8" name="_ReviewingToolsShownOnce">
    <vt:lpwstr/>
  </property>
</Properties>
</file>