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2D5" w:rsidRPr="007E22D5" w:rsidRDefault="007E22D5" w:rsidP="007E22D5">
      <w:r w:rsidRPr="007E22D5">
        <w:rPr>
          <w:b/>
          <w:bCs/>
        </w:rPr>
        <w:t>Submission Details</w:t>
      </w:r>
      <w:r w:rsidRPr="007E22D5">
        <w:rPr>
          <w:b/>
          <w:bCs/>
        </w:rPr>
        <w:br/>
      </w:r>
      <w:r w:rsidRPr="007E22D5">
        <w:t>This RFQ is due on October 1, 2010.  Please submit an electronic copy of your submission to:</w:t>
      </w:r>
      <w:r w:rsidRPr="007E22D5">
        <w:br/>
      </w:r>
    </w:p>
    <w:p w:rsidR="007E22D5" w:rsidRPr="007E22D5" w:rsidRDefault="007E22D5" w:rsidP="007E22D5">
      <w:r w:rsidRPr="007E22D5">
        <w:t>Kathy Kyle, Communications Director</w:t>
      </w:r>
      <w:r w:rsidRPr="007E22D5">
        <w:br/>
      </w:r>
      <w:hyperlink r:id="rId5" w:history="1">
        <w:r w:rsidRPr="007E22D5">
          <w:rPr>
            <w:rStyle w:val="Hyperlink"/>
          </w:rPr>
          <w:t>kkyle@acus.gov</w:t>
        </w:r>
      </w:hyperlink>
      <w:r w:rsidRPr="007E22D5">
        <w:t xml:space="preserve"> | 202/480-2091</w:t>
      </w:r>
      <w:r w:rsidRPr="007E22D5">
        <w:br/>
        <w:t>1120 20</w:t>
      </w:r>
      <w:r w:rsidRPr="007E22D5">
        <w:rPr>
          <w:vertAlign w:val="superscript"/>
        </w:rPr>
        <w:t>th</w:t>
      </w:r>
      <w:r w:rsidRPr="007E22D5">
        <w:t xml:space="preserve"> Street, NW Suite 706 South | Washington, DC 20036</w:t>
      </w:r>
    </w:p>
    <w:p w:rsidR="007E22D5" w:rsidRPr="007E22D5" w:rsidRDefault="007E22D5" w:rsidP="007E22D5">
      <w:r w:rsidRPr="007E22D5">
        <w:br/>
      </w:r>
    </w:p>
    <w:p w:rsidR="007E22D5" w:rsidRPr="007E22D5" w:rsidRDefault="007E22D5" w:rsidP="007E22D5">
      <w:r w:rsidRPr="007E22D5">
        <w:rPr>
          <w:b/>
          <w:bCs/>
        </w:rPr>
        <w:t>Introduction and Executive Summary</w:t>
      </w:r>
      <w:r w:rsidRPr="007E22D5">
        <w:rPr>
          <w:b/>
          <w:bCs/>
        </w:rPr>
        <w:br/>
      </w:r>
      <w:r w:rsidRPr="007E22D5">
        <w:t>The Administrative Conference of the United States is an independent federal agency dedicated to improving the federal administrative process through consensus-driven, applied research, representing an ideal in government administration by providing thoughtful, nonpartisan, authoritative legal advice and expertise on administrative law and federal regulatory procedures (for more information about its structure and organization, see 5 USC 591-96).</w:t>
      </w:r>
    </w:p>
    <w:p w:rsidR="007E22D5" w:rsidRPr="007E22D5" w:rsidRDefault="007E22D5" w:rsidP="007E22D5"/>
    <w:p w:rsidR="007E22D5" w:rsidRPr="007E22D5" w:rsidRDefault="007E22D5" w:rsidP="007E22D5">
      <w:r w:rsidRPr="007E22D5">
        <w:t xml:space="preserve">With membership composed of innovative federal officials and experts from the private industry and academia, the Conference promotes improvements in the efficiency, fairness and transparency of procedures by which federal agencies conduct regulatory programs, administer grants and benefits, and perform related governmental functions. </w:t>
      </w:r>
    </w:p>
    <w:p w:rsidR="007E22D5" w:rsidRPr="007E22D5" w:rsidRDefault="007E22D5" w:rsidP="007E22D5"/>
    <w:p w:rsidR="007E22D5" w:rsidRPr="007E22D5" w:rsidRDefault="007E22D5" w:rsidP="007E22D5">
      <w:r w:rsidRPr="007E22D5">
        <w:t xml:space="preserve">The Conference is committed to promoting effective public participation and efficiency in the rulemaking process by leveraging interactive technologies and encouraging open communication with the public as well as making improvements to the regulatory process by reducing unnecessary litigation, improving the use of science and improving the use of applicable laws.  </w:t>
      </w:r>
    </w:p>
    <w:p w:rsidR="007E22D5" w:rsidRPr="007E22D5" w:rsidRDefault="007E22D5" w:rsidP="007E22D5">
      <w:r w:rsidRPr="007E22D5">
        <w:br/>
      </w:r>
    </w:p>
    <w:p w:rsidR="007E22D5" w:rsidRPr="007E22D5" w:rsidRDefault="007E22D5" w:rsidP="007E22D5">
      <w:r w:rsidRPr="007E22D5">
        <w:t>The ACUS web strategy is to aggressively build an interactive, engaging website that provides two-way communication with targeted stakeholder groups, and ensures compliance with statutory rules and regulations, to include 508 compliance, OMB security requirements and the President's open government initiative.  The site will serve as an incubator for web 2.0 capabilities, serving as a platform for open, transparent communication with the public and the Conference.  Our current web strategy is composed of two phases:</w:t>
      </w:r>
    </w:p>
    <w:p w:rsidR="007E22D5" w:rsidRPr="007E22D5" w:rsidRDefault="007E22D5" w:rsidP="007E22D5">
      <w:r w:rsidRPr="007E22D5">
        <w:br/>
      </w:r>
    </w:p>
    <w:p w:rsidR="007E22D5" w:rsidRPr="007E22D5" w:rsidRDefault="007E22D5" w:rsidP="007E22D5">
      <w:r w:rsidRPr="007E22D5">
        <w:t xml:space="preserve">1) stand up a basic site that provides stakeholders with a collaborative space to interact, learn about the Conference and share information (both open to the public and a secure space) and </w:t>
      </w:r>
    </w:p>
    <w:p w:rsidR="007E22D5" w:rsidRPr="007E22D5" w:rsidRDefault="007E22D5" w:rsidP="007E22D5">
      <w:r w:rsidRPr="007E22D5">
        <w:lastRenderedPageBreak/>
        <w:br/>
      </w:r>
    </w:p>
    <w:p w:rsidR="007E22D5" w:rsidRPr="007E22D5" w:rsidRDefault="007E22D5" w:rsidP="007E22D5">
      <w:r w:rsidRPr="007E22D5">
        <w:t xml:space="preserve">2) ensure wireframes will sustain future web 2.0 enabled, ideation and innovative tools to engage, inspire and inform stakeholders across all communities.  </w:t>
      </w:r>
    </w:p>
    <w:p w:rsidR="007E22D5" w:rsidRPr="007E22D5" w:rsidRDefault="007E22D5" w:rsidP="007E22D5">
      <w:r w:rsidRPr="007E22D5">
        <w:br/>
      </w:r>
    </w:p>
    <w:p w:rsidR="007E22D5" w:rsidRPr="007E22D5" w:rsidRDefault="007E22D5" w:rsidP="007E22D5">
      <w:r w:rsidRPr="007E22D5">
        <w:rPr>
          <w:b/>
          <w:bCs/>
        </w:rPr>
        <w:t>Business Overview &amp; Background</w:t>
      </w:r>
      <w:r w:rsidRPr="007E22D5">
        <w:rPr>
          <w:b/>
          <w:bCs/>
        </w:rPr>
        <w:br/>
      </w:r>
      <w:r w:rsidRPr="007E22D5">
        <w:t>The Administrative Conference of the United States (ACUS, or the Conference) is an independent federal agency, which, as stated by the President on July 8</w:t>
      </w:r>
      <w:r w:rsidRPr="007E22D5">
        <w:rPr>
          <w:vertAlign w:val="superscript"/>
        </w:rPr>
        <w:t>th</w:t>
      </w:r>
      <w:r w:rsidRPr="007E22D5">
        <w:t xml:space="preserve">, is a "public-private partnership designed to make government work better."  We are committed to enhancing the efficiency, effectiveness, and transparency of our government and want our website to reflect these same qualities utilizing clean design and powerful, innovative tools.  Reestablishing a federal agency is a unique, historic undertaking which requires rebuilding its committee membership and cadre of experts, while also engaging the public and creating and encouraging open communication at all levels.  We will leverage our website as one of our main outreach tools.  </w:t>
      </w:r>
    </w:p>
    <w:p w:rsidR="007E22D5" w:rsidRPr="007E22D5" w:rsidRDefault="007E22D5" w:rsidP="007E22D5"/>
    <w:p w:rsidR="007E22D5" w:rsidRPr="007E22D5" w:rsidRDefault="007E22D5" w:rsidP="007E22D5">
      <w:r w:rsidRPr="007E22D5">
        <w:t xml:space="preserve">We have a two-phased web strategy:  first, aggressively build a simple, polished website that is designed for expansion at a later time, and second, bring in more development capacity to create a more robust experience.  We ultimately want to build an interactive, engaging site that provides two-way communication with targeted stakeholder groups, while ensuring compliance with statutory rules and regulations, OMB security requirements and the President's open government initiative.  The site should also serve as an incubator for web 2.0 capabilities, serving as a platform for open, transparent communication.  </w:t>
      </w:r>
    </w:p>
    <w:p w:rsidR="007E22D5" w:rsidRPr="007E22D5" w:rsidRDefault="007E22D5" w:rsidP="007E22D5"/>
    <w:p w:rsidR="007E22D5" w:rsidRPr="007E22D5" w:rsidRDefault="007E22D5" w:rsidP="007E22D5">
      <w:r w:rsidRPr="007E22D5">
        <w:t>Group 1:  Public at large, to include bar associations, research and public policy groups, academics, Members of Congress, non-profit organizations, members of the public, and other individuals.</w:t>
      </w:r>
    </w:p>
    <w:p w:rsidR="007E22D5" w:rsidRPr="007E22D5" w:rsidRDefault="007E22D5" w:rsidP="007E22D5"/>
    <w:p w:rsidR="007E22D5" w:rsidRPr="007E22D5" w:rsidRDefault="007E22D5" w:rsidP="007E22D5">
      <w:r w:rsidRPr="007E22D5">
        <w:t>Group 2:  ACUS council members or conference participants who include academics, government officials and industry executives or practitioners.  These individuals may or may not have federal government network credentials.  Collaborative workspace must be intuitive and easy to use.</w:t>
      </w:r>
    </w:p>
    <w:p w:rsidR="007E22D5" w:rsidRPr="007E22D5" w:rsidRDefault="007E22D5" w:rsidP="007E22D5"/>
    <w:p w:rsidR="007E22D5" w:rsidRPr="007E22D5" w:rsidRDefault="007E22D5" w:rsidP="007E22D5">
      <w:r w:rsidRPr="007E22D5">
        <w:t>Group 3:  Other federal agencies, boards and commissions.  Our goal is to work collaboratively with innovative individuals across a variety of agencies, sub-agencies and organizations to build coalitions and partnership to improve the administrative, regulatory and investigatory processes and procedures across all of government.</w:t>
      </w:r>
    </w:p>
    <w:p w:rsidR="007E22D5" w:rsidRPr="007E22D5" w:rsidRDefault="007E22D5" w:rsidP="007E22D5"/>
    <w:p w:rsidR="007E22D5" w:rsidRPr="007E22D5" w:rsidRDefault="007E22D5" w:rsidP="007E22D5">
      <w:r w:rsidRPr="007E22D5">
        <w:lastRenderedPageBreak/>
        <w:t>Committed to improving the federal administrative process through consensus-driven, applied research, the agency also represents an ideal in government administration by providing thoughtful, nonpartisan, authoritative legal advice and expertise on administrative law and federal regulatory procedures.</w:t>
      </w:r>
    </w:p>
    <w:p w:rsidR="007E22D5" w:rsidRPr="007E22D5" w:rsidRDefault="007E22D5" w:rsidP="007E22D5"/>
    <w:p w:rsidR="007E22D5" w:rsidRPr="007E22D5" w:rsidRDefault="007E22D5" w:rsidP="007E22D5">
      <w:r w:rsidRPr="007E22D5">
        <w:t xml:space="preserve">Reestablishing a federal agency is a historic undertaking which requires rebuilding its committee membership and cadre of experts - composed of academic professors, industry partners, federal executives and esteemed notaries - all dedicated to the advancement and betterment of administrative law practices.  Our goal is to effectively engage all stakeholders and create and encourage open communication, generate new ideas and ensure transparency in our communication practices.  ACUS is a public-private partnership, whose goal is to make government work better.  </w:t>
      </w:r>
    </w:p>
    <w:p w:rsidR="007E22D5" w:rsidRPr="007E22D5" w:rsidRDefault="007E22D5" w:rsidP="007E22D5"/>
    <w:p w:rsidR="007E22D5" w:rsidRPr="007E22D5" w:rsidRDefault="007E22D5" w:rsidP="007E22D5">
      <w:r w:rsidRPr="007E22D5">
        <w:t>As a newly reestablished federal agency, we are now collaborating with an innovative group of public and private industry partners to build a 21</w:t>
      </w:r>
      <w:r w:rsidRPr="007E22D5">
        <w:rPr>
          <w:vertAlign w:val="superscript"/>
        </w:rPr>
        <w:t>st</w:t>
      </w:r>
      <w:r w:rsidRPr="007E22D5">
        <w:t xml:space="preserve"> century agency.  In tandem with this effort, we are looking to build a 21</w:t>
      </w:r>
      <w:r w:rsidRPr="007E22D5">
        <w:rPr>
          <w:vertAlign w:val="superscript"/>
        </w:rPr>
        <w:t>st</w:t>
      </w:r>
      <w:r w:rsidRPr="007E22D5">
        <w:t xml:space="preserve"> century website.</w:t>
      </w:r>
    </w:p>
    <w:p w:rsidR="007E22D5" w:rsidRPr="007E22D5" w:rsidRDefault="007E22D5" w:rsidP="007E22D5"/>
    <w:p w:rsidR="007E22D5" w:rsidRPr="007E22D5" w:rsidRDefault="007E22D5" w:rsidP="007E22D5">
      <w:r w:rsidRPr="007E22D5">
        <w:t xml:space="preserve">This is a combined synopsis/solicitation for commercial items prepared in accordance with the format in FAR Subpart 12.6, as supplemented with additional information included in this notice.  This announcement constitutes the only solicitation; proposals are being requested and a written solicitation will not be issued.  Note that FAR Sections 52.212-1, 52.212-2, 52.212-4, and (to the extent required by law) 52.212-5 apply to this combined synopsis/solicitation.  </w:t>
      </w:r>
    </w:p>
    <w:p w:rsidR="007E22D5" w:rsidRPr="007E22D5" w:rsidRDefault="007E22D5" w:rsidP="007E22D5"/>
    <w:p w:rsidR="007E22D5" w:rsidRPr="007E22D5" w:rsidRDefault="007E22D5" w:rsidP="007E22D5">
      <w:r w:rsidRPr="007E22D5">
        <w:t>Offeror should:  include a completed copy of the provision at FAR Section 52.212-3 with their submission.</w:t>
      </w:r>
    </w:p>
    <w:p w:rsidR="007E22D5" w:rsidRPr="007E22D5" w:rsidRDefault="007E22D5" w:rsidP="007E22D5"/>
    <w:p w:rsidR="007E22D5" w:rsidRPr="007E22D5" w:rsidRDefault="007E22D5" w:rsidP="007E22D5">
      <w:r w:rsidRPr="007E22D5">
        <w:t xml:space="preserve">For additional specifications, please see below. </w:t>
      </w:r>
    </w:p>
    <w:p w:rsidR="007E22D5" w:rsidRPr="007E22D5" w:rsidRDefault="007E22D5" w:rsidP="007E22D5"/>
    <w:p w:rsidR="007E22D5" w:rsidRPr="007E22D5" w:rsidRDefault="007E22D5" w:rsidP="007E22D5">
      <w:r w:rsidRPr="007E22D5">
        <w:t> </w:t>
      </w:r>
    </w:p>
    <w:p w:rsidR="007E22D5" w:rsidRPr="007E22D5" w:rsidRDefault="007E22D5" w:rsidP="007E22D5">
      <w:r w:rsidRPr="007E22D5">
        <w:br/>
      </w:r>
    </w:p>
    <w:p w:rsidR="007E22D5" w:rsidRPr="007E22D5" w:rsidRDefault="007E22D5" w:rsidP="007E22D5">
      <w:r w:rsidRPr="007E22D5">
        <w:rPr>
          <w:b/>
          <w:bCs/>
        </w:rPr>
        <w:t>Detailed Specifications</w:t>
      </w:r>
      <w:r w:rsidRPr="007E22D5">
        <w:rPr>
          <w:b/>
          <w:bCs/>
        </w:rPr>
        <w:br/>
      </w:r>
      <w:r w:rsidRPr="007E22D5">
        <w:t xml:space="preserve">The ACUS web strategy is to aggressively build an interactive, engaging website that provides two-way communication with targeted stakeholder groups, and ensures compliance with statutory rules and regulations, to include 508 compliance, privacy laws and regulations, records management requirements, OMB security requirements and the President's open government initiative.  The site </w:t>
      </w:r>
      <w:r w:rsidRPr="007E22D5">
        <w:lastRenderedPageBreak/>
        <w:t xml:space="preserve">will serve as an incubator for web 2.0 capabilities, serving as a platform for open, transparent communication with the public and the Conference.  It is understood that an aggressive two-phased approach is necessary to execute ACUS' vision:  1) stand up a basic site that provides stakeholders with a collaborative space to interact, learn about the Conference and share information (both open to the public and a secure space) and 2) ensure wireframes can sustain future web 2.0 enabled, ideation and innovative tools to engage, inspire and inform stakeholders across all communities.  Requirements are as follows:  </w:t>
      </w:r>
    </w:p>
    <w:p w:rsidR="007E22D5" w:rsidRPr="007E22D5" w:rsidRDefault="007E22D5" w:rsidP="007E22D5"/>
    <w:p w:rsidR="007E22D5" w:rsidRPr="007E22D5" w:rsidRDefault="007E22D5" w:rsidP="007E22D5">
      <w:r w:rsidRPr="007E22D5">
        <w:br/>
      </w:r>
    </w:p>
    <w:p w:rsidR="007E22D5" w:rsidRPr="007E22D5" w:rsidRDefault="007E22D5" w:rsidP="007E22D5">
      <w:pPr>
        <w:numPr>
          <w:ilvl w:val="0"/>
          <w:numId w:val="1"/>
        </w:numPr>
      </w:pPr>
      <w:r w:rsidRPr="007E22D5">
        <w:t>Project Plan (timelines, production schedule, team assignments, milestones, team, deliverables (outlined in Assumptions and Constraints) within 5 working days of contract award)</w:t>
      </w:r>
    </w:p>
    <w:p w:rsidR="007E22D5" w:rsidRPr="007E22D5" w:rsidRDefault="007E22D5" w:rsidP="007E22D5">
      <w:r w:rsidRPr="007E22D5">
        <w:br/>
      </w:r>
    </w:p>
    <w:p w:rsidR="007E22D5" w:rsidRPr="007E22D5" w:rsidRDefault="007E22D5" w:rsidP="007E22D5">
      <w:pPr>
        <w:numPr>
          <w:ilvl w:val="0"/>
          <w:numId w:val="1"/>
        </w:numPr>
      </w:pPr>
      <w:r w:rsidRPr="007E22D5">
        <w:t xml:space="preserve">Content Management System (CMS) </w:t>
      </w:r>
    </w:p>
    <w:p w:rsidR="007E22D5" w:rsidRPr="007E22D5" w:rsidRDefault="007E22D5" w:rsidP="007E22D5">
      <w:r w:rsidRPr="007E22D5">
        <w:br/>
      </w:r>
    </w:p>
    <w:p w:rsidR="007E22D5" w:rsidRPr="007E22D5" w:rsidRDefault="007E22D5" w:rsidP="007E22D5">
      <w:pPr>
        <w:numPr>
          <w:ilvl w:val="1"/>
          <w:numId w:val="1"/>
        </w:numPr>
      </w:pPr>
      <w:r w:rsidRPr="007E22D5">
        <w:t xml:space="preserve">Roles-based access that allows public and private collaboration areas, as well as a front-end web presence </w:t>
      </w:r>
    </w:p>
    <w:p w:rsidR="007E22D5" w:rsidRPr="007E22D5" w:rsidRDefault="007E22D5" w:rsidP="007E22D5">
      <w:r w:rsidRPr="007E22D5">
        <w:br/>
      </w:r>
    </w:p>
    <w:p w:rsidR="007E22D5" w:rsidRPr="007E22D5" w:rsidRDefault="007E22D5" w:rsidP="007E22D5">
      <w:pPr>
        <w:numPr>
          <w:ilvl w:val="1"/>
          <w:numId w:val="1"/>
        </w:numPr>
      </w:pPr>
      <w:r w:rsidRPr="007E22D5">
        <w:t>Develop minimum of 5 style sheets for the site</w:t>
      </w:r>
    </w:p>
    <w:p w:rsidR="007E22D5" w:rsidRPr="007E22D5" w:rsidRDefault="007E22D5" w:rsidP="007E22D5"/>
    <w:p w:rsidR="007E22D5" w:rsidRPr="007E22D5" w:rsidRDefault="007E22D5" w:rsidP="007E22D5">
      <w:r w:rsidRPr="007E22D5">
        <w:br/>
      </w:r>
    </w:p>
    <w:p w:rsidR="007E22D5" w:rsidRPr="007E22D5" w:rsidRDefault="007E22D5" w:rsidP="007E22D5">
      <w:pPr>
        <w:numPr>
          <w:ilvl w:val="0"/>
          <w:numId w:val="1"/>
        </w:numPr>
      </w:pPr>
      <w:r w:rsidRPr="007E22D5">
        <w:t>Coding will be completed by vendor</w:t>
      </w:r>
    </w:p>
    <w:p w:rsidR="007E22D5" w:rsidRPr="007E22D5" w:rsidRDefault="007E22D5" w:rsidP="007E22D5">
      <w:r w:rsidRPr="007E22D5">
        <w:br/>
      </w:r>
    </w:p>
    <w:p w:rsidR="007E22D5" w:rsidRPr="007E22D5" w:rsidRDefault="007E22D5" w:rsidP="007E22D5">
      <w:pPr>
        <w:numPr>
          <w:ilvl w:val="0"/>
          <w:numId w:val="1"/>
        </w:numPr>
      </w:pPr>
      <w:r w:rsidRPr="007E22D5">
        <w:t xml:space="preserve">Search Engine Optimization (SEO) </w:t>
      </w:r>
    </w:p>
    <w:p w:rsidR="007E22D5" w:rsidRPr="007E22D5" w:rsidRDefault="007E22D5" w:rsidP="007E22D5">
      <w:r w:rsidRPr="007E22D5">
        <w:br/>
      </w:r>
    </w:p>
    <w:p w:rsidR="007E22D5" w:rsidRPr="007E22D5" w:rsidRDefault="007E22D5" w:rsidP="007E22D5">
      <w:pPr>
        <w:numPr>
          <w:ilvl w:val="0"/>
          <w:numId w:val="1"/>
        </w:numPr>
      </w:pPr>
      <w:r w:rsidRPr="007E22D5">
        <w:t>Sitemap</w:t>
      </w:r>
    </w:p>
    <w:p w:rsidR="007E22D5" w:rsidRPr="007E22D5" w:rsidRDefault="007E22D5" w:rsidP="007E22D5">
      <w:r w:rsidRPr="007E22D5">
        <w:lastRenderedPageBreak/>
        <w:br/>
      </w:r>
    </w:p>
    <w:p w:rsidR="007E22D5" w:rsidRPr="007E22D5" w:rsidRDefault="007E22D5" w:rsidP="007E22D5">
      <w:pPr>
        <w:numPr>
          <w:ilvl w:val="0"/>
          <w:numId w:val="1"/>
        </w:numPr>
      </w:pPr>
      <w:r w:rsidRPr="007E22D5">
        <w:t>Graphic design collaboration with client</w:t>
      </w:r>
    </w:p>
    <w:p w:rsidR="007E22D5" w:rsidRPr="007E22D5" w:rsidRDefault="007E22D5" w:rsidP="007E22D5">
      <w:r w:rsidRPr="007E22D5">
        <w:br/>
      </w:r>
    </w:p>
    <w:p w:rsidR="007E22D5" w:rsidRPr="007E22D5" w:rsidRDefault="007E22D5" w:rsidP="007E22D5">
      <w:pPr>
        <w:numPr>
          <w:ilvl w:val="0"/>
          <w:numId w:val="1"/>
        </w:numPr>
      </w:pPr>
      <w:r w:rsidRPr="007E22D5">
        <w:t xml:space="preserve">Advisory Services </w:t>
      </w:r>
    </w:p>
    <w:p w:rsidR="007E22D5" w:rsidRPr="007E22D5" w:rsidRDefault="007E22D5" w:rsidP="007E22D5">
      <w:r w:rsidRPr="007E22D5">
        <w:br/>
      </w:r>
    </w:p>
    <w:p w:rsidR="007E22D5" w:rsidRPr="007E22D5" w:rsidRDefault="007E22D5" w:rsidP="007E22D5">
      <w:pPr>
        <w:numPr>
          <w:ilvl w:val="0"/>
          <w:numId w:val="1"/>
        </w:numPr>
      </w:pPr>
      <w:r w:rsidRPr="007E22D5">
        <w:t>Clean navigation, intuitive design</w:t>
      </w:r>
    </w:p>
    <w:p w:rsidR="007E22D5" w:rsidRPr="007E22D5" w:rsidRDefault="007E22D5" w:rsidP="007E22D5">
      <w:r w:rsidRPr="007E22D5">
        <w:br/>
      </w:r>
    </w:p>
    <w:p w:rsidR="007E22D5" w:rsidRPr="007E22D5" w:rsidRDefault="007E22D5" w:rsidP="007E22D5">
      <w:pPr>
        <w:numPr>
          <w:ilvl w:val="0"/>
          <w:numId w:val="1"/>
        </w:numPr>
      </w:pPr>
      <w:r w:rsidRPr="007E22D5">
        <w:t>Flash-enabled or java script promotional area on homepage or other pages on website (rotating images, art, text)</w:t>
      </w:r>
    </w:p>
    <w:p w:rsidR="007E22D5" w:rsidRPr="007E22D5" w:rsidRDefault="007E22D5" w:rsidP="007E22D5">
      <w:r w:rsidRPr="007E22D5">
        <w:br/>
      </w:r>
    </w:p>
    <w:p w:rsidR="007E22D5" w:rsidRPr="007E22D5" w:rsidRDefault="007E22D5" w:rsidP="007E22D5">
      <w:pPr>
        <w:numPr>
          <w:ilvl w:val="0"/>
          <w:numId w:val="1"/>
        </w:numPr>
      </w:pPr>
      <w:r w:rsidRPr="007E22D5">
        <w:t>Code contact forms for information-gathering as needed</w:t>
      </w:r>
    </w:p>
    <w:p w:rsidR="007E22D5" w:rsidRPr="007E22D5" w:rsidRDefault="007E22D5" w:rsidP="007E22D5">
      <w:r w:rsidRPr="007E22D5">
        <w:br/>
      </w:r>
    </w:p>
    <w:p w:rsidR="007E22D5" w:rsidRPr="007E22D5" w:rsidRDefault="007E22D5" w:rsidP="007E22D5">
      <w:pPr>
        <w:numPr>
          <w:ilvl w:val="0"/>
          <w:numId w:val="1"/>
        </w:numPr>
      </w:pPr>
      <w:r w:rsidRPr="007E22D5">
        <w:t xml:space="preserve">Cross-browser and cross-platform compatibility </w:t>
      </w:r>
    </w:p>
    <w:p w:rsidR="007E22D5" w:rsidRPr="007E22D5" w:rsidRDefault="007E22D5" w:rsidP="007E22D5">
      <w:r w:rsidRPr="007E22D5">
        <w:br/>
      </w:r>
    </w:p>
    <w:p w:rsidR="007E22D5" w:rsidRPr="007E22D5" w:rsidRDefault="007E22D5" w:rsidP="007E22D5">
      <w:pPr>
        <w:numPr>
          <w:ilvl w:val="0"/>
          <w:numId w:val="1"/>
        </w:numPr>
      </w:pPr>
      <w:r w:rsidRPr="007E22D5">
        <w:t>Packaged collateral (PDF-enabled)</w:t>
      </w:r>
    </w:p>
    <w:p w:rsidR="007E22D5" w:rsidRPr="007E22D5" w:rsidRDefault="007E22D5" w:rsidP="007E22D5">
      <w:r w:rsidRPr="007E22D5">
        <w:br/>
      </w:r>
    </w:p>
    <w:p w:rsidR="007E22D5" w:rsidRPr="007E22D5" w:rsidRDefault="007E22D5" w:rsidP="007E22D5">
      <w:pPr>
        <w:numPr>
          <w:ilvl w:val="0"/>
          <w:numId w:val="1"/>
        </w:numPr>
      </w:pPr>
      <w:r w:rsidRPr="007E22D5">
        <w:t xml:space="preserve">Document Library (PDF-enabled) </w:t>
      </w:r>
    </w:p>
    <w:p w:rsidR="007E22D5" w:rsidRPr="007E22D5" w:rsidRDefault="007E22D5" w:rsidP="007E22D5">
      <w:r w:rsidRPr="007E22D5">
        <w:br/>
      </w:r>
    </w:p>
    <w:p w:rsidR="007E22D5" w:rsidRPr="007E22D5" w:rsidRDefault="007E22D5" w:rsidP="007E22D5">
      <w:pPr>
        <w:numPr>
          <w:ilvl w:val="1"/>
          <w:numId w:val="1"/>
        </w:numPr>
      </w:pPr>
      <w:r w:rsidRPr="007E22D5">
        <w:t xml:space="preserve">Photo Library </w:t>
      </w:r>
    </w:p>
    <w:p w:rsidR="007E22D5" w:rsidRPr="007E22D5" w:rsidRDefault="007E22D5" w:rsidP="007E22D5">
      <w:r w:rsidRPr="007E22D5">
        <w:br/>
      </w:r>
    </w:p>
    <w:p w:rsidR="007E22D5" w:rsidRPr="007E22D5" w:rsidRDefault="007E22D5" w:rsidP="007E22D5">
      <w:pPr>
        <w:numPr>
          <w:ilvl w:val="1"/>
          <w:numId w:val="1"/>
        </w:numPr>
      </w:pPr>
      <w:r w:rsidRPr="007E22D5">
        <w:t xml:space="preserve">Bios </w:t>
      </w:r>
    </w:p>
    <w:p w:rsidR="007E22D5" w:rsidRPr="007E22D5" w:rsidRDefault="007E22D5" w:rsidP="007E22D5"/>
    <w:p w:rsidR="007E22D5" w:rsidRPr="007E22D5" w:rsidRDefault="007E22D5" w:rsidP="007E22D5">
      <w:r w:rsidRPr="007E22D5">
        <w:lastRenderedPageBreak/>
        <w:br/>
      </w:r>
    </w:p>
    <w:p w:rsidR="007E22D5" w:rsidRPr="007E22D5" w:rsidRDefault="007E22D5" w:rsidP="007E22D5">
      <w:pPr>
        <w:numPr>
          <w:ilvl w:val="0"/>
          <w:numId w:val="1"/>
        </w:numPr>
      </w:pPr>
      <w:r w:rsidRPr="007E22D5">
        <w:t>FOIA request section (Form required)</w:t>
      </w:r>
    </w:p>
    <w:p w:rsidR="007E22D5" w:rsidRPr="007E22D5" w:rsidRDefault="007E22D5" w:rsidP="007E22D5">
      <w:r w:rsidRPr="007E22D5">
        <w:br/>
      </w:r>
    </w:p>
    <w:p w:rsidR="007E22D5" w:rsidRPr="007E22D5" w:rsidRDefault="007E22D5" w:rsidP="007E22D5">
      <w:pPr>
        <w:numPr>
          <w:ilvl w:val="0"/>
          <w:numId w:val="1"/>
        </w:numPr>
      </w:pPr>
      <w:r w:rsidRPr="007E22D5">
        <w:t>Dynamic + Static Calendar of events</w:t>
      </w:r>
    </w:p>
    <w:p w:rsidR="007E22D5" w:rsidRPr="007E22D5" w:rsidRDefault="007E22D5" w:rsidP="007E22D5">
      <w:r w:rsidRPr="007E22D5">
        <w:br/>
      </w:r>
    </w:p>
    <w:p w:rsidR="007E22D5" w:rsidRPr="007E22D5" w:rsidRDefault="007E22D5" w:rsidP="007E22D5">
      <w:pPr>
        <w:numPr>
          <w:ilvl w:val="0"/>
          <w:numId w:val="1"/>
        </w:numPr>
      </w:pPr>
      <w:r w:rsidRPr="007E22D5">
        <w:t xml:space="preserve">Webcast-enabled feed (You Tube or other feed) </w:t>
      </w:r>
    </w:p>
    <w:p w:rsidR="007E22D5" w:rsidRPr="007E22D5" w:rsidRDefault="007E22D5" w:rsidP="007E22D5">
      <w:r w:rsidRPr="007E22D5">
        <w:br/>
      </w:r>
    </w:p>
    <w:p w:rsidR="007E22D5" w:rsidRPr="007E22D5" w:rsidRDefault="007E22D5" w:rsidP="007E22D5">
      <w:pPr>
        <w:numPr>
          <w:ilvl w:val="1"/>
          <w:numId w:val="1"/>
        </w:numPr>
      </w:pPr>
      <w:r w:rsidRPr="007E22D5">
        <w:t>Include considerations and options for streaming video</w:t>
      </w:r>
    </w:p>
    <w:p w:rsidR="007E22D5" w:rsidRPr="007E22D5" w:rsidRDefault="007E22D5" w:rsidP="007E22D5"/>
    <w:p w:rsidR="007E22D5" w:rsidRPr="007E22D5" w:rsidRDefault="007E22D5" w:rsidP="007E22D5">
      <w:r w:rsidRPr="007E22D5">
        <w:br/>
      </w:r>
    </w:p>
    <w:p w:rsidR="007E22D5" w:rsidRPr="007E22D5" w:rsidRDefault="007E22D5" w:rsidP="007E22D5">
      <w:pPr>
        <w:numPr>
          <w:ilvl w:val="0"/>
          <w:numId w:val="1"/>
        </w:numPr>
      </w:pPr>
      <w:r w:rsidRPr="007E22D5">
        <w:t>Podcast feed</w:t>
      </w:r>
    </w:p>
    <w:p w:rsidR="007E22D5" w:rsidRPr="007E22D5" w:rsidRDefault="007E22D5" w:rsidP="007E22D5">
      <w:r w:rsidRPr="007E22D5">
        <w:br/>
      </w:r>
    </w:p>
    <w:p w:rsidR="007E22D5" w:rsidRPr="007E22D5" w:rsidRDefault="007E22D5" w:rsidP="007E22D5">
      <w:pPr>
        <w:numPr>
          <w:ilvl w:val="0"/>
          <w:numId w:val="1"/>
        </w:numPr>
      </w:pPr>
      <w:r w:rsidRPr="007E22D5">
        <w:t>RSS feed</w:t>
      </w:r>
    </w:p>
    <w:p w:rsidR="007E22D5" w:rsidRPr="007E22D5" w:rsidRDefault="007E22D5" w:rsidP="007E22D5">
      <w:r w:rsidRPr="007E22D5">
        <w:br/>
      </w:r>
    </w:p>
    <w:p w:rsidR="007E22D5" w:rsidRPr="007E22D5" w:rsidRDefault="007E22D5" w:rsidP="007E22D5">
      <w:pPr>
        <w:numPr>
          <w:ilvl w:val="0"/>
          <w:numId w:val="1"/>
        </w:numPr>
      </w:pPr>
      <w:r w:rsidRPr="007E22D5">
        <w:t xml:space="preserve">Video enabled (You Tube or other feed) </w:t>
      </w:r>
    </w:p>
    <w:p w:rsidR="007E22D5" w:rsidRPr="007E22D5" w:rsidRDefault="007E22D5" w:rsidP="007E22D5">
      <w:r w:rsidRPr="007E22D5">
        <w:br/>
      </w:r>
    </w:p>
    <w:p w:rsidR="007E22D5" w:rsidRPr="007E22D5" w:rsidRDefault="007E22D5" w:rsidP="007E22D5">
      <w:pPr>
        <w:numPr>
          <w:ilvl w:val="1"/>
          <w:numId w:val="1"/>
        </w:numPr>
      </w:pPr>
      <w:r w:rsidRPr="007E22D5">
        <w:t>Talking bios</w:t>
      </w:r>
    </w:p>
    <w:p w:rsidR="007E22D5" w:rsidRPr="007E22D5" w:rsidRDefault="007E22D5" w:rsidP="007E22D5"/>
    <w:p w:rsidR="007E22D5" w:rsidRPr="007E22D5" w:rsidRDefault="007E22D5" w:rsidP="007E22D5">
      <w:r w:rsidRPr="007E22D5">
        <w:br/>
      </w:r>
    </w:p>
    <w:p w:rsidR="007E22D5" w:rsidRPr="007E22D5" w:rsidRDefault="007E22D5" w:rsidP="007E22D5">
      <w:pPr>
        <w:numPr>
          <w:ilvl w:val="0"/>
          <w:numId w:val="1"/>
        </w:numPr>
      </w:pPr>
      <w:r w:rsidRPr="007E22D5">
        <w:t xml:space="preserve">Widget-enabled </w:t>
      </w:r>
    </w:p>
    <w:p w:rsidR="007E22D5" w:rsidRPr="007E22D5" w:rsidRDefault="007E22D5" w:rsidP="007E22D5">
      <w:r w:rsidRPr="007E22D5">
        <w:br/>
      </w:r>
    </w:p>
    <w:p w:rsidR="007E22D5" w:rsidRPr="007E22D5" w:rsidRDefault="007E22D5" w:rsidP="007E22D5">
      <w:pPr>
        <w:numPr>
          <w:ilvl w:val="0"/>
          <w:numId w:val="1"/>
        </w:numPr>
      </w:pPr>
      <w:r w:rsidRPr="007E22D5">
        <w:lastRenderedPageBreak/>
        <w:t xml:space="preserve">Blog </w:t>
      </w:r>
    </w:p>
    <w:p w:rsidR="007E22D5" w:rsidRPr="007E22D5" w:rsidRDefault="007E22D5" w:rsidP="007E22D5">
      <w:r w:rsidRPr="007E22D5">
        <w:br/>
      </w:r>
    </w:p>
    <w:p w:rsidR="007E22D5" w:rsidRPr="007E22D5" w:rsidRDefault="007E22D5" w:rsidP="007E22D5">
      <w:pPr>
        <w:numPr>
          <w:ilvl w:val="0"/>
          <w:numId w:val="1"/>
        </w:numPr>
      </w:pPr>
      <w:r w:rsidRPr="007E22D5">
        <w:t>Ideation tools (voting buttons, share ideas)</w:t>
      </w:r>
    </w:p>
    <w:p w:rsidR="007E22D5" w:rsidRPr="007E22D5" w:rsidRDefault="007E22D5" w:rsidP="007E22D5">
      <w:r w:rsidRPr="007E22D5">
        <w:br/>
      </w:r>
    </w:p>
    <w:p w:rsidR="007E22D5" w:rsidRPr="007E22D5" w:rsidRDefault="007E22D5" w:rsidP="007E22D5">
      <w:pPr>
        <w:numPr>
          <w:ilvl w:val="0"/>
          <w:numId w:val="1"/>
        </w:numPr>
      </w:pPr>
      <w:r w:rsidRPr="007E22D5">
        <w:t xml:space="preserve">Contact Us (Form enabled) </w:t>
      </w:r>
    </w:p>
    <w:p w:rsidR="007E22D5" w:rsidRPr="007E22D5" w:rsidRDefault="007E22D5" w:rsidP="007E22D5">
      <w:r w:rsidRPr="007E22D5">
        <w:br/>
      </w:r>
    </w:p>
    <w:p w:rsidR="007E22D5" w:rsidRPr="007E22D5" w:rsidRDefault="007E22D5" w:rsidP="007E22D5">
      <w:pPr>
        <w:numPr>
          <w:ilvl w:val="0"/>
          <w:numId w:val="1"/>
        </w:numPr>
      </w:pPr>
      <w:r w:rsidRPr="007E22D5">
        <w:t>Log-in for Members (with seamless integration to secure collaborative workspace)</w:t>
      </w:r>
    </w:p>
    <w:p w:rsidR="007E22D5" w:rsidRPr="007E22D5" w:rsidRDefault="007E22D5" w:rsidP="007E22D5">
      <w:r w:rsidRPr="007E22D5">
        <w:br/>
      </w:r>
    </w:p>
    <w:p w:rsidR="007E22D5" w:rsidRPr="007E22D5" w:rsidRDefault="007E22D5" w:rsidP="007E22D5">
      <w:pPr>
        <w:numPr>
          <w:ilvl w:val="0"/>
          <w:numId w:val="1"/>
        </w:numPr>
      </w:pPr>
      <w:r w:rsidRPr="007E22D5">
        <w:t xml:space="preserve">Public access section (aligned to OIX initiative - where open id or info card profiles may be accepted in lieu of developing a new account that ACUS must manage.  See </w:t>
      </w:r>
      <w:hyperlink r:id="rId6" w:history="1">
        <w:r w:rsidRPr="007E22D5">
          <w:rPr>
            <w:rStyle w:val="Hyperlink"/>
          </w:rPr>
          <w:t>http://openidentityexchange.org</w:t>
        </w:r>
      </w:hyperlink>
      <w:r w:rsidRPr="007E22D5">
        <w:t>.)</w:t>
      </w:r>
    </w:p>
    <w:p w:rsidR="007E22D5" w:rsidRPr="007E22D5" w:rsidRDefault="007E22D5" w:rsidP="007E22D5">
      <w:r w:rsidRPr="007E22D5">
        <w:br/>
      </w:r>
    </w:p>
    <w:p w:rsidR="007E22D5" w:rsidRPr="007E22D5" w:rsidRDefault="007E22D5" w:rsidP="007E22D5">
      <w:pPr>
        <w:numPr>
          <w:ilvl w:val="0"/>
          <w:numId w:val="1"/>
        </w:numPr>
      </w:pPr>
      <w:r w:rsidRPr="007E22D5">
        <w:t>Search feature</w:t>
      </w:r>
    </w:p>
    <w:p w:rsidR="007E22D5" w:rsidRPr="007E22D5" w:rsidRDefault="007E22D5" w:rsidP="007E22D5">
      <w:r w:rsidRPr="007E22D5">
        <w:br/>
      </w:r>
    </w:p>
    <w:p w:rsidR="007E22D5" w:rsidRPr="007E22D5" w:rsidRDefault="007E22D5" w:rsidP="007E22D5">
      <w:pPr>
        <w:numPr>
          <w:ilvl w:val="0"/>
          <w:numId w:val="1"/>
        </w:numPr>
      </w:pPr>
      <w:r w:rsidRPr="007E22D5">
        <w:t>Social Networking (buttons)</w:t>
      </w:r>
    </w:p>
    <w:p w:rsidR="007E22D5" w:rsidRPr="007E22D5" w:rsidRDefault="007E22D5" w:rsidP="007E22D5">
      <w:r w:rsidRPr="007E22D5">
        <w:br/>
      </w:r>
    </w:p>
    <w:p w:rsidR="007E22D5" w:rsidRPr="007E22D5" w:rsidRDefault="007E22D5" w:rsidP="007E22D5">
      <w:pPr>
        <w:numPr>
          <w:ilvl w:val="1"/>
          <w:numId w:val="1"/>
        </w:numPr>
      </w:pPr>
      <w:r w:rsidRPr="007E22D5">
        <w:t>facebook (button - link to)</w:t>
      </w:r>
    </w:p>
    <w:p w:rsidR="007E22D5" w:rsidRPr="007E22D5" w:rsidRDefault="007E22D5" w:rsidP="007E22D5">
      <w:r w:rsidRPr="007E22D5">
        <w:br/>
      </w:r>
    </w:p>
    <w:p w:rsidR="007E22D5" w:rsidRPr="007E22D5" w:rsidRDefault="007E22D5" w:rsidP="007E22D5">
      <w:pPr>
        <w:numPr>
          <w:ilvl w:val="1"/>
          <w:numId w:val="1"/>
        </w:numPr>
      </w:pPr>
      <w:r w:rsidRPr="007E22D5">
        <w:t>Twitter (button - link to)</w:t>
      </w:r>
    </w:p>
    <w:p w:rsidR="007E22D5" w:rsidRPr="007E22D5" w:rsidRDefault="007E22D5" w:rsidP="007E22D5">
      <w:r w:rsidRPr="007E22D5">
        <w:br/>
      </w:r>
    </w:p>
    <w:p w:rsidR="007E22D5" w:rsidRPr="007E22D5" w:rsidRDefault="007E22D5" w:rsidP="007E22D5">
      <w:pPr>
        <w:numPr>
          <w:ilvl w:val="1"/>
          <w:numId w:val="1"/>
        </w:numPr>
      </w:pPr>
      <w:r w:rsidRPr="007E22D5">
        <w:t>LinkedIn (button - link to)</w:t>
      </w:r>
    </w:p>
    <w:p w:rsidR="007E22D5" w:rsidRPr="007E22D5" w:rsidRDefault="007E22D5" w:rsidP="007E22D5">
      <w:r w:rsidRPr="007E22D5">
        <w:br/>
      </w:r>
    </w:p>
    <w:p w:rsidR="007E22D5" w:rsidRPr="007E22D5" w:rsidRDefault="007E22D5" w:rsidP="007E22D5">
      <w:pPr>
        <w:numPr>
          <w:ilvl w:val="1"/>
          <w:numId w:val="1"/>
        </w:numPr>
      </w:pPr>
      <w:r w:rsidRPr="007E22D5">
        <w:lastRenderedPageBreak/>
        <w:t>You Tube (button - link to)</w:t>
      </w:r>
    </w:p>
    <w:p w:rsidR="007E22D5" w:rsidRPr="007E22D5" w:rsidRDefault="007E22D5" w:rsidP="007E22D5">
      <w:r w:rsidRPr="007E22D5">
        <w:br/>
      </w:r>
    </w:p>
    <w:p w:rsidR="007E22D5" w:rsidRPr="007E22D5" w:rsidRDefault="007E22D5" w:rsidP="007E22D5">
      <w:pPr>
        <w:numPr>
          <w:ilvl w:val="1"/>
          <w:numId w:val="1"/>
        </w:numPr>
      </w:pPr>
      <w:r w:rsidRPr="007E22D5">
        <w:t>Flickr (button - link to)</w:t>
      </w:r>
    </w:p>
    <w:p w:rsidR="007E22D5" w:rsidRPr="007E22D5" w:rsidRDefault="007E22D5" w:rsidP="007E22D5"/>
    <w:p w:rsidR="007E22D5" w:rsidRPr="007E22D5" w:rsidRDefault="007E22D5" w:rsidP="007E22D5">
      <w:r w:rsidRPr="007E22D5">
        <w:br/>
      </w:r>
    </w:p>
    <w:p w:rsidR="007E22D5" w:rsidRPr="007E22D5" w:rsidRDefault="007E22D5" w:rsidP="007E22D5">
      <w:pPr>
        <w:numPr>
          <w:ilvl w:val="0"/>
          <w:numId w:val="1"/>
        </w:numPr>
      </w:pPr>
      <w:r w:rsidRPr="007E22D5">
        <w:t>Rollovers, drop-down menus</w:t>
      </w:r>
    </w:p>
    <w:p w:rsidR="007E22D5" w:rsidRPr="007E22D5" w:rsidRDefault="007E22D5" w:rsidP="007E22D5">
      <w:r w:rsidRPr="007E22D5">
        <w:br/>
      </w:r>
    </w:p>
    <w:p w:rsidR="007E22D5" w:rsidRPr="007E22D5" w:rsidRDefault="007E22D5" w:rsidP="007E22D5">
      <w:pPr>
        <w:numPr>
          <w:ilvl w:val="0"/>
          <w:numId w:val="1"/>
        </w:numPr>
      </w:pPr>
      <w:r w:rsidRPr="007E22D5">
        <w:t xml:space="preserve">Compatibility host on GSA platform </w:t>
      </w:r>
    </w:p>
    <w:p w:rsidR="007E22D5" w:rsidRPr="007E22D5" w:rsidRDefault="007E22D5" w:rsidP="007E22D5">
      <w:r w:rsidRPr="007E22D5">
        <w:br/>
      </w:r>
    </w:p>
    <w:p w:rsidR="007E22D5" w:rsidRPr="007E22D5" w:rsidRDefault="007E22D5" w:rsidP="007E22D5">
      <w:pPr>
        <w:numPr>
          <w:ilvl w:val="0"/>
          <w:numId w:val="1"/>
        </w:numPr>
      </w:pPr>
      <w:r w:rsidRPr="007E22D5">
        <w:t>ACUS should own all data and code, graphics (source files should be provided - ai, psd, etc., and source code should be appropriately documented)</w:t>
      </w:r>
    </w:p>
    <w:p w:rsidR="007E22D5" w:rsidRPr="007E22D5" w:rsidRDefault="007E22D5" w:rsidP="007E22D5">
      <w:r w:rsidRPr="007E22D5">
        <w:br/>
      </w:r>
    </w:p>
    <w:p w:rsidR="007E22D5" w:rsidRPr="007E22D5" w:rsidRDefault="007E22D5" w:rsidP="007E22D5">
      <w:pPr>
        <w:numPr>
          <w:ilvl w:val="0"/>
          <w:numId w:val="1"/>
        </w:numPr>
      </w:pPr>
      <w:r w:rsidRPr="007E22D5">
        <w:t>Training of ACUS staff on CMS</w:t>
      </w:r>
    </w:p>
    <w:p w:rsidR="007E22D5" w:rsidRPr="007E22D5" w:rsidRDefault="007E22D5" w:rsidP="007E22D5">
      <w:r w:rsidRPr="007E22D5">
        <w:br/>
      </w:r>
    </w:p>
    <w:p w:rsidR="007E22D5" w:rsidRPr="007E22D5" w:rsidRDefault="007E22D5" w:rsidP="007E22D5">
      <w:pPr>
        <w:numPr>
          <w:ilvl w:val="0"/>
          <w:numId w:val="1"/>
        </w:numPr>
      </w:pPr>
      <w:r w:rsidRPr="007E22D5">
        <w:t>Website must satisfy federal compliance standards (508, Open Government) and OMB's security requirements to include statutory rules and regulations, 508 compliance, privacy laws and regulations, records management requirements, OMB security requirements and the President's open government initiative and the following:</w:t>
      </w:r>
    </w:p>
    <w:p w:rsidR="007E22D5" w:rsidRPr="007E22D5" w:rsidRDefault="007E22D5" w:rsidP="007E22D5">
      <w:r w:rsidRPr="007E22D5">
        <w:br/>
      </w:r>
    </w:p>
    <w:p w:rsidR="007E22D5" w:rsidRPr="007E22D5" w:rsidRDefault="007E22D5" w:rsidP="007E22D5">
      <w:pPr>
        <w:numPr>
          <w:ilvl w:val="1"/>
          <w:numId w:val="1"/>
        </w:numPr>
      </w:pPr>
      <w:r w:rsidRPr="007E22D5">
        <w:t>Appendix III of OMB Circular A-130 (</w:t>
      </w:r>
      <w:hyperlink r:id="rId7" w:history="1">
        <w:r w:rsidRPr="007E22D5">
          <w:rPr>
            <w:rStyle w:val="Hyperlink"/>
          </w:rPr>
          <w:t>http://www.whitehouse.gov/omb/circulars_a130_a130appendix_iii/</w:t>
        </w:r>
      </w:hyperlink>
      <w:r w:rsidRPr="007E22D5">
        <w:t xml:space="preserve">), </w:t>
      </w:r>
    </w:p>
    <w:p w:rsidR="007E22D5" w:rsidRPr="007E22D5" w:rsidRDefault="007E22D5" w:rsidP="007E22D5">
      <w:r w:rsidRPr="007E22D5">
        <w:br/>
      </w:r>
    </w:p>
    <w:p w:rsidR="007E22D5" w:rsidRPr="007E22D5" w:rsidRDefault="007E22D5" w:rsidP="007E22D5">
      <w:pPr>
        <w:numPr>
          <w:ilvl w:val="1"/>
          <w:numId w:val="1"/>
        </w:numPr>
      </w:pPr>
      <w:r w:rsidRPr="007E22D5">
        <w:t>OMB Memorandum M-05-15, "Reporting Instructions for the Federal Information Security Management Act (FISMA) and Updated Guidance on Quarterly IT Security Reporting" (</w:t>
      </w:r>
      <w:hyperlink r:id="rId8" w:history="1">
        <w:r w:rsidRPr="007E22D5">
          <w:rPr>
            <w:rStyle w:val="Hyperlink"/>
          </w:rPr>
          <w:t>http://www.whitehouse.gov/omb/memoranda_fy2005_m05-15</w:t>
        </w:r>
      </w:hyperlink>
      <w:r w:rsidRPr="007E22D5">
        <w:t xml:space="preserve">), and </w:t>
      </w:r>
    </w:p>
    <w:p w:rsidR="007E22D5" w:rsidRPr="007E22D5" w:rsidRDefault="007E22D5" w:rsidP="007E22D5">
      <w:r w:rsidRPr="007E22D5">
        <w:lastRenderedPageBreak/>
        <w:br/>
      </w:r>
    </w:p>
    <w:p w:rsidR="007E22D5" w:rsidRPr="007E22D5" w:rsidRDefault="007E22D5" w:rsidP="007E22D5">
      <w:pPr>
        <w:numPr>
          <w:ilvl w:val="1"/>
          <w:numId w:val="1"/>
        </w:numPr>
      </w:pPr>
      <w:r w:rsidRPr="007E22D5">
        <w:t>National Institute of Standards and Technology (NIST) Special Publication 800-44, "Guidelines on Securing Public Web Servers" (</w:t>
      </w:r>
      <w:hyperlink r:id="rId9" w:history="1">
        <w:r w:rsidRPr="007E22D5">
          <w:rPr>
            <w:rStyle w:val="Hyperlink"/>
          </w:rPr>
          <w:t>http://csrc.nist.gov/publications/nistpubs/800-44-ver2/SP800-44v2.pdf</w:t>
        </w:r>
      </w:hyperlink>
      <w:r w:rsidRPr="007E22D5">
        <w:t xml:space="preserve">). </w:t>
      </w:r>
    </w:p>
    <w:p w:rsidR="007E22D5" w:rsidRPr="007E22D5" w:rsidRDefault="007E22D5" w:rsidP="007E22D5"/>
    <w:p w:rsidR="007E22D5" w:rsidRPr="007E22D5" w:rsidRDefault="007E22D5" w:rsidP="007E22D5"/>
    <w:p w:rsidR="007E22D5" w:rsidRPr="007E22D5" w:rsidRDefault="007E22D5" w:rsidP="007E22D5">
      <w:r w:rsidRPr="007E22D5">
        <w:br/>
      </w:r>
    </w:p>
    <w:p w:rsidR="007E22D5" w:rsidRPr="007E22D5" w:rsidRDefault="007E22D5" w:rsidP="007E22D5">
      <w:r w:rsidRPr="007E22D5">
        <w:rPr>
          <w:b/>
          <w:bCs/>
        </w:rPr>
        <w:t>Assumptions &amp; Constraints</w:t>
      </w:r>
      <w:r w:rsidRPr="007E22D5">
        <w:br/>
        <w:t>Vendor will be responsible for all travel expenses.  Dates and place of delivery will be:</w:t>
      </w:r>
      <w:r w:rsidRPr="007E22D5">
        <w:br/>
        <w:t>1120 20</w:t>
      </w:r>
      <w:r w:rsidRPr="007E22D5">
        <w:rPr>
          <w:vertAlign w:val="superscript"/>
        </w:rPr>
        <w:t>th</w:t>
      </w:r>
      <w:r w:rsidRPr="007E22D5">
        <w:t xml:space="preserve"> Street, NW Suite 706</w:t>
      </w:r>
      <w:r w:rsidRPr="007E22D5">
        <w:br/>
        <w:t>Washington, DC 20036</w:t>
      </w:r>
      <w:r w:rsidRPr="007E22D5">
        <w:br/>
        <w:t xml:space="preserve">From award of contract for three months (Firm Fixed Price) with an option to extend the contract (Time and Materials).  However, vendor may build website from an offsite, secure location within the continental United States. </w:t>
      </w:r>
    </w:p>
    <w:p w:rsidR="007E22D5" w:rsidRPr="007E22D5" w:rsidRDefault="007E22D5" w:rsidP="007E22D5">
      <w:r w:rsidRPr="007E22D5">
        <w:br/>
      </w:r>
    </w:p>
    <w:p w:rsidR="007E22D5" w:rsidRPr="007E22D5" w:rsidRDefault="007E22D5" w:rsidP="007E22D5">
      <w:r w:rsidRPr="007E22D5">
        <w:t xml:space="preserve">Vendor will be responsible for identifying and satisfying all pre-identified federal compliance standards.  Vendor may have to establish coding and CMS in own FTP environment prior to moving to GSA hosting environment. </w:t>
      </w:r>
    </w:p>
    <w:p w:rsidR="007E22D5" w:rsidRPr="007E22D5" w:rsidRDefault="007E22D5" w:rsidP="007E22D5">
      <w:r w:rsidRPr="007E22D5">
        <w:br/>
      </w:r>
    </w:p>
    <w:p w:rsidR="007E22D5" w:rsidRPr="007E22D5" w:rsidRDefault="007E22D5" w:rsidP="007E22D5">
      <w:r w:rsidRPr="007E22D5">
        <w:t xml:space="preserve">It is assumed that the vendor is responsible for standing up a usable site as soon as possible.  </w:t>
      </w:r>
    </w:p>
    <w:p w:rsidR="007E22D5" w:rsidRPr="007E22D5" w:rsidRDefault="007E22D5" w:rsidP="007E22D5">
      <w:r w:rsidRPr="007E22D5">
        <w:br/>
      </w:r>
    </w:p>
    <w:p w:rsidR="007E22D5" w:rsidRPr="007E22D5" w:rsidRDefault="007E22D5" w:rsidP="007E22D5">
      <w:r w:rsidRPr="007E22D5">
        <w:t xml:space="preserve">Please provide an approach (to include a proposed production schedule, project scope and pricing, to include team members (positions/roles) and rates for a phased approach that will address ACUS' aggressive web strategy.  </w:t>
      </w:r>
    </w:p>
    <w:p w:rsidR="007E22D5" w:rsidRPr="007E22D5" w:rsidRDefault="007E22D5" w:rsidP="007E22D5">
      <w:r w:rsidRPr="007E22D5">
        <w:br/>
      </w:r>
    </w:p>
    <w:p w:rsidR="007E22D5" w:rsidRPr="007E22D5" w:rsidRDefault="007E22D5" w:rsidP="007E22D5">
      <w:r w:rsidRPr="007E22D5">
        <w:br/>
      </w:r>
    </w:p>
    <w:p w:rsidR="007E22D5" w:rsidRPr="007E22D5" w:rsidRDefault="007E22D5" w:rsidP="007E22D5">
      <w:r w:rsidRPr="007E22D5">
        <w:rPr>
          <w:b/>
          <w:bCs/>
        </w:rPr>
        <w:t>Terms and Conditions</w:t>
      </w:r>
      <w:r w:rsidRPr="007E22D5">
        <w:br/>
        <w:t>This is a Firm-Fixed-Price contract for three (3) months from contract award with a Time and Materials option to extend the contract.  Please provide hourly rates for associated labor categories.</w:t>
      </w:r>
    </w:p>
    <w:p w:rsidR="007E22D5" w:rsidRPr="007E22D5" w:rsidRDefault="007E22D5" w:rsidP="007E22D5">
      <w:r w:rsidRPr="007E22D5">
        <w:lastRenderedPageBreak/>
        <w:br/>
      </w:r>
    </w:p>
    <w:p w:rsidR="007E22D5" w:rsidRPr="007E22D5" w:rsidRDefault="007E22D5" w:rsidP="007E22D5">
      <w:r w:rsidRPr="007E22D5">
        <w:rPr>
          <w:b/>
          <w:bCs/>
        </w:rPr>
        <w:t>Selection Criteria</w:t>
      </w:r>
    </w:p>
    <w:p w:rsidR="007E22D5" w:rsidRPr="007E22D5" w:rsidRDefault="007E22D5" w:rsidP="007E22D5">
      <w:r w:rsidRPr="007E22D5">
        <w:br/>
      </w:r>
    </w:p>
    <w:p w:rsidR="007E22D5" w:rsidRPr="007E22D5" w:rsidRDefault="007E22D5" w:rsidP="007E22D5">
      <w:r w:rsidRPr="007E22D5">
        <w:t xml:space="preserve">Selection criteria are a combination of quantitative and qualitative factors that include best value and other factors.  These will include past performance, use of innovative web 2.0 technologies, capacity to provide expedited delivery, and high-quality, sophisticated clean design.  </w:t>
      </w:r>
    </w:p>
    <w:p w:rsidR="007E22D5" w:rsidRPr="007E22D5" w:rsidRDefault="007E22D5" w:rsidP="007E22D5">
      <w:r w:rsidRPr="007E22D5">
        <w:br/>
      </w:r>
    </w:p>
    <w:p w:rsidR="007E22D5" w:rsidRPr="007E22D5" w:rsidRDefault="007E22D5" w:rsidP="007E22D5">
      <w:r w:rsidRPr="007E22D5">
        <w:t xml:space="preserve">Please provide three (3) references (name, phone and email) and three (3) representative examples of relevant work.  Government work is strongly preferred.  URLs are preferred over screenshots of your portfolio.  </w:t>
      </w:r>
    </w:p>
    <w:p w:rsidR="007E22D5" w:rsidRPr="007E22D5" w:rsidRDefault="007E22D5" w:rsidP="007E22D5">
      <w:r w:rsidRPr="007E22D5">
        <w:br/>
      </w:r>
    </w:p>
    <w:p w:rsidR="007E22D5" w:rsidRPr="007E22D5" w:rsidRDefault="007E22D5" w:rsidP="007E22D5">
      <w:r w:rsidRPr="007E22D5">
        <w:t> </w:t>
      </w:r>
    </w:p>
    <w:p w:rsidR="007E22D5" w:rsidRPr="007E22D5" w:rsidRDefault="007E22D5" w:rsidP="007E22D5">
      <w:r w:rsidRPr="007E22D5">
        <w:t xml:space="preserve">Contracting Office Address: </w:t>
      </w:r>
    </w:p>
    <w:p w:rsidR="007E22D5" w:rsidRPr="007E22D5" w:rsidRDefault="007E22D5" w:rsidP="007E22D5">
      <w:r w:rsidRPr="007E22D5">
        <w:t xml:space="preserve">1120 20th Street, NW Suite 706 </w:t>
      </w:r>
      <w:r w:rsidRPr="007E22D5">
        <w:br/>
        <w:t xml:space="preserve">Washington, District of Columbia 20036 </w:t>
      </w:r>
      <w:r w:rsidRPr="007E22D5">
        <w:br/>
        <w:t xml:space="preserve">United States </w:t>
      </w:r>
    </w:p>
    <w:p w:rsidR="007E22D5" w:rsidRPr="007E22D5" w:rsidRDefault="007E22D5" w:rsidP="007E22D5">
      <w:r w:rsidRPr="007E22D5">
        <w:t xml:space="preserve">Place of Performance: </w:t>
      </w:r>
    </w:p>
    <w:p w:rsidR="007E22D5" w:rsidRPr="007E22D5" w:rsidRDefault="007E22D5" w:rsidP="007E22D5">
      <w:r w:rsidRPr="007E22D5">
        <w:t xml:space="preserve">1120 20th St, NW Suite 706 </w:t>
      </w:r>
      <w:r w:rsidRPr="007E22D5">
        <w:br/>
        <w:t xml:space="preserve">Washington , District of Columbia 20036 </w:t>
      </w:r>
      <w:r w:rsidRPr="007E22D5">
        <w:br/>
        <w:t xml:space="preserve">United States </w:t>
      </w:r>
    </w:p>
    <w:p w:rsidR="007E22D5" w:rsidRPr="007E22D5" w:rsidRDefault="007E22D5" w:rsidP="007E22D5">
      <w:r w:rsidRPr="007E22D5">
        <w:t xml:space="preserve">Primary Point of Contact.: </w:t>
      </w:r>
    </w:p>
    <w:p w:rsidR="007E22D5" w:rsidRPr="007E22D5" w:rsidRDefault="007E22D5" w:rsidP="007E22D5">
      <w:r w:rsidRPr="007E22D5">
        <w:t>Kathy Kyle,</w:t>
      </w:r>
    </w:p>
    <w:p w:rsidR="007E22D5" w:rsidRPr="007E22D5" w:rsidRDefault="007E22D5" w:rsidP="007E22D5">
      <w:r w:rsidRPr="007E22D5">
        <w:t>Communications Director</w:t>
      </w:r>
    </w:p>
    <w:p w:rsidR="007E22D5" w:rsidRPr="007E22D5" w:rsidRDefault="00025350" w:rsidP="007E22D5">
      <w:hyperlink r:id="rId10" w:history="1">
        <w:r w:rsidR="007E22D5" w:rsidRPr="007E22D5">
          <w:rPr>
            <w:rStyle w:val="Hyperlink"/>
          </w:rPr>
          <w:t>KKyle@acus.gov</w:t>
        </w:r>
      </w:hyperlink>
    </w:p>
    <w:p w:rsidR="007E22D5" w:rsidRPr="007E22D5" w:rsidRDefault="007E22D5" w:rsidP="007E22D5">
      <w:r w:rsidRPr="007E22D5">
        <w:t>Phone: 2024802091</w:t>
      </w:r>
    </w:p>
    <w:p w:rsidR="00794DDB" w:rsidRDefault="00794DDB"/>
    <w:sectPr w:rsidR="00794DDB" w:rsidSect="0002535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12E01"/>
    <w:multiLevelType w:val="multilevel"/>
    <w:tmpl w:val="1CD228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useFELayout/>
  </w:compat>
  <w:rsids>
    <w:rsidRoot w:val="007E22D5"/>
    <w:rsid w:val="00025350"/>
    <w:rsid w:val="00794DDB"/>
    <w:rsid w:val="007E22D5"/>
    <w:rsid w:val="00C651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22D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6649226">
      <w:bodyDiv w:val="1"/>
      <w:marLeft w:val="0"/>
      <w:marRight w:val="0"/>
      <w:marTop w:val="0"/>
      <w:marBottom w:val="0"/>
      <w:divBdr>
        <w:top w:val="none" w:sz="0" w:space="0" w:color="auto"/>
        <w:left w:val="none" w:sz="0" w:space="0" w:color="auto"/>
        <w:bottom w:val="none" w:sz="0" w:space="0" w:color="auto"/>
        <w:right w:val="none" w:sz="0" w:space="0" w:color="auto"/>
      </w:divBdr>
      <w:divsChild>
        <w:div w:id="264969225">
          <w:marLeft w:val="0"/>
          <w:marRight w:val="0"/>
          <w:marTop w:val="0"/>
          <w:marBottom w:val="0"/>
          <w:divBdr>
            <w:top w:val="none" w:sz="0" w:space="0" w:color="auto"/>
            <w:left w:val="none" w:sz="0" w:space="0" w:color="auto"/>
            <w:bottom w:val="none" w:sz="0" w:space="0" w:color="auto"/>
            <w:right w:val="none" w:sz="0" w:space="0" w:color="auto"/>
          </w:divBdr>
          <w:divsChild>
            <w:div w:id="466825119">
              <w:marLeft w:val="0"/>
              <w:marRight w:val="0"/>
              <w:marTop w:val="0"/>
              <w:marBottom w:val="0"/>
              <w:divBdr>
                <w:top w:val="none" w:sz="0" w:space="0" w:color="auto"/>
                <w:left w:val="none" w:sz="0" w:space="0" w:color="auto"/>
                <w:bottom w:val="none" w:sz="0" w:space="0" w:color="auto"/>
                <w:right w:val="none" w:sz="0" w:space="0" w:color="auto"/>
              </w:divBdr>
            </w:div>
          </w:divsChild>
        </w:div>
        <w:div w:id="986593156">
          <w:marLeft w:val="0"/>
          <w:marRight w:val="0"/>
          <w:marTop w:val="0"/>
          <w:marBottom w:val="0"/>
          <w:divBdr>
            <w:top w:val="none" w:sz="0" w:space="0" w:color="auto"/>
            <w:left w:val="none" w:sz="0" w:space="0" w:color="auto"/>
            <w:bottom w:val="none" w:sz="0" w:space="0" w:color="auto"/>
            <w:right w:val="none" w:sz="0" w:space="0" w:color="auto"/>
          </w:divBdr>
          <w:divsChild>
            <w:div w:id="130556732">
              <w:marLeft w:val="0"/>
              <w:marRight w:val="0"/>
              <w:marTop w:val="0"/>
              <w:marBottom w:val="0"/>
              <w:divBdr>
                <w:top w:val="none" w:sz="0" w:space="0" w:color="auto"/>
                <w:left w:val="none" w:sz="0" w:space="0" w:color="auto"/>
                <w:bottom w:val="none" w:sz="0" w:space="0" w:color="auto"/>
                <w:right w:val="none" w:sz="0" w:space="0" w:color="auto"/>
              </w:divBdr>
            </w:div>
            <w:div w:id="1009328592">
              <w:marLeft w:val="0"/>
              <w:marRight w:val="0"/>
              <w:marTop w:val="0"/>
              <w:marBottom w:val="0"/>
              <w:divBdr>
                <w:top w:val="none" w:sz="0" w:space="0" w:color="auto"/>
                <w:left w:val="none" w:sz="0" w:space="0" w:color="auto"/>
                <w:bottom w:val="none" w:sz="0" w:space="0" w:color="auto"/>
                <w:right w:val="none" w:sz="0" w:space="0" w:color="auto"/>
              </w:divBdr>
            </w:div>
          </w:divsChild>
        </w:div>
        <w:div w:id="208541458">
          <w:marLeft w:val="0"/>
          <w:marRight w:val="0"/>
          <w:marTop w:val="0"/>
          <w:marBottom w:val="0"/>
          <w:divBdr>
            <w:top w:val="none" w:sz="0" w:space="0" w:color="auto"/>
            <w:left w:val="none" w:sz="0" w:space="0" w:color="auto"/>
            <w:bottom w:val="none" w:sz="0" w:space="0" w:color="auto"/>
            <w:right w:val="none" w:sz="0" w:space="0" w:color="auto"/>
          </w:divBdr>
          <w:divsChild>
            <w:div w:id="1348219206">
              <w:marLeft w:val="0"/>
              <w:marRight w:val="0"/>
              <w:marTop w:val="0"/>
              <w:marBottom w:val="0"/>
              <w:divBdr>
                <w:top w:val="none" w:sz="0" w:space="0" w:color="auto"/>
                <w:left w:val="none" w:sz="0" w:space="0" w:color="auto"/>
                <w:bottom w:val="none" w:sz="0" w:space="0" w:color="auto"/>
                <w:right w:val="none" w:sz="0" w:space="0" w:color="auto"/>
              </w:divBdr>
            </w:div>
            <w:div w:id="1318997845">
              <w:marLeft w:val="0"/>
              <w:marRight w:val="0"/>
              <w:marTop w:val="0"/>
              <w:marBottom w:val="0"/>
              <w:divBdr>
                <w:top w:val="none" w:sz="0" w:space="0" w:color="auto"/>
                <w:left w:val="none" w:sz="0" w:space="0" w:color="auto"/>
                <w:bottom w:val="none" w:sz="0" w:space="0" w:color="auto"/>
                <w:right w:val="none" w:sz="0" w:space="0" w:color="auto"/>
              </w:divBdr>
            </w:div>
          </w:divsChild>
        </w:div>
        <w:div w:id="1962763024">
          <w:marLeft w:val="0"/>
          <w:marRight w:val="0"/>
          <w:marTop w:val="0"/>
          <w:marBottom w:val="0"/>
          <w:divBdr>
            <w:top w:val="none" w:sz="0" w:space="0" w:color="auto"/>
            <w:left w:val="none" w:sz="0" w:space="0" w:color="auto"/>
            <w:bottom w:val="none" w:sz="0" w:space="0" w:color="auto"/>
            <w:right w:val="none" w:sz="0" w:space="0" w:color="auto"/>
          </w:divBdr>
          <w:divsChild>
            <w:div w:id="252009296">
              <w:marLeft w:val="0"/>
              <w:marRight w:val="0"/>
              <w:marTop w:val="0"/>
              <w:marBottom w:val="0"/>
              <w:divBdr>
                <w:top w:val="none" w:sz="0" w:space="0" w:color="auto"/>
                <w:left w:val="none" w:sz="0" w:space="0" w:color="auto"/>
                <w:bottom w:val="none" w:sz="0" w:space="0" w:color="auto"/>
                <w:right w:val="none" w:sz="0" w:space="0" w:color="auto"/>
              </w:divBdr>
            </w:div>
            <w:div w:id="2118213395">
              <w:marLeft w:val="0"/>
              <w:marRight w:val="0"/>
              <w:marTop w:val="0"/>
              <w:marBottom w:val="0"/>
              <w:divBdr>
                <w:top w:val="none" w:sz="0" w:space="0" w:color="auto"/>
                <w:left w:val="none" w:sz="0" w:space="0" w:color="auto"/>
                <w:bottom w:val="none" w:sz="0" w:space="0" w:color="auto"/>
                <w:right w:val="none" w:sz="0" w:space="0" w:color="auto"/>
              </w:divBdr>
              <w:divsChild>
                <w:div w:id="815924250">
                  <w:marLeft w:val="0"/>
                  <w:marRight w:val="0"/>
                  <w:marTop w:val="0"/>
                  <w:marBottom w:val="0"/>
                  <w:divBdr>
                    <w:top w:val="none" w:sz="0" w:space="0" w:color="auto"/>
                    <w:left w:val="none" w:sz="0" w:space="0" w:color="auto"/>
                    <w:bottom w:val="none" w:sz="0" w:space="0" w:color="auto"/>
                    <w:right w:val="none" w:sz="0" w:space="0" w:color="auto"/>
                  </w:divBdr>
                </w:div>
                <w:div w:id="1779906628">
                  <w:marLeft w:val="0"/>
                  <w:marRight w:val="0"/>
                  <w:marTop w:val="0"/>
                  <w:marBottom w:val="0"/>
                  <w:divBdr>
                    <w:top w:val="none" w:sz="0" w:space="0" w:color="auto"/>
                    <w:left w:val="none" w:sz="0" w:space="0" w:color="auto"/>
                    <w:bottom w:val="none" w:sz="0" w:space="0" w:color="auto"/>
                    <w:right w:val="none" w:sz="0" w:space="0" w:color="auto"/>
                  </w:divBdr>
                </w:div>
                <w:div w:id="729231379">
                  <w:marLeft w:val="0"/>
                  <w:marRight w:val="0"/>
                  <w:marTop w:val="0"/>
                  <w:marBottom w:val="0"/>
                  <w:divBdr>
                    <w:top w:val="none" w:sz="0" w:space="0" w:color="auto"/>
                    <w:left w:val="none" w:sz="0" w:space="0" w:color="auto"/>
                    <w:bottom w:val="none" w:sz="0" w:space="0" w:color="auto"/>
                    <w:right w:val="none" w:sz="0" w:space="0" w:color="auto"/>
                  </w:divBdr>
                </w:div>
                <w:div w:id="177196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431329">
      <w:bodyDiv w:val="1"/>
      <w:marLeft w:val="0"/>
      <w:marRight w:val="0"/>
      <w:marTop w:val="0"/>
      <w:marBottom w:val="0"/>
      <w:divBdr>
        <w:top w:val="none" w:sz="0" w:space="0" w:color="auto"/>
        <w:left w:val="none" w:sz="0" w:space="0" w:color="auto"/>
        <w:bottom w:val="none" w:sz="0" w:space="0" w:color="auto"/>
        <w:right w:val="none" w:sz="0" w:space="0" w:color="auto"/>
      </w:divBdr>
      <w:divsChild>
        <w:div w:id="1637448309">
          <w:marLeft w:val="0"/>
          <w:marRight w:val="0"/>
          <w:marTop w:val="0"/>
          <w:marBottom w:val="0"/>
          <w:divBdr>
            <w:top w:val="none" w:sz="0" w:space="0" w:color="auto"/>
            <w:left w:val="none" w:sz="0" w:space="0" w:color="auto"/>
            <w:bottom w:val="none" w:sz="0" w:space="0" w:color="auto"/>
            <w:right w:val="none" w:sz="0" w:space="0" w:color="auto"/>
          </w:divBdr>
          <w:divsChild>
            <w:div w:id="246034338">
              <w:marLeft w:val="0"/>
              <w:marRight w:val="0"/>
              <w:marTop w:val="0"/>
              <w:marBottom w:val="0"/>
              <w:divBdr>
                <w:top w:val="none" w:sz="0" w:space="0" w:color="auto"/>
                <w:left w:val="none" w:sz="0" w:space="0" w:color="auto"/>
                <w:bottom w:val="none" w:sz="0" w:space="0" w:color="auto"/>
                <w:right w:val="none" w:sz="0" w:space="0" w:color="auto"/>
              </w:divBdr>
            </w:div>
          </w:divsChild>
        </w:div>
        <w:div w:id="785612246">
          <w:marLeft w:val="0"/>
          <w:marRight w:val="0"/>
          <w:marTop w:val="0"/>
          <w:marBottom w:val="0"/>
          <w:divBdr>
            <w:top w:val="none" w:sz="0" w:space="0" w:color="auto"/>
            <w:left w:val="none" w:sz="0" w:space="0" w:color="auto"/>
            <w:bottom w:val="none" w:sz="0" w:space="0" w:color="auto"/>
            <w:right w:val="none" w:sz="0" w:space="0" w:color="auto"/>
          </w:divBdr>
          <w:divsChild>
            <w:div w:id="2120223276">
              <w:marLeft w:val="0"/>
              <w:marRight w:val="0"/>
              <w:marTop w:val="0"/>
              <w:marBottom w:val="0"/>
              <w:divBdr>
                <w:top w:val="none" w:sz="0" w:space="0" w:color="auto"/>
                <w:left w:val="none" w:sz="0" w:space="0" w:color="auto"/>
                <w:bottom w:val="none" w:sz="0" w:space="0" w:color="auto"/>
                <w:right w:val="none" w:sz="0" w:space="0" w:color="auto"/>
              </w:divBdr>
            </w:div>
            <w:div w:id="1445923331">
              <w:marLeft w:val="0"/>
              <w:marRight w:val="0"/>
              <w:marTop w:val="0"/>
              <w:marBottom w:val="0"/>
              <w:divBdr>
                <w:top w:val="none" w:sz="0" w:space="0" w:color="auto"/>
                <w:left w:val="none" w:sz="0" w:space="0" w:color="auto"/>
                <w:bottom w:val="none" w:sz="0" w:space="0" w:color="auto"/>
                <w:right w:val="none" w:sz="0" w:space="0" w:color="auto"/>
              </w:divBdr>
            </w:div>
          </w:divsChild>
        </w:div>
        <w:div w:id="621233647">
          <w:marLeft w:val="0"/>
          <w:marRight w:val="0"/>
          <w:marTop w:val="0"/>
          <w:marBottom w:val="0"/>
          <w:divBdr>
            <w:top w:val="none" w:sz="0" w:space="0" w:color="auto"/>
            <w:left w:val="none" w:sz="0" w:space="0" w:color="auto"/>
            <w:bottom w:val="none" w:sz="0" w:space="0" w:color="auto"/>
            <w:right w:val="none" w:sz="0" w:space="0" w:color="auto"/>
          </w:divBdr>
          <w:divsChild>
            <w:div w:id="936643877">
              <w:marLeft w:val="0"/>
              <w:marRight w:val="0"/>
              <w:marTop w:val="0"/>
              <w:marBottom w:val="0"/>
              <w:divBdr>
                <w:top w:val="none" w:sz="0" w:space="0" w:color="auto"/>
                <w:left w:val="none" w:sz="0" w:space="0" w:color="auto"/>
                <w:bottom w:val="none" w:sz="0" w:space="0" w:color="auto"/>
                <w:right w:val="none" w:sz="0" w:space="0" w:color="auto"/>
              </w:divBdr>
            </w:div>
            <w:div w:id="1449471017">
              <w:marLeft w:val="0"/>
              <w:marRight w:val="0"/>
              <w:marTop w:val="0"/>
              <w:marBottom w:val="0"/>
              <w:divBdr>
                <w:top w:val="none" w:sz="0" w:space="0" w:color="auto"/>
                <w:left w:val="none" w:sz="0" w:space="0" w:color="auto"/>
                <w:bottom w:val="none" w:sz="0" w:space="0" w:color="auto"/>
                <w:right w:val="none" w:sz="0" w:space="0" w:color="auto"/>
              </w:divBdr>
            </w:div>
          </w:divsChild>
        </w:div>
        <w:div w:id="245118511">
          <w:marLeft w:val="0"/>
          <w:marRight w:val="0"/>
          <w:marTop w:val="0"/>
          <w:marBottom w:val="0"/>
          <w:divBdr>
            <w:top w:val="none" w:sz="0" w:space="0" w:color="auto"/>
            <w:left w:val="none" w:sz="0" w:space="0" w:color="auto"/>
            <w:bottom w:val="none" w:sz="0" w:space="0" w:color="auto"/>
            <w:right w:val="none" w:sz="0" w:space="0" w:color="auto"/>
          </w:divBdr>
          <w:divsChild>
            <w:div w:id="2006545032">
              <w:marLeft w:val="0"/>
              <w:marRight w:val="0"/>
              <w:marTop w:val="0"/>
              <w:marBottom w:val="0"/>
              <w:divBdr>
                <w:top w:val="none" w:sz="0" w:space="0" w:color="auto"/>
                <w:left w:val="none" w:sz="0" w:space="0" w:color="auto"/>
                <w:bottom w:val="none" w:sz="0" w:space="0" w:color="auto"/>
                <w:right w:val="none" w:sz="0" w:space="0" w:color="auto"/>
              </w:divBdr>
            </w:div>
            <w:div w:id="554509555">
              <w:marLeft w:val="0"/>
              <w:marRight w:val="0"/>
              <w:marTop w:val="0"/>
              <w:marBottom w:val="0"/>
              <w:divBdr>
                <w:top w:val="none" w:sz="0" w:space="0" w:color="auto"/>
                <w:left w:val="none" w:sz="0" w:space="0" w:color="auto"/>
                <w:bottom w:val="none" w:sz="0" w:space="0" w:color="auto"/>
                <w:right w:val="none" w:sz="0" w:space="0" w:color="auto"/>
              </w:divBdr>
              <w:divsChild>
                <w:div w:id="1685129823">
                  <w:marLeft w:val="0"/>
                  <w:marRight w:val="0"/>
                  <w:marTop w:val="0"/>
                  <w:marBottom w:val="0"/>
                  <w:divBdr>
                    <w:top w:val="none" w:sz="0" w:space="0" w:color="auto"/>
                    <w:left w:val="none" w:sz="0" w:space="0" w:color="auto"/>
                    <w:bottom w:val="none" w:sz="0" w:space="0" w:color="auto"/>
                    <w:right w:val="none" w:sz="0" w:space="0" w:color="auto"/>
                  </w:divBdr>
                </w:div>
                <w:div w:id="1708025400">
                  <w:marLeft w:val="0"/>
                  <w:marRight w:val="0"/>
                  <w:marTop w:val="0"/>
                  <w:marBottom w:val="0"/>
                  <w:divBdr>
                    <w:top w:val="none" w:sz="0" w:space="0" w:color="auto"/>
                    <w:left w:val="none" w:sz="0" w:space="0" w:color="auto"/>
                    <w:bottom w:val="none" w:sz="0" w:space="0" w:color="auto"/>
                    <w:right w:val="none" w:sz="0" w:space="0" w:color="auto"/>
                  </w:divBdr>
                </w:div>
                <w:div w:id="483930129">
                  <w:marLeft w:val="0"/>
                  <w:marRight w:val="0"/>
                  <w:marTop w:val="0"/>
                  <w:marBottom w:val="0"/>
                  <w:divBdr>
                    <w:top w:val="none" w:sz="0" w:space="0" w:color="auto"/>
                    <w:left w:val="none" w:sz="0" w:space="0" w:color="auto"/>
                    <w:bottom w:val="none" w:sz="0" w:space="0" w:color="auto"/>
                    <w:right w:val="none" w:sz="0" w:space="0" w:color="auto"/>
                  </w:divBdr>
                </w:div>
                <w:div w:id="35870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50397">
      <w:bodyDiv w:val="1"/>
      <w:marLeft w:val="0"/>
      <w:marRight w:val="0"/>
      <w:marTop w:val="0"/>
      <w:marBottom w:val="0"/>
      <w:divBdr>
        <w:top w:val="none" w:sz="0" w:space="0" w:color="auto"/>
        <w:left w:val="none" w:sz="0" w:space="0" w:color="auto"/>
        <w:bottom w:val="none" w:sz="0" w:space="0" w:color="auto"/>
        <w:right w:val="none" w:sz="0" w:space="0" w:color="auto"/>
      </w:divBdr>
      <w:divsChild>
        <w:div w:id="1092555207">
          <w:marLeft w:val="0"/>
          <w:marRight w:val="0"/>
          <w:marTop w:val="0"/>
          <w:marBottom w:val="0"/>
          <w:divBdr>
            <w:top w:val="none" w:sz="0" w:space="0" w:color="auto"/>
            <w:left w:val="none" w:sz="0" w:space="0" w:color="auto"/>
            <w:bottom w:val="none" w:sz="0" w:space="0" w:color="auto"/>
            <w:right w:val="none" w:sz="0" w:space="0" w:color="auto"/>
          </w:divBdr>
          <w:divsChild>
            <w:div w:id="1519544089">
              <w:marLeft w:val="0"/>
              <w:marRight w:val="0"/>
              <w:marTop w:val="0"/>
              <w:marBottom w:val="0"/>
              <w:divBdr>
                <w:top w:val="none" w:sz="0" w:space="0" w:color="auto"/>
                <w:left w:val="none" w:sz="0" w:space="0" w:color="auto"/>
                <w:bottom w:val="none" w:sz="0" w:space="0" w:color="auto"/>
                <w:right w:val="none" w:sz="0" w:space="0" w:color="auto"/>
              </w:divBdr>
            </w:div>
          </w:divsChild>
        </w:div>
        <w:div w:id="2117360379">
          <w:marLeft w:val="0"/>
          <w:marRight w:val="0"/>
          <w:marTop w:val="0"/>
          <w:marBottom w:val="0"/>
          <w:divBdr>
            <w:top w:val="none" w:sz="0" w:space="0" w:color="auto"/>
            <w:left w:val="none" w:sz="0" w:space="0" w:color="auto"/>
            <w:bottom w:val="none" w:sz="0" w:space="0" w:color="auto"/>
            <w:right w:val="none" w:sz="0" w:space="0" w:color="auto"/>
          </w:divBdr>
          <w:divsChild>
            <w:div w:id="2090422864">
              <w:marLeft w:val="0"/>
              <w:marRight w:val="0"/>
              <w:marTop w:val="0"/>
              <w:marBottom w:val="0"/>
              <w:divBdr>
                <w:top w:val="none" w:sz="0" w:space="0" w:color="auto"/>
                <w:left w:val="none" w:sz="0" w:space="0" w:color="auto"/>
                <w:bottom w:val="none" w:sz="0" w:space="0" w:color="auto"/>
                <w:right w:val="none" w:sz="0" w:space="0" w:color="auto"/>
              </w:divBdr>
            </w:div>
            <w:div w:id="1914468240">
              <w:marLeft w:val="0"/>
              <w:marRight w:val="0"/>
              <w:marTop w:val="0"/>
              <w:marBottom w:val="0"/>
              <w:divBdr>
                <w:top w:val="none" w:sz="0" w:space="0" w:color="auto"/>
                <w:left w:val="none" w:sz="0" w:space="0" w:color="auto"/>
                <w:bottom w:val="none" w:sz="0" w:space="0" w:color="auto"/>
                <w:right w:val="none" w:sz="0" w:space="0" w:color="auto"/>
              </w:divBdr>
            </w:div>
          </w:divsChild>
        </w:div>
        <w:div w:id="1616280597">
          <w:marLeft w:val="0"/>
          <w:marRight w:val="0"/>
          <w:marTop w:val="0"/>
          <w:marBottom w:val="0"/>
          <w:divBdr>
            <w:top w:val="none" w:sz="0" w:space="0" w:color="auto"/>
            <w:left w:val="none" w:sz="0" w:space="0" w:color="auto"/>
            <w:bottom w:val="none" w:sz="0" w:space="0" w:color="auto"/>
            <w:right w:val="none" w:sz="0" w:space="0" w:color="auto"/>
          </w:divBdr>
          <w:divsChild>
            <w:div w:id="63771118">
              <w:marLeft w:val="0"/>
              <w:marRight w:val="0"/>
              <w:marTop w:val="0"/>
              <w:marBottom w:val="0"/>
              <w:divBdr>
                <w:top w:val="none" w:sz="0" w:space="0" w:color="auto"/>
                <w:left w:val="none" w:sz="0" w:space="0" w:color="auto"/>
                <w:bottom w:val="none" w:sz="0" w:space="0" w:color="auto"/>
                <w:right w:val="none" w:sz="0" w:space="0" w:color="auto"/>
              </w:divBdr>
            </w:div>
            <w:div w:id="1728455288">
              <w:marLeft w:val="0"/>
              <w:marRight w:val="0"/>
              <w:marTop w:val="0"/>
              <w:marBottom w:val="0"/>
              <w:divBdr>
                <w:top w:val="none" w:sz="0" w:space="0" w:color="auto"/>
                <w:left w:val="none" w:sz="0" w:space="0" w:color="auto"/>
                <w:bottom w:val="none" w:sz="0" w:space="0" w:color="auto"/>
                <w:right w:val="none" w:sz="0" w:space="0" w:color="auto"/>
              </w:divBdr>
            </w:div>
          </w:divsChild>
        </w:div>
        <w:div w:id="662590775">
          <w:marLeft w:val="0"/>
          <w:marRight w:val="0"/>
          <w:marTop w:val="0"/>
          <w:marBottom w:val="0"/>
          <w:divBdr>
            <w:top w:val="none" w:sz="0" w:space="0" w:color="auto"/>
            <w:left w:val="none" w:sz="0" w:space="0" w:color="auto"/>
            <w:bottom w:val="none" w:sz="0" w:space="0" w:color="auto"/>
            <w:right w:val="none" w:sz="0" w:space="0" w:color="auto"/>
          </w:divBdr>
          <w:divsChild>
            <w:div w:id="1481461227">
              <w:marLeft w:val="0"/>
              <w:marRight w:val="0"/>
              <w:marTop w:val="0"/>
              <w:marBottom w:val="0"/>
              <w:divBdr>
                <w:top w:val="none" w:sz="0" w:space="0" w:color="auto"/>
                <w:left w:val="none" w:sz="0" w:space="0" w:color="auto"/>
                <w:bottom w:val="none" w:sz="0" w:space="0" w:color="auto"/>
                <w:right w:val="none" w:sz="0" w:space="0" w:color="auto"/>
              </w:divBdr>
            </w:div>
            <w:div w:id="1420180275">
              <w:marLeft w:val="0"/>
              <w:marRight w:val="0"/>
              <w:marTop w:val="0"/>
              <w:marBottom w:val="0"/>
              <w:divBdr>
                <w:top w:val="none" w:sz="0" w:space="0" w:color="auto"/>
                <w:left w:val="none" w:sz="0" w:space="0" w:color="auto"/>
                <w:bottom w:val="none" w:sz="0" w:space="0" w:color="auto"/>
                <w:right w:val="none" w:sz="0" w:space="0" w:color="auto"/>
              </w:divBdr>
              <w:divsChild>
                <w:div w:id="1475947887">
                  <w:marLeft w:val="0"/>
                  <w:marRight w:val="0"/>
                  <w:marTop w:val="0"/>
                  <w:marBottom w:val="0"/>
                  <w:divBdr>
                    <w:top w:val="none" w:sz="0" w:space="0" w:color="auto"/>
                    <w:left w:val="none" w:sz="0" w:space="0" w:color="auto"/>
                    <w:bottom w:val="none" w:sz="0" w:space="0" w:color="auto"/>
                    <w:right w:val="none" w:sz="0" w:space="0" w:color="auto"/>
                  </w:divBdr>
                </w:div>
                <w:div w:id="448476286">
                  <w:marLeft w:val="0"/>
                  <w:marRight w:val="0"/>
                  <w:marTop w:val="0"/>
                  <w:marBottom w:val="0"/>
                  <w:divBdr>
                    <w:top w:val="none" w:sz="0" w:space="0" w:color="auto"/>
                    <w:left w:val="none" w:sz="0" w:space="0" w:color="auto"/>
                    <w:bottom w:val="none" w:sz="0" w:space="0" w:color="auto"/>
                    <w:right w:val="none" w:sz="0" w:space="0" w:color="auto"/>
                  </w:divBdr>
                </w:div>
                <w:div w:id="1782412557">
                  <w:marLeft w:val="0"/>
                  <w:marRight w:val="0"/>
                  <w:marTop w:val="0"/>
                  <w:marBottom w:val="0"/>
                  <w:divBdr>
                    <w:top w:val="none" w:sz="0" w:space="0" w:color="auto"/>
                    <w:left w:val="none" w:sz="0" w:space="0" w:color="auto"/>
                    <w:bottom w:val="none" w:sz="0" w:space="0" w:color="auto"/>
                    <w:right w:val="none" w:sz="0" w:space="0" w:color="auto"/>
                  </w:divBdr>
                </w:div>
                <w:div w:id="25227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hitehouse.gov/omb/memoranda_fy2005_m05-15" TargetMode="External"/><Relationship Id="rId3" Type="http://schemas.openxmlformats.org/officeDocument/2006/relationships/settings" Target="settings.xml"/><Relationship Id="rId7" Type="http://schemas.openxmlformats.org/officeDocument/2006/relationships/hyperlink" Target="http://www.whitehouse.gov/omb/circulars_a130_a130appendix_i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penidentityexchange.org/" TargetMode="External"/><Relationship Id="rId11" Type="http://schemas.openxmlformats.org/officeDocument/2006/relationships/fontTable" Target="fontTable.xml"/><Relationship Id="rId5" Type="http://schemas.openxmlformats.org/officeDocument/2006/relationships/hyperlink" Target="mailto:kkyle@acus.gov" TargetMode="External"/><Relationship Id="rId10" Type="http://schemas.openxmlformats.org/officeDocument/2006/relationships/hyperlink" Target="mailto:KKyle@acus.gov" TargetMode="External"/><Relationship Id="rId4" Type="http://schemas.openxmlformats.org/officeDocument/2006/relationships/webSettings" Target="webSettings.xml"/><Relationship Id="rId9" Type="http://schemas.openxmlformats.org/officeDocument/2006/relationships/hyperlink" Target="http://csrc.nist.gov/publications/nistpubs/800-44-ver2/SP800-44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1863</Words>
  <Characters>10622</Characters>
  <Application>Microsoft Office Word</Application>
  <DocSecurity>0</DocSecurity>
  <Lines>88</Lines>
  <Paragraphs>24</Paragraphs>
  <ScaleCrop>false</ScaleCrop>
  <Company>ZAVERAT.COM</Company>
  <LinksUpToDate>false</LinksUpToDate>
  <CharactersWithSpaces>12461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Adeshara</dc:creator>
  <cp:keywords/>
  <dc:description/>
  <cp:lastModifiedBy>rgeorge</cp:lastModifiedBy>
  <cp:revision>2</cp:revision>
  <dcterms:created xsi:type="dcterms:W3CDTF">2010-09-23T13:47:00Z</dcterms:created>
  <dcterms:modified xsi:type="dcterms:W3CDTF">2010-09-23T13:47:00Z</dcterms:modified>
</cp:coreProperties>
</file>