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1D4" w:rsidRPr="00E561D4" w:rsidRDefault="00E561D4" w:rsidP="00E561D4">
      <w:pPr>
        <w:spacing w:after="0" w:line="240" w:lineRule="auto"/>
        <w:jc w:val="center"/>
        <w:rPr>
          <w:rFonts w:ascii="Arial" w:eastAsia="Times New Roman" w:hAnsi="Arial" w:cs="Arial"/>
          <w:sz w:val="20"/>
          <w:szCs w:val="20"/>
        </w:rPr>
      </w:pPr>
      <w:r w:rsidRPr="00E561D4">
        <w:rPr>
          <w:rFonts w:ascii="Arial" w:eastAsia="Times New Roman" w:hAnsi="Arial" w:cs="Arial"/>
          <w:b/>
          <w:bCs/>
          <w:sz w:val="27"/>
          <w:szCs w:val="27"/>
        </w:rPr>
        <w:t>Advertisement Detail</w:t>
      </w:r>
    </w:p>
    <w:p w:rsidR="00E561D4" w:rsidRPr="00E561D4" w:rsidRDefault="00E561D4" w:rsidP="00E561D4">
      <w:pPr>
        <w:spacing w:after="0" w:line="240" w:lineRule="auto"/>
        <w:rPr>
          <w:rFonts w:ascii="Arial" w:eastAsia="Times New Roman" w:hAnsi="Arial" w:cs="Arial"/>
          <w:sz w:val="20"/>
          <w:szCs w:val="20"/>
        </w:rPr>
      </w:pPr>
    </w:p>
    <w:tbl>
      <w:tblPr>
        <w:tblW w:w="4750" w:type="pct"/>
        <w:jc w:val="center"/>
        <w:tblCellSpacing w:w="15" w:type="dxa"/>
        <w:tblCellMar>
          <w:top w:w="15" w:type="dxa"/>
          <w:left w:w="15" w:type="dxa"/>
          <w:bottom w:w="15" w:type="dxa"/>
          <w:right w:w="15" w:type="dxa"/>
        </w:tblCellMar>
        <w:tblLook w:val="04A0"/>
      </w:tblPr>
      <w:tblGrid>
        <w:gridCol w:w="8978"/>
      </w:tblGrid>
      <w:tr w:rsidR="00E561D4" w:rsidRPr="00E561D4">
        <w:trPr>
          <w:tblCellSpacing w:w="15" w:type="dxa"/>
          <w:jc w:val="center"/>
        </w:trPr>
        <w:tc>
          <w:tcPr>
            <w:tcW w:w="0" w:type="auto"/>
            <w:vAlign w:val="center"/>
            <w:hideMark/>
          </w:tcPr>
          <w:p w:rsidR="00E561D4" w:rsidRPr="00E561D4" w:rsidRDefault="00E561D4" w:rsidP="00E561D4">
            <w:pPr>
              <w:spacing w:after="0" w:line="240" w:lineRule="auto"/>
              <w:jc w:val="center"/>
              <w:rPr>
                <w:rFonts w:ascii="Times New Roman" w:eastAsia="Times New Roman" w:hAnsi="Times New Roman" w:cs="Times New Roman"/>
                <w:sz w:val="24"/>
                <w:szCs w:val="24"/>
              </w:rPr>
            </w:pPr>
            <w:r w:rsidRPr="00E561D4">
              <w:rPr>
                <w:rFonts w:ascii="Arial" w:eastAsia="Times New Roman" w:hAnsi="Arial" w:cs="Arial"/>
                <w:b/>
                <w:bCs/>
                <w:sz w:val="36"/>
                <w:szCs w:val="36"/>
              </w:rPr>
              <w:t>Department of Agriculture</w:t>
            </w: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jc w:val="center"/>
              <w:rPr>
                <w:rFonts w:ascii="Times New Roman" w:eastAsia="Times New Roman" w:hAnsi="Times New Roman" w:cs="Times New Roman"/>
                <w:sz w:val="24"/>
                <w:szCs w:val="24"/>
              </w:rPr>
            </w:pPr>
            <w:r w:rsidRPr="00E561D4">
              <w:rPr>
                <w:rFonts w:ascii="Arial" w:eastAsia="Times New Roman" w:hAnsi="Arial" w:cs="Arial"/>
                <w:b/>
                <w:bCs/>
                <w:sz w:val="27"/>
                <w:szCs w:val="27"/>
              </w:rPr>
              <w:t>Invitation to Bid</w:t>
            </w: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jc w:val="center"/>
              <w:rPr>
                <w:rFonts w:ascii="Times New Roman" w:eastAsia="Times New Roman" w:hAnsi="Times New Roman" w:cs="Times New Roman"/>
                <w:sz w:val="24"/>
                <w:szCs w:val="24"/>
              </w:rPr>
            </w:pPr>
            <w:r w:rsidRPr="00E561D4">
              <w:rPr>
                <w:rFonts w:ascii="Arial" w:eastAsia="Times New Roman" w:hAnsi="Arial" w:cs="Arial"/>
                <w:b/>
                <w:bCs/>
                <w:sz w:val="24"/>
                <w:szCs w:val="24"/>
              </w:rPr>
              <w:t>East Ravines 09/10 Timber Sale</w:t>
            </w: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jc w:val="center"/>
              <w:rPr>
                <w:rFonts w:ascii="Times New Roman" w:eastAsia="Times New Roman" w:hAnsi="Times New Roman" w:cs="Times New Roman"/>
                <w:sz w:val="24"/>
                <w:szCs w:val="24"/>
              </w:rPr>
            </w:pPr>
            <w:r w:rsidRPr="00E561D4">
              <w:rPr>
                <w:rFonts w:ascii="Arial" w:eastAsia="Times New Roman" w:hAnsi="Arial" w:cs="Arial"/>
                <w:sz w:val="20"/>
                <w:szCs w:val="20"/>
              </w:rPr>
              <w:t>Advertisement Number: East Ravines 09/10 Timber Sale</w:t>
            </w: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jc w:val="center"/>
              <w:rPr>
                <w:rFonts w:ascii="Times New Roman" w:eastAsia="Times New Roman" w:hAnsi="Times New Roman" w:cs="Times New Roman"/>
                <w:sz w:val="24"/>
                <w:szCs w:val="24"/>
              </w:rPr>
            </w:pPr>
            <w:r w:rsidRPr="00E561D4">
              <w:rPr>
                <w:rFonts w:ascii="Arial" w:eastAsia="Times New Roman" w:hAnsi="Arial" w:cs="Arial"/>
                <w:sz w:val="20"/>
                <w:szCs w:val="20"/>
              </w:rPr>
              <w:t xml:space="preserve">Version Number: 000 </w:t>
            </w: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jc w:val="center"/>
              <w:rPr>
                <w:rFonts w:ascii="Times New Roman" w:eastAsia="Times New Roman" w:hAnsi="Times New Roman" w:cs="Times New Roman"/>
                <w:sz w:val="24"/>
                <w:szCs w:val="24"/>
              </w:rPr>
            </w:pPr>
            <w:r w:rsidRPr="00E561D4">
              <w:rPr>
                <w:rFonts w:ascii="Arial" w:eastAsia="Times New Roman" w:hAnsi="Arial" w:cs="Arial"/>
                <w:b/>
                <w:bCs/>
                <w:sz w:val="20"/>
                <w:szCs w:val="20"/>
              </w:rPr>
              <w:t>Advertisement Begin Date/Time:</w:t>
            </w:r>
            <w:r w:rsidRPr="00E561D4">
              <w:rPr>
                <w:rFonts w:ascii="Arial" w:eastAsia="Times New Roman" w:hAnsi="Arial" w:cs="Arial"/>
                <w:sz w:val="20"/>
                <w:szCs w:val="20"/>
              </w:rPr>
              <w:t xml:space="preserve"> 04/23/2010 - 11:00 A.M.</w:t>
            </w:r>
            <w:r w:rsidRPr="00E561D4">
              <w:rPr>
                <w:rFonts w:ascii="Times New Roman" w:eastAsia="Times New Roman" w:hAnsi="Times New Roman" w:cs="Times New Roman"/>
                <w:sz w:val="24"/>
                <w:szCs w:val="24"/>
              </w:rPr>
              <w:br/>
            </w:r>
            <w:r w:rsidRPr="00E561D4">
              <w:rPr>
                <w:rFonts w:ascii="Times New Roman" w:eastAsia="Times New Roman" w:hAnsi="Times New Roman" w:cs="Times New Roman"/>
                <w:sz w:val="24"/>
                <w:szCs w:val="24"/>
              </w:rPr>
              <w:br/>
            </w: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jc w:val="center"/>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bl>
    <w:p w:rsidR="00E561D4" w:rsidRPr="00E561D4" w:rsidRDefault="00E561D4" w:rsidP="00E561D4">
      <w:pPr>
        <w:spacing w:after="240" w:line="240" w:lineRule="auto"/>
        <w:rPr>
          <w:rFonts w:ascii="Arial" w:eastAsia="Times New Roman" w:hAnsi="Arial" w:cs="Arial"/>
          <w:sz w:val="20"/>
          <w:szCs w:val="20"/>
        </w:rPr>
      </w:pPr>
      <w:r w:rsidRPr="00E561D4">
        <w:rPr>
          <w:rFonts w:ascii="Arial" w:eastAsia="Times New Roman" w:hAnsi="Arial" w:cs="Arial"/>
          <w:sz w:val="20"/>
          <w:szCs w:val="20"/>
        </w:rPr>
        <w:br/>
      </w:r>
    </w:p>
    <w:tbl>
      <w:tblPr>
        <w:tblW w:w="4750" w:type="pct"/>
        <w:jc w:val="center"/>
        <w:tblCellSpacing w:w="15" w:type="dxa"/>
        <w:tblCellMar>
          <w:top w:w="15" w:type="dxa"/>
          <w:left w:w="15" w:type="dxa"/>
          <w:bottom w:w="15" w:type="dxa"/>
          <w:right w:w="15" w:type="dxa"/>
        </w:tblCellMar>
        <w:tblLook w:val="04A0"/>
      </w:tblPr>
      <w:tblGrid>
        <w:gridCol w:w="5206"/>
        <w:gridCol w:w="3772"/>
      </w:tblGrid>
      <w:tr w:rsidR="00E561D4" w:rsidRPr="00E561D4">
        <w:trPr>
          <w:tblCellSpacing w:w="15" w:type="dxa"/>
          <w:jc w:val="center"/>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b/>
                <w:bCs/>
                <w:sz w:val="20"/>
                <w:szCs w:val="20"/>
              </w:rPr>
              <w:t>Commodity Code(s):</w:t>
            </w:r>
          </w:p>
        </w:tc>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b/>
                <w:bCs/>
                <w:sz w:val="20"/>
                <w:szCs w:val="20"/>
              </w:rPr>
              <w:t>Description(s):</w:t>
            </w:r>
          </w:p>
        </w:tc>
      </w:tr>
      <w:tr w:rsidR="00E561D4" w:rsidRPr="00E561D4">
        <w:trPr>
          <w:tblCellSpacing w:w="15" w:type="dxa"/>
          <w:jc w:val="center"/>
        </w:trPr>
        <w:tc>
          <w:tcPr>
            <w:tcW w:w="0" w:type="auto"/>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991-070-000-0000 </w:t>
            </w:r>
          </w:p>
        </w:tc>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bl>
    <w:p w:rsidR="00E561D4" w:rsidRPr="00E561D4" w:rsidRDefault="00E561D4" w:rsidP="00E561D4">
      <w:pPr>
        <w:spacing w:after="0" w:line="240" w:lineRule="auto"/>
        <w:rPr>
          <w:rFonts w:ascii="Arial" w:eastAsia="Times New Roman" w:hAnsi="Arial" w:cs="Arial"/>
          <w:sz w:val="20"/>
          <w:szCs w:val="20"/>
        </w:rPr>
      </w:pPr>
    </w:p>
    <w:tbl>
      <w:tblPr>
        <w:tblW w:w="4750" w:type="pct"/>
        <w:tblCellSpacing w:w="15" w:type="dxa"/>
        <w:tblCellMar>
          <w:top w:w="15" w:type="dxa"/>
          <w:left w:w="15" w:type="dxa"/>
          <w:bottom w:w="15" w:type="dxa"/>
          <w:right w:w="15" w:type="dxa"/>
        </w:tblCellMar>
        <w:tblLook w:val="04A0"/>
      </w:tblPr>
      <w:tblGrid>
        <w:gridCol w:w="8978"/>
      </w:tblGrid>
      <w:tr w:rsidR="00E561D4" w:rsidRPr="00E561D4">
        <w:trPr>
          <w:tblCellSpacing w:w="15" w:type="dxa"/>
        </w:trPr>
        <w:tc>
          <w:tcPr>
            <w:tcW w:w="0" w:type="auto"/>
            <w:vAlign w:val="center"/>
            <w:hideMark/>
          </w:tcPr>
          <w:p w:rsidR="00E561D4" w:rsidRPr="00E561D4" w:rsidRDefault="00E561D4" w:rsidP="00E561D4">
            <w:pPr>
              <w:spacing w:after="0" w:line="240" w:lineRule="auto"/>
              <w:rPr>
                <w:rFonts w:ascii="Arial" w:eastAsia="Times New Roman" w:hAnsi="Arial" w:cs="Arial"/>
                <w:sz w:val="20"/>
                <w:szCs w:val="20"/>
              </w:rPr>
            </w:pPr>
            <w:r w:rsidRPr="00E561D4">
              <w:rPr>
                <w:rFonts w:ascii="Arial" w:eastAsia="Times New Roman" w:hAnsi="Arial" w:cs="Arial"/>
                <w:sz w:val="20"/>
                <w:szCs w:val="20"/>
              </w:rPr>
              <w:t xml:space="preserve">The Florida Department of Agriculture and Consumer Services, Division of Forestry is seeking sealed bids for the sale of timber. This per unit sale is a logger select thinning of approximately 581 acres of slash pine plantations in the </w:t>
            </w:r>
            <w:proofErr w:type="spellStart"/>
            <w:r w:rsidRPr="00E561D4">
              <w:rPr>
                <w:rFonts w:ascii="Arial" w:eastAsia="Times New Roman" w:hAnsi="Arial" w:cs="Arial"/>
                <w:sz w:val="20"/>
                <w:szCs w:val="20"/>
              </w:rPr>
              <w:t>Blackwater</w:t>
            </w:r>
            <w:proofErr w:type="spellEnd"/>
            <w:r w:rsidRPr="00E561D4">
              <w:rPr>
                <w:rFonts w:ascii="Arial" w:eastAsia="Times New Roman" w:hAnsi="Arial" w:cs="Arial"/>
                <w:sz w:val="20"/>
                <w:szCs w:val="20"/>
              </w:rPr>
              <w:t xml:space="preserve"> River State Forest in Santa Rosa and Okaloosa Counties, Florida. The sale has been divided into four areas, A, B, C, &amp; D. Timber to be removed from areas B, C and D includes every third row for access and select trees in the remaining two rows. Timber to be removed from area A includes every fourth row for access and select trees in the remaining three rows. In all areas, trees to be removed from the leave rows should include diseased, deformed, defective, trees leaning greater than 20%, and suppressed trees along with a portion of the intermediate and co-dominant trees to leave </w:t>
            </w:r>
            <w:proofErr w:type="spellStart"/>
            <w:r w:rsidRPr="00E561D4">
              <w:rPr>
                <w:rFonts w:ascii="Arial" w:eastAsia="Times New Roman" w:hAnsi="Arial" w:cs="Arial"/>
                <w:sz w:val="20"/>
                <w:szCs w:val="20"/>
              </w:rPr>
              <w:t>betweem</w:t>
            </w:r>
            <w:proofErr w:type="spellEnd"/>
            <w:r w:rsidRPr="00E561D4">
              <w:rPr>
                <w:rFonts w:ascii="Arial" w:eastAsia="Times New Roman" w:hAnsi="Arial" w:cs="Arial"/>
                <w:sz w:val="20"/>
                <w:szCs w:val="20"/>
              </w:rPr>
              <w:t xml:space="preserve"> 40 and 50 square feet of basal area per acre (approximately 150 trees per acre). Leave trees should be fairly evenly spaced throughout the stand. Approximate number of trees per acre can be adjusted by the Forester-In-Charge as needed to reach the desired basal area. One area has been marked in blue paint (painted trees are cut trees) to serve as an example of the general cutting pattern. This area has been identified on the sale map as "Example Area". The sale boundaries are designated by roads, distinct stand type changes, or double dots of orange paint. Any pine timber marked with orange paint is excluded from the sale and must not be harvested. Please note, there is a Flatwoods Salamander pond located in area A and no logging is allowed within 1,500 feet of the pond between November 1st and April 30th. Estimated volumes to be removed include 14,283 tons of pine pulpwood and better. This will be a 24 month contract. Interested parties may obtain complete bid information by contacting Bruce Robinson at 850-957-6140. </w:t>
            </w:r>
          </w:p>
          <w:p w:rsidR="00E561D4" w:rsidRPr="00E561D4" w:rsidRDefault="00E561D4" w:rsidP="00E561D4">
            <w:pPr>
              <w:spacing w:before="100" w:beforeAutospacing="1" w:after="100" w:afterAutospacing="1" w:line="240" w:lineRule="auto"/>
              <w:rPr>
                <w:rFonts w:ascii="Arial" w:eastAsia="Times New Roman" w:hAnsi="Arial" w:cs="Arial"/>
                <w:sz w:val="20"/>
                <w:szCs w:val="20"/>
              </w:rPr>
            </w:pPr>
            <w:r w:rsidRPr="00E561D4">
              <w:rPr>
                <w:rFonts w:ascii="Arial" w:eastAsia="Times New Roman" w:hAnsi="Arial" w:cs="Arial"/>
                <w:sz w:val="20"/>
                <w:szCs w:val="20"/>
              </w:rPr>
              <w:t xml:space="preserve">The Division of Forestry reserves the right to reject any and all bids and to waive any irregularity in bids received. </w:t>
            </w:r>
          </w:p>
          <w:p w:rsidR="00E561D4" w:rsidRPr="00E561D4" w:rsidRDefault="00E561D4" w:rsidP="00E561D4">
            <w:pPr>
              <w:spacing w:before="100" w:beforeAutospacing="1" w:after="100" w:afterAutospacing="1" w:line="240" w:lineRule="auto"/>
              <w:rPr>
                <w:rFonts w:ascii="Arial" w:eastAsia="Times New Roman" w:hAnsi="Arial" w:cs="Arial"/>
                <w:sz w:val="20"/>
                <w:szCs w:val="20"/>
              </w:rPr>
            </w:pPr>
            <w:r w:rsidRPr="00E561D4">
              <w:rPr>
                <w:rFonts w:ascii="Arial" w:eastAsia="Times New Roman" w:hAnsi="Arial" w:cs="Arial"/>
                <w:sz w:val="20"/>
                <w:szCs w:val="20"/>
              </w:rPr>
              <w:t xml:space="preserve">Bids will be opened at: </w:t>
            </w:r>
          </w:p>
          <w:p w:rsidR="00E561D4" w:rsidRPr="00E561D4" w:rsidRDefault="00E561D4" w:rsidP="00E561D4">
            <w:pPr>
              <w:spacing w:before="100" w:beforeAutospacing="1" w:after="100" w:afterAutospacing="1" w:line="240" w:lineRule="auto"/>
              <w:rPr>
                <w:rFonts w:ascii="Arial" w:eastAsia="Times New Roman" w:hAnsi="Arial" w:cs="Arial"/>
                <w:sz w:val="20"/>
                <w:szCs w:val="20"/>
              </w:rPr>
            </w:pPr>
            <w:r w:rsidRPr="00E561D4">
              <w:rPr>
                <w:rFonts w:ascii="Arial" w:eastAsia="Times New Roman" w:hAnsi="Arial" w:cs="Arial"/>
                <w:sz w:val="20"/>
                <w:szCs w:val="20"/>
              </w:rPr>
              <w:t xml:space="preserve">11650 Munson Highway </w:t>
            </w:r>
          </w:p>
          <w:p w:rsidR="00E561D4" w:rsidRPr="00E561D4" w:rsidRDefault="00E561D4" w:rsidP="00E561D4">
            <w:pPr>
              <w:spacing w:before="100" w:beforeAutospacing="1" w:after="100" w:afterAutospacing="1" w:line="240" w:lineRule="auto"/>
              <w:rPr>
                <w:rFonts w:ascii="Arial" w:eastAsia="Times New Roman" w:hAnsi="Arial" w:cs="Arial"/>
                <w:sz w:val="20"/>
                <w:szCs w:val="20"/>
              </w:rPr>
            </w:pPr>
            <w:r w:rsidRPr="00E561D4">
              <w:rPr>
                <w:rFonts w:ascii="Arial" w:eastAsia="Times New Roman" w:hAnsi="Arial" w:cs="Arial"/>
                <w:sz w:val="20"/>
                <w:szCs w:val="20"/>
              </w:rPr>
              <w:t xml:space="preserve">Milton, FL 32570 </w:t>
            </w:r>
          </w:p>
          <w:p w:rsidR="00E561D4" w:rsidRPr="00E561D4" w:rsidRDefault="00E561D4" w:rsidP="00E561D4">
            <w:pPr>
              <w:spacing w:before="100" w:beforeAutospacing="1" w:after="240" w:line="240" w:lineRule="auto"/>
              <w:rPr>
                <w:rFonts w:ascii="Arial" w:eastAsia="Times New Roman" w:hAnsi="Arial" w:cs="Arial"/>
                <w:sz w:val="20"/>
                <w:szCs w:val="20"/>
              </w:rPr>
            </w:pPr>
            <w:r w:rsidRPr="00E561D4">
              <w:rPr>
                <w:rFonts w:ascii="Arial" w:eastAsia="Times New Roman" w:hAnsi="Arial" w:cs="Arial"/>
                <w:sz w:val="20"/>
                <w:szCs w:val="20"/>
              </w:rPr>
              <w:t xml:space="preserve">May 11, 2010, 10:00 A.M., CT (11:00 A.M., EST)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b/>
                <w:bCs/>
                <w:sz w:val="20"/>
                <w:szCs w:val="20"/>
              </w:rPr>
              <w:t xml:space="preserve">Invitation to Bid </w:t>
            </w:r>
            <w:r w:rsidRPr="00E561D4">
              <w:rPr>
                <w:rFonts w:ascii="Arial" w:eastAsia="Times New Roman" w:hAnsi="Arial" w:cs="Arial"/>
                <w:sz w:val="20"/>
                <w:szCs w:val="20"/>
              </w:rPr>
              <w:t>will be available at:</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lastRenderedPageBreak/>
              <w:t>11650 Munson Highway</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Milton, FL, 32570 -0000.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Invitation to Bid will be opened at the above address at 11:00 A.M., May 11, 2010.</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b/>
                <w:bCs/>
                <w:sz w:val="20"/>
                <w:szCs w:val="20"/>
              </w:rPr>
              <w:t>Please direct all questions to:</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Jim Grubbs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Phone: (850) 414-9913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roofErr w:type="spellStart"/>
            <w:r w:rsidRPr="00E561D4">
              <w:rPr>
                <w:rFonts w:ascii="Arial" w:eastAsia="Times New Roman" w:hAnsi="Arial" w:cs="Arial"/>
                <w:sz w:val="20"/>
                <w:szCs w:val="20"/>
              </w:rPr>
              <w:t>Suncom</w:t>
            </w:r>
            <w:proofErr w:type="spellEnd"/>
            <w:r w:rsidRPr="00E561D4">
              <w:rPr>
                <w:rFonts w:ascii="Arial" w:eastAsia="Times New Roman" w:hAnsi="Arial" w:cs="Arial"/>
                <w:sz w:val="20"/>
                <w:szCs w:val="20"/>
              </w:rPr>
              <w:t xml:space="preserve"> Phone: 414-9913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Email: </w:t>
            </w:r>
            <w:hyperlink r:id="rId4" w:history="1">
              <w:r w:rsidRPr="00E561D4">
                <w:rPr>
                  <w:rFonts w:ascii="Arial" w:eastAsia="Times New Roman" w:hAnsi="Arial" w:cs="Arial"/>
                  <w:color w:val="052A73"/>
                  <w:sz w:val="20"/>
                  <w:u w:val="single"/>
                </w:rPr>
                <w:t>grubbsj@doacs.state.fl.us</w:t>
              </w:r>
            </w:hyperlink>
            <w:r w:rsidRPr="00E561D4">
              <w:rPr>
                <w:rFonts w:ascii="Arial" w:eastAsia="Times New Roman" w:hAnsi="Arial" w:cs="Arial"/>
                <w:sz w:val="20"/>
                <w:szCs w:val="20"/>
              </w:rPr>
              <w:t xml:space="preserve">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Any person with a qualified disability requiring special accommodations at the pre-solicitation conference and/or bid/proposal opening shall contact purchasing at the phone number above at least five (5) working days prior to the event. If you are hearing or speech impaired, please contact this office by using the Florida Relay Services which can be reached at 1 (800) 955-8771 (TDD).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The Department reserves the right to reject any and all bids or accept minor irregularities in the best interest of the State of Florida. </w:t>
            </w: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p>
        </w:tc>
      </w:tr>
      <w:tr w:rsidR="00E561D4" w:rsidRPr="00E561D4">
        <w:trPr>
          <w:tblCellSpacing w:w="15" w:type="dxa"/>
        </w:trPr>
        <w:tc>
          <w:tcPr>
            <w:tcW w:w="0" w:type="auto"/>
            <w:vAlign w:val="center"/>
            <w:hideMark/>
          </w:tcPr>
          <w:p w:rsidR="00E561D4" w:rsidRPr="00E561D4" w:rsidRDefault="00E561D4" w:rsidP="00E561D4">
            <w:pPr>
              <w:spacing w:after="0" w:line="240" w:lineRule="auto"/>
              <w:rPr>
                <w:rFonts w:ascii="Times New Roman" w:eastAsia="Times New Roman" w:hAnsi="Times New Roman" w:cs="Times New Roman"/>
                <w:sz w:val="24"/>
                <w:szCs w:val="24"/>
              </w:rPr>
            </w:pPr>
            <w:r w:rsidRPr="00E561D4">
              <w:rPr>
                <w:rFonts w:ascii="Arial" w:eastAsia="Times New Roman" w:hAnsi="Arial" w:cs="Arial"/>
                <w:sz w:val="20"/>
                <w:szCs w:val="20"/>
              </w:rPr>
              <w:t xml:space="preserve">Minority Business Enterprises are encouraged to participate in the solicitation process. </w:t>
            </w:r>
          </w:p>
        </w:tc>
      </w:tr>
    </w:tbl>
    <w:p w:rsidR="00840AA3" w:rsidRDefault="00840AA3"/>
    <w:sectPr w:rsidR="00840AA3" w:rsidSect="00860BA4">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rsids>
    <w:rsidRoot w:val="00E561D4"/>
    <w:rsid w:val="00457999"/>
    <w:rsid w:val="00840AA3"/>
    <w:rsid w:val="00860BA4"/>
    <w:rsid w:val="00E561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A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61D4"/>
    <w:rPr>
      <w:color w:val="052A73"/>
      <w:u w:val="single"/>
    </w:rPr>
  </w:style>
  <w:style w:type="paragraph" w:styleId="NormalWeb">
    <w:name w:val="Normal (Web)"/>
    <w:basedOn w:val="Normal"/>
    <w:uiPriority w:val="99"/>
    <w:unhideWhenUsed/>
    <w:rsid w:val="00E561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rubbsj@doacs.state.f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2889</Characters>
  <Application>Microsoft Office Word</Application>
  <DocSecurity>0</DocSecurity>
  <Lines>24</Lines>
  <Paragraphs>6</Paragraphs>
  <ScaleCrop>false</ScaleCrop>
  <Company/>
  <LinksUpToDate>false</LinksUpToDate>
  <CharactersWithSpaces>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2010-04-29T16:07:00Z</dcterms:created>
  <dcterms:modified xsi:type="dcterms:W3CDTF">2010-04-29T16:07:00Z</dcterms:modified>
</cp:coreProperties>
</file>