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0100" w:rsidRDefault="006E0100" w:rsidP="0024229C">
      <w:pPr>
        <w:rPr>
          <w:rFonts w:ascii="Arial" w:hAnsi="Arial" w:cs="Arial"/>
          <w:b/>
          <w:sz w:val="24"/>
          <w:szCs w:val="24"/>
        </w:rPr>
      </w:pPr>
    </w:p>
    <w:p w:rsidR="006E0100" w:rsidRDefault="006E0100" w:rsidP="006E0100">
      <w:pPr>
        <w:pStyle w:val="ListParagraph"/>
        <w:ind w:left="1620"/>
        <w:jc w:val="center"/>
        <w:rPr>
          <w:rFonts w:ascii="Arial" w:hAnsi="Arial" w:cs="Arial"/>
          <w:b/>
          <w:sz w:val="24"/>
          <w:szCs w:val="24"/>
        </w:rPr>
      </w:pPr>
      <w:r>
        <w:rPr>
          <w:rFonts w:ascii="Arial" w:hAnsi="Arial" w:cs="Arial"/>
          <w:b/>
          <w:sz w:val="24"/>
          <w:szCs w:val="24"/>
        </w:rPr>
        <w:t>STATEMENT OF WORK</w:t>
      </w:r>
    </w:p>
    <w:p w:rsidR="006E0100" w:rsidRDefault="006E0100" w:rsidP="006E0100">
      <w:pPr>
        <w:pStyle w:val="ListParagraph"/>
        <w:ind w:left="1620"/>
        <w:jc w:val="center"/>
        <w:rPr>
          <w:rFonts w:ascii="Arial" w:hAnsi="Arial" w:cs="Arial"/>
          <w:b/>
          <w:sz w:val="24"/>
          <w:szCs w:val="24"/>
        </w:rPr>
      </w:pPr>
      <w:r>
        <w:rPr>
          <w:rFonts w:ascii="Arial" w:hAnsi="Arial" w:cs="Arial"/>
          <w:b/>
          <w:sz w:val="24"/>
          <w:szCs w:val="24"/>
        </w:rPr>
        <w:t>FOR HELP DESK (PART-TIME) SUPPORT SERVICES</w:t>
      </w:r>
    </w:p>
    <w:p w:rsidR="006E0100" w:rsidRDefault="006E0100" w:rsidP="006E0100">
      <w:pPr>
        <w:pStyle w:val="ListParagraph"/>
        <w:ind w:left="1620"/>
        <w:jc w:val="center"/>
        <w:rPr>
          <w:rFonts w:ascii="Arial" w:hAnsi="Arial" w:cs="Arial"/>
          <w:b/>
          <w:sz w:val="24"/>
          <w:szCs w:val="24"/>
        </w:rPr>
      </w:pPr>
    </w:p>
    <w:p w:rsidR="008B494E" w:rsidRPr="006E0100" w:rsidRDefault="007B2724" w:rsidP="0024229C">
      <w:pPr>
        <w:pStyle w:val="ListParagraph"/>
        <w:numPr>
          <w:ilvl w:val="0"/>
          <w:numId w:val="11"/>
        </w:numPr>
        <w:rPr>
          <w:rFonts w:ascii="Arial" w:hAnsi="Arial" w:cs="Arial"/>
          <w:b/>
          <w:sz w:val="24"/>
          <w:szCs w:val="24"/>
          <w:u w:val="single"/>
        </w:rPr>
      </w:pPr>
      <w:r w:rsidRPr="006E0100">
        <w:rPr>
          <w:rFonts w:ascii="Arial" w:hAnsi="Arial" w:cs="Arial"/>
          <w:b/>
          <w:sz w:val="24"/>
          <w:szCs w:val="24"/>
          <w:u w:val="single"/>
        </w:rPr>
        <w:t>STATEMENT OF WORK</w:t>
      </w:r>
    </w:p>
    <w:p w:rsidR="007B2724" w:rsidRDefault="007B2724" w:rsidP="007B2724">
      <w:pPr>
        <w:ind w:left="720"/>
        <w:rPr>
          <w:rFonts w:ascii="Arial" w:hAnsi="Arial" w:cs="Arial"/>
          <w:sz w:val="24"/>
          <w:szCs w:val="24"/>
        </w:rPr>
      </w:pPr>
      <w:r>
        <w:rPr>
          <w:rFonts w:ascii="Arial" w:hAnsi="Arial" w:cs="Arial"/>
          <w:sz w:val="24"/>
          <w:szCs w:val="24"/>
        </w:rPr>
        <w:t>The purpose of this requirement is to obtain nationwide on-sit</w:t>
      </w:r>
      <w:r w:rsidR="00061BD5">
        <w:rPr>
          <w:rFonts w:ascii="Arial" w:hAnsi="Arial" w:cs="Arial"/>
          <w:sz w:val="24"/>
          <w:szCs w:val="24"/>
        </w:rPr>
        <w:t>e I</w:t>
      </w:r>
      <w:r>
        <w:rPr>
          <w:rFonts w:ascii="Arial" w:hAnsi="Arial" w:cs="Arial"/>
          <w:sz w:val="24"/>
          <w:szCs w:val="24"/>
        </w:rPr>
        <w:t>nformation Technology (IT) Support Services for the successful operation of the U</w:t>
      </w:r>
      <w:r w:rsidR="00061BD5">
        <w:rPr>
          <w:rFonts w:ascii="Arial" w:hAnsi="Arial" w:cs="Arial"/>
          <w:sz w:val="24"/>
          <w:szCs w:val="24"/>
        </w:rPr>
        <w:t>.</w:t>
      </w:r>
      <w:r>
        <w:rPr>
          <w:rFonts w:ascii="Arial" w:hAnsi="Arial" w:cs="Arial"/>
          <w:sz w:val="24"/>
          <w:szCs w:val="24"/>
        </w:rPr>
        <w:t>S</w:t>
      </w:r>
      <w:r w:rsidR="00061BD5">
        <w:rPr>
          <w:rFonts w:ascii="Arial" w:hAnsi="Arial" w:cs="Arial"/>
          <w:sz w:val="24"/>
          <w:szCs w:val="24"/>
        </w:rPr>
        <w:t>.</w:t>
      </w:r>
      <w:r>
        <w:rPr>
          <w:rFonts w:ascii="Arial" w:hAnsi="Arial" w:cs="Arial"/>
          <w:sz w:val="24"/>
          <w:szCs w:val="24"/>
        </w:rPr>
        <w:t xml:space="preserve"> Department of Agriculture (USDA), Office of Inspector General (OIG), Information Technology Division</w:t>
      </w:r>
      <w:r w:rsidR="00061BD5">
        <w:rPr>
          <w:rFonts w:ascii="Arial" w:hAnsi="Arial" w:cs="Arial"/>
          <w:sz w:val="24"/>
          <w:szCs w:val="24"/>
        </w:rPr>
        <w:t>’</w:t>
      </w:r>
      <w:r>
        <w:rPr>
          <w:rFonts w:ascii="Arial" w:hAnsi="Arial" w:cs="Arial"/>
          <w:sz w:val="24"/>
          <w:szCs w:val="24"/>
        </w:rPr>
        <w:t>s function. The contractor performance will be monitored and measured against the established performance standards described in this Statement of Work (SOW).</w:t>
      </w:r>
    </w:p>
    <w:p w:rsidR="007B2724" w:rsidRPr="00453612" w:rsidRDefault="007B2724" w:rsidP="007B2724">
      <w:pPr>
        <w:pStyle w:val="ListParagraph"/>
        <w:numPr>
          <w:ilvl w:val="0"/>
          <w:numId w:val="3"/>
        </w:numPr>
        <w:rPr>
          <w:rFonts w:ascii="Arial" w:hAnsi="Arial" w:cs="Arial"/>
          <w:b/>
          <w:sz w:val="24"/>
          <w:szCs w:val="24"/>
          <w:u w:val="single"/>
        </w:rPr>
      </w:pPr>
      <w:r w:rsidRPr="00453612">
        <w:rPr>
          <w:rFonts w:ascii="Arial" w:hAnsi="Arial" w:cs="Arial"/>
          <w:b/>
          <w:sz w:val="24"/>
          <w:szCs w:val="24"/>
          <w:u w:val="single"/>
        </w:rPr>
        <w:t>Background</w:t>
      </w:r>
    </w:p>
    <w:p w:rsidR="007B2724" w:rsidRDefault="007B2724" w:rsidP="007B2724">
      <w:pPr>
        <w:pStyle w:val="ListParagraph"/>
        <w:ind w:left="1080"/>
        <w:rPr>
          <w:rFonts w:ascii="Arial" w:hAnsi="Arial" w:cs="Arial"/>
          <w:sz w:val="24"/>
          <w:szCs w:val="24"/>
        </w:rPr>
      </w:pPr>
    </w:p>
    <w:p w:rsidR="005D0319" w:rsidRDefault="00F24B4A" w:rsidP="005D0319">
      <w:pPr>
        <w:pStyle w:val="ListParagraph"/>
        <w:rPr>
          <w:rFonts w:ascii="Arial" w:hAnsi="Arial" w:cs="Arial"/>
          <w:sz w:val="24"/>
          <w:szCs w:val="24"/>
        </w:rPr>
      </w:pPr>
      <w:r>
        <w:rPr>
          <w:rFonts w:ascii="Arial" w:hAnsi="Arial" w:cs="Arial"/>
          <w:sz w:val="24"/>
          <w:szCs w:val="24"/>
        </w:rPr>
        <w:t>USDA/OIG has approximately 650 employees nationwide</w:t>
      </w:r>
      <w:r w:rsidR="00061BD5">
        <w:rPr>
          <w:rFonts w:ascii="Arial" w:hAnsi="Arial" w:cs="Arial"/>
          <w:sz w:val="24"/>
          <w:szCs w:val="24"/>
        </w:rPr>
        <w:t>.  The regional and headquarter</w:t>
      </w:r>
      <w:r>
        <w:rPr>
          <w:rFonts w:ascii="Arial" w:hAnsi="Arial" w:cs="Arial"/>
          <w:sz w:val="24"/>
          <w:szCs w:val="24"/>
        </w:rPr>
        <w:t xml:space="preserve"> offices are joined into a Wide Area Network (WAN) through </w:t>
      </w:r>
      <w:r w:rsidR="00A83C8D">
        <w:rPr>
          <w:rFonts w:ascii="Arial" w:hAnsi="Arial" w:cs="Arial"/>
          <w:sz w:val="24"/>
          <w:szCs w:val="24"/>
        </w:rPr>
        <w:t>Multiprotocol Label Switching Virtual Private Network (MPLS VPN) technology</w:t>
      </w:r>
      <w:r>
        <w:rPr>
          <w:rFonts w:ascii="Arial" w:hAnsi="Arial" w:cs="Arial"/>
          <w:sz w:val="24"/>
          <w:szCs w:val="24"/>
        </w:rPr>
        <w:t xml:space="preserve"> and </w:t>
      </w:r>
      <w:r w:rsidR="00A83C8D">
        <w:rPr>
          <w:rFonts w:ascii="Arial" w:hAnsi="Arial" w:cs="Arial"/>
          <w:sz w:val="24"/>
          <w:szCs w:val="24"/>
        </w:rPr>
        <w:t>Digital Subscriber</w:t>
      </w:r>
      <w:r>
        <w:rPr>
          <w:rFonts w:ascii="Arial" w:hAnsi="Arial" w:cs="Arial"/>
          <w:sz w:val="24"/>
          <w:szCs w:val="24"/>
        </w:rPr>
        <w:t xml:space="preserve"> lines</w:t>
      </w:r>
      <w:r w:rsidR="00A83C8D">
        <w:rPr>
          <w:rFonts w:ascii="Arial" w:hAnsi="Arial" w:cs="Arial"/>
          <w:sz w:val="24"/>
          <w:szCs w:val="24"/>
        </w:rPr>
        <w:t xml:space="preserve"> (DSL)</w:t>
      </w:r>
      <w:r>
        <w:rPr>
          <w:rFonts w:ascii="Arial" w:hAnsi="Arial" w:cs="Arial"/>
          <w:sz w:val="24"/>
          <w:szCs w:val="24"/>
        </w:rPr>
        <w:t xml:space="preserve">.  WAN maintenance and support is conducted in Washington, D.C. and Kansas City, MO.  In addition, OIG has more than forty sub-offices and residencies that are integrated into the WAN.  </w:t>
      </w:r>
      <w:r w:rsidR="00516B24">
        <w:rPr>
          <w:rFonts w:ascii="Arial" w:hAnsi="Arial" w:cs="Arial"/>
          <w:sz w:val="24"/>
          <w:szCs w:val="24"/>
        </w:rPr>
        <w:t xml:space="preserve">OIG uses all laptops with Windows XP operating systems, MS Office Suite and Outlook email.  </w:t>
      </w:r>
      <w:r>
        <w:rPr>
          <w:rFonts w:ascii="Arial" w:hAnsi="Arial" w:cs="Arial"/>
          <w:sz w:val="24"/>
          <w:szCs w:val="24"/>
        </w:rPr>
        <w:t xml:space="preserve">Maintenance and improvement to the LAN requires the support of IT services in the area of </w:t>
      </w:r>
      <w:proofErr w:type="gramStart"/>
      <w:r>
        <w:rPr>
          <w:rFonts w:ascii="Arial" w:hAnsi="Arial" w:cs="Arial"/>
          <w:sz w:val="24"/>
          <w:szCs w:val="24"/>
        </w:rPr>
        <w:t>general</w:t>
      </w:r>
      <w:proofErr w:type="gramEnd"/>
      <w:r>
        <w:rPr>
          <w:rFonts w:ascii="Arial" w:hAnsi="Arial" w:cs="Arial"/>
          <w:sz w:val="24"/>
          <w:szCs w:val="24"/>
        </w:rPr>
        <w:t xml:space="preserve"> IT support.</w:t>
      </w:r>
    </w:p>
    <w:p w:rsidR="005D0319" w:rsidRPr="005D0319" w:rsidRDefault="005D0319" w:rsidP="005D0319">
      <w:pPr>
        <w:pStyle w:val="ListParagraph"/>
        <w:rPr>
          <w:rFonts w:ascii="Arial" w:hAnsi="Arial" w:cs="Arial"/>
          <w:sz w:val="24"/>
          <w:szCs w:val="24"/>
        </w:rPr>
      </w:pPr>
    </w:p>
    <w:p w:rsidR="005D0319" w:rsidRPr="005D0319" w:rsidRDefault="005D0319" w:rsidP="005D0319">
      <w:pPr>
        <w:ind w:left="3690" w:hanging="2250"/>
        <w:rPr>
          <w:rFonts w:ascii="Arial" w:hAnsi="Arial" w:cs="Arial"/>
          <w:sz w:val="24"/>
          <w:szCs w:val="24"/>
        </w:rPr>
      </w:pPr>
      <w:r w:rsidRPr="005D0319">
        <w:rPr>
          <w:rFonts w:ascii="Arial" w:hAnsi="Arial" w:cs="Arial"/>
          <w:sz w:val="24"/>
          <w:szCs w:val="24"/>
        </w:rPr>
        <w:t xml:space="preserve">Headquarters       - </w:t>
      </w:r>
      <w:r>
        <w:rPr>
          <w:rFonts w:ascii="Arial" w:hAnsi="Arial" w:cs="Arial"/>
          <w:sz w:val="24"/>
          <w:szCs w:val="24"/>
        </w:rPr>
        <w:tab/>
      </w:r>
      <w:r w:rsidRPr="005D0319">
        <w:rPr>
          <w:rFonts w:ascii="Arial" w:hAnsi="Arial" w:cs="Arial"/>
          <w:sz w:val="24"/>
          <w:szCs w:val="24"/>
        </w:rPr>
        <w:t>Washington, DC</w:t>
      </w:r>
    </w:p>
    <w:p w:rsidR="005D0319" w:rsidRPr="005D0319" w:rsidRDefault="005D0319" w:rsidP="005D0319">
      <w:pPr>
        <w:ind w:left="1080" w:firstLine="360"/>
        <w:rPr>
          <w:rFonts w:ascii="Arial" w:hAnsi="Arial" w:cs="Arial"/>
          <w:sz w:val="24"/>
          <w:szCs w:val="24"/>
        </w:rPr>
      </w:pPr>
      <w:r w:rsidRPr="005D0319">
        <w:rPr>
          <w:rFonts w:ascii="Arial" w:hAnsi="Arial" w:cs="Arial"/>
          <w:sz w:val="24"/>
          <w:szCs w:val="24"/>
        </w:rPr>
        <w:t xml:space="preserve">Regional Offices   </w:t>
      </w:r>
    </w:p>
    <w:p w:rsidR="005D0319" w:rsidRPr="005D0319" w:rsidRDefault="005D0319" w:rsidP="005D0319">
      <w:pPr>
        <w:pStyle w:val="ListParagraph"/>
        <w:numPr>
          <w:ilvl w:val="0"/>
          <w:numId w:val="4"/>
        </w:numPr>
        <w:spacing w:line="240" w:lineRule="auto"/>
        <w:rPr>
          <w:rFonts w:ascii="Arial" w:hAnsi="Arial" w:cs="Arial"/>
          <w:sz w:val="24"/>
          <w:szCs w:val="24"/>
        </w:rPr>
      </w:pPr>
      <w:r w:rsidRPr="005D0319">
        <w:rPr>
          <w:rFonts w:ascii="Arial" w:hAnsi="Arial" w:cs="Arial"/>
          <w:sz w:val="24"/>
          <w:szCs w:val="24"/>
        </w:rPr>
        <w:t>Beltsville, MD</w:t>
      </w:r>
    </w:p>
    <w:p w:rsidR="005D0319" w:rsidRPr="005D0319" w:rsidRDefault="005D0319" w:rsidP="005D0319">
      <w:pPr>
        <w:pStyle w:val="ListParagraph"/>
        <w:numPr>
          <w:ilvl w:val="0"/>
          <w:numId w:val="4"/>
        </w:numPr>
        <w:spacing w:line="240" w:lineRule="auto"/>
        <w:rPr>
          <w:rFonts w:ascii="Arial" w:hAnsi="Arial" w:cs="Arial"/>
          <w:sz w:val="24"/>
          <w:szCs w:val="24"/>
        </w:rPr>
      </w:pPr>
      <w:r w:rsidRPr="005D0319">
        <w:rPr>
          <w:rFonts w:ascii="Arial" w:hAnsi="Arial" w:cs="Arial"/>
          <w:sz w:val="24"/>
          <w:szCs w:val="24"/>
        </w:rPr>
        <w:t>Atlanta, GA</w:t>
      </w:r>
    </w:p>
    <w:p w:rsidR="005D0319" w:rsidRPr="005D0319" w:rsidRDefault="005D0319" w:rsidP="005D0319">
      <w:pPr>
        <w:pStyle w:val="ListParagraph"/>
        <w:numPr>
          <w:ilvl w:val="0"/>
          <w:numId w:val="4"/>
        </w:numPr>
        <w:spacing w:line="240" w:lineRule="auto"/>
        <w:rPr>
          <w:rFonts w:ascii="Arial" w:hAnsi="Arial" w:cs="Arial"/>
          <w:sz w:val="24"/>
          <w:szCs w:val="24"/>
        </w:rPr>
      </w:pPr>
      <w:r w:rsidRPr="005D0319">
        <w:rPr>
          <w:rFonts w:ascii="Arial" w:hAnsi="Arial" w:cs="Arial"/>
          <w:sz w:val="24"/>
          <w:szCs w:val="24"/>
        </w:rPr>
        <w:t>Chicago, IL</w:t>
      </w:r>
    </w:p>
    <w:p w:rsidR="005D0319" w:rsidRPr="005D0319" w:rsidRDefault="005D0319" w:rsidP="005D0319">
      <w:pPr>
        <w:pStyle w:val="ListParagraph"/>
        <w:numPr>
          <w:ilvl w:val="0"/>
          <w:numId w:val="4"/>
        </w:numPr>
        <w:spacing w:line="240" w:lineRule="auto"/>
        <w:rPr>
          <w:rFonts w:ascii="Arial" w:hAnsi="Arial" w:cs="Arial"/>
          <w:sz w:val="24"/>
          <w:szCs w:val="24"/>
        </w:rPr>
      </w:pPr>
      <w:r w:rsidRPr="005D0319">
        <w:rPr>
          <w:rFonts w:ascii="Arial" w:hAnsi="Arial" w:cs="Arial"/>
          <w:sz w:val="24"/>
          <w:szCs w:val="24"/>
        </w:rPr>
        <w:t>Temple, TX</w:t>
      </w:r>
    </w:p>
    <w:p w:rsidR="005D0319" w:rsidRPr="005D0319" w:rsidRDefault="005D0319" w:rsidP="005D0319">
      <w:pPr>
        <w:pStyle w:val="ListParagraph"/>
        <w:numPr>
          <w:ilvl w:val="0"/>
          <w:numId w:val="4"/>
        </w:numPr>
        <w:spacing w:line="240" w:lineRule="auto"/>
        <w:rPr>
          <w:rFonts w:ascii="Arial" w:hAnsi="Arial" w:cs="Arial"/>
          <w:sz w:val="24"/>
          <w:szCs w:val="24"/>
        </w:rPr>
      </w:pPr>
      <w:r w:rsidRPr="005D0319">
        <w:rPr>
          <w:rFonts w:ascii="Arial" w:hAnsi="Arial" w:cs="Arial"/>
          <w:sz w:val="24"/>
          <w:szCs w:val="24"/>
        </w:rPr>
        <w:t>Kansas City, MO</w:t>
      </w:r>
    </w:p>
    <w:p w:rsidR="005D0319" w:rsidRPr="005D0319" w:rsidRDefault="00481B1C" w:rsidP="005D0319">
      <w:pPr>
        <w:pStyle w:val="ListParagraph"/>
        <w:numPr>
          <w:ilvl w:val="0"/>
          <w:numId w:val="4"/>
        </w:numPr>
        <w:spacing w:line="240" w:lineRule="auto"/>
        <w:rPr>
          <w:rFonts w:ascii="Arial" w:hAnsi="Arial" w:cs="Arial"/>
          <w:sz w:val="24"/>
          <w:szCs w:val="24"/>
        </w:rPr>
      </w:pPr>
      <w:r>
        <w:rPr>
          <w:rFonts w:ascii="Arial" w:hAnsi="Arial" w:cs="Arial"/>
          <w:sz w:val="24"/>
          <w:szCs w:val="24"/>
        </w:rPr>
        <w:t>Oakland</w:t>
      </w:r>
      <w:r w:rsidR="005D0319" w:rsidRPr="005D0319">
        <w:rPr>
          <w:rFonts w:ascii="Arial" w:hAnsi="Arial" w:cs="Arial"/>
          <w:sz w:val="24"/>
          <w:szCs w:val="24"/>
        </w:rPr>
        <w:t>, CA</w:t>
      </w:r>
    </w:p>
    <w:p w:rsidR="00F44126" w:rsidRPr="00F44126" w:rsidRDefault="00F44126" w:rsidP="00F44126">
      <w:pPr>
        <w:pStyle w:val="ListParagraph"/>
        <w:spacing w:line="240" w:lineRule="auto"/>
        <w:ind w:left="3690"/>
        <w:rPr>
          <w:rFonts w:ascii="Arial" w:hAnsi="Arial" w:cs="Arial"/>
          <w:sz w:val="24"/>
          <w:szCs w:val="24"/>
        </w:rPr>
      </w:pPr>
    </w:p>
    <w:p w:rsidR="007B2724" w:rsidRPr="006E0100" w:rsidRDefault="00A31D5E" w:rsidP="00A31D5E">
      <w:pPr>
        <w:pStyle w:val="ListParagraph"/>
        <w:numPr>
          <w:ilvl w:val="0"/>
          <w:numId w:val="3"/>
        </w:numPr>
        <w:rPr>
          <w:rFonts w:ascii="Arial" w:hAnsi="Arial" w:cs="Arial"/>
          <w:sz w:val="24"/>
          <w:szCs w:val="24"/>
          <w:u w:val="single"/>
        </w:rPr>
      </w:pPr>
      <w:r w:rsidRPr="006E0100">
        <w:rPr>
          <w:rFonts w:ascii="Arial" w:hAnsi="Arial" w:cs="Arial"/>
          <w:sz w:val="24"/>
          <w:szCs w:val="24"/>
          <w:u w:val="single"/>
        </w:rPr>
        <w:t>Objective and Scope</w:t>
      </w:r>
    </w:p>
    <w:p w:rsidR="00A31D5E" w:rsidRDefault="00A31D5E" w:rsidP="00A31D5E">
      <w:pPr>
        <w:pStyle w:val="ListParagraph"/>
        <w:ind w:left="1080"/>
        <w:rPr>
          <w:rFonts w:ascii="Arial" w:hAnsi="Arial" w:cs="Arial"/>
          <w:sz w:val="24"/>
          <w:szCs w:val="24"/>
        </w:rPr>
      </w:pPr>
    </w:p>
    <w:p w:rsidR="00C30E49" w:rsidRPr="006E0100" w:rsidRDefault="00A31D5E" w:rsidP="00A31D5E">
      <w:pPr>
        <w:pStyle w:val="ListParagraph"/>
        <w:ind w:left="1080"/>
        <w:rPr>
          <w:rFonts w:ascii="Arial" w:hAnsi="Arial" w:cs="Arial"/>
          <w:b/>
          <w:sz w:val="24"/>
          <w:szCs w:val="24"/>
        </w:rPr>
      </w:pPr>
      <w:r>
        <w:rPr>
          <w:rFonts w:ascii="Arial" w:hAnsi="Arial" w:cs="Arial"/>
          <w:sz w:val="24"/>
          <w:szCs w:val="24"/>
        </w:rPr>
        <w:t xml:space="preserve">The objective is to provide all necessary personnel to perform on-site Help Desk support services. </w:t>
      </w:r>
      <w:r w:rsidRPr="006E0100">
        <w:rPr>
          <w:rFonts w:ascii="Arial" w:hAnsi="Arial" w:cs="Arial"/>
          <w:b/>
          <w:sz w:val="24"/>
          <w:szCs w:val="24"/>
        </w:rPr>
        <w:t>USDA/OIG requires on-site Help Desk support, Part-Time/ 4 hours per day; 5 days a week (CLIN 0001</w:t>
      </w:r>
      <w:r w:rsidR="00F44126">
        <w:rPr>
          <w:rFonts w:ascii="Arial" w:hAnsi="Arial" w:cs="Arial"/>
          <w:b/>
          <w:sz w:val="24"/>
          <w:szCs w:val="24"/>
        </w:rPr>
        <w:t xml:space="preserve"> - 0005</w:t>
      </w:r>
      <w:r w:rsidRPr="006E0100">
        <w:rPr>
          <w:rFonts w:ascii="Arial" w:hAnsi="Arial" w:cs="Arial"/>
          <w:b/>
          <w:sz w:val="24"/>
          <w:szCs w:val="24"/>
        </w:rPr>
        <w:t xml:space="preserve">) at the following five (5) OIG locations: </w:t>
      </w:r>
      <w:r w:rsidR="00481B1C">
        <w:rPr>
          <w:rFonts w:ascii="Arial" w:hAnsi="Arial" w:cs="Arial"/>
          <w:b/>
          <w:sz w:val="24"/>
          <w:szCs w:val="24"/>
        </w:rPr>
        <w:t>Beltsville, MD; Chicago, IL; Oakland</w:t>
      </w:r>
      <w:r w:rsidRPr="006E0100">
        <w:rPr>
          <w:rFonts w:ascii="Arial" w:hAnsi="Arial" w:cs="Arial"/>
          <w:b/>
          <w:sz w:val="24"/>
          <w:szCs w:val="24"/>
        </w:rPr>
        <w:t xml:space="preserve">, </w:t>
      </w:r>
      <w:r w:rsidRPr="006E0100">
        <w:rPr>
          <w:rFonts w:ascii="Arial" w:hAnsi="Arial" w:cs="Arial"/>
          <w:b/>
          <w:sz w:val="24"/>
          <w:szCs w:val="24"/>
        </w:rPr>
        <w:lastRenderedPageBreak/>
        <w:t>CA; Atlanta, GA; and Te</w:t>
      </w:r>
      <w:r w:rsidR="002F3DFF">
        <w:rPr>
          <w:rFonts w:ascii="Arial" w:hAnsi="Arial" w:cs="Arial"/>
          <w:b/>
          <w:sz w:val="24"/>
          <w:szCs w:val="24"/>
        </w:rPr>
        <w:t xml:space="preserve">mple, TX, from the date of the award </w:t>
      </w:r>
      <w:r w:rsidR="008C0F93" w:rsidRPr="008C0F93">
        <w:rPr>
          <w:rFonts w:ascii="Arial" w:hAnsi="Arial" w:cs="Arial"/>
          <w:b/>
          <w:sz w:val="24"/>
          <w:szCs w:val="24"/>
        </w:rPr>
        <w:t xml:space="preserve">through </w:t>
      </w:r>
      <w:r w:rsidR="002F3DFF">
        <w:rPr>
          <w:rFonts w:ascii="Arial" w:hAnsi="Arial" w:cs="Arial"/>
          <w:b/>
          <w:sz w:val="24"/>
          <w:szCs w:val="24"/>
        </w:rPr>
        <w:t>September</w:t>
      </w:r>
      <w:r w:rsidR="008C0F93" w:rsidRPr="008C0F93">
        <w:rPr>
          <w:rFonts w:ascii="Arial" w:hAnsi="Arial" w:cs="Arial"/>
          <w:b/>
          <w:sz w:val="24"/>
          <w:szCs w:val="24"/>
        </w:rPr>
        <w:t xml:space="preserve"> 3</w:t>
      </w:r>
      <w:r w:rsidR="002F3DFF">
        <w:rPr>
          <w:rFonts w:ascii="Arial" w:hAnsi="Arial" w:cs="Arial"/>
          <w:b/>
          <w:sz w:val="24"/>
          <w:szCs w:val="24"/>
        </w:rPr>
        <w:t>0</w:t>
      </w:r>
      <w:r w:rsidR="008C0F93" w:rsidRPr="008C0F93">
        <w:rPr>
          <w:rFonts w:ascii="Arial" w:hAnsi="Arial" w:cs="Arial"/>
          <w:b/>
          <w:sz w:val="24"/>
          <w:szCs w:val="24"/>
        </w:rPr>
        <w:t>, 201</w:t>
      </w:r>
      <w:r w:rsidR="00F7072F">
        <w:rPr>
          <w:rFonts w:ascii="Arial" w:hAnsi="Arial" w:cs="Arial"/>
          <w:b/>
          <w:sz w:val="24"/>
          <w:szCs w:val="24"/>
        </w:rPr>
        <w:t>6</w:t>
      </w:r>
      <w:r w:rsidR="00FB4332" w:rsidRPr="008C0F93">
        <w:rPr>
          <w:rFonts w:ascii="Arial" w:hAnsi="Arial" w:cs="Arial"/>
          <w:b/>
          <w:sz w:val="24"/>
          <w:szCs w:val="24"/>
        </w:rPr>
        <w:t>.</w:t>
      </w:r>
      <w:r w:rsidR="00C30E49">
        <w:rPr>
          <w:rFonts w:ascii="Arial" w:hAnsi="Arial" w:cs="Arial"/>
          <w:b/>
          <w:sz w:val="24"/>
          <w:szCs w:val="24"/>
        </w:rPr>
        <w:t xml:space="preserve">  (USDA OIG requires only one part-time contract person at each location.)</w:t>
      </w:r>
    </w:p>
    <w:p w:rsidR="00A31D5E" w:rsidRDefault="00A31D5E" w:rsidP="00A31D5E">
      <w:pPr>
        <w:pStyle w:val="ListParagraph"/>
        <w:ind w:left="1080"/>
        <w:rPr>
          <w:rFonts w:ascii="Arial" w:hAnsi="Arial" w:cs="Arial"/>
          <w:sz w:val="24"/>
          <w:szCs w:val="24"/>
        </w:rPr>
      </w:pPr>
    </w:p>
    <w:p w:rsidR="00A31D5E" w:rsidRDefault="00A31D5E" w:rsidP="00A31D5E">
      <w:pPr>
        <w:pStyle w:val="ListParagraph"/>
        <w:ind w:left="1080"/>
        <w:rPr>
          <w:rFonts w:ascii="Arial" w:hAnsi="Arial" w:cs="Arial"/>
          <w:sz w:val="24"/>
          <w:szCs w:val="24"/>
        </w:rPr>
      </w:pPr>
      <w:r>
        <w:rPr>
          <w:rFonts w:ascii="Arial" w:hAnsi="Arial" w:cs="Arial"/>
          <w:sz w:val="24"/>
          <w:szCs w:val="24"/>
        </w:rPr>
        <w:t>The Contractor may occasionally be required to perform Help Desk services at other USDA/ OIG offices located nationwide, as deemed necessary by OIG. Contractor personnel must have a valid driver’s license and infrequently travel may be required to other USDA /OIG offices.</w:t>
      </w:r>
    </w:p>
    <w:p w:rsidR="00A31D5E" w:rsidRPr="006E0100" w:rsidRDefault="00A31D5E" w:rsidP="00A31D5E">
      <w:pPr>
        <w:rPr>
          <w:rFonts w:ascii="Arial" w:hAnsi="Arial" w:cs="Arial"/>
          <w:sz w:val="24"/>
          <w:szCs w:val="24"/>
          <w:u w:val="single"/>
        </w:rPr>
      </w:pPr>
    </w:p>
    <w:p w:rsidR="00A31D5E" w:rsidRPr="006E0100" w:rsidRDefault="00A31D5E" w:rsidP="00A31D5E">
      <w:pPr>
        <w:pStyle w:val="ListParagraph"/>
        <w:numPr>
          <w:ilvl w:val="0"/>
          <w:numId w:val="3"/>
        </w:numPr>
        <w:rPr>
          <w:rFonts w:ascii="Arial" w:hAnsi="Arial" w:cs="Arial"/>
          <w:sz w:val="24"/>
          <w:szCs w:val="24"/>
          <w:u w:val="single"/>
        </w:rPr>
      </w:pPr>
      <w:r w:rsidRPr="006E0100">
        <w:rPr>
          <w:rFonts w:ascii="Arial" w:hAnsi="Arial" w:cs="Arial"/>
          <w:sz w:val="24"/>
          <w:szCs w:val="24"/>
          <w:u w:val="single"/>
        </w:rPr>
        <w:t>CLIN 0001-</w:t>
      </w:r>
      <w:r w:rsidR="00AB2987">
        <w:rPr>
          <w:rFonts w:ascii="Arial" w:hAnsi="Arial" w:cs="Arial"/>
          <w:sz w:val="24"/>
          <w:szCs w:val="24"/>
          <w:u w:val="single"/>
        </w:rPr>
        <w:t xml:space="preserve"> 0005</w:t>
      </w:r>
      <w:r w:rsidRPr="006E0100">
        <w:rPr>
          <w:rFonts w:ascii="Arial" w:hAnsi="Arial" w:cs="Arial"/>
          <w:sz w:val="24"/>
          <w:szCs w:val="24"/>
          <w:u w:val="single"/>
        </w:rPr>
        <w:t xml:space="preserve"> HELP DESK</w:t>
      </w:r>
    </w:p>
    <w:p w:rsidR="00A31D5E" w:rsidRDefault="00A31D5E" w:rsidP="00A31D5E">
      <w:pPr>
        <w:pStyle w:val="ListParagraph"/>
        <w:ind w:left="1440"/>
        <w:rPr>
          <w:rFonts w:ascii="Arial" w:hAnsi="Arial" w:cs="Arial"/>
          <w:sz w:val="24"/>
          <w:szCs w:val="24"/>
        </w:rPr>
      </w:pPr>
    </w:p>
    <w:p w:rsidR="00A31D5E" w:rsidRDefault="00A31D5E" w:rsidP="00A31D5E">
      <w:pPr>
        <w:pStyle w:val="ListParagraph"/>
        <w:ind w:left="1440"/>
        <w:rPr>
          <w:rFonts w:ascii="Arial" w:hAnsi="Arial" w:cs="Arial"/>
          <w:sz w:val="24"/>
          <w:szCs w:val="24"/>
        </w:rPr>
      </w:pPr>
      <w:r>
        <w:rPr>
          <w:rFonts w:ascii="Arial" w:hAnsi="Arial" w:cs="Arial"/>
          <w:sz w:val="24"/>
          <w:szCs w:val="24"/>
        </w:rPr>
        <w:t>The contractor shall maintain a Help Desk to receive customer service complaints and inquiries at OIG’s Regional offices. This help desk will serve as the Contractors primary p</w:t>
      </w:r>
      <w:r w:rsidR="00061BD5">
        <w:rPr>
          <w:rFonts w:ascii="Arial" w:hAnsi="Arial" w:cs="Arial"/>
          <w:sz w:val="24"/>
          <w:szCs w:val="24"/>
        </w:rPr>
        <w:t>o</w:t>
      </w:r>
      <w:r>
        <w:rPr>
          <w:rFonts w:ascii="Arial" w:hAnsi="Arial" w:cs="Arial"/>
          <w:sz w:val="24"/>
          <w:szCs w:val="24"/>
        </w:rPr>
        <w:t>int of contact for all incoming calls.</w:t>
      </w:r>
    </w:p>
    <w:p w:rsidR="00A31D5E" w:rsidRDefault="00A31D5E" w:rsidP="00A31D5E">
      <w:pPr>
        <w:pStyle w:val="ListParagraph"/>
        <w:ind w:left="1440"/>
        <w:rPr>
          <w:rFonts w:ascii="Arial" w:hAnsi="Arial" w:cs="Arial"/>
          <w:sz w:val="24"/>
          <w:szCs w:val="24"/>
        </w:rPr>
      </w:pPr>
    </w:p>
    <w:p w:rsidR="00A31D5E" w:rsidRDefault="00A31D5E" w:rsidP="00A31D5E">
      <w:pPr>
        <w:pStyle w:val="ListParagraph"/>
        <w:ind w:left="1440"/>
        <w:rPr>
          <w:rFonts w:ascii="Arial" w:hAnsi="Arial" w:cs="Arial"/>
          <w:sz w:val="24"/>
          <w:szCs w:val="24"/>
        </w:rPr>
      </w:pPr>
      <w:r>
        <w:rPr>
          <w:rFonts w:ascii="Arial" w:hAnsi="Arial" w:cs="Arial"/>
          <w:sz w:val="24"/>
          <w:szCs w:val="24"/>
        </w:rPr>
        <w:t xml:space="preserve">The contract person at the Help </w:t>
      </w:r>
      <w:r w:rsidR="009D04CF">
        <w:rPr>
          <w:rFonts w:ascii="Arial" w:hAnsi="Arial" w:cs="Arial"/>
          <w:sz w:val="24"/>
          <w:szCs w:val="24"/>
        </w:rPr>
        <w:t>Desk</w:t>
      </w:r>
      <w:r>
        <w:rPr>
          <w:rFonts w:ascii="Arial" w:hAnsi="Arial" w:cs="Arial"/>
          <w:sz w:val="24"/>
          <w:szCs w:val="24"/>
        </w:rPr>
        <w:t xml:space="preserve"> shall perform routine IT system maintenance and daily operation support, including but not limited to the following: </w:t>
      </w:r>
    </w:p>
    <w:p w:rsidR="00A31D5E" w:rsidRDefault="00A31D5E" w:rsidP="00A31D5E">
      <w:pPr>
        <w:pStyle w:val="ListParagraph"/>
        <w:ind w:left="1440"/>
        <w:rPr>
          <w:rFonts w:ascii="Arial" w:hAnsi="Arial" w:cs="Arial"/>
          <w:sz w:val="24"/>
          <w:szCs w:val="24"/>
        </w:rPr>
      </w:pPr>
    </w:p>
    <w:p w:rsidR="00A31D5E" w:rsidRDefault="00A31D5E" w:rsidP="00A31D5E">
      <w:pPr>
        <w:pStyle w:val="ListParagraph"/>
        <w:numPr>
          <w:ilvl w:val="0"/>
          <w:numId w:val="7"/>
        </w:numPr>
        <w:rPr>
          <w:rFonts w:ascii="Arial" w:hAnsi="Arial" w:cs="Arial"/>
          <w:sz w:val="24"/>
          <w:szCs w:val="24"/>
        </w:rPr>
      </w:pPr>
      <w:r>
        <w:rPr>
          <w:rFonts w:ascii="Arial" w:hAnsi="Arial" w:cs="Arial"/>
          <w:sz w:val="24"/>
          <w:szCs w:val="24"/>
        </w:rPr>
        <w:t>Installing Software updates;</w:t>
      </w:r>
    </w:p>
    <w:p w:rsidR="00A31D5E" w:rsidRDefault="00A31D5E" w:rsidP="00A31D5E">
      <w:pPr>
        <w:pStyle w:val="ListParagraph"/>
        <w:numPr>
          <w:ilvl w:val="0"/>
          <w:numId w:val="7"/>
        </w:numPr>
        <w:rPr>
          <w:rFonts w:ascii="Arial" w:hAnsi="Arial" w:cs="Arial"/>
          <w:sz w:val="24"/>
          <w:szCs w:val="24"/>
        </w:rPr>
      </w:pPr>
      <w:r>
        <w:rPr>
          <w:rFonts w:ascii="Arial" w:hAnsi="Arial" w:cs="Arial"/>
          <w:sz w:val="24"/>
          <w:szCs w:val="24"/>
        </w:rPr>
        <w:t>Desktop equipment moves (i.e., personal computers and printers);</w:t>
      </w:r>
    </w:p>
    <w:p w:rsidR="00A31D5E" w:rsidRDefault="00A31D5E" w:rsidP="00A31D5E">
      <w:pPr>
        <w:pStyle w:val="ListParagraph"/>
        <w:numPr>
          <w:ilvl w:val="0"/>
          <w:numId w:val="7"/>
        </w:numPr>
        <w:rPr>
          <w:rFonts w:ascii="Arial" w:hAnsi="Arial" w:cs="Arial"/>
          <w:sz w:val="24"/>
          <w:szCs w:val="24"/>
        </w:rPr>
      </w:pPr>
      <w:r>
        <w:rPr>
          <w:rFonts w:ascii="Arial" w:hAnsi="Arial" w:cs="Arial"/>
          <w:sz w:val="24"/>
          <w:szCs w:val="24"/>
        </w:rPr>
        <w:t>Installing and removing hardware components and software;</w:t>
      </w:r>
    </w:p>
    <w:p w:rsidR="00A31D5E" w:rsidRDefault="00A31D5E" w:rsidP="00A31D5E">
      <w:pPr>
        <w:pStyle w:val="ListParagraph"/>
        <w:numPr>
          <w:ilvl w:val="0"/>
          <w:numId w:val="7"/>
        </w:numPr>
        <w:rPr>
          <w:rFonts w:ascii="Arial" w:hAnsi="Arial" w:cs="Arial"/>
          <w:sz w:val="24"/>
          <w:szCs w:val="24"/>
        </w:rPr>
      </w:pPr>
      <w:r>
        <w:rPr>
          <w:rFonts w:ascii="Arial" w:hAnsi="Arial" w:cs="Arial"/>
          <w:sz w:val="24"/>
          <w:szCs w:val="24"/>
        </w:rPr>
        <w:t>Packaging, identifying extraneous equipment for storage or reassignment;</w:t>
      </w:r>
    </w:p>
    <w:p w:rsidR="00A31D5E" w:rsidRDefault="00A31D5E" w:rsidP="00A31D5E">
      <w:pPr>
        <w:pStyle w:val="ListParagraph"/>
        <w:numPr>
          <w:ilvl w:val="0"/>
          <w:numId w:val="7"/>
        </w:numPr>
        <w:rPr>
          <w:rFonts w:ascii="Arial" w:hAnsi="Arial" w:cs="Arial"/>
          <w:sz w:val="24"/>
          <w:szCs w:val="24"/>
        </w:rPr>
      </w:pPr>
      <w:r>
        <w:rPr>
          <w:rFonts w:ascii="Arial" w:hAnsi="Arial" w:cs="Arial"/>
          <w:sz w:val="24"/>
          <w:szCs w:val="24"/>
        </w:rPr>
        <w:t>Sanitizing equipment;</w:t>
      </w:r>
    </w:p>
    <w:p w:rsidR="00A31D5E" w:rsidRDefault="00A31D5E" w:rsidP="00A31D5E">
      <w:pPr>
        <w:pStyle w:val="ListParagraph"/>
        <w:numPr>
          <w:ilvl w:val="0"/>
          <w:numId w:val="7"/>
        </w:numPr>
        <w:rPr>
          <w:rFonts w:ascii="Arial" w:hAnsi="Arial" w:cs="Arial"/>
          <w:sz w:val="24"/>
          <w:szCs w:val="24"/>
        </w:rPr>
      </w:pPr>
      <w:r>
        <w:rPr>
          <w:rFonts w:ascii="Arial" w:hAnsi="Arial" w:cs="Arial"/>
          <w:sz w:val="24"/>
          <w:szCs w:val="24"/>
        </w:rPr>
        <w:t>Disconnecting and reconnecting cables;</w:t>
      </w:r>
    </w:p>
    <w:p w:rsidR="00A31D5E" w:rsidRDefault="00A31D5E" w:rsidP="00A31D5E">
      <w:pPr>
        <w:pStyle w:val="ListParagraph"/>
        <w:numPr>
          <w:ilvl w:val="0"/>
          <w:numId w:val="7"/>
        </w:numPr>
        <w:rPr>
          <w:rFonts w:ascii="Arial" w:hAnsi="Arial" w:cs="Arial"/>
          <w:sz w:val="24"/>
          <w:szCs w:val="24"/>
        </w:rPr>
      </w:pPr>
      <w:r>
        <w:rPr>
          <w:rFonts w:ascii="Arial" w:hAnsi="Arial" w:cs="Arial"/>
          <w:sz w:val="24"/>
          <w:szCs w:val="24"/>
        </w:rPr>
        <w:t>Documenting processes of work;</w:t>
      </w:r>
    </w:p>
    <w:p w:rsidR="00A31D5E" w:rsidRDefault="00A31D5E" w:rsidP="00A31D5E">
      <w:pPr>
        <w:pStyle w:val="ListParagraph"/>
        <w:numPr>
          <w:ilvl w:val="0"/>
          <w:numId w:val="7"/>
        </w:numPr>
        <w:rPr>
          <w:rFonts w:ascii="Arial" w:hAnsi="Arial" w:cs="Arial"/>
          <w:sz w:val="24"/>
          <w:szCs w:val="24"/>
        </w:rPr>
      </w:pPr>
      <w:r>
        <w:rPr>
          <w:rFonts w:ascii="Arial" w:hAnsi="Arial" w:cs="Arial"/>
          <w:sz w:val="24"/>
          <w:szCs w:val="24"/>
        </w:rPr>
        <w:t>Tracking and responding to service calls via e-mail, telephone calls, faxes and direct contact;</w:t>
      </w:r>
    </w:p>
    <w:p w:rsidR="00A31D5E" w:rsidRDefault="00A31D5E" w:rsidP="00A31D5E">
      <w:pPr>
        <w:pStyle w:val="ListParagraph"/>
        <w:numPr>
          <w:ilvl w:val="0"/>
          <w:numId w:val="7"/>
        </w:numPr>
        <w:rPr>
          <w:rFonts w:ascii="Arial" w:hAnsi="Arial" w:cs="Arial"/>
          <w:sz w:val="24"/>
          <w:szCs w:val="24"/>
        </w:rPr>
      </w:pPr>
      <w:r>
        <w:rPr>
          <w:rFonts w:ascii="Arial" w:hAnsi="Arial" w:cs="Arial"/>
          <w:sz w:val="24"/>
          <w:szCs w:val="24"/>
        </w:rPr>
        <w:t>Hardware and software trouble shooting,</w:t>
      </w:r>
    </w:p>
    <w:p w:rsidR="00A31D5E" w:rsidRDefault="00A31D5E" w:rsidP="005F00C2">
      <w:pPr>
        <w:pStyle w:val="ListParagraph"/>
        <w:ind w:left="2160"/>
        <w:rPr>
          <w:rFonts w:ascii="Arial" w:hAnsi="Arial" w:cs="Arial"/>
          <w:sz w:val="24"/>
          <w:szCs w:val="24"/>
        </w:rPr>
      </w:pPr>
    </w:p>
    <w:p w:rsidR="005F00C2" w:rsidRDefault="005F00C2" w:rsidP="005F00C2">
      <w:pPr>
        <w:pStyle w:val="ListParagraph"/>
        <w:ind w:left="2160"/>
        <w:rPr>
          <w:rFonts w:ascii="Arial" w:hAnsi="Arial" w:cs="Arial"/>
          <w:sz w:val="24"/>
          <w:szCs w:val="24"/>
        </w:rPr>
      </w:pPr>
      <w:r>
        <w:rPr>
          <w:rFonts w:ascii="Arial" w:hAnsi="Arial" w:cs="Arial"/>
          <w:sz w:val="24"/>
          <w:szCs w:val="24"/>
        </w:rPr>
        <w:t xml:space="preserve">Hardware troubleshooting as defined in this requirement involves the Contractor </w:t>
      </w:r>
      <w:r w:rsidR="009D04CF">
        <w:rPr>
          <w:rFonts w:ascii="Arial" w:hAnsi="Arial" w:cs="Arial"/>
          <w:sz w:val="24"/>
          <w:szCs w:val="24"/>
        </w:rPr>
        <w:t>investigating</w:t>
      </w:r>
      <w:r>
        <w:rPr>
          <w:rFonts w:ascii="Arial" w:hAnsi="Arial" w:cs="Arial"/>
          <w:sz w:val="24"/>
          <w:szCs w:val="24"/>
        </w:rPr>
        <w:t xml:space="preserve"> hardware problems. If the hardware problem(s) is not due to equipment failure, then the Contractor shall resolve the problem.</w:t>
      </w:r>
    </w:p>
    <w:p w:rsidR="005F00C2" w:rsidRDefault="005F00C2" w:rsidP="005F00C2">
      <w:pPr>
        <w:pStyle w:val="ListParagraph"/>
        <w:ind w:left="2160"/>
        <w:rPr>
          <w:rFonts w:ascii="Arial" w:hAnsi="Arial" w:cs="Arial"/>
          <w:sz w:val="24"/>
          <w:szCs w:val="24"/>
        </w:rPr>
      </w:pPr>
    </w:p>
    <w:p w:rsidR="005F00C2" w:rsidRDefault="005F00C2" w:rsidP="00061BD5">
      <w:pPr>
        <w:pStyle w:val="ListParagraph"/>
        <w:ind w:left="2160"/>
        <w:rPr>
          <w:rFonts w:ascii="Arial" w:hAnsi="Arial" w:cs="Arial"/>
          <w:sz w:val="24"/>
          <w:szCs w:val="24"/>
        </w:rPr>
      </w:pPr>
      <w:r>
        <w:rPr>
          <w:rFonts w:ascii="Arial" w:hAnsi="Arial" w:cs="Arial"/>
          <w:sz w:val="24"/>
          <w:szCs w:val="24"/>
        </w:rPr>
        <w:t>Software troubleshooting as defined in this requirement involves the Contractor investigating software problems. If the software problem(s) is not due to a ‘software bug’, the Contractor shall</w:t>
      </w:r>
      <w:r w:rsidR="00061BD5">
        <w:rPr>
          <w:rFonts w:ascii="Arial" w:hAnsi="Arial" w:cs="Arial"/>
          <w:sz w:val="24"/>
          <w:szCs w:val="24"/>
        </w:rPr>
        <w:t xml:space="preserve"> </w:t>
      </w:r>
      <w:r w:rsidRPr="00061BD5">
        <w:rPr>
          <w:rFonts w:ascii="Arial" w:hAnsi="Arial" w:cs="Arial"/>
          <w:sz w:val="24"/>
          <w:szCs w:val="24"/>
        </w:rPr>
        <w:lastRenderedPageBreak/>
        <w:t>resolve the problem. All Help Desk support will be coordinated through OIG/HQ IT Staff.</w:t>
      </w:r>
    </w:p>
    <w:p w:rsidR="00061BD5" w:rsidRPr="00061BD5" w:rsidRDefault="00061BD5" w:rsidP="00061BD5">
      <w:pPr>
        <w:pStyle w:val="ListParagraph"/>
        <w:ind w:left="2160"/>
        <w:rPr>
          <w:rFonts w:ascii="Arial" w:hAnsi="Arial" w:cs="Arial"/>
          <w:sz w:val="24"/>
          <w:szCs w:val="24"/>
        </w:rPr>
      </w:pPr>
    </w:p>
    <w:p w:rsidR="005F00C2" w:rsidRPr="005F00C2" w:rsidRDefault="005F00C2" w:rsidP="005F00C2">
      <w:pPr>
        <w:pStyle w:val="ListParagraph"/>
        <w:numPr>
          <w:ilvl w:val="0"/>
          <w:numId w:val="9"/>
        </w:numPr>
        <w:rPr>
          <w:rFonts w:ascii="Arial" w:hAnsi="Arial" w:cs="Arial"/>
          <w:sz w:val="24"/>
          <w:szCs w:val="24"/>
        </w:rPr>
      </w:pPr>
      <w:r w:rsidRPr="005F00C2">
        <w:rPr>
          <w:rFonts w:ascii="Arial" w:hAnsi="Arial" w:cs="Arial"/>
          <w:sz w:val="24"/>
          <w:szCs w:val="24"/>
        </w:rPr>
        <w:t>Servers, printers and peripherals operation support when directed by HQ/IT staff;</w:t>
      </w:r>
    </w:p>
    <w:p w:rsidR="005F00C2" w:rsidRPr="005F00C2" w:rsidRDefault="005F00C2" w:rsidP="005F00C2">
      <w:pPr>
        <w:pStyle w:val="ListParagraph"/>
        <w:numPr>
          <w:ilvl w:val="0"/>
          <w:numId w:val="9"/>
        </w:numPr>
        <w:rPr>
          <w:rFonts w:ascii="Arial" w:hAnsi="Arial" w:cs="Arial"/>
          <w:sz w:val="24"/>
          <w:szCs w:val="24"/>
        </w:rPr>
      </w:pPr>
      <w:r w:rsidRPr="005F00C2">
        <w:rPr>
          <w:rFonts w:ascii="Arial" w:hAnsi="Arial" w:cs="Arial"/>
          <w:sz w:val="24"/>
          <w:szCs w:val="24"/>
        </w:rPr>
        <w:t>Workstations serving including virus checks/scans and removal;</w:t>
      </w:r>
    </w:p>
    <w:p w:rsidR="005F00C2" w:rsidRDefault="005F00C2" w:rsidP="005F00C2">
      <w:pPr>
        <w:pStyle w:val="ListParagraph"/>
        <w:numPr>
          <w:ilvl w:val="0"/>
          <w:numId w:val="9"/>
        </w:numPr>
        <w:rPr>
          <w:rFonts w:ascii="Arial" w:hAnsi="Arial" w:cs="Arial"/>
          <w:sz w:val="24"/>
          <w:szCs w:val="24"/>
        </w:rPr>
      </w:pPr>
      <w:r w:rsidRPr="005F00C2">
        <w:rPr>
          <w:rFonts w:ascii="Arial" w:hAnsi="Arial" w:cs="Arial"/>
          <w:sz w:val="24"/>
          <w:szCs w:val="24"/>
        </w:rPr>
        <w:t>Daily system backups</w:t>
      </w:r>
    </w:p>
    <w:p w:rsidR="005F00C2" w:rsidRDefault="005F00C2" w:rsidP="005F00C2">
      <w:pPr>
        <w:pStyle w:val="ListParagraph"/>
        <w:numPr>
          <w:ilvl w:val="0"/>
          <w:numId w:val="9"/>
        </w:numPr>
        <w:rPr>
          <w:rFonts w:ascii="Arial" w:hAnsi="Arial" w:cs="Arial"/>
          <w:sz w:val="24"/>
          <w:szCs w:val="24"/>
        </w:rPr>
      </w:pPr>
      <w:r>
        <w:rPr>
          <w:rFonts w:ascii="Arial" w:hAnsi="Arial" w:cs="Arial"/>
          <w:sz w:val="24"/>
          <w:szCs w:val="24"/>
        </w:rPr>
        <w:t>Provides assistance to users in using standard office automation tools and local applications;</w:t>
      </w:r>
    </w:p>
    <w:p w:rsidR="005F00C2" w:rsidRDefault="005F00C2" w:rsidP="005F00C2">
      <w:pPr>
        <w:pStyle w:val="ListParagraph"/>
        <w:numPr>
          <w:ilvl w:val="0"/>
          <w:numId w:val="9"/>
        </w:numPr>
        <w:rPr>
          <w:rFonts w:ascii="Arial" w:hAnsi="Arial" w:cs="Arial"/>
          <w:sz w:val="24"/>
          <w:szCs w:val="24"/>
        </w:rPr>
      </w:pPr>
      <w:r>
        <w:rPr>
          <w:rFonts w:ascii="Arial" w:hAnsi="Arial" w:cs="Arial"/>
          <w:sz w:val="24"/>
          <w:szCs w:val="24"/>
        </w:rPr>
        <w:t>Assistance in technology rollouts;</w:t>
      </w:r>
    </w:p>
    <w:p w:rsidR="005F00C2" w:rsidRDefault="005F00C2" w:rsidP="005F00C2">
      <w:pPr>
        <w:pStyle w:val="ListParagraph"/>
        <w:numPr>
          <w:ilvl w:val="0"/>
          <w:numId w:val="9"/>
        </w:numPr>
        <w:rPr>
          <w:rFonts w:ascii="Arial" w:hAnsi="Arial" w:cs="Arial"/>
          <w:sz w:val="24"/>
          <w:szCs w:val="24"/>
        </w:rPr>
      </w:pPr>
      <w:r>
        <w:rPr>
          <w:rFonts w:ascii="Arial" w:hAnsi="Arial" w:cs="Arial"/>
          <w:sz w:val="24"/>
          <w:szCs w:val="24"/>
        </w:rPr>
        <w:t>Compile weekly status reports; and</w:t>
      </w:r>
    </w:p>
    <w:p w:rsidR="005F00C2" w:rsidRDefault="005F00C2" w:rsidP="005F00C2">
      <w:pPr>
        <w:pStyle w:val="ListParagraph"/>
        <w:numPr>
          <w:ilvl w:val="0"/>
          <w:numId w:val="9"/>
        </w:numPr>
        <w:rPr>
          <w:rFonts w:ascii="Arial" w:hAnsi="Arial" w:cs="Arial"/>
          <w:sz w:val="24"/>
          <w:szCs w:val="24"/>
        </w:rPr>
      </w:pPr>
      <w:r>
        <w:rPr>
          <w:rFonts w:ascii="Arial" w:hAnsi="Arial" w:cs="Arial"/>
          <w:sz w:val="24"/>
          <w:szCs w:val="24"/>
        </w:rPr>
        <w:t>Track status of all reported problems and schedules maintenance activities.</w:t>
      </w:r>
    </w:p>
    <w:p w:rsidR="00F24B4A" w:rsidRDefault="005F00C2" w:rsidP="005F00C2">
      <w:pPr>
        <w:ind w:left="1800"/>
        <w:rPr>
          <w:rFonts w:ascii="Arial" w:hAnsi="Arial" w:cs="Arial"/>
          <w:sz w:val="24"/>
          <w:szCs w:val="24"/>
        </w:rPr>
      </w:pPr>
      <w:r w:rsidRPr="000D5DF9">
        <w:rPr>
          <w:rFonts w:ascii="Arial" w:hAnsi="Arial" w:cs="Arial"/>
          <w:b/>
          <w:i/>
          <w:sz w:val="24"/>
          <w:szCs w:val="24"/>
        </w:rPr>
        <w:t>Service Calls</w:t>
      </w:r>
      <w:r>
        <w:rPr>
          <w:rFonts w:ascii="Arial" w:hAnsi="Arial" w:cs="Arial"/>
          <w:sz w:val="24"/>
          <w:szCs w:val="24"/>
        </w:rPr>
        <w:t xml:space="preserve">- </w:t>
      </w:r>
      <w:proofErr w:type="gramStart"/>
      <w:r w:rsidR="00F24B4A">
        <w:rPr>
          <w:rFonts w:ascii="Arial" w:hAnsi="Arial" w:cs="Arial"/>
          <w:sz w:val="24"/>
          <w:szCs w:val="24"/>
        </w:rPr>
        <w:t>The</w:t>
      </w:r>
      <w:proofErr w:type="gramEnd"/>
      <w:r w:rsidR="00F24B4A">
        <w:rPr>
          <w:rFonts w:ascii="Arial" w:hAnsi="Arial" w:cs="Arial"/>
          <w:sz w:val="24"/>
          <w:szCs w:val="24"/>
        </w:rPr>
        <w:t xml:space="preserve"> Contractor shall receive assignments directly from the Contracting Officer’s Technical Representative (COTR), by Help Desk telephone calls, walk-ins from OIG customers, emails, faxes as well as Remedy tickets.  The name of the COTR and alternate COTR shall be provided to the Contractor at the time of award.  During the absence of the COTR, the Contractor shall receive calls from the alternate COTR.</w:t>
      </w:r>
    </w:p>
    <w:p w:rsidR="00C30E49" w:rsidRPr="00C30E49" w:rsidRDefault="00C30E49" w:rsidP="005F00C2">
      <w:pPr>
        <w:ind w:left="1800"/>
        <w:rPr>
          <w:rFonts w:ascii="Arial" w:hAnsi="Arial" w:cs="Arial"/>
          <w:sz w:val="24"/>
          <w:szCs w:val="24"/>
        </w:rPr>
      </w:pPr>
      <w:r>
        <w:rPr>
          <w:rFonts w:ascii="Arial" w:hAnsi="Arial" w:cs="Arial"/>
          <w:sz w:val="24"/>
          <w:szCs w:val="24"/>
        </w:rPr>
        <w:t>Each Regional office has 1 phone designated to the contractor to receive Help desk calls.</w:t>
      </w:r>
    </w:p>
    <w:p w:rsidR="00F24B4A" w:rsidRDefault="009D04CF" w:rsidP="00F24B4A">
      <w:pPr>
        <w:ind w:left="1800"/>
        <w:rPr>
          <w:rFonts w:ascii="Arial" w:hAnsi="Arial" w:cs="Arial"/>
          <w:sz w:val="24"/>
          <w:szCs w:val="24"/>
        </w:rPr>
      </w:pPr>
      <w:r w:rsidRPr="000D5DF9">
        <w:rPr>
          <w:rFonts w:ascii="Arial" w:hAnsi="Arial" w:cs="Arial"/>
          <w:b/>
          <w:i/>
          <w:sz w:val="24"/>
          <w:szCs w:val="24"/>
        </w:rPr>
        <w:t>Service Call Tracking</w:t>
      </w:r>
      <w:r w:rsidRPr="006E0100">
        <w:rPr>
          <w:rFonts w:ascii="Arial" w:hAnsi="Arial" w:cs="Arial"/>
          <w:b/>
          <w:sz w:val="24"/>
          <w:szCs w:val="24"/>
        </w:rPr>
        <w:t>-</w:t>
      </w:r>
      <w:r>
        <w:rPr>
          <w:rFonts w:ascii="Arial" w:hAnsi="Arial" w:cs="Arial"/>
          <w:sz w:val="24"/>
          <w:szCs w:val="24"/>
        </w:rPr>
        <w:t xml:space="preserve"> </w:t>
      </w:r>
      <w:r w:rsidR="00F24B4A">
        <w:rPr>
          <w:rFonts w:ascii="Arial" w:hAnsi="Arial" w:cs="Arial"/>
          <w:sz w:val="24"/>
          <w:szCs w:val="24"/>
        </w:rPr>
        <w:t>The Contractor shall log all requests for assistance via telephone calls, faxes, and direct contact with end-users by entering it into the Remedy system.</w:t>
      </w:r>
    </w:p>
    <w:p w:rsidR="00F24B4A" w:rsidRDefault="009D04CF" w:rsidP="006E0100">
      <w:pPr>
        <w:ind w:left="1800"/>
        <w:rPr>
          <w:rFonts w:ascii="Arial" w:hAnsi="Arial" w:cs="Arial"/>
          <w:sz w:val="24"/>
          <w:szCs w:val="24"/>
        </w:rPr>
      </w:pPr>
      <w:r w:rsidRPr="000D5DF9">
        <w:rPr>
          <w:rFonts w:ascii="Arial" w:hAnsi="Arial" w:cs="Arial"/>
          <w:b/>
          <w:i/>
          <w:sz w:val="24"/>
          <w:szCs w:val="24"/>
        </w:rPr>
        <w:t>Initiation and Completion of Service Tickets</w:t>
      </w:r>
      <w:r>
        <w:rPr>
          <w:rFonts w:ascii="Arial" w:hAnsi="Arial" w:cs="Arial"/>
          <w:sz w:val="24"/>
          <w:szCs w:val="24"/>
        </w:rPr>
        <w:t xml:space="preserve">- </w:t>
      </w:r>
      <w:proofErr w:type="gramStart"/>
      <w:r w:rsidR="00F24B4A">
        <w:rPr>
          <w:rFonts w:ascii="Arial" w:hAnsi="Arial" w:cs="Arial"/>
          <w:sz w:val="24"/>
          <w:szCs w:val="24"/>
        </w:rPr>
        <w:t>The</w:t>
      </w:r>
      <w:proofErr w:type="gramEnd"/>
      <w:r w:rsidR="00F24B4A">
        <w:rPr>
          <w:rFonts w:ascii="Arial" w:hAnsi="Arial" w:cs="Arial"/>
          <w:sz w:val="24"/>
          <w:szCs w:val="24"/>
        </w:rPr>
        <w:t xml:space="preserve"> Contractor shall initiate and close out all service tickets in the Remedy system.</w:t>
      </w:r>
    </w:p>
    <w:p w:rsidR="009D04CF" w:rsidRDefault="009D04CF" w:rsidP="005F00C2">
      <w:pPr>
        <w:ind w:left="1800"/>
        <w:rPr>
          <w:rFonts w:ascii="Arial" w:hAnsi="Arial" w:cs="Arial"/>
          <w:sz w:val="24"/>
          <w:szCs w:val="24"/>
        </w:rPr>
      </w:pPr>
      <w:r w:rsidRPr="000D5DF9">
        <w:rPr>
          <w:rFonts w:ascii="Arial" w:hAnsi="Arial" w:cs="Arial"/>
          <w:b/>
          <w:i/>
          <w:sz w:val="24"/>
          <w:szCs w:val="24"/>
        </w:rPr>
        <w:t>Contractor Point of Contact for Hardware Repair</w:t>
      </w:r>
      <w:r>
        <w:rPr>
          <w:rFonts w:ascii="Arial" w:hAnsi="Arial" w:cs="Arial"/>
          <w:sz w:val="24"/>
          <w:szCs w:val="24"/>
        </w:rPr>
        <w:t>- The contractor shall respond, investigate and resolve users IT operational problems (i.e., hardware/software, system administration, etc.). The Contractor shall determine and notify the COTR or designee if and when a hardware failure has occurred.</w:t>
      </w:r>
    </w:p>
    <w:p w:rsidR="009D04CF" w:rsidRDefault="009D04CF" w:rsidP="005F00C2">
      <w:pPr>
        <w:ind w:left="1800"/>
        <w:rPr>
          <w:rFonts w:ascii="Arial" w:hAnsi="Arial" w:cs="Arial"/>
          <w:sz w:val="24"/>
          <w:szCs w:val="24"/>
        </w:rPr>
      </w:pPr>
      <w:r w:rsidRPr="000D5DF9">
        <w:rPr>
          <w:rFonts w:ascii="Arial" w:hAnsi="Arial" w:cs="Arial"/>
          <w:b/>
          <w:i/>
          <w:sz w:val="24"/>
          <w:szCs w:val="24"/>
        </w:rPr>
        <w:t>Anti-virus Software Installation</w:t>
      </w:r>
      <w:r>
        <w:rPr>
          <w:rFonts w:ascii="Arial" w:hAnsi="Arial" w:cs="Arial"/>
          <w:sz w:val="24"/>
          <w:szCs w:val="24"/>
        </w:rPr>
        <w:t>- The Contractor shall install, configure and maintain on all OIG personal computers (PCs) including laptops and servers, the standard agency anti-virus software and other virus software as request</w:t>
      </w:r>
      <w:r w:rsidR="00103538">
        <w:rPr>
          <w:rFonts w:ascii="Arial" w:hAnsi="Arial" w:cs="Arial"/>
          <w:sz w:val="24"/>
          <w:szCs w:val="24"/>
        </w:rPr>
        <w:t>ed</w:t>
      </w:r>
      <w:r>
        <w:rPr>
          <w:rFonts w:ascii="Arial" w:hAnsi="Arial" w:cs="Arial"/>
          <w:sz w:val="24"/>
          <w:szCs w:val="24"/>
        </w:rPr>
        <w:t xml:space="preserve"> by COTR.</w:t>
      </w:r>
    </w:p>
    <w:p w:rsidR="00F24B4A" w:rsidRDefault="009D04CF" w:rsidP="00F24B4A">
      <w:pPr>
        <w:ind w:left="1800"/>
        <w:rPr>
          <w:rFonts w:ascii="Arial" w:hAnsi="Arial" w:cs="Arial"/>
          <w:sz w:val="24"/>
          <w:szCs w:val="24"/>
        </w:rPr>
      </w:pPr>
      <w:r w:rsidRPr="000D5DF9">
        <w:rPr>
          <w:rFonts w:ascii="Arial" w:hAnsi="Arial" w:cs="Arial"/>
          <w:b/>
          <w:i/>
          <w:sz w:val="24"/>
          <w:szCs w:val="24"/>
        </w:rPr>
        <w:lastRenderedPageBreak/>
        <w:t>Virus Tracking</w:t>
      </w:r>
      <w:r>
        <w:rPr>
          <w:rFonts w:ascii="Arial" w:hAnsi="Arial" w:cs="Arial"/>
          <w:sz w:val="24"/>
          <w:szCs w:val="24"/>
        </w:rPr>
        <w:t>-</w:t>
      </w:r>
      <w:r w:rsidR="00F24B4A" w:rsidRPr="00F24B4A">
        <w:rPr>
          <w:rFonts w:ascii="Arial" w:hAnsi="Arial" w:cs="Arial"/>
          <w:sz w:val="24"/>
          <w:szCs w:val="24"/>
        </w:rPr>
        <w:t xml:space="preserve"> </w:t>
      </w:r>
      <w:r w:rsidR="00F24B4A">
        <w:rPr>
          <w:rFonts w:ascii="Arial" w:hAnsi="Arial" w:cs="Arial"/>
          <w:sz w:val="24"/>
          <w:szCs w:val="24"/>
        </w:rPr>
        <w:t>The Contractor shall respond to the existence of any new system viruses and record the virus in the Remedy system, notify the COTR, and eradicate all viruses immediately.</w:t>
      </w:r>
    </w:p>
    <w:p w:rsidR="009D04CF" w:rsidRPr="00594EDA" w:rsidRDefault="009D04CF" w:rsidP="005F00C2">
      <w:pPr>
        <w:ind w:left="1800"/>
        <w:rPr>
          <w:rFonts w:ascii="Arial" w:hAnsi="Arial" w:cs="Arial"/>
          <w:sz w:val="24"/>
          <w:szCs w:val="24"/>
        </w:rPr>
      </w:pPr>
      <w:r w:rsidRPr="000D5DF9">
        <w:rPr>
          <w:rFonts w:ascii="Arial" w:hAnsi="Arial" w:cs="Arial"/>
          <w:b/>
          <w:i/>
          <w:sz w:val="24"/>
          <w:szCs w:val="24"/>
        </w:rPr>
        <w:t>End-User Hardware/Software Configuration Requirements</w:t>
      </w:r>
      <w:r>
        <w:rPr>
          <w:rFonts w:ascii="Arial" w:hAnsi="Arial" w:cs="Arial"/>
          <w:sz w:val="24"/>
          <w:szCs w:val="24"/>
        </w:rPr>
        <w:t xml:space="preserve">- </w:t>
      </w:r>
      <w:proofErr w:type="gramStart"/>
      <w:r>
        <w:rPr>
          <w:rFonts w:ascii="Arial" w:hAnsi="Arial" w:cs="Arial"/>
          <w:sz w:val="24"/>
          <w:szCs w:val="24"/>
        </w:rPr>
        <w:t>The</w:t>
      </w:r>
      <w:proofErr w:type="gramEnd"/>
      <w:r>
        <w:rPr>
          <w:rFonts w:ascii="Arial" w:hAnsi="Arial" w:cs="Arial"/>
          <w:sz w:val="24"/>
          <w:szCs w:val="24"/>
        </w:rPr>
        <w:t xml:space="preserve"> Contractor shall implement hardware and software configurations based upon OIG Standards and user requirements and document this information in the ARGOS</w:t>
      </w:r>
      <w:r w:rsidR="00594EDA">
        <w:rPr>
          <w:rFonts w:ascii="Arial" w:hAnsi="Arial" w:cs="Arial"/>
          <w:sz w:val="24"/>
          <w:szCs w:val="24"/>
        </w:rPr>
        <w:t xml:space="preserve"> </w:t>
      </w:r>
      <w:r>
        <w:rPr>
          <w:rFonts w:ascii="Arial" w:hAnsi="Arial" w:cs="Arial"/>
          <w:sz w:val="24"/>
          <w:szCs w:val="24"/>
        </w:rPr>
        <w:t>system</w:t>
      </w:r>
      <w:r w:rsidR="0083114E">
        <w:rPr>
          <w:rFonts w:ascii="Arial" w:hAnsi="Arial" w:cs="Arial"/>
          <w:sz w:val="24"/>
          <w:szCs w:val="24"/>
        </w:rPr>
        <w:t xml:space="preserve"> </w:t>
      </w:r>
      <w:r w:rsidR="0083114E" w:rsidRPr="00594EDA">
        <w:rPr>
          <w:rFonts w:ascii="Arial" w:hAnsi="Arial" w:cs="Arial"/>
          <w:color w:val="000000" w:themeColor="text1"/>
          <w:sz w:val="24"/>
          <w:szCs w:val="24"/>
        </w:rPr>
        <w:t>and/or on OIG’s SharePoint site.</w:t>
      </w:r>
    </w:p>
    <w:p w:rsidR="009D04CF" w:rsidRDefault="009D04CF" w:rsidP="005F00C2">
      <w:pPr>
        <w:ind w:left="1800"/>
        <w:rPr>
          <w:rFonts w:ascii="Arial" w:hAnsi="Arial" w:cs="Arial"/>
          <w:sz w:val="24"/>
          <w:szCs w:val="24"/>
        </w:rPr>
      </w:pPr>
      <w:r w:rsidRPr="000D5DF9">
        <w:rPr>
          <w:rFonts w:ascii="Arial" w:hAnsi="Arial" w:cs="Arial"/>
          <w:b/>
          <w:i/>
          <w:sz w:val="24"/>
          <w:szCs w:val="24"/>
        </w:rPr>
        <w:t>Special Projects</w:t>
      </w:r>
      <w:r>
        <w:rPr>
          <w:rFonts w:ascii="Arial" w:hAnsi="Arial" w:cs="Arial"/>
          <w:sz w:val="24"/>
          <w:szCs w:val="24"/>
        </w:rPr>
        <w:t xml:space="preserve">- The Contractor shall perform special projects to correct system performance to move equipment to disconnect and reconnect network cabling to remove excess cable and to add/install new or modified hardware/software. </w:t>
      </w:r>
    </w:p>
    <w:p w:rsidR="00B77DB7" w:rsidRDefault="00B77DB7" w:rsidP="005F00C2">
      <w:pPr>
        <w:ind w:left="1800"/>
        <w:rPr>
          <w:rFonts w:ascii="Arial" w:hAnsi="Arial" w:cs="Arial"/>
          <w:sz w:val="24"/>
          <w:szCs w:val="24"/>
        </w:rPr>
      </w:pPr>
      <w:r w:rsidRPr="000D5DF9">
        <w:rPr>
          <w:rFonts w:ascii="Arial" w:hAnsi="Arial" w:cs="Arial"/>
          <w:b/>
          <w:i/>
          <w:sz w:val="24"/>
          <w:szCs w:val="24"/>
        </w:rPr>
        <w:t>Problem Resolution Time</w:t>
      </w:r>
      <w:r>
        <w:rPr>
          <w:rFonts w:ascii="Arial" w:hAnsi="Arial" w:cs="Arial"/>
          <w:sz w:val="24"/>
          <w:szCs w:val="24"/>
        </w:rPr>
        <w:t xml:space="preserve">- The Contractor shall respond to all request, except for priority personnel, for service within </w:t>
      </w:r>
      <w:r w:rsidRPr="006E0100">
        <w:rPr>
          <w:rFonts w:ascii="Arial" w:hAnsi="Arial" w:cs="Arial"/>
          <w:b/>
          <w:sz w:val="24"/>
          <w:szCs w:val="24"/>
          <w:u w:val="single"/>
        </w:rPr>
        <w:t>2</w:t>
      </w:r>
      <w:r w:rsidR="006E0100" w:rsidRPr="006E0100">
        <w:rPr>
          <w:rFonts w:ascii="Arial" w:hAnsi="Arial" w:cs="Arial"/>
          <w:b/>
          <w:sz w:val="24"/>
          <w:szCs w:val="24"/>
          <w:u w:val="single"/>
        </w:rPr>
        <w:t xml:space="preserve"> working</w:t>
      </w:r>
      <w:r w:rsidRPr="006E0100">
        <w:rPr>
          <w:rFonts w:ascii="Arial" w:hAnsi="Arial" w:cs="Arial"/>
          <w:b/>
          <w:sz w:val="24"/>
          <w:szCs w:val="24"/>
        </w:rPr>
        <w:t xml:space="preserve"> </w:t>
      </w:r>
      <w:r w:rsidR="006E0100" w:rsidRPr="006E0100">
        <w:rPr>
          <w:rFonts w:ascii="Arial" w:hAnsi="Arial" w:cs="Arial"/>
          <w:b/>
          <w:sz w:val="24"/>
          <w:szCs w:val="24"/>
          <w:u w:val="single"/>
        </w:rPr>
        <w:t>hours</w:t>
      </w:r>
      <w:r w:rsidR="006E0100" w:rsidRPr="006E0100">
        <w:rPr>
          <w:rFonts w:ascii="Arial" w:hAnsi="Arial" w:cs="Arial"/>
          <w:b/>
          <w:sz w:val="24"/>
          <w:szCs w:val="24"/>
        </w:rPr>
        <w:t xml:space="preserve"> </w:t>
      </w:r>
      <w:r>
        <w:rPr>
          <w:rFonts w:ascii="Arial" w:hAnsi="Arial" w:cs="Arial"/>
          <w:sz w:val="24"/>
          <w:szCs w:val="24"/>
        </w:rPr>
        <w:t xml:space="preserve">after receiving the call for assistance. The Contractor shall resolve all problems within </w:t>
      </w:r>
      <w:r w:rsidRPr="006E0100">
        <w:rPr>
          <w:rFonts w:ascii="Arial" w:hAnsi="Arial" w:cs="Arial"/>
          <w:b/>
          <w:sz w:val="24"/>
          <w:szCs w:val="24"/>
          <w:u w:val="single"/>
        </w:rPr>
        <w:t>8 working hours</w:t>
      </w:r>
      <w:r>
        <w:rPr>
          <w:rFonts w:ascii="Arial" w:hAnsi="Arial" w:cs="Arial"/>
          <w:sz w:val="24"/>
          <w:szCs w:val="24"/>
        </w:rPr>
        <w:t xml:space="preserve"> of (a) the initial </w:t>
      </w:r>
      <w:r w:rsidR="004122FB">
        <w:rPr>
          <w:rFonts w:ascii="Arial" w:hAnsi="Arial" w:cs="Arial"/>
          <w:sz w:val="24"/>
          <w:szCs w:val="24"/>
        </w:rPr>
        <w:t xml:space="preserve">physical response to the user request, or (b) the time at which the Contractor is required to respond (as defined below). The Contractor shall attempt to resolve the end-user’s problem at the time of arrival. If additional materials are required, The Contractor shall advise the end-user of the situation and estimated time of return to solve the problem. The Contractor shall notify the COTR </w:t>
      </w:r>
      <w:r w:rsidR="004122FB" w:rsidRPr="006E0100">
        <w:rPr>
          <w:rFonts w:ascii="Arial" w:hAnsi="Arial" w:cs="Arial"/>
          <w:b/>
          <w:sz w:val="24"/>
          <w:szCs w:val="24"/>
          <w:u w:val="single"/>
        </w:rPr>
        <w:t>within 2 hours</w:t>
      </w:r>
      <w:r w:rsidR="004122FB">
        <w:rPr>
          <w:rFonts w:ascii="Arial" w:hAnsi="Arial" w:cs="Arial"/>
          <w:sz w:val="24"/>
          <w:szCs w:val="24"/>
        </w:rPr>
        <w:t>. Resolution is defined as, but not limited to:</w:t>
      </w:r>
    </w:p>
    <w:p w:rsidR="004122FB" w:rsidRPr="004122FB" w:rsidRDefault="004122FB" w:rsidP="004122FB">
      <w:pPr>
        <w:pStyle w:val="ListParagraph"/>
        <w:numPr>
          <w:ilvl w:val="0"/>
          <w:numId w:val="10"/>
        </w:numPr>
        <w:rPr>
          <w:rFonts w:ascii="Arial" w:hAnsi="Arial" w:cs="Arial"/>
          <w:sz w:val="24"/>
          <w:szCs w:val="24"/>
        </w:rPr>
      </w:pPr>
      <w:r w:rsidRPr="004122FB">
        <w:rPr>
          <w:rFonts w:ascii="Arial" w:hAnsi="Arial" w:cs="Arial"/>
          <w:sz w:val="24"/>
          <w:szCs w:val="24"/>
        </w:rPr>
        <w:t>Restoration of a failed;</w:t>
      </w:r>
    </w:p>
    <w:p w:rsidR="004122FB" w:rsidRPr="004122FB" w:rsidRDefault="004122FB" w:rsidP="004122FB">
      <w:pPr>
        <w:pStyle w:val="ListParagraph"/>
        <w:numPr>
          <w:ilvl w:val="0"/>
          <w:numId w:val="10"/>
        </w:numPr>
        <w:rPr>
          <w:rFonts w:ascii="Arial" w:hAnsi="Arial" w:cs="Arial"/>
          <w:sz w:val="24"/>
          <w:szCs w:val="24"/>
        </w:rPr>
      </w:pPr>
      <w:r w:rsidRPr="004122FB">
        <w:rPr>
          <w:rFonts w:ascii="Arial" w:hAnsi="Arial" w:cs="Arial"/>
          <w:sz w:val="24"/>
          <w:szCs w:val="24"/>
        </w:rPr>
        <w:t>Requested assistance provided to the users</w:t>
      </w:r>
    </w:p>
    <w:p w:rsidR="004122FB" w:rsidRPr="004122FB" w:rsidRDefault="004122FB" w:rsidP="004122FB">
      <w:pPr>
        <w:pStyle w:val="ListParagraph"/>
        <w:numPr>
          <w:ilvl w:val="0"/>
          <w:numId w:val="10"/>
        </w:numPr>
        <w:rPr>
          <w:rFonts w:ascii="Arial" w:hAnsi="Arial" w:cs="Arial"/>
          <w:sz w:val="24"/>
          <w:szCs w:val="24"/>
        </w:rPr>
      </w:pPr>
      <w:r w:rsidRPr="004122FB">
        <w:rPr>
          <w:rFonts w:ascii="Arial" w:hAnsi="Arial" w:cs="Arial"/>
          <w:sz w:val="24"/>
          <w:szCs w:val="24"/>
        </w:rPr>
        <w:t>Equipment failure reported to the maintenance contractor and maintenance service request initiated;</w:t>
      </w:r>
    </w:p>
    <w:p w:rsidR="004122FB" w:rsidRPr="004122FB" w:rsidRDefault="004122FB" w:rsidP="004122FB">
      <w:pPr>
        <w:pStyle w:val="ListParagraph"/>
        <w:numPr>
          <w:ilvl w:val="0"/>
          <w:numId w:val="10"/>
        </w:numPr>
        <w:rPr>
          <w:rFonts w:ascii="Arial" w:hAnsi="Arial" w:cs="Arial"/>
          <w:sz w:val="24"/>
          <w:szCs w:val="24"/>
        </w:rPr>
      </w:pPr>
      <w:r w:rsidRPr="004122FB">
        <w:rPr>
          <w:rFonts w:ascii="Arial" w:hAnsi="Arial" w:cs="Arial"/>
          <w:sz w:val="24"/>
          <w:szCs w:val="24"/>
        </w:rPr>
        <w:t>Software package questions answered or software vendor hot line assistance enabled; ad</w:t>
      </w:r>
    </w:p>
    <w:p w:rsidR="004122FB" w:rsidRDefault="004122FB" w:rsidP="004122FB">
      <w:pPr>
        <w:pStyle w:val="ListParagraph"/>
        <w:numPr>
          <w:ilvl w:val="0"/>
          <w:numId w:val="10"/>
        </w:numPr>
        <w:rPr>
          <w:rFonts w:ascii="Arial" w:hAnsi="Arial" w:cs="Arial"/>
          <w:sz w:val="24"/>
          <w:szCs w:val="24"/>
        </w:rPr>
      </w:pPr>
      <w:r w:rsidRPr="004122FB">
        <w:rPr>
          <w:rFonts w:ascii="Arial" w:hAnsi="Arial" w:cs="Arial"/>
          <w:sz w:val="24"/>
          <w:szCs w:val="24"/>
        </w:rPr>
        <w:t>Problem analysis completed, documented and problem resolved.</w:t>
      </w:r>
    </w:p>
    <w:p w:rsidR="004122FB" w:rsidRDefault="004122FB" w:rsidP="004122FB">
      <w:pPr>
        <w:ind w:left="2160"/>
        <w:rPr>
          <w:rFonts w:ascii="Arial" w:hAnsi="Arial" w:cs="Arial"/>
          <w:sz w:val="24"/>
          <w:szCs w:val="24"/>
        </w:rPr>
      </w:pPr>
      <w:r w:rsidRPr="000D5DF9">
        <w:rPr>
          <w:rFonts w:ascii="Arial" w:hAnsi="Arial" w:cs="Arial"/>
          <w:b/>
          <w:i/>
          <w:sz w:val="24"/>
          <w:szCs w:val="24"/>
        </w:rPr>
        <w:t>Priority Personnel</w:t>
      </w:r>
      <w:r>
        <w:rPr>
          <w:rFonts w:ascii="Arial" w:hAnsi="Arial" w:cs="Arial"/>
          <w:sz w:val="24"/>
          <w:szCs w:val="24"/>
        </w:rPr>
        <w:t xml:space="preserve">- The Contractor shall verbally notify priority personnel within </w:t>
      </w:r>
      <w:r w:rsidRPr="000D5DF9">
        <w:rPr>
          <w:rFonts w:ascii="Arial" w:hAnsi="Arial" w:cs="Arial"/>
          <w:b/>
          <w:sz w:val="24"/>
          <w:szCs w:val="24"/>
          <w:u w:val="single"/>
        </w:rPr>
        <w:t>15 minutes</w:t>
      </w:r>
      <w:r>
        <w:rPr>
          <w:rFonts w:ascii="Arial" w:hAnsi="Arial" w:cs="Arial"/>
          <w:sz w:val="24"/>
          <w:szCs w:val="24"/>
        </w:rPr>
        <w:t xml:space="preserve"> and for all other call within </w:t>
      </w:r>
      <w:r w:rsidRPr="000D5DF9">
        <w:rPr>
          <w:rFonts w:ascii="Arial" w:hAnsi="Arial" w:cs="Arial"/>
          <w:b/>
          <w:sz w:val="24"/>
          <w:szCs w:val="24"/>
          <w:u w:val="single"/>
        </w:rPr>
        <w:t>30 minutes</w:t>
      </w:r>
      <w:r>
        <w:rPr>
          <w:rFonts w:ascii="Arial" w:hAnsi="Arial" w:cs="Arial"/>
          <w:sz w:val="24"/>
          <w:szCs w:val="24"/>
        </w:rPr>
        <w:t xml:space="preserve"> that the Contractor acknowledges the service call.</w:t>
      </w:r>
    </w:p>
    <w:p w:rsidR="004122FB" w:rsidRDefault="004122FB" w:rsidP="004122FB">
      <w:pPr>
        <w:ind w:left="2160"/>
        <w:rPr>
          <w:rFonts w:ascii="Arial" w:hAnsi="Arial" w:cs="Arial"/>
          <w:sz w:val="24"/>
          <w:szCs w:val="24"/>
        </w:rPr>
      </w:pPr>
      <w:r>
        <w:rPr>
          <w:rFonts w:ascii="Arial" w:hAnsi="Arial" w:cs="Arial"/>
          <w:sz w:val="24"/>
          <w:szCs w:val="24"/>
        </w:rPr>
        <w:t xml:space="preserve">Priority </w:t>
      </w:r>
      <w:r w:rsidR="003051B0">
        <w:rPr>
          <w:rFonts w:ascii="Arial" w:hAnsi="Arial" w:cs="Arial"/>
          <w:sz w:val="24"/>
          <w:szCs w:val="24"/>
        </w:rPr>
        <w:t>Personnel, as</w:t>
      </w:r>
      <w:r>
        <w:rPr>
          <w:rFonts w:ascii="Arial" w:hAnsi="Arial" w:cs="Arial"/>
          <w:sz w:val="24"/>
          <w:szCs w:val="24"/>
        </w:rPr>
        <w:t xml:space="preserve"> s</w:t>
      </w:r>
      <w:r w:rsidR="003051B0">
        <w:rPr>
          <w:rFonts w:ascii="Arial" w:hAnsi="Arial" w:cs="Arial"/>
          <w:sz w:val="24"/>
          <w:szCs w:val="24"/>
        </w:rPr>
        <w:t>t</w:t>
      </w:r>
      <w:r>
        <w:rPr>
          <w:rFonts w:ascii="Arial" w:hAnsi="Arial" w:cs="Arial"/>
          <w:sz w:val="24"/>
          <w:szCs w:val="24"/>
        </w:rPr>
        <w:t>ated</w:t>
      </w:r>
      <w:r w:rsidR="003051B0">
        <w:rPr>
          <w:rFonts w:ascii="Arial" w:hAnsi="Arial" w:cs="Arial"/>
          <w:sz w:val="24"/>
          <w:szCs w:val="24"/>
        </w:rPr>
        <w:t xml:space="preserve"> below, are to be given priority over all other calls. The Contractor shall physically respond to </w:t>
      </w:r>
      <w:r w:rsidR="003E70E7">
        <w:rPr>
          <w:rFonts w:ascii="Arial" w:hAnsi="Arial" w:cs="Arial"/>
          <w:sz w:val="24"/>
          <w:szCs w:val="24"/>
        </w:rPr>
        <w:t>request</w:t>
      </w:r>
      <w:r w:rsidR="003051B0">
        <w:rPr>
          <w:rFonts w:ascii="Arial" w:hAnsi="Arial" w:cs="Arial"/>
          <w:sz w:val="24"/>
          <w:szCs w:val="24"/>
        </w:rPr>
        <w:t xml:space="preserve"> from priority personnel within </w:t>
      </w:r>
      <w:r w:rsidR="003051B0" w:rsidRPr="000D5DF9">
        <w:rPr>
          <w:rFonts w:ascii="Arial" w:hAnsi="Arial" w:cs="Arial"/>
          <w:b/>
          <w:sz w:val="24"/>
          <w:szCs w:val="24"/>
          <w:u w:val="single"/>
        </w:rPr>
        <w:t>1 working hour</w:t>
      </w:r>
      <w:r w:rsidR="003051B0">
        <w:rPr>
          <w:rFonts w:ascii="Arial" w:hAnsi="Arial" w:cs="Arial"/>
          <w:sz w:val="24"/>
          <w:szCs w:val="24"/>
        </w:rPr>
        <w:t xml:space="preserve"> after Help Desk receives </w:t>
      </w:r>
      <w:r w:rsidR="003051B0">
        <w:rPr>
          <w:rFonts w:ascii="Arial" w:hAnsi="Arial" w:cs="Arial"/>
          <w:sz w:val="24"/>
          <w:szCs w:val="24"/>
        </w:rPr>
        <w:lastRenderedPageBreak/>
        <w:t xml:space="preserve">call. The Contractor shall resolve all problems within </w:t>
      </w:r>
      <w:r w:rsidR="003051B0" w:rsidRPr="000D5DF9">
        <w:rPr>
          <w:rFonts w:ascii="Arial" w:hAnsi="Arial" w:cs="Arial"/>
          <w:b/>
          <w:sz w:val="24"/>
          <w:szCs w:val="24"/>
          <w:u w:val="single"/>
        </w:rPr>
        <w:t>4 working hours</w:t>
      </w:r>
      <w:r w:rsidR="003051B0">
        <w:rPr>
          <w:rFonts w:ascii="Arial" w:hAnsi="Arial" w:cs="Arial"/>
          <w:sz w:val="24"/>
          <w:szCs w:val="24"/>
        </w:rPr>
        <w:t xml:space="preserve"> of (a) the initial physical response to the end-user request, or (b) the time at which the Contractor is required to respond (as defined blow).</w:t>
      </w:r>
    </w:p>
    <w:p w:rsidR="003051B0" w:rsidRDefault="003051B0" w:rsidP="004122FB">
      <w:pPr>
        <w:ind w:left="2160"/>
        <w:rPr>
          <w:rFonts w:ascii="Arial" w:hAnsi="Arial" w:cs="Arial"/>
          <w:sz w:val="24"/>
          <w:szCs w:val="24"/>
        </w:rPr>
      </w:pPr>
      <w:r>
        <w:rPr>
          <w:rFonts w:ascii="Arial" w:hAnsi="Arial" w:cs="Arial"/>
          <w:sz w:val="24"/>
          <w:szCs w:val="24"/>
        </w:rPr>
        <w:t xml:space="preserve">Multiple priority calls will be handled in chronological order. Request to reprioritize a call should be directed to the COTR for resolution. The COTR, when notified by the Contractor, will determine priority of calls for assistance when the </w:t>
      </w:r>
      <w:r w:rsidR="00FB5428">
        <w:rPr>
          <w:rFonts w:ascii="Arial" w:hAnsi="Arial" w:cs="Arial"/>
          <w:sz w:val="24"/>
          <w:szCs w:val="24"/>
        </w:rPr>
        <w:t>volume exceeds</w:t>
      </w:r>
      <w:r>
        <w:rPr>
          <w:rFonts w:ascii="Arial" w:hAnsi="Arial" w:cs="Arial"/>
          <w:sz w:val="24"/>
          <w:szCs w:val="24"/>
        </w:rPr>
        <w:t xml:space="preserve"> the ability of the Contractor to meet the performance deadline</w:t>
      </w:r>
      <w:r w:rsidR="00B52396">
        <w:rPr>
          <w:rFonts w:ascii="Arial" w:hAnsi="Arial" w:cs="Arial"/>
          <w:sz w:val="24"/>
          <w:szCs w:val="24"/>
        </w:rPr>
        <w:t>.</w:t>
      </w:r>
    </w:p>
    <w:p w:rsidR="00B52396" w:rsidRDefault="00B52396" w:rsidP="004122FB">
      <w:pPr>
        <w:ind w:left="2160"/>
        <w:rPr>
          <w:rFonts w:ascii="Arial" w:hAnsi="Arial" w:cs="Arial"/>
          <w:sz w:val="24"/>
          <w:szCs w:val="24"/>
        </w:rPr>
      </w:pPr>
      <w:r>
        <w:rPr>
          <w:rFonts w:ascii="Arial" w:hAnsi="Arial" w:cs="Arial"/>
          <w:sz w:val="24"/>
          <w:szCs w:val="24"/>
        </w:rPr>
        <w:t>Priority personnel includes; Inspector General (IG), Deputy Inspector General (DIG), Assistant Inspector General (AIG), Special Agent in Charge (SAC), and Regional Inspector General (RIG). Priority personnel by name and location will be provided at the time of award.</w:t>
      </w:r>
    </w:p>
    <w:p w:rsidR="0024229C" w:rsidRDefault="0024229C" w:rsidP="004122FB">
      <w:pPr>
        <w:ind w:left="2160"/>
        <w:rPr>
          <w:rFonts w:ascii="Arial" w:hAnsi="Arial" w:cs="Arial"/>
          <w:sz w:val="24"/>
          <w:szCs w:val="24"/>
        </w:rPr>
      </w:pPr>
      <w:r w:rsidRPr="000D5DF9">
        <w:rPr>
          <w:rFonts w:ascii="Arial" w:hAnsi="Arial" w:cs="Arial"/>
          <w:b/>
          <w:i/>
          <w:sz w:val="24"/>
          <w:szCs w:val="24"/>
        </w:rPr>
        <w:t>Response to Emergency Conditions</w:t>
      </w:r>
      <w:r>
        <w:rPr>
          <w:rFonts w:ascii="Arial" w:hAnsi="Arial" w:cs="Arial"/>
          <w:sz w:val="24"/>
          <w:szCs w:val="24"/>
        </w:rPr>
        <w:t>- he Contractor shall respond immediately to emergency conditions defined below. An emergency situation shall take precedent over priority calls from priority personnel. The Contractor shall notify the COTR immediately upon notification of the following emergency</w:t>
      </w:r>
    </w:p>
    <w:p w:rsidR="0024229C" w:rsidRDefault="0024229C" w:rsidP="004122FB">
      <w:pPr>
        <w:ind w:left="2160"/>
        <w:rPr>
          <w:rFonts w:ascii="Arial" w:hAnsi="Arial" w:cs="Arial"/>
          <w:sz w:val="24"/>
          <w:szCs w:val="24"/>
        </w:rPr>
      </w:pPr>
      <w:r>
        <w:rPr>
          <w:rFonts w:ascii="Arial" w:hAnsi="Arial" w:cs="Arial"/>
          <w:sz w:val="24"/>
          <w:szCs w:val="24"/>
        </w:rPr>
        <w:t xml:space="preserve">A complete system crash </w:t>
      </w:r>
      <w:r w:rsidR="0064026D">
        <w:rPr>
          <w:rFonts w:ascii="Arial" w:hAnsi="Arial" w:cs="Arial"/>
          <w:sz w:val="24"/>
          <w:szCs w:val="24"/>
        </w:rPr>
        <w:t>(a</w:t>
      </w:r>
      <w:r>
        <w:rPr>
          <w:rFonts w:ascii="Arial" w:hAnsi="Arial" w:cs="Arial"/>
          <w:sz w:val="24"/>
          <w:szCs w:val="24"/>
        </w:rPr>
        <w:t xml:space="preserve"> server which supports multiple users, a key staff personnel computer, a local area network, for example);</w:t>
      </w:r>
    </w:p>
    <w:p w:rsidR="0024229C" w:rsidRDefault="0024229C" w:rsidP="004122FB">
      <w:pPr>
        <w:ind w:left="2160"/>
        <w:rPr>
          <w:rFonts w:ascii="Arial" w:hAnsi="Arial" w:cs="Arial"/>
          <w:sz w:val="24"/>
          <w:szCs w:val="24"/>
        </w:rPr>
      </w:pPr>
      <w:r>
        <w:rPr>
          <w:rFonts w:ascii="Arial" w:hAnsi="Arial" w:cs="Arial"/>
          <w:sz w:val="24"/>
          <w:szCs w:val="24"/>
        </w:rPr>
        <w:t xml:space="preserve">A loss of capability </w:t>
      </w:r>
      <w:r w:rsidR="009870A8">
        <w:rPr>
          <w:rFonts w:ascii="Arial" w:hAnsi="Arial" w:cs="Arial"/>
          <w:sz w:val="24"/>
          <w:szCs w:val="24"/>
        </w:rPr>
        <w:t>or</w:t>
      </w:r>
      <w:r>
        <w:rPr>
          <w:rFonts w:ascii="Arial" w:hAnsi="Arial" w:cs="Arial"/>
          <w:sz w:val="24"/>
          <w:szCs w:val="24"/>
        </w:rPr>
        <w:t xml:space="preserve"> functionality associated with installation or a software/hardware upgrade or new version (which negatively affects users’ ability to continue to work, for example);</w:t>
      </w:r>
    </w:p>
    <w:p w:rsidR="0024229C" w:rsidRDefault="0024229C" w:rsidP="004122FB">
      <w:pPr>
        <w:ind w:left="2160"/>
        <w:rPr>
          <w:rFonts w:ascii="Arial" w:hAnsi="Arial" w:cs="Arial"/>
          <w:sz w:val="24"/>
          <w:szCs w:val="24"/>
        </w:rPr>
      </w:pPr>
      <w:r>
        <w:rPr>
          <w:rFonts w:ascii="Arial" w:hAnsi="Arial" w:cs="Arial"/>
          <w:sz w:val="24"/>
          <w:szCs w:val="24"/>
        </w:rPr>
        <w:t>A security breach; and</w:t>
      </w:r>
    </w:p>
    <w:p w:rsidR="0024229C" w:rsidRDefault="0024229C" w:rsidP="004122FB">
      <w:pPr>
        <w:ind w:left="2160"/>
        <w:rPr>
          <w:rFonts w:ascii="Arial" w:hAnsi="Arial" w:cs="Arial"/>
          <w:sz w:val="24"/>
          <w:szCs w:val="24"/>
        </w:rPr>
      </w:pPr>
      <w:r>
        <w:rPr>
          <w:rFonts w:ascii="Arial" w:hAnsi="Arial" w:cs="Arial"/>
          <w:sz w:val="24"/>
          <w:szCs w:val="24"/>
        </w:rPr>
        <w:t>A loss of capability due to fire or water damage;</w:t>
      </w:r>
    </w:p>
    <w:p w:rsidR="0024229C" w:rsidRDefault="0024229C" w:rsidP="000D5DF9">
      <w:pPr>
        <w:ind w:left="2160"/>
        <w:rPr>
          <w:rFonts w:ascii="Arial" w:hAnsi="Arial" w:cs="Arial"/>
          <w:sz w:val="24"/>
          <w:szCs w:val="24"/>
        </w:rPr>
      </w:pPr>
      <w:r w:rsidRPr="000D5DF9">
        <w:rPr>
          <w:rFonts w:ascii="Arial" w:hAnsi="Arial" w:cs="Arial"/>
          <w:b/>
          <w:i/>
          <w:sz w:val="24"/>
          <w:szCs w:val="24"/>
        </w:rPr>
        <w:t>Equipment Moves</w:t>
      </w:r>
      <w:r>
        <w:rPr>
          <w:rFonts w:ascii="Arial" w:hAnsi="Arial" w:cs="Arial"/>
          <w:sz w:val="24"/>
          <w:szCs w:val="24"/>
        </w:rPr>
        <w:t>- The Contractor shall assist within-building equipment moves or disconnecting/reconnecting cabling.</w:t>
      </w:r>
    </w:p>
    <w:p w:rsidR="0024229C" w:rsidRDefault="0024229C" w:rsidP="004122FB">
      <w:pPr>
        <w:ind w:left="2160"/>
        <w:rPr>
          <w:rFonts w:ascii="Arial" w:hAnsi="Arial" w:cs="Arial"/>
          <w:sz w:val="24"/>
          <w:szCs w:val="24"/>
        </w:rPr>
      </w:pPr>
      <w:r>
        <w:rPr>
          <w:rFonts w:ascii="Arial" w:hAnsi="Arial" w:cs="Arial"/>
          <w:sz w:val="24"/>
          <w:szCs w:val="24"/>
        </w:rPr>
        <w:t xml:space="preserve">In-House </w:t>
      </w:r>
      <w:r w:rsidR="00FB5428">
        <w:rPr>
          <w:rFonts w:ascii="Arial" w:hAnsi="Arial" w:cs="Arial"/>
          <w:sz w:val="24"/>
          <w:szCs w:val="24"/>
        </w:rPr>
        <w:t>Accessible</w:t>
      </w:r>
      <w:r>
        <w:rPr>
          <w:rFonts w:ascii="Arial" w:hAnsi="Arial" w:cs="Arial"/>
          <w:sz w:val="24"/>
          <w:szCs w:val="24"/>
        </w:rPr>
        <w:t xml:space="preserve"> Data Cabling Replacement- The Contractor shall check in-house data cabling when it is considered to be an operational problem and advise the COTR of faulty cabling needing replacement within 30 minutes of identifying the problem.</w:t>
      </w:r>
    </w:p>
    <w:p w:rsidR="0024229C" w:rsidRDefault="0024229C" w:rsidP="0024229C">
      <w:pPr>
        <w:ind w:left="2160"/>
        <w:rPr>
          <w:rFonts w:ascii="Arial" w:hAnsi="Arial" w:cs="Arial"/>
          <w:sz w:val="24"/>
          <w:szCs w:val="24"/>
        </w:rPr>
      </w:pPr>
      <w:r>
        <w:rPr>
          <w:rFonts w:ascii="Arial" w:hAnsi="Arial" w:cs="Arial"/>
          <w:sz w:val="24"/>
          <w:szCs w:val="24"/>
        </w:rPr>
        <w:t xml:space="preserve">Standard Peripheral Equipment Cable Replacement. The Contractor shall identify and notify the COTR of faulty standard </w:t>
      </w:r>
      <w:r>
        <w:rPr>
          <w:rFonts w:ascii="Arial" w:hAnsi="Arial" w:cs="Arial"/>
          <w:sz w:val="24"/>
          <w:szCs w:val="24"/>
        </w:rPr>
        <w:lastRenderedPageBreak/>
        <w:t>peripheral equipment cables when they are considered an operational problem.</w:t>
      </w:r>
    </w:p>
    <w:p w:rsidR="0024229C" w:rsidRPr="000D5DF9" w:rsidRDefault="0024229C" w:rsidP="0024229C">
      <w:pPr>
        <w:pStyle w:val="ListParagraph"/>
        <w:numPr>
          <w:ilvl w:val="0"/>
          <w:numId w:val="11"/>
        </w:numPr>
        <w:rPr>
          <w:rFonts w:ascii="Arial" w:hAnsi="Arial" w:cs="Arial"/>
          <w:b/>
          <w:sz w:val="24"/>
          <w:szCs w:val="24"/>
          <w:u w:val="single"/>
        </w:rPr>
      </w:pPr>
      <w:r w:rsidRPr="000D5DF9">
        <w:rPr>
          <w:rFonts w:ascii="Arial" w:hAnsi="Arial" w:cs="Arial"/>
          <w:b/>
          <w:sz w:val="24"/>
          <w:szCs w:val="24"/>
          <w:u w:val="single"/>
        </w:rPr>
        <w:t>DELIVERABLES</w:t>
      </w:r>
    </w:p>
    <w:p w:rsidR="0024229C" w:rsidRDefault="0024229C" w:rsidP="0024229C">
      <w:pPr>
        <w:pStyle w:val="ListParagraph"/>
        <w:ind w:left="1080"/>
        <w:rPr>
          <w:rFonts w:ascii="Arial" w:hAnsi="Arial" w:cs="Arial"/>
          <w:sz w:val="24"/>
          <w:szCs w:val="24"/>
        </w:rPr>
      </w:pPr>
    </w:p>
    <w:p w:rsidR="0024229C" w:rsidRDefault="0024229C" w:rsidP="0024229C">
      <w:pPr>
        <w:pStyle w:val="ListParagraph"/>
        <w:ind w:left="1080"/>
        <w:rPr>
          <w:rFonts w:ascii="Arial" w:hAnsi="Arial" w:cs="Arial"/>
          <w:sz w:val="24"/>
          <w:szCs w:val="24"/>
        </w:rPr>
      </w:pPr>
      <w:r>
        <w:rPr>
          <w:rFonts w:ascii="Arial" w:hAnsi="Arial" w:cs="Arial"/>
          <w:sz w:val="24"/>
          <w:szCs w:val="24"/>
        </w:rPr>
        <w:t>The Contractor shall prepare and submit the following status reports to the COTR. Required deliverable are as follows:</w:t>
      </w:r>
    </w:p>
    <w:p w:rsidR="0024229C" w:rsidRDefault="0024229C" w:rsidP="0024229C">
      <w:pPr>
        <w:pStyle w:val="ListParagraph"/>
        <w:ind w:left="1080"/>
        <w:rPr>
          <w:rFonts w:ascii="Arial" w:hAnsi="Arial" w:cs="Arial"/>
          <w:sz w:val="24"/>
          <w:szCs w:val="24"/>
        </w:rPr>
      </w:pPr>
    </w:p>
    <w:p w:rsidR="0024229C" w:rsidRPr="00FB13FE" w:rsidRDefault="0024229C" w:rsidP="0024229C">
      <w:pPr>
        <w:pStyle w:val="ListParagraph"/>
        <w:numPr>
          <w:ilvl w:val="0"/>
          <w:numId w:val="12"/>
        </w:numPr>
        <w:rPr>
          <w:rFonts w:ascii="Arial" w:hAnsi="Arial" w:cs="Arial"/>
          <w:sz w:val="24"/>
          <w:szCs w:val="24"/>
          <w:u w:val="single"/>
        </w:rPr>
      </w:pPr>
      <w:r w:rsidRPr="00FB13FE">
        <w:rPr>
          <w:rFonts w:ascii="Arial" w:hAnsi="Arial" w:cs="Arial"/>
          <w:sz w:val="24"/>
          <w:szCs w:val="24"/>
          <w:u w:val="single"/>
        </w:rPr>
        <w:t>Weekly Status Report</w:t>
      </w:r>
    </w:p>
    <w:p w:rsidR="006E0100" w:rsidRDefault="006E0100" w:rsidP="006E0100">
      <w:pPr>
        <w:pStyle w:val="ListParagraph"/>
        <w:ind w:left="1440"/>
        <w:rPr>
          <w:rFonts w:ascii="Arial" w:hAnsi="Arial" w:cs="Arial"/>
          <w:sz w:val="24"/>
          <w:szCs w:val="24"/>
          <w:u w:val="single"/>
        </w:rPr>
      </w:pPr>
    </w:p>
    <w:p w:rsidR="006E0100" w:rsidRDefault="006E0100" w:rsidP="006E0100">
      <w:pPr>
        <w:pStyle w:val="ListParagraph"/>
        <w:ind w:left="1440"/>
        <w:rPr>
          <w:rFonts w:ascii="Arial" w:hAnsi="Arial" w:cs="Arial"/>
          <w:sz w:val="24"/>
          <w:szCs w:val="24"/>
        </w:rPr>
      </w:pPr>
      <w:r>
        <w:rPr>
          <w:rFonts w:ascii="Arial" w:hAnsi="Arial" w:cs="Arial"/>
          <w:sz w:val="24"/>
          <w:szCs w:val="24"/>
        </w:rPr>
        <w:t>The Help Desk contractor shall participate in weekly LAN Administrator meetings to discuss trouble tickets, outstanding problems and unresolved difficulties encountered and needing resolution as well as proposed resolutions.</w:t>
      </w:r>
    </w:p>
    <w:p w:rsidR="0024229C" w:rsidRDefault="0024229C" w:rsidP="0024229C">
      <w:pPr>
        <w:pStyle w:val="ListParagraph"/>
        <w:ind w:left="1440"/>
        <w:rPr>
          <w:rFonts w:ascii="Arial" w:hAnsi="Arial" w:cs="Arial"/>
          <w:sz w:val="24"/>
          <w:szCs w:val="24"/>
        </w:rPr>
      </w:pPr>
    </w:p>
    <w:p w:rsidR="0024229C" w:rsidRDefault="0024229C" w:rsidP="0024229C">
      <w:pPr>
        <w:pStyle w:val="ListParagraph"/>
        <w:ind w:left="1440"/>
        <w:rPr>
          <w:rFonts w:ascii="Arial" w:hAnsi="Arial" w:cs="Arial"/>
          <w:sz w:val="24"/>
          <w:szCs w:val="24"/>
        </w:rPr>
      </w:pPr>
      <w:r>
        <w:rPr>
          <w:rFonts w:ascii="Arial" w:hAnsi="Arial" w:cs="Arial"/>
          <w:sz w:val="24"/>
          <w:szCs w:val="24"/>
        </w:rPr>
        <w:t>The number of tickets opened and closed;</w:t>
      </w:r>
    </w:p>
    <w:p w:rsidR="0024229C" w:rsidRDefault="0024229C" w:rsidP="0024229C">
      <w:pPr>
        <w:pStyle w:val="ListParagraph"/>
        <w:ind w:left="1440"/>
        <w:rPr>
          <w:rFonts w:ascii="Arial" w:hAnsi="Arial" w:cs="Arial"/>
          <w:sz w:val="24"/>
          <w:szCs w:val="24"/>
        </w:rPr>
      </w:pPr>
      <w:r>
        <w:rPr>
          <w:rFonts w:ascii="Arial" w:hAnsi="Arial" w:cs="Arial"/>
          <w:sz w:val="24"/>
          <w:szCs w:val="24"/>
        </w:rPr>
        <w:t>The number of tickets unopened;</w:t>
      </w:r>
    </w:p>
    <w:p w:rsidR="0024229C" w:rsidRDefault="0024229C" w:rsidP="0024229C">
      <w:pPr>
        <w:pStyle w:val="ListParagraph"/>
        <w:ind w:left="1440"/>
        <w:rPr>
          <w:rFonts w:ascii="Arial" w:hAnsi="Arial" w:cs="Arial"/>
          <w:sz w:val="24"/>
          <w:szCs w:val="24"/>
        </w:rPr>
      </w:pPr>
      <w:r>
        <w:rPr>
          <w:rFonts w:ascii="Arial" w:hAnsi="Arial" w:cs="Arial"/>
          <w:sz w:val="24"/>
          <w:szCs w:val="24"/>
        </w:rPr>
        <w:t>Number of calls answered</w:t>
      </w:r>
    </w:p>
    <w:p w:rsidR="0024229C" w:rsidRDefault="0024229C" w:rsidP="0024229C">
      <w:pPr>
        <w:pStyle w:val="ListParagraph"/>
        <w:ind w:left="1440"/>
        <w:rPr>
          <w:rFonts w:ascii="Arial" w:hAnsi="Arial" w:cs="Arial"/>
          <w:sz w:val="24"/>
          <w:szCs w:val="24"/>
        </w:rPr>
      </w:pPr>
      <w:r>
        <w:rPr>
          <w:rFonts w:ascii="Arial" w:hAnsi="Arial" w:cs="Arial"/>
          <w:sz w:val="24"/>
          <w:szCs w:val="24"/>
        </w:rPr>
        <w:t>Problems and difficulties encountered; and</w:t>
      </w:r>
      <w:r w:rsidR="00FB5428">
        <w:rPr>
          <w:rFonts w:ascii="Arial" w:hAnsi="Arial" w:cs="Arial"/>
          <w:sz w:val="24"/>
          <w:szCs w:val="24"/>
        </w:rPr>
        <w:t xml:space="preserve"> problems needing resolution by COTR</w:t>
      </w:r>
    </w:p>
    <w:p w:rsidR="00FB5428" w:rsidRDefault="00FB5428" w:rsidP="00FB5428">
      <w:pPr>
        <w:rPr>
          <w:rFonts w:ascii="Arial" w:hAnsi="Arial" w:cs="Arial"/>
          <w:sz w:val="24"/>
          <w:szCs w:val="24"/>
        </w:rPr>
      </w:pPr>
    </w:p>
    <w:p w:rsidR="006E0100" w:rsidRPr="006E0100" w:rsidRDefault="006E0100" w:rsidP="006E0100">
      <w:pPr>
        <w:pStyle w:val="ListParagraph"/>
        <w:numPr>
          <w:ilvl w:val="0"/>
          <w:numId w:val="11"/>
        </w:numPr>
        <w:rPr>
          <w:rFonts w:ascii="Arial" w:hAnsi="Arial" w:cs="Arial"/>
          <w:b/>
          <w:sz w:val="24"/>
          <w:szCs w:val="24"/>
          <w:u w:val="single"/>
        </w:rPr>
      </w:pPr>
      <w:r w:rsidRPr="006E0100">
        <w:rPr>
          <w:rFonts w:ascii="Arial" w:hAnsi="Arial" w:cs="Arial"/>
          <w:b/>
          <w:sz w:val="24"/>
          <w:szCs w:val="24"/>
          <w:u w:val="single"/>
        </w:rPr>
        <w:t>Performance Standards:</w:t>
      </w:r>
    </w:p>
    <w:tbl>
      <w:tblPr>
        <w:tblStyle w:val="TableGrid"/>
        <w:tblW w:w="0" w:type="auto"/>
        <w:tblLook w:val="04A0"/>
      </w:tblPr>
      <w:tblGrid>
        <w:gridCol w:w="4788"/>
        <w:gridCol w:w="4788"/>
      </w:tblGrid>
      <w:tr w:rsidR="006E0100" w:rsidTr="00594EDA">
        <w:tc>
          <w:tcPr>
            <w:tcW w:w="4788" w:type="dxa"/>
          </w:tcPr>
          <w:p w:rsidR="006E0100" w:rsidRPr="00AE00D9" w:rsidRDefault="006E0100" w:rsidP="00594EDA">
            <w:pPr>
              <w:jc w:val="center"/>
              <w:rPr>
                <w:rFonts w:ascii="Arial" w:hAnsi="Arial" w:cs="Arial"/>
                <w:sz w:val="24"/>
                <w:szCs w:val="24"/>
              </w:rPr>
            </w:pPr>
            <w:r>
              <w:rPr>
                <w:rFonts w:ascii="Arial" w:hAnsi="Arial" w:cs="Arial"/>
                <w:sz w:val="24"/>
                <w:szCs w:val="24"/>
              </w:rPr>
              <w:t>Performance</w:t>
            </w:r>
          </w:p>
        </w:tc>
        <w:tc>
          <w:tcPr>
            <w:tcW w:w="4788" w:type="dxa"/>
          </w:tcPr>
          <w:p w:rsidR="006E0100" w:rsidRPr="00AE00D9" w:rsidRDefault="006E0100" w:rsidP="00594EDA">
            <w:pPr>
              <w:jc w:val="center"/>
              <w:rPr>
                <w:rFonts w:ascii="Arial" w:hAnsi="Arial" w:cs="Arial"/>
                <w:sz w:val="24"/>
                <w:szCs w:val="24"/>
              </w:rPr>
            </w:pPr>
            <w:r>
              <w:rPr>
                <w:rFonts w:ascii="Arial" w:hAnsi="Arial" w:cs="Arial"/>
                <w:sz w:val="24"/>
                <w:szCs w:val="24"/>
              </w:rPr>
              <w:t>How Measured</w:t>
            </w:r>
          </w:p>
        </w:tc>
      </w:tr>
      <w:tr w:rsidR="006E0100" w:rsidTr="00594EDA">
        <w:tc>
          <w:tcPr>
            <w:tcW w:w="4788" w:type="dxa"/>
          </w:tcPr>
          <w:p w:rsidR="006E0100" w:rsidRPr="00AE00D9" w:rsidRDefault="006E0100" w:rsidP="00594EDA">
            <w:pPr>
              <w:rPr>
                <w:rFonts w:ascii="Arial" w:hAnsi="Arial" w:cs="Arial"/>
                <w:sz w:val="24"/>
                <w:szCs w:val="24"/>
              </w:rPr>
            </w:pPr>
            <w:r>
              <w:rPr>
                <w:rFonts w:ascii="Arial" w:hAnsi="Arial" w:cs="Arial"/>
                <w:sz w:val="24"/>
                <w:szCs w:val="24"/>
              </w:rPr>
              <w:t>Availability</w:t>
            </w:r>
          </w:p>
        </w:tc>
        <w:tc>
          <w:tcPr>
            <w:tcW w:w="4788" w:type="dxa"/>
          </w:tcPr>
          <w:p w:rsidR="006E0100" w:rsidRPr="00AE00D9" w:rsidRDefault="006E0100" w:rsidP="00594EDA">
            <w:pPr>
              <w:rPr>
                <w:rFonts w:ascii="Arial" w:hAnsi="Arial" w:cs="Arial"/>
                <w:sz w:val="24"/>
                <w:szCs w:val="24"/>
              </w:rPr>
            </w:pPr>
            <w:r>
              <w:rPr>
                <w:rFonts w:ascii="Arial" w:hAnsi="Arial" w:cs="Arial"/>
                <w:sz w:val="24"/>
                <w:szCs w:val="24"/>
              </w:rPr>
              <w:t>Number of hours of service available divided by the number of hours in the support period, per month.</w:t>
            </w:r>
          </w:p>
        </w:tc>
      </w:tr>
      <w:tr w:rsidR="006E0100" w:rsidTr="00594EDA">
        <w:tc>
          <w:tcPr>
            <w:tcW w:w="4788" w:type="dxa"/>
          </w:tcPr>
          <w:p w:rsidR="006E0100" w:rsidRPr="00AE00D9" w:rsidRDefault="006E0100" w:rsidP="00594EDA">
            <w:pPr>
              <w:rPr>
                <w:rFonts w:ascii="Arial" w:hAnsi="Arial" w:cs="Arial"/>
                <w:sz w:val="24"/>
                <w:szCs w:val="24"/>
              </w:rPr>
            </w:pPr>
            <w:r>
              <w:rPr>
                <w:rFonts w:ascii="Arial" w:hAnsi="Arial" w:cs="Arial"/>
                <w:sz w:val="24"/>
                <w:szCs w:val="24"/>
              </w:rPr>
              <w:t>Responsiveness</w:t>
            </w:r>
          </w:p>
        </w:tc>
        <w:tc>
          <w:tcPr>
            <w:tcW w:w="4788" w:type="dxa"/>
          </w:tcPr>
          <w:p w:rsidR="006E0100" w:rsidRPr="00AE00D9" w:rsidRDefault="006E0100" w:rsidP="00594EDA">
            <w:pPr>
              <w:rPr>
                <w:rFonts w:ascii="Arial" w:hAnsi="Arial" w:cs="Arial"/>
                <w:sz w:val="24"/>
                <w:szCs w:val="24"/>
              </w:rPr>
            </w:pPr>
            <w:r>
              <w:rPr>
                <w:rFonts w:ascii="Arial" w:hAnsi="Arial" w:cs="Arial"/>
                <w:sz w:val="24"/>
                <w:szCs w:val="24"/>
              </w:rPr>
              <w:t>The number of calls answered or called back divided by the total number of calls received by the Help Desk</w:t>
            </w:r>
          </w:p>
        </w:tc>
      </w:tr>
      <w:tr w:rsidR="006E0100" w:rsidTr="00594EDA">
        <w:tc>
          <w:tcPr>
            <w:tcW w:w="4788" w:type="dxa"/>
          </w:tcPr>
          <w:p w:rsidR="006E0100" w:rsidRPr="00AE00D9" w:rsidRDefault="006E0100" w:rsidP="00594EDA">
            <w:pPr>
              <w:rPr>
                <w:rFonts w:ascii="Arial" w:hAnsi="Arial" w:cs="Arial"/>
                <w:sz w:val="24"/>
                <w:szCs w:val="24"/>
              </w:rPr>
            </w:pPr>
            <w:r>
              <w:rPr>
                <w:rFonts w:ascii="Arial" w:hAnsi="Arial" w:cs="Arial"/>
                <w:sz w:val="24"/>
                <w:szCs w:val="24"/>
              </w:rPr>
              <w:t>Quality</w:t>
            </w:r>
          </w:p>
        </w:tc>
        <w:tc>
          <w:tcPr>
            <w:tcW w:w="4788" w:type="dxa"/>
          </w:tcPr>
          <w:p w:rsidR="006E0100" w:rsidRPr="00AE00D9" w:rsidRDefault="006E0100" w:rsidP="00594EDA">
            <w:pPr>
              <w:rPr>
                <w:rFonts w:ascii="Arial" w:hAnsi="Arial" w:cs="Arial"/>
                <w:sz w:val="24"/>
                <w:szCs w:val="24"/>
              </w:rPr>
            </w:pPr>
            <w:r>
              <w:rPr>
                <w:rFonts w:ascii="Arial" w:hAnsi="Arial" w:cs="Arial"/>
                <w:sz w:val="24"/>
                <w:szCs w:val="24"/>
              </w:rPr>
              <w:t>Professional Competence &amp; Courtesy by the Help Desk</w:t>
            </w:r>
          </w:p>
        </w:tc>
      </w:tr>
    </w:tbl>
    <w:p w:rsidR="006E0100" w:rsidRPr="006E0100" w:rsidRDefault="006E0100" w:rsidP="000D5DF9">
      <w:pPr>
        <w:pStyle w:val="ListParagraph"/>
        <w:ind w:left="1620"/>
        <w:rPr>
          <w:rFonts w:ascii="Arial" w:hAnsi="Arial" w:cs="Arial"/>
          <w:sz w:val="24"/>
          <w:szCs w:val="24"/>
        </w:rPr>
      </w:pPr>
    </w:p>
    <w:p w:rsidR="009C3CAA" w:rsidRDefault="009C3CAA" w:rsidP="009C3CAA">
      <w:pPr>
        <w:pStyle w:val="ListParagraph"/>
        <w:numPr>
          <w:ilvl w:val="0"/>
          <w:numId w:val="11"/>
        </w:numPr>
        <w:rPr>
          <w:rFonts w:ascii="Arial" w:hAnsi="Arial" w:cs="Arial"/>
          <w:b/>
          <w:sz w:val="24"/>
          <w:szCs w:val="24"/>
          <w:u w:val="single"/>
        </w:rPr>
      </w:pPr>
      <w:r w:rsidRPr="000D5DF9">
        <w:rPr>
          <w:rFonts w:ascii="Arial" w:hAnsi="Arial" w:cs="Arial"/>
          <w:b/>
          <w:sz w:val="24"/>
          <w:szCs w:val="24"/>
          <w:u w:val="single"/>
        </w:rPr>
        <w:t>PERFORMANCE EXPECTATION</w:t>
      </w:r>
    </w:p>
    <w:p w:rsidR="00F44126" w:rsidRPr="000D5DF9" w:rsidRDefault="00F44126" w:rsidP="00F44126">
      <w:pPr>
        <w:pStyle w:val="ListParagraph"/>
        <w:ind w:left="1620"/>
        <w:rPr>
          <w:rFonts w:ascii="Arial" w:hAnsi="Arial" w:cs="Arial"/>
          <w:b/>
          <w:sz w:val="24"/>
          <w:szCs w:val="24"/>
          <w:u w:val="single"/>
        </w:rPr>
      </w:pPr>
    </w:p>
    <w:p w:rsidR="004618B7" w:rsidRDefault="009C3CAA" w:rsidP="00F44126">
      <w:pPr>
        <w:pStyle w:val="ListParagraph"/>
        <w:ind w:left="1080"/>
        <w:rPr>
          <w:rFonts w:ascii="Arial" w:hAnsi="Arial" w:cs="Arial"/>
          <w:sz w:val="24"/>
          <w:szCs w:val="24"/>
        </w:rPr>
      </w:pPr>
      <w:r>
        <w:rPr>
          <w:rFonts w:ascii="Arial" w:hAnsi="Arial" w:cs="Arial"/>
          <w:sz w:val="24"/>
          <w:szCs w:val="24"/>
        </w:rPr>
        <w:t>The performance expected under this statement of work by the contractor will be monitored by OIG. Performance that does not meet the requirement for one (1) month period will require the contractor to provide a written plan for improvement to the COTR. I</w:t>
      </w:r>
      <w:r w:rsidR="0064026D">
        <w:rPr>
          <w:rFonts w:ascii="Arial" w:hAnsi="Arial" w:cs="Arial"/>
          <w:sz w:val="24"/>
          <w:szCs w:val="24"/>
        </w:rPr>
        <w:t>f substantial</w:t>
      </w:r>
      <w:r w:rsidR="004618B7">
        <w:rPr>
          <w:rFonts w:ascii="Arial" w:hAnsi="Arial" w:cs="Arial"/>
          <w:sz w:val="24"/>
          <w:szCs w:val="24"/>
        </w:rPr>
        <w:t xml:space="preserve"> performance is not improved, the contractor shall be subject to termination procedures. </w:t>
      </w:r>
    </w:p>
    <w:p w:rsidR="00F44126" w:rsidRDefault="00F44126" w:rsidP="00F44126">
      <w:pPr>
        <w:pStyle w:val="ListParagraph"/>
        <w:ind w:left="1080"/>
        <w:rPr>
          <w:rFonts w:ascii="Arial" w:hAnsi="Arial" w:cs="Arial"/>
          <w:sz w:val="24"/>
          <w:szCs w:val="24"/>
        </w:rPr>
      </w:pPr>
    </w:p>
    <w:p w:rsidR="004618B7" w:rsidRPr="000D5DF9" w:rsidRDefault="004618B7" w:rsidP="004618B7">
      <w:pPr>
        <w:pStyle w:val="ListParagraph"/>
        <w:numPr>
          <w:ilvl w:val="0"/>
          <w:numId w:val="11"/>
        </w:numPr>
        <w:rPr>
          <w:rFonts w:ascii="Arial" w:hAnsi="Arial" w:cs="Arial"/>
          <w:b/>
          <w:sz w:val="24"/>
          <w:szCs w:val="24"/>
          <w:u w:val="single"/>
        </w:rPr>
      </w:pPr>
      <w:r w:rsidRPr="000D5DF9">
        <w:rPr>
          <w:rFonts w:ascii="Arial" w:hAnsi="Arial" w:cs="Arial"/>
          <w:b/>
          <w:sz w:val="24"/>
          <w:szCs w:val="24"/>
          <w:u w:val="single"/>
        </w:rPr>
        <w:lastRenderedPageBreak/>
        <w:t>QUALITY CONTROL</w:t>
      </w:r>
    </w:p>
    <w:p w:rsidR="004618B7" w:rsidRDefault="004618B7" w:rsidP="004618B7">
      <w:pPr>
        <w:pStyle w:val="ListParagraph"/>
        <w:ind w:left="1080"/>
        <w:rPr>
          <w:rFonts w:ascii="Arial" w:hAnsi="Arial" w:cs="Arial"/>
          <w:sz w:val="24"/>
          <w:szCs w:val="24"/>
        </w:rPr>
      </w:pPr>
    </w:p>
    <w:p w:rsidR="004618B7" w:rsidRDefault="004618B7" w:rsidP="004618B7">
      <w:pPr>
        <w:pStyle w:val="ListParagraph"/>
        <w:ind w:left="1080"/>
        <w:rPr>
          <w:rFonts w:ascii="Arial" w:hAnsi="Arial" w:cs="Arial"/>
          <w:sz w:val="24"/>
          <w:szCs w:val="24"/>
        </w:rPr>
      </w:pPr>
      <w:r>
        <w:rPr>
          <w:rFonts w:ascii="Arial" w:hAnsi="Arial" w:cs="Arial"/>
          <w:sz w:val="24"/>
          <w:szCs w:val="24"/>
        </w:rPr>
        <w:t>The Contractor shall be solely responsible for the supervision, management, and inspection of its employees under this SOW.</w:t>
      </w:r>
    </w:p>
    <w:p w:rsidR="00417B4F" w:rsidRDefault="00417B4F" w:rsidP="004618B7">
      <w:pPr>
        <w:pStyle w:val="ListParagraph"/>
        <w:ind w:left="1080"/>
        <w:rPr>
          <w:rFonts w:ascii="Arial" w:hAnsi="Arial" w:cs="Arial"/>
          <w:sz w:val="24"/>
          <w:szCs w:val="24"/>
        </w:rPr>
      </w:pPr>
    </w:p>
    <w:p w:rsidR="00417B4F" w:rsidRPr="004618B7" w:rsidRDefault="00417B4F" w:rsidP="004618B7">
      <w:pPr>
        <w:pStyle w:val="ListParagraph"/>
        <w:ind w:left="1080"/>
        <w:rPr>
          <w:rFonts w:ascii="Arial" w:hAnsi="Arial" w:cs="Arial"/>
          <w:sz w:val="24"/>
          <w:szCs w:val="24"/>
        </w:rPr>
      </w:pPr>
      <w:r>
        <w:rPr>
          <w:rFonts w:ascii="Arial" w:hAnsi="Arial" w:cs="Arial"/>
          <w:sz w:val="24"/>
          <w:szCs w:val="24"/>
        </w:rPr>
        <w:t>The Contractor is responsible for controlling the quality of all services provided under this SOW. In compliance with FAR 52.246-4 “INSPECTION OF SERVICE- FICED PRICES”, the Contractor shall provide a quality control plan that contains, as a minimum, the items in Section 6 to the Contracting Officer (CO) and COTR.</w:t>
      </w:r>
    </w:p>
    <w:p w:rsidR="004618B7" w:rsidRDefault="004618B7" w:rsidP="009C3CAA">
      <w:pPr>
        <w:pStyle w:val="ListParagraph"/>
        <w:ind w:left="1080"/>
        <w:rPr>
          <w:rFonts w:ascii="Arial" w:hAnsi="Arial" w:cs="Arial"/>
          <w:sz w:val="24"/>
          <w:szCs w:val="24"/>
        </w:rPr>
      </w:pPr>
    </w:p>
    <w:p w:rsidR="00417B4F" w:rsidRPr="000D5DF9" w:rsidRDefault="00417B4F" w:rsidP="000D5DF9">
      <w:pPr>
        <w:pStyle w:val="ListParagraph"/>
        <w:numPr>
          <w:ilvl w:val="0"/>
          <w:numId w:val="35"/>
        </w:numPr>
        <w:rPr>
          <w:rFonts w:ascii="Arial" w:hAnsi="Arial" w:cs="Arial"/>
          <w:sz w:val="24"/>
          <w:szCs w:val="24"/>
        </w:rPr>
      </w:pPr>
      <w:r w:rsidRPr="000D5DF9">
        <w:rPr>
          <w:rFonts w:ascii="Arial" w:hAnsi="Arial" w:cs="Arial"/>
          <w:sz w:val="24"/>
          <w:szCs w:val="24"/>
        </w:rPr>
        <w:t>Quality Control Plan- The quality control plan shall include:</w:t>
      </w:r>
    </w:p>
    <w:p w:rsidR="00417B4F" w:rsidRDefault="00417B4F" w:rsidP="00995317">
      <w:pPr>
        <w:pStyle w:val="ListParagraph"/>
        <w:numPr>
          <w:ilvl w:val="0"/>
          <w:numId w:val="36"/>
        </w:numPr>
        <w:rPr>
          <w:rFonts w:ascii="Arial" w:hAnsi="Arial" w:cs="Arial"/>
          <w:sz w:val="24"/>
          <w:szCs w:val="24"/>
        </w:rPr>
      </w:pPr>
      <w:r>
        <w:rPr>
          <w:rFonts w:ascii="Arial" w:hAnsi="Arial" w:cs="Arial"/>
          <w:sz w:val="24"/>
          <w:szCs w:val="24"/>
        </w:rPr>
        <w:t>A description of the inspection system to cover all services listed in this SOW</w:t>
      </w:r>
      <w:r w:rsidR="00DF549B">
        <w:rPr>
          <w:rFonts w:ascii="Arial" w:hAnsi="Arial" w:cs="Arial"/>
          <w:sz w:val="24"/>
          <w:szCs w:val="24"/>
        </w:rPr>
        <w:t>. The description shall include specifics as to the areas to be inspected on a scheduled and unscheduled basis, frequency of inspections, and the title and organization placement of the inspectors.</w:t>
      </w:r>
    </w:p>
    <w:p w:rsidR="000D5DF9" w:rsidRDefault="000D5DF9" w:rsidP="000D5DF9">
      <w:pPr>
        <w:pStyle w:val="ListParagraph"/>
        <w:ind w:left="1440"/>
        <w:rPr>
          <w:rFonts w:ascii="Arial" w:hAnsi="Arial" w:cs="Arial"/>
          <w:sz w:val="24"/>
          <w:szCs w:val="24"/>
        </w:rPr>
      </w:pPr>
    </w:p>
    <w:p w:rsidR="00DF549B" w:rsidRDefault="00DF549B" w:rsidP="00995317">
      <w:pPr>
        <w:pStyle w:val="ListParagraph"/>
        <w:numPr>
          <w:ilvl w:val="0"/>
          <w:numId w:val="36"/>
        </w:numPr>
        <w:rPr>
          <w:rFonts w:ascii="Arial" w:hAnsi="Arial" w:cs="Arial"/>
          <w:sz w:val="24"/>
          <w:szCs w:val="24"/>
        </w:rPr>
      </w:pPr>
      <w:r>
        <w:rPr>
          <w:rFonts w:ascii="Arial" w:hAnsi="Arial" w:cs="Arial"/>
          <w:sz w:val="24"/>
          <w:szCs w:val="24"/>
        </w:rPr>
        <w:t>A description of the methods to be used for identifying and preventing defects in the quality of service performed.</w:t>
      </w:r>
    </w:p>
    <w:p w:rsidR="000D5DF9" w:rsidRDefault="000D5DF9" w:rsidP="000D5DF9">
      <w:pPr>
        <w:pStyle w:val="ListParagraph"/>
        <w:ind w:left="1440"/>
        <w:rPr>
          <w:rFonts w:ascii="Arial" w:hAnsi="Arial" w:cs="Arial"/>
          <w:sz w:val="24"/>
          <w:szCs w:val="24"/>
        </w:rPr>
      </w:pPr>
    </w:p>
    <w:p w:rsidR="00DF549B" w:rsidRDefault="00DF549B" w:rsidP="00995317">
      <w:pPr>
        <w:pStyle w:val="ListParagraph"/>
        <w:numPr>
          <w:ilvl w:val="0"/>
          <w:numId w:val="36"/>
        </w:numPr>
        <w:rPr>
          <w:rFonts w:ascii="Arial" w:hAnsi="Arial" w:cs="Arial"/>
          <w:sz w:val="24"/>
          <w:szCs w:val="24"/>
        </w:rPr>
      </w:pPr>
      <w:r>
        <w:rPr>
          <w:rFonts w:ascii="Arial" w:hAnsi="Arial" w:cs="Arial"/>
          <w:sz w:val="24"/>
          <w:szCs w:val="24"/>
        </w:rPr>
        <w:t>A description of the records to be kept to document inspections and corrective or preventive actions taken.</w:t>
      </w:r>
    </w:p>
    <w:p w:rsidR="000D5DF9" w:rsidRDefault="000D5DF9" w:rsidP="00995317">
      <w:pPr>
        <w:pStyle w:val="ListParagraph"/>
        <w:ind w:left="1800"/>
        <w:rPr>
          <w:rFonts w:ascii="Arial" w:hAnsi="Arial" w:cs="Arial"/>
          <w:sz w:val="24"/>
          <w:szCs w:val="24"/>
        </w:rPr>
      </w:pPr>
    </w:p>
    <w:p w:rsidR="00DF549B" w:rsidRDefault="00DF549B" w:rsidP="00DF549B">
      <w:pPr>
        <w:pStyle w:val="ListParagraph"/>
        <w:numPr>
          <w:ilvl w:val="0"/>
          <w:numId w:val="14"/>
        </w:numPr>
        <w:rPr>
          <w:rFonts w:ascii="Arial" w:hAnsi="Arial" w:cs="Arial"/>
          <w:sz w:val="24"/>
          <w:szCs w:val="24"/>
        </w:rPr>
      </w:pPr>
      <w:r w:rsidRPr="00DF549B">
        <w:rPr>
          <w:rFonts w:ascii="Arial" w:hAnsi="Arial" w:cs="Arial"/>
          <w:sz w:val="24"/>
          <w:szCs w:val="24"/>
        </w:rPr>
        <w:t>Inspection Records- The records of inspections shall be kept and made available to the CO when requested, throughout the contract performance period and for the period after contract completion until final settleme</w:t>
      </w:r>
      <w:r w:rsidR="00995317">
        <w:rPr>
          <w:rFonts w:ascii="Arial" w:hAnsi="Arial" w:cs="Arial"/>
          <w:sz w:val="24"/>
          <w:szCs w:val="24"/>
        </w:rPr>
        <w:t>nt of any claims under this BPA.</w:t>
      </w:r>
    </w:p>
    <w:p w:rsidR="00995317" w:rsidRDefault="00995317" w:rsidP="00995317">
      <w:pPr>
        <w:pStyle w:val="ListParagraph"/>
        <w:ind w:left="1080"/>
        <w:rPr>
          <w:rFonts w:ascii="Arial" w:hAnsi="Arial" w:cs="Arial"/>
          <w:sz w:val="24"/>
          <w:szCs w:val="24"/>
        </w:rPr>
      </w:pPr>
    </w:p>
    <w:p w:rsidR="00DF549B" w:rsidRDefault="00DF549B" w:rsidP="00DF549B">
      <w:pPr>
        <w:pStyle w:val="ListParagraph"/>
        <w:numPr>
          <w:ilvl w:val="0"/>
          <w:numId w:val="11"/>
        </w:numPr>
        <w:rPr>
          <w:rFonts w:ascii="Arial" w:hAnsi="Arial" w:cs="Arial"/>
          <w:b/>
          <w:sz w:val="24"/>
          <w:szCs w:val="24"/>
          <w:u w:val="single"/>
        </w:rPr>
      </w:pPr>
      <w:r w:rsidRPr="000D5DF9">
        <w:rPr>
          <w:rFonts w:ascii="Arial" w:hAnsi="Arial" w:cs="Arial"/>
          <w:b/>
          <w:sz w:val="24"/>
          <w:szCs w:val="24"/>
          <w:u w:val="single"/>
        </w:rPr>
        <w:t>PERIOD OF PERFORMANCE</w:t>
      </w:r>
    </w:p>
    <w:p w:rsidR="000D5DF9" w:rsidRPr="000D5DF9" w:rsidRDefault="000D5DF9" w:rsidP="000D5DF9">
      <w:pPr>
        <w:pStyle w:val="ListParagraph"/>
        <w:ind w:left="1620"/>
        <w:rPr>
          <w:rFonts w:ascii="Arial" w:hAnsi="Arial" w:cs="Arial"/>
          <w:b/>
          <w:sz w:val="24"/>
          <w:szCs w:val="24"/>
          <w:u w:val="single"/>
        </w:rPr>
      </w:pPr>
    </w:p>
    <w:p w:rsidR="00BE4195" w:rsidRDefault="00BE4195" w:rsidP="00DF549B">
      <w:pPr>
        <w:pStyle w:val="ListParagraph"/>
        <w:ind w:left="1080"/>
        <w:rPr>
          <w:rFonts w:ascii="Arial" w:hAnsi="Arial" w:cs="Arial"/>
          <w:sz w:val="24"/>
          <w:szCs w:val="24"/>
        </w:rPr>
      </w:pPr>
      <w:r>
        <w:rPr>
          <w:rFonts w:ascii="Arial" w:hAnsi="Arial" w:cs="Arial"/>
          <w:sz w:val="24"/>
          <w:szCs w:val="24"/>
        </w:rPr>
        <w:t>The period of performance under this SOW shall be for one base year, effective on or about</w:t>
      </w:r>
      <w:r w:rsidR="00DF549B">
        <w:rPr>
          <w:rFonts w:ascii="Arial" w:hAnsi="Arial" w:cs="Arial"/>
          <w:sz w:val="24"/>
          <w:szCs w:val="24"/>
        </w:rPr>
        <w:t xml:space="preserve"> </w:t>
      </w:r>
      <w:r w:rsidR="00F7072F" w:rsidRPr="00F7072F">
        <w:rPr>
          <w:rFonts w:ascii="Arial" w:hAnsi="Arial" w:cs="Arial"/>
          <w:sz w:val="24"/>
          <w:szCs w:val="24"/>
        </w:rPr>
        <w:t>January 01, 2012 through December 31, 201</w:t>
      </w:r>
      <w:r w:rsidR="00F7072F">
        <w:rPr>
          <w:rFonts w:ascii="Arial" w:hAnsi="Arial" w:cs="Arial"/>
          <w:sz w:val="24"/>
          <w:szCs w:val="24"/>
        </w:rPr>
        <w:t>2</w:t>
      </w:r>
      <w:r w:rsidR="00DF549B">
        <w:rPr>
          <w:rFonts w:ascii="Arial" w:hAnsi="Arial" w:cs="Arial"/>
          <w:sz w:val="24"/>
          <w:szCs w:val="24"/>
        </w:rPr>
        <w:t xml:space="preserve">, with </w:t>
      </w:r>
      <w:r w:rsidR="00F7072F">
        <w:rPr>
          <w:rFonts w:ascii="Arial" w:hAnsi="Arial" w:cs="Arial"/>
          <w:sz w:val="24"/>
          <w:szCs w:val="24"/>
        </w:rPr>
        <w:t>four</w:t>
      </w:r>
      <w:r w:rsidR="00DF549B">
        <w:rPr>
          <w:rFonts w:ascii="Arial" w:hAnsi="Arial" w:cs="Arial"/>
          <w:sz w:val="24"/>
          <w:szCs w:val="24"/>
        </w:rPr>
        <w:t xml:space="preserve"> (</w:t>
      </w:r>
      <w:r w:rsidR="00F7072F">
        <w:rPr>
          <w:rFonts w:ascii="Arial" w:hAnsi="Arial" w:cs="Arial"/>
          <w:sz w:val="24"/>
          <w:szCs w:val="24"/>
        </w:rPr>
        <w:t>4</w:t>
      </w:r>
      <w:r w:rsidR="00DF549B">
        <w:rPr>
          <w:rFonts w:ascii="Arial" w:hAnsi="Arial" w:cs="Arial"/>
          <w:sz w:val="24"/>
          <w:szCs w:val="24"/>
        </w:rPr>
        <w:t xml:space="preserve">) renewable optional periods, from </w:t>
      </w:r>
      <w:r w:rsidR="00F7072F" w:rsidRPr="00F7072F">
        <w:rPr>
          <w:rFonts w:ascii="Arial" w:hAnsi="Arial" w:cs="Arial"/>
          <w:sz w:val="24"/>
          <w:szCs w:val="24"/>
        </w:rPr>
        <w:t>January 01, 2012 through December 31, 201</w:t>
      </w:r>
      <w:r w:rsidR="00F7072F">
        <w:rPr>
          <w:rFonts w:ascii="Arial" w:hAnsi="Arial" w:cs="Arial"/>
          <w:sz w:val="24"/>
          <w:szCs w:val="24"/>
        </w:rPr>
        <w:t>6</w:t>
      </w:r>
      <w:r w:rsidR="00F7072F" w:rsidRPr="00F7072F">
        <w:rPr>
          <w:rFonts w:ascii="Arial" w:hAnsi="Arial" w:cs="Arial"/>
          <w:sz w:val="24"/>
          <w:szCs w:val="24"/>
        </w:rPr>
        <w:t>.</w:t>
      </w:r>
    </w:p>
    <w:p w:rsidR="00D36287" w:rsidRPr="00F7072F" w:rsidRDefault="00D36287" w:rsidP="00DF549B">
      <w:pPr>
        <w:pStyle w:val="ListParagraph"/>
        <w:ind w:left="1080"/>
        <w:rPr>
          <w:rFonts w:ascii="Arial" w:hAnsi="Arial" w:cs="Arial"/>
          <w:sz w:val="24"/>
          <w:szCs w:val="24"/>
        </w:rPr>
      </w:pPr>
    </w:p>
    <w:p w:rsidR="00BE4195" w:rsidRDefault="00BE4195" w:rsidP="00DF549B">
      <w:pPr>
        <w:pStyle w:val="ListParagraph"/>
        <w:ind w:left="1080"/>
        <w:rPr>
          <w:rFonts w:ascii="Arial" w:hAnsi="Arial" w:cs="Arial"/>
          <w:sz w:val="24"/>
          <w:szCs w:val="24"/>
        </w:rPr>
      </w:pPr>
      <w:r>
        <w:rPr>
          <w:rFonts w:ascii="Arial" w:hAnsi="Arial" w:cs="Arial"/>
          <w:sz w:val="24"/>
          <w:szCs w:val="24"/>
        </w:rPr>
        <w:t>The agency shall conduct an annual review of this BPA to determine the continuing need for the services to be provided by the contractor</w:t>
      </w:r>
    </w:p>
    <w:p w:rsidR="000D5DF9" w:rsidRDefault="000D5DF9" w:rsidP="00DF549B">
      <w:pPr>
        <w:pStyle w:val="ListParagraph"/>
        <w:ind w:left="1080"/>
        <w:rPr>
          <w:rFonts w:ascii="Arial" w:hAnsi="Arial" w:cs="Arial"/>
          <w:sz w:val="24"/>
          <w:szCs w:val="24"/>
        </w:rPr>
      </w:pPr>
    </w:p>
    <w:p w:rsidR="00BE4195" w:rsidRDefault="00BE4195" w:rsidP="00BE4195">
      <w:pPr>
        <w:pStyle w:val="ListParagraph"/>
        <w:numPr>
          <w:ilvl w:val="0"/>
          <w:numId w:val="11"/>
        </w:numPr>
        <w:rPr>
          <w:rFonts w:ascii="Arial" w:hAnsi="Arial" w:cs="Arial"/>
          <w:b/>
          <w:sz w:val="24"/>
          <w:szCs w:val="24"/>
          <w:u w:val="single"/>
        </w:rPr>
      </w:pPr>
      <w:r w:rsidRPr="000D5DF9">
        <w:rPr>
          <w:rFonts w:ascii="Arial" w:hAnsi="Arial" w:cs="Arial"/>
          <w:b/>
          <w:sz w:val="24"/>
          <w:szCs w:val="24"/>
          <w:u w:val="single"/>
        </w:rPr>
        <w:t>PLACE OF PERFORMANCE</w:t>
      </w:r>
    </w:p>
    <w:p w:rsidR="000D5DF9" w:rsidRPr="000D5DF9" w:rsidRDefault="000D5DF9" w:rsidP="000D5DF9">
      <w:pPr>
        <w:pStyle w:val="ListParagraph"/>
        <w:ind w:left="1620"/>
        <w:rPr>
          <w:rFonts w:ascii="Arial" w:hAnsi="Arial" w:cs="Arial"/>
          <w:b/>
          <w:sz w:val="24"/>
          <w:szCs w:val="24"/>
          <w:u w:val="single"/>
        </w:rPr>
      </w:pPr>
    </w:p>
    <w:p w:rsidR="00BE4195" w:rsidRDefault="00BE4195" w:rsidP="00BE4195">
      <w:pPr>
        <w:pStyle w:val="ListParagraph"/>
        <w:ind w:left="1080"/>
        <w:rPr>
          <w:rFonts w:ascii="Arial" w:hAnsi="Arial" w:cs="Arial"/>
          <w:sz w:val="24"/>
          <w:szCs w:val="24"/>
        </w:rPr>
      </w:pPr>
      <w:r>
        <w:rPr>
          <w:rFonts w:ascii="Arial" w:hAnsi="Arial" w:cs="Arial"/>
          <w:sz w:val="24"/>
          <w:szCs w:val="24"/>
        </w:rPr>
        <w:lastRenderedPageBreak/>
        <w:t>USDA/</w:t>
      </w:r>
      <w:r w:rsidR="00995317">
        <w:rPr>
          <w:rFonts w:ascii="Arial" w:hAnsi="Arial" w:cs="Arial"/>
          <w:sz w:val="24"/>
          <w:szCs w:val="24"/>
        </w:rPr>
        <w:t>OIG Office</w:t>
      </w:r>
      <w:r>
        <w:rPr>
          <w:rFonts w:ascii="Arial" w:hAnsi="Arial" w:cs="Arial"/>
          <w:sz w:val="24"/>
          <w:szCs w:val="24"/>
        </w:rPr>
        <w:t>(s) identified in each delivery order placed by CO.</w:t>
      </w:r>
    </w:p>
    <w:p w:rsidR="000D5DF9" w:rsidRDefault="000D5DF9" w:rsidP="00BE4195">
      <w:pPr>
        <w:pStyle w:val="ListParagraph"/>
        <w:ind w:left="1080"/>
        <w:rPr>
          <w:rFonts w:ascii="Arial" w:hAnsi="Arial" w:cs="Arial"/>
          <w:sz w:val="24"/>
          <w:szCs w:val="24"/>
        </w:rPr>
      </w:pPr>
    </w:p>
    <w:p w:rsidR="00BE4195" w:rsidRDefault="00BE4195" w:rsidP="00BE4195">
      <w:pPr>
        <w:pStyle w:val="ListParagraph"/>
        <w:numPr>
          <w:ilvl w:val="0"/>
          <w:numId w:val="11"/>
        </w:numPr>
        <w:rPr>
          <w:rFonts w:ascii="Arial" w:hAnsi="Arial" w:cs="Arial"/>
          <w:b/>
          <w:sz w:val="24"/>
          <w:szCs w:val="24"/>
          <w:u w:val="single"/>
        </w:rPr>
      </w:pPr>
      <w:r w:rsidRPr="000D5DF9">
        <w:rPr>
          <w:rFonts w:ascii="Arial" w:hAnsi="Arial" w:cs="Arial"/>
          <w:b/>
          <w:sz w:val="24"/>
          <w:szCs w:val="24"/>
          <w:u w:val="single"/>
        </w:rPr>
        <w:t>SCHEDULE OF WORK</w:t>
      </w:r>
    </w:p>
    <w:p w:rsidR="000D5DF9" w:rsidRPr="000D5DF9" w:rsidRDefault="000D5DF9" w:rsidP="000D5DF9">
      <w:pPr>
        <w:pStyle w:val="ListParagraph"/>
        <w:ind w:left="1620"/>
        <w:rPr>
          <w:rFonts w:ascii="Arial" w:hAnsi="Arial" w:cs="Arial"/>
          <w:b/>
          <w:sz w:val="24"/>
          <w:szCs w:val="24"/>
          <w:u w:val="single"/>
        </w:rPr>
      </w:pPr>
    </w:p>
    <w:p w:rsidR="00BE4195" w:rsidRDefault="00BE4195" w:rsidP="00BE4195">
      <w:pPr>
        <w:pStyle w:val="ListParagraph"/>
        <w:ind w:left="1080"/>
        <w:rPr>
          <w:rFonts w:ascii="Arial" w:hAnsi="Arial" w:cs="Arial"/>
          <w:sz w:val="24"/>
          <w:szCs w:val="24"/>
        </w:rPr>
      </w:pPr>
      <w:r>
        <w:rPr>
          <w:rFonts w:ascii="Arial" w:hAnsi="Arial" w:cs="Arial"/>
          <w:sz w:val="24"/>
          <w:szCs w:val="24"/>
        </w:rPr>
        <w:t>Commencement of Work- Work under the SOW shall commence within fifteen (15) calendar days after issuance of an order by the CO.</w:t>
      </w:r>
    </w:p>
    <w:p w:rsidR="000D5DF9" w:rsidRDefault="000D5DF9" w:rsidP="00BE4195">
      <w:pPr>
        <w:pStyle w:val="ListParagraph"/>
        <w:ind w:left="1080"/>
        <w:rPr>
          <w:rFonts w:ascii="Arial" w:hAnsi="Arial" w:cs="Arial"/>
          <w:sz w:val="24"/>
          <w:szCs w:val="24"/>
        </w:rPr>
      </w:pPr>
    </w:p>
    <w:p w:rsidR="00BE4195" w:rsidRDefault="00BE4195" w:rsidP="00BE4195">
      <w:pPr>
        <w:pStyle w:val="ListParagraph"/>
        <w:numPr>
          <w:ilvl w:val="0"/>
          <w:numId w:val="11"/>
        </w:numPr>
        <w:rPr>
          <w:rFonts w:ascii="Arial" w:hAnsi="Arial" w:cs="Arial"/>
          <w:b/>
          <w:sz w:val="24"/>
          <w:szCs w:val="24"/>
          <w:u w:val="single"/>
        </w:rPr>
      </w:pPr>
      <w:r w:rsidRPr="000D5DF9">
        <w:rPr>
          <w:rFonts w:ascii="Arial" w:hAnsi="Arial" w:cs="Arial"/>
          <w:b/>
          <w:sz w:val="24"/>
          <w:szCs w:val="24"/>
          <w:u w:val="single"/>
        </w:rPr>
        <w:t>KEY PERSONNEL</w:t>
      </w:r>
    </w:p>
    <w:p w:rsidR="000D5DF9" w:rsidRPr="000D5DF9" w:rsidRDefault="000D5DF9" w:rsidP="000D5DF9">
      <w:pPr>
        <w:pStyle w:val="ListParagraph"/>
        <w:ind w:left="1620"/>
        <w:rPr>
          <w:rFonts w:ascii="Arial" w:hAnsi="Arial" w:cs="Arial"/>
          <w:b/>
          <w:sz w:val="24"/>
          <w:szCs w:val="24"/>
          <w:u w:val="single"/>
        </w:rPr>
      </w:pPr>
    </w:p>
    <w:p w:rsidR="00BE4195" w:rsidRDefault="00BE4195" w:rsidP="00BE4195">
      <w:pPr>
        <w:pStyle w:val="ListParagraph"/>
        <w:numPr>
          <w:ilvl w:val="0"/>
          <w:numId w:val="15"/>
        </w:numPr>
        <w:rPr>
          <w:rFonts w:ascii="Arial" w:hAnsi="Arial" w:cs="Arial"/>
          <w:sz w:val="24"/>
          <w:szCs w:val="24"/>
        </w:rPr>
      </w:pPr>
      <w:r>
        <w:rPr>
          <w:rFonts w:ascii="Arial" w:hAnsi="Arial" w:cs="Arial"/>
          <w:sz w:val="24"/>
          <w:szCs w:val="24"/>
        </w:rPr>
        <w:t>The Contractor shall identify in the technical proposal the key personnel at the technical expertise level assigned to the task order. Any subsequent changes in key personnel from those in the technical proposal must be approved in advance by OIG/COTR.</w:t>
      </w:r>
    </w:p>
    <w:p w:rsidR="000D5DF9" w:rsidRDefault="000D5DF9" w:rsidP="000D5DF9">
      <w:pPr>
        <w:pStyle w:val="ListParagraph"/>
        <w:ind w:left="1440"/>
        <w:rPr>
          <w:rFonts w:ascii="Arial" w:hAnsi="Arial" w:cs="Arial"/>
          <w:sz w:val="24"/>
          <w:szCs w:val="24"/>
        </w:rPr>
      </w:pPr>
    </w:p>
    <w:p w:rsidR="00BE4195" w:rsidRDefault="00BE4195" w:rsidP="00BE4195">
      <w:pPr>
        <w:pStyle w:val="ListParagraph"/>
        <w:numPr>
          <w:ilvl w:val="0"/>
          <w:numId w:val="15"/>
        </w:numPr>
        <w:rPr>
          <w:rFonts w:ascii="Arial" w:hAnsi="Arial" w:cs="Arial"/>
          <w:sz w:val="24"/>
          <w:szCs w:val="24"/>
        </w:rPr>
      </w:pPr>
      <w:r>
        <w:rPr>
          <w:rFonts w:ascii="Arial" w:hAnsi="Arial" w:cs="Arial"/>
          <w:sz w:val="24"/>
          <w:szCs w:val="24"/>
        </w:rPr>
        <w:t xml:space="preserve">During the first ninety (90) days of performance, the Contractor shall make no substitutions of key personnel unless the substitution is necessitated by illness, death, or termination of employment. The Contractor shall notify the Contracting Officer within 15 calendar days after the occurrence of any of these events and provide the information </w:t>
      </w:r>
      <w:r w:rsidR="000D5DF9">
        <w:rPr>
          <w:rFonts w:ascii="Arial" w:hAnsi="Arial" w:cs="Arial"/>
          <w:sz w:val="24"/>
          <w:szCs w:val="24"/>
        </w:rPr>
        <w:t>requires</w:t>
      </w:r>
      <w:r>
        <w:rPr>
          <w:rFonts w:ascii="Arial" w:hAnsi="Arial" w:cs="Arial"/>
          <w:sz w:val="24"/>
          <w:szCs w:val="24"/>
        </w:rPr>
        <w:t xml:space="preserve"> by paragraph</w:t>
      </w:r>
      <w:r w:rsidR="00C02157">
        <w:rPr>
          <w:rFonts w:ascii="Arial" w:hAnsi="Arial" w:cs="Arial"/>
          <w:sz w:val="24"/>
          <w:szCs w:val="24"/>
        </w:rPr>
        <w:t xml:space="preserve"> (c) below. After the initial 90-day period, the Contractor shall submit the information required by paragraph (c) to the Contracting Officer at least 15 days prior to making any permanent substitutions.</w:t>
      </w:r>
    </w:p>
    <w:p w:rsidR="000D5DF9" w:rsidRPr="000D5DF9" w:rsidRDefault="000D5DF9" w:rsidP="000D5DF9">
      <w:pPr>
        <w:pStyle w:val="ListParagraph"/>
        <w:rPr>
          <w:rFonts w:ascii="Arial" w:hAnsi="Arial" w:cs="Arial"/>
          <w:sz w:val="24"/>
          <w:szCs w:val="24"/>
        </w:rPr>
      </w:pPr>
    </w:p>
    <w:p w:rsidR="000D5DF9" w:rsidRDefault="000D5DF9" w:rsidP="000D5DF9">
      <w:pPr>
        <w:pStyle w:val="ListParagraph"/>
        <w:ind w:left="1440"/>
        <w:rPr>
          <w:rFonts w:ascii="Arial" w:hAnsi="Arial" w:cs="Arial"/>
          <w:sz w:val="24"/>
          <w:szCs w:val="24"/>
        </w:rPr>
      </w:pPr>
    </w:p>
    <w:p w:rsidR="00C02157" w:rsidRDefault="00C02157" w:rsidP="00BE4195">
      <w:pPr>
        <w:pStyle w:val="ListParagraph"/>
        <w:numPr>
          <w:ilvl w:val="0"/>
          <w:numId w:val="15"/>
        </w:numPr>
        <w:rPr>
          <w:rFonts w:ascii="Arial" w:hAnsi="Arial" w:cs="Arial"/>
          <w:sz w:val="24"/>
          <w:szCs w:val="24"/>
        </w:rPr>
      </w:pPr>
      <w:r>
        <w:rPr>
          <w:rFonts w:ascii="Arial" w:hAnsi="Arial" w:cs="Arial"/>
          <w:sz w:val="24"/>
          <w:szCs w:val="24"/>
        </w:rPr>
        <w:t>The Contractor shall provide a detailed explanation to the circumstances necessitating the proposed substitutions, complete resumes for the proposed substitutes, and any additional information requested by the Contracting Officer. Proposed substitutes should have comparable qualifications to those of the persons being replaced. The Contracting Officer will notify the Contractor within 15 calendar days after receipt of all requires information of the decision of substitutions. The task order will be modified to reflect any approved changes of key personnel.</w:t>
      </w:r>
    </w:p>
    <w:p w:rsidR="00C02157" w:rsidRPr="00F95A2C" w:rsidRDefault="00C02157" w:rsidP="00C02157">
      <w:pPr>
        <w:ind w:left="1080"/>
        <w:rPr>
          <w:rFonts w:ascii="Arial" w:hAnsi="Arial" w:cs="Arial"/>
          <w:b/>
          <w:i/>
          <w:sz w:val="24"/>
          <w:szCs w:val="24"/>
        </w:rPr>
      </w:pPr>
      <w:r w:rsidRPr="00F95A2C">
        <w:rPr>
          <w:rFonts w:ascii="Arial" w:hAnsi="Arial" w:cs="Arial"/>
          <w:b/>
          <w:i/>
          <w:sz w:val="24"/>
          <w:szCs w:val="24"/>
        </w:rPr>
        <w:t>Contractor Personnel</w:t>
      </w:r>
    </w:p>
    <w:p w:rsidR="00C02157" w:rsidRDefault="00C02157" w:rsidP="00C02157">
      <w:pPr>
        <w:ind w:left="1080"/>
        <w:rPr>
          <w:rFonts w:ascii="Arial" w:hAnsi="Arial" w:cs="Arial"/>
          <w:sz w:val="24"/>
          <w:szCs w:val="24"/>
        </w:rPr>
      </w:pPr>
      <w:r>
        <w:rPr>
          <w:rFonts w:ascii="Arial" w:hAnsi="Arial" w:cs="Arial"/>
          <w:sz w:val="24"/>
          <w:szCs w:val="24"/>
        </w:rPr>
        <w:t>Prior to performing work under this contract; Contract Personnel shall be required to pass a National Criminal Information Background Check. OIG will provide the Contractor with the necessary forms to be completed for the background check and obtain the background check for the Contractor.</w:t>
      </w:r>
    </w:p>
    <w:p w:rsidR="00B3523F" w:rsidRDefault="00B3523F" w:rsidP="00C02157">
      <w:pPr>
        <w:ind w:left="1080"/>
        <w:rPr>
          <w:rFonts w:ascii="Arial" w:hAnsi="Arial" w:cs="Arial"/>
          <w:sz w:val="24"/>
          <w:szCs w:val="24"/>
        </w:rPr>
      </w:pPr>
      <w:r>
        <w:rPr>
          <w:rFonts w:ascii="Arial" w:hAnsi="Arial" w:cs="Arial"/>
          <w:sz w:val="24"/>
          <w:szCs w:val="24"/>
        </w:rPr>
        <w:t xml:space="preserve">Contractor personnel assigned to the help desk will be required to complete and submit two (2) FD-258 (fingerprint print cards) and a 176T FPS Form </w:t>
      </w:r>
      <w:r>
        <w:rPr>
          <w:rFonts w:ascii="Arial" w:hAnsi="Arial" w:cs="Arial"/>
          <w:sz w:val="24"/>
          <w:szCs w:val="24"/>
        </w:rPr>
        <w:lastRenderedPageBreak/>
        <w:t>(Statement of Personal History for Contract and Child care Personnel) not later than two (2) weeks post award; or submit evidence of favorable adjudication of the same or higher security clearance (no older than 5 years) to the COTR.  Personnel previously cleared for work at USDA shall provide their clearance date to the COTR for verification.</w:t>
      </w:r>
    </w:p>
    <w:p w:rsidR="00B3523F" w:rsidRDefault="00B3523F" w:rsidP="00C02157">
      <w:pPr>
        <w:ind w:left="1080"/>
        <w:rPr>
          <w:rFonts w:ascii="Arial" w:hAnsi="Arial" w:cs="Arial"/>
          <w:sz w:val="24"/>
          <w:szCs w:val="24"/>
        </w:rPr>
      </w:pPr>
      <w:r>
        <w:rPr>
          <w:rFonts w:ascii="Arial" w:hAnsi="Arial" w:cs="Arial"/>
          <w:sz w:val="24"/>
          <w:szCs w:val="24"/>
        </w:rPr>
        <w:t>Contractor personnel will be notified via e-mail if a discrepancy arises during this process, any negative discrepancies will require feedback and documentation to the COTR within 72 hours after notification.  Failure to provide this information or to gain a favorable determination will result in the Contractor personnel being terminated from this task.</w:t>
      </w:r>
    </w:p>
    <w:p w:rsidR="00C02157" w:rsidRDefault="00C02157" w:rsidP="00C02157">
      <w:pPr>
        <w:ind w:left="1080"/>
        <w:rPr>
          <w:rFonts w:ascii="Arial" w:hAnsi="Arial" w:cs="Arial"/>
          <w:sz w:val="24"/>
          <w:szCs w:val="24"/>
        </w:rPr>
      </w:pPr>
      <w:r>
        <w:rPr>
          <w:rFonts w:ascii="Arial" w:hAnsi="Arial" w:cs="Arial"/>
          <w:sz w:val="24"/>
          <w:szCs w:val="24"/>
        </w:rPr>
        <w:t>The Contractor shall be solely responsible for the supervision, management and inspection of its employees. The Contractor will monitor and ensure its employees meet the requirements of the SOW.</w:t>
      </w:r>
    </w:p>
    <w:p w:rsidR="00C02157" w:rsidRPr="00F95A2C" w:rsidRDefault="00C02157" w:rsidP="00C02157">
      <w:pPr>
        <w:ind w:left="1080"/>
        <w:rPr>
          <w:rFonts w:ascii="Arial" w:hAnsi="Arial" w:cs="Arial"/>
          <w:b/>
          <w:i/>
          <w:sz w:val="24"/>
          <w:szCs w:val="24"/>
        </w:rPr>
      </w:pPr>
      <w:r w:rsidRPr="00F95A2C">
        <w:rPr>
          <w:rFonts w:ascii="Arial" w:hAnsi="Arial" w:cs="Arial"/>
          <w:b/>
          <w:i/>
          <w:sz w:val="24"/>
          <w:szCs w:val="24"/>
        </w:rPr>
        <w:t>Hours of Operation</w:t>
      </w:r>
    </w:p>
    <w:p w:rsidR="00C02157" w:rsidRPr="00F95A2C" w:rsidRDefault="00C02157" w:rsidP="00C02157">
      <w:pPr>
        <w:ind w:left="1080"/>
        <w:rPr>
          <w:rFonts w:ascii="Arial" w:hAnsi="Arial" w:cs="Arial"/>
          <w:b/>
          <w:sz w:val="24"/>
          <w:szCs w:val="24"/>
        </w:rPr>
      </w:pPr>
      <w:r w:rsidRPr="00F95A2C">
        <w:rPr>
          <w:rFonts w:ascii="Arial" w:hAnsi="Arial" w:cs="Arial"/>
          <w:b/>
          <w:sz w:val="24"/>
          <w:szCs w:val="24"/>
        </w:rPr>
        <w:t>Contract employees shall perform the services required Monday through Friday, 4 hours per day, beginning flexibly from 8:00 AM to 9:00 AM until 12:00 to 1:00 PM&lt; except Federal Government Holidays. COTR will approve work schedules.</w:t>
      </w:r>
    </w:p>
    <w:p w:rsidR="00C02157" w:rsidRPr="00F95A2C" w:rsidRDefault="00C02157" w:rsidP="00C02157">
      <w:pPr>
        <w:ind w:left="1080"/>
        <w:rPr>
          <w:rFonts w:ascii="Arial" w:hAnsi="Arial" w:cs="Arial"/>
          <w:b/>
          <w:i/>
          <w:sz w:val="24"/>
          <w:szCs w:val="24"/>
        </w:rPr>
      </w:pPr>
      <w:r w:rsidRPr="00F95A2C">
        <w:rPr>
          <w:rFonts w:ascii="Arial" w:hAnsi="Arial" w:cs="Arial"/>
          <w:b/>
          <w:i/>
          <w:sz w:val="24"/>
          <w:szCs w:val="24"/>
        </w:rPr>
        <w:t>Billing Procedures</w:t>
      </w:r>
    </w:p>
    <w:p w:rsidR="00C02157" w:rsidRDefault="00C02157" w:rsidP="00C02157">
      <w:pPr>
        <w:ind w:left="1080"/>
        <w:rPr>
          <w:rFonts w:ascii="Arial" w:hAnsi="Arial" w:cs="Arial"/>
          <w:sz w:val="24"/>
          <w:szCs w:val="24"/>
        </w:rPr>
      </w:pPr>
      <w:r>
        <w:rPr>
          <w:rFonts w:ascii="Arial" w:hAnsi="Arial" w:cs="Arial"/>
          <w:sz w:val="24"/>
          <w:szCs w:val="24"/>
        </w:rPr>
        <w:t xml:space="preserve">The Contractor shall be paid for </w:t>
      </w:r>
      <w:r w:rsidRPr="00F95A2C">
        <w:rPr>
          <w:rFonts w:ascii="Arial" w:hAnsi="Arial" w:cs="Arial"/>
          <w:sz w:val="24"/>
          <w:szCs w:val="24"/>
          <w:u w:val="single"/>
        </w:rPr>
        <w:t>all hours worked</w:t>
      </w:r>
      <w:r>
        <w:rPr>
          <w:rFonts w:ascii="Arial" w:hAnsi="Arial" w:cs="Arial"/>
          <w:sz w:val="24"/>
          <w:szCs w:val="24"/>
        </w:rPr>
        <w:t xml:space="preserve"> at the hourly rate defined in the price proposal. </w:t>
      </w:r>
      <w:r w:rsidRPr="00F95A2C">
        <w:rPr>
          <w:rFonts w:ascii="Arial" w:hAnsi="Arial" w:cs="Arial"/>
          <w:sz w:val="24"/>
          <w:szCs w:val="24"/>
          <w:u w:val="single"/>
        </w:rPr>
        <w:t>The Government will not pay for holidays.</w:t>
      </w:r>
      <w:r>
        <w:rPr>
          <w:rFonts w:ascii="Arial" w:hAnsi="Arial" w:cs="Arial"/>
          <w:sz w:val="24"/>
          <w:szCs w:val="24"/>
        </w:rPr>
        <w:t xml:space="preserve"> Payment of individual(s) working eighty hours or less during a two week billing </w:t>
      </w:r>
      <w:r w:rsidR="00F95A2C">
        <w:rPr>
          <w:rFonts w:ascii="Arial" w:hAnsi="Arial" w:cs="Arial"/>
          <w:sz w:val="24"/>
          <w:szCs w:val="24"/>
        </w:rPr>
        <w:t>periods</w:t>
      </w:r>
      <w:r>
        <w:rPr>
          <w:rFonts w:ascii="Arial" w:hAnsi="Arial" w:cs="Arial"/>
          <w:sz w:val="24"/>
          <w:szCs w:val="24"/>
        </w:rPr>
        <w:t xml:space="preserve"> shall be made at the regularly hourly rate. Payment of individual(s) working in excess of eighty (80) hours during a two week billing period shall be considered overtime and billed at the proposed overtime rate. No </w:t>
      </w:r>
      <w:r w:rsidR="00D063DC">
        <w:rPr>
          <w:rFonts w:ascii="Arial" w:hAnsi="Arial" w:cs="Arial"/>
          <w:sz w:val="24"/>
          <w:szCs w:val="24"/>
        </w:rPr>
        <w:t>overhead</w:t>
      </w:r>
      <w:r>
        <w:rPr>
          <w:rFonts w:ascii="Arial" w:hAnsi="Arial" w:cs="Arial"/>
          <w:sz w:val="24"/>
          <w:szCs w:val="24"/>
        </w:rPr>
        <w:t xml:space="preserve"> or any other fee.</w:t>
      </w:r>
    </w:p>
    <w:p w:rsidR="00C02157" w:rsidRPr="00F95A2C" w:rsidRDefault="00C02157" w:rsidP="00C02157">
      <w:pPr>
        <w:ind w:left="1080"/>
        <w:rPr>
          <w:rFonts w:ascii="Arial" w:hAnsi="Arial" w:cs="Arial"/>
          <w:b/>
          <w:i/>
          <w:sz w:val="24"/>
          <w:szCs w:val="24"/>
        </w:rPr>
      </w:pPr>
      <w:r w:rsidRPr="00F95A2C">
        <w:rPr>
          <w:rFonts w:ascii="Arial" w:hAnsi="Arial" w:cs="Arial"/>
          <w:b/>
          <w:i/>
          <w:sz w:val="24"/>
          <w:szCs w:val="24"/>
        </w:rPr>
        <w:t>Office Closures</w:t>
      </w:r>
    </w:p>
    <w:p w:rsidR="00C02157" w:rsidRDefault="00C02157" w:rsidP="00C02157">
      <w:pPr>
        <w:ind w:left="1080"/>
        <w:rPr>
          <w:rFonts w:ascii="Arial" w:hAnsi="Arial" w:cs="Arial"/>
          <w:sz w:val="24"/>
          <w:szCs w:val="24"/>
        </w:rPr>
      </w:pPr>
      <w:r>
        <w:rPr>
          <w:rFonts w:ascii="Arial" w:hAnsi="Arial" w:cs="Arial"/>
          <w:sz w:val="24"/>
          <w:szCs w:val="24"/>
        </w:rPr>
        <w:t xml:space="preserve">The Contract employees are not expected </w:t>
      </w:r>
      <w:r w:rsidR="00C3039A">
        <w:rPr>
          <w:rFonts w:ascii="Arial" w:hAnsi="Arial" w:cs="Arial"/>
          <w:sz w:val="24"/>
          <w:szCs w:val="24"/>
        </w:rPr>
        <w:t>to report to work for period of time that the government offices are officially closed. Arrangement will be made by the COTR for the Contract employee to remain available for support in the event that some OIG offices are open and fully operationally. The Contract employee shall respond to e-mail and phone calls during this period.</w:t>
      </w:r>
    </w:p>
    <w:p w:rsidR="00C3039A" w:rsidRPr="00F95A2C" w:rsidRDefault="00C3039A" w:rsidP="00C02157">
      <w:pPr>
        <w:ind w:left="1080"/>
        <w:rPr>
          <w:rFonts w:ascii="Arial" w:hAnsi="Arial" w:cs="Arial"/>
          <w:b/>
          <w:i/>
          <w:sz w:val="24"/>
          <w:szCs w:val="24"/>
        </w:rPr>
      </w:pPr>
      <w:r w:rsidRPr="00F95A2C">
        <w:rPr>
          <w:rFonts w:ascii="Arial" w:hAnsi="Arial" w:cs="Arial"/>
          <w:b/>
          <w:i/>
          <w:sz w:val="24"/>
          <w:szCs w:val="24"/>
        </w:rPr>
        <w:t>Delay Arrivals and Early Releases</w:t>
      </w:r>
    </w:p>
    <w:p w:rsidR="00C3039A" w:rsidRDefault="00C3039A" w:rsidP="00C02157">
      <w:pPr>
        <w:ind w:left="1080"/>
        <w:rPr>
          <w:rFonts w:ascii="Arial" w:hAnsi="Arial" w:cs="Arial"/>
          <w:sz w:val="24"/>
          <w:szCs w:val="24"/>
        </w:rPr>
      </w:pPr>
      <w:r>
        <w:rPr>
          <w:rFonts w:ascii="Arial" w:hAnsi="Arial" w:cs="Arial"/>
          <w:sz w:val="24"/>
          <w:szCs w:val="24"/>
        </w:rPr>
        <w:lastRenderedPageBreak/>
        <w:t>If a delay arrival is announced for the government, the Contract employees are expected to make reasonable efforts to get to the site as close to the regularly scheduled time as conditions permit.</w:t>
      </w:r>
    </w:p>
    <w:p w:rsidR="00C3039A" w:rsidRDefault="00C3039A" w:rsidP="00C02157">
      <w:pPr>
        <w:ind w:left="1080"/>
        <w:rPr>
          <w:rFonts w:ascii="Arial" w:hAnsi="Arial" w:cs="Arial"/>
          <w:sz w:val="24"/>
          <w:szCs w:val="24"/>
        </w:rPr>
      </w:pPr>
      <w:r>
        <w:rPr>
          <w:rFonts w:ascii="Arial" w:hAnsi="Arial" w:cs="Arial"/>
          <w:sz w:val="24"/>
          <w:szCs w:val="24"/>
        </w:rPr>
        <w:t>If a Contract employee is already working at the time an early dismissal is announced, (e.g., snow, leave, holiday-eve dismal), the COTR will determine which contract employee, if any must remain on-the-job or may be excused early.</w:t>
      </w:r>
    </w:p>
    <w:p w:rsidR="00C3039A" w:rsidRPr="00F95A2C" w:rsidRDefault="00C3039A" w:rsidP="00C02157">
      <w:pPr>
        <w:ind w:left="1080"/>
        <w:rPr>
          <w:rFonts w:ascii="Arial" w:hAnsi="Arial" w:cs="Arial"/>
          <w:b/>
          <w:i/>
          <w:sz w:val="24"/>
          <w:szCs w:val="24"/>
        </w:rPr>
      </w:pPr>
      <w:r w:rsidRPr="00F95A2C">
        <w:rPr>
          <w:rFonts w:ascii="Arial" w:hAnsi="Arial" w:cs="Arial"/>
          <w:b/>
          <w:i/>
          <w:sz w:val="24"/>
          <w:szCs w:val="24"/>
        </w:rPr>
        <w:t>Planned Absences</w:t>
      </w:r>
    </w:p>
    <w:p w:rsidR="00C3039A" w:rsidRDefault="00C3039A" w:rsidP="00C02157">
      <w:pPr>
        <w:ind w:left="1080"/>
        <w:rPr>
          <w:rFonts w:ascii="Arial" w:hAnsi="Arial" w:cs="Arial"/>
          <w:sz w:val="24"/>
          <w:szCs w:val="24"/>
        </w:rPr>
      </w:pPr>
      <w:r>
        <w:rPr>
          <w:rFonts w:ascii="Arial" w:hAnsi="Arial" w:cs="Arial"/>
          <w:sz w:val="24"/>
          <w:szCs w:val="24"/>
        </w:rPr>
        <w:t>Planned vacation time, anticipated sick, scheduled training, or other leave over one week must be reported in advance of the leave to the COTR. The Contractor shall take the appropriate steps to assure that the agreed-upon level of performance is maintained notwithstanding the periodic and infrequent absence of the Contractor Personnel due to illness, vacation, resignation, termination, training, or any other cause. The Contractor shall submit procedures for dealing with unplanned absences.</w:t>
      </w:r>
    </w:p>
    <w:p w:rsidR="00160429" w:rsidRPr="00F95A2C" w:rsidRDefault="00160429" w:rsidP="00C02157">
      <w:pPr>
        <w:ind w:left="1080"/>
        <w:rPr>
          <w:rFonts w:ascii="Arial" w:hAnsi="Arial" w:cs="Arial"/>
          <w:b/>
          <w:i/>
          <w:sz w:val="24"/>
          <w:szCs w:val="24"/>
        </w:rPr>
      </w:pPr>
      <w:r w:rsidRPr="00F95A2C">
        <w:rPr>
          <w:rFonts w:ascii="Arial" w:hAnsi="Arial" w:cs="Arial"/>
          <w:b/>
          <w:i/>
          <w:sz w:val="24"/>
          <w:szCs w:val="24"/>
        </w:rPr>
        <w:t>Government-Contractor Relationships</w:t>
      </w:r>
    </w:p>
    <w:p w:rsidR="00160429" w:rsidRDefault="00160429" w:rsidP="00C02157">
      <w:pPr>
        <w:ind w:left="1080"/>
        <w:rPr>
          <w:rFonts w:ascii="Arial" w:hAnsi="Arial" w:cs="Arial"/>
          <w:sz w:val="24"/>
          <w:szCs w:val="24"/>
        </w:rPr>
      </w:pPr>
      <w:r>
        <w:rPr>
          <w:rFonts w:ascii="Arial" w:hAnsi="Arial" w:cs="Arial"/>
          <w:sz w:val="24"/>
          <w:szCs w:val="24"/>
        </w:rPr>
        <w:t>The Government and the Contractor understand and agree that the support services to be delivered under this SOW by the Contractor are non-personal services and the parties recognize and agree that no employer-employee relationships exists or will exist under the contract between the Government and the Contractor and/or between the Government and the Contractor’s employees. It is, therefore, in the best interest of the Government to afford the parties a full and complete understanding of their respective obligations.</w:t>
      </w:r>
    </w:p>
    <w:p w:rsidR="00160429" w:rsidRDefault="00160429" w:rsidP="00C02157">
      <w:pPr>
        <w:ind w:left="1080"/>
        <w:rPr>
          <w:rFonts w:ascii="Arial" w:hAnsi="Arial" w:cs="Arial"/>
          <w:sz w:val="24"/>
          <w:szCs w:val="24"/>
        </w:rPr>
      </w:pPr>
      <w:r>
        <w:rPr>
          <w:rFonts w:ascii="Arial" w:hAnsi="Arial" w:cs="Arial"/>
          <w:sz w:val="24"/>
          <w:szCs w:val="24"/>
        </w:rPr>
        <w:t>Contractor personnel under this SOW shall not:</w:t>
      </w:r>
    </w:p>
    <w:p w:rsidR="00160429" w:rsidRDefault="00160429" w:rsidP="00C02157">
      <w:pPr>
        <w:ind w:left="1080"/>
        <w:rPr>
          <w:rFonts w:ascii="Arial" w:hAnsi="Arial" w:cs="Arial"/>
          <w:sz w:val="24"/>
          <w:szCs w:val="24"/>
        </w:rPr>
      </w:pPr>
      <w:r>
        <w:rPr>
          <w:rFonts w:ascii="Arial" w:hAnsi="Arial" w:cs="Arial"/>
          <w:sz w:val="24"/>
          <w:szCs w:val="24"/>
        </w:rPr>
        <w:t>Be placed in a position where they are directly appointed to their position as a contract employee by a Federal employee, or are under the supervision, direction ro evaluation of a federal employee;</w:t>
      </w:r>
    </w:p>
    <w:p w:rsidR="00160429" w:rsidRDefault="00160429" w:rsidP="00C02157">
      <w:pPr>
        <w:ind w:left="1080"/>
        <w:rPr>
          <w:rFonts w:ascii="Arial" w:hAnsi="Arial" w:cs="Arial"/>
          <w:sz w:val="24"/>
          <w:szCs w:val="24"/>
        </w:rPr>
      </w:pPr>
      <w:r>
        <w:rPr>
          <w:rFonts w:ascii="Arial" w:hAnsi="Arial" w:cs="Arial"/>
          <w:sz w:val="24"/>
          <w:szCs w:val="24"/>
        </w:rPr>
        <w:t>Be placed in a policy making position; or</w:t>
      </w:r>
    </w:p>
    <w:p w:rsidR="00160429" w:rsidRDefault="00160429" w:rsidP="00C02157">
      <w:pPr>
        <w:ind w:left="1080"/>
        <w:rPr>
          <w:rFonts w:ascii="Arial" w:hAnsi="Arial" w:cs="Arial"/>
          <w:sz w:val="24"/>
          <w:szCs w:val="24"/>
        </w:rPr>
      </w:pPr>
      <w:r>
        <w:rPr>
          <w:rFonts w:ascii="Arial" w:hAnsi="Arial" w:cs="Arial"/>
          <w:sz w:val="24"/>
          <w:szCs w:val="24"/>
        </w:rPr>
        <w:t>Be placed in a position of supervision, direction, or evaluation over Government personnel, or supervision or direction of personnel of other contractors</w:t>
      </w:r>
      <w:r w:rsidR="00A05A1F">
        <w:rPr>
          <w:rFonts w:ascii="Arial" w:hAnsi="Arial" w:cs="Arial"/>
          <w:sz w:val="24"/>
          <w:szCs w:val="24"/>
        </w:rPr>
        <w:t>, OR BECOME AN INEGRAL PART OF A Government organization.</w:t>
      </w:r>
    </w:p>
    <w:p w:rsidR="00A05A1F" w:rsidRDefault="00A05A1F" w:rsidP="00C02157">
      <w:pPr>
        <w:ind w:left="1080"/>
        <w:rPr>
          <w:rFonts w:ascii="Arial" w:hAnsi="Arial" w:cs="Arial"/>
          <w:sz w:val="24"/>
          <w:szCs w:val="24"/>
        </w:rPr>
      </w:pPr>
      <w:r>
        <w:rPr>
          <w:rFonts w:ascii="Arial" w:hAnsi="Arial" w:cs="Arial"/>
          <w:sz w:val="24"/>
          <w:szCs w:val="24"/>
        </w:rPr>
        <w:lastRenderedPageBreak/>
        <w:t>The services to be performed under this SOW do not require the contractor or its employees to exercise personal judgment and discretion on behalf of the Government</w:t>
      </w:r>
      <w:r w:rsidR="00D85AE9">
        <w:rPr>
          <w:rFonts w:ascii="Arial" w:hAnsi="Arial" w:cs="Arial"/>
          <w:sz w:val="24"/>
          <w:szCs w:val="24"/>
        </w:rPr>
        <w:t>.</w:t>
      </w:r>
    </w:p>
    <w:p w:rsidR="00D85AE9" w:rsidRDefault="00D85AE9" w:rsidP="00D85AE9">
      <w:pPr>
        <w:ind w:left="1080"/>
        <w:rPr>
          <w:rFonts w:ascii="Arial" w:hAnsi="Arial" w:cs="Arial"/>
          <w:sz w:val="24"/>
          <w:szCs w:val="24"/>
        </w:rPr>
      </w:pPr>
      <w:r>
        <w:rPr>
          <w:rFonts w:ascii="Arial" w:hAnsi="Arial" w:cs="Arial"/>
          <w:sz w:val="24"/>
          <w:szCs w:val="24"/>
        </w:rPr>
        <w:t>Rules, regulation, directions, and requirements issued by the government under their responsibility for good order, administration, and security are applicable to all personnel who enter a Government installation. This is not to be construed or interpreted to establish any degree or government control inconsistent with a non-personal services contract.</w:t>
      </w:r>
    </w:p>
    <w:p w:rsidR="00D85AE9" w:rsidRDefault="00D85AE9" w:rsidP="00D85AE9">
      <w:pPr>
        <w:pStyle w:val="ListParagraph"/>
        <w:numPr>
          <w:ilvl w:val="0"/>
          <w:numId w:val="11"/>
        </w:numPr>
        <w:rPr>
          <w:rFonts w:ascii="Arial" w:hAnsi="Arial" w:cs="Arial"/>
          <w:b/>
          <w:sz w:val="24"/>
          <w:szCs w:val="24"/>
          <w:u w:val="single"/>
        </w:rPr>
      </w:pPr>
      <w:r w:rsidRPr="00C71B7E">
        <w:rPr>
          <w:rFonts w:ascii="Arial" w:hAnsi="Arial" w:cs="Arial"/>
          <w:b/>
          <w:sz w:val="24"/>
          <w:szCs w:val="24"/>
          <w:u w:val="single"/>
        </w:rPr>
        <w:t>CONTRACTOR STAFF QUALIFICATIONS</w:t>
      </w:r>
    </w:p>
    <w:p w:rsidR="00F44126" w:rsidRPr="00C71B7E" w:rsidRDefault="00F44126" w:rsidP="00F44126">
      <w:pPr>
        <w:pStyle w:val="ListParagraph"/>
        <w:ind w:left="1620"/>
        <w:rPr>
          <w:rFonts w:ascii="Arial" w:hAnsi="Arial" w:cs="Arial"/>
          <w:b/>
          <w:sz w:val="24"/>
          <w:szCs w:val="24"/>
          <w:u w:val="single"/>
        </w:rPr>
      </w:pPr>
    </w:p>
    <w:p w:rsidR="00D85AE9" w:rsidRDefault="00D85AE9" w:rsidP="00D85AE9">
      <w:pPr>
        <w:pStyle w:val="ListParagraph"/>
        <w:ind w:left="1080"/>
        <w:rPr>
          <w:rFonts w:ascii="Arial" w:hAnsi="Arial" w:cs="Arial"/>
          <w:sz w:val="24"/>
          <w:szCs w:val="24"/>
        </w:rPr>
      </w:pPr>
      <w:r>
        <w:rPr>
          <w:rFonts w:ascii="Arial" w:hAnsi="Arial" w:cs="Arial"/>
          <w:sz w:val="24"/>
          <w:szCs w:val="24"/>
        </w:rPr>
        <w:t>The</w:t>
      </w:r>
      <w:r w:rsidR="00B9276B">
        <w:rPr>
          <w:rFonts w:ascii="Arial" w:hAnsi="Arial" w:cs="Arial"/>
          <w:sz w:val="24"/>
          <w:szCs w:val="24"/>
        </w:rPr>
        <w:t xml:space="preserve"> minimum</w:t>
      </w:r>
      <w:r>
        <w:rPr>
          <w:rFonts w:ascii="Arial" w:hAnsi="Arial" w:cs="Arial"/>
          <w:sz w:val="24"/>
          <w:szCs w:val="24"/>
        </w:rPr>
        <w:t xml:space="preserve"> experience requirement in this category includes: (i) have good skills in reading, writing, and speak </w:t>
      </w:r>
      <w:r w:rsidR="004377D9">
        <w:rPr>
          <w:rFonts w:ascii="Arial" w:hAnsi="Arial" w:cs="Arial"/>
          <w:sz w:val="24"/>
          <w:szCs w:val="24"/>
        </w:rPr>
        <w:t>English;</w:t>
      </w:r>
      <w:r>
        <w:rPr>
          <w:rFonts w:ascii="Arial" w:hAnsi="Arial" w:cs="Arial"/>
          <w:sz w:val="24"/>
          <w:szCs w:val="24"/>
        </w:rPr>
        <w:t xml:space="preserve"> (ii) effective listening and communication skills and (iii) the following minimum suggested qualification:</w:t>
      </w:r>
    </w:p>
    <w:p w:rsidR="0060719A" w:rsidRDefault="0060719A" w:rsidP="00D85AE9">
      <w:pPr>
        <w:pStyle w:val="ListParagraph"/>
        <w:ind w:left="1080"/>
        <w:rPr>
          <w:rFonts w:ascii="Arial" w:hAnsi="Arial" w:cs="Arial"/>
          <w:sz w:val="24"/>
          <w:szCs w:val="24"/>
        </w:rPr>
      </w:pPr>
    </w:p>
    <w:p w:rsidR="0060719A" w:rsidRDefault="0060719A" w:rsidP="0060719A">
      <w:pPr>
        <w:pStyle w:val="ListParagraph"/>
        <w:numPr>
          <w:ilvl w:val="0"/>
          <w:numId w:val="14"/>
        </w:numPr>
        <w:rPr>
          <w:rFonts w:ascii="Arial" w:hAnsi="Arial" w:cs="Arial"/>
          <w:sz w:val="24"/>
          <w:szCs w:val="24"/>
        </w:rPr>
      </w:pPr>
      <w:r>
        <w:rPr>
          <w:rFonts w:ascii="Arial" w:hAnsi="Arial" w:cs="Arial"/>
          <w:sz w:val="24"/>
          <w:szCs w:val="24"/>
        </w:rPr>
        <w:t>4 years of significant experience supporting an automation effort in a helpdesk and troubleshooting capacity;</w:t>
      </w:r>
    </w:p>
    <w:p w:rsidR="0060719A" w:rsidRDefault="0060719A" w:rsidP="0060719A">
      <w:pPr>
        <w:pStyle w:val="ListParagraph"/>
        <w:numPr>
          <w:ilvl w:val="0"/>
          <w:numId w:val="14"/>
        </w:numPr>
        <w:rPr>
          <w:rFonts w:ascii="Arial" w:hAnsi="Arial" w:cs="Arial"/>
          <w:sz w:val="24"/>
          <w:szCs w:val="24"/>
        </w:rPr>
      </w:pPr>
      <w:r>
        <w:rPr>
          <w:rFonts w:ascii="Arial" w:hAnsi="Arial" w:cs="Arial"/>
          <w:sz w:val="24"/>
          <w:szCs w:val="24"/>
        </w:rPr>
        <w:t>5 years hands-on experience with Office Automation products to include Word processing, spreadsheet, database, Email products, and Internet Browsers;</w:t>
      </w:r>
    </w:p>
    <w:p w:rsidR="0060719A" w:rsidRDefault="0060719A" w:rsidP="0060719A">
      <w:pPr>
        <w:pStyle w:val="ListParagraph"/>
        <w:numPr>
          <w:ilvl w:val="0"/>
          <w:numId w:val="14"/>
        </w:numPr>
        <w:rPr>
          <w:rFonts w:ascii="Arial" w:hAnsi="Arial" w:cs="Arial"/>
          <w:sz w:val="24"/>
          <w:szCs w:val="24"/>
        </w:rPr>
      </w:pPr>
      <w:r>
        <w:rPr>
          <w:rFonts w:ascii="Arial" w:hAnsi="Arial" w:cs="Arial"/>
          <w:sz w:val="24"/>
          <w:szCs w:val="24"/>
        </w:rPr>
        <w:t xml:space="preserve">1 year experience providing IT related training; </w:t>
      </w:r>
    </w:p>
    <w:p w:rsidR="0060719A" w:rsidRDefault="0060719A" w:rsidP="0060719A">
      <w:pPr>
        <w:pStyle w:val="ListParagraph"/>
        <w:numPr>
          <w:ilvl w:val="0"/>
          <w:numId w:val="14"/>
        </w:numPr>
        <w:rPr>
          <w:rFonts w:ascii="Arial" w:hAnsi="Arial" w:cs="Arial"/>
          <w:sz w:val="24"/>
          <w:szCs w:val="24"/>
        </w:rPr>
      </w:pPr>
      <w:r>
        <w:rPr>
          <w:rFonts w:ascii="Arial" w:hAnsi="Arial" w:cs="Arial"/>
          <w:sz w:val="24"/>
          <w:szCs w:val="24"/>
        </w:rPr>
        <w:t>Experience and strong troubleshooting skills for desktop/laptop configurations, TCP/IP, network connectivity, and Windows desktop operating systems;</w:t>
      </w:r>
    </w:p>
    <w:p w:rsidR="0060719A" w:rsidRDefault="0060719A" w:rsidP="0060719A">
      <w:pPr>
        <w:pStyle w:val="ListParagraph"/>
        <w:numPr>
          <w:ilvl w:val="0"/>
          <w:numId w:val="14"/>
        </w:numPr>
        <w:rPr>
          <w:rFonts w:ascii="Arial" w:hAnsi="Arial" w:cs="Arial"/>
          <w:sz w:val="24"/>
          <w:szCs w:val="24"/>
        </w:rPr>
      </w:pPr>
      <w:r>
        <w:rPr>
          <w:rFonts w:ascii="Arial" w:hAnsi="Arial" w:cs="Arial"/>
          <w:sz w:val="24"/>
          <w:szCs w:val="24"/>
        </w:rPr>
        <w:t>3 years experience with a proficiency in drafting documents using a word processor and in the use and creation of databases and spreadsheets;</w:t>
      </w:r>
    </w:p>
    <w:p w:rsidR="0060719A" w:rsidRDefault="0060719A" w:rsidP="0060719A">
      <w:pPr>
        <w:pStyle w:val="ListParagraph"/>
        <w:numPr>
          <w:ilvl w:val="0"/>
          <w:numId w:val="14"/>
        </w:numPr>
        <w:rPr>
          <w:rFonts w:ascii="Arial" w:hAnsi="Arial" w:cs="Arial"/>
          <w:sz w:val="24"/>
          <w:szCs w:val="24"/>
        </w:rPr>
      </w:pPr>
      <w:r>
        <w:rPr>
          <w:rFonts w:ascii="Arial" w:hAnsi="Arial" w:cs="Arial"/>
          <w:sz w:val="24"/>
          <w:szCs w:val="24"/>
        </w:rPr>
        <w:t>Demonstrated ability to define and resolve computer/printer malfunctions via telephone and email; and</w:t>
      </w:r>
    </w:p>
    <w:p w:rsidR="0060719A" w:rsidRDefault="0060719A" w:rsidP="0060719A">
      <w:pPr>
        <w:pStyle w:val="ListParagraph"/>
        <w:numPr>
          <w:ilvl w:val="0"/>
          <w:numId w:val="14"/>
        </w:numPr>
        <w:rPr>
          <w:rFonts w:ascii="Arial" w:hAnsi="Arial" w:cs="Arial"/>
          <w:sz w:val="24"/>
          <w:szCs w:val="24"/>
        </w:rPr>
      </w:pPr>
      <w:r>
        <w:rPr>
          <w:rFonts w:ascii="Arial" w:hAnsi="Arial" w:cs="Arial"/>
          <w:sz w:val="24"/>
          <w:szCs w:val="24"/>
        </w:rPr>
        <w:t>Any additional hands-on desktop and/or help desk support experience, and certifications (i.e., A+, MCSE).</w:t>
      </w:r>
    </w:p>
    <w:p w:rsidR="00B11C70" w:rsidRDefault="00B11C70" w:rsidP="00B11C70">
      <w:pPr>
        <w:pStyle w:val="ListParagraph"/>
        <w:ind w:left="1080"/>
        <w:rPr>
          <w:rFonts w:ascii="Arial" w:hAnsi="Arial" w:cs="Arial"/>
          <w:sz w:val="24"/>
          <w:szCs w:val="24"/>
        </w:rPr>
      </w:pPr>
    </w:p>
    <w:p w:rsidR="00B11C70" w:rsidRDefault="00B11C70" w:rsidP="00B11C70">
      <w:pPr>
        <w:pStyle w:val="ListParagraph"/>
        <w:numPr>
          <w:ilvl w:val="0"/>
          <w:numId w:val="11"/>
        </w:numPr>
        <w:rPr>
          <w:rFonts w:ascii="Arial" w:hAnsi="Arial" w:cs="Arial"/>
          <w:b/>
          <w:sz w:val="24"/>
          <w:szCs w:val="24"/>
          <w:u w:val="single"/>
        </w:rPr>
      </w:pPr>
      <w:r w:rsidRPr="00C71B7E">
        <w:rPr>
          <w:rFonts w:ascii="Arial" w:hAnsi="Arial" w:cs="Arial"/>
          <w:b/>
          <w:sz w:val="24"/>
          <w:szCs w:val="24"/>
          <w:u w:val="single"/>
        </w:rPr>
        <w:t>CONTRACTING ADMINISTRATION DATA</w:t>
      </w:r>
    </w:p>
    <w:p w:rsidR="00F44126" w:rsidRPr="00C71B7E" w:rsidRDefault="00F44126" w:rsidP="00F44126">
      <w:pPr>
        <w:pStyle w:val="ListParagraph"/>
        <w:ind w:left="1620"/>
        <w:rPr>
          <w:rFonts w:ascii="Arial" w:hAnsi="Arial" w:cs="Arial"/>
          <w:b/>
          <w:sz w:val="24"/>
          <w:szCs w:val="24"/>
          <w:u w:val="single"/>
        </w:rPr>
      </w:pPr>
    </w:p>
    <w:p w:rsidR="00B11C70" w:rsidRDefault="00B11C70" w:rsidP="00B11C70">
      <w:pPr>
        <w:pStyle w:val="ListParagraph"/>
        <w:numPr>
          <w:ilvl w:val="0"/>
          <w:numId w:val="16"/>
        </w:numPr>
        <w:rPr>
          <w:rFonts w:ascii="Arial" w:hAnsi="Arial" w:cs="Arial"/>
          <w:sz w:val="24"/>
          <w:szCs w:val="24"/>
          <w:u w:val="single"/>
        </w:rPr>
      </w:pPr>
      <w:r w:rsidRPr="00F95A2C">
        <w:rPr>
          <w:rFonts w:ascii="Arial" w:hAnsi="Arial" w:cs="Arial"/>
          <w:sz w:val="24"/>
          <w:szCs w:val="24"/>
          <w:u w:val="single"/>
        </w:rPr>
        <w:t>Contracting Officer:</w:t>
      </w:r>
    </w:p>
    <w:p w:rsidR="00F44126" w:rsidRPr="00F95A2C" w:rsidRDefault="00F44126" w:rsidP="00F44126">
      <w:pPr>
        <w:pStyle w:val="ListParagraph"/>
        <w:ind w:left="1440"/>
        <w:rPr>
          <w:rFonts w:ascii="Arial" w:hAnsi="Arial" w:cs="Arial"/>
          <w:sz w:val="24"/>
          <w:szCs w:val="24"/>
          <w:u w:val="single"/>
        </w:rPr>
      </w:pPr>
    </w:p>
    <w:p w:rsidR="00B11C70" w:rsidRDefault="00B11C70" w:rsidP="00E87162">
      <w:pPr>
        <w:pStyle w:val="ListParagraph"/>
        <w:numPr>
          <w:ilvl w:val="0"/>
          <w:numId w:val="17"/>
        </w:numPr>
        <w:rPr>
          <w:rFonts w:ascii="Arial" w:hAnsi="Arial" w:cs="Arial"/>
          <w:sz w:val="24"/>
          <w:szCs w:val="24"/>
        </w:rPr>
      </w:pPr>
      <w:r>
        <w:rPr>
          <w:rFonts w:ascii="Arial" w:hAnsi="Arial" w:cs="Arial"/>
          <w:sz w:val="24"/>
          <w:szCs w:val="24"/>
        </w:rPr>
        <w:t>The Contracting Officer is the only official who can:</w:t>
      </w:r>
    </w:p>
    <w:p w:rsidR="00B11C70" w:rsidRDefault="00B11C70" w:rsidP="00E87162">
      <w:pPr>
        <w:pStyle w:val="ListParagraph"/>
        <w:numPr>
          <w:ilvl w:val="0"/>
          <w:numId w:val="17"/>
        </w:numPr>
        <w:rPr>
          <w:rFonts w:ascii="Arial" w:hAnsi="Arial" w:cs="Arial"/>
          <w:sz w:val="24"/>
          <w:szCs w:val="24"/>
        </w:rPr>
      </w:pPr>
      <w:r>
        <w:rPr>
          <w:rFonts w:ascii="Arial" w:hAnsi="Arial" w:cs="Arial"/>
          <w:sz w:val="24"/>
          <w:szCs w:val="24"/>
        </w:rPr>
        <w:t>Assign additional work within the general scope of the Work Statement;</w:t>
      </w:r>
    </w:p>
    <w:p w:rsidR="00B11C70" w:rsidRDefault="00B11C70" w:rsidP="00E87162">
      <w:pPr>
        <w:pStyle w:val="ListParagraph"/>
        <w:numPr>
          <w:ilvl w:val="0"/>
          <w:numId w:val="17"/>
        </w:numPr>
        <w:rPr>
          <w:rFonts w:ascii="Arial" w:hAnsi="Arial" w:cs="Arial"/>
          <w:sz w:val="24"/>
          <w:szCs w:val="24"/>
        </w:rPr>
      </w:pPr>
      <w:r>
        <w:rPr>
          <w:rFonts w:ascii="Arial" w:hAnsi="Arial" w:cs="Arial"/>
          <w:sz w:val="24"/>
          <w:szCs w:val="24"/>
        </w:rPr>
        <w:t>Issue a change as defined in the contract article entitled “Changes-Fixed Price- Alternate Ill” (FAR 52.243-01);</w:t>
      </w:r>
    </w:p>
    <w:p w:rsidR="00B11C70" w:rsidRDefault="00E87162" w:rsidP="00E87162">
      <w:pPr>
        <w:pStyle w:val="ListParagraph"/>
        <w:numPr>
          <w:ilvl w:val="0"/>
          <w:numId w:val="17"/>
        </w:numPr>
        <w:rPr>
          <w:rFonts w:ascii="Arial" w:hAnsi="Arial" w:cs="Arial"/>
          <w:sz w:val="24"/>
          <w:szCs w:val="24"/>
        </w:rPr>
      </w:pPr>
      <w:r>
        <w:rPr>
          <w:rFonts w:ascii="Arial" w:hAnsi="Arial" w:cs="Arial"/>
          <w:sz w:val="24"/>
          <w:szCs w:val="24"/>
        </w:rPr>
        <w:lastRenderedPageBreak/>
        <w:t>Cause an increase or decrease in the total contract price or change the time required for the contract performance;</w:t>
      </w:r>
    </w:p>
    <w:p w:rsidR="00E87162" w:rsidRDefault="00E87162" w:rsidP="00E87162">
      <w:pPr>
        <w:pStyle w:val="ListParagraph"/>
        <w:numPr>
          <w:ilvl w:val="0"/>
          <w:numId w:val="17"/>
        </w:numPr>
        <w:rPr>
          <w:rFonts w:ascii="Arial" w:hAnsi="Arial" w:cs="Arial"/>
          <w:sz w:val="24"/>
          <w:szCs w:val="24"/>
        </w:rPr>
      </w:pPr>
      <w:r>
        <w:rPr>
          <w:rFonts w:ascii="Arial" w:hAnsi="Arial" w:cs="Arial"/>
          <w:sz w:val="24"/>
          <w:szCs w:val="24"/>
        </w:rPr>
        <w:t>Change any of the expressed terms, conditions or specifications of the contract.</w:t>
      </w:r>
    </w:p>
    <w:p w:rsidR="00B3523F" w:rsidRDefault="00B3523F" w:rsidP="00B3523F">
      <w:pPr>
        <w:pStyle w:val="ListParagraph"/>
        <w:ind w:left="2160"/>
        <w:rPr>
          <w:rFonts w:ascii="Arial" w:hAnsi="Arial" w:cs="Arial"/>
          <w:sz w:val="24"/>
          <w:szCs w:val="24"/>
        </w:rPr>
      </w:pPr>
    </w:p>
    <w:p w:rsidR="00E87162" w:rsidRDefault="00E87162" w:rsidP="00E87162">
      <w:pPr>
        <w:pStyle w:val="ListParagraph"/>
        <w:numPr>
          <w:ilvl w:val="0"/>
          <w:numId w:val="16"/>
        </w:numPr>
        <w:rPr>
          <w:rFonts w:ascii="Arial" w:hAnsi="Arial" w:cs="Arial"/>
          <w:sz w:val="24"/>
          <w:szCs w:val="24"/>
          <w:u w:val="single"/>
        </w:rPr>
      </w:pPr>
      <w:r w:rsidRPr="00F95A2C">
        <w:rPr>
          <w:rFonts w:ascii="Arial" w:hAnsi="Arial" w:cs="Arial"/>
          <w:sz w:val="24"/>
          <w:szCs w:val="24"/>
          <w:u w:val="single"/>
        </w:rPr>
        <w:t>Contract Administrative</w:t>
      </w:r>
    </w:p>
    <w:p w:rsidR="00F44126" w:rsidRPr="00F95A2C" w:rsidRDefault="00F44126" w:rsidP="00F44126">
      <w:pPr>
        <w:pStyle w:val="ListParagraph"/>
        <w:ind w:left="1440"/>
        <w:rPr>
          <w:rFonts w:ascii="Arial" w:hAnsi="Arial" w:cs="Arial"/>
          <w:sz w:val="24"/>
          <w:szCs w:val="24"/>
          <w:u w:val="single"/>
        </w:rPr>
      </w:pPr>
    </w:p>
    <w:p w:rsidR="001B096F" w:rsidRDefault="001B096F" w:rsidP="001B096F">
      <w:pPr>
        <w:pStyle w:val="ListParagraph"/>
        <w:ind w:left="1440"/>
        <w:rPr>
          <w:rFonts w:ascii="Arial" w:hAnsi="Arial" w:cs="Arial"/>
          <w:sz w:val="24"/>
          <w:szCs w:val="24"/>
        </w:rPr>
      </w:pPr>
      <w:r>
        <w:rPr>
          <w:rFonts w:ascii="Arial" w:hAnsi="Arial" w:cs="Arial"/>
          <w:sz w:val="24"/>
          <w:szCs w:val="24"/>
        </w:rPr>
        <w:t xml:space="preserve">All contractual administration </w:t>
      </w:r>
      <w:r w:rsidR="0039621C">
        <w:rPr>
          <w:rFonts w:ascii="Arial" w:hAnsi="Arial" w:cs="Arial"/>
          <w:sz w:val="24"/>
          <w:szCs w:val="24"/>
        </w:rPr>
        <w:t>will be carried out by the Contracting Officer. Communications pertaining to contractual administrative matters shall be addressed to the Contracting Officer at the following address:</w:t>
      </w:r>
    </w:p>
    <w:p w:rsidR="0039621C" w:rsidRDefault="0039621C" w:rsidP="001B096F">
      <w:pPr>
        <w:pStyle w:val="ListParagraph"/>
        <w:ind w:left="1440"/>
        <w:rPr>
          <w:rFonts w:ascii="Arial" w:hAnsi="Arial" w:cs="Arial"/>
          <w:sz w:val="24"/>
          <w:szCs w:val="24"/>
        </w:rPr>
      </w:pPr>
    </w:p>
    <w:p w:rsidR="0039621C" w:rsidRDefault="0039621C" w:rsidP="001B096F">
      <w:pPr>
        <w:pStyle w:val="ListParagraph"/>
        <w:ind w:left="1440"/>
        <w:rPr>
          <w:rFonts w:ascii="Arial" w:hAnsi="Arial" w:cs="Arial"/>
          <w:sz w:val="24"/>
          <w:szCs w:val="24"/>
        </w:rPr>
      </w:pPr>
      <w:r>
        <w:rPr>
          <w:rFonts w:ascii="Arial" w:hAnsi="Arial" w:cs="Arial"/>
          <w:sz w:val="24"/>
          <w:szCs w:val="24"/>
        </w:rPr>
        <w:t>USDA, Office of Inspector General</w:t>
      </w:r>
    </w:p>
    <w:p w:rsidR="0039621C" w:rsidRDefault="0039621C" w:rsidP="001B096F">
      <w:pPr>
        <w:pStyle w:val="ListParagraph"/>
        <w:ind w:left="1440"/>
        <w:rPr>
          <w:rFonts w:ascii="Arial" w:hAnsi="Arial" w:cs="Arial"/>
          <w:sz w:val="24"/>
          <w:szCs w:val="24"/>
        </w:rPr>
      </w:pPr>
      <w:r>
        <w:rPr>
          <w:rFonts w:ascii="Arial" w:hAnsi="Arial" w:cs="Arial"/>
          <w:sz w:val="24"/>
          <w:szCs w:val="24"/>
        </w:rPr>
        <w:t>Attn: Linda Josey</w:t>
      </w:r>
    </w:p>
    <w:p w:rsidR="0039621C" w:rsidRDefault="0039621C" w:rsidP="001B096F">
      <w:pPr>
        <w:pStyle w:val="ListParagraph"/>
        <w:ind w:left="1440"/>
        <w:rPr>
          <w:rFonts w:ascii="Arial" w:hAnsi="Arial" w:cs="Arial"/>
          <w:sz w:val="24"/>
          <w:szCs w:val="24"/>
        </w:rPr>
      </w:pPr>
      <w:r>
        <w:rPr>
          <w:rFonts w:ascii="Arial" w:hAnsi="Arial" w:cs="Arial"/>
          <w:sz w:val="24"/>
          <w:szCs w:val="24"/>
        </w:rPr>
        <w:t>Procurement Management Branch</w:t>
      </w:r>
    </w:p>
    <w:p w:rsidR="0039621C" w:rsidRDefault="0039621C" w:rsidP="001B096F">
      <w:pPr>
        <w:pStyle w:val="ListParagraph"/>
        <w:ind w:left="1440"/>
        <w:rPr>
          <w:rFonts w:ascii="Arial" w:hAnsi="Arial" w:cs="Arial"/>
          <w:sz w:val="24"/>
          <w:szCs w:val="24"/>
        </w:rPr>
      </w:pPr>
      <w:r>
        <w:rPr>
          <w:rFonts w:ascii="Arial" w:hAnsi="Arial" w:cs="Arial"/>
          <w:sz w:val="24"/>
          <w:szCs w:val="24"/>
        </w:rPr>
        <w:t>Room 40-E, J.L Whitten Federal Bldg.</w:t>
      </w:r>
    </w:p>
    <w:p w:rsidR="0039621C" w:rsidRDefault="0039621C" w:rsidP="001B096F">
      <w:pPr>
        <w:pStyle w:val="ListParagraph"/>
        <w:ind w:left="1440"/>
        <w:rPr>
          <w:rFonts w:ascii="Arial" w:hAnsi="Arial" w:cs="Arial"/>
          <w:sz w:val="24"/>
          <w:szCs w:val="24"/>
        </w:rPr>
      </w:pPr>
      <w:r>
        <w:rPr>
          <w:rFonts w:ascii="Arial" w:hAnsi="Arial" w:cs="Arial"/>
          <w:sz w:val="24"/>
          <w:szCs w:val="24"/>
        </w:rPr>
        <w:t>1400 Independence Ave., SW</w:t>
      </w:r>
    </w:p>
    <w:p w:rsidR="0039621C" w:rsidRDefault="0039621C" w:rsidP="001B096F">
      <w:pPr>
        <w:pStyle w:val="ListParagraph"/>
        <w:ind w:left="1440"/>
        <w:rPr>
          <w:rFonts w:ascii="Arial" w:hAnsi="Arial" w:cs="Arial"/>
          <w:sz w:val="24"/>
          <w:szCs w:val="24"/>
        </w:rPr>
      </w:pPr>
      <w:r>
        <w:rPr>
          <w:rFonts w:ascii="Arial" w:hAnsi="Arial" w:cs="Arial"/>
          <w:sz w:val="24"/>
          <w:szCs w:val="24"/>
        </w:rPr>
        <w:t>Washington, DC 20250</w:t>
      </w:r>
    </w:p>
    <w:p w:rsidR="0039621C" w:rsidRDefault="0039621C" w:rsidP="001B096F">
      <w:pPr>
        <w:pStyle w:val="ListParagraph"/>
        <w:ind w:left="1440"/>
        <w:rPr>
          <w:rFonts w:ascii="Arial" w:hAnsi="Arial" w:cs="Arial"/>
          <w:sz w:val="24"/>
          <w:szCs w:val="24"/>
        </w:rPr>
      </w:pPr>
      <w:r>
        <w:rPr>
          <w:rFonts w:ascii="Arial" w:hAnsi="Arial" w:cs="Arial"/>
          <w:sz w:val="24"/>
          <w:szCs w:val="24"/>
        </w:rPr>
        <w:t>Telephone No. (202) 720-5931</w:t>
      </w:r>
    </w:p>
    <w:p w:rsidR="00F95A2C" w:rsidRDefault="00F95A2C" w:rsidP="001B096F">
      <w:pPr>
        <w:pStyle w:val="ListParagraph"/>
        <w:ind w:left="1440"/>
        <w:rPr>
          <w:rFonts w:ascii="Arial" w:hAnsi="Arial" w:cs="Arial"/>
          <w:sz w:val="24"/>
          <w:szCs w:val="24"/>
        </w:rPr>
      </w:pPr>
    </w:p>
    <w:p w:rsidR="0039621C" w:rsidRPr="00F95A2C" w:rsidRDefault="0039621C" w:rsidP="0039621C">
      <w:pPr>
        <w:pStyle w:val="ListParagraph"/>
        <w:numPr>
          <w:ilvl w:val="0"/>
          <w:numId w:val="16"/>
        </w:numPr>
        <w:rPr>
          <w:rFonts w:ascii="Arial" w:hAnsi="Arial" w:cs="Arial"/>
          <w:sz w:val="24"/>
          <w:szCs w:val="24"/>
          <w:u w:val="single"/>
        </w:rPr>
      </w:pPr>
      <w:r w:rsidRPr="00F95A2C">
        <w:rPr>
          <w:rFonts w:ascii="Arial" w:hAnsi="Arial" w:cs="Arial"/>
          <w:sz w:val="24"/>
          <w:szCs w:val="24"/>
          <w:u w:val="single"/>
        </w:rPr>
        <w:t>Contracting Officers Technical Representative</w:t>
      </w:r>
      <w:r w:rsidR="00B3523F">
        <w:rPr>
          <w:rFonts w:ascii="Arial" w:hAnsi="Arial" w:cs="Arial"/>
          <w:sz w:val="24"/>
          <w:szCs w:val="24"/>
          <w:u w:val="single"/>
        </w:rPr>
        <w:t xml:space="preserve"> (COTR)</w:t>
      </w:r>
    </w:p>
    <w:p w:rsidR="0039621C" w:rsidRDefault="0039621C" w:rsidP="0039621C">
      <w:pPr>
        <w:pStyle w:val="ListParagraph"/>
        <w:ind w:left="1440"/>
        <w:rPr>
          <w:rFonts w:ascii="Arial" w:hAnsi="Arial" w:cs="Arial"/>
          <w:sz w:val="24"/>
          <w:szCs w:val="24"/>
        </w:rPr>
      </w:pPr>
    </w:p>
    <w:p w:rsidR="0039621C" w:rsidRDefault="0039621C" w:rsidP="0039621C">
      <w:pPr>
        <w:pStyle w:val="ListParagraph"/>
        <w:ind w:left="1440"/>
        <w:rPr>
          <w:rFonts w:ascii="Arial" w:hAnsi="Arial" w:cs="Arial"/>
          <w:sz w:val="24"/>
          <w:szCs w:val="24"/>
        </w:rPr>
      </w:pPr>
      <w:r>
        <w:rPr>
          <w:rFonts w:ascii="Arial" w:hAnsi="Arial" w:cs="Arial"/>
          <w:sz w:val="24"/>
          <w:szCs w:val="24"/>
        </w:rPr>
        <w:t xml:space="preserve">The </w:t>
      </w:r>
      <w:r w:rsidR="00D95F8A">
        <w:rPr>
          <w:rFonts w:ascii="Arial" w:hAnsi="Arial" w:cs="Arial"/>
          <w:sz w:val="24"/>
          <w:szCs w:val="24"/>
        </w:rPr>
        <w:t>performance</w:t>
      </w:r>
      <w:r>
        <w:rPr>
          <w:rFonts w:ascii="Arial" w:hAnsi="Arial" w:cs="Arial"/>
          <w:sz w:val="24"/>
          <w:szCs w:val="24"/>
        </w:rPr>
        <w:t xml:space="preserve"> required herein shall be subject to the technical direction of the Contracting Officer’s Technical representative (COTR).</w:t>
      </w:r>
    </w:p>
    <w:p w:rsidR="0039621C" w:rsidRDefault="0039621C" w:rsidP="0039621C">
      <w:pPr>
        <w:pStyle w:val="ListParagraph"/>
        <w:ind w:left="1440"/>
        <w:rPr>
          <w:rFonts w:ascii="Arial" w:hAnsi="Arial" w:cs="Arial"/>
          <w:sz w:val="24"/>
          <w:szCs w:val="24"/>
        </w:rPr>
      </w:pPr>
    </w:p>
    <w:p w:rsidR="0039621C" w:rsidRDefault="0039621C" w:rsidP="0039621C">
      <w:pPr>
        <w:pStyle w:val="ListParagraph"/>
        <w:ind w:left="1440"/>
        <w:rPr>
          <w:rFonts w:ascii="Arial" w:hAnsi="Arial" w:cs="Arial"/>
          <w:sz w:val="24"/>
          <w:szCs w:val="24"/>
        </w:rPr>
      </w:pPr>
      <w:r>
        <w:rPr>
          <w:rFonts w:ascii="Arial" w:hAnsi="Arial" w:cs="Arial"/>
          <w:sz w:val="24"/>
          <w:szCs w:val="24"/>
        </w:rPr>
        <w:t>The COTR is not authorized to perform, formally or informally, any of the following actions:</w:t>
      </w:r>
    </w:p>
    <w:p w:rsidR="0039621C" w:rsidRDefault="0039621C" w:rsidP="0039621C">
      <w:pPr>
        <w:pStyle w:val="ListParagraph"/>
        <w:ind w:left="1440"/>
        <w:rPr>
          <w:rFonts w:ascii="Arial" w:hAnsi="Arial" w:cs="Arial"/>
          <w:sz w:val="24"/>
          <w:szCs w:val="24"/>
        </w:rPr>
      </w:pPr>
    </w:p>
    <w:p w:rsidR="00F95A2C" w:rsidRPr="00F95A2C" w:rsidRDefault="0039621C" w:rsidP="00F95A2C">
      <w:pPr>
        <w:pStyle w:val="ListParagraph"/>
        <w:numPr>
          <w:ilvl w:val="0"/>
          <w:numId w:val="18"/>
        </w:numPr>
        <w:rPr>
          <w:rFonts w:ascii="Arial" w:hAnsi="Arial" w:cs="Arial"/>
          <w:sz w:val="24"/>
          <w:szCs w:val="24"/>
        </w:rPr>
      </w:pPr>
      <w:r>
        <w:rPr>
          <w:rFonts w:ascii="Arial" w:hAnsi="Arial" w:cs="Arial"/>
          <w:sz w:val="24"/>
          <w:szCs w:val="24"/>
        </w:rPr>
        <w:t>Promise, awards, agree, or execute any contract, contract modification, or notice of intent that changes or may change this contract;</w:t>
      </w:r>
    </w:p>
    <w:p w:rsidR="00F95A2C" w:rsidRPr="00F95A2C" w:rsidRDefault="0039621C" w:rsidP="00F95A2C">
      <w:pPr>
        <w:pStyle w:val="ListParagraph"/>
        <w:numPr>
          <w:ilvl w:val="0"/>
          <w:numId w:val="18"/>
        </w:numPr>
        <w:rPr>
          <w:rFonts w:ascii="Arial" w:hAnsi="Arial" w:cs="Arial"/>
          <w:sz w:val="24"/>
          <w:szCs w:val="24"/>
        </w:rPr>
      </w:pPr>
      <w:r>
        <w:rPr>
          <w:rFonts w:ascii="Arial" w:hAnsi="Arial" w:cs="Arial"/>
          <w:sz w:val="24"/>
          <w:szCs w:val="24"/>
        </w:rPr>
        <w:t>Waive or agree to modification of delivery schedule;</w:t>
      </w:r>
    </w:p>
    <w:p w:rsidR="00D95F8A" w:rsidRDefault="00D95F8A" w:rsidP="00D95F8A">
      <w:pPr>
        <w:pStyle w:val="ListParagraph"/>
        <w:numPr>
          <w:ilvl w:val="0"/>
          <w:numId w:val="18"/>
        </w:numPr>
        <w:rPr>
          <w:rFonts w:ascii="Arial" w:hAnsi="Arial" w:cs="Arial"/>
          <w:sz w:val="24"/>
          <w:szCs w:val="24"/>
        </w:rPr>
      </w:pPr>
      <w:r>
        <w:rPr>
          <w:rFonts w:ascii="Arial" w:hAnsi="Arial" w:cs="Arial"/>
          <w:sz w:val="24"/>
          <w:szCs w:val="24"/>
        </w:rPr>
        <w:t>Make any final decision on any contract schedule</w:t>
      </w:r>
    </w:p>
    <w:p w:rsidR="0039621C" w:rsidRDefault="0039621C" w:rsidP="00D95F8A">
      <w:pPr>
        <w:pStyle w:val="ListParagraph"/>
        <w:numPr>
          <w:ilvl w:val="0"/>
          <w:numId w:val="18"/>
        </w:numPr>
        <w:rPr>
          <w:rFonts w:ascii="Arial" w:hAnsi="Arial" w:cs="Arial"/>
          <w:sz w:val="24"/>
          <w:szCs w:val="24"/>
        </w:rPr>
      </w:pPr>
      <w:r>
        <w:rPr>
          <w:rFonts w:ascii="Arial" w:hAnsi="Arial" w:cs="Arial"/>
          <w:sz w:val="24"/>
          <w:szCs w:val="24"/>
        </w:rPr>
        <w:t>Make any final decision on any contract matter subject to the “Dispute Clause”;</w:t>
      </w:r>
    </w:p>
    <w:p w:rsidR="0039621C" w:rsidRDefault="0039621C" w:rsidP="00D95F8A">
      <w:pPr>
        <w:pStyle w:val="ListParagraph"/>
        <w:numPr>
          <w:ilvl w:val="0"/>
          <w:numId w:val="18"/>
        </w:numPr>
        <w:rPr>
          <w:rFonts w:ascii="Arial" w:hAnsi="Arial" w:cs="Arial"/>
          <w:sz w:val="24"/>
          <w:szCs w:val="24"/>
        </w:rPr>
      </w:pPr>
      <w:r>
        <w:rPr>
          <w:rFonts w:ascii="Arial" w:hAnsi="Arial" w:cs="Arial"/>
          <w:sz w:val="24"/>
          <w:szCs w:val="24"/>
        </w:rPr>
        <w:t>Terminate, for any reason, the Contractor’s right to proceed; and</w:t>
      </w:r>
    </w:p>
    <w:p w:rsidR="0039621C" w:rsidRDefault="0039621C" w:rsidP="00D95F8A">
      <w:pPr>
        <w:pStyle w:val="ListParagraph"/>
        <w:numPr>
          <w:ilvl w:val="0"/>
          <w:numId w:val="18"/>
        </w:numPr>
        <w:rPr>
          <w:rFonts w:ascii="Arial" w:hAnsi="Arial" w:cs="Arial"/>
          <w:sz w:val="24"/>
          <w:szCs w:val="24"/>
        </w:rPr>
      </w:pPr>
      <w:r>
        <w:rPr>
          <w:rFonts w:ascii="Arial" w:hAnsi="Arial" w:cs="Arial"/>
          <w:sz w:val="24"/>
          <w:szCs w:val="24"/>
        </w:rPr>
        <w:t>Obligate in any way, the payment of money by the Government. Only a warranted Contracting Officer is authorized to obligate funds on this or any other contract actions.</w:t>
      </w:r>
    </w:p>
    <w:p w:rsidR="0039621C" w:rsidRDefault="0039621C" w:rsidP="0039621C">
      <w:pPr>
        <w:pStyle w:val="ListParagraph"/>
        <w:ind w:left="1440"/>
        <w:rPr>
          <w:rFonts w:ascii="Arial" w:hAnsi="Arial" w:cs="Arial"/>
          <w:sz w:val="24"/>
          <w:szCs w:val="24"/>
        </w:rPr>
      </w:pPr>
      <w:r>
        <w:rPr>
          <w:rFonts w:ascii="Arial" w:hAnsi="Arial" w:cs="Arial"/>
          <w:sz w:val="24"/>
          <w:szCs w:val="24"/>
        </w:rPr>
        <w:t xml:space="preserve">The Contractor shall immediately notify the Contracting Officer in writing if the COTR has taken an action (or fails to take action) or issue direction </w:t>
      </w:r>
      <w:r w:rsidR="00D95F8A">
        <w:rPr>
          <w:rFonts w:ascii="Arial" w:hAnsi="Arial" w:cs="Arial"/>
          <w:sz w:val="24"/>
          <w:szCs w:val="24"/>
        </w:rPr>
        <w:lastRenderedPageBreak/>
        <w:t>(written</w:t>
      </w:r>
      <w:r>
        <w:rPr>
          <w:rFonts w:ascii="Arial" w:hAnsi="Arial" w:cs="Arial"/>
          <w:sz w:val="24"/>
          <w:szCs w:val="24"/>
        </w:rPr>
        <w:t xml:space="preserve"> or oral) that the Contractor considers to exceed the above limitation.</w:t>
      </w:r>
    </w:p>
    <w:p w:rsidR="00D95F8A" w:rsidRPr="0039621C" w:rsidRDefault="00D95F8A" w:rsidP="0039621C">
      <w:pPr>
        <w:pStyle w:val="ListParagraph"/>
        <w:ind w:left="1440"/>
        <w:rPr>
          <w:rFonts w:ascii="Arial" w:hAnsi="Arial" w:cs="Arial"/>
          <w:sz w:val="24"/>
          <w:szCs w:val="24"/>
        </w:rPr>
      </w:pPr>
    </w:p>
    <w:p w:rsidR="00D85AE9" w:rsidRDefault="008B2555" w:rsidP="00B11C70">
      <w:pPr>
        <w:ind w:left="720"/>
        <w:rPr>
          <w:rFonts w:ascii="Arial" w:hAnsi="Arial" w:cs="Arial"/>
          <w:sz w:val="24"/>
          <w:szCs w:val="24"/>
        </w:rPr>
      </w:pPr>
      <w:r>
        <w:rPr>
          <w:rFonts w:ascii="Arial" w:hAnsi="Arial" w:cs="Arial"/>
          <w:sz w:val="24"/>
          <w:szCs w:val="24"/>
        </w:rPr>
        <w:t>The COTR for this task order is:</w:t>
      </w:r>
    </w:p>
    <w:p w:rsidR="008B2555" w:rsidRDefault="00AB2987" w:rsidP="00B11C70">
      <w:pPr>
        <w:ind w:left="720"/>
        <w:rPr>
          <w:rFonts w:ascii="Arial" w:hAnsi="Arial" w:cs="Arial"/>
          <w:sz w:val="24"/>
          <w:szCs w:val="24"/>
        </w:rPr>
      </w:pPr>
      <w:r w:rsidRPr="00AB2987">
        <w:rPr>
          <w:rFonts w:ascii="Arial" w:hAnsi="Arial" w:cs="Arial"/>
          <w:sz w:val="24"/>
          <w:szCs w:val="24"/>
          <w:u w:val="single"/>
        </w:rPr>
        <w:t>(</w:t>
      </w:r>
      <w:proofErr w:type="gramStart"/>
      <w:r w:rsidRPr="00AB2987">
        <w:rPr>
          <w:rFonts w:ascii="Arial" w:hAnsi="Arial" w:cs="Arial"/>
          <w:sz w:val="24"/>
          <w:szCs w:val="24"/>
          <w:u w:val="single"/>
        </w:rPr>
        <w:t>to</w:t>
      </w:r>
      <w:proofErr w:type="gramEnd"/>
      <w:r w:rsidRPr="00AB2987">
        <w:rPr>
          <w:rFonts w:ascii="Arial" w:hAnsi="Arial" w:cs="Arial"/>
          <w:sz w:val="24"/>
          <w:szCs w:val="24"/>
          <w:u w:val="single"/>
        </w:rPr>
        <w:t xml:space="preserve"> be determined)</w:t>
      </w:r>
      <w:r>
        <w:rPr>
          <w:rFonts w:ascii="Arial" w:hAnsi="Arial" w:cs="Arial"/>
          <w:sz w:val="24"/>
          <w:szCs w:val="24"/>
        </w:rPr>
        <w:t xml:space="preserve"> is designated as the Contracting Officer Technical Representative (COTR), and </w:t>
      </w:r>
      <w:r w:rsidRPr="00AB2987">
        <w:rPr>
          <w:rFonts w:ascii="Arial" w:hAnsi="Arial" w:cs="Arial"/>
          <w:sz w:val="24"/>
          <w:szCs w:val="24"/>
          <w:u w:val="single"/>
        </w:rPr>
        <w:t>(to be determined)</w:t>
      </w:r>
      <w:r>
        <w:rPr>
          <w:rFonts w:ascii="Arial" w:hAnsi="Arial" w:cs="Arial"/>
          <w:sz w:val="24"/>
          <w:szCs w:val="24"/>
        </w:rPr>
        <w:t xml:space="preserve"> is designated as the Alternate COTR for this contract.  However the COTR has no authority to change any element of the statement of work.  The COTR may be contacted on ________.</w:t>
      </w:r>
    </w:p>
    <w:p w:rsidR="008B2555" w:rsidRDefault="008B2555" w:rsidP="00B11C70">
      <w:pPr>
        <w:ind w:left="720"/>
        <w:rPr>
          <w:rFonts w:ascii="Arial" w:hAnsi="Arial" w:cs="Arial"/>
          <w:sz w:val="24"/>
          <w:szCs w:val="24"/>
        </w:rPr>
      </w:pPr>
      <w:r>
        <w:rPr>
          <w:rFonts w:ascii="Arial" w:hAnsi="Arial" w:cs="Arial"/>
          <w:sz w:val="24"/>
          <w:szCs w:val="24"/>
        </w:rPr>
        <w:t xml:space="preserve">The COTR is responsible </w:t>
      </w:r>
      <w:r w:rsidR="008835F7">
        <w:rPr>
          <w:rFonts w:ascii="Arial" w:hAnsi="Arial" w:cs="Arial"/>
          <w:sz w:val="24"/>
          <w:szCs w:val="24"/>
        </w:rPr>
        <w:t>for maintaining</w:t>
      </w:r>
      <w:r>
        <w:rPr>
          <w:rFonts w:ascii="Arial" w:hAnsi="Arial" w:cs="Arial"/>
          <w:sz w:val="24"/>
          <w:szCs w:val="24"/>
        </w:rPr>
        <w:t xml:space="preserve"> liaison with the Contractor and for inspecting and accepting the deliverables under the contract. The COTR will provide technical direction on contract performance. Technical direction includes:</w:t>
      </w:r>
    </w:p>
    <w:p w:rsidR="008B2555" w:rsidRDefault="008B2555" w:rsidP="008B2555">
      <w:pPr>
        <w:pStyle w:val="ListParagraph"/>
        <w:numPr>
          <w:ilvl w:val="0"/>
          <w:numId w:val="19"/>
        </w:numPr>
        <w:rPr>
          <w:rFonts w:ascii="Arial" w:hAnsi="Arial" w:cs="Arial"/>
          <w:sz w:val="24"/>
          <w:szCs w:val="24"/>
        </w:rPr>
      </w:pPr>
      <w:r>
        <w:rPr>
          <w:rFonts w:ascii="Arial" w:hAnsi="Arial" w:cs="Arial"/>
          <w:sz w:val="24"/>
          <w:szCs w:val="24"/>
        </w:rPr>
        <w:t>Direction to the Contractor whish assists him/her</w:t>
      </w:r>
      <w:r w:rsidR="00242FEC">
        <w:rPr>
          <w:rFonts w:ascii="Arial" w:hAnsi="Arial" w:cs="Arial"/>
          <w:sz w:val="24"/>
          <w:szCs w:val="24"/>
        </w:rPr>
        <w:t xml:space="preserve"> in accomplishing the Statement of Work (SOW).</w:t>
      </w:r>
    </w:p>
    <w:p w:rsidR="00242FEC" w:rsidRDefault="00242FEC" w:rsidP="008B2555">
      <w:pPr>
        <w:pStyle w:val="ListParagraph"/>
        <w:numPr>
          <w:ilvl w:val="0"/>
          <w:numId w:val="19"/>
        </w:numPr>
        <w:rPr>
          <w:rFonts w:ascii="Arial" w:hAnsi="Arial" w:cs="Arial"/>
          <w:sz w:val="24"/>
          <w:szCs w:val="24"/>
        </w:rPr>
      </w:pPr>
      <w:r>
        <w:rPr>
          <w:rFonts w:ascii="Arial" w:hAnsi="Arial" w:cs="Arial"/>
          <w:sz w:val="24"/>
          <w:szCs w:val="24"/>
        </w:rPr>
        <w:t>Monitors the Contractor’s technical performance deficiencies. The COTR inspects and approves all deliverables.</w:t>
      </w:r>
    </w:p>
    <w:p w:rsidR="00242FEC" w:rsidRDefault="00242FEC" w:rsidP="00242FEC">
      <w:pPr>
        <w:pStyle w:val="ListParagraph"/>
        <w:numPr>
          <w:ilvl w:val="0"/>
          <w:numId w:val="20"/>
        </w:numPr>
        <w:rPr>
          <w:rFonts w:ascii="Arial" w:hAnsi="Arial" w:cs="Arial"/>
          <w:sz w:val="24"/>
          <w:szCs w:val="24"/>
        </w:rPr>
      </w:pPr>
      <w:r>
        <w:rPr>
          <w:rFonts w:ascii="Arial" w:hAnsi="Arial" w:cs="Arial"/>
          <w:sz w:val="24"/>
          <w:szCs w:val="24"/>
        </w:rPr>
        <w:t xml:space="preserve">Technical direction must be within the contract SOW. The COTR does not have the authority to issue technical direction which (1) institutes additional work outside the scope of the contract; (2) constitutes a change as defined in the </w:t>
      </w:r>
      <w:r w:rsidR="00D063DC">
        <w:rPr>
          <w:rFonts w:ascii="Arial" w:hAnsi="Arial" w:cs="Arial"/>
          <w:sz w:val="24"/>
          <w:szCs w:val="24"/>
        </w:rPr>
        <w:t>“Changes</w:t>
      </w:r>
      <w:r>
        <w:rPr>
          <w:rFonts w:ascii="Arial" w:hAnsi="Arial" w:cs="Arial"/>
          <w:sz w:val="24"/>
          <w:szCs w:val="24"/>
        </w:rPr>
        <w:t>” clause; (3) causes an increase or decrease in the estimated cost of the contract; (4) alters the period of performance; or (5) change any of the other express terms or conditions of the contract.</w:t>
      </w:r>
    </w:p>
    <w:p w:rsidR="00242FEC" w:rsidRDefault="00242FEC" w:rsidP="00242FEC">
      <w:pPr>
        <w:pStyle w:val="ListParagraph"/>
        <w:numPr>
          <w:ilvl w:val="0"/>
          <w:numId w:val="20"/>
        </w:numPr>
        <w:rPr>
          <w:rFonts w:ascii="Arial" w:hAnsi="Arial" w:cs="Arial"/>
          <w:sz w:val="24"/>
          <w:szCs w:val="24"/>
        </w:rPr>
      </w:pPr>
      <w:r>
        <w:rPr>
          <w:rFonts w:ascii="Arial" w:hAnsi="Arial" w:cs="Arial"/>
          <w:sz w:val="24"/>
          <w:szCs w:val="24"/>
        </w:rPr>
        <w:t>On all matters that pertain to the contract terms the Contractor must communicate with the Contracting Officer. Whenever, in the opinion of the Contractor the COTR requests effort outside the scope of the contract, the Contractor should so advise the COTR. If the COTR persists and there still exists a disagreement as to proper contractual coverage, the Contracting Officer shall be notified immediately, preferable in writing if time permits. Proceeding with work without proper contractual coverage could result in nonpayment or necessitate submission of a contract claim.</w:t>
      </w:r>
    </w:p>
    <w:p w:rsidR="00242FEC" w:rsidRPr="00B3523F" w:rsidRDefault="00242FEC" w:rsidP="00242FEC">
      <w:pPr>
        <w:pStyle w:val="ListParagraph"/>
        <w:numPr>
          <w:ilvl w:val="0"/>
          <w:numId w:val="20"/>
        </w:numPr>
        <w:rPr>
          <w:rFonts w:ascii="Arial" w:hAnsi="Arial" w:cs="Arial"/>
          <w:b/>
          <w:sz w:val="24"/>
          <w:szCs w:val="24"/>
          <w:u w:val="single"/>
        </w:rPr>
      </w:pPr>
      <w:r>
        <w:rPr>
          <w:rFonts w:ascii="Arial" w:hAnsi="Arial" w:cs="Arial"/>
          <w:sz w:val="24"/>
          <w:szCs w:val="24"/>
        </w:rPr>
        <w:t>The COTR will be designed on the authority of the Contracting Officer. A letter of designation shall be issue to both the COTR and the Contractor setting forth in full responsibilities and limitations of the COTR.</w:t>
      </w:r>
    </w:p>
    <w:p w:rsidR="00B3523F" w:rsidRPr="00C71B7E" w:rsidRDefault="00B3523F" w:rsidP="00B3523F">
      <w:pPr>
        <w:pStyle w:val="ListParagraph"/>
        <w:ind w:left="1800"/>
        <w:rPr>
          <w:rFonts w:ascii="Arial" w:hAnsi="Arial" w:cs="Arial"/>
          <w:b/>
          <w:sz w:val="24"/>
          <w:szCs w:val="24"/>
          <w:u w:val="single"/>
        </w:rPr>
      </w:pPr>
    </w:p>
    <w:p w:rsidR="00242FEC" w:rsidRPr="00C71B7E" w:rsidRDefault="00242FEC" w:rsidP="00242FEC">
      <w:pPr>
        <w:pStyle w:val="ListParagraph"/>
        <w:numPr>
          <w:ilvl w:val="0"/>
          <w:numId w:val="11"/>
        </w:numPr>
        <w:rPr>
          <w:rFonts w:ascii="Arial" w:hAnsi="Arial" w:cs="Arial"/>
          <w:b/>
          <w:sz w:val="24"/>
          <w:szCs w:val="24"/>
          <w:u w:val="single"/>
        </w:rPr>
      </w:pPr>
      <w:r w:rsidRPr="00C71B7E">
        <w:rPr>
          <w:rFonts w:ascii="Arial" w:hAnsi="Arial" w:cs="Arial"/>
          <w:b/>
          <w:sz w:val="24"/>
          <w:szCs w:val="24"/>
          <w:u w:val="single"/>
        </w:rPr>
        <w:t>DISSEMINATION OF INFORMATION</w:t>
      </w:r>
    </w:p>
    <w:p w:rsidR="00242FEC" w:rsidRDefault="00242FEC" w:rsidP="00242FEC">
      <w:pPr>
        <w:pStyle w:val="ListParagraph"/>
        <w:ind w:left="1080"/>
        <w:rPr>
          <w:rFonts w:ascii="Arial" w:hAnsi="Arial" w:cs="Arial"/>
          <w:sz w:val="24"/>
          <w:szCs w:val="24"/>
        </w:rPr>
      </w:pPr>
    </w:p>
    <w:p w:rsidR="00242FEC" w:rsidRDefault="00242FEC" w:rsidP="00242FEC">
      <w:pPr>
        <w:pStyle w:val="ListParagraph"/>
        <w:ind w:left="1080"/>
        <w:rPr>
          <w:rFonts w:ascii="Arial" w:hAnsi="Arial" w:cs="Arial"/>
          <w:sz w:val="24"/>
          <w:szCs w:val="24"/>
        </w:rPr>
      </w:pPr>
      <w:r>
        <w:rPr>
          <w:rFonts w:ascii="Arial" w:hAnsi="Arial" w:cs="Arial"/>
          <w:sz w:val="24"/>
          <w:szCs w:val="24"/>
        </w:rPr>
        <w:lastRenderedPageBreak/>
        <w:t>Information generated under the work contemplated by this contract shall not be disseminated too any group, organization or individual other than the addresses shown on the delivery order, unless approved by the contracting officer.</w:t>
      </w:r>
    </w:p>
    <w:p w:rsidR="00F95A2C" w:rsidRDefault="00F95A2C" w:rsidP="00242FEC">
      <w:pPr>
        <w:pStyle w:val="ListParagraph"/>
        <w:ind w:left="1080"/>
        <w:rPr>
          <w:rFonts w:ascii="Arial" w:hAnsi="Arial" w:cs="Arial"/>
          <w:sz w:val="24"/>
          <w:szCs w:val="24"/>
        </w:rPr>
      </w:pPr>
    </w:p>
    <w:p w:rsidR="00242FEC" w:rsidRPr="00C71B7E" w:rsidRDefault="002D0DF4" w:rsidP="002D0DF4">
      <w:pPr>
        <w:pStyle w:val="ListParagraph"/>
        <w:numPr>
          <w:ilvl w:val="0"/>
          <w:numId w:val="11"/>
        </w:numPr>
        <w:rPr>
          <w:rFonts w:ascii="Arial" w:hAnsi="Arial" w:cs="Arial"/>
          <w:b/>
          <w:sz w:val="24"/>
          <w:szCs w:val="24"/>
          <w:u w:val="single"/>
        </w:rPr>
      </w:pPr>
      <w:r w:rsidRPr="00C71B7E">
        <w:rPr>
          <w:rFonts w:ascii="Arial" w:hAnsi="Arial" w:cs="Arial"/>
          <w:b/>
          <w:sz w:val="24"/>
          <w:szCs w:val="24"/>
          <w:u w:val="single"/>
        </w:rPr>
        <w:t>INDEMNIFICATION</w:t>
      </w:r>
    </w:p>
    <w:p w:rsidR="002D0DF4" w:rsidRDefault="002D0DF4" w:rsidP="002D0DF4">
      <w:pPr>
        <w:pStyle w:val="ListParagraph"/>
        <w:ind w:left="1080"/>
        <w:rPr>
          <w:rFonts w:ascii="Arial" w:hAnsi="Arial" w:cs="Arial"/>
          <w:sz w:val="24"/>
          <w:szCs w:val="24"/>
        </w:rPr>
      </w:pPr>
    </w:p>
    <w:p w:rsidR="002D0DF4" w:rsidRDefault="00EC62A9" w:rsidP="002D0DF4">
      <w:pPr>
        <w:pStyle w:val="ListParagraph"/>
        <w:ind w:left="1080"/>
        <w:rPr>
          <w:rFonts w:ascii="Arial" w:hAnsi="Arial" w:cs="Arial"/>
          <w:sz w:val="24"/>
          <w:szCs w:val="24"/>
        </w:rPr>
      </w:pPr>
      <w:r>
        <w:rPr>
          <w:rFonts w:ascii="Arial" w:hAnsi="Arial" w:cs="Arial"/>
          <w:sz w:val="24"/>
          <w:szCs w:val="24"/>
        </w:rPr>
        <w:t>The contractor shall save and hold harmless and indemnify the Government against any and all liability claims, and cost of whatsoever kind and nature for injury to or death of any person or persons and for loss or damage to any Contractor property or property owned by a third party occurring in connection with or in any way incident to or arising out of the occupancy, use, service, operation or performance of work under the terms of this contract, resulting in whole or in part from the acts or omissions of the Contractor, any</w:t>
      </w:r>
      <w:r w:rsidR="005940F2">
        <w:rPr>
          <w:rFonts w:ascii="Arial" w:hAnsi="Arial" w:cs="Arial"/>
          <w:sz w:val="24"/>
          <w:szCs w:val="24"/>
        </w:rPr>
        <w:t xml:space="preserve"> subcontractor, or any employee, agent or representative of the Contractor or subcontractor.</w:t>
      </w:r>
    </w:p>
    <w:p w:rsidR="005940F2" w:rsidRDefault="005940F2" w:rsidP="002D0DF4">
      <w:pPr>
        <w:pStyle w:val="ListParagraph"/>
        <w:ind w:left="1080"/>
        <w:rPr>
          <w:rFonts w:ascii="Arial" w:hAnsi="Arial" w:cs="Arial"/>
          <w:sz w:val="24"/>
          <w:szCs w:val="24"/>
        </w:rPr>
      </w:pPr>
    </w:p>
    <w:p w:rsidR="00DF549B" w:rsidRDefault="005940F2" w:rsidP="00023127">
      <w:pPr>
        <w:pStyle w:val="ListParagraph"/>
        <w:ind w:left="1080"/>
        <w:rPr>
          <w:rFonts w:ascii="Arial" w:hAnsi="Arial" w:cs="Arial"/>
          <w:sz w:val="24"/>
          <w:szCs w:val="24"/>
        </w:rPr>
      </w:pPr>
      <w:r>
        <w:rPr>
          <w:rFonts w:ascii="Arial" w:hAnsi="Arial" w:cs="Arial"/>
          <w:sz w:val="24"/>
          <w:szCs w:val="24"/>
        </w:rPr>
        <w:t xml:space="preserve">Nothing in the above paragraph shall be considered to prelude the Government from receiving the benefits of any insurance the Contractor may carry, which provides for the indemnification of any loss or destruction of, or damages to property in the custody and care of the Contractor shall do nothing to prejudice the Government’s </w:t>
      </w:r>
      <w:r w:rsidR="001F622D">
        <w:rPr>
          <w:rFonts w:ascii="Arial" w:hAnsi="Arial" w:cs="Arial"/>
          <w:sz w:val="24"/>
          <w:szCs w:val="24"/>
        </w:rPr>
        <w:t>right to recover against third parties for any loss, destruction of, or any damage to Government property, and upon the request of the contracting officer shall,</w:t>
      </w:r>
      <w:r w:rsidR="00DD572C">
        <w:rPr>
          <w:rFonts w:ascii="Arial" w:hAnsi="Arial" w:cs="Arial"/>
          <w:sz w:val="24"/>
          <w:szCs w:val="24"/>
        </w:rPr>
        <w:t xml:space="preserve"> </w:t>
      </w:r>
      <w:r w:rsidR="00394AA3">
        <w:rPr>
          <w:rFonts w:ascii="Arial" w:hAnsi="Arial" w:cs="Arial"/>
          <w:sz w:val="24"/>
          <w:szCs w:val="24"/>
        </w:rPr>
        <w:t xml:space="preserve"> </w:t>
      </w:r>
      <w:r w:rsidR="00575372">
        <w:rPr>
          <w:rFonts w:ascii="Arial" w:hAnsi="Arial" w:cs="Arial"/>
          <w:sz w:val="24"/>
          <w:szCs w:val="24"/>
        </w:rPr>
        <w:t>at the Governments expense, furnish the Government all reasonable assistance and cooperation (including assistance in the prosecution of suit and the execution of instruments of assignments in favor of the Government) in obtaining recovery.</w:t>
      </w:r>
    </w:p>
    <w:p w:rsidR="00575372" w:rsidRDefault="00575372" w:rsidP="00023127">
      <w:pPr>
        <w:pStyle w:val="ListParagraph"/>
        <w:ind w:left="1080"/>
        <w:rPr>
          <w:rFonts w:ascii="Arial" w:hAnsi="Arial" w:cs="Arial"/>
          <w:sz w:val="24"/>
          <w:szCs w:val="24"/>
        </w:rPr>
      </w:pPr>
    </w:p>
    <w:p w:rsidR="00747B9D" w:rsidRDefault="00575372" w:rsidP="00747B9D">
      <w:pPr>
        <w:pStyle w:val="ListParagraph"/>
        <w:ind w:left="1080"/>
        <w:rPr>
          <w:rFonts w:ascii="Arial" w:hAnsi="Arial" w:cs="Arial"/>
          <w:sz w:val="24"/>
          <w:szCs w:val="24"/>
        </w:rPr>
      </w:pPr>
      <w:r>
        <w:rPr>
          <w:rFonts w:ascii="Arial" w:hAnsi="Arial" w:cs="Arial"/>
          <w:sz w:val="24"/>
          <w:szCs w:val="24"/>
        </w:rPr>
        <w:t>The Government shall not be liable for any injury to the Contractors personnel or damage to the Contractors property unless such injury or damage is due to negligence on the part of the Government and is recoverable under the Federal Torts Claims Act, or pursuant to other Federal statutory authority</w:t>
      </w:r>
      <w:r w:rsidR="00747B9D">
        <w:rPr>
          <w:rFonts w:ascii="Arial" w:hAnsi="Arial" w:cs="Arial"/>
          <w:sz w:val="24"/>
          <w:szCs w:val="24"/>
        </w:rPr>
        <w:t>.</w:t>
      </w:r>
    </w:p>
    <w:p w:rsidR="00C71B7E" w:rsidRDefault="00C71B7E" w:rsidP="00747B9D">
      <w:pPr>
        <w:pStyle w:val="ListParagraph"/>
        <w:ind w:left="1080"/>
        <w:rPr>
          <w:rFonts w:ascii="Arial" w:hAnsi="Arial" w:cs="Arial"/>
          <w:sz w:val="24"/>
          <w:szCs w:val="24"/>
        </w:rPr>
      </w:pPr>
    </w:p>
    <w:p w:rsidR="00747B9D" w:rsidRPr="00C71B7E" w:rsidRDefault="00747B9D" w:rsidP="00747B9D">
      <w:pPr>
        <w:pStyle w:val="ListParagraph"/>
        <w:numPr>
          <w:ilvl w:val="0"/>
          <w:numId w:val="11"/>
        </w:numPr>
        <w:rPr>
          <w:rFonts w:ascii="Arial" w:hAnsi="Arial" w:cs="Arial"/>
          <w:b/>
          <w:sz w:val="24"/>
          <w:szCs w:val="24"/>
          <w:u w:val="single"/>
        </w:rPr>
      </w:pPr>
      <w:r w:rsidRPr="00C71B7E">
        <w:rPr>
          <w:rFonts w:ascii="Arial" w:hAnsi="Arial" w:cs="Arial"/>
          <w:b/>
          <w:sz w:val="24"/>
          <w:szCs w:val="24"/>
          <w:u w:val="single"/>
        </w:rPr>
        <w:t>ADVERTISING AND N EW RELEASES</w:t>
      </w:r>
    </w:p>
    <w:p w:rsidR="00747B9D" w:rsidRDefault="00747B9D" w:rsidP="00747B9D">
      <w:pPr>
        <w:pStyle w:val="ListParagraph"/>
        <w:ind w:left="1080"/>
        <w:rPr>
          <w:rFonts w:ascii="Arial" w:hAnsi="Arial" w:cs="Arial"/>
          <w:sz w:val="24"/>
          <w:szCs w:val="24"/>
        </w:rPr>
      </w:pPr>
    </w:p>
    <w:p w:rsidR="00747B9D" w:rsidRDefault="00747B9D" w:rsidP="00747B9D">
      <w:pPr>
        <w:pStyle w:val="ListParagraph"/>
        <w:ind w:left="1080"/>
        <w:rPr>
          <w:rFonts w:ascii="Arial" w:hAnsi="Arial" w:cs="Arial"/>
          <w:sz w:val="24"/>
          <w:szCs w:val="24"/>
        </w:rPr>
      </w:pPr>
      <w:r>
        <w:rPr>
          <w:rFonts w:ascii="Arial" w:hAnsi="Arial" w:cs="Arial"/>
          <w:sz w:val="24"/>
          <w:szCs w:val="24"/>
        </w:rPr>
        <w:t xml:space="preserve">The contractor and anyone working on the Contractors behalf shall agree no to refer to awards in commercial advertising </w:t>
      </w:r>
      <w:r w:rsidR="00D063DC">
        <w:rPr>
          <w:rFonts w:ascii="Arial" w:hAnsi="Arial" w:cs="Arial"/>
          <w:sz w:val="24"/>
          <w:szCs w:val="24"/>
        </w:rPr>
        <w:t>or in</w:t>
      </w:r>
      <w:r>
        <w:rPr>
          <w:rFonts w:ascii="Arial" w:hAnsi="Arial" w:cs="Arial"/>
          <w:sz w:val="24"/>
          <w:szCs w:val="24"/>
        </w:rPr>
        <w:t xml:space="preserve"> connection with commercial advertising; media or news releases or connection with media or news</w:t>
      </w:r>
      <w:r w:rsidR="008423C7">
        <w:rPr>
          <w:rFonts w:ascii="Arial" w:hAnsi="Arial" w:cs="Arial"/>
          <w:sz w:val="24"/>
          <w:szCs w:val="24"/>
        </w:rPr>
        <w:t xml:space="preserve"> releases, in such manner as to state or imply that the product or service provided is endorsed or preferred by the Federal Government, or is so </w:t>
      </w:r>
      <w:r w:rsidR="008423C7">
        <w:rPr>
          <w:rFonts w:ascii="Arial" w:hAnsi="Arial" w:cs="Arial"/>
          <w:sz w:val="24"/>
          <w:szCs w:val="24"/>
        </w:rPr>
        <w:lastRenderedPageBreak/>
        <w:t xml:space="preserve">considered by the Government to be superior to other products or services. Should any references to such equipment or services appear in any news or media release or commercial advertising issued by or on behalf of the Contractor without prior written authorization from the contracting officer, the Government may implement remedies available under the provisions of this contract and in addition, may require the Contractor to cause a retraction of such reference. </w:t>
      </w:r>
    </w:p>
    <w:p w:rsidR="00AB2987" w:rsidRDefault="00AB2987" w:rsidP="00747B9D">
      <w:pPr>
        <w:pStyle w:val="ListParagraph"/>
        <w:ind w:left="1080"/>
        <w:rPr>
          <w:rFonts w:ascii="Arial" w:hAnsi="Arial" w:cs="Arial"/>
          <w:sz w:val="24"/>
          <w:szCs w:val="24"/>
        </w:rPr>
      </w:pPr>
    </w:p>
    <w:p w:rsidR="008423C7" w:rsidRPr="00C71B7E" w:rsidRDefault="008423C7" w:rsidP="008423C7">
      <w:pPr>
        <w:pStyle w:val="ListParagraph"/>
        <w:numPr>
          <w:ilvl w:val="0"/>
          <w:numId w:val="11"/>
        </w:numPr>
        <w:rPr>
          <w:rFonts w:ascii="Arial" w:hAnsi="Arial" w:cs="Arial"/>
          <w:b/>
          <w:sz w:val="24"/>
          <w:szCs w:val="24"/>
          <w:u w:val="single"/>
        </w:rPr>
      </w:pPr>
      <w:r w:rsidRPr="00C71B7E">
        <w:rPr>
          <w:rFonts w:ascii="Arial" w:hAnsi="Arial" w:cs="Arial"/>
          <w:b/>
          <w:sz w:val="24"/>
          <w:szCs w:val="24"/>
          <w:u w:val="single"/>
        </w:rPr>
        <w:t>ORGANIZATIONAL CONFLICTS OF INTEREST</w:t>
      </w:r>
    </w:p>
    <w:p w:rsidR="008423C7" w:rsidRDefault="008423C7" w:rsidP="008423C7">
      <w:pPr>
        <w:pStyle w:val="ListParagraph"/>
        <w:ind w:left="1080"/>
        <w:rPr>
          <w:rFonts w:ascii="Arial" w:hAnsi="Arial" w:cs="Arial"/>
          <w:sz w:val="24"/>
          <w:szCs w:val="24"/>
        </w:rPr>
      </w:pPr>
    </w:p>
    <w:p w:rsidR="00D92BF6" w:rsidRDefault="00D92BF6" w:rsidP="00D92BF6">
      <w:pPr>
        <w:pStyle w:val="ListParagraph"/>
        <w:numPr>
          <w:ilvl w:val="0"/>
          <w:numId w:val="21"/>
        </w:numPr>
        <w:rPr>
          <w:rFonts w:ascii="Arial" w:hAnsi="Arial" w:cs="Arial"/>
          <w:sz w:val="24"/>
          <w:szCs w:val="24"/>
        </w:rPr>
      </w:pPr>
      <w:r>
        <w:rPr>
          <w:rFonts w:ascii="Arial" w:hAnsi="Arial" w:cs="Arial"/>
          <w:sz w:val="24"/>
          <w:szCs w:val="24"/>
        </w:rPr>
        <w:t>The Contractor warrants that, to the best of the Contractors knowledge and belief. There were no relevant facts or circumstances which could give rise to an organizational conflict of interest, as defined in FAR Subpart 9.5/ or that the Contractor has disclosed all such relevant information.</w:t>
      </w:r>
    </w:p>
    <w:p w:rsidR="00D92BF6" w:rsidRDefault="00D92BF6" w:rsidP="00D92BF6">
      <w:pPr>
        <w:pStyle w:val="ListParagraph"/>
        <w:numPr>
          <w:ilvl w:val="0"/>
          <w:numId w:val="21"/>
        </w:numPr>
        <w:rPr>
          <w:rFonts w:ascii="Arial" w:hAnsi="Arial" w:cs="Arial"/>
          <w:sz w:val="24"/>
          <w:szCs w:val="24"/>
        </w:rPr>
      </w:pPr>
      <w:r>
        <w:rPr>
          <w:rFonts w:ascii="Arial" w:hAnsi="Arial" w:cs="Arial"/>
          <w:sz w:val="24"/>
          <w:szCs w:val="24"/>
        </w:rPr>
        <w:t>The Contractor agrees that if an actual or potential organizational conflict of interest is discovered after award of an order, the Contractor will make full disclosure in writing to the contracting officer. This disclosure shall include a description of actions the Contractor has taken or propose to take, after consultation with the Contracting Officer, to avoid, mitigate or neutralize the actual or potential conflict.</w:t>
      </w:r>
    </w:p>
    <w:p w:rsidR="00D92BF6" w:rsidRDefault="00D92BF6" w:rsidP="00D92BF6">
      <w:pPr>
        <w:pStyle w:val="ListParagraph"/>
        <w:numPr>
          <w:ilvl w:val="0"/>
          <w:numId w:val="21"/>
        </w:numPr>
        <w:rPr>
          <w:rFonts w:ascii="Arial" w:hAnsi="Arial" w:cs="Arial"/>
          <w:sz w:val="24"/>
          <w:szCs w:val="24"/>
        </w:rPr>
      </w:pPr>
      <w:r>
        <w:rPr>
          <w:rFonts w:ascii="Arial" w:hAnsi="Arial" w:cs="Arial"/>
          <w:sz w:val="24"/>
          <w:szCs w:val="24"/>
        </w:rPr>
        <w:t xml:space="preserve">The Government may terminate this contract for convenience, in whole or in </w:t>
      </w:r>
      <w:r w:rsidR="000C45FC">
        <w:rPr>
          <w:rFonts w:ascii="Arial" w:hAnsi="Arial" w:cs="Arial"/>
          <w:sz w:val="24"/>
          <w:szCs w:val="24"/>
        </w:rPr>
        <w:t>part if</w:t>
      </w:r>
      <w:r>
        <w:rPr>
          <w:rFonts w:ascii="Arial" w:hAnsi="Arial" w:cs="Arial"/>
          <w:sz w:val="24"/>
          <w:szCs w:val="24"/>
        </w:rPr>
        <w:t xml:space="preserve"> it deems such termination necessary to </w:t>
      </w:r>
      <w:r w:rsidR="000C45FC">
        <w:rPr>
          <w:rFonts w:ascii="Arial" w:hAnsi="Arial" w:cs="Arial"/>
          <w:sz w:val="24"/>
          <w:szCs w:val="24"/>
        </w:rPr>
        <w:t>avoid</w:t>
      </w:r>
      <w:r>
        <w:rPr>
          <w:rFonts w:ascii="Arial" w:hAnsi="Arial" w:cs="Arial"/>
          <w:sz w:val="24"/>
          <w:szCs w:val="24"/>
        </w:rPr>
        <w:t xml:space="preserve"> an organ</w:t>
      </w:r>
      <w:r w:rsidR="000C45FC">
        <w:rPr>
          <w:rFonts w:ascii="Arial" w:hAnsi="Arial" w:cs="Arial"/>
          <w:sz w:val="24"/>
          <w:szCs w:val="24"/>
        </w:rPr>
        <w:t>iza</w:t>
      </w:r>
      <w:r>
        <w:rPr>
          <w:rFonts w:ascii="Arial" w:hAnsi="Arial" w:cs="Arial"/>
          <w:sz w:val="24"/>
          <w:szCs w:val="24"/>
        </w:rPr>
        <w:t xml:space="preserve">tion conflict of interest. If the Contractor was aware of a potential organizational conflict after award and did not disclose or misrepresented relevant information to the contracting officer, the Government may terminate the contract for default, debar the Contractor from the Government contracting, or pursue such other </w:t>
      </w:r>
      <w:r w:rsidR="000C45FC">
        <w:rPr>
          <w:rFonts w:ascii="Arial" w:hAnsi="Arial" w:cs="Arial"/>
          <w:sz w:val="24"/>
          <w:szCs w:val="24"/>
        </w:rPr>
        <w:t>remedies</w:t>
      </w:r>
      <w:r>
        <w:rPr>
          <w:rFonts w:ascii="Arial" w:hAnsi="Arial" w:cs="Arial"/>
          <w:sz w:val="24"/>
          <w:szCs w:val="24"/>
        </w:rPr>
        <w:t xml:space="preserve"> as may be permitted by law or the contract.</w:t>
      </w:r>
    </w:p>
    <w:p w:rsidR="000C45FC" w:rsidRDefault="00D92BF6" w:rsidP="000C45FC">
      <w:pPr>
        <w:pStyle w:val="ListParagraph"/>
        <w:numPr>
          <w:ilvl w:val="0"/>
          <w:numId w:val="21"/>
        </w:numPr>
        <w:rPr>
          <w:rFonts w:ascii="Arial" w:hAnsi="Arial" w:cs="Arial"/>
          <w:sz w:val="24"/>
          <w:szCs w:val="24"/>
        </w:rPr>
      </w:pPr>
      <w:r>
        <w:rPr>
          <w:rFonts w:ascii="Arial" w:hAnsi="Arial" w:cs="Arial"/>
          <w:sz w:val="24"/>
          <w:szCs w:val="24"/>
        </w:rPr>
        <w:t xml:space="preserve">The Contractor further agrees to insert provisions that shall conform substantially to the language of this clause, including this </w:t>
      </w:r>
      <w:r w:rsidR="000C45FC">
        <w:rPr>
          <w:rFonts w:ascii="Arial" w:hAnsi="Arial" w:cs="Arial"/>
          <w:sz w:val="24"/>
          <w:szCs w:val="24"/>
        </w:rPr>
        <w:t>paragraph</w:t>
      </w:r>
      <w:r>
        <w:rPr>
          <w:rFonts w:ascii="Arial" w:hAnsi="Arial" w:cs="Arial"/>
          <w:sz w:val="24"/>
          <w:szCs w:val="24"/>
        </w:rPr>
        <w:t xml:space="preserve"> (d), in any subcontract or consultant agreement hereunder.</w:t>
      </w:r>
    </w:p>
    <w:p w:rsidR="00AB2987" w:rsidRDefault="00AB2987" w:rsidP="00AB2987">
      <w:pPr>
        <w:pStyle w:val="ListParagraph"/>
        <w:ind w:left="1440"/>
        <w:rPr>
          <w:rFonts w:ascii="Arial" w:hAnsi="Arial" w:cs="Arial"/>
          <w:sz w:val="24"/>
          <w:szCs w:val="24"/>
        </w:rPr>
      </w:pPr>
    </w:p>
    <w:p w:rsidR="00D92BF6" w:rsidRPr="00AB2987" w:rsidRDefault="000C45FC" w:rsidP="000C45FC">
      <w:pPr>
        <w:pStyle w:val="ListParagraph"/>
        <w:numPr>
          <w:ilvl w:val="0"/>
          <w:numId w:val="11"/>
        </w:numPr>
        <w:rPr>
          <w:rFonts w:ascii="Arial" w:hAnsi="Arial" w:cs="Arial"/>
          <w:b/>
          <w:sz w:val="24"/>
          <w:szCs w:val="24"/>
          <w:u w:val="single"/>
        </w:rPr>
      </w:pPr>
      <w:r w:rsidRPr="00AB2987">
        <w:rPr>
          <w:rFonts w:ascii="Arial" w:hAnsi="Arial" w:cs="Arial"/>
          <w:b/>
          <w:sz w:val="24"/>
          <w:szCs w:val="24"/>
          <w:u w:val="single"/>
        </w:rPr>
        <w:t>CONFIDENTIALITY OF INFORMATION (AGAR 452.224-70 FEB 1988)</w:t>
      </w:r>
    </w:p>
    <w:p w:rsidR="000C45FC" w:rsidRDefault="000C45FC" w:rsidP="000C45FC">
      <w:pPr>
        <w:pStyle w:val="ListParagraph"/>
        <w:ind w:left="1080"/>
        <w:rPr>
          <w:rFonts w:ascii="Arial" w:hAnsi="Arial" w:cs="Arial"/>
          <w:sz w:val="24"/>
          <w:szCs w:val="24"/>
        </w:rPr>
      </w:pPr>
    </w:p>
    <w:p w:rsidR="000C45FC" w:rsidRDefault="00EC3361" w:rsidP="000C45FC">
      <w:pPr>
        <w:pStyle w:val="ListParagraph"/>
        <w:numPr>
          <w:ilvl w:val="0"/>
          <w:numId w:val="22"/>
        </w:numPr>
        <w:rPr>
          <w:rFonts w:ascii="Arial" w:hAnsi="Arial" w:cs="Arial"/>
          <w:sz w:val="24"/>
          <w:szCs w:val="24"/>
        </w:rPr>
      </w:pPr>
      <w:r>
        <w:rPr>
          <w:rFonts w:ascii="Arial" w:hAnsi="Arial" w:cs="Arial"/>
          <w:sz w:val="24"/>
          <w:szCs w:val="24"/>
        </w:rPr>
        <w:t>Confidential information, as used in this clause, means 91) information or data of a personal nature proprietary about an individual, or (2) information of data submitted by or pertaining to an institution or organization.</w:t>
      </w:r>
    </w:p>
    <w:p w:rsidR="00EC3361" w:rsidRDefault="00EC3361" w:rsidP="000C45FC">
      <w:pPr>
        <w:pStyle w:val="ListParagraph"/>
        <w:numPr>
          <w:ilvl w:val="0"/>
          <w:numId w:val="22"/>
        </w:numPr>
        <w:rPr>
          <w:rFonts w:ascii="Arial" w:hAnsi="Arial" w:cs="Arial"/>
          <w:sz w:val="24"/>
          <w:szCs w:val="24"/>
        </w:rPr>
      </w:pPr>
      <w:r>
        <w:rPr>
          <w:rFonts w:ascii="Arial" w:hAnsi="Arial" w:cs="Arial"/>
          <w:sz w:val="24"/>
          <w:szCs w:val="24"/>
        </w:rPr>
        <w:t>In addition to the types of confidential</w:t>
      </w:r>
      <w:r w:rsidR="006D3D5A">
        <w:rPr>
          <w:rFonts w:ascii="Arial" w:hAnsi="Arial" w:cs="Arial"/>
          <w:sz w:val="24"/>
          <w:szCs w:val="24"/>
        </w:rPr>
        <w:t xml:space="preserve"> information described in (a)(1) and 92) above, information which might require special consideration with </w:t>
      </w:r>
      <w:r w:rsidR="006D3D5A">
        <w:rPr>
          <w:rFonts w:ascii="Arial" w:hAnsi="Arial" w:cs="Arial"/>
          <w:sz w:val="24"/>
          <w:szCs w:val="24"/>
        </w:rPr>
        <w:lastRenderedPageBreak/>
        <w:t>regard to timing of its disclosure may derive from studies or research, during public disclosure of primarily invalidated findings could create an erroneous conclusion which might threaten public health or safety if acted upon.</w:t>
      </w:r>
    </w:p>
    <w:p w:rsidR="006D3D5A" w:rsidRDefault="00BC7597" w:rsidP="000C45FC">
      <w:pPr>
        <w:pStyle w:val="ListParagraph"/>
        <w:numPr>
          <w:ilvl w:val="0"/>
          <w:numId w:val="22"/>
        </w:numPr>
        <w:rPr>
          <w:rFonts w:ascii="Arial" w:hAnsi="Arial" w:cs="Arial"/>
          <w:sz w:val="24"/>
          <w:szCs w:val="24"/>
        </w:rPr>
      </w:pPr>
      <w:r>
        <w:rPr>
          <w:rFonts w:ascii="Arial" w:hAnsi="Arial" w:cs="Arial"/>
          <w:sz w:val="24"/>
          <w:szCs w:val="24"/>
        </w:rPr>
        <w:t xml:space="preserve">The contracting </w:t>
      </w:r>
      <w:r w:rsidR="006D3D5A">
        <w:rPr>
          <w:rFonts w:ascii="Arial" w:hAnsi="Arial" w:cs="Arial"/>
          <w:sz w:val="24"/>
          <w:szCs w:val="24"/>
        </w:rPr>
        <w:t xml:space="preserve">officer and the Contractor may, by mutual consent, identify elsewhere in this contract </w:t>
      </w:r>
      <w:r>
        <w:rPr>
          <w:rFonts w:ascii="Arial" w:hAnsi="Arial" w:cs="Arial"/>
          <w:sz w:val="24"/>
          <w:szCs w:val="24"/>
        </w:rPr>
        <w:t>specific</w:t>
      </w:r>
      <w:r w:rsidR="006D3D5A">
        <w:rPr>
          <w:rFonts w:ascii="Arial" w:hAnsi="Arial" w:cs="Arial"/>
          <w:sz w:val="24"/>
          <w:szCs w:val="24"/>
        </w:rPr>
        <w:t xml:space="preserve"> information and/or categories of information which the Government will furnish to the Contractor or that the Contractor is expected to generate which is confidential. </w:t>
      </w:r>
      <w:r>
        <w:rPr>
          <w:rFonts w:ascii="Arial" w:hAnsi="Arial" w:cs="Arial"/>
          <w:sz w:val="24"/>
          <w:szCs w:val="24"/>
        </w:rPr>
        <w:t>Similarly</w:t>
      </w:r>
      <w:r w:rsidR="006D3D5A">
        <w:rPr>
          <w:rFonts w:ascii="Arial" w:hAnsi="Arial" w:cs="Arial"/>
          <w:sz w:val="24"/>
          <w:szCs w:val="24"/>
        </w:rPr>
        <w:t>, the contracting officer and the Contractor may, by mutual consent, identify such confidential information from time to time during the performance of the contract. Failure to agree will be settled pursuant to the “Disputes” clause.</w:t>
      </w:r>
    </w:p>
    <w:p w:rsidR="006D3D5A" w:rsidRDefault="006D3D5A" w:rsidP="000C45FC">
      <w:pPr>
        <w:pStyle w:val="ListParagraph"/>
        <w:numPr>
          <w:ilvl w:val="0"/>
          <w:numId w:val="22"/>
        </w:numPr>
        <w:rPr>
          <w:rFonts w:ascii="Arial" w:hAnsi="Arial" w:cs="Arial"/>
          <w:sz w:val="24"/>
          <w:szCs w:val="24"/>
        </w:rPr>
      </w:pPr>
      <w:r>
        <w:rPr>
          <w:rFonts w:ascii="Arial" w:hAnsi="Arial" w:cs="Arial"/>
          <w:sz w:val="24"/>
          <w:szCs w:val="24"/>
        </w:rPr>
        <w:t xml:space="preserve">If it is </w:t>
      </w:r>
      <w:r w:rsidR="00BC7597">
        <w:rPr>
          <w:rFonts w:ascii="Arial" w:hAnsi="Arial" w:cs="Arial"/>
          <w:sz w:val="24"/>
          <w:szCs w:val="24"/>
        </w:rPr>
        <w:t>established</w:t>
      </w:r>
      <w:r>
        <w:rPr>
          <w:rFonts w:ascii="Arial" w:hAnsi="Arial" w:cs="Arial"/>
          <w:sz w:val="24"/>
          <w:szCs w:val="24"/>
        </w:rPr>
        <w:t xml:space="preserve"> that information to be utilized under this contract is subject to the privacy Act, the Contractor will follow the rules and procedures </w:t>
      </w:r>
      <w:r w:rsidR="00BC7597">
        <w:rPr>
          <w:rFonts w:ascii="Arial" w:hAnsi="Arial" w:cs="Arial"/>
          <w:sz w:val="24"/>
          <w:szCs w:val="24"/>
        </w:rPr>
        <w:t>of disclosure set forth in the P</w:t>
      </w:r>
      <w:r>
        <w:rPr>
          <w:rFonts w:ascii="Arial" w:hAnsi="Arial" w:cs="Arial"/>
          <w:sz w:val="24"/>
          <w:szCs w:val="24"/>
        </w:rPr>
        <w:t xml:space="preserve">rivacy Act </w:t>
      </w:r>
      <w:r w:rsidR="00BC7597">
        <w:rPr>
          <w:rFonts w:ascii="Arial" w:hAnsi="Arial" w:cs="Arial"/>
          <w:sz w:val="24"/>
          <w:szCs w:val="24"/>
        </w:rPr>
        <w:t>of</w:t>
      </w:r>
      <w:r>
        <w:rPr>
          <w:rFonts w:ascii="Arial" w:hAnsi="Arial" w:cs="Arial"/>
          <w:sz w:val="24"/>
          <w:szCs w:val="24"/>
        </w:rPr>
        <w:t xml:space="preserve"> 1974, 5 U.S.C. 552(a), and </w:t>
      </w:r>
      <w:r w:rsidR="00BC7597">
        <w:rPr>
          <w:rFonts w:ascii="Arial" w:hAnsi="Arial" w:cs="Arial"/>
          <w:sz w:val="24"/>
          <w:szCs w:val="24"/>
        </w:rPr>
        <w:t>implementing</w:t>
      </w:r>
      <w:r>
        <w:rPr>
          <w:rFonts w:ascii="Arial" w:hAnsi="Arial" w:cs="Arial"/>
          <w:sz w:val="24"/>
          <w:szCs w:val="24"/>
        </w:rPr>
        <w:t xml:space="preserve"> regulations and policies, with respect to systems of records determined to be subject</w:t>
      </w:r>
      <w:r w:rsidR="00BC7597">
        <w:rPr>
          <w:rFonts w:ascii="Arial" w:hAnsi="Arial" w:cs="Arial"/>
          <w:sz w:val="24"/>
          <w:szCs w:val="24"/>
        </w:rPr>
        <w:t xml:space="preserve"> to the Privacy Act.</w:t>
      </w:r>
    </w:p>
    <w:p w:rsidR="00BC7597" w:rsidRDefault="00BC7597" w:rsidP="000C45FC">
      <w:pPr>
        <w:pStyle w:val="ListParagraph"/>
        <w:numPr>
          <w:ilvl w:val="0"/>
          <w:numId w:val="22"/>
        </w:numPr>
        <w:rPr>
          <w:rFonts w:ascii="Arial" w:hAnsi="Arial" w:cs="Arial"/>
          <w:sz w:val="24"/>
          <w:szCs w:val="24"/>
        </w:rPr>
      </w:pPr>
      <w:r>
        <w:rPr>
          <w:rFonts w:ascii="Arial" w:hAnsi="Arial" w:cs="Arial"/>
          <w:sz w:val="24"/>
          <w:szCs w:val="24"/>
        </w:rPr>
        <w:t>Confidential information, as defined in (a)(1) and (2) above, shall not be disclosed without the prior written consent of the individual, institution or organization.</w:t>
      </w:r>
    </w:p>
    <w:p w:rsidR="00BC7597" w:rsidRDefault="00BC7597" w:rsidP="000C45FC">
      <w:pPr>
        <w:pStyle w:val="ListParagraph"/>
        <w:numPr>
          <w:ilvl w:val="0"/>
          <w:numId w:val="22"/>
        </w:numPr>
        <w:rPr>
          <w:rFonts w:ascii="Arial" w:hAnsi="Arial" w:cs="Arial"/>
          <w:sz w:val="24"/>
          <w:szCs w:val="24"/>
        </w:rPr>
      </w:pPr>
      <w:r>
        <w:rPr>
          <w:rFonts w:ascii="Arial" w:hAnsi="Arial" w:cs="Arial"/>
          <w:sz w:val="24"/>
          <w:szCs w:val="24"/>
        </w:rPr>
        <w:t>Written advance notice of at least 45 days will be provided to the contracting officer of the Contractors intent to release findings of studies of research, which have the possibility of adverse effects on the public or the Federal agency, as described in (b) above. If the contracting officer does not pose any objections in writing within the 45-day period, the Contractor may proceed with disclosure. Disagreements not resolved by the Contractor and Contracting Officer will be settled pursuant to the “Disputes” clause.</w:t>
      </w:r>
    </w:p>
    <w:p w:rsidR="00BC7597" w:rsidRDefault="00BC7597" w:rsidP="000C45FC">
      <w:pPr>
        <w:pStyle w:val="ListParagraph"/>
        <w:numPr>
          <w:ilvl w:val="0"/>
          <w:numId w:val="22"/>
        </w:numPr>
        <w:rPr>
          <w:rFonts w:ascii="Arial" w:hAnsi="Arial" w:cs="Arial"/>
          <w:sz w:val="24"/>
          <w:szCs w:val="24"/>
        </w:rPr>
      </w:pPr>
      <w:r>
        <w:rPr>
          <w:rFonts w:ascii="Arial" w:hAnsi="Arial" w:cs="Arial"/>
          <w:sz w:val="24"/>
          <w:szCs w:val="24"/>
        </w:rPr>
        <w:t>Whenever the Contractor in uncertain with regard to the proper handling of material under the contract, or if the material in question is subject to the Privacy Act or is confidential information subject to the provisions of this clause, the Contractor shall obtain a written determination from the contracting officer prior to any release, disclosure, dissemination or publication.</w:t>
      </w:r>
    </w:p>
    <w:p w:rsidR="00BC7597" w:rsidRPr="00AB2987" w:rsidRDefault="00BC7597" w:rsidP="00BC7597">
      <w:pPr>
        <w:pStyle w:val="ListParagraph"/>
        <w:numPr>
          <w:ilvl w:val="0"/>
          <w:numId w:val="22"/>
        </w:numPr>
        <w:rPr>
          <w:rFonts w:ascii="Arial" w:hAnsi="Arial" w:cs="Arial"/>
          <w:sz w:val="24"/>
          <w:szCs w:val="24"/>
          <w:u w:val="single"/>
        </w:rPr>
      </w:pPr>
      <w:r w:rsidRPr="00AB2987">
        <w:rPr>
          <w:rFonts w:ascii="Arial" w:hAnsi="Arial" w:cs="Arial"/>
          <w:sz w:val="24"/>
          <w:szCs w:val="24"/>
        </w:rPr>
        <w:t>The provisions of paragraph (e) of this clause shall not apply when the information is subject to conflicting or overlapping provision in other Federal, state or local laws.</w:t>
      </w:r>
    </w:p>
    <w:p w:rsidR="00AB2987" w:rsidRPr="00AB2987" w:rsidRDefault="00AB2987" w:rsidP="00AB2987">
      <w:pPr>
        <w:pStyle w:val="ListParagraph"/>
        <w:ind w:left="1440"/>
        <w:rPr>
          <w:rFonts w:ascii="Arial" w:hAnsi="Arial" w:cs="Arial"/>
          <w:sz w:val="24"/>
          <w:szCs w:val="24"/>
          <w:u w:val="single"/>
        </w:rPr>
      </w:pPr>
    </w:p>
    <w:p w:rsidR="00BC7597" w:rsidRPr="00C71B7E" w:rsidRDefault="00BC7597" w:rsidP="00BC7597">
      <w:pPr>
        <w:pStyle w:val="ListParagraph"/>
        <w:numPr>
          <w:ilvl w:val="0"/>
          <w:numId w:val="11"/>
        </w:numPr>
        <w:rPr>
          <w:rFonts w:ascii="Arial" w:hAnsi="Arial" w:cs="Arial"/>
          <w:b/>
          <w:sz w:val="24"/>
          <w:szCs w:val="24"/>
          <w:u w:val="single"/>
        </w:rPr>
      </w:pPr>
      <w:r w:rsidRPr="00C71B7E">
        <w:rPr>
          <w:rFonts w:ascii="Arial" w:hAnsi="Arial" w:cs="Arial"/>
          <w:b/>
          <w:sz w:val="24"/>
          <w:szCs w:val="24"/>
          <w:u w:val="single"/>
        </w:rPr>
        <w:t>RESTRICTIONS AGAINST DISCLOSURE</w:t>
      </w:r>
    </w:p>
    <w:p w:rsidR="00C71B7E" w:rsidRPr="00D837DD" w:rsidRDefault="00C71B7E" w:rsidP="00C71B7E">
      <w:pPr>
        <w:pStyle w:val="ListParagraph"/>
        <w:ind w:left="1620"/>
        <w:rPr>
          <w:rFonts w:ascii="Arial" w:hAnsi="Arial" w:cs="Arial"/>
          <w:b/>
          <w:sz w:val="24"/>
          <w:szCs w:val="24"/>
        </w:rPr>
      </w:pPr>
    </w:p>
    <w:p w:rsidR="00BC7597" w:rsidRDefault="00BC7597" w:rsidP="00BC7597">
      <w:pPr>
        <w:pStyle w:val="ListParagraph"/>
        <w:numPr>
          <w:ilvl w:val="0"/>
          <w:numId w:val="23"/>
        </w:numPr>
        <w:rPr>
          <w:rFonts w:ascii="Arial" w:hAnsi="Arial" w:cs="Arial"/>
          <w:sz w:val="24"/>
          <w:szCs w:val="24"/>
        </w:rPr>
      </w:pPr>
      <w:r>
        <w:rPr>
          <w:rFonts w:ascii="Arial" w:hAnsi="Arial" w:cs="Arial"/>
          <w:sz w:val="24"/>
          <w:szCs w:val="24"/>
        </w:rPr>
        <w:lastRenderedPageBreak/>
        <w:t xml:space="preserve">The Contractor agrees, in the performance of this contract, to keep all information contained in </w:t>
      </w:r>
      <w:r w:rsidR="00E24ABF">
        <w:rPr>
          <w:rFonts w:ascii="Arial" w:hAnsi="Arial" w:cs="Arial"/>
          <w:sz w:val="24"/>
          <w:szCs w:val="24"/>
        </w:rPr>
        <w:t>source</w:t>
      </w:r>
      <w:r>
        <w:rPr>
          <w:rFonts w:ascii="Arial" w:hAnsi="Arial" w:cs="Arial"/>
          <w:sz w:val="24"/>
          <w:szCs w:val="24"/>
        </w:rPr>
        <w:t xml:space="preserve"> documents or other media furnished by the Government in the strictest confidence. The Contractor also agrees no to publish or otherwise divulge such information in whole or in part, in any manner or form, nor to authorize or permit others to do so, taking such reasonable measures as are necessary to restrict access to such information to perform the work provided herein, i.e., on a “need to know” basis. The Contractor agrees to immediately notify in writing, the Contracting Officer, in the event that the Contractor determined or has reason to support a breach of </w:t>
      </w:r>
      <w:r w:rsidR="00E24ABF">
        <w:rPr>
          <w:rFonts w:ascii="Arial" w:hAnsi="Arial" w:cs="Arial"/>
          <w:sz w:val="24"/>
          <w:szCs w:val="24"/>
        </w:rPr>
        <w:t>this</w:t>
      </w:r>
      <w:r>
        <w:rPr>
          <w:rFonts w:ascii="Arial" w:hAnsi="Arial" w:cs="Arial"/>
          <w:sz w:val="24"/>
          <w:szCs w:val="24"/>
        </w:rPr>
        <w:t xml:space="preserve"> requirement.</w:t>
      </w:r>
    </w:p>
    <w:p w:rsidR="00BC7597" w:rsidRDefault="00BC7597" w:rsidP="00BC7597">
      <w:pPr>
        <w:pStyle w:val="ListParagraph"/>
        <w:numPr>
          <w:ilvl w:val="0"/>
          <w:numId w:val="23"/>
        </w:numPr>
        <w:rPr>
          <w:rFonts w:ascii="Arial" w:hAnsi="Arial" w:cs="Arial"/>
          <w:sz w:val="24"/>
          <w:szCs w:val="24"/>
        </w:rPr>
      </w:pPr>
      <w:r>
        <w:rPr>
          <w:rFonts w:ascii="Arial" w:hAnsi="Arial" w:cs="Arial"/>
          <w:sz w:val="24"/>
          <w:szCs w:val="24"/>
        </w:rPr>
        <w:t xml:space="preserve">The Contractor </w:t>
      </w:r>
      <w:r w:rsidR="00E24ABF">
        <w:rPr>
          <w:rFonts w:ascii="Arial" w:hAnsi="Arial" w:cs="Arial"/>
          <w:sz w:val="24"/>
          <w:szCs w:val="24"/>
        </w:rPr>
        <w:t>agrees</w:t>
      </w:r>
      <w:r>
        <w:rPr>
          <w:rFonts w:ascii="Arial" w:hAnsi="Arial" w:cs="Arial"/>
          <w:sz w:val="24"/>
          <w:szCs w:val="24"/>
        </w:rPr>
        <w:t xml:space="preserve"> not to disclose any information concerning work under this contract to any persons or individual unless prior written approval is obtained </w:t>
      </w:r>
      <w:r w:rsidR="00E24ABF">
        <w:rPr>
          <w:rFonts w:ascii="Arial" w:hAnsi="Arial" w:cs="Arial"/>
          <w:sz w:val="24"/>
          <w:szCs w:val="24"/>
        </w:rPr>
        <w:t>from the Contracting Officer. The Contractor agrees to insert the substance of this clause in any consultant agreement or subcontract hereunder.</w:t>
      </w:r>
    </w:p>
    <w:p w:rsidR="00C71B7E" w:rsidRPr="00C71B7E" w:rsidRDefault="00C71B7E" w:rsidP="00C71B7E">
      <w:pPr>
        <w:pStyle w:val="ListParagraph"/>
        <w:ind w:left="1440"/>
        <w:rPr>
          <w:rFonts w:ascii="Arial" w:hAnsi="Arial" w:cs="Arial"/>
          <w:sz w:val="24"/>
          <w:szCs w:val="24"/>
          <w:u w:val="single"/>
        </w:rPr>
      </w:pPr>
    </w:p>
    <w:p w:rsidR="00F141CF" w:rsidRPr="00C71B7E" w:rsidRDefault="00F141CF" w:rsidP="00F141CF">
      <w:pPr>
        <w:pStyle w:val="ListParagraph"/>
        <w:numPr>
          <w:ilvl w:val="0"/>
          <w:numId w:val="11"/>
        </w:numPr>
        <w:rPr>
          <w:rFonts w:ascii="Arial" w:hAnsi="Arial" w:cs="Arial"/>
          <w:b/>
          <w:sz w:val="24"/>
          <w:szCs w:val="24"/>
          <w:u w:val="single"/>
        </w:rPr>
      </w:pPr>
      <w:r w:rsidRPr="00C71B7E">
        <w:rPr>
          <w:rFonts w:ascii="Arial" w:hAnsi="Arial" w:cs="Arial"/>
          <w:b/>
          <w:sz w:val="24"/>
          <w:szCs w:val="24"/>
          <w:u w:val="single"/>
        </w:rPr>
        <w:t>NON-DISCLOSURE FORM</w:t>
      </w:r>
    </w:p>
    <w:p w:rsidR="00F141CF" w:rsidRDefault="00F141CF" w:rsidP="00F141CF">
      <w:pPr>
        <w:pStyle w:val="ListParagraph"/>
        <w:ind w:left="1080"/>
        <w:rPr>
          <w:rFonts w:ascii="Arial" w:hAnsi="Arial" w:cs="Arial"/>
          <w:sz w:val="24"/>
          <w:szCs w:val="24"/>
        </w:rPr>
      </w:pPr>
    </w:p>
    <w:p w:rsidR="00F141CF" w:rsidRDefault="00F141CF" w:rsidP="00F141CF">
      <w:pPr>
        <w:pStyle w:val="ListParagraph"/>
        <w:ind w:left="1080"/>
        <w:rPr>
          <w:rFonts w:ascii="Arial" w:hAnsi="Arial" w:cs="Arial"/>
          <w:b/>
          <w:sz w:val="24"/>
          <w:szCs w:val="24"/>
        </w:rPr>
      </w:pPr>
      <w:r w:rsidRPr="00342F7A">
        <w:rPr>
          <w:rFonts w:ascii="Arial" w:hAnsi="Arial" w:cs="Arial"/>
          <w:b/>
          <w:sz w:val="24"/>
          <w:szCs w:val="24"/>
        </w:rPr>
        <w:t>Within 5 working days after notification of award, the Contractor shall submit to the OIG contracting officer via fax on (202) 690-1282, one executed copy of a non-disclosure agreement, (Attachment 1), for each employee assigned to work with documents, data, and other information acquired in the performance of this contract. The contractor agrees to include similar requirements in any subcontracts which it may enter into regarding or supporting work under this contract and furnish the contracting officer one copy of each subcontractor employee’s nondisclosure agreement within 5 working days after its execution. Each OIG non-disclosure agreement must be signed by an authorized Contractor administrator.</w:t>
      </w:r>
    </w:p>
    <w:p w:rsidR="003F124A" w:rsidRDefault="003F124A" w:rsidP="00F141CF">
      <w:pPr>
        <w:pStyle w:val="ListParagraph"/>
        <w:ind w:left="1080"/>
        <w:rPr>
          <w:rFonts w:ascii="Arial" w:hAnsi="Arial" w:cs="Arial"/>
          <w:b/>
          <w:sz w:val="24"/>
          <w:szCs w:val="24"/>
        </w:rPr>
      </w:pPr>
    </w:p>
    <w:p w:rsidR="003F124A" w:rsidRDefault="003F124A" w:rsidP="00F141CF">
      <w:pPr>
        <w:pStyle w:val="ListParagraph"/>
        <w:ind w:left="1080"/>
        <w:rPr>
          <w:rFonts w:ascii="Arial" w:hAnsi="Arial" w:cs="Arial"/>
          <w:sz w:val="24"/>
          <w:szCs w:val="24"/>
        </w:rPr>
      </w:pPr>
      <w:r>
        <w:rPr>
          <w:rFonts w:ascii="Arial" w:hAnsi="Arial" w:cs="Arial"/>
          <w:sz w:val="24"/>
          <w:szCs w:val="24"/>
        </w:rPr>
        <w:t>The contractor will report to the OIG Contracting Officer any breach of confidence by any persona s soon as the breach is known.</w:t>
      </w:r>
    </w:p>
    <w:p w:rsidR="003F124A" w:rsidRDefault="003F124A" w:rsidP="00F141CF">
      <w:pPr>
        <w:pStyle w:val="ListParagraph"/>
        <w:ind w:left="1080"/>
        <w:rPr>
          <w:rFonts w:ascii="Arial" w:hAnsi="Arial" w:cs="Arial"/>
          <w:sz w:val="24"/>
          <w:szCs w:val="24"/>
        </w:rPr>
      </w:pPr>
    </w:p>
    <w:p w:rsidR="003F124A" w:rsidRDefault="003F124A" w:rsidP="00F141CF">
      <w:pPr>
        <w:pStyle w:val="ListParagraph"/>
        <w:ind w:left="1080"/>
        <w:rPr>
          <w:rFonts w:ascii="Arial" w:hAnsi="Arial" w:cs="Arial"/>
          <w:sz w:val="24"/>
          <w:szCs w:val="24"/>
        </w:rPr>
      </w:pPr>
      <w:r>
        <w:rPr>
          <w:rFonts w:ascii="Arial" w:hAnsi="Arial" w:cs="Arial"/>
          <w:sz w:val="24"/>
          <w:szCs w:val="24"/>
        </w:rPr>
        <w:t xml:space="preserve">A non-disclosure agreement, whether submitted prior to or after the award of this contract, shall be binding with regard to information obtained at any time throughout the period of performance of this contract. All non-disclosure agreements are binding indefinitely unless released by a duty authorized official of the OIG. A Contractor or subcontractor employee whose employment is continuous need not execute a new agreement if </w:t>
      </w:r>
      <w:r w:rsidR="005252D3">
        <w:rPr>
          <w:rFonts w:ascii="Arial" w:hAnsi="Arial" w:cs="Arial"/>
          <w:sz w:val="24"/>
          <w:szCs w:val="24"/>
        </w:rPr>
        <w:t>his assignment</w:t>
      </w:r>
      <w:r>
        <w:rPr>
          <w:rFonts w:ascii="Arial" w:hAnsi="Arial" w:cs="Arial"/>
          <w:sz w:val="24"/>
          <w:szCs w:val="24"/>
        </w:rPr>
        <w:t xml:space="preserve"> to work related to this contract terminates but later resumes.</w:t>
      </w:r>
    </w:p>
    <w:p w:rsidR="003F124A" w:rsidRDefault="003F124A" w:rsidP="00F141CF">
      <w:pPr>
        <w:pStyle w:val="ListParagraph"/>
        <w:ind w:left="1080"/>
        <w:rPr>
          <w:rFonts w:ascii="Arial" w:hAnsi="Arial" w:cs="Arial"/>
          <w:sz w:val="24"/>
          <w:szCs w:val="24"/>
        </w:rPr>
      </w:pPr>
    </w:p>
    <w:p w:rsidR="003F124A" w:rsidRDefault="003F124A" w:rsidP="00F141CF">
      <w:pPr>
        <w:pStyle w:val="ListParagraph"/>
        <w:ind w:left="1080"/>
        <w:rPr>
          <w:rFonts w:ascii="Arial" w:hAnsi="Arial" w:cs="Arial"/>
          <w:sz w:val="24"/>
          <w:szCs w:val="24"/>
        </w:rPr>
      </w:pPr>
      <w:r>
        <w:rPr>
          <w:rFonts w:ascii="Arial" w:hAnsi="Arial" w:cs="Arial"/>
          <w:sz w:val="24"/>
          <w:szCs w:val="24"/>
        </w:rPr>
        <w:t>Any deviation from provisions of this clause is attributable to the Contractor or to persons allowed on the Contractor’s premises constitutes a material break of confidentiality and may be sufficient ground for default. Further, the Contractor agrees to hold the Government harmless in the amount of any judgment against the United States resulting from such a breach. At the comptroller general’s option, the Contractor shall assign all of his rights of action against any person to the United States. Disclosure in violation of the privacy procedures also may involve the imposition of criminal penalties.</w:t>
      </w:r>
    </w:p>
    <w:p w:rsidR="003F124A" w:rsidRDefault="003F124A" w:rsidP="00F141CF">
      <w:pPr>
        <w:pStyle w:val="ListParagraph"/>
        <w:ind w:left="1080"/>
        <w:rPr>
          <w:rFonts w:ascii="Arial" w:hAnsi="Arial" w:cs="Arial"/>
          <w:sz w:val="24"/>
          <w:szCs w:val="24"/>
        </w:rPr>
      </w:pPr>
    </w:p>
    <w:p w:rsidR="003F124A" w:rsidRDefault="003F124A" w:rsidP="00F141CF">
      <w:pPr>
        <w:pStyle w:val="ListParagraph"/>
        <w:ind w:left="1080"/>
        <w:rPr>
          <w:rFonts w:ascii="Arial" w:hAnsi="Arial" w:cs="Arial"/>
          <w:sz w:val="24"/>
          <w:szCs w:val="24"/>
        </w:rPr>
      </w:pPr>
      <w:r>
        <w:rPr>
          <w:rFonts w:ascii="Arial" w:hAnsi="Arial" w:cs="Arial"/>
          <w:sz w:val="24"/>
          <w:szCs w:val="24"/>
        </w:rPr>
        <w:t>To the extent this contract provides for the operation, on behalf of the OIG, of the system of records to accomplish an agency function, it shall be subject to the requirements of any OIG order or regulations pertaining to privacy procedures.</w:t>
      </w:r>
    </w:p>
    <w:p w:rsidR="003F124A" w:rsidRDefault="003F124A" w:rsidP="00F141CF">
      <w:pPr>
        <w:pStyle w:val="ListParagraph"/>
        <w:ind w:left="1080"/>
        <w:rPr>
          <w:rFonts w:ascii="Arial" w:hAnsi="Arial" w:cs="Arial"/>
          <w:sz w:val="24"/>
          <w:szCs w:val="24"/>
        </w:rPr>
      </w:pPr>
    </w:p>
    <w:p w:rsidR="003F124A" w:rsidRDefault="003F124A" w:rsidP="00F141CF">
      <w:pPr>
        <w:pStyle w:val="ListParagraph"/>
        <w:ind w:left="1080"/>
        <w:rPr>
          <w:rFonts w:ascii="Arial" w:hAnsi="Arial" w:cs="Arial"/>
          <w:sz w:val="24"/>
          <w:szCs w:val="24"/>
        </w:rPr>
      </w:pPr>
      <w:r>
        <w:rPr>
          <w:rFonts w:ascii="Arial" w:hAnsi="Arial" w:cs="Arial"/>
          <w:sz w:val="24"/>
          <w:szCs w:val="24"/>
        </w:rPr>
        <w:t xml:space="preserve">The terms “data”, “documents”, “records”, and “information” as used in this clause means any and all data, documents, records, or information which is not generally available to the public but does not include confidential </w:t>
      </w:r>
      <w:r w:rsidR="004A7179">
        <w:rPr>
          <w:rFonts w:ascii="Arial" w:hAnsi="Arial" w:cs="Arial"/>
          <w:sz w:val="24"/>
          <w:szCs w:val="24"/>
        </w:rPr>
        <w:t>business</w:t>
      </w:r>
      <w:r>
        <w:rPr>
          <w:rFonts w:ascii="Arial" w:hAnsi="Arial" w:cs="Arial"/>
          <w:sz w:val="24"/>
          <w:szCs w:val="24"/>
        </w:rPr>
        <w:t xml:space="preserve"> information, which is governed by this clause.</w:t>
      </w:r>
    </w:p>
    <w:p w:rsidR="003F124A" w:rsidRDefault="003F124A" w:rsidP="00F141CF">
      <w:pPr>
        <w:pStyle w:val="ListParagraph"/>
        <w:ind w:left="1080"/>
        <w:rPr>
          <w:rFonts w:ascii="Arial" w:hAnsi="Arial" w:cs="Arial"/>
          <w:sz w:val="24"/>
          <w:szCs w:val="24"/>
        </w:rPr>
      </w:pPr>
    </w:p>
    <w:p w:rsidR="003F124A" w:rsidRDefault="003F124A" w:rsidP="00F141CF">
      <w:pPr>
        <w:pStyle w:val="ListParagraph"/>
        <w:ind w:left="1080"/>
        <w:rPr>
          <w:rFonts w:ascii="Arial" w:hAnsi="Arial" w:cs="Arial"/>
          <w:sz w:val="24"/>
          <w:szCs w:val="24"/>
        </w:rPr>
      </w:pPr>
      <w:r>
        <w:rPr>
          <w:rFonts w:ascii="Arial" w:hAnsi="Arial" w:cs="Arial"/>
          <w:sz w:val="24"/>
          <w:szCs w:val="24"/>
        </w:rPr>
        <w:t>The Contractor, the Contractor’s employees, subcontractors and subContractor’s employees shall be subject to the same restrictions in the use and access of the data, documents, records and information as is required by OIG and its employees in the use and access to such data and information</w:t>
      </w:r>
      <w:r w:rsidR="004A7179">
        <w:rPr>
          <w:rFonts w:ascii="Arial" w:hAnsi="Arial" w:cs="Arial"/>
          <w:sz w:val="24"/>
          <w:szCs w:val="24"/>
        </w:rPr>
        <w:t>.</w:t>
      </w:r>
    </w:p>
    <w:p w:rsidR="00AB2987" w:rsidRDefault="00AB2987" w:rsidP="00F141CF">
      <w:pPr>
        <w:pStyle w:val="ListParagraph"/>
        <w:ind w:left="1080"/>
        <w:rPr>
          <w:rFonts w:ascii="Arial" w:hAnsi="Arial" w:cs="Arial"/>
          <w:sz w:val="24"/>
          <w:szCs w:val="24"/>
        </w:rPr>
      </w:pPr>
    </w:p>
    <w:p w:rsidR="00F7072F" w:rsidRDefault="004A7179" w:rsidP="00F7072F">
      <w:pPr>
        <w:pStyle w:val="ListParagraph"/>
        <w:numPr>
          <w:ilvl w:val="0"/>
          <w:numId w:val="11"/>
        </w:numPr>
        <w:rPr>
          <w:rFonts w:ascii="Arial" w:hAnsi="Arial" w:cs="Arial"/>
          <w:b/>
          <w:sz w:val="24"/>
          <w:szCs w:val="24"/>
          <w:u w:val="single"/>
        </w:rPr>
      </w:pPr>
      <w:r w:rsidRPr="00C71B7E">
        <w:rPr>
          <w:rFonts w:ascii="Arial" w:hAnsi="Arial" w:cs="Arial"/>
          <w:b/>
          <w:sz w:val="24"/>
          <w:szCs w:val="24"/>
          <w:u w:val="single"/>
        </w:rPr>
        <w:t>TRAVEL</w:t>
      </w:r>
    </w:p>
    <w:p w:rsidR="00F7072F" w:rsidRDefault="00F7072F" w:rsidP="004A7179">
      <w:pPr>
        <w:pStyle w:val="ListParagraph"/>
        <w:ind w:left="1080"/>
        <w:rPr>
          <w:rFonts w:ascii="Arial" w:hAnsi="Arial" w:cs="Arial"/>
          <w:sz w:val="24"/>
          <w:szCs w:val="24"/>
        </w:rPr>
      </w:pPr>
    </w:p>
    <w:p w:rsidR="004A7179" w:rsidRDefault="004A7179" w:rsidP="004A7179">
      <w:pPr>
        <w:pStyle w:val="ListParagraph"/>
        <w:ind w:left="1080"/>
        <w:rPr>
          <w:rFonts w:ascii="Arial" w:hAnsi="Arial" w:cs="Arial"/>
          <w:sz w:val="24"/>
          <w:szCs w:val="24"/>
        </w:rPr>
      </w:pPr>
      <w:r>
        <w:rPr>
          <w:rFonts w:ascii="Arial" w:hAnsi="Arial" w:cs="Arial"/>
          <w:sz w:val="24"/>
          <w:szCs w:val="24"/>
        </w:rPr>
        <w:t>The Contractor shall NOT be reimbursed for local travel within the local commuting areas associated with this SOW.</w:t>
      </w:r>
    </w:p>
    <w:p w:rsidR="004A7179" w:rsidRDefault="004A7179" w:rsidP="004A7179">
      <w:pPr>
        <w:pStyle w:val="ListParagraph"/>
        <w:ind w:left="1080"/>
        <w:rPr>
          <w:rFonts w:ascii="Arial" w:hAnsi="Arial" w:cs="Arial"/>
          <w:sz w:val="24"/>
          <w:szCs w:val="24"/>
        </w:rPr>
      </w:pPr>
    </w:p>
    <w:p w:rsidR="004A7179" w:rsidRDefault="004A7179" w:rsidP="004A7179">
      <w:pPr>
        <w:pStyle w:val="ListParagraph"/>
        <w:ind w:left="1080"/>
        <w:rPr>
          <w:rFonts w:ascii="Arial" w:hAnsi="Arial" w:cs="Arial"/>
          <w:sz w:val="24"/>
          <w:szCs w:val="24"/>
        </w:rPr>
      </w:pPr>
      <w:r>
        <w:rPr>
          <w:rFonts w:ascii="Arial" w:hAnsi="Arial" w:cs="Arial"/>
          <w:sz w:val="24"/>
          <w:szCs w:val="24"/>
        </w:rPr>
        <w:t>The Contractor will be advised of the dates and location of travel as soon as the information becomes available. The request for Travel Authorization must be completed with signature prior to traveling.</w:t>
      </w:r>
    </w:p>
    <w:p w:rsidR="004A7179" w:rsidRDefault="004A7179" w:rsidP="004A7179">
      <w:pPr>
        <w:pStyle w:val="ListParagraph"/>
        <w:ind w:left="1080"/>
        <w:rPr>
          <w:rFonts w:ascii="Arial" w:hAnsi="Arial" w:cs="Arial"/>
          <w:sz w:val="24"/>
          <w:szCs w:val="24"/>
        </w:rPr>
      </w:pPr>
    </w:p>
    <w:p w:rsidR="004A7179" w:rsidRPr="004A7179" w:rsidRDefault="004A7179" w:rsidP="004A7179">
      <w:pPr>
        <w:pStyle w:val="ListParagraph"/>
        <w:ind w:left="1080"/>
        <w:rPr>
          <w:rFonts w:ascii="Arial" w:hAnsi="Arial" w:cs="Arial"/>
          <w:sz w:val="24"/>
          <w:szCs w:val="24"/>
        </w:rPr>
      </w:pPr>
      <w:r>
        <w:rPr>
          <w:rFonts w:ascii="Arial" w:hAnsi="Arial" w:cs="Arial"/>
          <w:sz w:val="24"/>
          <w:szCs w:val="24"/>
        </w:rPr>
        <w:t>Travel expenses must be pre-approved in writing by the COTR and invoiced separately with all required documentation. The Contractor shall provide copies of expense reports, including recipients, attached to each invoice that includes travel.</w:t>
      </w:r>
    </w:p>
    <w:p w:rsidR="004A7179" w:rsidRDefault="004A7179" w:rsidP="00F141CF">
      <w:pPr>
        <w:pStyle w:val="ListParagraph"/>
        <w:ind w:left="1080"/>
        <w:rPr>
          <w:rFonts w:ascii="Arial" w:hAnsi="Arial" w:cs="Arial"/>
          <w:sz w:val="24"/>
          <w:szCs w:val="24"/>
        </w:rPr>
      </w:pPr>
    </w:p>
    <w:p w:rsidR="00BE2515" w:rsidRDefault="00BE2515" w:rsidP="00F141CF">
      <w:pPr>
        <w:pStyle w:val="ListParagraph"/>
        <w:ind w:left="1080"/>
        <w:rPr>
          <w:rFonts w:ascii="Arial" w:hAnsi="Arial" w:cs="Arial"/>
          <w:sz w:val="24"/>
          <w:szCs w:val="24"/>
        </w:rPr>
      </w:pPr>
      <w:r>
        <w:rPr>
          <w:rFonts w:ascii="Arial" w:hAnsi="Arial" w:cs="Arial"/>
          <w:sz w:val="24"/>
          <w:szCs w:val="24"/>
        </w:rPr>
        <w:lastRenderedPageBreak/>
        <w:t>OIG shall reimburse the Contractor for travel and lodging expenses in accordance with the Federal Travel Regulation. Reimbursement for lodging and meals shall not exceed the current per diem rate for the applicable locality.</w:t>
      </w:r>
    </w:p>
    <w:p w:rsidR="00AB2987" w:rsidRDefault="00AB2987" w:rsidP="00F141CF">
      <w:pPr>
        <w:pStyle w:val="ListParagraph"/>
        <w:ind w:left="1080"/>
        <w:rPr>
          <w:rFonts w:ascii="Arial" w:hAnsi="Arial" w:cs="Arial"/>
          <w:sz w:val="24"/>
          <w:szCs w:val="24"/>
        </w:rPr>
      </w:pPr>
    </w:p>
    <w:p w:rsidR="00BE2515" w:rsidRPr="00C71B7E" w:rsidRDefault="00BE2515" w:rsidP="00BE2515">
      <w:pPr>
        <w:pStyle w:val="ListParagraph"/>
        <w:numPr>
          <w:ilvl w:val="0"/>
          <w:numId w:val="11"/>
        </w:numPr>
        <w:rPr>
          <w:rFonts w:ascii="Arial" w:hAnsi="Arial" w:cs="Arial"/>
          <w:b/>
          <w:sz w:val="24"/>
          <w:szCs w:val="24"/>
          <w:u w:val="single"/>
        </w:rPr>
      </w:pPr>
      <w:r w:rsidRPr="00C71B7E">
        <w:rPr>
          <w:rFonts w:ascii="Arial" w:hAnsi="Arial" w:cs="Arial"/>
          <w:b/>
          <w:sz w:val="24"/>
          <w:szCs w:val="24"/>
          <w:u w:val="single"/>
        </w:rPr>
        <w:t>INSPECTOR AND ACCEPTANCE</w:t>
      </w:r>
    </w:p>
    <w:p w:rsidR="00BE2515" w:rsidRDefault="00BE2515" w:rsidP="00BE2515">
      <w:pPr>
        <w:pStyle w:val="ListParagraph"/>
        <w:ind w:left="1080"/>
        <w:rPr>
          <w:rFonts w:ascii="Arial" w:hAnsi="Arial" w:cs="Arial"/>
          <w:sz w:val="24"/>
          <w:szCs w:val="24"/>
        </w:rPr>
      </w:pPr>
    </w:p>
    <w:p w:rsidR="00BE2515" w:rsidRDefault="00BE2515" w:rsidP="00BE2515">
      <w:pPr>
        <w:pStyle w:val="ListParagraph"/>
        <w:numPr>
          <w:ilvl w:val="0"/>
          <w:numId w:val="24"/>
        </w:numPr>
        <w:rPr>
          <w:rFonts w:ascii="Arial" w:hAnsi="Arial" w:cs="Arial"/>
          <w:sz w:val="24"/>
          <w:szCs w:val="24"/>
        </w:rPr>
      </w:pPr>
      <w:r>
        <w:rPr>
          <w:rFonts w:ascii="Arial" w:hAnsi="Arial" w:cs="Arial"/>
          <w:sz w:val="24"/>
          <w:szCs w:val="24"/>
        </w:rPr>
        <w:t>The COTR or the COTR’s duly authorized representative will inspect and accept the services and/or supplies to be provided under this task order.</w:t>
      </w:r>
    </w:p>
    <w:p w:rsidR="00BE2515" w:rsidRDefault="00BE2515" w:rsidP="00BE2515">
      <w:pPr>
        <w:pStyle w:val="ListParagraph"/>
        <w:numPr>
          <w:ilvl w:val="0"/>
          <w:numId w:val="24"/>
        </w:numPr>
        <w:rPr>
          <w:rFonts w:ascii="Arial" w:hAnsi="Arial" w:cs="Arial"/>
          <w:sz w:val="24"/>
          <w:szCs w:val="24"/>
        </w:rPr>
      </w:pPr>
      <w:r>
        <w:rPr>
          <w:rFonts w:ascii="Arial" w:hAnsi="Arial" w:cs="Arial"/>
          <w:sz w:val="24"/>
          <w:szCs w:val="24"/>
        </w:rPr>
        <w:t>Inspection and acceptance will be performed at:</w:t>
      </w:r>
    </w:p>
    <w:p w:rsidR="00BE2515" w:rsidRDefault="00BE2515" w:rsidP="00BE2515">
      <w:pPr>
        <w:pStyle w:val="ListParagraph"/>
        <w:ind w:left="2160"/>
        <w:rPr>
          <w:rFonts w:ascii="Arial" w:hAnsi="Arial" w:cs="Arial"/>
          <w:sz w:val="24"/>
          <w:szCs w:val="24"/>
        </w:rPr>
      </w:pPr>
    </w:p>
    <w:p w:rsidR="00BE2515" w:rsidRDefault="00BE2515" w:rsidP="00BE2515">
      <w:pPr>
        <w:pStyle w:val="ListParagraph"/>
        <w:ind w:left="2160"/>
        <w:rPr>
          <w:rFonts w:ascii="Arial" w:hAnsi="Arial" w:cs="Arial"/>
          <w:sz w:val="24"/>
          <w:szCs w:val="24"/>
        </w:rPr>
      </w:pPr>
      <w:r>
        <w:rPr>
          <w:rFonts w:ascii="Arial" w:hAnsi="Arial" w:cs="Arial"/>
          <w:sz w:val="24"/>
          <w:szCs w:val="24"/>
        </w:rPr>
        <w:t>U.S. Department of Agriculture</w:t>
      </w:r>
    </w:p>
    <w:p w:rsidR="00BE2515" w:rsidRDefault="00BE2515" w:rsidP="00BE2515">
      <w:pPr>
        <w:pStyle w:val="ListParagraph"/>
        <w:ind w:left="2160"/>
        <w:rPr>
          <w:rFonts w:ascii="Arial" w:hAnsi="Arial" w:cs="Arial"/>
          <w:sz w:val="24"/>
          <w:szCs w:val="24"/>
        </w:rPr>
      </w:pPr>
      <w:r>
        <w:rPr>
          <w:rFonts w:ascii="Arial" w:hAnsi="Arial" w:cs="Arial"/>
          <w:sz w:val="24"/>
          <w:szCs w:val="24"/>
        </w:rPr>
        <w:t>Office of Inspector General</w:t>
      </w:r>
    </w:p>
    <w:p w:rsidR="00BE2515" w:rsidRDefault="00BE2515" w:rsidP="00BE2515">
      <w:pPr>
        <w:pStyle w:val="ListParagraph"/>
        <w:ind w:left="2160"/>
        <w:rPr>
          <w:rFonts w:ascii="Arial" w:hAnsi="Arial" w:cs="Arial"/>
          <w:sz w:val="24"/>
          <w:szCs w:val="24"/>
        </w:rPr>
      </w:pPr>
      <w:r>
        <w:rPr>
          <w:rFonts w:ascii="Arial" w:hAnsi="Arial" w:cs="Arial"/>
          <w:sz w:val="24"/>
          <w:szCs w:val="24"/>
        </w:rPr>
        <w:t>1400 Independence Ave., SW</w:t>
      </w:r>
    </w:p>
    <w:p w:rsidR="00BE2515" w:rsidRDefault="00BE2515" w:rsidP="00BE2515">
      <w:pPr>
        <w:pStyle w:val="ListParagraph"/>
        <w:ind w:left="2160"/>
        <w:rPr>
          <w:rFonts w:ascii="Arial" w:hAnsi="Arial" w:cs="Arial"/>
          <w:sz w:val="24"/>
          <w:szCs w:val="24"/>
        </w:rPr>
      </w:pPr>
      <w:r>
        <w:rPr>
          <w:rFonts w:ascii="Arial" w:hAnsi="Arial" w:cs="Arial"/>
          <w:sz w:val="24"/>
          <w:szCs w:val="24"/>
        </w:rPr>
        <w:t>Washington, DC 20250</w:t>
      </w:r>
    </w:p>
    <w:p w:rsidR="00AB2987" w:rsidRDefault="00AB2987" w:rsidP="00BE2515">
      <w:pPr>
        <w:pStyle w:val="ListParagraph"/>
        <w:ind w:left="2160"/>
        <w:rPr>
          <w:rFonts w:ascii="Arial" w:hAnsi="Arial" w:cs="Arial"/>
          <w:sz w:val="24"/>
          <w:szCs w:val="24"/>
        </w:rPr>
      </w:pPr>
    </w:p>
    <w:p w:rsidR="00BE2515" w:rsidRDefault="00BE2515" w:rsidP="00BE2515">
      <w:pPr>
        <w:pStyle w:val="ListParagraph"/>
        <w:numPr>
          <w:ilvl w:val="0"/>
          <w:numId w:val="24"/>
        </w:numPr>
        <w:rPr>
          <w:rFonts w:ascii="Arial" w:hAnsi="Arial" w:cs="Arial"/>
          <w:sz w:val="24"/>
          <w:szCs w:val="24"/>
        </w:rPr>
      </w:pPr>
      <w:r>
        <w:rPr>
          <w:rFonts w:ascii="Arial" w:hAnsi="Arial" w:cs="Arial"/>
          <w:sz w:val="24"/>
          <w:szCs w:val="24"/>
        </w:rPr>
        <w:t>Inspection of Services:</w:t>
      </w:r>
    </w:p>
    <w:p w:rsidR="00BE2515" w:rsidRDefault="00BE2515" w:rsidP="00BE2515">
      <w:pPr>
        <w:pStyle w:val="ListParagraph"/>
        <w:numPr>
          <w:ilvl w:val="0"/>
          <w:numId w:val="24"/>
        </w:numPr>
        <w:rPr>
          <w:rFonts w:ascii="Arial" w:hAnsi="Arial" w:cs="Arial"/>
          <w:sz w:val="24"/>
          <w:szCs w:val="24"/>
        </w:rPr>
      </w:pPr>
      <w:r>
        <w:rPr>
          <w:rFonts w:ascii="Arial" w:hAnsi="Arial" w:cs="Arial"/>
          <w:sz w:val="24"/>
          <w:szCs w:val="24"/>
        </w:rPr>
        <w:t>Definition. “Services,” as used in this clause, includes services performed, workmanship, and material furnished or utilized in the performance of services</w:t>
      </w:r>
    </w:p>
    <w:p w:rsidR="00BE2515" w:rsidRDefault="00BE2515" w:rsidP="00BE2515">
      <w:pPr>
        <w:pStyle w:val="ListParagraph"/>
        <w:numPr>
          <w:ilvl w:val="0"/>
          <w:numId w:val="24"/>
        </w:numPr>
        <w:rPr>
          <w:rFonts w:ascii="Arial" w:hAnsi="Arial" w:cs="Arial"/>
          <w:sz w:val="24"/>
          <w:szCs w:val="24"/>
        </w:rPr>
      </w:pPr>
      <w:r>
        <w:rPr>
          <w:rFonts w:ascii="Arial" w:hAnsi="Arial" w:cs="Arial"/>
          <w:sz w:val="24"/>
          <w:szCs w:val="24"/>
        </w:rPr>
        <w:t>The Government has the right to inspect and test all services called fro by the contract, to the extent practicable at all times and places during the term of the contract. The Government shall perform inspections and tests in a manner that will not unduly delay the work.</w:t>
      </w:r>
    </w:p>
    <w:p w:rsidR="00BE2515" w:rsidRDefault="00BE2515" w:rsidP="00BE2515">
      <w:pPr>
        <w:pStyle w:val="ListParagraph"/>
        <w:numPr>
          <w:ilvl w:val="0"/>
          <w:numId w:val="24"/>
        </w:numPr>
        <w:rPr>
          <w:rFonts w:ascii="Arial" w:hAnsi="Arial" w:cs="Arial"/>
          <w:sz w:val="24"/>
          <w:szCs w:val="24"/>
        </w:rPr>
      </w:pPr>
      <w:r>
        <w:rPr>
          <w:rFonts w:ascii="Arial" w:hAnsi="Arial" w:cs="Arial"/>
          <w:sz w:val="24"/>
          <w:szCs w:val="24"/>
        </w:rPr>
        <w:t>If any of the services do not conform with contract requirements, the Government may require the Contractor to perform the services again in conformity with contract requirements, at no increase in contract amount. When the defects in services cannot be corrected by repeating performance, the government may (1) require the Contractor to take necessary action to ensure that future performance conforms to contract requirements and (2) reduce the contract price to reflect the reduced value of the services performed.</w:t>
      </w:r>
    </w:p>
    <w:p w:rsidR="00BE2515" w:rsidRDefault="00BE2515" w:rsidP="00BE2515">
      <w:pPr>
        <w:pStyle w:val="ListParagraph"/>
        <w:ind w:left="1800"/>
        <w:rPr>
          <w:rFonts w:ascii="Arial" w:hAnsi="Arial" w:cs="Arial"/>
          <w:sz w:val="24"/>
          <w:szCs w:val="24"/>
        </w:rPr>
      </w:pPr>
    </w:p>
    <w:p w:rsidR="00BE2515" w:rsidRDefault="00BE2515" w:rsidP="00BE2515">
      <w:pPr>
        <w:pStyle w:val="ListParagraph"/>
        <w:numPr>
          <w:ilvl w:val="0"/>
          <w:numId w:val="24"/>
        </w:numPr>
        <w:rPr>
          <w:rFonts w:ascii="Arial" w:hAnsi="Arial" w:cs="Arial"/>
          <w:sz w:val="24"/>
          <w:szCs w:val="24"/>
        </w:rPr>
      </w:pPr>
      <w:r>
        <w:rPr>
          <w:rFonts w:ascii="Arial" w:hAnsi="Arial" w:cs="Arial"/>
          <w:sz w:val="24"/>
          <w:szCs w:val="24"/>
        </w:rPr>
        <w:t xml:space="preserve">If the Contractor fails to promptly perform the services again or to take the necessary action to ensure future performance in conformity with </w:t>
      </w:r>
      <w:r w:rsidR="009852AE">
        <w:rPr>
          <w:rFonts w:ascii="Arial" w:hAnsi="Arial" w:cs="Arial"/>
          <w:sz w:val="24"/>
          <w:szCs w:val="24"/>
        </w:rPr>
        <w:t>contract</w:t>
      </w:r>
      <w:r>
        <w:rPr>
          <w:rFonts w:ascii="Arial" w:hAnsi="Arial" w:cs="Arial"/>
          <w:sz w:val="24"/>
          <w:szCs w:val="24"/>
        </w:rPr>
        <w:t xml:space="preserve"> requirements, the Governments may (1) by contract or otherwise, perform the services and charge to the Contractor any cost incurred by the </w:t>
      </w:r>
      <w:r w:rsidR="009852AE">
        <w:rPr>
          <w:rFonts w:ascii="Arial" w:hAnsi="Arial" w:cs="Arial"/>
          <w:sz w:val="24"/>
          <w:szCs w:val="24"/>
        </w:rPr>
        <w:t>Government</w:t>
      </w:r>
      <w:r>
        <w:rPr>
          <w:rFonts w:ascii="Arial" w:hAnsi="Arial" w:cs="Arial"/>
          <w:sz w:val="24"/>
          <w:szCs w:val="24"/>
        </w:rPr>
        <w:t xml:space="preserve"> that is directly related to the performance of such service or (2) terminate the contract for default.</w:t>
      </w:r>
    </w:p>
    <w:p w:rsidR="009852AE" w:rsidRPr="00C71B7E" w:rsidRDefault="009852AE" w:rsidP="009852AE">
      <w:pPr>
        <w:pStyle w:val="ListParagraph"/>
        <w:rPr>
          <w:rFonts w:ascii="Arial" w:hAnsi="Arial" w:cs="Arial"/>
          <w:sz w:val="24"/>
          <w:szCs w:val="24"/>
          <w:u w:val="single"/>
        </w:rPr>
      </w:pPr>
    </w:p>
    <w:p w:rsidR="009852AE" w:rsidRPr="00C71B7E" w:rsidRDefault="009852AE" w:rsidP="009852AE">
      <w:pPr>
        <w:pStyle w:val="ListParagraph"/>
        <w:numPr>
          <w:ilvl w:val="0"/>
          <w:numId w:val="11"/>
        </w:numPr>
        <w:rPr>
          <w:rFonts w:ascii="Arial" w:hAnsi="Arial" w:cs="Arial"/>
          <w:b/>
          <w:sz w:val="24"/>
          <w:szCs w:val="24"/>
          <w:u w:val="single"/>
        </w:rPr>
      </w:pPr>
      <w:r w:rsidRPr="00C71B7E">
        <w:rPr>
          <w:rFonts w:ascii="Arial" w:hAnsi="Arial" w:cs="Arial"/>
          <w:sz w:val="24"/>
          <w:szCs w:val="24"/>
          <w:u w:val="single"/>
        </w:rPr>
        <w:t xml:space="preserve"> </w:t>
      </w:r>
      <w:r w:rsidRPr="00C71B7E">
        <w:rPr>
          <w:rFonts w:ascii="Arial" w:hAnsi="Arial" w:cs="Arial"/>
          <w:b/>
          <w:sz w:val="24"/>
          <w:szCs w:val="24"/>
          <w:u w:val="single"/>
        </w:rPr>
        <w:t>SUBMISSION OF INVOICES</w:t>
      </w:r>
    </w:p>
    <w:p w:rsidR="00AB2987" w:rsidRDefault="00AB2987" w:rsidP="009852AE">
      <w:pPr>
        <w:pStyle w:val="ListParagraph"/>
        <w:ind w:left="1080"/>
        <w:rPr>
          <w:rFonts w:ascii="Arial" w:hAnsi="Arial" w:cs="Arial"/>
          <w:sz w:val="24"/>
          <w:szCs w:val="24"/>
        </w:rPr>
      </w:pPr>
    </w:p>
    <w:p w:rsidR="009852AE" w:rsidRDefault="009852AE" w:rsidP="009852AE">
      <w:pPr>
        <w:pStyle w:val="ListParagraph"/>
        <w:ind w:left="1080"/>
        <w:rPr>
          <w:rFonts w:ascii="Arial" w:hAnsi="Arial" w:cs="Arial"/>
          <w:sz w:val="24"/>
          <w:szCs w:val="24"/>
        </w:rPr>
      </w:pPr>
      <w:r>
        <w:rPr>
          <w:rFonts w:ascii="Arial" w:hAnsi="Arial" w:cs="Arial"/>
          <w:sz w:val="24"/>
          <w:szCs w:val="24"/>
        </w:rPr>
        <w:t>In accordance with the Prompt Payment Act, Public Law 97-117, to constitute a proper invoice, the invoice must include the following minimum information and/or attached documentation.</w:t>
      </w:r>
    </w:p>
    <w:p w:rsidR="009852AE" w:rsidRDefault="009852AE" w:rsidP="009852AE">
      <w:pPr>
        <w:pStyle w:val="ListParagraph"/>
        <w:ind w:left="1080"/>
        <w:rPr>
          <w:rFonts w:ascii="Arial" w:hAnsi="Arial" w:cs="Arial"/>
          <w:sz w:val="24"/>
          <w:szCs w:val="24"/>
        </w:rPr>
      </w:pPr>
    </w:p>
    <w:p w:rsidR="009852AE" w:rsidRDefault="009852AE" w:rsidP="009852AE">
      <w:pPr>
        <w:pStyle w:val="ListParagraph"/>
        <w:numPr>
          <w:ilvl w:val="0"/>
          <w:numId w:val="25"/>
        </w:numPr>
        <w:rPr>
          <w:rFonts w:ascii="Arial" w:hAnsi="Arial" w:cs="Arial"/>
          <w:sz w:val="24"/>
          <w:szCs w:val="24"/>
        </w:rPr>
      </w:pPr>
      <w:r>
        <w:rPr>
          <w:rFonts w:ascii="Arial" w:hAnsi="Arial" w:cs="Arial"/>
          <w:sz w:val="24"/>
          <w:szCs w:val="24"/>
        </w:rPr>
        <w:t>Name of the business concern and invoice date;</w:t>
      </w:r>
    </w:p>
    <w:p w:rsidR="009852AE" w:rsidRDefault="009852AE" w:rsidP="009852AE">
      <w:pPr>
        <w:pStyle w:val="ListParagraph"/>
        <w:numPr>
          <w:ilvl w:val="0"/>
          <w:numId w:val="25"/>
        </w:numPr>
        <w:rPr>
          <w:rFonts w:ascii="Arial" w:hAnsi="Arial" w:cs="Arial"/>
          <w:sz w:val="24"/>
          <w:szCs w:val="24"/>
        </w:rPr>
      </w:pPr>
      <w:r>
        <w:rPr>
          <w:rFonts w:ascii="Arial" w:hAnsi="Arial" w:cs="Arial"/>
          <w:sz w:val="24"/>
          <w:szCs w:val="24"/>
        </w:rPr>
        <w:t>Contract/Delivery order Number(s), or other authorization for delivery of property or services</w:t>
      </w:r>
    </w:p>
    <w:p w:rsidR="009852AE" w:rsidRDefault="009852AE" w:rsidP="009852AE">
      <w:pPr>
        <w:pStyle w:val="ListParagraph"/>
        <w:numPr>
          <w:ilvl w:val="0"/>
          <w:numId w:val="25"/>
        </w:numPr>
        <w:rPr>
          <w:rFonts w:ascii="Arial" w:hAnsi="Arial" w:cs="Arial"/>
          <w:sz w:val="24"/>
          <w:szCs w:val="24"/>
        </w:rPr>
      </w:pPr>
      <w:r>
        <w:rPr>
          <w:rFonts w:ascii="Arial" w:hAnsi="Arial" w:cs="Arial"/>
          <w:sz w:val="24"/>
          <w:szCs w:val="24"/>
        </w:rPr>
        <w:t>Vendor Identification Number (VID);</w:t>
      </w:r>
    </w:p>
    <w:p w:rsidR="009852AE" w:rsidRDefault="009852AE" w:rsidP="009852AE">
      <w:pPr>
        <w:pStyle w:val="ListParagraph"/>
        <w:numPr>
          <w:ilvl w:val="0"/>
          <w:numId w:val="25"/>
        </w:numPr>
        <w:rPr>
          <w:rFonts w:ascii="Arial" w:hAnsi="Arial" w:cs="Arial"/>
          <w:sz w:val="24"/>
          <w:szCs w:val="24"/>
        </w:rPr>
      </w:pPr>
      <w:r>
        <w:rPr>
          <w:rFonts w:ascii="Arial" w:hAnsi="Arial" w:cs="Arial"/>
          <w:sz w:val="24"/>
          <w:szCs w:val="24"/>
        </w:rPr>
        <w:t>Description of services and dates upon which services were rendered;</w:t>
      </w:r>
    </w:p>
    <w:p w:rsidR="009852AE" w:rsidRDefault="009852AE" w:rsidP="009852AE">
      <w:pPr>
        <w:pStyle w:val="ListParagraph"/>
        <w:numPr>
          <w:ilvl w:val="0"/>
          <w:numId w:val="25"/>
        </w:numPr>
        <w:rPr>
          <w:rFonts w:ascii="Arial" w:hAnsi="Arial" w:cs="Arial"/>
          <w:sz w:val="24"/>
          <w:szCs w:val="24"/>
        </w:rPr>
      </w:pPr>
      <w:r>
        <w:rPr>
          <w:rFonts w:ascii="Arial" w:hAnsi="Arial" w:cs="Arial"/>
          <w:sz w:val="24"/>
          <w:szCs w:val="24"/>
        </w:rPr>
        <w:t>Payment terms;</w:t>
      </w:r>
    </w:p>
    <w:p w:rsidR="009852AE" w:rsidRDefault="009852AE" w:rsidP="009852AE">
      <w:pPr>
        <w:pStyle w:val="ListParagraph"/>
        <w:numPr>
          <w:ilvl w:val="0"/>
          <w:numId w:val="25"/>
        </w:numPr>
        <w:rPr>
          <w:rFonts w:ascii="Arial" w:hAnsi="Arial" w:cs="Arial"/>
          <w:sz w:val="24"/>
          <w:szCs w:val="24"/>
        </w:rPr>
      </w:pPr>
      <w:r>
        <w:rPr>
          <w:rFonts w:ascii="Arial" w:hAnsi="Arial" w:cs="Arial"/>
          <w:sz w:val="24"/>
          <w:szCs w:val="24"/>
        </w:rPr>
        <w:t>Name, Title, phone number and complete mailing address of responsible official to whom payment is to be sent;</w:t>
      </w:r>
    </w:p>
    <w:p w:rsidR="009852AE" w:rsidRDefault="009852AE" w:rsidP="009852AE">
      <w:pPr>
        <w:pStyle w:val="ListParagraph"/>
        <w:numPr>
          <w:ilvl w:val="0"/>
          <w:numId w:val="25"/>
        </w:numPr>
        <w:rPr>
          <w:rFonts w:ascii="Arial" w:hAnsi="Arial" w:cs="Arial"/>
          <w:sz w:val="24"/>
          <w:szCs w:val="24"/>
        </w:rPr>
      </w:pPr>
      <w:r>
        <w:rPr>
          <w:rFonts w:ascii="Arial" w:hAnsi="Arial" w:cs="Arial"/>
          <w:sz w:val="24"/>
          <w:szCs w:val="24"/>
        </w:rPr>
        <w:t>Total charges for the billing period;</w:t>
      </w:r>
    </w:p>
    <w:p w:rsidR="009852AE" w:rsidRDefault="009852AE" w:rsidP="009852AE">
      <w:pPr>
        <w:pStyle w:val="ListParagraph"/>
        <w:numPr>
          <w:ilvl w:val="0"/>
          <w:numId w:val="25"/>
        </w:numPr>
        <w:rPr>
          <w:rFonts w:ascii="Arial" w:hAnsi="Arial" w:cs="Arial"/>
          <w:sz w:val="24"/>
          <w:szCs w:val="24"/>
        </w:rPr>
      </w:pPr>
      <w:r>
        <w:rPr>
          <w:rFonts w:ascii="Arial" w:hAnsi="Arial" w:cs="Arial"/>
          <w:sz w:val="24"/>
          <w:szCs w:val="24"/>
        </w:rPr>
        <w:t>Name and hours of effort expended by each individual during the billing period;</w:t>
      </w:r>
    </w:p>
    <w:p w:rsidR="009852AE" w:rsidRDefault="009852AE" w:rsidP="009852AE">
      <w:pPr>
        <w:pStyle w:val="ListParagraph"/>
        <w:numPr>
          <w:ilvl w:val="0"/>
          <w:numId w:val="25"/>
        </w:numPr>
        <w:rPr>
          <w:rFonts w:ascii="Arial" w:hAnsi="Arial" w:cs="Arial"/>
          <w:sz w:val="24"/>
          <w:szCs w:val="24"/>
        </w:rPr>
      </w:pPr>
      <w:r>
        <w:rPr>
          <w:rFonts w:ascii="Arial" w:hAnsi="Arial" w:cs="Arial"/>
          <w:sz w:val="24"/>
          <w:szCs w:val="24"/>
        </w:rPr>
        <w:t>Cumulative expenditures through the billing period; and</w:t>
      </w:r>
    </w:p>
    <w:p w:rsidR="009852AE" w:rsidRDefault="009852AE" w:rsidP="009852AE">
      <w:pPr>
        <w:pStyle w:val="ListParagraph"/>
        <w:numPr>
          <w:ilvl w:val="0"/>
          <w:numId w:val="25"/>
        </w:numPr>
        <w:rPr>
          <w:rFonts w:ascii="Arial" w:hAnsi="Arial" w:cs="Arial"/>
          <w:sz w:val="24"/>
          <w:szCs w:val="24"/>
        </w:rPr>
      </w:pPr>
      <w:r>
        <w:rPr>
          <w:rFonts w:ascii="Arial" w:hAnsi="Arial" w:cs="Arial"/>
          <w:sz w:val="24"/>
          <w:szCs w:val="24"/>
        </w:rPr>
        <w:t>Statement signed by a responsible official of the concern substantially similar if not identical to the following:</w:t>
      </w:r>
    </w:p>
    <w:p w:rsidR="009852AE" w:rsidRDefault="009852AE" w:rsidP="00F44126">
      <w:pPr>
        <w:ind w:left="1440"/>
        <w:rPr>
          <w:rFonts w:ascii="Arial" w:hAnsi="Arial" w:cs="Arial"/>
          <w:sz w:val="24"/>
          <w:szCs w:val="24"/>
        </w:rPr>
      </w:pPr>
      <w:r>
        <w:rPr>
          <w:rFonts w:ascii="Arial" w:hAnsi="Arial" w:cs="Arial"/>
          <w:sz w:val="24"/>
          <w:szCs w:val="24"/>
        </w:rPr>
        <w:t>“I certify that the services above have been performed in accordance with the contract and personnel, hours and/or other costs are correct and have not been previously billed. I understand that falsification may subject me to criminal and civil penalties.”</w:t>
      </w:r>
    </w:p>
    <w:p w:rsidR="009852AE" w:rsidRDefault="009852AE" w:rsidP="009852AE">
      <w:pPr>
        <w:ind w:left="1440"/>
        <w:rPr>
          <w:rFonts w:ascii="Arial" w:hAnsi="Arial" w:cs="Arial"/>
          <w:sz w:val="24"/>
          <w:szCs w:val="24"/>
        </w:rPr>
      </w:pPr>
    </w:p>
    <w:p w:rsidR="00F7072F" w:rsidRDefault="00F7072F" w:rsidP="009852AE">
      <w:pPr>
        <w:ind w:left="1440"/>
        <w:rPr>
          <w:rFonts w:ascii="Arial" w:hAnsi="Arial" w:cs="Arial"/>
          <w:sz w:val="24"/>
          <w:szCs w:val="24"/>
        </w:rPr>
      </w:pPr>
    </w:p>
    <w:p w:rsidR="009852AE" w:rsidRDefault="0050461C" w:rsidP="00F44126">
      <w:pPr>
        <w:rPr>
          <w:rFonts w:ascii="Arial" w:hAnsi="Arial" w:cs="Arial"/>
          <w:sz w:val="24"/>
          <w:szCs w:val="24"/>
        </w:rPr>
      </w:pPr>
      <w:r>
        <w:rPr>
          <w:rFonts w:ascii="Arial" w:hAnsi="Arial" w:cs="Arial"/>
          <w:noProof/>
          <w:sz w:val="24"/>
          <w:szCs w:val="24"/>
        </w:rPr>
        <w:pict>
          <v:shapetype id="_x0000_t32" coordsize="21600,21600" o:spt="32" o:oned="t" path="m,l21600,21600e" filled="f">
            <v:path arrowok="t" fillok="f" o:connecttype="none"/>
            <o:lock v:ext="edit" shapetype="t"/>
          </v:shapetype>
          <v:shape id="_x0000_s1026" type="#_x0000_t32" style="position:absolute;margin-left:42pt;margin-top:13.35pt;width:201.75pt;height:0;z-index:251658240" o:connectortype="straight"/>
        </w:pict>
      </w:r>
    </w:p>
    <w:p w:rsidR="009852AE" w:rsidRPr="009852AE" w:rsidRDefault="009852AE" w:rsidP="00F44126">
      <w:pPr>
        <w:ind w:left="720" w:firstLine="180"/>
        <w:rPr>
          <w:rFonts w:ascii="Arial" w:hAnsi="Arial" w:cs="Arial"/>
          <w:sz w:val="24"/>
          <w:szCs w:val="24"/>
        </w:rPr>
      </w:pPr>
      <w:r>
        <w:rPr>
          <w:rFonts w:ascii="Arial" w:hAnsi="Arial" w:cs="Arial"/>
          <w:sz w:val="24"/>
          <w:szCs w:val="24"/>
        </w:rPr>
        <w:t>Contractor’s Signature</w:t>
      </w:r>
    </w:p>
    <w:p w:rsidR="00DF549B" w:rsidRDefault="00DF549B" w:rsidP="00DF549B">
      <w:pPr>
        <w:rPr>
          <w:rFonts w:ascii="Arial" w:hAnsi="Arial" w:cs="Arial"/>
          <w:sz w:val="24"/>
          <w:szCs w:val="24"/>
        </w:rPr>
      </w:pPr>
    </w:p>
    <w:p w:rsidR="009852AE" w:rsidRPr="00C71B7E" w:rsidRDefault="002E7FD4" w:rsidP="002E7FD4">
      <w:pPr>
        <w:pStyle w:val="ListParagraph"/>
        <w:numPr>
          <w:ilvl w:val="0"/>
          <w:numId w:val="11"/>
        </w:numPr>
        <w:rPr>
          <w:rFonts w:ascii="Arial" w:hAnsi="Arial" w:cs="Arial"/>
          <w:b/>
          <w:sz w:val="24"/>
          <w:szCs w:val="24"/>
          <w:u w:val="single"/>
        </w:rPr>
      </w:pPr>
      <w:r w:rsidRPr="00C71B7E">
        <w:rPr>
          <w:rFonts w:ascii="Arial" w:hAnsi="Arial" w:cs="Arial"/>
          <w:b/>
          <w:sz w:val="24"/>
          <w:szCs w:val="24"/>
          <w:u w:val="single"/>
        </w:rPr>
        <w:t>PAYMENTS</w:t>
      </w:r>
    </w:p>
    <w:p w:rsidR="003D643A" w:rsidRDefault="003D643A" w:rsidP="003D643A">
      <w:pPr>
        <w:pStyle w:val="ListParagraph"/>
        <w:ind w:left="1080"/>
        <w:rPr>
          <w:rFonts w:ascii="Arial" w:hAnsi="Arial" w:cs="Arial"/>
          <w:sz w:val="24"/>
          <w:szCs w:val="24"/>
        </w:rPr>
      </w:pPr>
    </w:p>
    <w:p w:rsidR="003D643A" w:rsidRDefault="003D643A" w:rsidP="003D643A">
      <w:pPr>
        <w:pStyle w:val="ListParagraph"/>
        <w:ind w:left="1080"/>
        <w:rPr>
          <w:rFonts w:ascii="Arial" w:hAnsi="Arial" w:cs="Arial"/>
          <w:sz w:val="24"/>
          <w:szCs w:val="24"/>
        </w:rPr>
      </w:pPr>
      <w:r>
        <w:rPr>
          <w:rFonts w:ascii="Arial" w:hAnsi="Arial" w:cs="Arial"/>
          <w:sz w:val="24"/>
          <w:szCs w:val="24"/>
        </w:rPr>
        <w:t>The contractor’s invoices shall be approved for payment upon acceptance of services.</w:t>
      </w:r>
    </w:p>
    <w:p w:rsidR="003D643A" w:rsidRDefault="003D643A" w:rsidP="003D643A">
      <w:pPr>
        <w:pStyle w:val="ListParagraph"/>
        <w:ind w:left="1080"/>
        <w:rPr>
          <w:rFonts w:ascii="Arial" w:hAnsi="Arial" w:cs="Arial"/>
          <w:sz w:val="24"/>
          <w:szCs w:val="24"/>
        </w:rPr>
      </w:pPr>
    </w:p>
    <w:p w:rsidR="003D643A" w:rsidRDefault="003D643A" w:rsidP="003D643A">
      <w:pPr>
        <w:pStyle w:val="ListParagraph"/>
        <w:ind w:left="1080"/>
        <w:rPr>
          <w:rFonts w:ascii="Arial" w:hAnsi="Arial" w:cs="Arial"/>
          <w:sz w:val="24"/>
          <w:szCs w:val="24"/>
        </w:rPr>
      </w:pPr>
      <w:r>
        <w:rPr>
          <w:rFonts w:ascii="Arial" w:hAnsi="Arial" w:cs="Arial"/>
          <w:sz w:val="24"/>
          <w:szCs w:val="24"/>
        </w:rPr>
        <w:lastRenderedPageBreak/>
        <w:t>All payments will be made in accordance with the Prompt Payment Act Public Law 97-11.</w:t>
      </w:r>
    </w:p>
    <w:p w:rsidR="003D643A" w:rsidRDefault="003D643A" w:rsidP="003D643A">
      <w:pPr>
        <w:pStyle w:val="ListParagraph"/>
        <w:ind w:left="1080"/>
        <w:rPr>
          <w:rFonts w:ascii="Arial" w:hAnsi="Arial" w:cs="Arial"/>
          <w:sz w:val="24"/>
          <w:szCs w:val="24"/>
        </w:rPr>
      </w:pPr>
    </w:p>
    <w:p w:rsidR="003D643A" w:rsidRDefault="003D643A" w:rsidP="003D643A">
      <w:pPr>
        <w:pStyle w:val="ListParagraph"/>
        <w:ind w:left="1080"/>
        <w:rPr>
          <w:rFonts w:ascii="Arial" w:hAnsi="Arial" w:cs="Arial"/>
          <w:sz w:val="24"/>
          <w:szCs w:val="24"/>
        </w:rPr>
      </w:pPr>
      <w:r>
        <w:rPr>
          <w:rFonts w:ascii="Arial" w:hAnsi="Arial" w:cs="Arial"/>
          <w:sz w:val="24"/>
          <w:szCs w:val="24"/>
        </w:rPr>
        <w:t>Electronic Funds Transfer</w:t>
      </w:r>
    </w:p>
    <w:p w:rsidR="003D643A" w:rsidRDefault="003D643A" w:rsidP="003D643A">
      <w:pPr>
        <w:pStyle w:val="ListParagraph"/>
        <w:ind w:left="1080"/>
        <w:rPr>
          <w:rFonts w:ascii="Arial" w:hAnsi="Arial" w:cs="Arial"/>
          <w:sz w:val="24"/>
          <w:szCs w:val="24"/>
        </w:rPr>
      </w:pPr>
    </w:p>
    <w:p w:rsidR="003D643A" w:rsidRDefault="003D643A" w:rsidP="003D643A">
      <w:pPr>
        <w:pStyle w:val="ListParagraph"/>
        <w:ind w:left="1080"/>
        <w:rPr>
          <w:rFonts w:ascii="Arial" w:hAnsi="Arial" w:cs="Arial"/>
          <w:sz w:val="24"/>
          <w:szCs w:val="24"/>
        </w:rPr>
      </w:pPr>
      <w:r>
        <w:rPr>
          <w:rFonts w:ascii="Arial" w:hAnsi="Arial" w:cs="Arial"/>
          <w:sz w:val="24"/>
          <w:szCs w:val="24"/>
        </w:rPr>
        <w:t>Payment is available under the Direct Deposit/Electronic Funds Transfer (DD/EFT) program in accordance with Public Law 92-366 for directing payments electronically to accounts at designated financial institutions.</w:t>
      </w:r>
    </w:p>
    <w:p w:rsidR="003D643A" w:rsidRDefault="003D643A" w:rsidP="003D643A">
      <w:pPr>
        <w:pStyle w:val="ListParagraph"/>
        <w:ind w:left="1080"/>
        <w:rPr>
          <w:rFonts w:ascii="Arial" w:hAnsi="Arial" w:cs="Arial"/>
          <w:sz w:val="24"/>
          <w:szCs w:val="24"/>
        </w:rPr>
      </w:pPr>
    </w:p>
    <w:p w:rsidR="003D643A" w:rsidRDefault="003D643A" w:rsidP="003D643A">
      <w:pPr>
        <w:pStyle w:val="ListParagraph"/>
        <w:ind w:left="1080"/>
        <w:rPr>
          <w:rFonts w:ascii="Arial" w:hAnsi="Arial" w:cs="Arial"/>
          <w:sz w:val="24"/>
          <w:szCs w:val="24"/>
        </w:rPr>
      </w:pPr>
      <w:r>
        <w:rPr>
          <w:rFonts w:ascii="Arial" w:hAnsi="Arial" w:cs="Arial"/>
          <w:sz w:val="24"/>
          <w:szCs w:val="24"/>
        </w:rPr>
        <w:t>The U.S. Department of Agriculture, National Finance Center (NFC) utilizes the Vendor Express system to directly deposit into a vendor’s designated back accounts the Governments payment for goods and services provided to a federal agency. In order to attain payment via the electronic funds transfer, vendors must be already enrolled with an assigned Vendor Express Identification Number or you may request an enrollment package by contacting NFC on 1-800-421-0323. It takes approximately 203 weeks to complete the enrollment process at NFC.</w:t>
      </w:r>
    </w:p>
    <w:p w:rsidR="00AB2987" w:rsidRDefault="00AB2987" w:rsidP="003D643A">
      <w:pPr>
        <w:pStyle w:val="ListParagraph"/>
        <w:ind w:left="1080"/>
        <w:rPr>
          <w:rFonts w:ascii="Arial" w:hAnsi="Arial" w:cs="Arial"/>
          <w:sz w:val="24"/>
          <w:szCs w:val="24"/>
        </w:rPr>
      </w:pPr>
    </w:p>
    <w:p w:rsidR="003D643A" w:rsidRPr="00C71B7E" w:rsidRDefault="003D643A" w:rsidP="003D643A">
      <w:pPr>
        <w:pStyle w:val="ListParagraph"/>
        <w:numPr>
          <w:ilvl w:val="0"/>
          <w:numId w:val="11"/>
        </w:numPr>
        <w:rPr>
          <w:rFonts w:ascii="Arial" w:hAnsi="Arial" w:cs="Arial"/>
          <w:b/>
          <w:sz w:val="24"/>
          <w:szCs w:val="24"/>
          <w:u w:val="single"/>
        </w:rPr>
      </w:pPr>
      <w:r w:rsidRPr="00C71B7E">
        <w:rPr>
          <w:rFonts w:ascii="Arial" w:hAnsi="Arial" w:cs="Arial"/>
          <w:b/>
          <w:sz w:val="24"/>
          <w:szCs w:val="24"/>
          <w:u w:val="single"/>
        </w:rPr>
        <w:t>STANDARDS OF CONDUCT</w:t>
      </w:r>
    </w:p>
    <w:p w:rsidR="003D643A" w:rsidRDefault="003D643A" w:rsidP="003D643A">
      <w:pPr>
        <w:pStyle w:val="ListParagraph"/>
        <w:ind w:left="1080"/>
        <w:rPr>
          <w:rFonts w:ascii="Arial" w:hAnsi="Arial" w:cs="Arial"/>
          <w:sz w:val="24"/>
          <w:szCs w:val="24"/>
        </w:rPr>
      </w:pPr>
    </w:p>
    <w:p w:rsidR="003D643A" w:rsidRDefault="003D643A" w:rsidP="003D643A">
      <w:pPr>
        <w:pStyle w:val="ListParagraph"/>
        <w:ind w:left="1080"/>
        <w:rPr>
          <w:rFonts w:ascii="Arial" w:hAnsi="Arial" w:cs="Arial"/>
          <w:sz w:val="24"/>
          <w:szCs w:val="24"/>
        </w:rPr>
      </w:pPr>
      <w:r>
        <w:rPr>
          <w:rFonts w:ascii="Arial" w:hAnsi="Arial" w:cs="Arial"/>
          <w:sz w:val="24"/>
          <w:szCs w:val="24"/>
        </w:rPr>
        <w:t>The Contractor shall be responsible for maintain satisfactory standard of employee competence, conduct appearance and integrity and shall be responsible for taking such disciplinary action with respect to his employees as may be necessary.</w:t>
      </w:r>
    </w:p>
    <w:p w:rsidR="003D643A" w:rsidRDefault="003D643A" w:rsidP="003D643A">
      <w:pPr>
        <w:pStyle w:val="ListParagraph"/>
        <w:ind w:left="1080"/>
        <w:rPr>
          <w:rFonts w:ascii="Arial" w:hAnsi="Arial" w:cs="Arial"/>
          <w:sz w:val="24"/>
          <w:szCs w:val="24"/>
        </w:rPr>
      </w:pPr>
    </w:p>
    <w:p w:rsidR="003D643A" w:rsidRDefault="003D643A" w:rsidP="003D643A">
      <w:pPr>
        <w:pStyle w:val="ListParagraph"/>
        <w:ind w:left="1080"/>
        <w:rPr>
          <w:rFonts w:ascii="Arial" w:hAnsi="Arial" w:cs="Arial"/>
          <w:sz w:val="24"/>
          <w:szCs w:val="24"/>
        </w:rPr>
      </w:pPr>
      <w:r>
        <w:rPr>
          <w:rFonts w:ascii="Arial" w:hAnsi="Arial" w:cs="Arial"/>
          <w:sz w:val="24"/>
          <w:szCs w:val="24"/>
        </w:rPr>
        <w:t>The Contracting Officer may require dismissal of employees which are deemed incompetent, careless, insubordinate, unsuitable or otherwise objectionable to the U.S. Government at any time during the life of this contract.</w:t>
      </w:r>
    </w:p>
    <w:p w:rsidR="00AB2987" w:rsidRDefault="00AB2987" w:rsidP="003D643A">
      <w:pPr>
        <w:pStyle w:val="ListParagraph"/>
        <w:ind w:left="1080"/>
        <w:rPr>
          <w:rFonts w:ascii="Arial" w:hAnsi="Arial" w:cs="Arial"/>
          <w:sz w:val="24"/>
          <w:szCs w:val="24"/>
        </w:rPr>
      </w:pPr>
    </w:p>
    <w:p w:rsidR="003D643A" w:rsidRPr="00C71B7E" w:rsidRDefault="003D643A" w:rsidP="003D643A">
      <w:pPr>
        <w:pStyle w:val="ListParagraph"/>
        <w:numPr>
          <w:ilvl w:val="0"/>
          <w:numId w:val="11"/>
        </w:numPr>
        <w:rPr>
          <w:rFonts w:ascii="Arial" w:hAnsi="Arial" w:cs="Arial"/>
          <w:b/>
          <w:sz w:val="24"/>
          <w:szCs w:val="24"/>
          <w:u w:val="single"/>
        </w:rPr>
      </w:pPr>
      <w:r w:rsidRPr="00C71B7E">
        <w:rPr>
          <w:rFonts w:ascii="Arial" w:hAnsi="Arial" w:cs="Arial"/>
          <w:b/>
          <w:sz w:val="24"/>
          <w:szCs w:val="24"/>
          <w:u w:val="single"/>
        </w:rPr>
        <w:t>WORK ORDER. (AUG 189)- ALTERNATE I (FAR 52.242-15 Stop-APR 1984)</w:t>
      </w:r>
    </w:p>
    <w:p w:rsidR="003D643A" w:rsidRDefault="003D643A" w:rsidP="003D643A">
      <w:pPr>
        <w:pStyle w:val="ListParagraph"/>
        <w:ind w:left="1080"/>
        <w:rPr>
          <w:rFonts w:ascii="Arial" w:hAnsi="Arial" w:cs="Arial"/>
          <w:sz w:val="24"/>
          <w:szCs w:val="24"/>
        </w:rPr>
      </w:pPr>
    </w:p>
    <w:p w:rsidR="003D643A" w:rsidRDefault="003D643A" w:rsidP="003D643A">
      <w:pPr>
        <w:pStyle w:val="ListParagraph"/>
        <w:numPr>
          <w:ilvl w:val="0"/>
          <w:numId w:val="26"/>
        </w:numPr>
        <w:rPr>
          <w:rFonts w:ascii="Arial" w:hAnsi="Arial" w:cs="Arial"/>
          <w:sz w:val="24"/>
          <w:szCs w:val="24"/>
        </w:rPr>
      </w:pPr>
      <w:r>
        <w:rPr>
          <w:rFonts w:ascii="Arial" w:hAnsi="Arial" w:cs="Arial"/>
          <w:sz w:val="24"/>
          <w:szCs w:val="24"/>
        </w:rPr>
        <w:t>The Contracting Officer may,</w:t>
      </w:r>
      <w:r w:rsidR="007F3AA0">
        <w:rPr>
          <w:rFonts w:ascii="Arial" w:hAnsi="Arial" w:cs="Arial"/>
          <w:sz w:val="24"/>
          <w:szCs w:val="24"/>
        </w:rPr>
        <w:t xml:space="preserve"> at any time, by written order to the Contractor, require the Contractor to stop all, or any part, of the work called for by this contract for a period of 90 days after the order is delivered to the Contractor, and for any further period to which the partied may agree. He order shall be specifically identified as a stop-work order issued under this clause. Upone receipt of the order, the Contractor shall immediately comply with its terms and take all reasonable steps to </w:t>
      </w:r>
      <w:r w:rsidR="007F3AA0">
        <w:rPr>
          <w:rFonts w:ascii="Arial" w:hAnsi="Arial" w:cs="Arial"/>
          <w:sz w:val="24"/>
          <w:szCs w:val="24"/>
        </w:rPr>
        <w:lastRenderedPageBreak/>
        <w:t xml:space="preserve">minimize the incurrence of costs allocable to the work covered by the order during the period of work stoppage. Within a period of 90 days after a stop-work is delivered the Contractor, or within any extensions of that period to which the parties shall agrees, the Contracting Officer shall either-                                                                                                     </w:t>
      </w:r>
    </w:p>
    <w:p w:rsidR="003008B6" w:rsidRDefault="003008B6" w:rsidP="003008B6">
      <w:pPr>
        <w:pStyle w:val="ListParagraph"/>
        <w:ind w:left="1440"/>
        <w:rPr>
          <w:rFonts w:ascii="Arial" w:hAnsi="Arial" w:cs="Arial"/>
          <w:sz w:val="24"/>
          <w:szCs w:val="24"/>
        </w:rPr>
      </w:pPr>
    </w:p>
    <w:p w:rsidR="003008B6" w:rsidRDefault="003008B6" w:rsidP="003008B6">
      <w:pPr>
        <w:pStyle w:val="ListParagraph"/>
        <w:numPr>
          <w:ilvl w:val="0"/>
          <w:numId w:val="27"/>
        </w:numPr>
        <w:rPr>
          <w:rFonts w:ascii="Arial" w:hAnsi="Arial" w:cs="Arial"/>
          <w:sz w:val="24"/>
          <w:szCs w:val="24"/>
        </w:rPr>
      </w:pPr>
      <w:r>
        <w:rPr>
          <w:rFonts w:ascii="Arial" w:hAnsi="Arial" w:cs="Arial"/>
          <w:sz w:val="24"/>
          <w:szCs w:val="24"/>
        </w:rPr>
        <w:t>Cancel the stop work; or</w:t>
      </w:r>
    </w:p>
    <w:p w:rsidR="00314E1F" w:rsidRDefault="00314E1F" w:rsidP="00314E1F">
      <w:pPr>
        <w:pStyle w:val="ListParagraph"/>
        <w:ind w:left="1800"/>
        <w:rPr>
          <w:rFonts w:ascii="Arial" w:hAnsi="Arial" w:cs="Arial"/>
          <w:sz w:val="24"/>
          <w:szCs w:val="24"/>
        </w:rPr>
      </w:pPr>
    </w:p>
    <w:p w:rsidR="003008B6" w:rsidRDefault="003008B6" w:rsidP="003008B6">
      <w:pPr>
        <w:pStyle w:val="ListParagraph"/>
        <w:numPr>
          <w:ilvl w:val="0"/>
          <w:numId w:val="27"/>
        </w:numPr>
        <w:rPr>
          <w:rFonts w:ascii="Arial" w:hAnsi="Arial" w:cs="Arial"/>
          <w:sz w:val="24"/>
          <w:szCs w:val="24"/>
        </w:rPr>
      </w:pPr>
      <w:r>
        <w:rPr>
          <w:rFonts w:ascii="Arial" w:hAnsi="Arial" w:cs="Arial"/>
          <w:sz w:val="24"/>
          <w:szCs w:val="24"/>
        </w:rPr>
        <w:t>Terminate the work covered by the order as provided  in the Termination</w:t>
      </w:r>
      <w:r w:rsidR="00314E1F">
        <w:rPr>
          <w:rFonts w:ascii="Arial" w:hAnsi="Arial" w:cs="Arial"/>
          <w:sz w:val="24"/>
          <w:szCs w:val="24"/>
        </w:rPr>
        <w:t xml:space="preserve"> clause of this contract.</w:t>
      </w:r>
    </w:p>
    <w:p w:rsidR="00314E1F" w:rsidRDefault="00314E1F" w:rsidP="00314E1F">
      <w:pPr>
        <w:pStyle w:val="ListParagraph"/>
        <w:ind w:left="1800"/>
        <w:rPr>
          <w:rFonts w:ascii="Arial" w:hAnsi="Arial" w:cs="Arial"/>
          <w:sz w:val="24"/>
          <w:szCs w:val="24"/>
        </w:rPr>
      </w:pPr>
    </w:p>
    <w:p w:rsidR="003008B6" w:rsidRDefault="003008B6" w:rsidP="003008B6">
      <w:pPr>
        <w:pStyle w:val="ListParagraph"/>
        <w:numPr>
          <w:ilvl w:val="0"/>
          <w:numId w:val="26"/>
        </w:numPr>
        <w:rPr>
          <w:rFonts w:ascii="Arial" w:hAnsi="Arial" w:cs="Arial"/>
          <w:sz w:val="24"/>
          <w:szCs w:val="24"/>
        </w:rPr>
      </w:pPr>
      <w:r>
        <w:rPr>
          <w:rFonts w:ascii="Arial" w:hAnsi="Arial" w:cs="Arial"/>
          <w:sz w:val="24"/>
          <w:szCs w:val="24"/>
        </w:rPr>
        <w:t xml:space="preserve">If a stop-work order issued under this clause is cancelled or the </w:t>
      </w:r>
      <w:r w:rsidR="00314E1F">
        <w:rPr>
          <w:rFonts w:ascii="Arial" w:hAnsi="Arial" w:cs="Arial"/>
          <w:sz w:val="24"/>
          <w:szCs w:val="24"/>
        </w:rPr>
        <w:t>period oof</w:t>
      </w:r>
      <w:r>
        <w:rPr>
          <w:rFonts w:ascii="Arial" w:hAnsi="Arial" w:cs="Arial"/>
          <w:sz w:val="24"/>
          <w:szCs w:val="24"/>
        </w:rPr>
        <w:t xml:space="preserve"> the order or any extension thereof </w:t>
      </w:r>
      <w:r w:rsidR="00314E1F">
        <w:rPr>
          <w:rFonts w:ascii="Arial" w:hAnsi="Arial" w:cs="Arial"/>
          <w:sz w:val="24"/>
          <w:szCs w:val="24"/>
        </w:rPr>
        <w:t>expires</w:t>
      </w:r>
      <w:r>
        <w:rPr>
          <w:rFonts w:ascii="Arial" w:hAnsi="Arial" w:cs="Arial"/>
          <w:sz w:val="24"/>
          <w:szCs w:val="24"/>
        </w:rPr>
        <w:t xml:space="preserve">, the Contactor shall resume work. The Contracting Officer shall make an equitable adjustment in the delivery schedule, the estimated cost, the fee, or a combination </w:t>
      </w:r>
      <w:r w:rsidR="00314E1F">
        <w:rPr>
          <w:rFonts w:ascii="Arial" w:hAnsi="Arial" w:cs="Arial"/>
          <w:sz w:val="24"/>
          <w:szCs w:val="24"/>
        </w:rPr>
        <w:t>thereof</w:t>
      </w:r>
      <w:r>
        <w:rPr>
          <w:rFonts w:ascii="Arial" w:hAnsi="Arial" w:cs="Arial"/>
          <w:sz w:val="24"/>
          <w:szCs w:val="24"/>
        </w:rPr>
        <w:t>, and in any other terms of the contract that may be affected, and the contract shall be modified, in writing, accordingly, if-</w:t>
      </w:r>
    </w:p>
    <w:p w:rsidR="00314E1F" w:rsidRDefault="00314E1F" w:rsidP="00314E1F">
      <w:pPr>
        <w:pStyle w:val="ListParagraph"/>
        <w:ind w:left="1440"/>
        <w:rPr>
          <w:rFonts w:ascii="Arial" w:hAnsi="Arial" w:cs="Arial"/>
          <w:sz w:val="24"/>
          <w:szCs w:val="24"/>
        </w:rPr>
      </w:pPr>
    </w:p>
    <w:p w:rsidR="003008B6" w:rsidRDefault="003008B6" w:rsidP="003008B6">
      <w:pPr>
        <w:pStyle w:val="ListParagraph"/>
        <w:numPr>
          <w:ilvl w:val="0"/>
          <w:numId w:val="28"/>
        </w:numPr>
        <w:rPr>
          <w:rFonts w:ascii="Arial" w:hAnsi="Arial" w:cs="Arial"/>
          <w:sz w:val="24"/>
          <w:szCs w:val="24"/>
        </w:rPr>
      </w:pPr>
      <w:r>
        <w:rPr>
          <w:rFonts w:ascii="Arial" w:hAnsi="Arial" w:cs="Arial"/>
          <w:sz w:val="24"/>
          <w:szCs w:val="24"/>
        </w:rPr>
        <w:t>The stop-work order results in an increase in the time required for, or in the Contractor’s cost properly allocable to, the performance of any part of this contract; and</w:t>
      </w:r>
    </w:p>
    <w:p w:rsidR="00314E1F" w:rsidRDefault="003008B6" w:rsidP="003008B6">
      <w:pPr>
        <w:pStyle w:val="ListParagraph"/>
        <w:numPr>
          <w:ilvl w:val="0"/>
          <w:numId w:val="28"/>
        </w:numPr>
        <w:rPr>
          <w:rFonts w:ascii="Arial" w:hAnsi="Arial" w:cs="Arial"/>
          <w:sz w:val="24"/>
          <w:szCs w:val="24"/>
        </w:rPr>
      </w:pPr>
      <w:r>
        <w:rPr>
          <w:rFonts w:ascii="Arial" w:hAnsi="Arial" w:cs="Arial"/>
          <w:sz w:val="24"/>
          <w:szCs w:val="24"/>
        </w:rPr>
        <w:t>The Contractor asserts its right to the adjustment within 30 days after the end</w:t>
      </w:r>
      <w:r w:rsidR="00314E1F">
        <w:rPr>
          <w:rFonts w:ascii="Arial" w:hAnsi="Arial" w:cs="Arial"/>
          <w:sz w:val="24"/>
          <w:szCs w:val="24"/>
        </w:rPr>
        <w:t xml:space="preserve"> of the period of work stoppage; provided that, if the Contracting Officer decides the facts justify the action, the Contracting Officer may receive and act upon the claim submitted at any time before final payment under this contract.</w:t>
      </w:r>
    </w:p>
    <w:p w:rsidR="00314E1F" w:rsidRDefault="00314E1F" w:rsidP="00314E1F">
      <w:pPr>
        <w:pStyle w:val="ListParagraph"/>
        <w:ind w:left="1800"/>
        <w:rPr>
          <w:rFonts w:ascii="Arial" w:hAnsi="Arial" w:cs="Arial"/>
          <w:sz w:val="24"/>
          <w:szCs w:val="24"/>
        </w:rPr>
      </w:pPr>
    </w:p>
    <w:p w:rsidR="00314E1F" w:rsidRDefault="00314E1F" w:rsidP="00314E1F">
      <w:pPr>
        <w:pStyle w:val="ListParagraph"/>
        <w:numPr>
          <w:ilvl w:val="0"/>
          <w:numId w:val="26"/>
        </w:numPr>
        <w:rPr>
          <w:rFonts w:ascii="Arial" w:hAnsi="Arial" w:cs="Arial"/>
          <w:sz w:val="24"/>
          <w:szCs w:val="24"/>
        </w:rPr>
      </w:pPr>
      <w:r>
        <w:rPr>
          <w:rFonts w:ascii="Arial" w:hAnsi="Arial" w:cs="Arial"/>
          <w:sz w:val="24"/>
          <w:szCs w:val="24"/>
        </w:rPr>
        <w:t>If a stop-work order is not canceled and the work covered by the order is terminated for the convenience of the Government, the Contracting Officer shall allow reasonable costs resulting from the stop-work order in arriving at the termination settlement.</w:t>
      </w:r>
    </w:p>
    <w:p w:rsidR="00314E1F" w:rsidRDefault="00314E1F" w:rsidP="00314E1F">
      <w:pPr>
        <w:pStyle w:val="ListParagraph"/>
        <w:ind w:left="1440"/>
        <w:rPr>
          <w:rFonts w:ascii="Arial" w:hAnsi="Arial" w:cs="Arial"/>
          <w:sz w:val="24"/>
          <w:szCs w:val="24"/>
        </w:rPr>
      </w:pPr>
    </w:p>
    <w:p w:rsidR="00F44126" w:rsidRDefault="00314E1F" w:rsidP="00F44126">
      <w:pPr>
        <w:pStyle w:val="ListParagraph"/>
        <w:numPr>
          <w:ilvl w:val="0"/>
          <w:numId w:val="26"/>
        </w:numPr>
        <w:rPr>
          <w:rFonts w:ascii="Arial" w:hAnsi="Arial" w:cs="Arial"/>
          <w:sz w:val="24"/>
          <w:szCs w:val="24"/>
        </w:rPr>
      </w:pPr>
      <w:r>
        <w:rPr>
          <w:rFonts w:ascii="Arial" w:hAnsi="Arial" w:cs="Arial"/>
          <w:sz w:val="24"/>
          <w:szCs w:val="24"/>
        </w:rPr>
        <w:t>If a stop-work order is not canceled and the work covered by the order is terminated for default, the Contracting Officer shall allow, by equitable adjustment or otherwise, reasonable costs resulting from the stop-work order.</w:t>
      </w:r>
      <w:r w:rsidR="003008B6" w:rsidRPr="00314E1F">
        <w:rPr>
          <w:rFonts w:ascii="Arial" w:hAnsi="Arial" w:cs="Arial"/>
          <w:sz w:val="24"/>
          <w:szCs w:val="24"/>
        </w:rPr>
        <w:t xml:space="preserve">  </w:t>
      </w:r>
    </w:p>
    <w:p w:rsidR="003008B6" w:rsidRPr="00F44126" w:rsidRDefault="003008B6" w:rsidP="00F44126">
      <w:pPr>
        <w:pStyle w:val="ListParagraph"/>
        <w:ind w:left="1440"/>
        <w:rPr>
          <w:rFonts w:ascii="Arial" w:hAnsi="Arial" w:cs="Arial"/>
          <w:sz w:val="24"/>
          <w:szCs w:val="24"/>
        </w:rPr>
      </w:pPr>
      <w:r w:rsidRPr="00F44126">
        <w:rPr>
          <w:rFonts w:ascii="Arial" w:hAnsi="Arial" w:cs="Arial"/>
          <w:sz w:val="24"/>
          <w:szCs w:val="24"/>
        </w:rPr>
        <w:t xml:space="preserve">                                                                                                                                                                                                                                                                                                                                                                                                                                                                                                                                                                                                                                                                                                                                                                                                                                                                                                                                                                                                                                                                                                                                                                                                                                                                                                                                                                                                                                                                                                                                                                                                                                                                                                                                                                                                                                                                                                                                                                                                                                             </w:t>
      </w:r>
    </w:p>
    <w:p w:rsidR="003D643A" w:rsidRDefault="00314E1F" w:rsidP="00314E1F">
      <w:pPr>
        <w:pStyle w:val="ListParagraph"/>
        <w:numPr>
          <w:ilvl w:val="0"/>
          <w:numId w:val="11"/>
        </w:numPr>
        <w:rPr>
          <w:rFonts w:ascii="Arial" w:hAnsi="Arial" w:cs="Arial"/>
          <w:b/>
          <w:sz w:val="24"/>
          <w:szCs w:val="24"/>
          <w:u w:val="single"/>
        </w:rPr>
      </w:pPr>
      <w:r w:rsidRPr="00C71B7E">
        <w:rPr>
          <w:rFonts w:ascii="Arial" w:hAnsi="Arial" w:cs="Arial"/>
          <w:b/>
          <w:sz w:val="24"/>
          <w:szCs w:val="24"/>
          <w:u w:val="single"/>
        </w:rPr>
        <w:t>GOVERNMENT DELAY OF WORK (FAR 52.242-17 APR 1984)</w:t>
      </w:r>
    </w:p>
    <w:p w:rsidR="00C71B7E" w:rsidRPr="00C71B7E" w:rsidRDefault="00C71B7E" w:rsidP="00C71B7E">
      <w:pPr>
        <w:pStyle w:val="ListParagraph"/>
        <w:ind w:left="1620"/>
        <w:rPr>
          <w:rFonts w:ascii="Arial" w:hAnsi="Arial" w:cs="Arial"/>
          <w:b/>
          <w:sz w:val="24"/>
          <w:szCs w:val="24"/>
          <w:u w:val="single"/>
        </w:rPr>
      </w:pPr>
    </w:p>
    <w:p w:rsidR="00314E1F" w:rsidRDefault="00314E1F" w:rsidP="00314E1F">
      <w:pPr>
        <w:pStyle w:val="ListParagraph"/>
        <w:numPr>
          <w:ilvl w:val="0"/>
          <w:numId w:val="29"/>
        </w:numPr>
        <w:rPr>
          <w:rFonts w:ascii="Arial" w:hAnsi="Arial" w:cs="Arial"/>
          <w:sz w:val="24"/>
          <w:szCs w:val="24"/>
        </w:rPr>
      </w:pPr>
      <w:r>
        <w:rPr>
          <w:rFonts w:ascii="Arial" w:hAnsi="Arial" w:cs="Arial"/>
          <w:sz w:val="24"/>
          <w:szCs w:val="24"/>
        </w:rPr>
        <w:lastRenderedPageBreak/>
        <w:t xml:space="preserve">If the performance of all or any part of the work of this contract is delayed or Interrupted (1) by an act of the Contracting Officer in the administration of this contract that is not expressly or impliedly authorized by this contract, or (2) by a failure of the Contracting Officer to act within the time specified in this contact, or within a reasonable time if not specified, an adjustment (excluding profit) shall be made for any increase in the cost of performance of this contract caused by the delay or interruption and the contract shall be modified in writing accordingly. Adjustment shall also be made in the delivery or </w:t>
      </w:r>
      <w:r w:rsidR="007D1A8C">
        <w:rPr>
          <w:rFonts w:ascii="Arial" w:hAnsi="Arial" w:cs="Arial"/>
          <w:sz w:val="24"/>
          <w:szCs w:val="24"/>
        </w:rPr>
        <w:t>performance</w:t>
      </w:r>
      <w:r>
        <w:rPr>
          <w:rFonts w:ascii="Arial" w:hAnsi="Arial" w:cs="Arial"/>
          <w:sz w:val="24"/>
          <w:szCs w:val="24"/>
        </w:rPr>
        <w:t xml:space="preserve"> dates and any other</w:t>
      </w:r>
      <w:r w:rsidR="007D1A8C">
        <w:rPr>
          <w:rFonts w:ascii="Arial" w:hAnsi="Arial" w:cs="Arial"/>
          <w:sz w:val="24"/>
          <w:szCs w:val="24"/>
        </w:rPr>
        <w:t xml:space="preserve"> </w:t>
      </w:r>
      <w:r>
        <w:rPr>
          <w:rFonts w:ascii="Arial" w:hAnsi="Arial" w:cs="Arial"/>
          <w:sz w:val="24"/>
          <w:szCs w:val="24"/>
        </w:rPr>
        <w:t xml:space="preserve">contractual term or condition affected by </w:t>
      </w:r>
      <w:r w:rsidR="007D1A8C">
        <w:rPr>
          <w:rFonts w:ascii="Arial" w:hAnsi="Arial" w:cs="Arial"/>
          <w:sz w:val="24"/>
          <w:szCs w:val="24"/>
        </w:rPr>
        <w:t>the delay or interruption. However, no adjustment shall be made under this clause for any delay or interruption to the extent that performance would have been delayed on interrupted by any other cause, including the fault or negligence of the Contractor, on for which an adjustment is provided or excluded under any other term or condition of this contract.</w:t>
      </w:r>
    </w:p>
    <w:p w:rsidR="00C71B7E" w:rsidRDefault="00C71B7E" w:rsidP="00C71B7E">
      <w:pPr>
        <w:pStyle w:val="ListParagraph"/>
        <w:ind w:left="1440"/>
        <w:rPr>
          <w:rFonts w:ascii="Arial" w:hAnsi="Arial" w:cs="Arial"/>
          <w:sz w:val="24"/>
          <w:szCs w:val="24"/>
        </w:rPr>
      </w:pPr>
    </w:p>
    <w:p w:rsidR="007D1A8C" w:rsidRDefault="007D1A8C" w:rsidP="00314E1F">
      <w:pPr>
        <w:pStyle w:val="ListParagraph"/>
        <w:numPr>
          <w:ilvl w:val="0"/>
          <w:numId w:val="29"/>
        </w:numPr>
        <w:rPr>
          <w:rFonts w:ascii="Arial" w:hAnsi="Arial" w:cs="Arial"/>
          <w:sz w:val="24"/>
          <w:szCs w:val="24"/>
        </w:rPr>
      </w:pPr>
      <w:r>
        <w:rPr>
          <w:rFonts w:ascii="Arial" w:hAnsi="Arial" w:cs="Arial"/>
          <w:sz w:val="24"/>
          <w:szCs w:val="24"/>
        </w:rPr>
        <w:t>A claim under this clause shall not be allowed-</w:t>
      </w:r>
    </w:p>
    <w:p w:rsidR="007D1A8C" w:rsidRDefault="007D1A8C" w:rsidP="007D1A8C">
      <w:pPr>
        <w:pStyle w:val="ListParagraph"/>
        <w:ind w:left="1440"/>
        <w:rPr>
          <w:rFonts w:ascii="Arial" w:hAnsi="Arial" w:cs="Arial"/>
          <w:sz w:val="24"/>
          <w:szCs w:val="24"/>
        </w:rPr>
      </w:pPr>
    </w:p>
    <w:p w:rsidR="007D1A8C" w:rsidRDefault="007D1A8C" w:rsidP="007D1A8C">
      <w:pPr>
        <w:pStyle w:val="ListParagraph"/>
        <w:numPr>
          <w:ilvl w:val="0"/>
          <w:numId w:val="30"/>
        </w:numPr>
        <w:rPr>
          <w:rFonts w:ascii="Arial" w:hAnsi="Arial" w:cs="Arial"/>
          <w:sz w:val="24"/>
          <w:szCs w:val="24"/>
        </w:rPr>
      </w:pPr>
      <w:r>
        <w:rPr>
          <w:rFonts w:ascii="Arial" w:hAnsi="Arial" w:cs="Arial"/>
          <w:sz w:val="24"/>
          <w:szCs w:val="24"/>
        </w:rPr>
        <w:t>For any costs incurred more than 20 days before the Contractor shall have notified the Contracting Office in writing of the act or failure to act involved; and</w:t>
      </w:r>
    </w:p>
    <w:p w:rsidR="007D1A8C" w:rsidRDefault="007D1A8C" w:rsidP="007D1A8C">
      <w:pPr>
        <w:pStyle w:val="ListParagraph"/>
        <w:numPr>
          <w:ilvl w:val="0"/>
          <w:numId w:val="30"/>
        </w:numPr>
        <w:rPr>
          <w:rFonts w:ascii="Arial" w:hAnsi="Arial" w:cs="Arial"/>
          <w:sz w:val="24"/>
          <w:szCs w:val="24"/>
        </w:rPr>
      </w:pPr>
      <w:r>
        <w:rPr>
          <w:rFonts w:ascii="Arial" w:hAnsi="Arial" w:cs="Arial"/>
          <w:sz w:val="24"/>
          <w:szCs w:val="24"/>
        </w:rPr>
        <w:t>Unless the claim, in an amount stated, is asserted in writing as soon as practicable after the termination of the delay or interruption, but not later that the day of final payment under the contract.</w:t>
      </w:r>
    </w:p>
    <w:p w:rsidR="00D837DD" w:rsidRDefault="007D1A8C" w:rsidP="00D837DD">
      <w:pPr>
        <w:ind w:left="1440"/>
        <w:rPr>
          <w:rFonts w:ascii="Arial" w:hAnsi="Arial" w:cs="Arial"/>
          <w:sz w:val="24"/>
          <w:szCs w:val="24"/>
        </w:rPr>
      </w:pPr>
      <w:r>
        <w:rPr>
          <w:rFonts w:ascii="Arial" w:hAnsi="Arial" w:cs="Arial"/>
          <w:sz w:val="24"/>
          <w:szCs w:val="24"/>
        </w:rPr>
        <w:t>(End of clause)</w:t>
      </w:r>
    </w:p>
    <w:p w:rsidR="007D1A8C" w:rsidRPr="00C71B7E" w:rsidRDefault="00D837DD" w:rsidP="00D837DD">
      <w:pPr>
        <w:pStyle w:val="ListParagraph"/>
        <w:numPr>
          <w:ilvl w:val="0"/>
          <w:numId w:val="11"/>
        </w:numPr>
        <w:rPr>
          <w:rFonts w:ascii="Arial" w:hAnsi="Arial" w:cs="Arial"/>
          <w:sz w:val="24"/>
          <w:szCs w:val="24"/>
          <w:u w:val="single"/>
        </w:rPr>
      </w:pPr>
      <w:r w:rsidRPr="00C71B7E">
        <w:rPr>
          <w:rFonts w:ascii="Arial" w:hAnsi="Arial" w:cs="Arial"/>
          <w:b/>
          <w:sz w:val="24"/>
          <w:szCs w:val="24"/>
          <w:u w:val="single"/>
        </w:rPr>
        <w:t>TYPE OF CONTRACT</w:t>
      </w:r>
      <w:r w:rsidR="007D1A8C" w:rsidRPr="00C71B7E">
        <w:rPr>
          <w:rFonts w:ascii="Arial" w:hAnsi="Arial" w:cs="Arial"/>
          <w:sz w:val="24"/>
          <w:szCs w:val="24"/>
          <w:u w:val="single"/>
        </w:rPr>
        <w:t xml:space="preserve">. </w:t>
      </w:r>
    </w:p>
    <w:p w:rsidR="007D1A8C" w:rsidRPr="00C71B7E" w:rsidRDefault="007D1A8C" w:rsidP="007D1A8C">
      <w:pPr>
        <w:ind w:left="720"/>
        <w:rPr>
          <w:rFonts w:ascii="Arial" w:hAnsi="Arial" w:cs="Arial"/>
          <w:sz w:val="24"/>
          <w:szCs w:val="24"/>
          <w:u w:val="single"/>
        </w:rPr>
      </w:pPr>
      <w:r>
        <w:rPr>
          <w:rFonts w:ascii="Arial" w:hAnsi="Arial" w:cs="Arial"/>
          <w:sz w:val="24"/>
          <w:szCs w:val="24"/>
        </w:rPr>
        <w:t>The Government anticipated award of a firm-fixed Labor Hour contract for this requirement.</w:t>
      </w:r>
    </w:p>
    <w:p w:rsidR="007D1A8C" w:rsidRPr="00C71B7E" w:rsidRDefault="007D1A8C" w:rsidP="007D1A8C">
      <w:pPr>
        <w:pStyle w:val="ListParagraph"/>
        <w:numPr>
          <w:ilvl w:val="0"/>
          <w:numId w:val="11"/>
        </w:numPr>
        <w:rPr>
          <w:rFonts w:ascii="Arial" w:hAnsi="Arial" w:cs="Arial"/>
          <w:b/>
          <w:sz w:val="24"/>
          <w:szCs w:val="24"/>
          <w:u w:val="single"/>
        </w:rPr>
      </w:pPr>
      <w:r w:rsidRPr="00C71B7E">
        <w:rPr>
          <w:rFonts w:ascii="Arial" w:hAnsi="Arial" w:cs="Arial"/>
          <w:b/>
          <w:sz w:val="24"/>
          <w:szCs w:val="24"/>
          <w:u w:val="single"/>
        </w:rPr>
        <w:t>EVALUATION OF OPTIONS (52.217-5 JULY 1990)</w:t>
      </w:r>
    </w:p>
    <w:p w:rsidR="007D1A8C" w:rsidRDefault="007D1A8C" w:rsidP="007D1A8C">
      <w:pPr>
        <w:pStyle w:val="ListParagraph"/>
        <w:ind w:left="1080"/>
        <w:rPr>
          <w:rFonts w:ascii="Arial" w:hAnsi="Arial" w:cs="Arial"/>
          <w:sz w:val="24"/>
          <w:szCs w:val="24"/>
        </w:rPr>
      </w:pPr>
    </w:p>
    <w:p w:rsidR="007D1A8C" w:rsidRDefault="007D1A8C" w:rsidP="007D1A8C">
      <w:pPr>
        <w:pStyle w:val="ListParagraph"/>
        <w:ind w:left="1080"/>
        <w:rPr>
          <w:rFonts w:ascii="Arial" w:hAnsi="Arial" w:cs="Arial"/>
          <w:sz w:val="24"/>
          <w:szCs w:val="24"/>
        </w:rPr>
      </w:pPr>
      <w:r>
        <w:rPr>
          <w:rFonts w:ascii="Arial" w:hAnsi="Arial" w:cs="Arial"/>
          <w:sz w:val="24"/>
          <w:szCs w:val="24"/>
        </w:rPr>
        <w:t xml:space="preserve">Except when it is determined in accordance with FAR 17.208© not to be in the Government’s best interest, the Government will evaluate offers for award purposes by adding the total price for all options to the total price for the basic requirement. Evaluation of options will not obligate the Government to </w:t>
      </w:r>
      <w:r w:rsidR="00C71B7E">
        <w:rPr>
          <w:rFonts w:ascii="Arial" w:hAnsi="Arial" w:cs="Arial"/>
          <w:sz w:val="24"/>
          <w:szCs w:val="24"/>
        </w:rPr>
        <w:t>e</w:t>
      </w:r>
      <w:r>
        <w:rPr>
          <w:rFonts w:ascii="Arial" w:hAnsi="Arial" w:cs="Arial"/>
          <w:sz w:val="24"/>
          <w:szCs w:val="24"/>
        </w:rPr>
        <w:t>xercise the option(s).</w:t>
      </w:r>
    </w:p>
    <w:p w:rsidR="00C71B7E" w:rsidRDefault="00C71B7E" w:rsidP="007D1A8C">
      <w:pPr>
        <w:pStyle w:val="ListParagraph"/>
        <w:ind w:left="1080"/>
        <w:rPr>
          <w:rFonts w:ascii="Arial" w:hAnsi="Arial" w:cs="Arial"/>
          <w:sz w:val="24"/>
          <w:szCs w:val="24"/>
        </w:rPr>
      </w:pPr>
    </w:p>
    <w:p w:rsidR="007D1A8C" w:rsidRDefault="007D1A8C" w:rsidP="007D1A8C">
      <w:pPr>
        <w:pStyle w:val="ListParagraph"/>
        <w:numPr>
          <w:ilvl w:val="0"/>
          <w:numId w:val="11"/>
        </w:numPr>
        <w:rPr>
          <w:rFonts w:ascii="Arial" w:hAnsi="Arial" w:cs="Arial"/>
          <w:b/>
          <w:sz w:val="24"/>
          <w:szCs w:val="24"/>
          <w:u w:val="single"/>
        </w:rPr>
      </w:pPr>
      <w:r w:rsidRPr="00C71B7E">
        <w:rPr>
          <w:rFonts w:ascii="Arial" w:hAnsi="Arial" w:cs="Arial"/>
          <w:b/>
          <w:sz w:val="24"/>
          <w:szCs w:val="24"/>
          <w:u w:val="single"/>
        </w:rPr>
        <w:t>OPTION TO EXTEND THE TERM OF THE CONTRACT (52.217-9 MAR 2000)</w:t>
      </w:r>
    </w:p>
    <w:p w:rsidR="00C71B7E" w:rsidRPr="00C71B7E" w:rsidRDefault="00C71B7E" w:rsidP="00C71B7E">
      <w:pPr>
        <w:pStyle w:val="ListParagraph"/>
        <w:ind w:left="1620"/>
        <w:rPr>
          <w:rFonts w:ascii="Arial" w:hAnsi="Arial" w:cs="Arial"/>
          <w:b/>
          <w:sz w:val="24"/>
          <w:szCs w:val="24"/>
          <w:u w:val="single"/>
        </w:rPr>
      </w:pPr>
    </w:p>
    <w:p w:rsidR="007D1A8C" w:rsidRDefault="007D1A8C" w:rsidP="007D1A8C">
      <w:pPr>
        <w:pStyle w:val="ListParagraph"/>
        <w:numPr>
          <w:ilvl w:val="0"/>
          <w:numId w:val="32"/>
        </w:numPr>
        <w:rPr>
          <w:rFonts w:ascii="Arial" w:hAnsi="Arial" w:cs="Arial"/>
          <w:sz w:val="24"/>
          <w:szCs w:val="24"/>
        </w:rPr>
      </w:pPr>
      <w:r>
        <w:rPr>
          <w:rFonts w:ascii="Arial" w:hAnsi="Arial" w:cs="Arial"/>
          <w:sz w:val="24"/>
          <w:szCs w:val="24"/>
        </w:rPr>
        <w:t xml:space="preserve">The Government may extend the term of this contract by written notice to the Contractor within 5 days; provided that the Government gives the Contractor a preliminary written notice of its intent to extend at </w:t>
      </w:r>
      <w:r w:rsidR="00C71B7E">
        <w:rPr>
          <w:rFonts w:ascii="Arial" w:hAnsi="Arial" w:cs="Arial"/>
          <w:sz w:val="24"/>
          <w:szCs w:val="24"/>
        </w:rPr>
        <w:t>least</w:t>
      </w:r>
      <w:r>
        <w:rPr>
          <w:rFonts w:ascii="Arial" w:hAnsi="Arial" w:cs="Arial"/>
          <w:sz w:val="24"/>
          <w:szCs w:val="24"/>
        </w:rPr>
        <w:t xml:space="preserve"> 60 days before the contract expires. </w:t>
      </w:r>
    </w:p>
    <w:p w:rsidR="007D1A8C" w:rsidRDefault="007D1A8C" w:rsidP="007D1A8C">
      <w:pPr>
        <w:pStyle w:val="ListParagraph"/>
        <w:numPr>
          <w:ilvl w:val="0"/>
          <w:numId w:val="32"/>
        </w:numPr>
        <w:rPr>
          <w:rFonts w:ascii="Arial" w:hAnsi="Arial" w:cs="Arial"/>
          <w:sz w:val="24"/>
          <w:szCs w:val="24"/>
        </w:rPr>
      </w:pPr>
      <w:r>
        <w:rPr>
          <w:rFonts w:ascii="Arial" w:hAnsi="Arial" w:cs="Arial"/>
          <w:sz w:val="24"/>
          <w:szCs w:val="24"/>
        </w:rPr>
        <w:t>If the Government exercises this option, the extended contract shall be considered to include this option clause.</w:t>
      </w:r>
    </w:p>
    <w:p w:rsidR="007D1A8C" w:rsidRDefault="007D1A8C" w:rsidP="007D1A8C">
      <w:pPr>
        <w:pStyle w:val="ListParagraph"/>
        <w:numPr>
          <w:ilvl w:val="0"/>
          <w:numId w:val="32"/>
        </w:numPr>
        <w:rPr>
          <w:rFonts w:ascii="Arial" w:hAnsi="Arial" w:cs="Arial"/>
          <w:sz w:val="24"/>
          <w:szCs w:val="24"/>
        </w:rPr>
      </w:pPr>
      <w:r>
        <w:rPr>
          <w:rFonts w:ascii="Arial" w:hAnsi="Arial" w:cs="Arial"/>
          <w:sz w:val="24"/>
          <w:szCs w:val="24"/>
        </w:rPr>
        <w:t>The total duration of this contract including the exercise of any options under this clause, shall not exceed 46 months</w:t>
      </w:r>
    </w:p>
    <w:p w:rsidR="007D1A8C" w:rsidRPr="007D1A8C" w:rsidRDefault="00D14483" w:rsidP="007D1A8C">
      <w:pPr>
        <w:ind w:left="1080"/>
        <w:rPr>
          <w:rFonts w:ascii="Arial" w:hAnsi="Arial" w:cs="Arial"/>
          <w:sz w:val="24"/>
          <w:szCs w:val="24"/>
        </w:rPr>
      </w:pPr>
      <w:r>
        <w:rPr>
          <w:rFonts w:ascii="Arial" w:hAnsi="Arial" w:cs="Arial"/>
          <w:sz w:val="24"/>
          <w:szCs w:val="24"/>
        </w:rPr>
        <w:t>(End of clause)</w:t>
      </w:r>
    </w:p>
    <w:p w:rsidR="007D1A8C" w:rsidRDefault="007D1A8C" w:rsidP="007D1A8C">
      <w:pPr>
        <w:pStyle w:val="ListParagraph"/>
        <w:ind w:left="1080"/>
        <w:rPr>
          <w:rFonts w:ascii="Arial" w:hAnsi="Arial" w:cs="Arial"/>
          <w:sz w:val="24"/>
          <w:szCs w:val="24"/>
        </w:rPr>
      </w:pPr>
    </w:p>
    <w:p w:rsidR="00D32697" w:rsidRDefault="00D32697">
      <w:pPr>
        <w:rPr>
          <w:rFonts w:ascii="Arial" w:hAnsi="Arial" w:cs="Arial"/>
          <w:sz w:val="24"/>
          <w:szCs w:val="24"/>
        </w:rPr>
      </w:pPr>
      <w:r>
        <w:rPr>
          <w:rFonts w:ascii="Arial" w:hAnsi="Arial" w:cs="Arial"/>
          <w:sz w:val="24"/>
          <w:szCs w:val="24"/>
        </w:rPr>
        <w:br w:type="page"/>
      </w:r>
    </w:p>
    <w:p w:rsidR="00BE4CDF" w:rsidRPr="000B156D" w:rsidRDefault="00BE4CDF" w:rsidP="00BE4CDF">
      <w:pPr>
        <w:pStyle w:val="Heading2"/>
      </w:pPr>
      <w:r w:rsidRPr="000B156D">
        <w:lastRenderedPageBreak/>
        <w:t>Section 508 Program Need</w:t>
      </w:r>
    </w:p>
    <w:p w:rsidR="00BE4CDF" w:rsidRPr="00821647" w:rsidRDefault="00BE4CDF" w:rsidP="00BE4CDF">
      <w:pPr>
        <w:rPr>
          <w:rFonts w:cs="Arial"/>
          <w:sz w:val="24"/>
        </w:rPr>
      </w:pPr>
      <w:r>
        <w:rPr>
          <w:rFonts w:cs="Arial"/>
          <w:sz w:val="24"/>
        </w:rPr>
        <w:t>Requirements for accessibility based on Section 508 of the Rehabilitation Act of 1973 (29 U.S.C. 794d) are determined to be relevant for the following program need: "Call Center Services."</w:t>
      </w:r>
    </w:p>
    <w:p w:rsidR="00BE4CDF" w:rsidRPr="000B156D" w:rsidRDefault="00BE4CDF" w:rsidP="00BE4CDF">
      <w:pPr>
        <w:pStyle w:val="Heading2"/>
      </w:pPr>
      <w:r w:rsidRPr="000B156D">
        <w:t xml:space="preserve">Section 508 </w:t>
      </w:r>
      <w:r>
        <w:t>Deliverable</w:t>
      </w:r>
      <w:r w:rsidRPr="000B156D">
        <w:t xml:space="preserve"> Requirements </w:t>
      </w:r>
    </w:p>
    <w:p w:rsidR="00BE4CDF" w:rsidRDefault="00BE4CDF" w:rsidP="00BE4CDF">
      <w:pPr>
        <w:rPr>
          <w:rFonts w:cs="Arial"/>
          <w:iCs/>
          <w:sz w:val="24"/>
        </w:rPr>
      </w:pPr>
      <w:r w:rsidRPr="00850F91">
        <w:rPr>
          <w:rFonts w:cs="Arial"/>
          <w:iCs/>
          <w:sz w:val="24"/>
        </w:rPr>
        <w:t>The activity to be performed relates to or requires the use of EIT. Section 508 must be considered as a requirement for</w:t>
      </w:r>
      <w:r>
        <w:rPr>
          <w:rFonts w:cs="Arial"/>
          <w:iCs/>
          <w:sz w:val="24"/>
        </w:rPr>
        <w:t xml:space="preserve"> Call Center Service outputs/deliverables</w:t>
      </w:r>
      <w:r w:rsidRPr="00850F91">
        <w:rPr>
          <w:rFonts w:cs="Arial"/>
          <w:iCs/>
          <w:sz w:val="24"/>
        </w:rPr>
        <w:t xml:space="preserve"> to </w:t>
      </w:r>
      <w:r>
        <w:rPr>
          <w:rFonts w:cs="Arial"/>
          <w:iCs/>
          <w:sz w:val="24"/>
        </w:rPr>
        <w:t>ensure</w:t>
      </w:r>
      <w:r w:rsidRPr="00850F91">
        <w:rPr>
          <w:rFonts w:cs="Arial"/>
          <w:iCs/>
          <w:sz w:val="24"/>
        </w:rPr>
        <w:t xml:space="preserve"> that it considers specific Section 508 accessibility requirements. </w:t>
      </w:r>
      <w:r>
        <w:rPr>
          <w:rFonts w:cs="Arial"/>
          <w:iCs/>
          <w:sz w:val="24"/>
        </w:rPr>
        <w:t xml:space="preserve">Further, </w:t>
      </w:r>
      <w:r>
        <w:rPr>
          <w:rFonts w:cs="Arial"/>
          <w:sz w:val="24"/>
        </w:rPr>
        <w:t xml:space="preserve">Call Center Service </w:t>
      </w:r>
      <w:r>
        <w:rPr>
          <w:sz w:val="24"/>
        </w:rPr>
        <w:t xml:space="preserve">outputs/deliverables should not adversely affect accessibility features of existing EIT technologies.  </w:t>
      </w:r>
      <w:r>
        <w:rPr>
          <w:rFonts w:cs="Arial"/>
          <w:iCs/>
          <w:sz w:val="24"/>
        </w:rPr>
        <w:t>Technical standards from 36 CFR part 1194 Subpart B have been determined to apply to this acquisition. Solicitation respondents must describe how their background and experience will enable them to at least meet those technical provisions identified as applicable in the attached Government Product/Service Accessibility Template (GPAT).</w:t>
      </w:r>
    </w:p>
    <w:p w:rsidR="00BE4CDF" w:rsidRDefault="00BE4CDF" w:rsidP="00BE4CDF">
      <w:pPr>
        <w:rPr>
          <w:rFonts w:cs="Arial"/>
          <w:iCs/>
          <w:sz w:val="24"/>
        </w:rPr>
      </w:pPr>
    </w:p>
    <w:p w:rsidR="00BE4CDF" w:rsidRDefault="00BE4CDF" w:rsidP="00BE4CDF">
      <w:pPr>
        <w:rPr>
          <w:rFonts w:cs="Arial"/>
          <w:iCs/>
          <w:sz w:val="24"/>
        </w:rPr>
      </w:pPr>
      <w:r>
        <w:rPr>
          <w:rFonts w:cs="Arial"/>
          <w:iCs/>
          <w:sz w:val="24"/>
        </w:rPr>
        <w:t>Functional performance criteria from 36 CFR part 1194 Subpart C have been determined to apply to this acquisition. Solicitation respondents must describe how their background and experience will enable them to at least meet those functional performance criteria identified as applicable in the attached Government Product/Service Accessibility Template (GPAT).</w:t>
      </w:r>
    </w:p>
    <w:p w:rsidR="00BE4CDF" w:rsidRDefault="00BE4CDF" w:rsidP="00BE4CDF">
      <w:pPr>
        <w:rPr>
          <w:rFonts w:cs="Arial"/>
          <w:iCs/>
        </w:rPr>
      </w:pPr>
    </w:p>
    <w:p w:rsidR="00BE4CDF" w:rsidRPr="004C0676" w:rsidRDefault="00BE4CDF" w:rsidP="00BE4CDF">
      <w:r>
        <w:rPr>
          <w:rFonts w:cs="Arial"/>
          <w:iCs/>
          <w:sz w:val="24"/>
        </w:rPr>
        <w:t xml:space="preserve">Information, documentation, and support requirements from 36 CFR part 1194 Subpart D have been determined to apply to this acquisition. Solicitation respondents must describe how the information, documentation, and support proposed for Call Center Service outputs/deliverables will meet at least </w:t>
      </w:r>
      <w:proofErr w:type="gramStart"/>
      <w:r>
        <w:rPr>
          <w:rFonts w:cs="Arial"/>
          <w:iCs/>
          <w:sz w:val="24"/>
        </w:rPr>
        <w:t>those</w:t>
      </w:r>
      <w:proofErr w:type="gramEnd"/>
      <w:r>
        <w:rPr>
          <w:rFonts w:cs="Arial"/>
          <w:iCs/>
          <w:sz w:val="24"/>
        </w:rPr>
        <w:t xml:space="preserve"> information, documentation, and support requirements identified as applicable in the attached Government Product/Service Accessibility Template (GPAT).</w:t>
      </w:r>
    </w:p>
    <w:p w:rsidR="00BE4CDF" w:rsidRPr="000B156D" w:rsidRDefault="00BE4CDF" w:rsidP="00BE4CDF">
      <w:pPr>
        <w:pStyle w:val="Heading2"/>
      </w:pPr>
      <w:r w:rsidRPr="000B156D">
        <w:t xml:space="preserve">Section 508 Evaluation Factors </w:t>
      </w:r>
    </w:p>
    <w:p w:rsidR="00BE4CDF" w:rsidRDefault="00BE4CDF" w:rsidP="00BE4CDF">
      <w:pPr>
        <w:rPr>
          <w:iCs/>
          <w:sz w:val="24"/>
        </w:rPr>
      </w:pPr>
      <w:r>
        <w:rPr>
          <w:iCs/>
          <w:sz w:val="24"/>
        </w:rPr>
        <w:t>Responses to this solicitation will only be considered for award after it has been determined that the proposal adequately addresses the requirements for Section 508.  Only proposals which contain adequate information to document their responsiveness to the Section 508 requirements (e.g. accessibility capabilities and past performance) will be eligible for any additional merit consideration.</w:t>
      </w:r>
    </w:p>
    <w:p w:rsidR="00BE4CDF" w:rsidRPr="000B156D" w:rsidRDefault="00BE4CDF" w:rsidP="00BE4CDF">
      <w:pPr>
        <w:pStyle w:val="Heading2"/>
      </w:pPr>
      <w:r w:rsidRPr="000B156D">
        <w:t xml:space="preserve">Section 508 Acceptance Criteria </w:t>
      </w:r>
    </w:p>
    <w:p w:rsidR="00BE4CDF" w:rsidRDefault="00BE4CDF" w:rsidP="00BE4CDF">
      <w:pPr>
        <w:rPr>
          <w:iCs/>
          <w:sz w:val="24"/>
        </w:rPr>
      </w:pPr>
      <w:r>
        <w:rPr>
          <w:iCs/>
          <w:sz w:val="24"/>
        </w:rPr>
        <w:t xml:space="preserve">Call Center Service outputs/deliverables resulting from this solicitation will be accepted based in part on satisfaction of identified Section 508 requirements for accessibility.  Call Center </w:t>
      </w:r>
      <w:r>
        <w:rPr>
          <w:iCs/>
          <w:sz w:val="24"/>
        </w:rPr>
        <w:lastRenderedPageBreak/>
        <w:t>Service outputs/deliverables must include a completed GPAT, a sample of which is included as a part of this solicitation.</w:t>
      </w:r>
    </w:p>
    <w:p w:rsidR="00BE4CDF" w:rsidRDefault="00BE4CDF" w:rsidP="00BE4CDF">
      <w:pPr>
        <w:rPr>
          <w:iCs/>
          <w:sz w:val="24"/>
        </w:rPr>
      </w:pPr>
    </w:p>
    <w:p w:rsidR="00BE4CDF" w:rsidRDefault="00BE4CDF" w:rsidP="00BE4CDF">
      <w:pPr>
        <w:rPr>
          <w:sz w:val="24"/>
        </w:rPr>
      </w:pPr>
      <w:r>
        <w:rPr>
          <w:rFonts w:cs="Arial"/>
          <w:sz w:val="24"/>
        </w:rPr>
        <w:t xml:space="preserve">Call Center </w:t>
      </w:r>
      <w:r>
        <w:rPr>
          <w:sz w:val="24"/>
        </w:rPr>
        <w:t xml:space="preserve">outputs/deliverables should meet applicable accessibility requirements and should not adversely affect accessibility features of existing EIT technologies. </w:t>
      </w:r>
    </w:p>
    <w:p w:rsidR="00BE4CDF" w:rsidRDefault="00BE4CDF" w:rsidP="00BE4CDF">
      <w:pPr>
        <w:rPr>
          <w:rFonts w:cs="Arial"/>
          <w:iCs/>
          <w:sz w:val="24"/>
        </w:rPr>
      </w:pPr>
    </w:p>
    <w:p w:rsidR="00D32697" w:rsidRDefault="00D32697">
      <w:pPr>
        <w:rPr>
          <w:rFonts w:ascii="Arial" w:hAnsi="Arial" w:cs="Arial"/>
          <w:sz w:val="24"/>
          <w:szCs w:val="24"/>
        </w:rPr>
      </w:pPr>
      <w:r>
        <w:rPr>
          <w:rFonts w:ascii="Arial" w:hAnsi="Arial" w:cs="Arial"/>
          <w:sz w:val="24"/>
          <w:szCs w:val="24"/>
        </w:rPr>
        <w:br w:type="page"/>
      </w:r>
    </w:p>
    <w:p w:rsidR="00D32697" w:rsidRDefault="00D32697" w:rsidP="007D1A8C">
      <w:pPr>
        <w:rPr>
          <w:rFonts w:ascii="Arial" w:hAnsi="Arial" w:cs="Arial"/>
          <w:sz w:val="24"/>
          <w:szCs w:val="24"/>
        </w:rPr>
        <w:sectPr w:rsidR="00D32697" w:rsidSect="008B494E">
          <w:pgSz w:w="12240" w:h="15840"/>
          <w:pgMar w:top="1440" w:right="1440" w:bottom="1440" w:left="1440" w:header="720" w:footer="720" w:gutter="0"/>
          <w:cols w:space="720"/>
          <w:docGrid w:linePitch="360"/>
        </w:sectPr>
      </w:pPr>
    </w:p>
    <w:p w:rsidR="007B3CD9" w:rsidRPr="008E1FC5" w:rsidRDefault="007B3CD9" w:rsidP="007B3CD9">
      <w:pPr>
        <w:pStyle w:val="Heading1"/>
        <w:rPr>
          <w:szCs w:val="24"/>
        </w:rPr>
      </w:pPr>
      <w:r w:rsidRPr="008E1FC5">
        <w:lastRenderedPageBreak/>
        <w:t>Government Product Accessibility Template for Call (Contact/Help Desk) Center Services</w:t>
      </w:r>
    </w:p>
    <w:p w:rsidR="007B3CD9" w:rsidRPr="008E1FC5" w:rsidRDefault="007B3CD9" w:rsidP="007B3CD9">
      <w:pPr>
        <w:pStyle w:val="Heading2"/>
      </w:pPr>
      <w:bookmarkStart w:id="0" w:name="_Toc271205357"/>
      <w:r w:rsidRPr="008E1FC5">
        <w:t>Summary</w:t>
      </w:r>
      <w:bookmarkEnd w:id="0"/>
    </w:p>
    <w:p w:rsidR="007B3CD9" w:rsidRDefault="007B3CD9" w:rsidP="007B3CD9">
      <w:pPr>
        <w:numPr>
          <w:ilvl w:val="0"/>
          <w:numId w:val="37"/>
        </w:numPr>
        <w:spacing w:after="0" w:line="240" w:lineRule="auto"/>
        <w:rPr>
          <w:sz w:val="24"/>
        </w:rPr>
      </w:pPr>
      <w:r>
        <w:rPr>
          <w:sz w:val="24"/>
        </w:rPr>
        <w:t xml:space="preserve">Column one involves consideration of all the Sections of the Standard that may apply to any deliverable.  The total number of provisions within each Section of the Standard is shown in parentheses.  </w:t>
      </w:r>
    </w:p>
    <w:p w:rsidR="007B3CD9" w:rsidRDefault="007B3CD9" w:rsidP="007B3CD9">
      <w:pPr>
        <w:numPr>
          <w:ilvl w:val="0"/>
          <w:numId w:val="37"/>
        </w:numPr>
        <w:spacing w:after="0" w:line="240" w:lineRule="auto"/>
        <w:rPr>
          <w:sz w:val="24"/>
        </w:rPr>
      </w:pPr>
      <w:r>
        <w:rPr>
          <w:sz w:val="24"/>
        </w:rPr>
        <w:t xml:space="preserve">Column two identifies the total number of provisions that </w:t>
      </w:r>
      <w:r w:rsidRPr="00C133A5">
        <w:rPr>
          <w:sz w:val="24"/>
          <w:u w:val="single"/>
        </w:rPr>
        <w:t>typically</w:t>
      </w:r>
      <w:r>
        <w:rPr>
          <w:sz w:val="24"/>
        </w:rPr>
        <w:t xml:space="preserve"> apply to a deliverable of this type.  Some of these </w:t>
      </w:r>
      <w:r>
        <w:rPr>
          <w:sz w:val="24"/>
          <w:u w:val="single"/>
        </w:rPr>
        <w:t>may</w:t>
      </w:r>
      <w:r w:rsidRPr="005E5645">
        <w:rPr>
          <w:sz w:val="24"/>
          <w:u w:val="single"/>
        </w:rPr>
        <w:t xml:space="preserve"> not</w:t>
      </w:r>
      <w:r>
        <w:rPr>
          <w:sz w:val="24"/>
        </w:rPr>
        <w:t xml:space="preserve"> be features of the vendor’s deliverable.  Conversely, others not noted </w:t>
      </w:r>
      <w:r>
        <w:rPr>
          <w:sz w:val="24"/>
          <w:u w:val="single"/>
        </w:rPr>
        <w:t>may</w:t>
      </w:r>
      <w:r w:rsidRPr="005E5645">
        <w:rPr>
          <w:sz w:val="24"/>
          <w:u w:val="single"/>
        </w:rPr>
        <w:t xml:space="preserve"> be</w:t>
      </w:r>
      <w:r>
        <w:rPr>
          <w:sz w:val="24"/>
        </w:rPr>
        <w:t xml:space="preserve"> features of the vendor’s deliverable.  If the deliverable involves consideration of additional features, the accessibility of these features must also be considered.</w:t>
      </w:r>
    </w:p>
    <w:p w:rsidR="007B3CD9" w:rsidRDefault="007B3CD9" w:rsidP="007B3CD9">
      <w:pPr>
        <w:numPr>
          <w:ilvl w:val="0"/>
          <w:numId w:val="37"/>
        </w:numPr>
        <w:spacing w:after="0" w:line="240" w:lineRule="auto"/>
        <w:rPr>
          <w:sz w:val="24"/>
        </w:rPr>
      </w:pPr>
      <w:r>
        <w:rPr>
          <w:sz w:val="24"/>
        </w:rPr>
        <w:t>Column three is for general notes about the Sections of the Standard.  Some apply to all deliverables and some are specific to the deliverable.</w:t>
      </w:r>
    </w:p>
    <w:p w:rsidR="007B3CD9" w:rsidRDefault="007B3CD9" w:rsidP="007B3CD9">
      <w:pPr>
        <w:numPr>
          <w:ilvl w:val="0"/>
          <w:numId w:val="37"/>
        </w:numPr>
        <w:spacing w:after="0" w:line="240" w:lineRule="auto"/>
        <w:rPr>
          <w:sz w:val="24"/>
        </w:rPr>
      </w:pPr>
      <w:r>
        <w:rPr>
          <w:sz w:val="24"/>
        </w:rPr>
        <w:t>Column four is a summary of the vendor’s response to applicable provisions and additional deliverable features from the Sections of the Standard.</w:t>
      </w:r>
    </w:p>
    <w:p w:rsidR="007B3CD9" w:rsidRDefault="007B3CD9" w:rsidP="007B3CD9">
      <w:pPr>
        <w:numPr>
          <w:ilvl w:val="0"/>
          <w:numId w:val="37"/>
        </w:numPr>
        <w:spacing w:after="0" w:line="240" w:lineRule="auto"/>
        <w:rPr>
          <w:sz w:val="24"/>
        </w:rPr>
      </w:pPr>
      <w:r>
        <w:rPr>
          <w:sz w:val="24"/>
        </w:rPr>
        <w:t>Column five is where the vendor can note explanations for any of the preceding columns, e.g. there are differences between expected applicable provisions and actual product features.</w:t>
      </w:r>
    </w:p>
    <w:p w:rsidR="007B3CD9" w:rsidRPr="00C133A5" w:rsidRDefault="007B3CD9" w:rsidP="007B3CD9">
      <w:pPr>
        <w:spacing w:after="0" w:line="240" w:lineRule="auto"/>
        <w:ind w:left="1136"/>
        <w:rPr>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04"/>
        <w:gridCol w:w="1444"/>
        <w:gridCol w:w="2161"/>
        <w:gridCol w:w="777"/>
        <w:gridCol w:w="951"/>
        <w:gridCol w:w="701"/>
        <w:gridCol w:w="4738"/>
      </w:tblGrid>
      <w:tr w:rsidR="007B3CD9" w:rsidRPr="005E2D3B" w:rsidTr="007B6B4A">
        <w:trPr>
          <w:cantSplit/>
        </w:trPr>
        <w:tc>
          <w:tcPr>
            <w:tcW w:w="912" w:type="pct"/>
            <w:vMerge w:val="restart"/>
            <w:vAlign w:val="center"/>
          </w:tcPr>
          <w:p w:rsidR="007B3CD9" w:rsidRPr="00253FCB" w:rsidRDefault="007B3CD9" w:rsidP="007B6B4A">
            <w:pPr>
              <w:jc w:val="center"/>
              <w:rPr>
                <w:rFonts w:cs="Arial"/>
                <w:b/>
                <w:bCs/>
                <w:sz w:val="24"/>
              </w:rPr>
            </w:pPr>
            <w:r>
              <w:rPr>
                <w:rFonts w:cs="Arial"/>
                <w:b/>
                <w:bCs/>
                <w:sz w:val="24"/>
              </w:rPr>
              <w:t>CFR 1194 Standard Sections</w:t>
            </w:r>
          </w:p>
        </w:tc>
        <w:tc>
          <w:tcPr>
            <w:tcW w:w="548" w:type="pct"/>
            <w:vMerge w:val="restart"/>
            <w:vAlign w:val="center"/>
          </w:tcPr>
          <w:p w:rsidR="007B3CD9" w:rsidRPr="00253FCB" w:rsidRDefault="007B3CD9" w:rsidP="007B6B4A">
            <w:pPr>
              <w:jc w:val="center"/>
              <w:rPr>
                <w:rFonts w:cs="Arial"/>
                <w:b/>
                <w:bCs/>
                <w:sz w:val="24"/>
              </w:rPr>
            </w:pPr>
            <w:r>
              <w:rPr>
                <w:rFonts w:cs="Arial"/>
                <w:b/>
                <w:bCs/>
                <w:sz w:val="24"/>
              </w:rPr>
              <w:t>Total Number of Possible Applicable Provisions</w:t>
            </w:r>
          </w:p>
        </w:tc>
        <w:tc>
          <w:tcPr>
            <w:tcW w:w="820" w:type="pct"/>
            <w:vMerge w:val="restart"/>
            <w:vAlign w:val="center"/>
          </w:tcPr>
          <w:p w:rsidR="007B3CD9" w:rsidRPr="00253FCB" w:rsidRDefault="007B3CD9" w:rsidP="007B6B4A">
            <w:pPr>
              <w:jc w:val="center"/>
              <w:rPr>
                <w:rFonts w:cs="Arial"/>
                <w:b/>
                <w:bCs/>
                <w:sz w:val="24"/>
              </w:rPr>
            </w:pPr>
            <w:r>
              <w:rPr>
                <w:rFonts w:cs="Arial"/>
                <w:b/>
                <w:bCs/>
                <w:sz w:val="24"/>
              </w:rPr>
              <w:t>Notes</w:t>
            </w:r>
          </w:p>
        </w:tc>
        <w:tc>
          <w:tcPr>
            <w:tcW w:w="921" w:type="pct"/>
            <w:gridSpan w:val="3"/>
          </w:tcPr>
          <w:p w:rsidR="007B3CD9" w:rsidRPr="005E2D3B" w:rsidRDefault="007B3CD9" w:rsidP="007B6B4A">
            <w:pPr>
              <w:jc w:val="center"/>
              <w:rPr>
                <w:rFonts w:cs="Arial"/>
                <w:b/>
                <w:bCs/>
                <w:sz w:val="24"/>
              </w:rPr>
            </w:pPr>
            <w:r>
              <w:rPr>
                <w:rFonts w:cs="Arial"/>
                <w:b/>
                <w:bCs/>
                <w:sz w:val="24"/>
              </w:rPr>
              <w:t>Total Number of Supported Provisions</w:t>
            </w:r>
          </w:p>
        </w:tc>
        <w:tc>
          <w:tcPr>
            <w:tcW w:w="1799" w:type="pct"/>
            <w:vMerge w:val="restart"/>
            <w:vAlign w:val="center"/>
          </w:tcPr>
          <w:p w:rsidR="007B3CD9" w:rsidRPr="005E2D3B" w:rsidRDefault="007B3CD9" w:rsidP="007B6B4A">
            <w:pPr>
              <w:jc w:val="center"/>
              <w:rPr>
                <w:rFonts w:cs="Arial"/>
                <w:b/>
                <w:bCs/>
                <w:sz w:val="24"/>
              </w:rPr>
            </w:pPr>
            <w:r w:rsidRPr="005E2D3B">
              <w:rPr>
                <w:rFonts w:cs="Arial"/>
                <w:b/>
                <w:bCs/>
                <w:sz w:val="24"/>
              </w:rPr>
              <w:t>Please explain</w:t>
            </w:r>
          </w:p>
        </w:tc>
      </w:tr>
      <w:tr w:rsidR="007B3CD9" w:rsidRPr="005E2D3B" w:rsidTr="007B6B4A">
        <w:trPr>
          <w:cantSplit/>
        </w:trPr>
        <w:tc>
          <w:tcPr>
            <w:tcW w:w="912" w:type="pct"/>
            <w:vMerge/>
            <w:vAlign w:val="center"/>
          </w:tcPr>
          <w:p w:rsidR="007B3CD9" w:rsidRDefault="007B3CD9" w:rsidP="007B6B4A">
            <w:pPr>
              <w:rPr>
                <w:rFonts w:cs="Arial"/>
                <w:b/>
                <w:bCs/>
                <w:sz w:val="24"/>
              </w:rPr>
            </w:pPr>
          </w:p>
        </w:tc>
        <w:tc>
          <w:tcPr>
            <w:tcW w:w="548" w:type="pct"/>
            <w:vMerge/>
            <w:vAlign w:val="center"/>
          </w:tcPr>
          <w:p w:rsidR="007B3CD9" w:rsidRDefault="007B3CD9" w:rsidP="007B6B4A">
            <w:pPr>
              <w:rPr>
                <w:rFonts w:cs="Arial"/>
                <w:b/>
                <w:bCs/>
                <w:sz w:val="24"/>
              </w:rPr>
            </w:pPr>
          </w:p>
        </w:tc>
        <w:tc>
          <w:tcPr>
            <w:tcW w:w="820" w:type="pct"/>
            <w:vMerge/>
            <w:vAlign w:val="center"/>
          </w:tcPr>
          <w:p w:rsidR="007B3CD9" w:rsidRDefault="007B3CD9" w:rsidP="007B6B4A">
            <w:pPr>
              <w:rPr>
                <w:rFonts w:cs="Arial"/>
                <w:b/>
                <w:bCs/>
                <w:sz w:val="24"/>
              </w:rPr>
            </w:pPr>
          </w:p>
        </w:tc>
        <w:tc>
          <w:tcPr>
            <w:tcW w:w="295" w:type="pct"/>
            <w:vAlign w:val="center"/>
          </w:tcPr>
          <w:p w:rsidR="007B3CD9" w:rsidRDefault="007B3CD9" w:rsidP="007B6B4A">
            <w:pPr>
              <w:rPr>
                <w:rFonts w:cs="Arial"/>
                <w:b/>
                <w:bCs/>
                <w:sz w:val="24"/>
              </w:rPr>
            </w:pPr>
            <w:r>
              <w:rPr>
                <w:rFonts w:cs="Arial"/>
                <w:b/>
                <w:bCs/>
                <w:sz w:val="24"/>
              </w:rPr>
              <w:t>Fully</w:t>
            </w:r>
          </w:p>
        </w:tc>
        <w:tc>
          <w:tcPr>
            <w:tcW w:w="361" w:type="pct"/>
            <w:vAlign w:val="center"/>
          </w:tcPr>
          <w:p w:rsidR="007B3CD9" w:rsidRDefault="007B3CD9" w:rsidP="007B6B4A">
            <w:pPr>
              <w:rPr>
                <w:rFonts w:cs="Arial"/>
                <w:b/>
                <w:bCs/>
                <w:sz w:val="24"/>
              </w:rPr>
            </w:pPr>
            <w:r>
              <w:rPr>
                <w:rFonts w:cs="Arial"/>
                <w:b/>
                <w:bCs/>
                <w:sz w:val="24"/>
              </w:rPr>
              <w:t>Partial</w:t>
            </w:r>
          </w:p>
        </w:tc>
        <w:tc>
          <w:tcPr>
            <w:tcW w:w="266" w:type="pct"/>
            <w:vAlign w:val="center"/>
          </w:tcPr>
          <w:p w:rsidR="007B3CD9" w:rsidRPr="005E2D3B" w:rsidRDefault="007B3CD9" w:rsidP="007B6B4A">
            <w:pPr>
              <w:rPr>
                <w:rFonts w:cs="Arial"/>
                <w:b/>
                <w:bCs/>
                <w:sz w:val="24"/>
              </w:rPr>
            </w:pPr>
            <w:r>
              <w:rPr>
                <w:rFonts w:cs="Arial"/>
                <w:b/>
                <w:bCs/>
                <w:sz w:val="24"/>
              </w:rPr>
              <w:t>Not</w:t>
            </w:r>
          </w:p>
        </w:tc>
        <w:tc>
          <w:tcPr>
            <w:tcW w:w="1799" w:type="pct"/>
            <w:vMerge/>
            <w:vAlign w:val="center"/>
          </w:tcPr>
          <w:p w:rsidR="007B3CD9" w:rsidRPr="005E2D3B" w:rsidRDefault="007B3CD9" w:rsidP="007B6B4A">
            <w:pPr>
              <w:rPr>
                <w:rFonts w:cs="Arial"/>
                <w:b/>
                <w:bCs/>
                <w:sz w:val="24"/>
              </w:rPr>
            </w:pPr>
          </w:p>
        </w:tc>
      </w:tr>
      <w:tr w:rsidR="007B3CD9" w:rsidRPr="005E2D3B" w:rsidTr="007B6B4A">
        <w:trPr>
          <w:cantSplit/>
        </w:trPr>
        <w:tc>
          <w:tcPr>
            <w:tcW w:w="912" w:type="pct"/>
          </w:tcPr>
          <w:p w:rsidR="007B3CD9" w:rsidRPr="00253FCB" w:rsidRDefault="007B3CD9" w:rsidP="007B6B4A">
            <w:pPr>
              <w:rPr>
                <w:rFonts w:cs="Arial"/>
              </w:rPr>
            </w:pPr>
            <w:r w:rsidRPr="00253FCB">
              <w:rPr>
                <w:rFonts w:cs="Arial"/>
              </w:rPr>
              <w:t xml:space="preserve">Section 1194.21 </w:t>
            </w:r>
            <w:hyperlink w:anchor="softwaredetails" w:history="1">
              <w:r w:rsidRPr="00253FCB">
                <w:t>Software Applications and Operating Systems</w:t>
              </w:r>
            </w:hyperlink>
            <w:r>
              <w:rPr>
                <w:rFonts w:cs="Arial"/>
              </w:rPr>
              <w:t xml:space="preserve"> (12 provisions)</w:t>
            </w:r>
            <w:r w:rsidRPr="00253FCB">
              <w:rPr>
                <w:rFonts w:cs="Arial"/>
              </w:rPr>
              <w:t xml:space="preserve"> </w:t>
            </w:r>
          </w:p>
        </w:tc>
        <w:tc>
          <w:tcPr>
            <w:tcW w:w="548" w:type="pct"/>
            <w:vAlign w:val="center"/>
          </w:tcPr>
          <w:p w:rsidR="007B3CD9" w:rsidRPr="00253FCB" w:rsidRDefault="007B3CD9" w:rsidP="007B6B4A">
            <w:pPr>
              <w:jc w:val="center"/>
              <w:rPr>
                <w:rFonts w:cs="Arial"/>
              </w:rPr>
            </w:pPr>
            <w:r>
              <w:rPr>
                <w:rFonts w:cs="Arial"/>
              </w:rPr>
              <w:t>0</w:t>
            </w:r>
          </w:p>
        </w:tc>
        <w:tc>
          <w:tcPr>
            <w:tcW w:w="820" w:type="pct"/>
          </w:tcPr>
          <w:p w:rsidR="007B3CD9" w:rsidRPr="00253FCB" w:rsidRDefault="007B3CD9" w:rsidP="007B6B4A">
            <w:pPr>
              <w:rPr>
                <w:rFonts w:cs="Arial"/>
              </w:rPr>
            </w:pPr>
            <w:r>
              <w:rPr>
                <w:rFonts w:cs="Arial"/>
              </w:rPr>
              <w:t xml:space="preserve">Software applications are typically internal to the operation of the </w:t>
            </w:r>
            <w:smartTag w:uri="urn:schemas-microsoft-com:office:smarttags" w:element="PlaceType">
              <w:smartTag w:uri="urn:schemas-microsoft-com:office:smarttags" w:element="PlaceName">
                <w:smartTag w:uri="urn:schemas-microsoft-com:office:smarttags" w:element="PlaceName">
                  <w:smartTag w:uri="urn:schemas-microsoft-com:office:smarttags" w:element="place">
                    <w:r>
                      <w:rPr>
                        <w:rFonts w:cs="Arial"/>
                      </w:rPr>
                      <w:t>Call</w:t>
                    </w:r>
                  </w:smartTag>
                </w:smartTag>
                <w:r>
                  <w:rPr>
                    <w:rFonts w:cs="Arial"/>
                  </w:rPr>
                  <w:t xml:space="preserve"> </w:t>
                </w:r>
                <w:smartTag w:uri="urn:schemas-microsoft-com:office:smarttags" w:element="PlaceType">
                  <w:r>
                    <w:rPr>
                      <w:rFonts w:cs="Arial"/>
                    </w:rPr>
                    <w:t>Center</w:t>
                  </w:r>
                </w:smartTag>
              </w:smartTag>
            </w:smartTag>
            <w:r>
              <w:rPr>
                <w:rFonts w:cs="Arial"/>
              </w:rPr>
              <w:t>.</w:t>
            </w:r>
          </w:p>
        </w:tc>
        <w:tc>
          <w:tcPr>
            <w:tcW w:w="295" w:type="pct"/>
            <w:vAlign w:val="center"/>
          </w:tcPr>
          <w:p w:rsidR="007B3CD9" w:rsidRPr="00F45142" w:rsidRDefault="007B3CD9" w:rsidP="007B6B4A">
            <w:pPr>
              <w:jc w:val="center"/>
              <w:rPr>
                <w:rFonts w:cs="Arial"/>
              </w:rPr>
            </w:pPr>
          </w:p>
        </w:tc>
        <w:tc>
          <w:tcPr>
            <w:tcW w:w="361" w:type="pct"/>
            <w:vAlign w:val="center"/>
          </w:tcPr>
          <w:p w:rsidR="007B3CD9" w:rsidRPr="00F45142" w:rsidRDefault="007B3CD9" w:rsidP="007B6B4A">
            <w:pPr>
              <w:jc w:val="center"/>
              <w:rPr>
                <w:rFonts w:cs="Arial"/>
              </w:rPr>
            </w:pPr>
          </w:p>
        </w:tc>
        <w:tc>
          <w:tcPr>
            <w:tcW w:w="266" w:type="pct"/>
            <w:vAlign w:val="center"/>
          </w:tcPr>
          <w:p w:rsidR="007B3CD9" w:rsidRDefault="007B3CD9" w:rsidP="007B6B4A">
            <w:pPr>
              <w:jc w:val="center"/>
            </w:pPr>
          </w:p>
        </w:tc>
        <w:tc>
          <w:tcPr>
            <w:tcW w:w="1799" w:type="pct"/>
          </w:tcPr>
          <w:p w:rsidR="007B3CD9" w:rsidRPr="005E2D3B" w:rsidRDefault="007B3CD9" w:rsidP="007B6B4A"/>
        </w:tc>
      </w:tr>
      <w:tr w:rsidR="007B3CD9" w:rsidRPr="005E2D3B" w:rsidTr="007B6B4A">
        <w:trPr>
          <w:cantSplit/>
        </w:trPr>
        <w:tc>
          <w:tcPr>
            <w:tcW w:w="912" w:type="pct"/>
          </w:tcPr>
          <w:p w:rsidR="007B3CD9" w:rsidRPr="00253FCB" w:rsidRDefault="007B3CD9" w:rsidP="007B6B4A">
            <w:pPr>
              <w:rPr>
                <w:rFonts w:cs="Arial"/>
              </w:rPr>
            </w:pPr>
            <w:r w:rsidRPr="00253FCB">
              <w:rPr>
                <w:rFonts w:cs="Arial"/>
              </w:rPr>
              <w:lastRenderedPageBreak/>
              <w:t xml:space="preserve">Section 1194.22 </w:t>
            </w:r>
            <w:hyperlink w:anchor="webdetails" w:history="1">
              <w:r w:rsidRPr="00253FCB">
                <w:t xml:space="preserve">Web-based Internet </w:t>
              </w:r>
              <w:r>
                <w:t xml:space="preserve">and Intranet </w:t>
              </w:r>
              <w:r w:rsidRPr="00253FCB">
                <w:t>Information and Applications</w:t>
              </w:r>
            </w:hyperlink>
            <w:r w:rsidRPr="00253FCB">
              <w:rPr>
                <w:rFonts w:cs="Arial"/>
              </w:rPr>
              <w:t xml:space="preserve"> </w:t>
            </w:r>
            <w:r>
              <w:rPr>
                <w:rFonts w:cs="Arial"/>
              </w:rPr>
              <w:br/>
              <w:t>(16 provisions)</w:t>
            </w:r>
          </w:p>
        </w:tc>
        <w:tc>
          <w:tcPr>
            <w:tcW w:w="548" w:type="pct"/>
            <w:vAlign w:val="center"/>
          </w:tcPr>
          <w:p w:rsidR="007B3CD9" w:rsidRPr="00253FCB" w:rsidRDefault="007B3CD9" w:rsidP="007B6B4A">
            <w:pPr>
              <w:jc w:val="center"/>
              <w:rPr>
                <w:rFonts w:cs="Arial"/>
              </w:rPr>
            </w:pPr>
            <w:r>
              <w:rPr>
                <w:rFonts w:cs="Arial"/>
              </w:rPr>
              <w:t>16</w:t>
            </w:r>
          </w:p>
        </w:tc>
        <w:tc>
          <w:tcPr>
            <w:tcW w:w="820" w:type="pct"/>
          </w:tcPr>
          <w:p w:rsidR="007B3CD9" w:rsidRPr="00357DD8" w:rsidRDefault="007B3CD9" w:rsidP="007B6B4A">
            <w:r>
              <w:rPr>
                <w:rFonts w:cs="Arial"/>
              </w:rPr>
              <w:t xml:space="preserve">Call Centers can include </w:t>
            </w:r>
            <w:r>
              <w:t>web-based chat or similar applications.</w:t>
            </w:r>
          </w:p>
        </w:tc>
        <w:tc>
          <w:tcPr>
            <w:tcW w:w="295" w:type="pct"/>
            <w:vAlign w:val="center"/>
          </w:tcPr>
          <w:p w:rsidR="007B3CD9" w:rsidRPr="00F45142" w:rsidRDefault="007B3CD9" w:rsidP="007B6B4A">
            <w:pPr>
              <w:jc w:val="center"/>
              <w:rPr>
                <w:rFonts w:cs="Arial"/>
              </w:rPr>
            </w:pPr>
          </w:p>
        </w:tc>
        <w:tc>
          <w:tcPr>
            <w:tcW w:w="361" w:type="pct"/>
            <w:vAlign w:val="center"/>
          </w:tcPr>
          <w:p w:rsidR="007B3CD9" w:rsidRPr="00F45142" w:rsidRDefault="007B3CD9" w:rsidP="007B6B4A">
            <w:pPr>
              <w:jc w:val="center"/>
              <w:rPr>
                <w:rFonts w:cs="Arial"/>
              </w:rPr>
            </w:pPr>
          </w:p>
        </w:tc>
        <w:tc>
          <w:tcPr>
            <w:tcW w:w="266" w:type="pct"/>
            <w:vAlign w:val="center"/>
          </w:tcPr>
          <w:p w:rsidR="007B3CD9" w:rsidRDefault="007B3CD9" w:rsidP="007B6B4A">
            <w:pPr>
              <w:jc w:val="center"/>
            </w:pPr>
          </w:p>
        </w:tc>
        <w:tc>
          <w:tcPr>
            <w:tcW w:w="1799" w:type="pct"/>
          </w:tcPr>
          <w:p w:rsidR="007B3CD9" w:rsidRPr="005E2D3B" w:rsidRDefault="007B3CD9" w:rsidP="007B6B4A"/>
        </w:tc>
      </w:tr>
      <w:tr w:rsidR="007B3CD9" w:rsidRPr="005E2D3B" w:rsidTr="007B6B4A">
        <w:trPr>
          <w:cantSplit/>
        </w:trPr>
        <w:tc>
          <w:tcPr>
            <w:tcW w:w="912" w:type="pct"/>
          </w:tcPr>
          <w:p w:rsidR="007B3CD9" w:rsidRDefault="007B3CD9" w:rsidP="007B6B4A">
            <w:pPr>
              <w:rPr>
                <w:rFonts w:cs="Arial"/>
              </w:rPr>
            </w:pPr>
            <w:r w:rsidRPr="00253FCB">
              <w:rPr>
                <w:rFonts w:cs="Arial"/>
              </w:rPr>
              <w:t xml:space="preserve">Section 1194.23 </w:t>
            </w:r>
            <w:hyperlink w:anchor="telecommunicationsdetails" w:history="1">
              <w:r w:rsidRPr="00253FCB">
                <w:t>Telecommunications Products</w:t>
              </w:r>
            </w:hyperlink>
          </w:p>
          <w:p w:rsidR="007B3CD9" w:rsidRPr="00253FCB" w:rsidRDefault="007B3CD9" w:rsidP="007B6B4A">
            <w:pPr>
              <w:rPr>
                <w:rFonts w:cs="Arial"/>
              </w:rPr>
            </w:pPr>
            <w:r>
              <w:rPr>
                <w:rFonts w:cs="Arial"/>
              </w:rPr>
              <w:t>(14 provisions)</w:t>
            </w:r>
            <w:r w:rsidRPr="00253FCB">
              <w:rPr>
                <w:rFonts w:cs="Arial"/>
              </w:rPr>
              <w:t xml:space="preserve"> </w:t>
            </w:r>
          </w:p>
        </w:tc>
        <w:tc>
          <w:tcPr>
            <w:tcW w:w="548" w:type="pct"/>
            <w:vAlign w:val="center"/>
          </w:tcPr>
          <w:p w:rsidR="007B3CD9" w:rsidRPr="00253FCB" w:rsidRDefault="007B3CD9" w:rsidP="007B6B4A">
            <w:pPr>
              <w:jc w:val="center"/>
              <w:rPr>
                <w:rFonts w:cs="Arial"/>
              </w:rPr>
            </w:pPr>
            <w:r>
              <w:rPr>
                <w:rFonts w:cs="Arial"/>
              </w:rPr>
              <w:t>2</w:t>
            </w:r>
          </w:p>
        </w:tc>
        <w:tc>
          <w:tcPr>
            <w:tcW w:w="820" w:type="pct"/>
          </w:tcPr>
          <w:p w:rsidR="007B3CD9" w:rsidRPr="00194572" w:rsidRDefault="007B3CD9" w:rsidP="007B6B4A">
            <w:pPr>
              <w:rPr>
                <w:rFonts w:cs="Arial"/>
              </w:rPr>
            </w:pPr>
            <w:r>
              <w:rPr>
                <w:rFonts w:cs="Arial"/>
              </w:rPr>
              <w:t>Both provisions relate to auto attendant and interactive voice response.</w:t>
            </w:r>
          </w:p>
        </w:tc>
        <w:tc>
          <w:tcPr>
            <w:tcW w:w="295" w:type="pct"/>
            <w:vAlign w:val="center"/>
          </w:tcPr>
          <w:p w:rsidR="007B3CD9" w:rsidRPr="00F45142" w:rsidRDefault="007B3CD9" w:rsidP="007B6B4A">
            <w:pPr>
              <w:jc w:val="center"/>
              <w:rPr>
                <w:rFonts w:cs="Arial"/>
              </w:rPr>
            </w:pPr>
          </w:p>
        </w:tc>
        <w:tc>
          <w:tcPr>
            <w:tcW w:w="361" w:type="pct"/>
            <w:vAlign w:val="center"/>
          </w:tcPr>
          <w:p w:rsidR="007B3CD9" w:rsidRPr="00F45142" w:rsidRDefault="007B3CD9" w:rsidP="007B6B4A">
            <w:pPr>
              <w:jc w:val="center"/>
              <w:rPr>
                <w:rFonts w:cs="Arial"/>
              </w:rPr>
            </w:pPr>
          </w:p>
        </w:tc>
        <w:tc>
          <w:tcPr>
            <w:tcW w:w="266" w:type="pct"/>
            <w:vAlign w:val="center"/>
          </w:tcPr>
          <w:p w:rsidR="007B3CD9" w:rsidRDefault="007B3CD9" w:rsidP="007B6B4A">
            <w:pPr>
              <w:jc w:val="center"/>
            </w:pPr>
          </w:p>
        </w:tc>
        <w:tc>
          <w:tcPr>
            <w:tcW w:w="1799" w:type="pct"/>
          </w:tcPr>
          <w:p w:rsidR="007B3CD9" w:rsidRPr="005E2D3B" w:rsidRDefault="007B3CD9" w:rsidP="007B6B4A"/>
        </w:tc>
      </w:tr>
      <w:tr w:rsidR="007B3CD9" w:rsidRPr="005E2D3B" w:rsidTr="007B6B4A">
        <w:trPr>
          <w:cantSplit/>
        </w:trPr>
        <w:tc>
          <w:tcPr>
            <w:tcW w:w="912" w:type="pct"/>
          </w:tcPr>
          <w:p w:rsidR="007B3CD9" w:rsidRPr="00253FCB" w:rsidRDefault="007B3CD9" w:rsidP="007B6B4A">
            <w:pPr>
              <w:rPr>
                <w:rFonts w:cs="Arial"/>
              </w:rPr>
            </w:pPr>
            <w:r w:rsidRPr="00253FCB">
              <w:rPr>
                <w:rFonts w:cs="Arial"/>
              </w:rPr>
              <w:t xml:space="preserve">Section 1194.24 </w:t>
            </w:r>
            <w:hyperlink w:anchor="videodetails" w:history="1">
              <w:r w:rsidRPr="00253FCB">
                <w:t>Video and Multi-media Products</w:t>
              </w:r>
            </w:hyperlink>
            <w:r w:rsidRPr="00253FCB">
              <w:rPr>
                <w:rFonts w:cs="Arial"/>
              </w:rPr>
              <w:t xml:space="preserve"> </w:t>
            </w:r>
            <w:r>
              <w:rPr>
                <w:rFonts w:cs="Arial"/>
              </w:rPr>
              <w:br/>
              <w:t>(5 provisions)</w:t>
            </w:r>
          </w:p>
        </w:tc>
        <w:tc>
          <w:tcPr>
            <w:tcW w:w="548" w:type="pct"/>
            <w:vAlign w:val="center"/>
          </w:tcPr>
          <w:p w:rsidR="007B3CD9" w:rsidRDefault="007B3CD9" w:rsidP="007B6B4A">
            <w:pPr>
              <w:jc w:val="center"/>
              <w:rPr>
                <w:rFonts w:cs="Arial"/>
              </w:rPr>
            </w:pPr>
            <w:r>
              <w:rPr>
                <w:rFonts w:cs="Arial"/>
              </w:rPr>
              <w:t>0</w:t>
            </w:r>
          </w:p>
        </w:tc>
        <w:tc>
          <w:tcPr>
            <w:tcW w:w="820" w:type="pct"/>
          </w:tcPr>
          <w:p w:rsidR="007B3CD9" w:rsidRDefault="007B3CD9" w:rsidP="007B6B4A">
            <w:pPr>
              <w:rPr>
                <w:rFonts w:cs="Arial"/>
              </w:rPr>
            </w:pPr>
          </w:p>
        </w:tc>
        <w:tc>
          <w:tcPr>
            <w:tcW w:w="295" w:type="pct"/>
            <w:vAlign w:val="center"/>
          </w:tcPr>
          <w:p w:rsidR="007B3CD9" w:rsidRPr="00F45142" w:rsidRDefault="007B3CD9" w:rsidP="007B6B4A">
            <w:pPr>
              <w:jc w:val="center"/>
              <w:rPr>
                <w:rFonts w:cs="Arial"/>
              </w:rPr>
            </w:pPr>
          </w:p>
        </w:tc>
        <w:tc>
          <w:tcPr>
            <w:tcW w:w="361" w:type="pct"/>
            <w:vAlign w:val="center"/>
          </w:tcPr>
          <w:p w:rsidR="007B3CD9" w:rsidRPr="00F45142" w:rsidRDefault="007B3CD9" w:rsidP="007B6B4A">
            <w:pPr>
              <w:jc w:val="center"/>
              <w:rPr>
                <w:rFonts w:cs="Arial"/>
              </w:rPr>
            </w:pPr>
          </w:p>
        </w:tc>
        <w:tc>
          <w:tcPr>
            <w:tcW w:w="266" w:type="pct"/>
            <w:vAlign w:val="center"/>
          </w:tcPr>
          <w:p w:rsidR="007B3CD9" w:rsidRDefault="007B3CD9" w:rsidP="007B6B4A">
            <w:pPr>
              <w:jc w:val="center"/>
            </w:pPr>
          </w:p>
        </w:tc>
        <w:tc>
          <w:tcPr>
            <w:tcW w:w="1799" w:type="pct"/>
          </w:tcPr>
          <w:p w:rsidR="007B3CD9" w:rsidRPr="005E2D3B" w:rsidRDefault="007B3CD9" w:rsidP="007B6B4A"/>
        </w:tc>
      </w:tr>
      <w:tr w:rsidR="007B3CD9" w:rsidRPr="005E2D3B" w:rsidTr="007B6B4A">
        <w:trPr>
          <w:cantSplit/>
        </w:trPr>
        <w:tc>
          <w:tcPr>
            <w:tcW w:w="912" w:type="pct"/>
          </w:tcPr>
          <w:p w:rsidR="007B3CD9" w:rsidRPr="00253FCB" w:rsidRDefault="007B3CD9" w:rsidP="007B6B4A">
            <w:pPr>
              <w:rPr>
                <w:rFonts w:cs="Arial"/>
              </w:rPr>
            </w:pPr>
            <w:r w:rsidRPr="00253FCB">
              <w:rPr>
                <w:rFonts w:cs="Arial"/>
              </w:rPr>
              <w:t xml:space="preserve">Section 1194.25 </w:t>
            </w:r>
            <w:hyperlink w:anchor="selfcontaineddetails" w:history="1">
              <w:r w:rsidRPr="00253FCB">
                <w:t>Self-Contained, Closed Products</w:t>
              </w:r>
            </w:hyperlink>
            <w:r w:rsidRPr="00253FCB">
              <w:rPr>
                <w:rFonts w:cs="Arial"/>
              </w:rPr>
              <w:t xml:space="preserve"> </w:t>
            </w:r>
            <w:r>
              <w:rPr>
                <w:rFonts w:cs="Arial"/>
              </w:rPr>
              <w:br/>
              <w:t>(13 provisions)</w:t>
            </w:r>
          </w:p>
        </w:tc>
        <w:tc>
          <w:tcPr>
            <w:tcW w:w="548" w:type="pct"/>
            <w:vAlign w:val="center"/>
          </w:tcPr>
          <w:p w:rsidR="007B3CD9" w:rsidRPr="00253FCB" w:rsidRDefault="007B3CD9" w:rsidP="007B6B4A">
            <w:pPr>
              <w:jc w:val="center"/>
              <w:rPr>
                <w:rFonts w:cs="Arial"/>
              </w:rPr>
            </w:pPr>
            <w:r>
              <w:rPr>
                <w:rFonts w:cs="Arial"/>
              </w:rPr>
              <w:t>0</w:t>
            </w:r>
          </w:p>
        </w:tc>
        <w:tc>
          <w:tcPr>
            <w:tcW w:w="820" w:type="pct"/>
          </w:tcPr>
          <w:p w:rsidR="007B3CD9" w:rsidRPr="00253FCB" w:rsidRDefault="007B3CD9" w:rsidP="007B6B4A">
            <w:pPr>
              <w:rPr>
                <w:rFonts w:cs="Arial"/>
              </w:rPr>
            </w:pPr>
          </w:p>
        </w:tc>
        <w:tc>
          <w:tcPr>
            <w:tcW w:w="295" w:type="pct"/>
            <w:vAlign w:val="center"/>
          </w:tcPr>
          <w:p w:rsidR="007B3CD9" w:rsidRPr="00F45142" w:rsidRDefault="007B3CD9" w:rsidP="007B6B4A">
            <w:pPr>
              <w:jc w:val="center"/>
              <w:rPr>
                <w:rFonts w:cs="Arial"/>
              </w:rPr>
            </w:pPr>
          </w:p>
        </w:tc>
        <w:tc>
          <w:tcPr>
            <w:tcW w:w="361" w:type="pct"/>
            <w:vAlign w:val="center"/>
          </w:tcPr>
          <w:p w:rsidR="007B3CD9" w:rsidRPr="00F45142" w:rsidRDefault="007B3CD9" w:rsidP="007B6B4A">
            <w:pPr>
              <w:jc w:val="center"/>
              <w:rPr>
                <w:rFonts w:cs="Arial"/>
              </w:rPr>
            </w:pPr>
          </w:p>
        </w:tc>
        <w:tc>
          <w:tcPr>
            <w:tcW w:w="266" w:type="pct"/>
            <w:vAlign w:val="center"/>
          </w:tcPr>
          <w:p w:rsidR="007B3CD9" w:rsidRDefault="007B3CD9" w:rsidP="007B6B4A">
            <w:pPr>
              <w:jc w:val="center"/>
            </w:pPr>
          </w:p>
        </w:tc>
        <w:tc>
          <w:tcPr>
            <w:tcW w:w="1799" w:type="pct"/>
          </w:tcPr>
          <w:p w:rsidR="007B3CD9" w:rsidRPr="005E2D3B" w:rsidRDefault="007B3CD9" w:rsidP="007B6B4A"/>
        </w:tc>
      </w:tr>
      <w:tr w:rsidR="007B3CD9" w:rsidRPr="005E2D3B" w:rsidTr="007B6B4A">
        <w:trPr>
          <w:cantSplit/>
        </w:trPr>
        <w:tc>
          <w:tcPr>
            <w:tcW w:w="912" w:type="pct"/>
          </w:tcPr>
          <w:p w:rsidR="007B3CD9" w:rsidRDefault="007B3CD9" w:rsidP="007B6B4A">
            <w:pPr>
              <w:rPr>
                <w:rFonts w:cs="Arial"/>
              </w:rPr>
            </w:pPr>
            <w:r w:rsidRPr="00253FCB">
              <w:rPr>
                <w:rFonts w:cs="Arial"/>
              </w:rPr>
              <w:t xml:space="preserve">Section 1194.26 </w:t>
            </w:r>
            <w:hyperlink w:anchor="desktopsdetails" w:history="1">
              <w:r w:rsidRPr="00253FCB">
                <w:t>Desktop and Portable Computers</w:t>
              </w:r>
            </w:hyperlink>
          </w:p>
          <w:p w:rsidR="007B3CD9" w:rsidRPr="00253FCB" w:rsidRDefault="007B3CD9" w:rsidP="007B6B4A">
            <w:pPr>
              <w:rPr>
                <w:rFonts w:cs="Arial"/>
              </w:rPr>
            </w:pPr>
            <w:r>
              <w:rPr>
                <w:rFonts w:cs="Arial"/>
              </w:rPr>
              <w:t>(4 provisions)</w:t>
            </w:r>
          </w:p>
        </w:tc>
        <w:tc>
          <w:tcPr>
            <w:tcW w:w="548" w:type="pct"/>
            <w:vAlign w:val="center"/>
          </w:tcPr>
          <w:p w:rsidR="007B3CD9" w:rsidRPr="00253FCB" w:rsidRDefault="007B3CD9" w:rsidP="007B6B4A">
            <w:pPr>
              <w:jc w:val="center"/>
              <w:rPr>
                <w:rFonts w:cs="Arial"/>
              </w:rPr>
            </w:pPr>
            <w:r>
              <w:rPr>
                <w:rFonts w:cs="Arial"/>
              </w:rPr>
              <w:t>0</w:t>
            </w:r>
          </w:p>
        </w:tc>
        <w:tc>
          <w:tcPr>
            <w:tcW w:w="820" w:type="pct"/>
          </w:tcPr>
          <w:p w:rsidR="007B3CD9" w:rsidRPr="00253FCB" w:rsidRDefault="007B3CD9" w:rsidP="007B6B4A">
            <w:pPr>
              <w:rPr>
                <w:rFonts w:cs="Arial"/>
              </w:rPr>
            </w:pPr>
          </w:p>
        </w:tc>
        <w:tc>
          <w:tcPr>
            <w:tcW w:w="295" w:type="pct"/>
            <w:vAlign w:val="center"/>
          </w:tcPr>
          <w:p w:rsidR="007B3CD9" w:rsidRPr="00F45142" w:rsidRDefault="007B3CD9" w:rsidP="007B6B4A">
            <w:pPr>
              <w:jc w:val="center"/>
              <w:rPr>
                <w:rFonts w:cs="Arial"/>
              </w:rPr>
            </w:pPr>
          </w:p>
        </w:tc>
        <w:tc>
          <w:tcPr>
            <w:tcW w:w="361" w:type="pct"/>
            <w:vAlign w:val="center"/>
          </w:tcPr>
          <w:p w:rsidR="007B3CD9" w:rsidRPr="00F45142" w:rsidRDefault="007B3CD9" w:rsidP="007B6B4A">
            <w:pPr>
              <w:jc w:val="center"/>
              <w:rPr>
                <w:rFonts w:cs="Arial"/>
              </w:rPr>
            </w:pPr>
          </w:p>
        </w:tc>
        <w:tc>
          <w:tcPr>
            <w:tcW w:w="266" w:type="pct"/>
            <w:vAlign w:val="center"/>
          </w:tcPr>
          <w:p w:rsidR="007B3CD9" w:rsidRDefault="007B3CD9" w:rsidP="007B6B4A">
            <w:pPr>
              <w:jc w:val="center"/>
            </w:pPr>
          </w:p>
        </w:tc>
        <w:tc>
          <w:tcPr>
            <w:tcW w:w="1799" w:type="pct"/>
          </w:tcPr>
          <w:p w:rsidR="007B3CD9" w:rsidRPr="005E2D3B" w:rsidRDefault="007B3CD9" w:rsidP="007B6B4A"/>
        </w:tc>
      </w:tr>
      <w:tr w:rsidR="007B3CD9" w:rsidRPr="005E2D3B" w:rsidTr="007B6B4A">
        <w:trPr>
          <w:cantSplit/>
          <w:trHeight w:val="1007"/>
        </w:trPr>
        <w:tc>
          <w:tcPr>
            <w:tcW w:w="912" w:type="pct"/>
          </w:tcPr>
          <w:p w:rsidR="007B3CD9" w:rsidRDefault="007B3CD9" w:rsidP="007B6B4A">
            <w:pPr>
              <w:rPr>
                <w:rFonts w:cs="Arial"/>
              </w:rPr>
            </w:pPr>
            <w:r w:rsidRPr="00253FCB">
              <w:rPr>
                <w:rFonts w:cs="Arial"/>
              </w:rPr>
              <w:lastRenderedPageBreak/>
              <w:t xml:space="preserve">Section 1194.31 </w:t>
            </w:r>
            <w:hyperlink w:anchor="functionaldetails" w:history="1">
              <w:r w:rsidRPr="00253FCB">
                <w:t>Functional Performance Criteria</w:t>
              </w:r>
            </w:hyperlink>
            <w:r w:rsidRPr="00253FCB">
              <w:rPr>
                <w:rFonts w:cs="Arial"/>
              </w:rPr>
              <w:t xml:space="preserve"> </w:t>
            </w:r>
          </w:p>
          <w:p w:rsidR="007B3CD9" w:rsidRPr="00253FCB" w:rsidRDefault="007B3CD9" w:rsidP="007B6B4A">
            <w:pPr>
              <w:rPr>
                <w:rFonts w:cs="Arial"/>
              </w:rPr>
            </w:pPr>
            <w:r>
              <w:rPr>
                <w:rFonts w:cs="Arial"/>
              </w:rPr>
              <w:t>(6 provisions)</w:t>
            </w:r>
          </w:p>
        </w:tc>
        <w:tc>
          <w:tcPr>
            <w:tcW w:w="548" w:type="pct"/>
            <w:vAlign w:val="center"/>
          </w:tcPr>
          <w:p w:rsidR="007B3CD9" w:rsidRPr="00253FCB" w:rsidRDefault="007B3CD9" w:rsidP="007B6B4A">
            <w:pPr>
              <w:ind w:left="42"/>
              <w:jc w:val="center"/>
              <w:rPr>
                <w:rFonts w:cs="Arial"/>
              </w:rPr>
            </w:pPr>
            <w:r>
              <w:rPr>
                <w:rFonts w:cs="Arial"/>
              </w:rPr>
              <w:t>6</w:t>
            </w:r>
          </w:p>
        </w:tc>
        <w:tc>
          <w:tcPr>
            <w:tcW w:w="820" w:type="pct"/>
          </w:tcPr>
          <w:p w:rsidR="007B3CD9" w:rsidRPr="00253FCB" w:rsidRDefault="007B3CD9" w:rsidP="007B6B4A">
            <w:pPr>
              <w:rPr>
                <w:rFonts w:cs="Arial"/>
              </w:rPr>
            </w:pPr>
            <w:r>
              <w:rPr>
                <w:rFonts w:cs="Arial"/>
              </w:rPr>
              <w:t>Functional performance criteria always apply.</w:t>
            </w:r>
          </w:p>
        </w:tc>
        <w:tc>
          <w:tcPr>
            <w:tcW w:w="295" w:type="pct"/>
            <w:vAlign w:val="center"/>
          </w:tcPr>
          <w:p w:rsidR="007B3CD9" w:rsidRPr="00F45142" w:rsidRDefault="007B3CD9" w:rsidP="007B6B4A">
            <w:pPr>
              <w:jc w:val="center"/>
              <w:rPr>
                <w:rFonts w:cs="Arial"/>
              </w:rPr>
            </w:pPr>
          </w:p>
        </w:tc>
        <w:tc>
          <w:tcPr>
            <w:tcW w:w="361" w:type="pct"/>
            <w:vAlign w:val="center"/>
          </w:tcPr>
          <w:p w:rsidR="007B3CD9" w:rsidRPr="00F45142" w:rsidRDefault="007B3CD9" w:rsidP="007B6B4A">
            <w:pPr>
              <w:jc w:val="center"/>
              <w:rPr>
                <w:rFonts w:cs="Arial"/>
              </w:rPr>
            </w:pPr>
          </w:p>
        </w:tc>
        <w:tc>
          <w:tcPr>
            <w:tcW w:w="266" w:type="pct"/>
            <w:vAlign w:val="center"/>
          </w:tcPr>
          <w:p w:rsidR="007B3CD9" w:rsidRDefault="007B3CD9" w:rsidP="007B6B4A">
            <w:pPr>
              <w:jc w:val="center"/>
            </w:pPr>
          </w:p>
        </w:tc>
        <w:tc>
          <w:tcPr>
            <w:tcW w:w="1799" w:type="pct"/>
          </w:tcPr>
          <w:p w:rsidR="007B3CD9" w:rsidRPr="005E2D3B" w:rsidRDefault="007B3CD9" w:rsidP="007B6B4A"/>
        </w:tc>
      </w:tr>
      <w:tr w:rsidR="007B3CD9" w:rsidRPr="005E2D3B" w:rsidTr="007B6B4A">
        <w:trPr>
          <w:cantSplit/>
        </w:trPr>
        <w:tc>
          <w:tcPr>
            <w:tcW w:w="912" w:type="pct"/>
          </w:tcPr>
          <w:p w:rsidR="007B3CD9" w:rsidRDefault="007B3CD9" w:rsidP="007B6B4A">
            <w:pPr>
              <w:rPr>
                <w:rFonts w:cs="Arial"/>
              </w:rPr>
            </w:pPr>
            <w:r w:rsidRPr="00253FCB">
              <w:rPr>
                <w:rFonts w:cs="Arial"/>
              </w:rPr>
              <w:t xml:space="preserve">Section 1194.41 </w:t>
            </w:r>
            <w:hyperlink w:anchor="informationdetails" w:history="1">
              <w:r w:rsidRPr="00253FCB">
                <w:t>Information, Documentation and Support</w:t>
              </w:r>
            </w:hyperlink>
          </w:p>
          <w:p w:rsidR="007B3CD9" w:rsidRPr="00253FCB" w:rsidRDefault="007B3CD9" w:rsidP="007B6B4A">
            <w:pPr>
              <w:rPr>
                <w:rFonts w:cs="Arial"/>
              </w:rPr>
            </w:pPr>
            <w:r>
              <w:rPr>
                <w:rFonts w:cs="Arial"/>
              </w:rPr>
              <w:t>(3 provisions)</w:t>
            </w:r>
          </w:p>
        </w:tc>
        <w:tc>
          <w:tcPr>
            <w:tcW w:w="548" w:type="pct"/>
            <w:vAlign w:val="center"/>
          </w:tcPr>
          <w:p w:rsidR="007B3CD9" w:rsidRPr="00253FCB" w:rsidRDefault="007B3CD9" w:rsidP="007B6B4A">
            <w:pPr>
              <w:jc w:val="center"/>
              <w:rPr>
                <w:rFonts w:cs="Arial"/>
              </w:rPr>
            </w:pPr>
            <w:r>
              <w:rPr>
                <w:rFonts w:cs="Arial"/>
              </w:rPr>
              <w:t>3</w:t>
            </w:r>
          </w:p>
        </w:tc>
        <w:tc>
          <w:tcPr>
            <w:tcW w:w="820" w:type="pct"/>
          </w:tcPr>
          <w:p w:rsidR="007B3CD9" w:rsidRPr="00A35BB6" w:rsidRDefault="007B3CD9" w:rsidP="007B6B4A">
            <w:smartTag w:uri="urn:schemas-microsoft-com:office:smarttags" w:element="PlaceType">
              <w:smartTag w:uri="urn:schemas-microsoft-com:office:smarttags" w:element="PlaceName">
                <w:smartTag w:uri="urn:schemas-microsoft-com:office:smarttags" w:element="PlaceName">
                  <w:smartTag w:uri="urn:schemas-microsoft-com:office:smarttags" w:element="place">
                    <w:r>
                      <w:rPr>
                        <w:rFonts w:cs="Arial"/>
                      </w:rPr>
                      <w:t>Call</w:t>
                    </w:r>
                  </w:smartTag>
                </w:smartTag>
                <w:r>
                  <w:rPr>
                    <w:rFonts w:cs="Arial"/>
                  </w:rPr>
                  <w:t xml:space="preserve"> </w:t>
                </w:r>
                <w:smartTag w:uri="urn:schemas-microsoft-com:office:smarttags" w:element="PlaceType">
                  <w:r>
                    <w:rPr>
                      <w:rFonts w:cs="Arial"/>
                    </w:rPr>
                    <w:t>Center</w:t>
                  </w:r>
                </w:smartTag>
              </w:smartTag>
            </w:smartTag>
            <w:r>
              <w:rPr>
                <w:rFonts w:cs="Arial"/>
              </w:rPr>
              <w:t xml:space="preserve"> Services require reports, documents, presentations, etc in electronic formats.  These must be accessible.</w:t>
            </w:r>
          </w:p>
        </w:tc>
        <w:tc>
          <w:tcPr>
            <w:tcW w:w="295" w:type="pct"/>
            <w:vAlign w:val="center"/>
          </w:tcPr>
          <w:p w:rsidR="007B3CD9" w:rsidRDefault="007B3CD9" w:rsidP="007B6B4A">
            <w:pPr>
              <w:jc w:val="center"/>
              <w:rPr>
                <w:rFonts w:cs="Arial"/>
              </w:rPr>
            </w:pPr>
          </w:p>
        </w:tc>
        <w:tc>
          <w:tcPr>
            <w:tcW w:w="361" w:type="pct"/>
            <w:vAlign w:val="center"/>
          </w:tcPr>
          <w:p w:rsidR="007B3CD9" w:rsidRDefault="007B3CD9" w:rsidP="007B6B4A">
            <w:pPr>
              <w:jc w:val="center"/>
              <w:rPr>
                <w:rFonts w:cs="Arial"/>
              </w:rPr>
            </w:pPr>
          </w:p>
        </w:tc>
        <w:tc>
          <w:tcPr>
            <w:tcW w:w="266" w:type="pct"/>
            <w:vAlign w:val="center"/>
          </w:tcPr>
          <w:p w:rsidR="007B3CD9" w:rsidRPr="005E2D3B" w:rsidRDefault="007B3CD9" w:rsidP="007B6B4A">
            <w:pPr>
              <w:jc w:val="center"/>
              <w:rPr>
                <w:rFonts w:cs="Arial"/>
              </w:rPr>
            </w:pPr>
          </w:p>
        </w:tc>
        <w:tc>
          <w:tcPr>
            <w:tcW w:w="1799" w:type="pct"/>
          </w:tcPr>
          <w:p w:rsidR="007B3CD9" w:rsidRPr="005E2D3B" w:rsidRDefault="007B3CD9" w:rsidP="007B6B4A"/>
        </w:tc>
      </w:tr>
    </w:tbl>
    <w:p w:rsidR="007B3CD9" w:rsidRPr="000B156D" w:rsidRDefault="007B3CD9" w:rsidP="007B3CD9">
      <w:pPr>
        <w:pStyle w:val="Heading2"/>
      </w:pPr>
      <w:r w:rsidRPr="000B156D">
        <w:t xml:space="preserve">Subpart B -- Technical Standards </w:t>
      </w:r>
    </w:p>
    <w:p w:rsidR="007B3CD9" w:rsidRDefault="007B3CD9" w:rsidP="007B3CD9">
      <w:pPr>
        <w:pStyle w:val="CommentText"/>
        <w:rPr>
          <w:sz w:val="24"/>
          <w:szCs w:val="24"/>
        </w:rPr>
      </w:pPr>
      <w:r>
        <w:rPr>
          <w:sz w:val="24"/>
          <w:szCs w:val="24"/>
        </w:rPr>
        <w:t xml:space="preserve">Note: If there is a possibility that the provision applies, the default value is “Yes”.  </w:t>
      </w:r>
    </w:p>
    <w:p w:rsidR="007B3CD9" w:rsidRDefault="007B3CD9" w:rsidP="007B3CD9">
      <w:pPr>
        <w:pStyle w:val="CommentText"/>
        <w:rPr>
          <w:sz w:val="24"/>
          <w:szCs w:val="24"/>
        </w:rPr>
      </w:pPr>
    </w:p>
    <w:p w:rsidR="007B3CD9" w:rsidRDefault="007B3CD9" w:rsidP="007B3CD9">
      <w:pPr>
        <w:pStyle w:val="CommentText"/>
        <w:numPr>
          <w:ilvl w:val="0"/>
          <w:numId w:val="38"/>
        </w:numPr>
        <w:rPr>
          <w:sz w:val="24"/>
          <w:szCs w:val="24"/>
        </w:rPr>
      </w:pPr>
      <w:r>
        <w:rPr>
          <w:sz w:val="24"/>
          <w:szCs w:val="24"/>
        </w:rPr>
        <w:t>Column one is the full text of the provision from the Standard.</w:t>
      </w:r>
    </w:p>
    <w:p w:rsidR="007B3CD9" w:rsidRDefault="007B3CD9" w:rsidP="007B3CD9">
      <w:pPr>
        <w:pStyle w:val="CommentText"/>
        <w:numPr>
          <w:ilvl w:val="0"/>
          <w:numId w:val="38"/>
        </w:numPr>
        <w:rPr>
          <w:sz w:val="24"/>
          <w:szCs w:val="24"/>
        </w:rPr>
      </w:pPr>
      <w:r>
        <w:rPr>
          <w:sz w:val="24"/>
          <w:szCs w:val="24"/>
        </w:rPr>
        <w:t xml:space="preserve">Column two documents the agency’s accessibility requirement based on common characteristics of the EIT deliverable.  Place a Yes or No in this column based on program need and actual characteristics of your expected deliverable (i.e., </w:t>
      </w:r>
      <w:proofErr w:type="gramStart"/>
      <w:r>
        <w:rPr>
          <w:sz w:val="24"/>
          <w:szCs w:val="24"/>
        </w:rPr>
        <w:t>Is</w:t>
      </w:r>
      <w:proofErr w:type="gramEnd"/>
      <w:r>
        <w:rPr>
          <w:sz w:val="24"/>
          <w:szCs w:val="24"/>
        </w:rPr>
        <w:t xml:space="preserve"> this provision seen as applicable to the expected deliverable?)</w:t>
      </w:r>
    </w:p>
    <w:p w:rsidR="007B3CD9" w:rsidRDefault="007B3CD9" w:rsidP="007B3CD9">
      <w:pPr>
        <w:pStyle w:val="CommentText"/>
        <w:numPr>
          <w:ilvl w:val="0"/>
          <w:numId w:val="38"/>
        </w:numPr>
        <w:rPr>
          <w:sz w:val="24"/>
          <w:szCs w:val="24"/>
        </w:rPr>
      </w:pPr>
      <w:r>
        <w:rPr>
          <w:sz w:val="24"/>
          <w:szCs w:val="24"/>
        </w:rPr>
        <w:t xml:space="preserve">Column three provides explanatory information about the provision to help both the agency in determining applicability and the vendor in providing accessibility information. </w:t>
      </w:r>
    </w:p>
    <w:p w:rsidR="007B3CD9" w:rsidRDefault="007B3CD9" w:rsidP="007B3CD9">
      <w:pPr>
        <w:pStyle w:val="CommentText"/>
        <w:numPr>
          <w:ilvl w:val="0"/>
          <w:numId w:val="38"/>
        </w:numPr>
        <w:rPr>
          <w:sz w:val="24"/>
          <w:szCs w:val="24"/>
        </w:rPr>
      </w:pPr>
      <w:r>
        <w:rPr>
          <w:sz w:val="24"/>
          <w:szCs w:val="24"/>
        </w:rPr>
        <w:t>Column four is for the vendor to check off whether the deliverable meets, partially meets or does not meet the specific provision.</w:t>
      </w:r>
    </w:p>
    <w:p w:rsidR="007B3CD9" w:rsidRDefault="007B3CD9" w:rsidP="007B3CD9">
      <w:pPr>
        <w:pStyle w:val="CommentText"/>
        <w:numPr>
          <w:ilvl w:val="0"/>
          <w:numId w:val="38"/>
        </w:numPr>
        <w:rPr>
          <w:sz w:val="24"/>
          <w:szCs w:val="24"/>
        </w:rPr>
      </w:pPr>
      <w:r>
        <w:rPr>
          <w:sz w:val="24"/>
          <w:szCs w:val="24"/>
        </w:rPr>
        <w:t>Column five is for the vendor to provide an explanation of how the deliverable meets or does not meet the specific provision.  It is also an opportunity to explain why a deliverable does not have an applicable feature or why it has a feature that was not identified as applicable.</w:t>
      </w:r>
    </w:p>
    <w:p w:rsidR="007B3CD9" w:rsidRPr="00CA3E1D" w:rsidRDefault="007B3CD9" w:rsidP="007B3CD9">
      <w:pPr>
        <w:pStyle w:val="Heading3"/>
      </w:pPr>
      <w:r>
        <w:t xml:space="preserve">Section </w:t>
      </w:r>
      <w:r w:rsidRPr="001D5FFC">
        <w:t>1194.21 Software applications and operating systems</w:t>
      </w:r>
    </w:p>
    <w:p w:rsidR="007B3CD9" w:rsidRDefault="007B3CD9" w:rsidP="007B3CD9">
      <w:pPr>
        <w:rPr>
          <w:rFonts w:cs="Arial"/>
          <w:szCs w:val="20"/>
        </w:rPr>
      </w:pPr>
    </w:p>
    <w:tbl>
      <w:tblPr>
        <w:tblW w:w="13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38"/>
        <w:gridCol w:w="1495"/>
        <w:gridCol w:w="2795"/>
        <w:gridCol w:w="2160"/>
        <w:gridCol w:w="2880"/>
      </w:tblGrid>
      <w:tr w:rsidR="007B3CD9" w:rsidRPr="005E2D3B" w:rsidTr="007B6B4A">
        <w:trPr>
          <w:cantSplit/>
        </w:trPr>
        <w:tc>
          <w:tcPr>
            <w:tcW w:w="3738" w:type="dxa"/>
            <w:vAlign w:val="center"/>
          </w:tcPr>
          <w:p w:rsidR="007B3CD9" w:rsidRPr="005E2D3B" w:rsidRDefault="007B3CD9" w:rsidP="007B6B4A">
            <w:pPr>
              <w:rPr>
                <w:sz w:val="24"/>
              </w:rPr>
            </w:pPr>
            <w:r w:rsidRPr="005E2D3B">
              <w:rPr>
                <w:rFonts w:cs="Arial"/>
                <w:b/>
                <w:bCs/>
                <w:sz w:val="24"/>
              </w:rPr>
              <w:lastRenderedPageBreak/>
              <w:t>Provision Text</w:t>
            </w:r>
            <w:r w:rsidRPr="005E2D3B">
              <w:rPr>
                <w:sz w:val="24"/>
              </w:rPr>
              <w:t xml:space="preserve"> </w:t>
            </w:r>
          </w:p>
        </w:tc>
        <w:tc>
          <w:tcPr>
            <w:tcW w:w="1495" w:type="dxa"/>
            <w:vAlign w:val="center"/>
          </w:tcPr>
          <w:p w:rsidR="007B3CD9" w:rsidRPr="005E2D3B" w:rsidRDefault="007B3CD9" w:rsidP="007B6B4A">
            <w:pPr>
              <w:rPr>
                <w:sz w:val="24"/>
              </w:rPr>
            </w:pPr>
            <w:r w:rsidRPr="005E2D3B">
              <w:rPr>
                <w:rFonts w:cs="Arial"/>
                <w:b/>
                <w:bCs/>
                <w:sz w:val="24"/>
              </w:rPr>
              <w:t>Applicable</w:t>
            </w:r>
            <w:r w:rsidRPr="005E2D3B">
              <w:rPr>
                <w:sz w:val="24"/>
              </w:rPr>
              <w:t xml:space="preserve"> </w:t>
            </w:r>
          </w:p>
        </w:tc>
        <w:tc>
          <w:tcPr>
            <w:tcW w:w="2795" w:type="dxa"/>
            <w:vAlign w:val="center"/>
          </w:tcPr>
          <w:p w:rsidR="007B3CD9" w:rsidRDefault="007B3CD9" w:rsidP="007B6B4A">
            <w:pPr>
              <w:rPr>
                <w:rFonts w:cs="Arial"/>
                <w:b/>
                <w:bCs/>
                <w:sz w:val="24"/>
              </w:rPr>
            </w:pPr>
            <w:r>
              <w:rPr>
                <w:rFonts w:cs="Arial"/>
                <w:b/>
                <w:bCs/>
                <w:sz w:val="24"/>
              </w:rPr>
              <w:t>Notes</w:t>
            </w:r>
          </w:p>
        </w:tc>
        <w:tc>
          <w:tcPr>
            <w:tcW w:w="2160" w:type="dxa"/>
            <w:vAlign w:val="center"/>
          </w:tcPr>
          <w:p w:rsidR="007B3CD9" w:rsidRPr="005E2D3B" w:rsidRDefault="007B3CD9" w:rsidP="007B6B4A">
            <w:pPr>
              <w:rPr>
                <w:rFonts w:cs="Arial"/>
                <w:b/>
                <w:bCs/>
                <w:sz w:val="24"/>
              </w:rPr>
            </w:pPr>
            <w:r w:rsidRPr="005E2D3B">
              <w:rPr>
                <w:rFonts w:cs="Arial"/>
                <w:b/>
                <w:bCs/>
                <w:sz w:val="24"/>
              </w:rPr>
              <w:t xml:space="preserve">How does the EIT meet this requirement? </w:t>
            </w:r>
          </w:p>
        </w:tc>
        <w:tc>
          <w:tcPr>
            <w:tcW w:w="2880" w:type="dxa"/>
            <w:vAlign w:val="center"/>
          </w:tcPr>
          <w:p w:rsidR="007B3CD9" w:rsidRPr="005E2D3B" w:rsidRDefault="007B3CD9" w:rsidP="007B6B4A">
            <w:pPr>
              <w:rPr>
                <w:rFonts w:cs="Arial"/>
                <w:b/>
                <w:bCs/>
                <w:sz w:val="24"/>
              </w:rPr>
            </w:pPr>
            <w:r w:rsidRPr="005E2D3B">
              <w:rPr>
                <w:rFonts w:cs="Arial"/>
                <w:b/>
                <w:bCs/>
                <w:sz w:val="24"/>
              </w:rPr>
              <w:t>Please explain</w:t>
            </w:r>
          </w:p>
        </w:tc>
      </w:tr>
      <w:tr w:rsidR="007B3CD9" w:rsidRPr="005E2D3B" w:rsidTr="007B6B4A">
        <w:trPr>
          <w:cantSplit/>
        </w:trPr>
        <w:tc>
          <w:tcPr>
            <w:tcW w:w="3738" w:type="dxa"/>
          </w:tcPr>
          <w:p w:rsidR="007B3CD9" w:rsidRPr="005E2D3B" w:rsidRDefault="007B3CD9" w:rsidP="007B6B4A">
            <w:pPr>
              <w:rPr>
                <w:rFonts w:cs="Arial"/>
              </w:rPr>
            </w:pPr>
            <w:r w:rsidRPr="005E2D3B">
              <w:rPr>
                <w:rFonts w:cs="Arial"/>
              </w:rPr>
              <w:t>(a) When software is designed to run on a system that has a keyboard, product functions shall be executable from a keyboard where the function itself or the result of performing a function can be discerned textually.</w:t>
            </w:r>
          </w:p>
        </w:tc>
        <w:tc>
          <w:tcPr>
            <w:tcW w:w="1495" w:type="dxa"/>
            <w:vAlign w:val="center"/>
          </w:tcPr>
          <w:p w:rsidR="007B3CD9" w:rsidRDefault="007B3CD9" w:rsidP="007B6B4A">
            <w:pPr>
              <w:jc w:val="center"/>
              <w:rPr>
                <w:rFonts w:cs="Arial"/>
              </w:rPr>
            </w:pPr>
            <w:r>
              <w:rPr>
                <w:rFonts w:cs="Arial"/>
              </w:rPr>
              <w:t>No</w:t>
            </w:r>
          </w:p>
        </w:tc>
        <w:tc>
          <w:tcPr>
            <w:tcW w:w="2795" w:type="dxa"/>
          </w:tcPr>
          <w:p w:rsidR="007B3CD9" w:rsidRDefault="007B3CD9" w:rsidP="007B6B4A">
            <w:pPr>
              <w:rPr>
                <w:rFonts w:cs="Arial"/>
              </w:rPr>
            </w:pPr>
          </w:p>
        </w:tc>
        <w:tc>
          <w:tcPr>
            <w:tcW w:w="2160" w:type="dxa"/>
            <w:vAlign w:val="center"/>
          </w:tcPr>
          <w:p w:rsidR="007B3CD9" w:rsidRPr="005E2D3B" w:rsidRDefault="007B3CD9" w:rsidP="007B6B4A">
            <w:pPr>
              <w:rPr>
                <w:rFonts w:cs="Arial"/>
              </w:rPr>
            </w:pPr>
            <w:r w:rsidRPr="005E2D3B">
              <w:rPr>
                <w:rFonts w:cs="Arial"/>
              </w:rPr>
              <w:t>__Fully</w:t>
            </w:r>
            <w:r w:rsidRPr="005E2D3B">
              <w:rPr>
                <w:rFonts w:cs="Arial"/>
              </w:rPr>
              <w:br/>
              <w:t>__Partially</w:t>
            </w:r>
            <w:r w:rsidRPr="005E2D3B">
              <w:rPr>
                <w:rFonts w:cs="Arial"/>
              </w:rPr>
              <w:br/>
              <w:t>__No</w:t>
            </w:r>
          </w:p>
        </w:tc>
        <w:tc>
          <w:tcPr>
            <w:tcW w:w="2880" w:type="dxa"/>
          </w:tcPr>
          <w:p w:rsidR="007B3CD9" w:rsidRPr="005E2D3B" w:rsidRDefault="007B3CD9" w:rsidP="007B6B4A"/>
        </w:tc>
      </w:tr>
      <w:tr w:rsidR="007B3CD9" w:rsidRPr="005E2D3B" w:rsidTr="007B6B4A">
        <w:trPr>
          <w:cantSplit/>
        </w:trPr>
        <w:tc>
          <w:tcPr>
            <w:tcW w:w="3738" w:type="dxa"/>
          </w:tcPr>
          <w:p w:rsidR="007B3CD9" w:rsidRPr="005E2D3B" w:rsidRDefault="007B3CD9" w:rsidP="007B6B4A">
            <w:pPr>
              <w:rPr>
                <w:rFonts w:cs="Arial"/>
              </w:rPr>
            </w:pPr>
            <w:r w:rsidRPr="005E2D3B">
              <w:rPr>
                <w:rFonts w:cs="Arial"/>
              </w:rPr>
              <w:t>(b) Applications shall not disrupt or disable activated features of other products that are identified as accessibility features, where those features are developed and documented according to industry standards. Applications also shall not disrupt or disable activated features of any operating system that are identified as accessibility features where the application programming interface for those accessibility features has been documented by the manufacturer of the operating system and is available to the product developer.</w:t>
            </w:r>
          </w:p>
        </w:tc>
        <w:tc>
          <w:tcPr>
            <w:tcW w:w="1495" w:type="dxa"/>
            <w:vAlign w:val="center"/>
          </w:tcPr>
          <w:p w:rsidR="007B3CD9" w:rsidRDefault="007B3CD9" w:rsidP="007B6B4A">
            <w:pPr>
              <w:jc w:val="center"/>
              <w:rPr>
                <w:rFonts w:cs="Arial"/>
              </w:rPr>
            </w:pPr>
            <w:r>
              <w:rPr>
                <w:rFonts w:cs="Arial"/>
              </w:rPr>
              <w:t>No</w:t>
            </w:r>
          </w:p>
        </w:tc>
        <w:tc>
          <w:tcPr>
            <w:tcW w:w="2795" w:type="dxa"/>
          </w:tcPr>
          <w:p w:rsidR="007B3CD9" w:rsidRDefault="007B3CD9" w:rsidP="007B6B4A">
            <w:pPr>
              <w:rPr>
                <w:rFonts w:cs="Arial"/>
              </w:rPr>
            </w:pPr>
          </w:p>
        </w:tc>
        <w:tc>
          <w:tcPr>
            <w:tcW w:w="2160" w:type="dxa"/>
            <w:vAlign w:val="center"/>
          </w:tcPr>
          <w:p w:rsidR="007B3CD9" w:rsidRPr="005E2D3B" w:rsidRDefault="007B3CD9" w:rsidP="007B6B4A">
            <w:pPr>
              <w:rPr>
                <w:rFonts w:cs="Arial"/>
              </w:rPr>
            </w:pPr>
            <w:r w:rsidRPr="005E2D3B">
              <w:rPr>
                <w:rFonts w:cs="Arial"/>
              </w:rPr>
              <w:t>__Fully</w:t>
            </w:r>
            <w:r w:rsidRPr="005E2D3B">
              <w:rPr>
                <w:rFonts w:cs="Arial"/>
              </w:rPr>
              <w:br/>
              <w:t>__Partially</w:t>
            </w:r>
            <w:r w:rsidRPr="005E2D3B">
              <w:rPr>
                <w:rFonts w:cs="Arial"/>
              </w:rPr>
              <w:br/>
              <w:t>__No</w:t>
            </w:r>
          </w:p>
        </w:tc>
        <w:tc>
          <w:tcPr>
            <w:tcW w:w="2880" w:type="dxa"/>
          </w:tcPr>
          <w:p w:rsidR="007B3CD9" w:rsidRPr="005E2D3B" w:rsidRDefault="007B3CD9" w:rsidP="007B6B4A"/>
        </w:tc>
      </w:tr>
      <w:tr w:rsidR="007B3CD9" w:rsidRPr="005E2D3B" w:rsidTr="007B6B4A">
        <w:trPr>
          <w:cantSplit/>
        </w:trPr>
        <w:tc>
          <w:tcPr>
            <w:tcW w:w="3738" w:type="dxa"/>
          </w:tcPr>
          <w:p w:rsidR="007B3CD9" w:rsidRPr="005E2D3B" w:rsidRDefault="007B3CD9" w:rsidP="007B6B4A">
            <w:pPr>
              <w:rPr>
                <w:rFonts w:cs="Arial"/>
              </w:rPr>
            </w:pPr>
            <w:r w:rsidRPr="005E2D3B">
              <w:rPr>
                <w:rFonts w:cs="Arial"/>
              </w:rPr>
              <w:lastRenderedPageBreak/>
              <w:t>(c) A well-defined on-screen indication of the current focus shall be provided that moves among interactive interface elements as the input focus changes. The focus shall be programmatically exposed so that Assistive Technology can track focus and focus changes.</w:t>
            </w:r>
          </w:p>
        </w:tc>
        <w:tc>
          <w:tcPr>
            <w:tcW w:w="1495" w:type="dxa"/>
            <w:vAlign w:val="center"/>
          </w:tcPr>
          <w:p w:rsidR="007B3CD9" w:rsidRDefault="007B3CD9" w:rsidP="007B6B4A">
            <w:pPr>
              <w:jc w:val="center"/>
              <w:rPr>
                <w:rFonts w:cs="Arial"/>
              </w:rPr>
            </w:pPr>
            <w:r>
              <w:rPr>
                <w:rFonts w:cs="Arial"/>
              </w:rPr>
              <w:t>No</w:t>
            </w:r>
          </w:p>
        </w:tc>
        <w:tc>
          <w:tcPr>
            <w:tcW w:w="2795" w:type="dxa"/>
          </w:tcPr>
          <w:p w:rsidR="007B3CD9" w:rsidRDefault="007B3CD9" w:rsidP="007B6B4A">
            <w:pPr>
              <w:rPr>
                <w:rFonts w:cs="Arial"/>
              </w:rPr>
            </w:pPr>
          </w:p>
        </w:tc>
        <w:tc>
          <w:tcPr>
            <w:tcW w:w="2160" w:type="dxa"/>
            <w:vAlign w:val="center"/>
          </w:tcPr>
          <w:p w:rsidR="007B3CD9" w:rsidRPr="005E2D3B" w:rsidRDefault="007B3CD9" w:rsidP="007B6B4A">
            <w:pPr>
              <w:rPr>
                <w:rFonts w:cs="Arial"/>
              </w:rPr>
            </w:pPr>
            <w:r w:rsidRPr="005E2D3B">
              <w:rPr>
                <w:rFonts w:cs="Arial"/>
              </w:rPr>
              <w:t>__Fully</w:t>
            </w:r>
            <w:r w:rsidRPr="005E2D3B">
              <w:rPr>
                <w:rFonts w:cs="Arial"/>
              </w:rPr>
              <w:br/>
              <w:t>__Partially</w:t>
            </w:r>
            <w:r w:rsidRPr="005E2D3B">
              <w:rPr>
                <w:rFonts w:cs="Arial"/>
              </w:rPr>
              <w:br/>
              <w:t>__No</w:t>
            </w:r>
          </w:p>
        </w:tc>
        <w:tc>
          <w:tcPr>
            <w:tcW w:w="2880" w:type="dxa"/>
          </w:tcPr>
          <w:p w:rsidR="007B3CD9" w:rsidRPr="005E2D3B" w:rsidRDefault="007B3CD9" w:rsidP="007B6B4A"/>
        </w:tc>
      </w:tr>
      <w:tr w:rsidR="007B3CD9" w:rsidRPr="005E2D3B" w:rsidTr="007B6B4A">
        <w:trPr>
          <w:cantSplit/>
        </w:trPr>
        <w:tc>
          <w:tcPr>
            <w:tcW w:w="3738" w:type="dxa"/>
          </w:tcPr>
          <w:p w:rsidR="007B3CD9" w:rsidRPr="005E2D3B" w:rsidRDefault="007B3CD9" w:rsidP="007B6B4A">
            <w:pPr>
              <w:rPr>
                <w:rFonts w:cs="Arial"/>
              </w:rPr>
            </w:pPr>
            <w:r w:rsidRPr="005E2D3B">
              <w:rPr>
                <w:rFonts w:cs="Arial"/>
              </w:rPr>
              <w:t>(d) Sufficient information about a user interface element including the identity, operation and state of the element shall be available to Assistive Technology. When an image represents a program element, the information conveyed by the image must also be available in text.</w:t>
            </w:r>
          </w:p>
        </w:tc>
        <w:tc>
          <w:tcPr>
            <w:tcW w:w="1495" w:type="dxa"/>
            <w:vAlign w:val="center"/>
          </w:tcPr>
          <w:p w:rsidR="007B3CD9" w:rsidRDefault="007B3CD9" w:rsidP="007B6B4A">
            <w:pPr>
              <w:jc w:val="center"/>
              <w:rPr>
                <w:rFonts w:cs="Arial"/>
              </w:rPr>
            </w:pPr>
            <w:r>
              <w:rPr>
                <w:rFonts w:cs="Arial"/>
              </w:rPr>
              <w:t>No</w:t>
            </w:r>
          </w:p>
        </w:tc>
        <w:tc>
          <w:tcPr>
            <w:tcW w:w="2795" w:type="dxa"/>
          </w:tcPr>
          <w:p w:rsidR="007B3CD9" w:rsidRDefault="007B3CD9" w:rsidP="007B6B4A">
            <w:pPr>
              <w:rPr>
                <w:rFonts w:cs="Arial"/>
              </w:rPr>
            </w:pPr>
          </w:p>
        </w:tc>
        <w:tc>
          <w:tcPr>
            <w:tcW w:w="2160" w:type="dxa"/>
            <w:vAlign w:val="center"/>
          </w:tcPr>
          <w:p w:rsidR="007B3CD9" w:rsidRPr="005E2D3B" w:rsidRDefault="007B3CD9" w:rsidP="007B6B4A">
            <w:pPr>
              <w:rPr>
                <w:rFonts w:cs="Arial"/>
              </w:rPr>
            </w:pPr>
            <w:r w:rsidRPr="005E2D3B">
              <w:rPr>
                <w:rFonts w:cs="Arial"/>
              </w:rPr>
              <w:t>__Fully</w:t>
            </w:r>
            <w:r w:rsidRPr="005E2D3B">
              <w:rPr>
                <w:rFonts w:cs="Arial"/>
              </w:rPr>
              <w:br/>
              <w:t>__Partially</w:t>
            </w:r>
            <w:r w:rsidRPr="005E2D3B">
              <w:rPr>
                <w:rFonts w:cs="Arial"/>
              </w:rPr>
              <w:br/>
              <w:t>__No</w:t>
            </w:r>
          </w:p>
        </w:tc>
        <w:tc>
          <w:tcPr>
            <w:tcW w:w="2880" w:type="dxa"/>
          </w:tcPr>
          <w:p w:rsidR="007B3CD9" w:rsidRPr="005E2D3B" w:rsidRDefault="007B3CD9" w:rsidP="007B6B4A"/>
        </w:tc>
      </w:tr>
      <w:tr w:rsidR="007B3CD9" w:rsidRPr="005E2D3B" w:rsidTr="007B6B4A">
        <w:trPr>
          <w:cantSplit/>
        </w:trPr>
        <w:tc>
          <w:tcPr>
            <w:tcW w:w="3738" w:type="dxa"/>
          </w:tcPr>
          <w:p w:rsidR="007B3CD9" w:rsidRPr="005E2D3B" w:rsidRDefault="007B3CD9" w:rsidP="007B6B4A">
            <w:pPr>
              <w:rPr>
                <w:rFonts w:cs="Arial"/>
              </w:rPr>
            </w:pPr>
            <w:r w:rsidRPr="005E2D3B">
              <w:rPr>
                <w:rFonts w:cs="Arial"/>
              </w:rPr>
              <w:t>(e) When bitmap images are used to identify controls, status indicators, or other programmatic elements, the meaning assigned to those images shall be consistent throughout an application's performance.</w:t>
            </w:r>
          </w:p>
        </w:tc>
        <w:tc>
          <w:tcPr>
            <w:tcW w:w="1495" w:type="dxa"/>
            <w:vAlign w:val="center"/>
          </w:tcPr>
          <w:p w:rsidR="007B3CD9" w:rsidRDefault="007B3CD9" w:rsidP="007B6B4A">
            <w:pPr>
              <w:jc w:val="center"/>
              <w:rPr>
                <w:rFonts w:cs="Arial"/>
              </w:rPr>
            </w:pPr>
            <w:r>
              <w:rPr>
                <w:rFonts w:cs="Arial"/>
              </w:rPr>
              <w:t>No</w:t>
            </w:r>
          </w:p>
        </w:tc>
        <w:tc>
          <w:tcPr>
            <w:tcW w:w="2795" w:type="dxa"/>
          </w:tcPr>
          <w:p w:rsidR="007B3CD9" w:rsidRDefault="007B3CD9" w:rsidP="007B6B4A">
            <w:pPr>
              <w:rPr>
                <w:rFonts w:cs="Arial"/>
              </w:rPr>
            </w:pPr>
          </w:p>
        </w:tc>
        <w:tc>
          <w:tcPr>
            <w:tcW w:w="2160" w:type="dxa"/>
            <w:vAlign w:val="center"/>
          </w:tcPr>
          <w:p w:rsidR="007B3CD9" w:rsidRPr="005E2D3B" w:rsidRDefault="007B3CD9" w:rsidP="007B6B4A">
            <w:pPr>
              <w:rPr>
                <w:rFonts w:cs="Arial"/>
              </w:rPr>
            </w:pPr>
            <w:r w:rsidRPr="005E2D3B">
              <w:rPr>
                <w:rFonts w:cs="Arial"/>
              </w:rPr>
              <w:t>__Fully</w:t>
            </w:r>
            <w:r w:rsidRPr="005E2D3B">
              <w:rPr>
                <w:rFonts w:cs="Arial"/>
              </w:rPr>
              <w:br/>
              <w:t>__Partially</w:t>
            </w:r>
            <w:r w:rsidRPr="005E2D3B">
              <w:rPr>
                <w:rFonts w:cs="Arial"/>
              </w:rPr>
              <w:br/>
              <w:t>__No</w:t>
            </w:r>
          </w:p>
        </w:tc>
        <w:tc>
          <w:tcPr>
            <w:tcW w:w="2880" w:type="dxa"/>
          </w:tcPr>
          <w:p w:rsidR="007B3CD9" w:rsidRPr="005E2D3B" w:rsidRDefault="007B3CD9" w:rsidP="007B6B4A"/>
        </w:tc>
      </w:tr>
      <w:tr w:rsidR="007B3CD9" w:rsidRPr="005E2D3B" w:rsidTr="007B6B4A">
        <w:trPr>
          <w:cantSplit/>
        </w:trPr>
        <w:tc>
          <w:tcPr>
            <w:tcW w:w="3738" w:type="dxa"/>
          </w:tcPr>
          <w:p w:rsidR="007B3CD9" w:rsidRPr="005E2D3B" w:rsidRDefault="007B3CD9" w:rsidP="007B6B4A">
            <w:pPr>
              <w:rPr>
                <w:rFonts w:cs="Arial"/>
              </w:rPr>
            </w:pPr>
            <w:r w:rsidRPr="005E2D3B">
              <w:rPr>
                <w:rFonts w:cs="Arial"/>
              </w:rPr>
              <w:lastRenderedPageBreak/>
              <w:t>(f) Textual information shall be provided through operating system functions for displaying text. The minimum information that shall be made available is text content, text input caret location, and text attributes.</w:t>
            </w:r>
          </w:p>
        </w:tc>
        <w:tc>
          <w:tcPr>
            <w:tcW w:w="1495" w:type="dxa"/>
            <w:vAlign w:val="center"/>
          </w:tcPr>
          <w:p w:rsidR="007B3CD9" w:rsidRDefault="007B3CD9" w:rsidP="007B6B4A">
            <w:pPr>
              <w:jc w:val="center"/>
              <w:rPr>
                <w:rFonts w:cs="Arial"/>
              </w:rPr>
            </w:pPr>
            <w:r>
              <w:rPr>
                <w:rFonts w:cs="Arial"/>
              </w:rPr>
              <w:t>No</w:t>
            </w:r>
          </w:p>
        </w:tc>
        <w:tc>
          <w:tcPr>
            <w:tcW w:w="2795" w:type="dxa"/>
          </w:tcPr>
          <w:p w:rsidR="007B3CD9" w:rsidRDefault="007B3CD9" w:rsidP="007B6B4A">
            <w:pPr>
              <w:rPr>
                <w:rFonts w:cs="Arial"/>
              </w:rPr>
            </w:pPr>
          </w:p>
        </w:tc>
        <w:tc>
          <w:tcPr>
            <w:tcW w:w="2160" w:type="dxa"/>
            <w:vAlign w:val="center"/>
          </w:tcPr>
          <w:p w:rsidR="007B3CD9" w:rsidRPr="005E2D3B" w:rsidRDefault="007B3CD9" w:rsidP="007B6B4A">
            <w:pPr>
              <w:rPr>
                <w:rFonts w:cs="Arial"/>
              </w:rPr>
            </w:pPr>
            <w:r w:rsidRPr="005E2D3B">
              <w:rPr>
                <w:rFonts w:cs="Arial"/>
              </w:rPr>
              <w:t>__Fully</w:t>
            </w:r>
            <w:r w:rsidRPr="005E2D3B">
              <w:rPr>
                <w:rFonts w:cs="Arial"/>
              </w:rPr>
              <w:br/>
              <w:t>__Partially</w:t>
            </w:r>
            <w:r w:rsidRPr="005E2D3B">
              <w:rPr>
                <w:rFonts w:cs="Arial"/>
              </w:rPr>
              <w:br/>
              <w:t>__No</w:t>
            </w:r>
          </w:p>
        </w:tc>
        <w:tc>
          <w:tcPr>
            <w:tcW w:w="2880" w:type="dxa"/>
          </w:tcPr>
          <w:p w:rsidR="007B3CD9" w:rsidRPr="005E2D3B" w:rsidRDefault="007B3CD9" w:rsidP="007B6B4A"/>
        </w:tc>
      </w:tr>
      <w:tr w:rsidR="007B3CD9" w:rsidRPr="005E2D3B" w:rsidTr="007B6B4A">
        <w:trPr>
          <w:cantSplit/>
        </w:trPr>
        <w:tc>
          <w:tcPr>
            <w:tcW w:w="3738" w:type="dxa"/>
          </w:tcPr>
          <w:p w:rsidR="007B3CD9" w:rsidRPr="005E2D3B" w:rsidRDefault="007B3CD9" w:rsidP="007B6B4A">
            <w:pPr>
              <w:rPr>
                <w:rFonts w:cs="Arial"/>
              </w:rPr>
            </w:pPr>
            <w:r w:rsidRPr="005E2D3B">
              <w:rPr>
                <w:rFonts w:cs="Arial"/>
              </w:rPr>
              <w:t>(g) Applications shall not override user selected contrast and color selections and other individual display attributes.</w:t>
            </w:r>
          </w:p>
        </w:tc>
        <w:tc>
          <w:tcPr>
            <w:tcW w:w="1495" w:type="dxa"/>
            <w:vAlign w:val="center"/>
          </w:tcPr>
          <w:p w:rsidR="007B3CD9" w:rsidRDefault="007B3CD9" w:rsidP="007B6B4A">
            <w:pPr>
              <w:jc w:val="center"/>
              <w:rPr>
                <w:rFonts w:cs="Arial"/>
              </w:rPr>
            </w:pPr>
            <w:r>
              <w:rPr>
                <w:rFonts w:cs="Arial"/>
              </w:rPr>
              <w:t>No</w:t>
            </w:r>
          </w:p>
        </w:tc>
        <w:tc>
          <w:tcPr>
            <w:tcW w:w="2795" w:type="dxa"/>
          </w:tcPr>
          <w:p w:rsidR="007B3CD9" w:rsidRDefault="007B3CD9" w:rsidP="007B6B4A">
            <w:pPr>
              <w:rPr>
                <w:rFonts w:cs="Arial"/>
              </w:rPr>
            </w:pPr>
          </w:p>
        </w:tc>
        <w:tc>
          <w:tcPr>
            <w:tcW w:w="2160" w:type="dxa"/>
            <w:vAlign w:val="center"/>
          </w:tcPr>
          <w:p w:rsidR="007B3CD9" w:rsidRPr="005E2D3B" w:rsidRDefault="007B3CD9" w:rsidP="007B6B4A">
            <w:pPr>
              <w:rPr>
                <w:rFonts w:cs="Arial"/>
              </w:rPr>
            </w:pPr>
            <w:r w:rsidRPr="005E2D3B">
              <w:rPr>
                <w:rFonts w:cs="Arial"/>
              </w:rPr>
              <w:t>__Fully</w:t>
            </w:r>
            <w:r w:rsidRPr="005E2D3B">
              <w:rPr>
                <w:rFonts w:cs="Arial"/>
              </w:rPr>
              <w:br/>
              <w:t>__Partially</w:t>
            </w:r>
            <w:r w:rsidRPr="005E2D3B">
              <w:rPr>
                <w:rFonts w:cs="Arial"/>
              </w:rPr>
              <w:br/>
              <w:t>__No</w:t>
            </w:r>
          </w:p>
        </w:tc>
        <w:tc>
          <w:tcPr>
            <w:tcW w:w="2880" w:type="dxa"/>
          </w:tcPr>
          <w:p w:rsidR="007B3CD9" w:rsidRPr="005E2D3B" w:rsidRDefault="007B3CD9" w:rsidP="007B6B4A"/>
        </w:tc>
      </w:tr>
      <w:tr w:rsidR="007B3CD9" w:rsidRPr="005E2D3B" w:rsidTr="007B6B4A">
        <w:trPr>
          <w:cantSplit/>
        </w:trPr>
        <w:tc>
          <w:tcPr>
            <w:tcW w:w="3738" w:type="dxa"/>
          </w:tcPr>
          <w:p w:rsidR="007B3CD9" w:rsidRPr="005E2D3B" w:rsidRDefault="007B3CD9" w:rsidP="007B6B4A">
            <w:pPr>
              <w:rPr>
                <w:rFonts w:cs="Arial"/>
              </w:rPr>
            </w:pPr>
            <w:r w:rsidRPr="005E2D3B">
              <w:rPr>
                <w:rFonts w:cs="Arial"/>
              </w:rPr>
              <w:t>(h) When animation is displayed, the information shall be displayable in at least one non-animated presentation mode at the option of the user.</w:t>
            </w:r>
          </w:p>
        </w:tc>
        <w:tc>
          <w:tcPr>
            <w:tcW w:w="1495" w:type="dxa"/>
            <w:vAlign w:val="center"/>
          </w:tcPr>
          <w:p w:rsidR="007B3CD9" w:rsidRDefault="007B3CD9" w:rsidP="007B6B4A">
            <w:pPr>
              <w:jc w:val="center"/>
              <w:rPr>
                <w:rFonts w:cs="Arial"/>
              </w:rPr>
            </w:pPr>
            <w:r>
              <w:rPr>
                <w:rFonts w:cs="Arial"/>
              </w:rPr>
              <w:t>No</w:t>
            </w:r>
          </w:p>
        </w:tc>
        <w:tc>
          <w:tcPr>
            <w:tcW w:w="2795" w:type="dxa"/>
          </w:tcPr>
          <w:p w:rsidR="007B3CD9" w:rsidRDefault="007B3CD9" w:rsidP="007B6B4A">
            <w:pPr>
              <w:rPr>
                <w:rFonts w:cs="Arial"/>
              </w:rPr>
            </w:pPr>
          </w:p>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tc>
      </w:tr>
      <w:tr w:rsidR="007B3CD9" w:rsidRPr="005E2D3B" w:rsidTr="007B6B4A">
        <w:trPr>
          <w:cantSplit/>
        </w:trPr>
        <w:tc>
          <w:tcPr>
            <w:tcW w:w="3738" w:type="dxa"/>
          </w:tcPr>
          <w:p w:rsidR="007B3CD9" w:rsidRPr="005E2D3B" w:rsidRDefault="007B3CD9" w:rsidP="007B6B4A">
            <w:pPr>
              <w:rPr>
                <w:rFonts w:cs="Arial"/>
              </w:rPr>
            </w:pPr>
            <w:r w:rsidRPr="005E2D3B">
              <w:rPr>
                <w:rFonts w:cs="Arial"/>
              </w:rPr>
              <w:t>(</w:t>
            </w:r>
            <w:proofErr w:type="spellStart"/>
            <w:r w:rsidRPr="005E2D3B">
              <w:rPr>
                <w:rFonts w:cs="Arial"/>
              </w:rPr>
              <w:t>i</w:t>
            </w:r>
            <w:proofErr w:type="spellEnd"/>
            <w:r w:rsidRPr="005E2D3B">
              <w:rPr>
                <w:rFonts w:cs="Arial"/>
              </w:rPr>
              <w:t>) Color coding shall not be used as the only means of conveying information, indicating an action, prompting a response, or distinguishing a visual element.</w:t>
            </w:r>
          </w:p>
        </w:tc>
        <w:tc>
          <w:tcPr>
            <w:tcW w:w="1495" w:type="dxa"/>
            <w:vAlign w:val="center"/>
          </w:tcPr>
          <w:p w:rsidR="007B3CD9" w:rsidRDefault="007B3CD9" w:rsidP="007B6B4A">
            <w:pPr>
              <w:jc w:val="center"/>
              <w:rPr>
                <w:rFonts w:cs="Arial"/>
              </w:rPr>
            </w:pPr>
            <w:r>
              <w:rPr>
                <w:rFonts w:cs="Arial"/>
              </w:rPr>
              <w:t>No</w:t>
            </w:r>
          </w:p>
        </w:tc>
        <w:tc>
          <w:tcPr>
            <w:tcW w:w="2795" w:type="dxa"/>
          </w:tcPr>
          <w:p w:rsidR="007B3CD9" w:rsidRDefault="007B3CD9" w:rsidP="007B6B4A">
            <w:pPr>
              <w:rPr>
                <w:rFonts w:cs="Arial"/>
              </w:rPr>
            </w:pPr>
          </w:p>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tc>
      </w:tr>
      <w:tr w:rsidR="007B3CD9" w:rsidRPr="005E2D3B" w:rsidTr="007B6B4A">
        <w:trPr>
          <w:cantSplit/>
        </w:trPr>
        <w:tc>
          <w:tcPr>
            <w:tcW w:w="3738" w:type="dxa"/>
          </w:tcPr>
          <w:p w:rsidR="007B3CD9" w:rsidRPr="005E2D3B" w:rsidRDefault="007B3CD9" w:rsidP="007B6B4A">
            <w:pPr>
              <w:rPr>
                <w:rFonts w:cs="Arial"/>
              </w:rPr>
            </w:pPr>
            <w:r w:rsidRPr="005E2D3B">
              <w:rPr>
                <w:rFonts w:cs="Arial"/>
              </w:rPr>
              <w:t>(j) When a product permits a user to adjust color and contrast settings, a variety of color selections capable of producing a range of contrast levels shall be provided.</w:t>
            </w:r>
          </w:p>
        </w:tc>
        <w:tc>
          <w:tcPr>
            <w:tcW w:w="1495" w:type="dxa"/>
            <w:vAlign w:val="center"/>
          </w:tcPr>
          <w:p w:rsidR="007B3CD9" w:rsidRDefault="007B3CD9" w:rsidP="007B6B4A">
            <w:pPr>
              <w:jc w:val="center"/>
              <w:rPr>
                <w:rFonts w:cs="Arial"/>
              </w:rPr>
            </w:pPr>
            <w:r>
              <w:rPr>
                <w:rFonts w:cs="Arial"/>
              </w:rPr>
              <w:t>No</w:t>
            </w:r>
          </w:p>
        </w:tc>
        <w:tc>
          <w:tcPr>
            <w:tcW w:w="2795" w:type="dxa"/>
          </w:tcPr>
          <w:p w:rsidR="007B3CD9" w:rsidRDefault="007B3CD9" w:rsidP="007B6B4A">
            <w:pPr>
              <w:rPr>
                <w:rFonts w:cs="Arial"/>
              </w:rPr>
            </w:pPr>
          </w:p>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tc>
      </w:tr>
      <w:tr w:rsidR="007B3CD9" w:rsidRPr="005E2D3B" w:rsidTr="007B6B4A">
        <w:trPr>
          <w:cantSplit/>
        </w:trPr>
        <w:tc>
          <w:tcPr>
            <w:tcW w:w="3738" w:type="dxa"/>
          </w:tcPr>
          <w:p w:rsidR="007B3CD9" w:rsidRPr="005E2D3B" w:rsidRDefault="007B3CD9" w:rsidP="007B6B4A">
            <w:pPr>
              <w:rPr>
                <w:rFonts w:cs="Arial"/>
              </w:rPr>
            </w:pPr>
            <w:r w:rsidRPr="005E2D3B">
              <w:rPr>
                <w:rFonts w:cs="Arial"/>
              </w:rPr>
              <w:lastRenderedPageBreak/>
              <w:t>(k) Software shall not use flashing or blinking text, objects, or other elements having a flash or blink frequency greater than 2 Hz and lower than 55 Hz.</w:t>
            </w:r>
          </w:p>
        </w:tc>
        <w:tc>
          <w:tcPr>
            <w:tcW w:w="1495" w:type="dxa"/>
            <w:vAlign w:val="center"/>
          </w:tcPr>
          <w:p w:rsidR="007B3CD9" w:rsidRDefault="007B3CD9" w:rsidP="007B6B4A">
            <w:pPr>
              <w:jc w:val="center"/>
              <w:rPr>
                <w:rFonts w:cs="Arial"/>
              </w:rPr>
            </w:pPr>
            <w:r>
              <w:rPr>
                <w:rFonts w:cs="Arial"/>
              </w:rPr>
              <w:t>No</w:t>
            </w:r>
          </w:p>
        </w:tc>
        <w:tc>
          <w:tcPr>
            <w:tcW w:w="2795" w:type="dxa"/>
          </w:tcPr>
          <w:p w:rsidR="007B3CD9" w:rsidRDefault="007B3CD9" w:rsidP="007B6B4A">
            <w:pPr>
              <w:rPr>
                <w:rFonts w:cs="Arial"/>
              </w:rPr>
            </w:pPr>
          </w:p>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tc>
      </w:tr>
      <w:tr w:rsidR="007B3CD9" w:rsidRPr="005E2D3B" w:rsidTr="007B6B4A">
        <w:trPr>
          <w:cantSplit/>
        </w:trPr>
        <w:tc>
          <w:tcPr>
            <w:tcW w:w="3738" w:type="dxa"/>
          </w:tcPr>
          <w:p w:rsidR="007B3CD9" w:rsidRPr="005E2D3B" w:rsidRDefault="007B3CD9" w:rsidP="007B6B4A">
            <w:pPr>
              <w:rPr>
                <w:rFonts w:cs="Arial"/>
              </w:rPr>
            </w:pPr>
            <w:r w:rsidRPr="005E2D3B">
              <w:rPr>
                <w:rFonts w:cs="Arial"/>
              </w:rPr>
              <w:t>(l) When electronic forms are used, the form shall allow people using Assistive Technology to access the information, field elements, and functionality required for completion and submission of the form, including all directions and cues.</w:t>
            </w:r>
          </w:p>
        </w:tc>
        <w:tc>
          <w:tcPr>
            <w:tcW w:w="1495" w:type="dxa"/>
            <w:vAlign w:val="center"/>
          </w:tcPr>
          <w:p w:rsidR="007B3CD9" w:rsidRDefault="007B3CD9" w:rsidP="007B6B4A">
            <w:pPr>
              <w:jc w:val="center"/>
              <w:rPr>
                <w:rFonts w:cs="Arial"/>
              </w:rPr>
            </w:pPr>
            <w:r>
              <w:rPr>
                <w:rFonts w:cs="Arial"/>
              </w:rPr>
              <w:t>No</w:t>
            </w:r>
          </w:p>
        </w:tc>
        <w:tc>
          <w:tcPr>
            <w:tcW w:w="2795" w:type="dxa"/>
          </w:tcPr>
          <w:p w:rsidR="007B3CD9" w:rsidRDefault="007B3CD9" w:rsidP="007B6B4A">
            <w:pPr>
              <w:rPr>
                <w:rFonts w:cs="Arial"/>
              </w:rPr>
            </w:pPr>
          </w:p>
        </w:tc>
        <w:tc>
          <w:tcPr>
            <w:tcW w:w="2160" w:type="dxa"/>
            <w:vAlign w:val="center"/>
          </w:tcPr>
          <w:p w:rsidR="007B3CD9" w:rsidRPr="005E2D3B" w:rsidRDefault="007B3CD9" w:rsidP="007B6B4A">
            <w:pPr>
              <w:rPr>
                <w:rFonts w:cs="Arial"/>
              </w:rPr>
            </w:pPr>
            <w:r w:rsidRPr="005E2D3B">
              <w:rPr>
                <w:rFonts w:cs="Arial"/>
              </w:rPr>
              <w:t>__Fully</w:t>
            </w:r>
            <w:r w:rsidRPr="005E2D3B">
              <w:rPr>
                <w:rFonts w:cs="Arial"/>
              </w:rPr>
              <w:br/>
              <w:t>__Partially</w:t>
            </w:r>
            <w:r w:rsidRPr="005E2D3B">
              <w:rPr>
                <w:rFonts w:cs="Arial"/>
              </w:rPr>
              <w:br/>
              <w:t>__No</w:t>
            </w:r>
          </w:p>
        </w:tc>
        <w:tc>
          <w:tcPr>
            <w:tcW w:w="2880" w:type="dxa"/>
          </w:tcPr>
          <w:p w:rsidR="007B3CD9" w:rsidRPr="005E2D3B" w:rsidRDefault="007B3CD9" w:rsidP="007B6B4A"/>
        </w:tc>
      </w:tr>
    </w:tbl>
    <w:p w:rsidR="007B3CD9" w:rsidRDefault="007B3CD9" w:rsidP="007B3CD9">
      <w:pPr>
        <w:pStyle w:val="Heading3"/>
      </w:pPr>
      <w:r>
        <w:t>Section</w:t>
      </w:r>
      <w:r w:rsidRPr="001D5FFC">
        <w:t xml:space="preserve"> </w:t>
      </w:r>
      <w:r>
        <w:t>1194.22 Web-based intranet and I</w:t>
      </w:r>
      <w:r w:rsidRPr="001D5FFC">
        <w:t>nternet information and applications</w:t>
      </w:r>
    </w:p>
    <w:tbl>
      <w:tblPr>
        <w:tblW w:w="13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38"/>
        <w:gridCol w:w="1495"/>
        <w:gridCol w:w="2795"/>
        <w:gridCol w:w="2160"/>
        <w:gridCol w:w="2880"/>
      </w:tblGrid>
      <w:tr w:rsidR="007B3CD9" w:rsidRPr="005E2D3B" w:rsidTr="007B6B4A">
        <w:trPr>
          <w:cantSplit/>
        </w:trPr>
        <w:tc>
          <w:tcPr>
            <w:tcW w:w="3738" w:type="dxa"/>
            <w:vAlign w:val="center"/>
          </w:tcPr>
          <w:p w:rsidR="007B3CD9" w:rsidRPr="005E2D3B" w:rsidRDefault="007B3CD9" w:rsidP="007B6B4A">
            <w:pPr>
              <w:pStyle w:val="Heading3"/>
              <w:rPr>
                <w:sz w:val="24"/>
                <w:szCs w:val="24"/>
              </w:rPr>
            </w:pPr>
            <w:r w:rsidRPr="005E2D3B">
              <w:rPr>
                <w:sz w:val="24"/>
                <w:szCs w:val="24"/>
              </w:rPr>
              <w:t xml:space="preserve">Provision Text </w:t>
            </w:r>
          </w:p>
        </w:tc>
        <w:tc>
          <w:tcPr>
            <w:tcW w:w="1495" w:type="dxa"/>
            <w:vAlign w:val="center"/>
          </w:tcPr>
          <w:p w:rsidR="007B3CD9" w:rsidRPr="005E2D3B" w:rsidRDefault="007B3CD9" w:rsidP="007B6B4A">
            <w:pPr>
              <w:pStyle w:val="Heading3"/>
              <w:rPr>
                <w:sz w:val="24"/>
                <w:szCs w:val="24"/>
              </w:rPr>
            </w:pPr>
            <w:r w:rsidRPr="005E2D3B">
              <w:rPr>
                <w:sz w:val="24"/>
                <w:szCs w:val="24"/>
              </w:rPr>
              <w:t xml:space="preserve">Applicable </w:t>
            </w:r>
          </w:p>
        </w:tc>
        <w:tc>
          <w:tcPr>
            <w:tcW w:w="2795" w:type="dxa"/>
            <w:vAlign w:val="center"/>
          </w:tcPr>
          <w:p w:rsidR="007B3CD9" w:rsidRPr="005E2D3B" w:rsidRDefault="007B3CD9" w:rsidP="007B6B4A">
            <w:pPr>
              <w:pStyle w:val="Heading3"/>
              <w:rPr>
                <w:sz w:val="24"/>
                <w:szCs w:val="24"/>
              </w:rPr>
            </w:pPr>
            <w:r w:rsidRPr="005E2D3B">
              <w:rPr>
                <w:sz w:val="24"/>
                <w:szCs w:val="24"/>
              </w:rPr>
              <w:t>Notes</w:t>
            </w:r>
          </w:p>
        </w:tc>
        <w:tc>
          <w:tcPr>
            <w:tcW w:w="2160" w:type="dxa"/>
            <w:vAlign w:val="center"/>
          </w:tcPr>
          <w:p w:rsidR="007B3CD9" w:rsidRPr="005E2D3B" w:rsidRDefault="007B3CD9" w:rsidP="007B6B4A">
            <w:pPr>
              <w:pStyle w:val="Heading3"/>
              <w:rPr>
                <w:sz w:val="24"/>
                <w:szCs w:val="24"/>
              </w:rPr>
            </w:pPr>
            <w:r w:rsidRPr="005E2D3B">
              <w:rPr>
                <w:sz w:val="24"/>
                <w:szCs w:val="24"/>
              </w:rPr>
              <w:t xml:space="preserve">How does the EIT meet this requirement? </w:t>
            </w:r>
          </w:p>
        </w:tc>
        <w:tc>
          <w:tcPr>
            <w:tcW w:w="2880" w:type="dxa"/>
            <w:vAlign w:val="center"/>
          </w:tcPr>
          <w:p w:rsidR="007B3CD9" w:rsidRPr="005E2D3B" w:rsidRDefault="007B3CD9" w:rsidP="007B6B4A">
            <w:pPr>
              <w:pStyle w:val="Heading3"/>
              <w:rPr>
                <w:sz w:val="24"/>
                <w:szCs w:val="24"/>
              </w:rPr>
            </w:pPr>
            <w:r w:rsidRPr="005E2D3B">
              <w:rPr>
                <w:sz w:val="24"/>
                <w:szCs w:val="24"/>
              </w:rPr>
              <w:t>Please explain</w:t>
            </w:r>
          </w:p>
        </w:tc>
      </w:tr>
      <w:tr w:rsidR="007B3CD9" w:rsidRPr="005E2D3B" w:rsidTr="007B6B4A">
        <w:trPr>
          <w:cantSplit/>
        </w:trPr>
        <w:tc>
          <w:tcPr>
            <w:tcW w:w="3738" w:type="dxa"/>
          </w:tcPr>
          <w:p w:rsidR="007B3CD9" w:rsidRPr="005E2D3B" w:rsidRDefault="007B3CD9" w:rsidP="007B6B4A">
            <w:pPr>
              <w:rPr>
                <w:rFonts w:cs="Arial"/>
              </w:rPr>
            </w:pPr>
            <w:r w:rsidRPr="005E2D3B">
              <w:rPr>
                <w:rFonts w:cs="Arial"/>
              </w:rPr>
              <w:t>(a) A text equivalent for every non-text element shall be provided (e.g., via “alt”, “</w:t>
            </w:r>
            <w:proofErr w:type="spellStart"/>
            <w:r w:rsidRPr="005E2D3B">
              <w:rPr>
                <w:rFonts w:cs="Arial"/>
              </w:rPr>
              <w:t>longdesc</w:t>
            </w:r>
            <w:proofErr w:type="spellEnd"/>
            <w:r w:rsidRPr="005E2D3B">
              <w:rPr>
                <w:rFonts w:cs="Arial"/>
              </w:rPr>
              <w:t>”, or in element content).</w:t>
            </w:r>
          </w:p>
        </w:tc>
        <w:tc>
          <w:tcPr>
            <w:tcW w:w="1495" w:type="dxa"/>
            <w:vAlign w:val="center"/>
          </w:tcPr>
          <w:p w:rsidR="007B3CD9" w:rsidRPr="005E2D3B" w:rsidRDefault="007B3CD9" w:rsidP="007B6B4A">
            <w:pPr>
              <w:jc w:val="center"/>
              <w:rPr>
                <w:rFonts w:cs="Arial"/>
              </w:rPr>
            </w:pPr>
            <w:r>
              <w:rPr>
                <w:rFonts w:cs="Arial"/>
              </w:rPr>
              <w:t>Yes</w:t>
            </w:r>
          </w:p>
        </w:tc>
        <w:tc>
          <w:tcPr>
            <w:tcW w:w="2795" w:type="dxa"/>
          </w:tcPr>
          <w:p w:rsidR="007B3CD9" w:rsidRPr="00DE5372" w:rsidRDefault="007B3CD9" w:rsidP="007B6B4A">
            <w:pPr>
              <w:rPr>
                <w:rFonts w:cs="Arial"/>
              </w:rPr>
            </w:pPr>
          </w:p>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pPr>
              <w:rPr>
                <w:rFonts w:cs="Arial"/>
              </w:rPr>
            </w:pPr>
            <w:r w:rsidRPr="005E2D3B">
              <w:rPr>
                <w:rFonts w:cs="Arial"/>
              </w:rPr>
              <w:t> </w:t>
            </w:r>
          </w:p>
        </w:tc>
      </w:tr>
      <w:tr w:rsidR="007B3CD9" w:rsidRPr="005E2D3B" w:rsidTr="007B6B4A">
        <w:trPr>
          <w:cantSplit/>
        </w:trPr>
        <w:tc>
          <w:tcPr>
            <w:tcW w:w="3738" w:type="dxa"/>
          </w:tcPr>
          <w:p w:rsidR="007B3CD9" w:rsidRPr="005E2D3B" w:rsidRDefault="007B3CD9" w:rsidP="007B6B4A">
            <w:pPr>
              <w:rPr>
                <w:rFonts w:cs="Arial"/>
              </w:rPr>
            </w:pPr>
            <w:r w:rsidRPr="005E2D3B">
              <w:rPr>
                <w:rFonts w:cs="Arial"/>
              </w:rPr>
              <w:t>(b) Equivalent alternatives for any multimedia presentation shall be synchronized with the presentation.</w:t>
            </w:r>
          </w:p>
        </w:tc>
        <w:tc>
          <w:tcPr>
            <w:tcW w:w="1495" w:type="dxa"/>
            <w:vAlign w:val="center"/>
          </w:tcPr>
          <w:p w:rsidR="007B3CD9" w:rsidRPr="005E2D3B" w:rsidRDefault="007B3CD9" w:rsidP="007B6B4A">
            <w:pPr>
              <w:jc w:val="center"/>
              <w:rPr>
                <w:rFonts w:cs="Arial"/>
              </w:rPr>
            </w:pPr>
            <w:r>
              <w:rPr>
                <w:rFonts w:cs="Arial"/>
              </w:rPr>
              <w:t>Yes</w:t>
            </w:r>
          </w:p>
        </w:tc>
        <w:tc>
          <w:tcPr>
            <w:tcW w:w="2795" w:type="dxa"/>
          </w:tcPr>
          <w:p w:rsidR="007B3CD9" w:rsidRPr="009A0250" w:rsidRDefault="007B3CD9" w:rsidP="007B6B4A">
            <w:pPr>
              <w:rPr>
                <w:rFonts w:cs="Arial"/>
              </w:rPr>
            </w:pPr>
          </w:p>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pPr>
              <w:rPr>
                <w:rFonts w:cs="Arial"/>
              </w:rPr>
            </w:pPr>
            <w:r w:rsidRPr="005E2D3B">
              <w:rPr>
                <w:rFonts w:cs="Arial"/>
              </w:rPr>
              <w:t> </w:t>
            </w:r>
          </w:p>
        </w:tc>
      </w:tr>
      <w:tr w:rsidR="007B3CD9" w:rsidRPr="005E2D3B" w:rsidTr="007B6B4A">
        <w:trPr>
          <w:cantSplit/>
        </w:trPr>
        <w:tc>
          <w:tcPr>
            <w:tcW w:w="3738" w:type="dxa"/>
          </w:tcPr>
          <w:p w:rsidR="007B3CD9" w:rsidRPr="005E2D3B" w:rsidRDefault="007B3CD9" w:rsidP="007B6B4A">
            <w:pPr>
              <w:rPr>
                <w:rFonts w:cs="Arial"/>
              </w:rPr>
            </w:pPr>
            <w:r w:rsidRPr="005E2D3B">
              <w:rPr>
                <w:rFonts w:cs="Arial"/>
              </w:rPr>
              <w:lastRenderedPageBreak/>
              <w:t>(c) Web pages shall be designed so that all information conveyed with color is also available without color, for example from context or markup.</w:t>
            </w:r>
          </w:p>
        </w:tc>
        <w:tc>
          <w:tcPr>
            <w:tcW w:w="1495" w:type="dxa"/>
            <w:vAlign w:val="center"/>
          </w:tcPr>
          <w:p w:rsidR="007B3CD9" w:rsidRPr="005E2D3B" w:rsidRDefault="007B3CD9" w:rsidP="007B6B4A">
            <w:pPr>
              <w:jc w:val="center"/>
              <w:rPr>
                <w:rFonts w:cs="Arial"/>
              </w:rPr>
            </w:pPr>
            <w:r>
              <w:rPr>
                <w:rFonts w:cs="Arial"/>
              </w:rPr>
              <w:t>Yes</w:t>
            </w:r>
          </w:p>
        </w:tc>
        <w:tc>
          <w:tcPr>
            <w:tcW w:w="2795" w:type="dxa"/>
          </w:tcPr>
          <w:p w:rsidR="007B3CD9" w:rsidRPr="009A0250" w:rsidRDefault="007B3CD9" w:rsidP="007B6B4A">
            <w:pPr>
              <w:rPr>
                <w:rFonts w:cs="Arial"/>
              </w:rPr>
            </w:pPr>
          </w:p>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pPr>
              <w:rPr>
                <w:rFonts w:cs="Arial"/>
              </w:rPr>
            </w:pPr>
            <w:r w:rsidRPr="005E2D3B">
              <w:rPr>
                <w:rFonts w:cs="Arial"/>
              </w:rPr>
              <w:t> </w:t>
            </w:r>
          </w:p>
        </w:tc>
      </w:tr>
      <w:tr w:rsidR="007B3CD9" w:rsidRPr="005E2D3B" w:rsidTr="007B6B4A">
        <w:trPr>
          <w:cantSplit/>
        </w:trPr>
        <w:tc>
          <w:tcPr>
            <w:tcW w:w="3738" w:type="dxa"/>
          </w:tcPr>
          <w:p w:rsidR="007B3CD9" w:rsidRPr="005E2D3B" w:rsidRDefault="007B3CD9" w:rsidP="007B6B4A">
            <w:pPr>
              <w:rPr>
                <w:rFonts w:cs="Arial"/>
              </w:rPr>
            </w:pPr>
            <w:r w:rsidRPr="005E2D3B">
              <w:rPr>
                <w:rFonts w:cs="Arial"/>
              </w:rPr>
              <w:t>(d) Documents shall be organized so they are readable without requiring an associated style sheet.</w:t>
            </w:r>
          </w:p>
        </w:tc>
        <w:tc>
          <w:tcPr>
            <w:tcW w:w="1495" w:type="dxa"/>
            <w:vAlign w:val="center"/>
          </w:tcPr>
          <w:p w:rsidR="007B3CD9" w:rsidRPr="005E2D3B" w:rsidRDefault="007B3CD9" w:rsidP="007B6B4A">
            <w:pPr>
              <w:jc w:val="center"/>
              <w:rPr>
                <w:rFonts w:cs="Arial"/>
              </w:rPr>
            </w:pPr>
            <w:r>
              <w:rPr>
                <w:rFonts w:cs="Arial"/>
              </w:rPr>
              <w:t>Yes</w:t>
            </w:r>
          </w:p>
        </w:tc>
        <w:tc>
          <w:tcPr>
            <w:tcW w:w="2795" w:type="dxa"/>
          </w:tcPr>
          <w:p w:rsidR="007B3CD9" w:rsidRPr="00394FC8" w:rsidRDefault="007B3CD9" w:rsidP="007B6B4A">
            <w:pPr>
              <w:rPr>
                <w:rFonts w:cs="Arial"/>
              </w:rPr>
            </w:pPr>
          </w:p>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pPr>
              <w:rPr>
                <w:rFonts w:cs="Arial"/>
              </w:rPr>
            </w:pPr>
            <w:r w:rsidRPr="005E2D3B">
              <w:rPr>
                <w:rFonts w:cs="Arial"/>
              </w:rPr>
              <w:t> </w:t>
            </w:r>
          </w:p>
        </w:tc>
      </w:tr>
      <w:tr w:rsidR="007B3CD9" w:rsidRPr="005E2D3B" w:rsidTr="007B6B4A">
        <w:trPr>
          <w:cantSplit/>
        </w:trPr>
        <w:tc>
          <w:tcPr>
            <w:tcW w:w="3738" w:type="dxa"/>
          </w:tcPr>
          <w:p w:rsidR="007B3CD9" w:rsidRPr="005E2D3B" w:rsidRDefault="007B3CD9" w:rsidP="007B6B4A">
            <w:pPr>
              <w:rPr>
                <w:rFonts w:cs="Arial"/>
              </w:rPr>
            </w:pPr>
            <w:r w:rsidRPr="005E2D3B">
              <w:rPr>
                <w:rFonts w:cs="Arial"/>
              </w:rPr>
              <w:t>(e) Redundant text links shall be provided for each active region of a server-side image map.</w:t>
            </w:r>
          </w:p>
        </w:tc>
        <w:tc>
          <w:tcPr>
            <w:tcW w:w="1495" w:type="dxa"/>
            <w:vAlign w:val="center"/>
          </w:tcPr>
          <w:p w:rsidR="007B3CD9" w:rsidRPr="005E2D3B" w:rsidRDefault="007B3CD9" w:rsidP="007B6B4A">
            <w:pPr>
              <w:jc w:val="center"/>
              <w:rPr>
                <w:rFonts w:cs="Arial"/>
              </w:rPr>
            </w:pPr>
            <w:r>
              <w:rPr>
                <w:rFonts w:cs="Arial"/>
              </w:rPr>
              <w:t>Yes</w:t>
            </w:r>
          </w:p>
        </w:tc>
        <w:tc>
          <w:tcPr>
            <w:tcW w:w="2795" w:type="dxa"/>
          </w:tcPr>
          <w:p w:rsidR="007B3CD9" w:rsidRPr="00394FC8" w:rsidRDefault="007B3CD9" w:rsidP="007B6B4A">
            <w:pPr>
              <w:rPr>
                <w:rFonts w:cs="Arial"/>
              </w:rPr>
            </w:pPr>
          </w:p>
        </w:tc>
        <w:tc>
          <w:tcPr>
            <w:tcW w:w="2160" w:type="dxa"/>
            <w:vAlign w:val="center"/>
          </w:tcPr>
          <w:p w:rsidR="007B3CD9" w:rsidRPr="005E2D3B" w:rsidRDefault="007B3CD9" w:rsidP="007B6B4A">
            <w:pPr>
              <w:rPr>
                <w:rFonts w:cs="Arial"/>
              </w:rPr>
            </w:pPr>
            <w:r w:rsidRPr="005E2D3B">
              <w:rPr>
                <w:rFonts w:cs="Arial"/>
              </w:rPr>
              <w:t>__Fully</w:t>
            </w:r>
            <w:r w:rsidRPr="005E2D3B">
              <w:rPr>
                <w:rFonts w:cs="Arial"/>
              </w:rPr>
              <w:br/>
              <w:t>__Partially</w:t>
            </w:r>
            <w:r w:rsidRPr="005E2D3B">
              <w:rPr>
                <w:rFonts w:cs="Arial"/>
              </w:rPr>
              <w:br/>
              <w:t>__No</w:t>
            </w:r>
            <w:r w:rsidRPr="005E2D3B">
              <w:rPr>
                <w:rFonts w:cs="Arial"/>
              </w:rPr>
              <w:br/>
            </w:r>
          </w:p>
        </w:tc>
        <w:tc>
          <w:tcPr>
            <w:tcW w:w="2880" w:type="dxa"/>
          </w:tcPr>
          <w:p w:rsidR="007B3CD9" w:rsidRPr="005E2D3B" w:rsidRDefault="007B3CD9" w:rsidP="007B6B4A">
            <w:pPr>
              <w:rPr>
                <w:rFonts w:cs="Arial"/>
              </w:rPr>
            </w:pPr>
            <w:r w:rsidRPr="005E2D3B">
              <w:rPr>
                <w:rFonts w:cs="Arial"/>
              </w:rPr>
              <w:t> </w:t>
            </w:r>
          </w:p>
        </w:tc>
      </w:tr>
      <w:tr w:rsidR="007B3CD9" w:rsidRPr="005E2D3B" w:rsidTr="007B6B4A">
        <w:trPr>
          <w:cantSplit/>
        </w:trPr>
        <w:tc>
          <w:tcPr>
            <w:tcW w:w="3738" w:type="dxa"/>
          </w:tcPr>
          <w:p w:rsidR="007B3CD9" w:rsidRPr="005E2D3B" w:rsidRDefault="007B3CD9" w:rsidP="007B6B4A">
            <w:pPr>
              <w:rPr>
                <w:rFonts w:cs="Arial"/>
              </w:rPr>
            </w:pPr>
            <w:r w:rsidRPr="005E2D3B">
              <w:rPr>
                <w:rFonts w:cs="Arial"/>
              </w:rPr>
              <w:t>(f) Client-side image maps shall be provided instead of server-side image maps except where the regions cannot be defined with an available geometric shape.</w:t>
            </w:r>
          </w:p>
        </w:tc>
        <w:tc>
          <w:tcPr>
            <w:tcW w:w="1495" w:type="dxa"/>
            <w:vAlign w:val="center"/>
          </w:tcPr>
          <w:p w:rsidR="007B3CD9" w:rsidRPr="005E2D3B" w:rsidRDefault="007B3CD9" w:rsidP="007B6B4A">
            <w:pPr>
              <w:jc w:val="center"/>
              <w:rPr>
                <w:rFonts w:cs="Arial"/>
              </w:rPr>
            </w:pPr>
            <w:r>
              <w:rPr>
                <w:rFonts w:cs="Arial"/>
              </w:rPr>
              <w:t>Yes</w:t>
            </w:r>
          </w:p>
        </w:tc>
        <w:tc>
          <w:tcPr>
            <w:tcW w:w="2795" w:type="dxa"/>
          </w:tcPr>
          <w:p w:rsidR="007B3CD9" w:rsidRPr="00394FC8" w:rsidRDefault="007B3CD9" w:rsidP="007B6B4A">
            <w:pPr>
              <w:rPr>
                <w:rFonts w:cs="Arial"/>
              </w:rPr>
            </w:pPr>
          </w:p>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pPr>
              <w:rPr>
                <w:rFonts w:cs="Arial"/>
              </w:rPr>
            </w:pPr>
            <w:r w:rsidRPr="005E2D3B">
              <w:rPr>
                <w:rFonts w:cs="Arial"/>
              </w:rPr>
              <w:t> </w:t>
            </w:r>
          </w:p>
        </w:tc>
      </w:tr>
      <w:tr w:rsidR="007B3CD9" w:rsidRPr="005E2D3B" w:rsidTr="007B6B4A">
        <w:trPr>
          <w:cantSplit/>
        </w:trPr>
        <w:tc>
          <w:tcPr>
            <w:tcW w:w="3738" w:type="dxa"/>
          </w:tcPr>
          <w:p w:rsidR="007B3CD9" w:rsidRPr="005E2D3B" w:rsidRDefault="007B3CD9" w:rsidP="007B6B4A">
            <w:pPr>
              <w:rPr>
                <w:rFonts w:cs="Arial"/>
              </w:rPr>
            </w:pPr>
            <w:r w:rsidRPr="005E2D3B">
              <w:rPr>
                <w:rFonts w:cs="Arial"/>
              </w:rPr>
              <w:t>(g) Row and column headers shall be identified for data tables.</w:t>
            </w:r>
          </w:p>
        </w:tc>
        <w:tc>
          <w:tcPr>
            <w:tcW w:w="1495" w:type="dxa"/>
            <w:vAlign w:val="center"/>
          </w:tcPr>
          <w:p w:rsidR="007B3CD9" w:rsidRPr="005E2D3B" w:rsidRDefault="007B3CD9" w:rsidP="007B6B4A">
            <w:pPr>
              <w:jc w:val="center"/>
              <w:rPr>
                <w:rFonts w:cs="Arial"/>
              </w:rPr>
            </w:pPr>
            <w:r>
              <w:rPr>
                <w:rFonts w:cs="Arial"/>
              </w:rPr>
              <w:t>Yes</w:t>
            </w:r>
          </w:p>
        </w:tc>
        <w:tc>
          <w:tcPr>
            <w:tcW w:w="2795" w:type="dxa"/>
          </w:tcPr>
          <w:p w:rsidR="007B3CD9" w:rsidRPr="0077376F" w:rsidRDefault="007B3CD9" w:rsidP="007B6B4A">
            <w:r>
              <w:t>This requirement does not apply to tables used strictly for layout.</w:t>
            </w:r>
          </w:p>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pPr>
              <w:rPr>
                <w:rFonts w:cs="Arial"/>
              </w:rPr>
            </w:pPr>
            <w:r w:rsidRPr="005E2D3B">
              <w:rPr>
                <w:rFonts w:cs="Arial"/>
              </w:rPr>
              <w:t> </w:t>
            </w:r>
          </w:p>
        </w:tc>
      </w:tr>
      <w:tr w:rsidR="007B3CD9" w:rsidRPr="005E2D3B" w:rsidTr="007B6B4A">
        <w:trPr>
          <w:cantSplit/>
        </w:trPr>
        <w:tc>
          <w:tcPr>
            <w:tcW w:w="3738" w:type="dxa"/>
          </w:tcPr>
          <w:p w:rsidR="007B3CD9" w:rsidRPr="005E2D3B" w:rsidRDefault="007B3CD9" w:rsidP="007B6B4A">
            <w:pPr>
              <w:rPr>
                <w:rFonts w:cs="Arial"/>
              </w:rPr>
            </w:pPr>
            <w:r w:rsidRPr="005E2D3B">
              <w:rPr>
                <w:rFonts w:cs="Arial"/>
              </w:rPr>
              <w:t>(h) Markup shall be used to associate data cells and header cells for data tables that have two or more logical levels of row or column headers.</w:t>
            </w:r>
          </w:p>
        </w:tc>
        <w:tc>
          <w:tcPr>
            <w:tcW w:w="1495" w:type="dxa"/>
            <w:vAlign w:val="center"/>
          </w:tcPr>
          <w:p w:rsidR="007B3CD9" w:rsidRPr="005E2D3B" w:rsidRDefault="007B3CD9" w:rsidP="007B6B4A">
            <w:pPr>
              <w:jc w:val="center"/>
              <w:rPr>
                <w:rFonts w:cs="Arial"/>
              </w:rPr>
            </w:pPr>
            <w:r>
              <w:rPr>
                <w:rFonts w:cs="Arial"/>
              </w:rPr>
              <w:t>Yes</w:t>
            </w:r>
          </w:p>
        </w:tc>
        <w:tc>
          <w:tcPr>
            <w:tcW w:w="2795" w:type="dxa"/>
          </w:tcPr>
          <w:p w:rsidR="007B3CD9" w:rsidRPr="00394FC8" w:rsidRDefault="007B3CD9" w:rsidP="007B6B4A">
            <w:pPr>
              <w:rPr>
                <w:rFonts w:cs="Arial"/>
              </w:rPr>
            </w:pPr>
          </w:p>
        </w:tc>
        <w:tc>
          <w:tcPr>
            <w:tcW w:w="2160" w:type="dxa"/>
            <w:vAlign w:val="center"/>
          </w:tcPr>
          <w:p w:rsidR="007B3CD9" w:rsidRPr="005E2D3B" w:rsidRDefault="007B3CD9" w:rsidP="007B6B4A">
            <w:pPr>
              <w:rPr>
                <w:rFonts w:cs="Arial"/>
              </w:rPr>
            </w:pPr>
            <w:r w:rsidRPr="005E2D3B">
              <w:rPr>
                <w:rFonts w:cs="Arial"/>
              </w:rPr>
              <w:t>__Fully</w:t>
            </w:r>
            <w:r w:rsidRPr="005E2D3B">
              <w:rPr>
                <w:rFonts w:cs="Arial"/>
              </w:rPr>
              <w:br/>
              <w:t>__Partially</w:t>
            </w:r>
            <w:r w:rsidRPr="005E2D3B">
              <w:rPr>
                <w:rFonts w:cs="Arial"/>
              </w:rPr>
              <w:br/>
              <w:t>__N</w:t>
            </w:r>
            <w:r>
              <w:rPr>
                <w:rFonts w:cs="Arial"/>
              </w:rPr>
              <w:t>o</w:t>
            </w:r>
          </w:p>
        </w:tc>
        <w:tc>
          <w:tcPr>
            <w:tcW w:w="2880" w:type="dxa"/>
          </w:tcPr>
          <w:p w:rsidR="007B3CD9" w:rsidRPr="005E2D3B" w:rsidRDefault="007B3CD9" w:rsidP="007B6B4A">
            <w:pPr>
              <w:rPr>
                <w:rFonts w:cs="Arial"/>
              </w:rPr>
            </w:pPr>
            <w:r w:rsidRPr="005E2D3B">
              <w:rPr>
                <w:rFonts w:cs="Arial"/>
              </w:rPr>
              <w:t> </w:t>
            </w:r>
          </w:p>
        </w:tc>
      </w:tr>
      <w:tr w:rsidR="007B3CD9" w:rsidRPr="005E2D3B" w:rsidTr="007B6B4A">
        <w:trPr>
          <w:cantSplit/>
        </w:trPr>
        <w:tc>
          <w:tcPr>
            <w:tcW w:w="3738" w:type="dxa"/>
          </w:tcPr>
          <w:p w:rsidR="007B3CD9" w:rsidRPr="005E2D3B" w:rsidRDefault="007B3CD9" w:rsidP="007B6B4A">
            <w:pPr>
              <w:rPr>
                <w:rFonts w:cs="Arial"/>
              </w:rPr>
            </w:pPr>
            <w:r w:rsidRPr="005E2D3B">
              <w:rPr>
                <w:rFonts w:cs="Arial"/>
              </w:rPr>
              <w:lastRenderedPageBreak/>
              <w:t>(</w:t>
            </w:r>
            <w:proofErr w:type="spellStart"/>
            <w:r w:rsidRPr="005E2D3B">
              <w:rPr>
                <w:rFonts w:cs="Arial"/>
              </w:rPr>
              <w:t>i</w:t>
            </w:r>
            <w:proofErr w:type="spellEnd"/>
            <w:r w:rsidRPr="005E2D3B">
              <w:rPr>
                <w:rFonts w:cs="Arial"/>
              </w:rPr>
              <w:t>) Frames shall be titled with text that facilitates frame identification and navigation</w:t>
            </w:r>
          </w:p>
        </w:tc>
        <w:tc>
          <w:tcPr>
            <w:tcW w:w="1495" w:type="dxa"/>
            <w:vAlign w:val="center"/>
          </w:tcPr>
          <w:p w:rsidR="007B3CD9" w:rsidRPr="005E2D3B" w:rsidRDefault="007B3CD9" w:rsidP="007B6B4A">
            <w:pPr>
              <w:jc w:val="center"/>
              <w:rPr>
                <w:rFonts w:cs="Arial"/>
              </w:rPr>
            </w:pPr>
            <w:r>
              <w:rPr>
                <w:rFonts w:cs="Arial"/>
              </w:rPr>
              <w:t>Yes</w:t>
            </w:r>
          </w:p>
        </w:tc>
        <w:tc>
          <w:tcPr>
            <w:tcW w:w="2795" w:type="dxa"/>
          </w:tcPr>
          <w:p w:rsidR="007B3CD9" w:rsidRPr="00394FC8" w:rsidRDefault="007B3CD9" w:rsidP="007B6B4A">
            <w:pPr>
              <w:rPr>
                <w:rFonts w:cs="Arial"/>
              </w:rPr>
            </w:pPr>
            <w:r>
              <w:rPr>
                <w:rFonts w:cs="Arial"/>
              </w:rPr>
              <w:t>This requirement is also addressed in provisions 1194.21(k) and 1194.25(</w:t>
            </w:r>
            <w:proofErr w:type="spellStart"/>
            <w:r>
              <w:rPr>
                <w:rFonts w:cs="Arial"/>
              </w:rPr>
              <w:t>i</w:t>
            </w:r>
            <w:proofErr w:type="spellEnd"/>
            <w:r>
              <w:rPr>
                <w:rFonts w:cs="Arial"/>
              </w:rPr>
              <w:t>).</w:t>
            </w:r>
          </w:p>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pPr>
              <w:rPr>
                <w:rFonts w:cs="Arial"/>
              </w:rPr>
            </w:pPr>
            <w:r w:rsidRPr="005E2D3B">
              <w:rPr>
                <w:rFonts w:cs="Arial"/>
              </w:rPr>
              <w:t> </w:t>
            </w:r>
          </w:p>
        </w:tc>
      </w:tr>
      <w:tr w:rsidR="007B3CD9" w:rsidRPr="005E2D3B" w:rsidTr="007B6B4A">
        <w:trPr>
          <w:cantSplit/>
        </w:trPr>
        <w:tc>
          <w:tcPr>
            <w:tcW w:w="3738" w:type="dxa"/>
          </w:tcPr>
          <w:p w:rsidR="007B3CD9" w:rsidRPr="005E2D3B" w:rsidRDefault="007B3CD9" w:rsidP="007B6B4A">
            <w:pPr>
              <w:rPr>
                <w:rFonts w:cs="Arial"/>
              </w:rPr>
            </w:pPr>
            <w:r w:rsidRPr="005E2D3B">
              <w:rPr>
                <w:rFonts w:cs="Arial"/>
              </w:rPr>
              <w:t>(j) Pages shall be designed to avoid causing the screen to flicker with a frequency greater than 2 Hz and lower than 55 Hz.</w:t>
            </w:r>
          </w:p>
        </w:tc>
        <w:tc>
          <w:tcPr>
            <w:tcW w:w="1495" w:type="dxa"/>
            <w:vAlign w:val="center"/>
          </w:tcPr>
          <w:p w:rsidR="007B3CD9" w:rsidRPr="005E2D3B" w:rsidRDefault="007B3CD9" w:rsidP="007B6B4A">
            <w:pPr>
              <w:jc w:val="center"/>
              <w:rPr>
                <w:rFonts w:cs="Arial"/>
              </w:rPr>
            </w:pPr>
            <w:r>
              <w:rPr>
                <w:rFonts w:cs="Arial"/>
              </w:rPr>
              <w:t>Yes</w:t>
            </w:r>
          </w:p>
        </w:tc>
        <w:tc>
          <w:tcPr>
            <w:tcW w:w="2795" w:type="dxa"/>
          </w:tcPr>
          <w:p w:rsidR="007B3CD9" w:rsidRDefault="007B3CD9" w:rsidP="007B6B4A">
            <w:pPr>
              <w:rPr>
                <w:rFonts w:cs="Arial"/>
              </w:rPr>
            </w:pPr>
            <w:r>
              <w:rPr>
                <w:rFonts w:cs="Arial"/>
              </w:rPr>
              <w:t>This requirement is also addressed in provisions 1194.21(k) and 1194.25(</w:t>
            </w:r>
            <w:proofErr w:type="spellStart"/>
            <w:r>
              <w:rPr>
                <w:rFonts w:cs="Arial"/>
              </w:rPr>
              <w:t>i</w:t>
            </w:r>
            <w:proofErr w:type="spellEnd"/>
            <w:r>
              <w:rPr>
                <w:rFonts w:cs="Arial"/>
              </w:rPr>
              <w:t>).</w:t>
            </w:r>
          </w:p>
          <w:p w:rsidR="007B3CD9" w:rsidRDefault="007B3CD9" w:rsidP="007B6B4A">
            <w:pPr>
              <w:rPr>
                <w:rFonts w:cs="Arial"/>
              </w:rPr>
            </w:pPr>
          </w:p>
          <w:p w:rsidR="007B3CD9" w:rsidRPr="00394FC8" w:rsidRDefault="007B3CD9" w:rsidP="007B6B4A">
            <w:pPr>
              <w:rPr>
                <w:rFonts w:cs="Arial"/>
              </w:rPr>
            </w:pPr>
            <w:r>
              <w:rPr>
                <w:rFonts w:cs="Arial"/>
              </w:rPr>
              <w:t>This requirement is also addressed in provisions 1194.21(k) and 1194.25(</w:t>
            </w:r>
            <w:proofErr w:type="spellStart"/>
            <w:r>
              <w:rPr>
                <w:rFonts w:cs="Arial"/>
              </w:rPr>
              <w:t>i</w:t>
            </w:r>
            <w:proofErr w:type="spellEnd"/>
            <w:r>
              <w:rPr>
                <w:rFonts w:cs="Arial"/>
              </w:rPr>
              <w:t>).</w:t>
            </w:r>
          </w:p>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pPr>
              <w:rPr>
                <w:rFonts w:cs="Arial"/>
              </w:rPr>
            </w:pPr>
            <w:r w:rsidRPr="005E2D3B">
              <w:rPr>
                <w:rFonts w:cs="Arial"/>
              </w:rPr>
              <w:t> </w:t>
            </w:r>
          </w:p>
        </w:tc>
      </w:tr>
      <w:tr w:rsidR="007B3CD9" w:rsidRPr="005E2D3B" w:rsidTr="007B6B4A">
        <w:trPr>
          <w:cantSplit/>
        </w:trPr>
        <w:tc>
          <w:tcPr>
            <w:tcW w:w="3738" w:type="dxa"/>
          </w:tcPr>
          <w:p w:rsidR="007B3CD9" w:rsidRPr="005E2D3B" w:rsidRDefault="007B3CD9" w:rsidP="007B6B4A">
            <w:pPr>
              <w:rPr>
                <w:rFonts w:cs="Arial"/>
              </w:rPr>
            </w:pPr>
            <w:r w:rsidRPr="005E2D3B">
              <w:rPr>
                <w:rFonts w:cs="Arial"/>
              </w:rPr>
              <w:t>(k) A text-only page, with equivalent information or functionality, shall be provided to make a web site comply with the provisions of this part, when compliance cannot be accomplished in any other way. The content of the text-only page shall be updated whenever the primary page changes.</w:t>
            </w:r>
          </w:p>
        </w:tc>
        <w:tc>
          <w:tcPr>
            <w:tcW w:w="1495" w:type="dxa"/>
            <w:vAlign w:val="center"/>
          </w:tcPr>
          <w:p w:rsidR="007B3CD9" w:rsidRPr="005E2D3B" w:rsidRDefault="007B3CD9" w:rsidP="007B6B4A">
            <w:pPr>
              <w:jc w:val="center"/>
              <w:rPr>
                <w:rFonts w:cs="Arial"/>
              </w:rPr>
            </w:pPr>
            <w:r>
              <w:rPr>
                <w:rFonts w:cs="Arial"/>
              </w:rPr>
              <w:t>Yes</w:t>
            </w:r>
          </w:p>
        </w:tc>
        <w:tc>
          <w:tcPr>
            <w:tcW w:w="2795" w:type="dxa"/>
          </w:tcPr>
          <w:p w:rsidR="007B3CD9" w:rsidRPr="00CD1A1C" w:rsidRDefault="007B3CD9" w:rsidP="007B6B4A">
            <w:r>
              <w:rPr>
                <w:rFonts w:cs="Arial"/>
              </w:rPr>
              <w:t>T</w:t>
            </w:r>
            <w:r>
              <w:t>his should only be used as a last resort.</w:t>
            </w:r>
          </w:p>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pPr>
              <w:rPr>
                <w:rFonts w:cs="Arial"/>
              </w:rPr>
            </w:pPr>
            <w:r w:rsidRPr="005E2D3B">
              <w:rPr>
                <w:rFonts w:cs="Arial"/>
              </w:rPr>
              <w:t> </w:t>
            </w:r>
          </w:p>
        </w:tc>
      </w:tr>
      <w:tr w:rsidR="007B3CD9" w:rsidRPr="005E2D3B" w:rsidTr="007B6B4A">
        <w:trPr>
          <w:cantSplit/>
        </w:trPr>
        <w:tc>
          <w:tcPr>
            <w:tcW w:w="3738" w:type="dxa"/>
          </w:tcPr>
          <w:p w:rsidR="007B3CD9" w:rsidRPr="005E2D3B" w:rsidRDefault="007B3CD9" w:rsidP="007B6B4A">
            <w:pPr>
              <w:rPr>
                <w:rFonts w:cs="Arial"/>
              </w:rPr>
            </w:pPr>
            <w:r w:rsidRPr="005E2D3B">
              <w:rPr>
                <w:rFonts w:cs="Arial"/>
              </w:rPr>
              <w:t>(l) When pages utilize scripting languages to display content, or to create interface elements, the information provided by the script shall be identified with functional text that can be read by Assistive Technology.</w:t>
            </w:r>
          </w:p>
        </w:tc>
        <w:tc>
          <w:tcPr>
            <w:tcW w:w="1495" w:type="dxa"/>
            <w:vAlign w:val="center"/>
          </w:tcPr>
          <w:p w:rsidR="007B3CD9" w:rsidRPr="005E2D3B" w:rsidRDefault="007B3CD9" w:rsidP="007B6B4A">
            <w:pPr>
              <w:jc w:val="center"/>
              <w:rPr>
                <w:rFonts w:cs="Arial"/>
              </w:rPr>
            </w:pPr>
            <w:r>
              <w:rPr>
                <w:rFonts w:cs="Arial"/>
              </w:rPr>
              <w:t>Yes</w:t>
            </w:r>
          </w:p>
        </w:tc>
        <w:tc>
          <w:tcPr>
            <w:tcW w:w="2795" w:type="dxa"/>
          </w:tcPr>
          <w:p w:rsidR="007B3CD9" w:rsidRPr="00394FC8" w:rsidRDefault="007B3CD9" w:rsidP="007B6B4A">
            <w:pPr>
              <w:rPr>
                <w:rFonts w:cs="Arial"/>
              </w:rPr>
            </w:pPr>
          </w:p>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pPr>
              <w:rPr>
                <w:rFonts w:cs="Arial"/>
              </w:rPr>
            </w:pPr>
            <w:r w:rsidRPr="005E2D3B">
              <w:rPr>
                <w:rFonts w:cs="Arial"/>
              </w:rPr>
              <w:t> </w:t>
            </w:r>
          </w:p>
        </w:tc>
      </w:tr>
      <w:tr w:rsidR="007B3CD9" w:rsidRPr="005E2D3B" w:rsidTr="007B6B4A">
        <w:trPr>
          <w:cantSplit/>
        </w:trPr>
        <w:tc>
          <w:tcPr>
            <w:tcW w:w="3738" w:type="dxa"/>
          </w:tcPr>
          <w:p w:rsidR="007B3CD9" w:rsidRPr="005E2D3B" w:rsidRDefault="007B3CD9" w:rsidP="007B6B4A">
            <w:pPr>
              <w:rPr>
                <w:rFonts w:cs="Arial"/>
              </w:rPr>
            </w:pPr>
            <w:r w:rsidRPr="005E2D3B">
              <w:rPr>
                <w:rFonts w:cs="Arial"/>
              </w:rPr>
              <w:lastRenderedPageBreak/>
              <w:t xml:space="preserve">(m) When a web page requires that an </w:t>
            </w:r>
            <w:proofErr w:type="spellStart"/>
            <w:r w:rsidRPr="005E2D3B">
              <w:rPr>
                <w:rFonts w:cs="Arial"/>
              </w:rPr>
              <w:t>applet</w:t>
            </w:r>
            <w:proofErr w:type="spellEnd"/>
            <w:r w:rsidRPr="005E2D3B">
              <w:rPr>
                <w:rFonts w:cs="Arial"/>
              </w:rPr>
              <w:t xml:space="preserve">, plug-in or other application be present on the client system to interpret page content, the page must provide a link to a plug-in or applet that complies with </w:t>
            </w:r>
            <w:r>
              <w:rPr>
                <w:rFonts w:cs="Arial"/>
              </w:rPr>
              <w:t>Section</w:t>
            </w:r>
            <w:r w:rsidRPr="005E2D3B">
              <w:rPr>
                <w:rFonts w:cs="Arial"/>
              </w:rPr>
              <w:t xml:space="preserve">1194.21(a) through (l). </w:t>
            </w:r>
          </w:p>
        </w:tc>
        <w:tc>
          <w:tcPr>
            <w:tcW w:w="1495" w:type="dxa"/>
            <w:vAlign w:val="center"/>
          </w:tcPr>
          <w:p w:rsidR="007B3CD9" w:rsidRPr="005E2D3B" w:rsidRDefault="007B3CD9" w:rsidP="007B6B4A">
            <w:pPr>
              <w:jc w:val="center"/>
              <w:rPr>
                <w:rFonts w:cs="Arial"/>
              </w:rPr>
            </w:pPr>
            <w:r>
              <w:rPr>
                <w:rFonts w:cs="Arial"/>
              </w:rPr>
              <w:t>Yes</w:t>
            </w:r>
          </w:p>
        </w:tc>
        <w:tc>
          <w:tcPr>
            <w:tcW w:w="2795" w:type="dxa"/>
          </w:tcPr>
          <w:p w:rsidR="007B3CD9" w:rsidRPr="00394FC8" w:rsidRDefault="007B3CD9" w:rsidP="007B6B4A">
            <w:pPr>
              <w:rPr>
                <w:rFonts w:cs="Arial"/>
              </w:rPr>
            </w:pPr>
          </w:p>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pPr>
              <w:rPr>
                <w:rFonts w:cs="Arial"/>
              </w:rPr>
            </w:pPr>
            <w:r w:rsidRPr="005E2D3B">
              <w:rPr>
                <w:rFonts w:cs="Arial"/>
              </w:rPr>
              <w:t> </w:t>
            </w:r>
          </w:p>
        </w:tc>
      </w:tr>
      <w:tr w:rsidR="007B3CD9" w:rsidRPr="005E2D3B" w:rsidTr="007B6B4A">
        <w:trPr>
          <w:cantSplit/>
        </w:trPr>
        <w:tc>
          <w:tcPr>
            <w:tcW w:w="3738" w:type="dxa"/>
          </w:tcPr>
          <w:p w:rsidR="007B3CD9" w:rsidRPr="005E2D3B" w:rsidRDefault="007B3CD9" w:rsidP="007B6B4A">
            <w:pPr>
              <w:rPr>
                <w:rFonts w:cs="Arial"/>
              </w:rPr>
            </w:pPr>
            <w:r w:rsidRPr="005E2D3B">
              <w:rPr>
                <w:rFonts w:cs="Arial"/>
              </w:rPr>
              <w:t xml:space="preserve">(n) When electronic forms are designed to be completed on-line, the form shall allow people using Assistive Technology to access the information, field elements, and functionality required for completion and submission of the form, including all directions and cues. </w:t>
            </w:r>
          </w:p>
        </w:tc>
        <w:tc>
          <w:tcPr>
            <w:tcW w:w="1495" w:type="dxa"/>
            <w:vAlign w:val="center"/>
          </w:tcPr>
          <w:p w:rsidR="007B3CD9" w:rsidRPr="005E2D3B" w:rsidRDefault="007B3CD9" w:rsidP="007B6B4A">
            <w:pPr>
              <w:jc w:val="center"/>
              <w:rPr>
                <w:rFonts w:cs="Arial"/>
              </w:rPr>
            </w:pPr>
            <w:r>
              <w:rPr>
                <w:rFonts w:cs="Arial"/>
              </w:rPr>
              <w:t>Yes</w:t>
            </w:r>
          </w:p>
        </w:tc>
        <w:tc>
          <w:tcPr>
            <w:tcW w:w="2795" w:type="dxa"/>
          </w:tcPr>
          <w:p w:rsidR="007B3CD9" w:rsidRPr="00394FC8" w:rsidRDefault="007B3CD9" w:rsidP="007B6B4A">
            <w:pPr>
              <w:rPr>
                <w:rFonts w:cs="Arial"/>
              </w:rPr>
            </w:pPr>
            <w:r>
              <w:rPr>
                <w:rFonts w:cs="Arial"/>
              </w:rPr>
              <w:t>This requirement is also addressed in provision 1194.21(l).</w:t>
            </w:r>
          </w:p>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pPr>
              <w:rPr>
                <w:rFonts w:cs="Arial"/>
              </w:rPr>
            </w:pPr>
            <w:r w:rsidRPr="005E2D3B">
              <w:rPr>
                <w:rFonts w:cs="Arial"/>
              </w:rPr>
              <w:t> </w:t>
            </w:r>
          </w:p>
        </w:tc>
      </w:tr>
      <w:tr w:rsidR="007B3CD9" w:rsidRPr="005E2D3B" w:rsidTr="007B6B4A">
        <w:trPr>
          <w:cantSplit/>
        </w:trPr>
        <w:tc>
          <w:tcPr>
            <w:tcW w:w="3738" w:type="dxa"/>
          </w:tcPr>
          <w:p w:rsidR="007B3CD9" w:rsidRPr="005E2D3B" w:rsidRDefault="007B3CD9" w:rsidP="007B6B4A">
            <w:pPr>
              <w:rPr>
                <w:rFonts w:cs="Arial"/>
              </w:rPr>
            </w:pPr>
            <w:r w:rsidRPr="005E2D3B">
              <w:rPr>
                <w:rFonts w:cs="Arial"/>
              </w:rPr>
              <w:t xml:space="preserve">(o) A method shall be provided that permits users to skip repetitive navigation links. </w:t>
            </w:r>
          </w:p>
        </w:tc>
        <w:tc>
          <w:tcPr>
            <w:tcW w:w="1495" w:type="dxa"/>
            <w:vAlign w:val="center"/>
          </w:tcPr>
          <w:p w:rsidR="007B3CD9" w:rsidRPr="005E2D3B" w:rsidRDefault="007B3CD9" w:rsidP="007B6B4A">
            <w:pPr>
              <w:jc w:val="center"/>
              <w:rPr>
                <w:rFonts w:cs="Arial"/>
              </w:rPr>
            </w:pPr>
            <w:r>
              <w:rPr>
                <w:rFonts w:cs="Arial"/>
              </w:rPr>
              <w:t>Yes</w:t>
            </w:r>
          </w:p>
        </w:tc>
        <w:tc>
          <w:tcPr>
            <w:tcW w:w="2795" w:type="dxa"/>
          </w:tcPr>
          <w:p w:rsidR="007B3CD9" w:rsidRPr="005964ED" w:rsidRDefault="007B3CD9" w:rsidP="007B6B4A"/>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pPr>
              <w:rPr>
                <w:rFonts w:cs="Arial"/>
              </w:rPr>
            </w:pPr>
            <w:r w:rsidRPr="005E2D3B">
              <w:rPr>
                <w:rFonts w:cs="Arial"/>
              </w:rPr>
              <w:t> </w:t>
            </w:r>
          </w:p>
        </w:tc>
      </w:tr>
      <w:tr w:rsidR="007B3CD9" w:rsidRPr="005E2D3B" w:rsidTr="007B6B4A">
        <w:trPr>
          <w:cantSplit/>
        </w:trPr>
        <w:tc>
          <w:tcPr>
            <w:tcW w:w="3738" w:type="dxa"/>
          </w:tcPr>
          <w:p w:rsidR="007B3CD9" w:rsidRPr="005E2D3B" w:rsidRDefault="007B3CD9" w:rsidP="007B6B4A">
            <w:pPr>
              <w:rPr>
                <w:rFonts w:cs="Arial"/>
              </w:rPr>
            </w:pPr>
            <w:r w:rsidRPr="005E2D3B">
              <w:rPr>
                <w:rFonts w:cs="Arial"/>
              </w:rPr>
              <w:t>(p) When a timed response is required, the user shall be alerted and given sufficient time to indicate more time is required.</w:t>
            </w:r>
          </w:p>
        </w:tc>
        <w:tc>
          <w:tcPr>
            <w:tcW w:w="1495" w:type="dxa"/>
            <w:vAlign w:val="center"/>
          </w:tcPr>
          <w:p w:rsidR="007B3CD9" w:rsidRPr="005E2D3B" w:rsidRDefault="007B3CD9" w:rsidP="007B6B4A">
            <w:pPr>
              <w:jc w:val="center"/>
              <w:rPr>
                <w:rFonts w:cs="Arial"/>
              </w:rPr>
            </w:pPr>
            <w:r>
              <w:rPr>
                <w:rFonts w:cs="Arial"/>
              </w:rPr>
              <w:t>Yes</w:t>
            </w:r>
          </w:p>
        </w:tc>
        <w:tc>
          <w:tcPr>
            <w:tcW w:w="2795" w:type="dxa"/>
          </w:tcPr>
          <w:p w:rsidR="007B3CD9" w:rsidRPr="00394FC8" w:rsidRDefault="007B3CD9" w:rsidP="007B6B4A">
            <w:pPr>
              <w:rPr>
                <w:rFonts w:cs="Arial"/>
              </w:rPr>
            </w:pPr>
            <w:r>
              <w:rPr>
                <w:rFonts w:cs="Arial"/>
              </w:rPr>
              <w:t>This requirement is also addressed in provision 1194.25(b).</w:t>
            </w:r>
          </w:p>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pPr>
              <w:rPr>
                <w:rFonts w:cs="Arial"/>
              </w:rPr>
            </w:pPr>
            <w:r w:rsidRPr="005E2D3B">
              <w:rPr>
                <w:rFonts w:cs="Arial"/>
              </w:rPr>
              <w:t> </w:t>
            </w:r>
          </w:p>
        </w:tc>
      </w:tr>
    </w:tbl>
    <w:p w:rsidR="007B3CD9" w:rsidRDefault="007B3CD9" w:rsidP="007B3CD9">
      <w:pPr>
        <w:pStyle w:val="Heading3"/>
      </w:pPr>
      <w:r>
        <w:lastRenderedPageBreak/>
        <w:t xml:space="preserve">Section </w:t>
      </w:r>
      <w:r w:rsidRPr="001D5FFC">
        <w:t>1194.23 Telecommunications products</w:t>
      </w:r>
    </w:p>
    <w:tbl>
      <w:tblPr>
        <w:tblW w:w="13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42"/>
        <w:gridCol w:w="1494"/>
        <w:gridCol w:w="2794"/>
        <w:gridCol w:w="2159"/>
        <w:gridCol w:w="2879"/>
      </w:tblGrid>
      <w:tr w:rsidR="007B3CD9" w:rsidRPr="005E2D3B" w:rsidTr="007B6B4A">
        <w:trPr>
          <w:cantSplit/>
        </w:trPr>
        <w:tc>
          <w:tcPr>
            <w:tcW w:w="3742" w:type="dxa"/>
            <w:vAlign w:val="center"/>
          </w:tcPr>
          <w:p w:rsidR="007B3CD9" w:rsidRPr="005E2D3B" w:rsidRDefault="007B3CD9" w:rsidP="007B6B4A">
            <w:pPr>
              <w:pStyle w:val="Heading3"/>
              <w:rPr>
                <w:sz w:val="24"/>
                <w:szCs w:val="24"/>
              </w:rPr>
            </w:pPr>
            <w:r w:rsidRPr="005E2D3B">
              <w:rPr>
                <w:sz w:val="24"/>
                <w:szCs w:val="24"/>
              </w:rPr>
              <w:t xml:space="preserve">Provision Text </w:t>
            </w:r>
          </w:p>
        </w:tc>
        <w:tc>
          <w:tcPr>
            <w:tcW w:w="1494" w:type="dxa"/>
            <w:vAlign w:val="center"/>
          </w:tcPr>
          <w:p w:rsidR="007B3CD9" w:rsidRPr="005E2D3B" w:rsidRDefault="007B3CD9" w:rsidP="007B6B4A">
            <w:pPr>
              <w:pStyle w:val="Heading3"/>
              <w:rPr>
                <w:sz w:val="24"/>
                <w:szCs w:val="24"/>
              </w:rPr>
            </w:pPr>
            <w:r w:rsidRPr="005E2D3B">
              <w:rPr>
                <w:sz w:val="24"/>
                <w:szCs w:val="24"/>
              </w:rPr>
              <w:t xml:space="preserve">Applicable </w:t>
            </w:r>
          </w:p>
        </w:tc>
        <w:tc>
          <w:tcPr>
            <w:tcW w:w="2794" w:type="dxa"/>
            <w:vAlign w:val="center"/>
          </w:tcPr>
          <w:p w:rsidR="007B3CD9" w:rsidRPr="005E2D3B" w:rsidRDefault="007B3CD9" w:rsidP="007B6B4A">
            <w:pPr>
              <w:pStyle w:val="Heading3"/>
              <w:rPr>
                <w:sz w:val="24"/>
                <w:szCs w:val="24"/>
              </w:rPr>
            </w:pPr>
          </w:p>
        </w:tc>
        <w:tc>
          <w:tcPr>
            <w:tcW w:w="2159" w:type="dxa"/>
            <w:vAlign w:val="center"/>
          </w:tcPr>
          <w:p w:rsidR="007B3CD9" w:rsidRPr="005E2D3B" w:rsidRDefault="007B3CD9" w:rsidP="007B6B4A">
            <w:pPr>
              <w:pStyle w:val="Heading3"/>
              <w:rPr>
                <w:sz w:val="24"/>
                <w:szCs w:val="24"/>
              </w:rPr>
            </w:pPr>
            <w:r w:rsidRPr="005E2D3B">
              <w:rPr>
                <w:sz w:val="24"/>
                <w:szCs w:val="24"/>
              </w:rPr>
              <w:t xml:space="preserve">How does the EIT meet this requirement? </w:t>
            </w:r>
          </w:p>
        </w:tc>
        <w:tc>
          <w:tcPr>
            <w:tcW w:w="2879" w:type="dxa"/>
            <w:vAlign w:val="center"/>
          </w:tcPr>
          <w:p w:rsidR="007B3CD9" w:rsidRPr="005E2D3B" w:rsidRDefault="007B3CD9" w:rsidP="007B6B4A">
            <w:pPr>
              <w:pStyle w:val="Heading3"/>
              <w:rPr>
                <w:sz w:val="24"/>
                <w:szCs w:val="24"/>
              </w:rPr>
            </w:pPr>
            <w:r w:rsidRPr="005E2D3B">
              <w:rPr>
                <w:sz w:val="24"/>
                <w:szCs w:val="24"/>
              </w:rPr>
              <w:t>Please explain</w:t>
            </w:r>
          </w:p>
        </w:tc>
      </w:tr>
      <w:tr w:rsidR="007B3CD9" w:rsidRPr="005E2D3B" w:rsidTr="007B6B4A">
        <w:trPr>
          <w:cantSplit/>
        </w:trPr>
        <w:tc>
          <w:tcPr>
            <w:tcW w:w="3742" w:type="dxa"/>
          </w:tcPr>
          <w:p w:rsidR="007B3CD9" w:rsidRPr="005E2D3B" w:rsidRDefault="007B3CD9" w:rsidP="007B6B4A">
            <w:pPr>
              <w:rPr>
                <w:rFonts w:cs="Arial"/>
              </w:rPr>
            </w:pPr>
            <w:r w:rsidRPr="005E2D3B">
              <w:rPr>
                <w:rFonts w:cs="Arial"/>
              </w:rPr>
              <w:t>(a) Telecommunications products or systems which provide a function allowing voice communication and which do not themselves provide a TTY functionality shall provide a standard non-acoustic connection point for TTYs. Microphones shall be capable of being turned on and off to allow the user to intermix speech with TTY use.</w:t>
            </w:r>
          </w:p>
        </w:tc>
        <w:tc>
          <w:tcPr>
            <w:tcW w:w="1494" w:type="dxa"/>
            <w:vAlign w:val="center"/>
          </w:tcPr>
          <w:p w:rsidR="007B3CD9" w:rsidRDefault="007B3CD9" w:rsidP="007B6B4A">
            <w:pPr>
              <w:jc w:val="center"/>
              <w:rPr>
                <w:rFonts w:cs="Arial"/>
              </w:rPr>
            </w:pPr>
            <w:r>
              <w:rPr>
                <w:rFonts w:cs="Arial"/>
              </w:rPr>
              <w:t>No</w:t>
            </w:r>
          </w:p>
        </w:tc>
        <w:tc>
          <w:tcPr>
            <w:tcW w:w="2794" w:type="dxa"/>
          </w:tcPr>
          <w:p w:rsidR="007B3CD9" w:rsidRDefault="007B3CD9" w:rsidP="007B6B4A">
            <w:pPr>
              <w:rPr>
                <w:rFonts w:cs="Arial"/>
              </w:rPr>
            </w:pPr>
          </w:p>
        </w:tc>
        <w:tc>
          <w:tcPr>
            <w:tcW w:w="2159"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79" w:type="dxa"/>
          </w:tcPr>
          <w:p w:rsidR="007B3CD9" w:rsidRPr="005E2D3B" w:rsidRDefault="007B3CD9" w:rsidP="007B6B4A">
            <w:pPr>
              <w:rPr>
                <w:rFonts w:cs="Arial"/>
              </w:rPr>
            </w:pPr>
          </w:p>
        </w:tc>
      </w:tr>
      <w:tr w:rsidR="007B3CD9" w:rsidRPr="005E2D3B" w:rsidTr="007B6B4A">
        <w:trPr>
          <w:cantSplit/>
        </w:trPr>
        <w:tc>
          <w:tcPr>
            <w:tcW w:w="3742" w:type="dxa"/>
          </w:tcPr>
          <w:p w:rsidR="007B3CD9" w:rsidRPr="005E2D3B" w:rsidRDefault="007B3CD9" w:rsidP="007B6B4A">
            <w:pPr>
              <w:rPr>
                <w:rFonts w:cs="Arial"/>
              </w:rPr>
            </w:pPr>
            <w:r w:rsidRPr="005E2D3B">
              <w:rPr>
                <w:rFonts w:cs="Arial"/>
              </w:rPr>
              <w:t>(b) Telecommunications products which include voice communication functionality shall support all commonly used cross-manufacturer non-proprietary standard TTY signal protocols.</w:t>
            </w:r>
          </w:p>
        </w:tc>
        <w:tc>
          <w:tcPr>
            <w:tcW w:w="1494" w:type="dxa"/>
            <w:vAlign w:val="center"/>
          </w:tcPr>
          <w:p w:rsidR="007B3CD9" w:rsidRDefault="007B3CD9" w:rsidP="007B6B4A">
            <w:pPr>
              <w:jc w:val="center"/>
              <w:rPr>
                <w:rFonts w:cs="Arial"/>
              </w:rPr>
            </w:pPr>
            <w:r>
              <w:rPr>
                <w:rFonts w:cs="Arial"/>
              </w:rPr>
              <w:t>No</w:t>
            </w:r>
          </w:p>
        </w:tc>
        <w:tc>
          <w:tcPr>
            <w:tcW w:w="2794" w:type="dxa"/>
          </w:tcPr>
          <w:p w:rsidR="007B3CD9" w:rsidRDefault="007B3CD9" w:rsidP="007B6B4A">
            <w:pPr>
              <w:rPr>
                <w:rFonts w:cs="Arial"/>
              </w:rPr>
            </w:pPr>
          </w:p>
        </w:tc>
        <w:tc>
          <w:tcPr>
            <w:tcW w:w="2159"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79" w:type="dxa"/>
          </w:tcPr>
          <w:p w:rsidR="007B3CD9" w:rsidRPr="005E2D3B" w:rsidRDefault="007B3CD9" w:rsidP="007B6B4A">
            <w:pPr>
              <w:rPr>
                <w:rFonts w:cs="Arial"/>
              </w:rPr>
            </w:pPr>
          </w:p>
        </w:tc>
      </w:tr>
      <w:tr w:rsidR="007B3CD9" w:rsidRPr="005E2D3B" w:rsidTr="007B6B4A">
        <w:trPr>
          <w:cantSplit/>
        </w:trPr>
        <w:tc>
          <w:tcPr>
            <w:tcW w:w="3742" w:type="dxa"/>
          </w:tcPr>
          <w:p w:rsidR="007B3CD9" w:rsidRPr="005E2D3B" w:rsidRDefault="007B3CD9" w:rsidP="007B6B4A">
            <w:pPr>
              <w:rPr>
                <w:rFonts w:cs="Arial"/>
              </w:rPr>
            </w:pPr>
            <w:r w:rsidRPr="005E2D3B">
              <w:rPr>
                <w:rFonts w:cs="Arial"/>
              </w:rPr>
              <w:t>(c) Voice mail, auto-attendant, and interactive voice response telecommunications systems shall be usable by TTY users with their TTYs.</w:t>
            </w:r>
          </w:p>
        </w:tc>
        <w:tc>
          <w:tcPr>
            <w:tcW w:w="1494" w:type="dxa"/>
            <w:vAlign w:val="center"/>
          </w:tcPr>
          <w:p w:rsidR="007B3CD9" w:rsidRDefault="007B3CD9" w:rsidP="007B6B4A">
            <w:pPr>
              <w:jc w:val="center"/>
            </w:pPr>
            <w:r>
              <w:t>Yes</w:t>
            </w:r>
          </w:p>
        </w:tc>
        <w:tc>
          <w:tcPr>
            <w:tcW w:w="2794" w:type="dxa"/>
          </w:tcPr>
          <w:p w:rsidR="007B3CD9" w:rsidRPr="005E2D3B" w:rsidRDefault="007B3CD9" w:rsidP="007B6B4A">
            <w:pPr>
              <w:rPr>
                <w:rFonts w:cs="Arial"/>
              </w:rPr>
            </w:pPr>
            <w:r>
              <w:rPr>
                <w:rFonts w:cs="Arial"/>
              </w:rPr>
              <w:t>Call Centers often include interactive voice response and auto attendant.</w:t>
            </w:r>
          </w:p>
        </w:tc>
        <w:tc>
          <w:tcPr>
            <w:tcW w:w="2159"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79" w:type="dxa"/>
          </w:tcPr>
          <w:p w:rsidR="007B3CD9" w:rsidRPr="005E2D3B" w:rsidRDefault="007B3CD9" w:rsidP="007B6B4A">
            <w:pPr>
              <w:rPr>
                <w:rFonts w:cs="Arial"/>
              </w:rPr>
            </w:pPr>
          </w:p>
        </w:tc>
      </w:tr>
      <w:tr w:rsidR="007B3CD9" w:rsidRPr="005E2D3B" w:rsidTr="007B6B4A">
        <w:trPr>
          <w:cantSplit/>
        </w:trPr>
        <w:tc>
          <w:tcPr>
            <w:tcW w:w="3742" w:type="dxa"/>
          </w:tcPr>
          <w:p w:rsidR="007B3CD9" w:rsidRPr="005E2D3B" w:rsidRDefault="007B3CD9" w:rsidP="007B6B4A">
            <w:pPr>
              <w:rPr>
                <w:rFonts w:cs="Arial"/>
              </w:rPr>
            </w:pPr>
            <w:r w:rsidRPr="005E2D3B">
              <w:rPr>
                <w:rFonts w:cs="Arial"/>
              </w:rPr>
              <w:lastRenderedPageBreak/>
              <w:t>(d) Voice mail, messaging, auto-attendant, and interactive voice response telecommunications systems that require a response from a user within a time interval, shall give an alert when the time interval is about to run out, and shall provide sufficient time for the user to indicate more time is required.</w:t>
            </w:r>
          </w:p>
        </w:tc>
        <w:tc>
          <w:tcPr>
            <w:tcW w:w="1494" w:type="dxa"/>
            <w:vAlign w:val="center"/>
          </w:tcPr>
          <w:p w:rsidR="007B3CD9" w:rsidRDefault="007B3CD9" w:rsidP="007B6B4A">
            <w:pPr>
              <w:jc w:val="center"/>
            </w:pPr>
            <w:r>
              <w:t>Yes</w:t>
            </w:r>
          </w:p>
        </w:tc>
        <w:tc>
          <w:tcPr>
            <w:tcW w:w="2794" w:type="dxa"/>
          </w:tcPr>
          <w:p w:rsidR="007B3CD9" w:rsidRPr="005E2D3B" w:rsidRDefault="007B3CD9" w:rsidP="007B6B4A">
            <w:pPr>
              <w:rPr>
                <w:rFonts w:cs="Arial"/>
              </w:rPr>
            </w:pPr>
            <w:r>
              <w:rPr>
                <w:rFonts w:cs="Arial"/>
              </w:rPr>
              <w:t>Call Centers often include interactive voice response and auto attendant.</w:t>
            </w:r>
          </w:p>
        </w:tc>
        <w:tc>
          <w:tcPr>
            <w:tcW w:w="2159"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79" w:type="dxa"/>
          </w:tcPr>
          <w:p w:rsidR="007B3CD9" w:rsidRPr="005E2D3B" w:rsidRDefault="007B3CD9" w:rsidP="007B6B4A">
            <w:pPr>
              <w:rPr>
                <w:rFonts w:cs="Arial"/>
              </w:rPr>
            </w:pPr>
          </w:p>
        </w:tc>
      </w:tr>
      <w:tr w:rsidR="007B3CD9" w:rsidRPr="005E2D3B" w:rsidTr="007B6B4A">
        <w:trPr>
          <w:cantSplit/>
        </w:trPr>
        <w:tc>
          <w:tcPr>
            <w:tcW w:w="3742" w:type="dxa"/>
          </w:tcPr>
          <w:p w:rsidR="007B3CD9" w:rsidRPr="005E2D3B" w:rsidRDefault="007B3CD9" w:rsidP="007B6B4A">
            <w:pPr>
              <w:rPr>
                <w:rFonts w:cs="Arial"/>
              </w:rPr>
            </w:pPr>
            <w:r w:rsidRPr="005E2D3B">
              <w:rPr>
                <w:rFonts w:cs="Arial"/>
              </w:rPr>
              <w:t>(e) Where provided, caller identification and similar telecommunications functions shall also be available for users of TTYs, and for users who cannot see displays.</w:t>
            </w:r>
          </w:p>
        </w:tc>
        <w:tc>
          <w:tcPr>
            <w:tcW w:w="1494" w:type="dxa"/>
            <w:vAlign w:val="center"/>
          </w:tcPr>
          <w:p w:rsidR="007B3CD9" w:rsidRDefault="007B3CD9" w:rsidP="007B6B4A">
            <w:pPr>
              <w:jc w:val="center"/>
              <w:rPr>
                <w:rFonts w:cs="Arial"/>
              </w:rPr>
            </w:pPr>
            <w:r>
              <w:rPr>
                <w:rFonts w:cs="Arial"/>
              </w:rPr>
              <w:t>No</w:t>
            </w:r>
          </w:p>
        </w:tc>
        <w:tc>
          <w:tcPr>
            <w:tcW w:w="2794" w:type="dxa"/>
          </w:tcPr>
          <w:p w:rsidR="007B3CD9" w:rsidRPr="005E2D3B" w:rsidRDefault="007B3CD9" w:rsidP="007B6B4A">
            <w:pPr>
              <w:rPr>
                <w:rFonts w:cs="Arial"/>
              </w:rPr>
            </w:pPr>
          </w:p>
        </w:tc>
        <w:tc>
          <w:tcPr>
            <w:tcW w:w="2159"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79" w:type="dxa"/>
          </w:tcPr>
          <w:p w:rsidR="007B3CD9" w:rsidRPr="005E2D3B" w:rsidRDefault="007B3CD9" w:rsidP="007B6B4A"/>
        </w:tc>
      </w:tr>
      <w:tr w:rsidR="007B3CD9" w:rsidRPr="005E2D3B" w:rsidTr="007B6B4A">
        <w:trPr>
          <w:cantSplit/>
        </w:trPr>
        <w:tc>
          <w:tcPr>
            <w:tcW w:w="3742" w:type="dxa"/>
          </w:tcPr>
          <w:p w:rsidR="007B3CD9" w:rsidRPr="005E2D3B" w:rsidRDefault="007B3CD9" w:rsidP="007B6B4A">
            <w:pPr>
              <w:rPr>
                <w:rFonts w:cs="Arial"/>
              </w:rPr>
            </w:pPr>
            <w:r w:rsidRPr="005E2D3B">
              <w:rPr>
                <w:rFonts w:cs="Arial"/>
              </w:rPr>
              <w:t>(f) For transmitted voice signals, telecommunications products shall provide a gain adjustable up to a minimum of 20 dB. For incremental volume control, at least one intermediate step of 12 dB of gain shall be provided.</w:t>
            </w:r>
          </w:p>
        </w:tc>
        <w:tc>
          <w:tcPr>
            <w:tcW w:w="1494" w:type="dxa"/>
            <w:vAlign w:val="center"/>
          </w:tcPr>
          <w:p w:rsidR="007B3CD9" w:rsidRDefault="007B3CD9" w:rsidP="007B6B4A">
            <w:pPr>
              <w:jc w:val="center"/>
              <w:rPr>
                <w:rFonts w:cs="Arial"/>
              </w:rPr>
            </w:pPr>
            <w:r>
              <w:rPr>
                <w:rFonts w:cs="Arial"/>
              </w:rPr>
              <w:t>No</w:t>
            </w:r>
          </w:p>
        </w:tc>
        <w:tc>
          <w:tcPr>
            <w:tcW w:w="2794" w:type="dxa"/>
          </w:tcPr>
          <w:p w:rsidR="007B3CD9" w:rsidRDefault="007B3CD9" w:rsidP="007B6B4A">
            <w:pPr>
              <w:rPr>
                <w:rFonts w:cs="Arial"/>
              </w:rPr>
            </w:pPr>
          </w:p>
        </w:tc>
        <w:tc>
          <w:tcPr>
            <w:tcW w:w="2159"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79" w:type="dxa"/>
          </w:tcPr>
          <w:p w:rsidR="007B3CD9" w:rsidRPr="005E2D3B" w:rsidRDefault="007B3CD9" w:rsidP="007B6B4A"/>
        </w:tc>
      </w:tr>
      <w:tr w:rsidR="007B3CD9" w:rsidRPr="005E2D3B" w:rsidTr="007B6B4A">
        <w:trPr>
          <w:cantSplit/>
        </w:trPr>
        <w:tc>
          <w:tcPr>
            <w:tcW w:w="3742" w:type="dxa"/>
          </w:tcPr>
          <w:p w:rsidR="007B3CD9" w:rsidRPr="005E2D3B" w:rsidRDefault="007B3CD9" w:rsidP="007B6B4A">
            <w:pPr>
              <w:rPr>
                <w:rFonts w:cs="Arial"/>
              </w:rPr>
            </w:pPr>
            <w:r w:rsidRPr="005E2D3B">
              <w:rPr>
                <w:rFonts w:cs="Arial"/>
              </w:rPr>
              <w:t>(g) If the telecommunications product allows a user to adjust the receive volume, a function shall be provided to automatically reset the volume to the default level after every use.</w:t>
            </w:r>
          </w:p>
        </w:tc>
        <w:tc>
          <w:tcPr>
            <w:tcW w:w="1494" w:type="dxa"/>
            <w:vAlign w:val="center"/>
          </w:tcPr>
          <w:p w:rsidR="007B3CD9" w:rsidRDefault="007B3CD9" w:rsidP="007B6B4A">
            <w:pPr>
              <w:jc w:val="center"/>
              <w:rPr>
                <w:rFonts w:cs="Arial"/>
              </w:rPr>
            </w:pPr>
            <w:r>
              <w:rPr>
                <w:rFonts w:cs="Arial"/>
              </w:rPr>
              <w:t>No</w:t>
            </w:r>
          </w:p>
        </w:tc>
        <w:tc>
          <w:tcPr>
            <w:tcW w:w="2794" w:type="dxa"/>
          </w:tcPr>
          <w:p w:rsidR="007B3CD9" w:rsidRDefault="007B3CD9" w:rsidP="007B6B4A">
            <w:pPr>
              <w:rPr>
                <w:rFonts w:cs="Arial"/>
              </w:rPr>
            </w:pPr>
          </w:p>
        </w:tc>
        <w:tc>
          <w:tcPr>
            <w:tcW w:w="2159"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79" w:type="dxa"/>
          </w:tcPr>
          <w:p w:rsidR="007B3CD9" w:rsidRPr="005E2D3B" w:rsidRDefault="007B3CD9" w:rsidP="007B6B4A"/>
        </w:tc>
      </w:tr>
      <w:tr w:rsidR="007B3CD9" w:rsidRPr="005E2D3B" w:rsidTr="007B6B4A">
        <w:trPr>
          <w:cantSplit/>
        </w:trPr>
        <w:tc>
          <w:tcPr>
            <w:tcW w:w="3742" w:type="dxa"/>
          </w:tcPr>
          <w:p w:rsidR="007B3CD9" w:rsidRPr="005E2D3B" w:rsidRDefault="007B3CD9" w:rsidP="007B6B4A">
            <w:pPr>
              <w:rPr>
                <w:rFonts w:cs="Arial"/>
              </w:rPr>
            </w:pPr>
            <w:r w:rsidRPr="005E2D3B">
              <w:rPr>
                <w:rFonts w:cs="Arial"/>
              </w:rPr>
              <w:lastRenderedPageBreak/>
              <w:t>(h) Where a telecommunications product delivers output by an audio transducer which is normally held up to the ear, a means for effective magnetic wireless coupling to hearing technologies shall be provided.</w:t>
            </w:r>
          </w:p>
        </w:tc>
        <w:tc>
          <w:tcPr>
            <w:tcW w:w="1494" w:type="dxa"/>
            <w:vAlign w:val="center"/>
          </w:tcPr>
          <w:p w:rsidR="007B3CD9" w:rsidRDefault="007B3CD9" w:rsidP="007B6B4A">
            <w:pPr>
              <w:jc w:val="center"/>
              <w:rPr>
                <w:rFonts w:cs="Arial"/>
              </w:rPr>
            </w:pPr>
            <w:r>
              <w:rPr>
                <w:rFonts w:cs="Arial"/>
              </w:rPr>
              <w:t>No</w:t>
            </w:r>
          </w:p>
        </w:tc>
        <w:tc>
          <w:tcPr>
            <w:tcW w:w="2794" w:type="dxa"/>
          </w:tcPr>
          <w:p w:rsidR="007B3CD9" w:rsidRDefault="007B3CD9" w:rsidP="007B6B4A">
            <w:pPr>
              <w:rPr>
                <w:rFonts w:cs="Arial"/>
              </w:rPr>
            </w:pPr>
          </w:p>
        </w:tc>
        <w:tc>
          <w:tcPr>
            <w:tcW w:w="2159"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79" w:type="dxa"/>
          </w:tcPr>
          <w:p w:rsidR="007B3CD9" w:rsidRPr="005E2D3B" w:rsidRDefault="007B3CD9" w:rsidP="007B6B4A"/>
        </w:tc>
      </w:tr>
      <w:tr w:rsidR="007B3CD9" w:rsidRPr="005E2D3B" w:rsidTr="007B6B4A">
        <w:trPr>
          <w:cantSplit/>
        </w:trPr>
        <w:tc>
          <w:tcPr>
            <w:tcW w:w="3742" w:type="dxa"/>
          </w:tcPr>
          <w:p w:rsidR="007B3CD9" w:rsidRPr="005E2D3B" w:rsidRDefault="007B3CD9" w:rsidP="007B6B4A">
            <w:pPr>
              <w:rPr>
                <w:rFonts w:cs="Arial"/>
              </w:rPr>
            </w:pPr>
            <w:r w:rsidRPr="005E2D3B">
              <w:rPr>
                <w:rFonts w:cs="Arial"/>
              </w:rPr>
              <w:t>(</w:t>
            </w:r>
            <w:proofErr w:type="spellStart"/>
            <w:r w:rsidRPr="005E2D3B">
              <w:rPr>
                <w:rFonts w:cs="Arial"/>
              </w:rPr>
              <w:t>i</w:t>
            </w:r>
            <w:proofErr w:type="spellEnd"/>
            <w:r w:rsidRPr="005E2D3B">
              <w:rPr>
                <w:rFonts w:cs="Arial"/>
              </w:rPr>
              <w:t>) Interference to hearing technologies (including hearing aids, cochlear implants, and assistive listening devices) shall be reduced to the lowest possible level that allows a user of hearing technologies to utilize the telecommunications product.</w:t>
            </w:r>
          </w:p>
        </w:tc>
        <w:tc>
          <w:tcPr>
            <w:tcW w:w="1494" w:type="dxa"/>
            <w:vAlign w:val="center"/>
          </w:tcPr>
          <w:p w:rsidR="007B3CD9" w:rsidRDefault="007B3CD9" w:rsidP="007B6B4A">
            <w:pPr>
              <w:jc w:val="center"/>
              <w:rPr>
                <w:rFonts w:cs="Arial"/>
              </w:rPr>
            </w:pPr>
            <w:r>
              <w:rPr>
                <w:rFonts w:cs="Arial"/>
              </w:rPr>
              <w:t>No</w:t>
            </w:r>
          </w:p>
        </w:tc>
        <w:tc>
          <w:tcPr>
            <w:tcW w:w="2794" w:type="dxa"/>
          </w:tcPr>
          <w:p w:rsidR="007B3CD9" w:rsidRDefault="007B3CD9" w:rsidP="007B6B4A">
            <w:pPr>
              <w:rPr>
                <w:rFonts w:cs="Arial"/>
              </w:rPr>
            </w:pPr>
          </w:p>
        </w:tc>
        <w:tc>
          <w:tcPr>
            <w:tcW w:w="2159"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79" w:type="dxa"/>
          </w:tcPr>
          <w:p w:rsidR="007B3CD9" w:rsidRPr="005E2D3B" w:rsidRDefault="007B3CD9" w:rsidP="007B6B4A"/>
        </w:tc>
      </w:tr>
      <w:tr w:rsidR="007B3CD9" w:rsidRPr="005E2D3B" w:rsidTr="007B6B4A">
        <w:trPr>
          <w:cantSplit/>
        </w:trPr>
        <w:tc>
          <w:tcPr>
            <w:tcW w:w="3742" w:type="dxa"/>
          </w:tcPr>
          <w:p w:rsidR="007B3CD9" w:rsidRPr="005E2D3B" w:rsidRDefault="007B3CD9" w:rsidP="007B6B4A">
            <w:pPr>
              <w:rPr>
                <w:rFonts w:cs="Arial"/>
              </w:rPr>
            </w:pPr>
            <w:r w:rsidRPr="005E2D3B">
              <w:rPr>
                <w:rFonts w:cs="Arial"/>
              </w:rPr>
              <w:t>(j) Products that transmit or conduct information or communication, shall pass through cross-manufacturer, non-proprietary, industry-standard codes, translation protocols, formats or other information necessary to provide the information or communication in a usable format. Technologies which use encoding, signal compression, format transformation, or similar techniques shall not remove information needed for access or shall restore it upon delivery.</w:t>
            </w:r>
          </w:p>
        </w:tc>
        <w:tc>
          <w:tcPr>
            <w:tcW w:w="1494" w:type="dxa"/>
            <w:vAlign w:val="center"/>
          </w:tcPr>
          <w:p w:rsidR="007B3CD9" w:rsidRPr="005E2D3B" w:rsidRDefault="007B3CD9" w:rsidP="007B6B4A">
            <w:pPr>
              <w:jc w:val="center"/>
              <w:rPr>
                <w:rFonts w:cs="Arial"/>
              </w:rPr>
            </w:pPr>
            <w:r>
              <w:rPr>
                <w:rFonts w:cs="Arial"/>
              </w:rPr>
              <w:t>No</w:t>
            </w:r>
          </w:p>
        </w:tc>
        <w:tc>
          <w:tcPr>
            <w:tcW w:w="2794" w:type="dxa"/>
          </w:tcPr>
          <w:p w:rsidR="007B3CD9" w:rsidRPr="005E2D3B" w:rsidRDefault="007B3CD9" w:rsidP="007B6B4A">
            <w:pPr>
              <w:rPr>
                <w:rFonts w:cs="Arial"/>
              </w:rPr>
            </w:pPr>
          </w:p>
        </w:tc>
        <w:tc>
          <w:tcPr>
            <w:tcW w:w="2159"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79" w:type="dxa"/>
          </w:tcPr>
          <w:p w:rsidR="007B3CD9" w:rsidRPr="005E2D3B" w:rsidRDefault="007B3CD9" w:rsidP="007B6B4A"/>
        </w:tc>
      </w:tr>
      <w:tr w:rsidR="007B3CD9" w:rsidRPr="005E2D3B" w:rsidTr="007B6B4A">
        <w:trPr>
          <w:cantSplit/>
        </w:trPr>
        <w:tc>
          <w:tcPr>
            <w:tcW w:w="3742" w:type="dxa"/>
          </w:tcPr>
          <w:p w:rsidR="007B3CD9" w:rsidRPr="005E2D3B" w:rsidRDefault="007B3CD9" w:rsidP="007B6B4A">
            <w:pPr>
              <w:rPr>
                <w:rFonts w:cs="Arial"/>
              </w:rPr>
            </w:pPr>
            <w:r w:rsidRPr="005E2D3B">
              <w:rPr>
                <w:rFonts w:cs="Arial"/>
              </w:rPr>
              <w:lastRenderedPageBreak/>
              <w:t>(k)(1) Products which have mechanically operated controls or keys shall comply with the following: Controls and Keys shall be tactilely discernible without activating the controls or keys.</w:t>
            </w:r>
          </w:p>
        </w:tc>
        <w:tc>
          <w:tcPr>
            <w:tcW w:w="1494" w:type="dxa"/>
            <w:vAlign w:val="center"/>
          </w:tcPr>
          <w:p w:rsidR="007B3CD9" w:rsidRDefault="007B3CD9" w:rsidP="007B6B4A">
            <w:pPr>
              <w:jc w:val="center"/>
              <w:rPr>
                <w:rFonts w:cs="Arial"/>
              </w:rPr>
            </w:pPr>
            <w:r>
              <w:rPr>
                <w:rFonts w:cs="Arial"/>
              </w:rPr>
              <w:t>No</w:t>
            </w:r>
          </w:p>
        </w:tc>
        <w:tc>
          <w:tcPr>
            <w:tcW w:w="2794" w:type="dxa"/>
          </w:tcPr>
          <w:p w:rsidR="007B3CD9" w:rsidRDefault="007B3CD9" w:rsidP="007B6B4A">
            <w:pPr>
              <w:rPr>
                <w:rFonts w:cs="Arial"/>
              </w:rPr>
            </w:pPr>
          </w:p>
        </w:tc>
        <w:tc>
          <w:tcPr>
            <w:tcW w:w="2159"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79" w:type="dxa"/>
          </w:tcPr>
          <w:p w:rsidR="007B3CD9" w:rsidRPr="005E2D3B" w:rsidRDefault="007B3CD9" w:rsidP="007B6B4A"/>
        </w:tc>
      </w:tr>
      <w:tr w:rsidR="007B3CD9" w:rsidRPr="005E2D3B" w:rsidTr="007B6B4A">
        <w:trPr>
          <w:cantSplit/>
        </w:trPr>
        <w:tc>
          <w:tcPr>
            <w:tcW w:w="3742" w:type="dxa"/>
          </w:tcPr>
          <w:p w:rsidR="007B3CD9" w:rsidRPr="005E2D3B" w:rsidRDefault="007B3CD9" w:rsidP="007B6B4A">
            <w:pPr>
              <w:rPr>
                <w:rFonts w:cs="Arial"/>
              </w:rPr>
            </w:pPr>
            <w:r w:rsidRPr="005E2D3B">
              <w:rPr>
                <w:rFonts w:cs="Arial"/>
              </w:rPr>
              <w:t>(k)(2) Products which have mechanically operated controls or keys shall comply with the following: Controls and Keys shall be operable with one hand and shall not require tight grasping, pinching, twisting of the wrist. The force required to activate controls and keys shall be 5 lbs. (22.2N) maximum.</w:t>
            </w:r>
          </w:p>
        </w:tc>
        <w:tc>
          <w:tcPr>
            <w:tcW w:w="1494" w:type="dxa"/>
            <w:vAlign w:val="center"/>
          </w:tcPr>
          <w:p w:rsidR="007B3CD9" w:rsidRDefault="007B3CD9" w:rsidP="007B6B4A">
            <w:pPr>
              <w:jc w:val="center"/>
              <w:rPr>
                <w:rFonts w:cs="Arial"/>
              </w:rPr>
            </w:pPr>
            <w:r>
              <w:rPr>
                <w:rFonts w:cs="Arial"/>
              </w:rPr>
              <w:t>No</w:t>
            </w:r>
          </w:p>
        </w:tc>
        <w:tc>
          <w:tcPr>
            <w:tcW w:w="2794" w:type="dxa"/>
          </w:tcPr>
          <w:p w:rsidR="007B3CD9" w:rsidRDefault="007B3CD9" w:rsidP="007B6B4A">
            <w:pPr>
              <w:rPr>
                <w:rFonts w:cs="Arial"/>
              </w:rPr>
            </w:pPr>
          </w:p>
        </w:tc>
        <w:tc>
          <w:tcPr>
            <w:tcW w:w="2159"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79" w:type="dxa"/>
          </w:tcPr>
          <w:p w:rsidR="007B3CD9" w:rsidRPr="005E2D3B" w:rsidRDefault="007B3CD9" w:rsidP="007B6B4A"/>
        </w:tc>
      </w:tr>
      <w:tr w:rsidR="007B3CD9" w:rsidRPr="005E2D3B" w:rsidTr="007B6B4A">
        <w:trPr>
          <w:cantSplit/>
        </w:trPr>
        <w:tc>
          <w:tcPr>
            <w:tcW w:w="3742" w:type="dxa"/>
          </w:tcPr>
          <w:p w:rsidR="007B3CD9" w:rsidRPr="005E2D3B" w:rsidRDefault="007B3CD9" w:rsidP="007B6B4A">
            <w:pPr>
              <w:rPr>
                <w:rFonts w:cs="Arial"/>
              </w:rPr>
            </w:pPr>
            <w:r w:rsidRPr="005E2D3B">
              <w:rPr>
                <w:rFonts w:cs="Arial"/>
              </w:rPr>
              <w:t>(k)(3) Products which have mechanically operated controls or keys shall comply with the following: If key repeat is supported, the delay before repeat shall be adjustable to at least 2 seconds. Key repeat rate shall be adjustable to 2 seconds per character.</w:t>
            </w:r>
          </w:p>
        </w:tc>
        <w:tc>
          <w:tcPr>
            <w:tcW w:w="1494" w:type="dxa"/>
            <w:vAlign w:val="center"/>
          </w:tcPr>
          <w:p w:rsidR="007B3CD9" w:rsidRDefault="007B3CD9" w:rsidP="007B6B4A">
            <w:pPr>
              <w:jc w:val="center"/>
              <w:rPr>
                <w:rFonts w:cs="Arial"/>
              </w:rPr>
            </w:pPr>
            <w:r>
              <w:rPr>
                <w:rFonts w:cs="Arial"/>
              </w:rPr>
              <w:t>No</w:t>
            </w:r>
          </w:p>
        </w:tc>
        <w:tc>
          <w:tcPr>
            <w:tcW w:w="2794" w:type="dxa"/>
          </w:tcPr>
          <w:p w:rsidR="007B3CD9" w:rsidRDefault="007B3CD9" w:rsidP="007B6B4A">
            <w:pPr>
              <w:rPr>
                <w:rFonts w:cs="Arial"/>
              </w:rPr>
            </w:pPr>
          </w:p>
        </w:tc>
        <w:tc>
          <w:tcPr>
            <w:tcW w:w="2159"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79" w:type="dxa"/>
          </w:tcPr>
          <w:p w:rsidR="007B3CD9" w:rsidRPr="005E2D3B" w:rsidRDefault="007B3CD9" w:rsidP="007B6B4A"/>
        </w:tc>
      </w:tr>
      <w:tr w:rsidR="007B3CD9" w:rsidRPr="005E2D3B" w:rsidTr="007B6B4A">
        <w:trPr>
          <w:cantSplit/>
        </w:trPr>
        <w:tc>
          <w:tcPr>
            <w:tcW w:w="3742" w:type="dxa"/>
          </w:tcPr>
          <w:p w:rsidR="007B3CD9" w:rsidRPr="005E2D3B" w:rsidRDefault="007B3CD9" w:rsidP="007B6B4A">
            <w:pPr>
              <w:rPr>
                <w:rFonts w:cs="Arial"/>
              </w:rPr>
            </w:pPr>
            <w:r w:rsidRPr="005E2D3B">
              <w:rPr>
                <w:rFonts w:cs="Arial"/>
              </w:rPr>
              <w:lastRenderedPageBreak/>
              <w:t>(k)(4) Products which have mechanically operated controls or keys shall comply with the following: The status of all locking or toggle controls or keys shall be visually discernible, and discernible either through touch or sound.</w:t>
            </w:r>
          </w:p>
        </w:tc>
        <w:tc>
          <w:tcPr>
            <w:tcW w:w="1494" w:type="dxa"/>
            <w:vAlign w:val="center"/>
          </w:tcPr>
          <w:p w:rsidR="007B3CD9" w:rsidRDefault="007B3CD9" w:rsidP="007B6B4A">
            <w:pPr>
              <w:jc w:val="center"/>
              <w:rPr>
                <w:rFonts w:cs="Arial"/>
              </w:rPr>
            </w:pPr>
            <w:r>
              <w:rPr>
                <w:rFonts w:cs="Arial"/>
              </w:rPr>
              <w:t>No</w:t>
            </w:r>
          </w:p>
        </w:tc>
        <w:tc>
          <w:tcPr>
            <w:tcW w:w="2794" w:type="dxa"/>
          </w:tcPr>
          <w:p w:rsidR="007B3CD9" w:rsidRDefault="007B3CD9" w:rsidP="007B6B4A">
            <w:pPr>
              <w:rPr>
                <w:rFonts w:cs="Arial"/>
              </w:rPr>
            </w:pPr>
          </w:p>
        </w:tc>
        <w:tc>
          <w:tcPr>
            <w:tcW w:w="2159"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79" w:type="dxa"/>
          </w:tcPr>
          <w:p w:rsidR="007B3CD9" w:rsidRPr="005E2D3B" w:rsidRDefault="007B3CD9" w:rsidP="007B6B4A"/>
        </w:tc>
      </w:tr>
    </w:tbl>
    <w:p w:rsidR="007B3CD9" w:rsidRDefault="007B3CD9" w:rsidP="007B3CD9">
      <w:pPr>
        <w:pStyle w:val="Heading3"/>
      </w:pPr>
      <w:r>
        <w:lastRenderedPageBreak/>
        <w:t xml:space="preserve">Section </w:t>
      </w:r>
      <w:r w:rsidRPr="001D5FFC">
        <w:t>1194.24 Video and multimedia products</w:t>
      </w:r>
    </w:p>
    <w:tbl>
      <w:tblPr>
        <w:tblW w:w="13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38"/>
        <w:gridCol w:w="1495"/>
        <w:gridCol w:w="2795"/>
        <w:gridCol w:w="2160"/>
        <w:gridCol w:w="2880"/>
      </w:tblGrid>
      <w:tr w:rsidR="007B3CD9" w:rsidRPr="005E2D3B" w:rsidTr="007B6B4A">
        <w:trPr>
          <w:cantSplit/>
        </w:trPr>
        <w:tc>
          <w:tcPr>
            <w:tcW w:w="3738" w:type="dxa"/>
            <w:vAlign w:val="center"/>
          </w:tcPr>
          <w:p w:rsidR="007B3CD9" w:rsidRPr="005E2D3B" w:rsidRDefault="007B3CD9" w:rsidP="007B6B4A">
            <w:pPr>
              <w:pStyle w:val="Heading3"/>
              <w:rPr>
                <w:sz w:val="24"/>
                <w:szCs w:val="24"/>
              </w:rPr>
            </w:pPr>
            <w:r w:rsidRPr="005E2D3B">
              <w:rPr>
                <w:sz w:val="24"/>
                <w:szCs w:val="24"/>
              </w:rPr>
              <w:t xml:space="preserve">Provision Text </w:t>
            </w:r>
          </w:p>
        </w:tc>
        <w:tc>
          <w:tcPr>
            <w:tcW w:w="1495" w:type="dxa"/>
            <w:vAlign w:val="center"/>
          </w:tcPr>
          <w:p w:rsidR="007B3CD9" w:rsidRPr="005E2D3B" w:rsidRDefault="007B3CD9" w:rsidP="007B6B4A">
            <w:pPr>
              <w:pStyle w:val="Heading3"/>
              <w:rPr>
                <w:sz w:val="24"/>
                <w:szCs w:val="24"/>
              </w:rPr>
            </w:pPr>
            <w:r w:rsidRPr="005E2D3B">
              <w:rPr>
                <w:sz w:val="24"/>
                <w:szCs w:val="24"/>
              </w:rPr>
              <w:t xml:space="preserve">Applicable </w:t>
            </w:r>
          </w:p>
        </w:tc>
        <w:tc>
          <w:tcPr>
            <w:tcW w:w="2795" w:type="dxa"/>
            <w:vAlign w:val="center"/>
          </w:tcPr>
          <w:p w:rsidR="007B3CD9" w:rsidRPr="005E2D3B" w:rsidRDefault="007B3CD9" w:rsidP="007B6B4A">
            <w:pPr>
              <w:pStyle w:val="Heading3"/>
              <w:rPr>
                <w:sz w:val="24"/>
                <w:szCs w:val="24"/>
              </w:rPr>
            </w:pPr>
            <w:r w:rsidRPr="005E2D3B">
              <w:rPr>
                <w:sz w:val="24"/>
                <w:szCs w:val="24"/>
              </w:rPr>
              <w:t>Notes</w:t>
            </w:r>
          </w:p>
        </w:tc>
        <w:tc>
          <w:tcPr>
            <w:tcW w:w="2160" w:type="dxa"/>
            <w:vAlign w:val="center"/>
          </w:tcPr>
          <w:p w:rsidR="007B3CD9" w:rsidRPr="005E2D3B" w:rsidRDefault="007B3CD9" w:rsidP="007B6B4A">
            <w:pPr>
              <w:pStyle w:val="Heading3"/>
              <w:rPr>
                <w:sz w:val="24"/>
                <w:szCs w:val="24"/>
              </w:rPr>
            </w:pPr>
            <w:r w:rsidRPr="005E2D3B">
              <w:rPr>
                <w:sz w:val="24"/>
                <w:szCs w:val="24"/>
              </w:rPr>
              <w:t xml:space="preserve">How does the EIT meet this requirement? </w:t>
            </w:r>
          </w:p>
        </w:tc>
        <w:tc>
          <w:tcPr>
            <w:tcW w:w="2880" w:type="dxa"/>
            <w:vAlign w:val="center"/>
          </w:tcPr>
          <w:p w:rsidR="007B3CD9" w:rsidRPr="005E2D3B" w:rsidRDefault="007B3CD9" w:rsidP="007B6B4A">
            <w:pPr>
              <w:pStyle w:val="Heading3"/>
              <w:rPr>
                <w:sz w:val="24"/>
                <w:szCs w:val="24"/>
              </w:rPr>
            </w:pPr>
            <w:r w:rsidRPr="005E2D3B">
              <w:rPr>
                <w:sz w:val="24"/>
                <w:szCs w:val="24"/>
              </w:rPr>
              <w:t>Please explain</w:t>
            </w:r>
          </w:p>
        </w:tc>
      </w:tr>
      <w:tr w:rsidR="007B3CD9" w:rsidRPr="005E2D3B" w:rsidTr="007B6B4A">
        <w:trPr>
          <w:cantSplit/>
        </w:trPr>
        <w:tc>
          <w:tcPr>
            <w:tcW w:w="3738" w:type="dxa"/>
          </w:tcPr>
          <w:p w:rsidR="007B3CD9" w:rsidRPr="005E2D3B" w:rsidRDefault="007B3CD9" w:rsidP="007B6B4A">
            <w:pPr>
              <w:rPr>
                <w:rFonts w:cs="Arial"/>
              </w:rPr>
            </w:pPr>
            <w:r w:rsidRPr="005E2D3B">
              <w:rPr>
                <w:rFonts w:cs="Arial"/>
              </w:rPr>
              <w:lastRenderedPageBreak/>
              <w:t xml:space="preserve">(a) All analog television displays 13 inches and larger, and computer equipment that </w:t>
            </w:r>
            <w:r>
              <w:rPr>
                <w:rFonts w:cs="Arial"/>
              </w:rPr>
              <w:t>involves consideration of</w:t>
            </w:r>
            <w:r w:rsidRPr="005E2D3B">
              <w:rPr>
                <w:rFonts w:cs="Arial"/>
              </w:rPr>
              <w:t xml:space="preserve"> analog television receiver or display circuitry, shall be equipped with caption decoder circuitry which  appropriately receives, decodes, and displays closed captions from broadcast, cable, video-tape, and DVD signals. As soon as practicable, but not later than July 1, 2002, widescreen digital television (DTV) displays measuring at least 7.8 inches vertically, DTV sets with conventional displays measuring at least 13 inches vertically, and stand-alone DTV tuners, whether or not they are marketed with display screens, and computer equipment that </w:t>
            </w:r>
            <w:r>
              <w:rPr>
                <w:rFonts w:cs="Arial"/>
              </w:rPr>
              <w:t>involves consideration of</w:t>
            </w:r>
            <w:r w:rsidRPr="005E2D3B">
              <w:rPr>
                <w:rFonts w:cs="Arial"/>
              </w:rPr>
              <w:t xml:space="preserve"> DTV receiver or display circuitry, shall be equipped with caption decoder circuitry which appropriately receives, decodes, and displays closed captions from broadcast, cable, videotape, and DVD signals.</w:t>
            </w:r>
          </w:p>
        </w:tc>
        <w:tc>
          <w:tcPr>
            <w:tcW w:w="1495" w:type="dxa"/>
            <w:vAlign w:val="center"/>
          </w:tcPr>
          <w:p w:rsidR="007B3CD9" w:rsidRDefault="007B3CD9" w:rsidP="007B6B4A">
            <w:pPr>
              <w:jc w:val="center"/>
              <w:rPr>
                <w:rFonts w:cs="Arial"/>
              </w:rPr>
            </w:pPr>
            <w:r>
              <w:rPr>
                <w:rFonts w:cs="Arial"/>
              </w:rPr>
              <w:t>No</w:t>
            </w:r>
          </w:p>
        </w:tc>
        <w:tc>
          <w:tcPr>
            <w:tcW w:w="2795" w:type="dxa"/>
          </w:tcPr>
          <w:p w:rsidR="007B3CD9" w:rsidRDefault="007B3CD9" w:rsidP="007B6B4A">
            <w:pPr>
              <w:rPr>
                <w:rFonts w:cs="Arial"/>
              </w:rPr>
            </w:pPr>
          </w:p>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pPr>
              <w:rPr>
                <w:rFonts w:cs="Arial"/>
              </w:rPr>
            </w:pPr>
            <w:r w:rsidRPr="005E2D3B">
              <w:rPr>
                <w:rFonts w:cs="Arial"/>
              </w:rPr>
              <w:t> </w:t>
            </w:r>
          </w:p>
        </w:tc>
      </w:tr>
      <w:tr w:rsidR="007B3CD9" w:rsidRPr="005E2D3B" w:rsidTr="007B6B4A">
        <w:trPr>
          <w:cantSplit/>
        </w:trPr>
        <w:tc>
          <w:tcPr>
            <w:tcW w:w="3738" w:type="dxa"/>
          </w:tcPr>
          <w:p w:rsidR="007B3CD9" w:rsidRPr="005E2D3B" w:rsidRDefault="007B3CD9" w:rsidP="007B6B4A">
            <w:pPr>
              <w:rPr>
                <w:rFonts w:cs="Arial"/>
              </w:rPr>
            </w:pPr>
            <w:r w:rsidRPr="005E2D3B">
              <w:rPr>
                <w:rFonts w:cs="Arial"/>
              </w:rPr>
              <w:lastRenderedPageBreak/>
              <w:t>(b) Television tuners, including tuner cards for use in computers, shall be equipped with secondary audio program playback circuitry.</w:t>
            </w:r>
          </w:p>
        </w:tc>
        <w:tc>
          <w:tcPr>
            <w:tcW w:w="1495" w:type="dxa"/>
            <w:vAlign w:val="center"/>
          </w:tcPr>
          <w:p w:rsidR="007B3CD9" w:rsidRDefault="007B3CD9" w:rsidP="007B6B4A">
            <w:pPr>
              <w:jc w:val="center"/>
              <w:rPr>
                <w:rFonts w:cs="Arial"/>
              </w:rPr>
            </w:pPr>
            <w:r>
              <w:rPr>
                <w:rFonts w:cs="Arial"/>
              </w:rPr>
              <w:t>No</w:t>
            </w:r>
          </w:p>
        </w:tc>
        <w:tc>
          <w:tcPr>
            <w:tcW w:w="2795" w:type="dxa"/>
          </w:tcPr>
          <w:p w:rsidR="007B3CD9" w:rsidRDefault="007B3CD9" w:rsidP="007B6B4A">
            <w:pPr>
              <w:rPr>
                <w:rFonts w:cs="Arial"/>
              </w:rPr>
            </w:pPr>
          </w:p>
        </w:tc>
        <w:tc>
          <w:tcPr>
            <w:tcW w:w="2160" w:type="dxa"/>
            <w:vAlign w:val="center"/>
          </w:tcPr>
          <w:p w:rsidR="007B3CD9" w:rsidRPr="005E2D3B" w:rsidRDefault="007B3CD9" w:rsidP="007B6B4A">
            <w:pPr>
              <w:rPr>
                <w:rFonts w:cs="Arial"/>
              </w:rPr>
            </w:pPr>
            <w:r w:rsidRPr="005E2D3B">
              <w:rPr>
                <w:rFonts w:cs="Arial"/>
              </w:rPr>
              <w:t>__Fully</w:t>
            </w:r>
            <w:r w:rsidRPr="005E2D3B">
              <w:rPr>
                <w:rFonts w:cs="Arial"/>
              </w:rPr>
              <w:br/>
              <w:t>__Partially</w:t>
            </w:r>
            <w:r w:rsidRPr="005E2D3B">
              <w:rPr>
                <w:rFonts w:cs="Arial"/>
              </w:rPr>
              <w:br/>
              <w:t>_</w:t>
            </w:r>
            <w:r>
              <w:rPr>
                <w:rFonts w:cs="Arial"/>
              </w:rPr>
              <w:t>_No</w:t>
            </w:r>
          </w:p>
        </w:tc>
        <w:tc>
          <w:tcPr>
            <w:tcW w:w="2880" w:type="dxa"/>
          </w:tcPr>
          <w:p w:rsidR="007B3CD9" w:rsidRPr="005E2D3B" w:rsidRDefault="007B3CD9" w:rsidP="007B6B4A">
            <w:pPr>
              <w:rPr>
                <w:rFonts w:cs="Arial"/>
              </w:rPr>
            </w:pPr>
            <w:r w:rsidRPr="005E2D3B">
              <w:rPr>
                <w:rFonts w:cs="Arial"/>
              </w:rPr>
              <w:t> </w:t>
            </w:r>
          </w:p>
        </w:tc>
      </w:tr>
      <w:tr w:rsidR="007B3CD9" w:rsidRPr="005E2D3B" w:rsidTr="007B6B4A">
        <w:trPr>
          <w:cantSplit/>
        </w:trPr>
        <w:tc>
          <w:tcPr>
            <w:tcW w:w="3738" w:type="dxa"/>
          </w:tcPr>
          <w:p w:rsidR="007B3CD9" w:rsidRPr="005E2D3B" w:rsidRDefault="007B3CD9" w:rsidP="007B6B4A">
            <w:pPr>
              <w:rPr>
                <w:rFonts w:cs="Arial"/>
              </w:rPr>
            </w:pPr>
            <w:r w:rsidRPr="005E2D3B">
              <w:rPr>
                <w:rFonts w:cs="Arial"/>
              </w:rPr>
              <w:t>(c) All training and informational video and multimedia productions which support the agency's mission, regardless of format, that contain speech or other audio information necessary for the comprehension of the content, shall be open or closed captioned.</w:t>
            </w:r>
          </w:p>
        </w:tc>
        <w:tc>
          <w:tcPr>
            <w:tcW w:w="1495" w:type="dxa"/>
            <w:vAlign w:val="center"/>
          </w:tcPr>
          <w:p w:rsidR="007B3CD9" w:rsidRPr="005E2D3B" w:rsidRDefault="007B3CD9" w:rsidP="007B6B4A">
            <w:pPr>
              <w:jc w:val="center"/>
              <w:rPr>
                <w:rFonts w:cs="Arial"/>
              </w:rPr>
            </w:pPr>
            <w:r>
              <w:rPr>
                <w:rFonts w:cs="Arial"/>
              </w:rPr>
              <w:t>No</w:t>
            </w:r>
          </w:p>
        </w:tc>
        <w:tc>
          <w:tcPr>
            <w:tcW w:w="2795" w:type="dxa"/>
          </w:tcPr>
          <w:p w:rsidR="007B3CD9" w:rsidRPr="006101F2" w:rsidRDefault="007B3CD9" w:rsidP="007B6B4A"/>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pPr>
              <w:rPr>
                <w:rFonts w:cs="Arial"/>
              </w:rPr>
            </w:pPr>
            <w:r w:rsidRPr="005E2D3B">
              <w:rPr>
                <w:rFonts w:cs="Arial"/>
              </w:rPr>
              <w:t> </w:t>
            </w:r>
          </w:p>
        </w:tc>
      </w:tr>
      <w:tr w:rsidR="007B3CD9" w:rsidRPr="005E2D3B" w:rsidTr="007B6B4A">
        <w:trPr>
          <w:cantSplit/>
        </w:trPr>
        <w:tc>
          <w:tcPr>
            <w:tcW w:w="3738" w:type="dxa"/>
          </w:tcPr>
          <w:p w:rsidR="007B3CD9" w:rsidRPr="005E2D3B" w:rsidRDefault="007B3CD9" w:rsidP="007B6B4A">
            <w:pPr>
              <w:rPr>
                <w:rFonts w:cs="Arial"/>
              </w:rPr>
            </w:pPr>
            <w:r w:rsidRPr="005E2D3B">
              <w:rPr>
                <w:rFonts w:cs="Arial"/>
              </w:rPr>
              <w:t>(d) All training and informational video and multimedia productions which support the agency's mission, regardless of format, that contain visual information necessary for the comprehension of the content, shall be audio described.</w:t>
            </w:r>
          </w:p>
        </w:tc>
        <w:tc>
          <w:tcPr>
            <w:tcW w:w="1495" w:type="dxa"/>
            <w:vAlign w:val="center"/>
          </w:tcPr>
          <w:p w:rsidR="007B3CD9" w:rsidRPr="005E2D3B" w:rsidRDefault="007B3CD9" w:rsidP="007B6B4A">
            <w:pPr>
              <w:jc w:val="center"/>
              <w:rPr>
                <w:rFonts w:cs="Arial"/>
              </w:rPr>
            </w:pPr>
            <w:r>
              <w:rPr>
                <w:rFonts w:cs="Arial"/>
              </w:rPr>
              <w:t>No</w:t>
            </w:r>
          </w:p>
        </w:tc>
        <w:tc>
          <w:tcPr>
            <w:tcW w:w="2795" w:type="dxa"/>
          </w:tcPr>
          <w:p w:rsidR="007B3CD9" w:rsidRPr="006101F2" w:rsidRDefault="007B3CD9" w:rsidP="007B6B4A"/>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pPr>
              <w:rPr>
                <w:rFonts w:cs="Arial"/>
              </w:rPr>
            </w:pPr>
            <w:r w:rsidRPr="005E2D3B">
              <w:rPr>
                <w:rFonts w:cs="Arial"/>
              </w:rPr>
              <w:t> </w:t>
            </w:r>
          </w:p>
        </w:tc>
      </w:tr>
      <w:tr w:rsidR="007B3CD9" w:rsidRPr="005E2D3B" w:rsidTr="007B6B4A">
        <w:trPr>
          <w:cantSplit/>
        </w:trPr>
        <w:tc>
          <w:tcPr>
            <w:tcW w:w="3738" w:type="dxa"/>
          </w:tcPr>
          <w:p w:rsidR="007B3CD9" w:rsidRPr="005E2D3B" w:rsidRDefault="007B3CD9" w:rsidP="007B6B4A">
            <w:pPr>
              <w:rPr>
                <w:rFonts w:cs="Arial"/>
              </w:rPr>
            </w:pPr>
            <w:r w:rsidRPr="005E2D3B">
              <w:rPr>
                <w:rFonts w:cs="Arial"/>
              </w:rPr>
              <w:t>(e) Display or presentation of alternate text presentation or audio descriptions shall be user-selectable unless permanent.</w:t>
            </w:r>
          </w:p>
        </w:tc>
        <w:tc>
          <w:tcPr>
            <w:tcW w:w="1495" w:type="dxa"/>
            <w:vAlign w:val="center"/>
          </w:tcPr>
          <w:p w:rsidR="007B3CD9" w:rsidRPr="005E2D3B" w:rsidRDefault="007B3CD9" w:rsidP="007B6B4A">
            <w:pPr>
              <w:jc w:val="center"/>
              <w:rPr>
                <w:rFonts w:cs="Arial"/>
              </w:rPr>
            </w:pPr>
            <w:r>
              <w:rPr>
                <w:rFonts w:cs="Arial"/>
              </w:rPr>
              <w:t>No</w:t>
            </w:r>
          </w:p>
        </w:tc>
        <w:tc>
          <w:tcPr>
            <w:tcW w:w="2795" w:type="dxa"/>
          </w:tcPr>
          <w:p w:rsidR="007B3CD9" w:rsidRPr="006101F2" w:rsidRDefault="007B3CD9" w:rsidP="007B6B4A"/>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pPr>
              <w:rPr>
                <w:rFonts w:cs="Arial"/>
              </w:rPr>
            </w:pPr>
            <w:r w:rsidRPr="005E2D3B">
              <w:rPr>
                <w:rFonts w:cs="Arial"/>
              </w:rPr>
              <w:t> </w:t>
            </w:r>
          </w:p>
        </w:tc>
      </w:tr>
    </w:tbl>
    <w:p w:rsidR="007B3CD9" w:rsidRPr="00DD7241" w:rsidRDefault="007B3CD9" w:rsidP="007B3CD9">
      <w:pPr>
        <w:pStyle w:val="Heading3"/>
      </w:pPr>
      <w:r>
        <w:lastRenderedPageBreak/>
        <w:t>Section 1194.25 Self-</w:t>
      </w:r>
      <w:r w:rsidRPr="00DD7241">
        <w:t>contained, closed products</w:t>
      </w:r>
    </w:p>
    <w:tbl>
      <w:tblPr>
        <w:tblW w:w="13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38"/>
        <w:gridCol w:w="1495"/>
        <w:gridCol w:w="2795"/>
        <w:gridCol w:w="2160"/>
        <w:gridCol w:w="2880"/>
      </w:tblGrid>
      <w:tr w:rsidR="007B3CD9" w:rsidTr="007B6B4A">
        <w:trPr>
          <w:cantSplit/>
        </w:trPr>
        <w:tc>
          <w:tcPr>
            <w:tcW w:w="3738" w:type="dxa"/>
            <w:vAlign w:val="center"/>
          </w:tcPr>
          <w:p w:rsidR="007B3CD9" w:rsidRPr="001A6CF5" w:rsidRDefault="007B3CD9" w:rsidP="007B6B4A">
            <w:pPr>
              <w:pStyle w:val="Heading3"/>
              <w:rPr>
                <w:sz w:val="24"/>
                <w:szCs w:val="24"/>
              </w:rPr>
            </w:pPr>
            <w:r w:rsidRPr="001A6CF5">
              <w:rPr>
                <w:sz w:val="24"/>
                <w:szCs w:val="24"/>
              </w:rPr>
              <w:t xml:space="preserve">Provision Text </w:t>
            </w:r>
          </w:p>
        </w:tc>
        <w:tc>
          <w:tcPr>
            <w:tcW w:w="1495" w:type="dxa"/>
            <w:vAlign w:val="center"/>
          </w:tcPr>
          <w:p w:rsidR="007B3CD9" w:rsidRPr="001A6CF5" w:rsidRDefault="007B3CD9" w:rsidP="007B6B4A">
            <w:pPr>
              <w:pStyle w:val="Heading3"/>
              <w:rPr>
                <w:sz w:val="24"/>
                <w:szCs w:val="24"/>
              </w:rPr>
            </w:pPr>
            <w:r w:rsidRPr="001A6CF5">
              <w:rPr>
                <w:sz w:val="24"/>
                <w:szCs w:val="24"/>
              </w:rPr>
              <w:t xml:space="preserve">Applicable </w:t>
            </w:r>
          </w:p>
        </w:tc>
        <w:tc>
          <w:tcPr>
            <w:tcW w:w="2795" w:type="dxa"/>
            <w:vAlign w:val="center"/>
          </w:tcPr>
          <w:p w:rsidR="007B3CD9" w:rsidRPr="001A6CF5" w:rsidRDefault="007B3CD9" w:rsidP="007B6B4A">
            <w:pPr>
              <w:pStyle w:val="Heading3"/>
              <w:rPr>
                <w:sz w:val="24"/>
                <w:szCs w:val="24"/>
              </w:rPr>
            </w:pPr>
            <w:r w:rsidRPr="00E424FE">
              <w:rPr>
                <w:sz w:val="24"/>
                <w:szCs w:val="24"/>
              </w:rPr>
              <w:t>Notes</w:t>
            </w:r>
          </w:p>
        </w:tc>
        <w:tc>
          <w:tcPr>
            <w:tcW w:w="2160" w:type="dxa"/>
            <w:vAlign w:val="center"/>
          </w:tcPr>
          <w:p w:rsidR="007B3CD9" w:rsidRPr="001A6CF5" w:rsidRDefault="007B3CD9" w:rsidP="007B6B4A">
            <w:pPr>
              <w:pStyle w:val="Heading3"/>
              <w:rPr>
                <w:sz w:val="24"/>
                <w:szCs w:val="24"/>
              </w:rPr>
            </w:pPr>
            <w:r w:rsidRPr="001A6CF5">
              <w:rPr>
                <w:sz w:val="24"/>
                <w:szCs w:val="24"/>
              </w:rPr>
              <w:t xml:space="preserve">How does the EIT meet this requirement? </w:t>
            </w:r>
          </w:p>
        </w:tc>
        <w:tc>
          <w:tcPr>
            <w:tcW w:w="2880" w:type="dxa"/>
            <w:vAlign w:val="center"/>
          </w:tcPr>
          <w:p w:rsidR="007B3CD9" w:rsidRPr="001A6CF5" w:rsidRDefault="007B3CD9" w:rsidP="007B6B4A">
            <w:pPr>
              <w:pStyle w:val="Heading3"/>
              <w:rPr>
                <w:sz w:val="24"/>
                <w:szCs w:val="24"/>
              </w:rPr>
            </w:pPr>
            <w:r w:rsidRPr="001A6CF5">
              <w:rPr>
                <w:sz w:val="24"/>
                <w:szCs w:val="24"/>
              </w:rPr>
              <w:t>Please explain</w:t>
            </w:r>
          </w:p>
        </w:tc>
      </w:tr>
      <w:tr w:rsidR="007B3CD9" w:rsidTr="007B6B4A">
        <w:trPr>
          <w:cantSplit/>
        </w:trPr>
        <w:tc>
          <w:tcPr>
            <w:tcW w:w="3738" w:type="dxa"/>
          </w:tcPr>
          <w:p w:rsidR="007B3CD9" w:rsidRPr="005E2D3B" w:rsidRDefault="007B3CD9" w:rsidP="007B6B4A">
            <w:pPr>
              <w:rPr>
                <w:rFonts w:cs="Arial"/>
              </w:rPr>
            </w:pPr>
            <w:r w:rsidRPr="005E2D3B">
              <w:rPr>
                <w:rFonts w:cs="Arial"/>
              </w:rPr>
              <w:t>(a) Self contained products shall be usable by people with disabilities without requiring an end-user to attach Assistive Technology to the product. Personal headsets for private listening are not Assistive Technology.</w:t>
            </w:r>
          </w:p>
        </w:tc>
        <w:tc>
          <w:tcPr>
            <w:tcW w:w="1495" w:type="dxa"/>
            <w:vAlign w:val="center"/>
          </w:tcPr>
          <w:p w:rsidR="007B3CD9" w:rsidRDefault="007B3CD9" w:rsidP="007B6B4A">
            <w:pPr>
              <w:jc w:val="center"/>
              <w:rPr>
                <w:rFonts w:cs="Arial"/>
              </w:rPr>
            </w:pPr>
            <w:r>
              <w:rPr>
                <w:rFonts w:cs="Arial"/>
              </w:rPr>
              <w:t>No</w:t>
            </w:r>
          </w:p>
        </w:tc>
        <w:tc>
          <w:tcPr>
            <w:tcW w:w="2795" w:type="dxa"/>
          </w:tcPr>
          <w:p w:rsidR="007B3CD9" w:rsidRDefault="007B3CD9" w:rsidP="007B6B4A">
            <w:pPr>
              <w:rPr>
                <w:rFonts w:cs="Arial"/>
              </w:rPr>
            </w:pPr>
          </w:p>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pPr>
              <w:rPr>
                <w:rFonts w:cs="Arial"/>
              </w:rPr>
            </w:pPr>
            <w:r w:rsidRPr="005E2D3B">
              <w:rPr>
                <w:rFonts w:cs="Arial"/>
              </w:rPr>
              <w:t> </w:t>
            </w:r>
          </w:p>
        </w:tc>
      </w:tr>
      <w:tr w:rsidR="007B3CD9" w:rsidTr="007B6B4A">
        <w:trPr>
          <w:cantSplit/>
        </w:trPr>
        <w:tc>
          <w:tcPr>
            <w:tcW w:w="3738" w:type="dxa"/>
          </w:tcPr>
          <w:p w:rsidR="007B3CD9" w:rsidRPr="005E2D3B" w:rsidRDefault="007B3CD9" w:rsidP="007B6B4A">
            <w:pPr>
              <w:rPr>
                <w:rFonts w:cs="Arial"/>
              </w:rPr>
            </w:pPr>
            <w:r w:rsidRPr="005E2D3B">
              <w:rPr>
                <w:rFonts w:cs="Arial"/>
              </w:rPr>
              <w:t xml:space="preserve">(b) When a timed response is required, the user shall be alerted and given sufficient time to indicate more time is required. </w:t>
            </w:r>
          </w:p>
        </w:tc>
        <w:tc>
          <w:tcPr>
            <w:tcW w:w="1495" w:type="dxa"/>
            <w:vAlign w:val="center"/>
          </w:tcPr>
          <w:p w:rsidR="007B3CD9" w:rsidRDefault="007B3CD9" w:rsidP="007B6B4A">
            <w:pPr>
              <w:jc w:val="center"/>
              <w:rPr>
                <w:rFonts w:cs="Arial"/>
              </w:rPr>
            </w:pPr>
            <w:r>
              <w:rPr>
                <w:rFonts w:cs="Arial"/>
              </w:rPr>
              <w:t>No</w:t>
            </w:r>
          </w:p>
        </w:tc>
        <w:tc>
          <w:tcPr>
            <w:tcW w:w="2795" w:type="dxa"/>
          </w:tcPr>
          <w:p w:rsidR="007B3CD9" w:rsidRDefault="007B3CD9" w:rsidP="007B6B4A">
            <w:pPr>
              <w:rPr>
                <w:rFonts w:cs="Arial"/>
              </w:rPr>
            </w:pPr>
          </w:p>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pPr>
              <w:rPr>
                <w:rFonts w:cs="Arial"/>
              </w:rPr>
            </w:pPr>
            <w:r w:rsidRPr="005E2D3B">
              <w:rPr>
                <w:rFonts w:cs="Arial"/>
              </w:rPr>
              <w:t> </w:t>
            </w:r>
          </w:p>
        </w:tc>
      </w:tr>
      <w:tr w:rsidR="007B3CD9" w:rsidTr="007B6B4A">
        <w:trPr>
          <w:cantSplit/>
        </w:trPr>
        <w:tc>
          <w:tcPr>
            <w:tcW w:w="3738" w:type="dxa"/>
          </w:tcPr>
          <w:p w:rsidR="007B3CD9" w:rsidRPr="005E2D3B" w:rsidRDefault="007B3CD9" w:rsidP="007B6B4A">
            <w:pPr>
              <w:rPr>
                <w:rFonts w:cs="Arial"/>
              </w:rPr>
            </w:pPr>
            <w:r w:rsidRPr="005E2D3B">
              <w:rPr>
                <w:rFonts w:cs="Arial"/>
              </w:rPr>
              <w:t xml:space="preserve">(c) Where a product utilizes </w:t>
            </w:r>
            <w:proofErr w:type="spellStart"/>
            <w:r w:rsidRPr="005E2D3B">
              <w:rPr>
                <w:rFonts w:cs="Arial"/>
              </w:rPr>
              <w:t>touchscreens</w:t>
            </w:r>
            <w:proofErr w:type="spellEnd"/>
            <w:r w:rsidRPr="005E2D3B">
              <w:rPr>
                <w:rFonts w:cs="Arial"/>
              </w:rPr>
              <w:t xml:space="preserve"> or contact-sensitive controls, an input method shall be provided that complies with </w:t>
            </w:r>
            <w:r>
              <w:rPr>
                <w:rFonts w:cs="Arial"/>
              </w:rPr>
              <w:t>Section</w:t>
            </w:r>
            <w:r w:rsidRPr="005E2D3B">
              <w:rPr>
                <w:rFonts w:cs="Arial"/>
              </w:rPr>
              <w:t>1194.23 (k) (1) through (4).</w:t>
            </w:r>
          </w:p>
        </w:tc>
        <w:tc>
          <w:tcPr>
            <w:tcW w:w="1495" w:type="dxa"/>
            <w:vAlign w:val="center"/>
          </w:tcPr>
          <w:p w:rsidR="007B3CD9" w:rsidRDefault="007B3CD9" w:rsidP="007B6B4A">
            <w:pPr>
              <w:jc w:val="center"/>
              <w:rPr>
                <w:rFonts w:cs="Arial"/>
              </w:rPr>
            </w:pPr>
            <w:r>
              <w:rPr>
                <w:rFonts w:cs="Arial"/>
              </w:rPr>
              <w:t>No</w:t>
            </w:r>
          </w:p>
        </w:tc>
        <w:tc>
          <w:tcPr>
            <w:tcW w:w="2795" w:type="dxa"/>
          </w:tcPr>
          <w:p w:rsidR="007B3CD9" w:rsidRDefault="007B3CD9" w:rsidP="007B6B4A">
            <w:pPr>
              <w:rPr>
                <w:rFonts w:cs="Arial"/>
              </w:rPr>
            </w:pPr>
          </w:p>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pPr>
              <w:rPr>
                <w:rFonts w:cs="Arial"/>
              </w:rPr>
            </w:pPr>
            <w:r w:rsidRPr="005E2D3B">
              <w:rPr>
                <w:rFonts w:cs="Arial"/>
              </w:rPr>
              <w:t> </w:t>
            </w:r>
          </w:p>
        </w:tc>
      </w:tr>
      <w:tr w:rsidR="007B3CD9" w:rsidTr="007B6B4A">
        <w:trPr>
          <w:cantSplit/>
        </w:trPr>
        <w:tc>
          <w:tcPr>
            <w:tcW w:w="3738" w:type="dxa"/>
          </w:tcPr>
          <w:p w:rsidR="007B3CD9" w:rsidRPr="005E2D3B" w:rsidRDefault="007B3CD9" w:rsidP="007B6B4A">
            <w:pPr>
              <w:rPr>
                <w:rFonts w:cs="Arial"/>
              </w:rPr>
            </w:pPr>
            <w:r w:rsidRPr="005E2D3B">
              <w:rPr>
                <w:rFonts w:cs="Arial"/>
              </w:rPr>
              <w:t>(d) When biometric forms of user identification or control are used, an alternative form of identification or activation, which does not require the user to possess particular biological characteristics, shall also be provided.</w:t>
            </w:r>
          </w:p>
        </w:tc>
        <w:tc>
          <w:tcPr>
            <w:tcW w:w="1495" w:type="dxa"/>
            <w:vAlign w:val="center"/>
          </w:tcPr>
          <w:p w:rsidR="007B3CD9" w:rsidRDefault="007B3CD9" w:rsidP="007B6B4A">
            <w:pPr>
              <w:jc w:val="center"/>
              <w:rPr>
                <w:rFonts w:cs="Arial"/>
              </w:rPr>
            </w:pPr>
            <w:r>
              <w:rPr>
                <w:rFonts w:cs="Arial"/>
              </w:rPr>
              <w:t>No</w:t>
            </w:r>
          </w:p>
        </w:tc>
        <w:tc>
          <w:tcPr>
            <w:tcW w:w="2795" w:type="dxa"/>
          </w:tcPr>
          <w:p w:rsidR="007B3CD9" w:rsidRDefault="007B3CD9" w:rsidP="007B6B4A">
            <w:pPr>
              <w:rPr>
                <w:rFonts w:cs="Arial"/>
              </w:rPr>
            </w:pPr>
          </w:p>
        </w:tc>
        <w:tc>
          <w:tcPr>
            <w:tcW w:w="2160" w:type="dxa"/>
            <w:vAlign w:val="center"/>
          </w:tcPr>
          <w:p w:rsidR="007B3CD9" w:rsidRPr="005E2D3B" w:rsidRDefault="007B3CD9" w:rsidP="007B6B4A">
            <w:pPr>
              <w:rPr>
                <w:rFonts w:cs="Arial"/>
              </w:rPr>
            </w:pPr>
            <w:r w:rsidRPr="005E2D3B">
              <w:rPr>
                <w:rFonts w:cs="Arial"/>
              </w:rPr>
              <w:t>__Fully</w:t>
            </w:r>
            <w:r w:rsidRPr="005E2D3B">
              <w:rPr>
                <w:rFonts w:cs="Arial"/>
              </w:rPr>
              <w:br/>
              <w:t>__Partial</w:t>
            </w:r>
            <w:r>
              <w:rPr>
                <w:rFonts w:cs="Arial"/>
              </w:rPr>
              <w:t>ly</w:t>
            </w:r>
            <w:r>
              <w:rPr>
                <w:rFonts w:cs="Arial"/>
              </w:rPr>
              <w:br/>
              <w:t>__No</w:t>
            </w:r>
          </w:p>
        </w:tc>
        <w:tc>
          <w:tcPr>
            <w:tcW w:w="2880" w:type="dxa"/>
          </w:tcPr>
          <w:p w:rsidR="007B3CD9" w:rsidRPr="005E2D3B" w:rsidRDefault="007B3CD9" w:rsidP="007B6B4A">
            <w:pPr>
              <w:rPr>
                <w:rFonts w:cs="Arial"/>
              </w:rPr>
            </w:pPr>
            <w:r w:rsidRPr="005E2D3B">
              <w:rPr>
                <w:rFonts w:cs="Arial"/>
              </w:rPr>
              <w:t> </w:t>
            </w:r>
          </w:p>
        </w:tc>
      </w:tr>
      <w:tr w:rsidR="007B3CD9" w:rsidTr="007B6B4A">
        <w:trPr>
          <w:cantSplit/>
        </w:trPr>
        <w:tc>
          <w:tcPr>
            <w:tcW w:w="3738" w:type="dxa"/>
          </w:tcPr>
          <w:p w:rsidR="007B3CD9" w:rsidRPr="005E2D3B" w:rsidRDefault="007B3CD9" w:rsidP="007B6B4A">
            <w:pPr>
              <w:rPr>
                <w:rFonts w:cs="Arial"/>
              </w:rPr>
            </w:pPr>
            <w:r w:rsidRPr="005E2D3B">
              <w:rPr>
                <w:rFonts w:cs="Arial"/>
              </w:rPr>
              <w:lastRenderedPageBreak/>
              <w:t>(e) When products provide auditory output, the audio signal shall be provided at a standard signal level through an industry standard connector that will allow for private listening. The product must provide the ability to interrupt, pause, and restart the audio at anytime.</w:t>
            </w:r>
          </w:p>
        </w:tc>
        <w:tc>
          <w:tcPr>
            <w:tcW w:w="1495" w:type="dxa"/>
            <w:vAlign w:val="center"/>
          </w:tcPr>
          <w:p w:rsidR="007B3CD9" w:rsidRDefault="007B3CD9" w:rsidP="007B6B4A">
            <w:pPr>
              <w:jc w:val="center"/>
              <w:rPr>
                <w:rFonts w:cs="Arial"/>
              </w:rPr>
            </w:pPr>
            <w:r>
              <w:rPr>
                <w:rFonts w:cs="Arial"/>
              </w:rPr>
              <w:t>No</w:t>
            </w:r>
          </w:p>
        </w:tc>
        <w:tc>
          <w:tcPr>
            <w:tcW w:w="2795" w:type="dxa"/>
          </w:tcPr>
          <w:p w:rsidR="007B3CD9" w:rsidRDefault="007B3CD9" w:rsidP="007B6B4A">
            <w:pPr>
              <w:rPr>
                <w:rFonts w:cs="Arial"/>
              </w:rPr>
            </w:pPr>
          </w:p>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pPr>
              <w:rPr>
                <w:rFonts w:cs="Arial"/>
              </w:rPr>
            </w:pPr>
            <w:r w:rsidRPr="005E2D3B">
              <w:rPr>
                <w:rFonts w:cs="Arial"/>
              </w:rPr>
              <w:t> </w:t>
            </w:r>
          </w:p>
        </w:tc>
      </w:tr>
      <w:tr w:rsidR="007B3CD9" w:rsidTr="007B6B4A">
        <w:trPr>
          <w:cantSplit/>
        </w:trPr>
        <w:tc>
          <w:tcPr>
            <w:tcW w:w="3738" w:type="dxa"/>
          </w:tcPr>
          <w:p w:rsidR="007B3CD9" w:rsidRPr="005E2D3B" w:rsidRDefault="007B3CD9" w:rsidP="007B6B4A">
            <w:pPr>
              <w:rPr>
                <w:rFonts w:cs="Arial"/>
              </w:rPr>
            </w:pPr>
            <w:r w:rsidRPr="005E2D3B">
              <w:rPr>
                <w:rFonts w:cs="Arial"/>
              </w:rPr>
              <w:t>(f) When products deliver voice output in a public area, incremental volume control shall be provided with output amplification up to a level of at least 65 dB. Where the ambient noise level of the environment is above 45 dB, a volume gain of at least 20 dB above the ambient level shall be user selectable. A function shall be provided to automatically reset the volume to the default level after every use.</w:t>
            </w:r>
          </w:p>
        </w:tc>
        <w:tc>
          <w:tcPr>
            <w:tcW w:w="1495" w:type="dxa"/>
            <w:vAlign w:val="center"/>
          </w:tcPr>
          <w:p w:rsidR="007B3CD9" w:rsidRDefault="007B3CD9" w:rsidP="007B6B4A">
            <w:pPr>
              <w:jc w:val="center"/>
              <w:rPr>
                <w:rFonts w:cs="Arial"/>
              </w:rPr>
            </w:pPr>
            <w:r>
              <w:rPr>
                <w:rFonts w:cs="Arial"/>
              </w:rPr>
              <w:t>No</w:t>
            </w:r>
          </w:p>
        </w:tc>
        <w:tc>
          <w:tcPr>
            <w:tcW w:w="2795" w:type="dxa"/>
          </w:tcPr>
          <w:p w:rsidR="007B3CD9" w:rsidRDefault="007B3CD9" w:rsidP="007B6B4A">
            <w:pPr>
              <w:rPr>
                <w:rFonts w:cs="Arial"/>
              </w:rPr>
            </w:pPr>
          </w:p>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pPr>
              <w:rPr>
                <w:rFonts w:cs="Arial"/>
              </w:rPr>
            </w:pPr>
            <w:r w:rsidRPr="005E2D3B">
              <w:rPr>
                <w:rFonts w:cs="Arial"/>
              </w:rPr>
              <w:t> </w:t>
            </w:r>
          </w:p>
        </w:tc>
      </w:tr>
      <w:tr w:rsidR="007B3CD9" w:rsidTr="007B6B4A">
        <w:trPr>
          <w:cantSplit/>
        </w:trPr>
        <w:tc>
          <w:tcPr>
            <w:tcW w:w="3738" w:type="dxa"/>
          </w:tcPr>
          <w:p w:rsidR="007B3CD9" w:rsidRPr="005E2D3B" w:rsidRDefault="007B3CD9" w:rsidP="007B6B4A">
            <w:pPr>
              <w:rPr>
                <w:rFonts w:cs="Arial"/>
              </w:rPr>
            </w:pPr>
            <w:r w:rsidRPr="005E2D3B">
              <w:rPr>
                <w:rFonts w:cs="Arial"/>
              </w:rPr>
              <w:t>(g) Color coding shall not be used as the only means of conveying information, indicating an action, prompting a response, or distinguishing a visual element.</w:t>
            </w:r>
          </w:p>
        </w:tc>
        <w:tc>
          <w:tcPr>
            <w:tcW w:w="1495" w:type="dxa"/>
            <w:vAlign w:val="center"/>
          </w:tcPr>
          <w:p w:rsidR="007B3CD9" w:rsidRDefault="007B3CD9" w:rsidP="007B6B4A">
            <w:pPr>
              <w:jc w:val="center"/>
              <w:rPr>
                <w:rFonts w:cs="Arial"/>
              </w:rPr>
            </w:pPr>
            <w:r>
              <w:rPr>
                <w:rFonts w:cs="Arial"/>
              </w:rPr>
              <w:t>No</w:t>
            </w:r>
          </w:p>
        </w:tc>
        <w:tc>
          <w:tcPr>
            <w:tcW w:w="2795" w:type="dxa"/>
          </w:tcPr>
          <w:p w:rsidR="007B3CD9" w:rsidRDefault="007B3CD9" w:rsidP="007B6B4A">
            <w:pPr>
              <w:rPr>
                <w:rFonts w:cs="Arial"/>
              </w:rPr>
            </w:pPr>
          </w:p>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pPr>
              <w:rPr>
                <w:rFonts w:cs="Arial"/>
              </w:rPr>
            </w:pPr>
            <w:r w:rsidRPr="005E2D3B">
              <w:rPr>
                <w:rFonts w:cs="Arial"/>
              </w:rPr>
              <w:t> </w:t>
            </w:r>
          </w:p>
        </w:tc>
      </w:tr>
      <w:tr w:rsidR="007B3CD9" w:rsidTr="007B6B4A">
        <w:trPr>
          <w:cantSplit/>
        </w:trPr>
        <w:tc>
          <w:tcPr>
            <w:tcW w:w="3738" w:type="dxa"/>
          </w:tcPr>
          <w:p w:rsidR="007B3CD9" w:rsidRPr="005E2D3B" w:rsidRDefault="007B3CD9" w:rsidP="007B6B4A">
            <w:pPr>
              <w:rPr>
                <w:rFonts w:cs="Arial"/>
              </w:rPr>
            </w:pPr>
            <w:r w:rsidRPr="005E2D3B">
              <w:rPr>
                <w:rFonts w:cs="Arial"/>
              </w:rPr>
              <w:lastRenderedPageBreak/>
              <w:t>(h) When a product permits a user to adjust color and contrast settings, a range of color selections capable of producing a variety of contrast levels shall be provided.</w:t>
            </w:r>
          </w:p>
        </w:tc>
        <w:tc>
          <w:tcPr>
            <w:tcW w:w="1495" w:type="dxa"/>
            <w:vAlign w:val="center"/>
          </w:tcPr>
          <w:p w:rsidR="007B3CD9" w:rsidRDefault="007B3CD9" w:rsidP="007B6B4A">
            <w:pPr>
              <w:jc w:val="center"/>
              <w:rPr>
                <w:rFonts w:cs="Arial"/>
              </w:rPr>
            </w:pPr>
            <w:r>
              <w:rPr>
                <w:rFonts w:cs="Arial"/>
              </w:rPr>
              <w:t>No</w:t>
            </w:r>
          </w:p>
        </w:tc>
        <w:tc>
          <w:tcPr>
            <w:tcW w:w="2795" w:type="dxa"/>
          </w:tcPr>
          <w:p w:rsidR="007B3CD9" w:rsidRDefault="007B3CD9" w:rsidP="007B6B4A">
            <w:pPr>
              <w:rPr>
                <w:rFonts w:cs="Arial"/>
              </w:rPr>
            </w:pPr>
          </w:p>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pPr>
              <w:rPr>
                <w:rFonts w:cs="Arial"/>
              </w:rPr>
            </w:pPr>
            <w:r w:rsidRPr="005E2D3B">
              <w:rPr>
                <w:rFonts w:cs="Arial"/>
              </w:rPr>
              <w:t> </w:t>
            </w:r>
          </w:p>
        </w:tc>
      </w:tr>
      <w:tr w:rsidR="007B3CD9" w:rsidTr="007B6B4A">
        <w:trPr>
          <w:cantSplit/>
        </w:trPr>
        <w:tc>
          <w:tcPr>
            <w:tcW w:w="3738" w:type="dxa"/>
          </w:tcPr>
          <w:p w:rsidR="007B3CD9" w:rsidRPr="005E2D3B" w:rsidRDefault="007B3CD9" w:rsidP="007B6B4A">
            <w:pPr>
              <w:rPr>
                <w:rFonts w:cs="Arial"/>
              </w:rPr>
            </w:pPr>
            <w:r w:rsidRPr="005E2D3B">
              <w:rPr>
                <w:rFonts w:cs="Arial"/>
              </w:rPr>
              <w:t>(</w:t>
            </w:r>
            <w:proofErr w:type="spellStart"/>
            <w:r w:rsidRPr="005E2D3B">
              <w:rPr>
                <w:rFonts w:cs="Arial"/>
              </w:rPr>
              <w:t>i</w:t>
            </w:r>
            <w:proofErr w:type="spellEnd"/>
            <w:r w:rsidRPr="005E2D3B">
              <w:rPr>
                <w:rFonts w:cs="Arial"/>
              </w:rPr>
              <w:t>) Products shall be designed to avoid causing the screen to flicker with a frequency greater than 2 Hz and lower than 55 Hz.</w:t>
            </w:r>
          </w:p>
        </w:tc>
        <w:tc>
          <w:tcPr>
            <w:tcW w:w="1495" w:type="dxa"/>
            <w:vAlign w:val="center"/>
          </w:tcPr>
          <w:p w:rsidR="007B3CD9" w:rsidRDefault="007B3CD9" w:rsidP="007B6B4A">
            <w:pPr>
              <w:jc w:val="center"/>
              <w:rPr>
                <w:rFonts w:cs="Arial"/>
              </w:rPr>
            </w:pPr>
            <w:r>
              <w:rPr>
                <w:rFonts w:cs="Arial"/>
              </w:rPr>
              <w:t>No</w:t>
            </w:r>
          </w:p>
        </w:tc>
        <w:tc>
          <w:tcPr>
            <w:tcW w:w="2795" w:type="dxa"/>
          </w:tcPr>
          <w:p w:rsidR="007B3CD9" w:rsidRDefault="007B3CD9" w:rsidP="007B6B4A">
            <w:pPr>
              <w:rPr>
                <w:rFonts w:cs="Arial"/>
              </w:rPr>
            </w:pPr>
          </w:p>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pPr>
              <w:rPr>
                <w:rFonts w:cs="Arial"/>
              </w:rPr>
            </w:pPr>
            <w:r w:rsidRPr="005E2D3B">
              <w:rPr>
                <w:rFonts w:cs="Arial"/>
              </w:rPr>
              <w:t> </w:t>
            </w:r>
          </w:p>
        </w:tc>
      </w:tr>
      <w:tr w:rsidR="007B3CD9" w:rsidTr="007B6B4A">
        <w:trPr>
          <w:cantSplit/>
        </w:trPr>
        <w:tc>
          <w:tcPr>
            <w:tcW w:w="3738" w:type="dxa"/>
          </w:tcPr>
          <w:p w:rsidR="007B3CD9" w:rsidRPr="005E2D3B" w:rsidRDefault="007B3CD9" w:rsidP="007B6B4A">
            <w:pPr>
              <w:rPr>
                <w:rFonts w:cs="Arial"/>
              </w:rPr>
            </w:pPr>
            <w:r w:rsidRPr="005E2D3B">
              <w:rPr>
                <w:rFonts w:cs="Arial"/>
              </w:rPr>
              <w:t xml:space="preserve">(j) (1) Products which are freestanding, </w:t>
            </w:r>
            <w:proofErr w:type="spellStart"/>
            <w:r w:rsidRPr="005E2D3B">
              <w:rPr>
                <w:rFonts w:cs="Arial"/>
              </w:rPr>
              <w:t>nonportable</w:t>
            </w:r>
            <w:proofErr w:type="spellEnd"/>
            <w:r w:rsidRPr="005E2D3B">
              <w:rPr>
                <w:rFonts w:cs="Arial"/>
              </w:rPr>
              <w:t>, and intended to be used in one  location and which have operable controls shall comply with the following: The position of any operable control shall be determined with respect to a vertical plane, which is 48 inches in length, centered on the operable control, and at the maximum protrusion of the product within the 48 inch length on products which are freestanding, non-portable, and intended to be used in one location and which have operable controls.</w:t>
            </w:r>
          </w:p>
        </w:tc>
        <w:tc>
          <w:tcPr>
            <w:tcW w:w="1495" w:type="dxa"/>
            <w:vAlign w:val="center"/>
          </w:tcPr>
          <w:p w:rsidR="007B3CD9" w:rsidRDefault="007B3CD9" w:rsidP="007B6B4A">
            <w:pPr>
              <w:jc w:val="center"/>
              <w:rPr>
                <w:rFonts w:cs="Arial"/>
              </w:rPr>
            </w:pPr>
            <w:r>
              <w:rPr>
                <w:rFonts w:cs="Arial"/>
              </w:rPr>
              <w:t>No</w:t>
            </w:r>
          </w:p>
        </w:tc>
        <w:tc>
          <w:tcPr>
            <w:tcW w:w="2795" w:type="dxa"/>
          </w:tcPr>
          <w:p w:rsidR="007B3CD9" w:rsidRDefault="007B3CD9" w:rsidP="007B6B4A">
            <w:pPr>
              <w:rPr>
                <w:rFonts w:cs="Arial"/>
              </w:rPr>
            </w:pPr>
          </w:p>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pPr>
              <w:rPr>
                <w:rFonts w:cs="Arial"/>
              </w:rPr>
            </w:pPr>
            <w:r w:rsidRPr="005E2D3B">
              <w:rPr>
                <w:rFonts w:cs="Arial"/>
              </w:rPr>
              <w:t> </w:t>
            </w:r>
          </w:p>
        </w:tc>
      </w:tr>
      <w:tr w:rsidR="007B3CD9" w:rsidTr="007B6B4A">
        <w:trPr>
          <w:cantSplit/>
        </w:trPr>
        <w:tc>
          <w:tcPr>
            <w:tcW w:w="3738" w:type="dxa"/>
          </w:tcPr>
          <w:p w:rsidR="007B3CD9" w:rsidRPr="005E2D3B" w:rsidRDefault="007B3CD9" w:rsidP="007B6B4A">
            <w:pPr>
              <w:rPr>
                <w:rFonts w:cs="Arial"/>
              </w:rPr>
            </w:pPr>
            <w:r w:rsidRPr="005E2D3B">
              <w:rPr>
                <w:rFonts w:cs="Arial"/>
              </w:rPr>
              <w:lastRenderedPageBreak/>
              <w:t xml:space="preserve">(j)(2) Products which are freestanding, </w:t>
            </w:r>
            <w:proofErr w:type="spellStart"/>
            <w:r w:rsidRPr="005E2D3B">
              <w:rPr>
                <w:rFonts w:cs="Arial"/>
              </w:rPr>
              <w:t>nonportable</w:t>
            </w:r>
            <w:proofErr w:type="spellEnd"/>
            <w:r w:rsidRPr="005E2D3B">
              <w:rPr>
                <w:rFonts w:cs="Arial"/>
              </w:rPr>
              <w:t>, and intended to be used in one location and which have operable controls shall comply with the following: Where any operable control is 10 inches or less behind the reference plane, the height shall be 54 inches maximum and 15 inches minimum above the floor.</w:t>
            </w:r>
          </w:p>
        </w:tc>
        <w:tc>
          <w:tcPr>
            <w:tcW w:w="1495" w:type="dxa"/>
            <w:vAlign w:val="center"/>
          </w:tcPr>
          <w:p w:rsidR="007B3CD9" w:rsidRDefault="007B3CD9" w:rsidP="007B6B4A">
            <w:pPr>
              <w:jc w:val="center"/>
              <w:rPr>
                <w:rFonts w:cs="Arial"/>
              </w:rPr>
            </w:pPr>
            <w:r>
              <w:rPr>
                <w:rFonts w:cs="Arial"/>
              </w:rPr>
              <w:t>No</w:t>
            </w:r>
          </w:p>
        </w:tc>
        <w:tc>
          <w:tcPr>
            <w:tcW w:w="2795" w:type="dxa"/>
          </w:tcPr>
          <w:p w:rsidR="007B3CD9" w:rsidRDefault="007B3CD9" w:rsidP="007B6B4A">
            <w:pPr>
              <w:rPr>
                <w:rFonts w:cs="Arial"/>
              </w:rPr>
            </w:pPr>
          </w:p>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pPr>
              <w:rPr>
                <w:rFonts w:cs="Arial"/>
              </w:rPr>
            </w:pPr>
            <w:r w:rsidRPr="005E2D3B">
              <w:rPr>
                <w:rFonts w:cs="Arial"/>
              </w:rPr>
              <w:t> </w:t>
            </w:r>
          </w:p>
        </w:tc>
      </w:tr>
      <w:tr w:rsidR="007B3CD9" w:rsidTr="007B6B4A">
        <w:trPr>
          <w:cantSplit/>
        </w:trPr>
        <w:tc>
          <w:tcPr>
            <w:tcW w:w="3738" w:type="dxa"/>
          </w:tcPr>
          <w:p w:rsidR="007B3CD9" w:rsidRPr="005E2D3B" w:rsidRDefault="007B3CD9" w:rsidP="007B6B4A">
            <w:pPr>
              <w:rPr>
                <w:rFonts w:cs="Arial"/>
              </w:rPr>
            </w:pPr>
            <w:r w:rsidRPr="005E2D3B">
              <w:rPr>
                <w:rFonts w:cs="Arial"/>
              </w:rPr>
              <w:t xml:space="preserve">(j)(3) Products which are freestanding, </w:t>
            </w:r>
            <w:proofErr w:type="spellStart"/>
            <w:r w:rsidRPr="005E2D3B">
              <w:rPr>
                <w:rFonts w:cs="Arial"/>
              </w:rPr>
              <w:t>nonportable</w:t>
            </w:r>
            <w:proofErr w:type="spellEnd"/>
            <w:r w:rsidRPr="005E2D3B">
              <w:rPr>
                <w:rFonts w:cs="Arial"/>
              </w:rPr>
              <w:t>, and intended to be used in one location and which have operable controls shall comply with the following: Where any operable control is more than 10 inches and not more than 24 inches behind the reference plane, the height shall be 40 inches maximum and 15 inches minimum above the floor.</w:t>
            </w:r>
          </w:p>
        </w:tc>
        <w:tc>
          <w:tcPr>
            <w:tcW w:w="1495" w:type="dxa"/>
            <w:vAlign w:val="center"/>
          </w:tcPr>
          <w:p w:rsidR="007B3CD9" w:rsidRDefault="007B3CD9" w:rsidP="007B6B4A">
            <w:pPr>
              <w:jc w:val="center"/>
              <w:rPr>
                <w:rFonts w:cs="Arial"/>
              </w:rPr>
            </w:pPr>
            <w:r>
              <w:rPr>
                <w:rFonts w:cs="Arial"/>
              </w:rPr>
              <w:t>No</w:t>
            </w:r>
          </w:p>
        </w:tc>
        <w:tc>
          <w:tcPr>
            <w:tcW w:w="2795" w:type="dxa"/>
          </w:tcPr>
          <w:p w:rsidR="007B3CD9" w:rsidRDefault="007B3CD9" w:rsidP="007B6B4A">
            <w:pPr>
              <w:rPr>
                <w:rFonts w:cs="Arial"/>
              </w:rPr>
            </w:pPr>
          </w:p>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pPr>
              <w:rPr>
                <w:rFonts w:cs="Arial"/>
              </w:rPr>
            </w:pPr>
            <w:r w:rsidRPr="005E2D3B">
              <w:rPr>
                <w:rFonts w:cs="Arial"/>
              </w:rPr>
              <w:t> </w:t>
            </w:r>
          </w:p>
        </w:tc>
      </w:tr>
      <w:tr w:rsidR="007B3CD9" w:rsidTr="007B6B4A">
        <w:trPr>
          <w:cantSplit/>
        </w:trPr>
        <w:tc>
          <w:tcPr>
            <w:tcW w:w="3738" w:type="dxa"/>
          </w:tcPr>
          <w:p w:rsidR="007B3CD9" w:rsidRPr="005E2D3B" w:rsidRDefault="007B3CD9" w:rsidP="007B6B4A">
            <w:pPr>
              <w:rPr>
                <w:rFonts w:cs="Arial"/>
              </w:rPr>
            </w:pPr>
            <w:r w:rsidRPr="005E2D3B">
              <w:rPr>
                <w:rFonts w:cs="Arial"/>
              </w:rPr>
              <w:t xml:space="preserve">(j)(4) Products which are freestanding, </w:t>
            </w:r>
            <w:proofErr w:type="spellStart"/>
            <w:r w:rsidRPr="005E2D3B">
              <w:rPr>
                <w:rFonts w:cs="Arial"/>
              </w:rPr>
              <w:t>nonportable</w:t>
            </w:r>
            <w:proofErr w:type="spellEnd"/>
            <w:r w:rsidRPr="005E2D3B">
              <w:rPr>
                <w:rFonts w:cs="Arial"/>
              </w:rPr>
              <w:t>, and intended to be used in one location and which have operable controls shall comply with the following: Operable controls shall not be more than 24 inches behind the reference plane.</w:t>
            </w:r>
          </w:p>
        </w:tc>
        <w:tc>
          <w:tcPr>
            <w:tcW w:w="1495" w:type="dxa"/>
            <w:vAlign w:val="center"/>
          </w:tcPr>
          <w:p w:rsidR="007B3CD9" w:rsidRDefault="007B3CD9" w:rsidP="007B6B4A">
            <w:pPr>
              <w:jc w:val="center"/>
              <w:rPr>
                <w:rFonts w:cs="Arial"/>
              </w:rPr>
            </w:pPr>
            <w:r>
              <w:rPr>
                <w:rFonts w:cs="Arial"/>
              </w:rPr>
              <w:t>No</w:t>
            </w:r>
          </w:p>
        </w:tc>
        <w:tc>
          <w:tcPr>
            <w:tcW w:w="2795" w:type="dxa"/>
          </w:tcPr>
          <w:p w:rsidR="007B3CD9" w:rsidRDefault="007B3CD9" w:rsidP="007B6B4A">
            <w:pPr>
              <w:rPr>
                <w:rFonts w:cs="Arial"/>
              </w:rPr>
            </w:pPr>
          </w:p>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pPr>
              <w:rPr>
                <w:rFonts w:cs="Arial"/>
              </w:rPr>
            </w:pPr>
            <w:r w:rsidRPr="005E2D3B">
              <w:rPr>
                <w:rFonts w:cs="Arial"/>
              </w:rPr>
              <w:t> </w:t>
            </w:r>
          </w:p>
        </w:tc>
      </w:tr>
    </w:tbl>
    <w:p w:rsidR="007B3CD9" w:rsidRDefault="007B3CD9" w:rsidP="007B3CD9">
      <w:pPr>
        <w:pStyle w:val="Heading3"/>
      </w:pPr>
      <w:r>
        <w:lastRenderedPageBreak/>
        <w:t>Section</w:t>
      </w:r>
      <w:r w:rsidRPr="00DD7241">
        <w:t xml:space="preserve"> 1194.26 Desktop and portable computers</w:t>
      </w:r>
    </w:p>
    <w:tbl>
      <w:tblPr>
        <w:tblW w:w="13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38"/>
        <w:gridCol w:w="1495"/>
        <w:gridCol w:w="2795"/>
        <w:gridCol w:w="2160"/>
        <w:gridCol w:w="2880"/>
      </w:tblGrid>
      <w:tr w:rsidR="007B3CD9" w:rsidTr="007B6B4A">
        <w:trPr>
          <w:cantSplit/>
        </w:trPr>
        <w:tc>
          <w:tcPr>
            <w:tcW w:w="3738" w:type="dxa"/>
            <w:vAlign w:val="center"/>
          </w:tcPr>
          <w:p w:rsidR="007B3CD9" w:rsidRPr="001A6CF5" w:rsidRDefault="007B3CD9" w:rsidP="007B6B4A">
            <w:pPr>
              <w:pStyle w:val="Heading3"/>
              <w:rPr>
                <w:sz w:val="24"/>
                <w:szCs w:val="24"/>
              </w:rPr>
            </w:pPr>
            <w:r w:rsidRPr="001A6CF5">
              <w:rPr>
                <w:sz w:val="24"/>
                <w:szCs w:val="24"/>
              </w:rPr>
              <w:t xml:space="preserve">Provision Text </w:t>
            </w:r>
          </w:p>
        </w:tc>
        <w:tc>
          <w:tcPr>
            <w:tcW w:w="1495" w:type="dxa"/>
            <w:vAlign w:val="center"/>
          </w:tcPr>
          <w:p w:rsidR="007B3CD9" w:rsidRPr="001A6CF5" w:rsidRDefault="007B3CD9" w:rsidP="007B6B4A">
            <w:pPr>
              <w:pStyle w:val="Heading3"/>
              <w:rPr>
                <w:sz w:val="24"/>
                <w:szCs w:val="24"/>
              </w:rPr>
            </w:pPr>
            <w:r w:rsidRPr="001A6CF5">
              <w:rPr>
                <w:sz w:val="24"/>
                <w:szCs w:val="24"/>
              </w:rPr>
              <w:t xml:space="preserve">Applicable </w:t>
            </w:r>
          </w:p>
        </w:tc>
        <w:tc>
          <w:tcPr>
            <w:tcW w:w="2795" w:type="dxa"/>
            <w:vAlign w:val="center"/>
          </w:tcPr>
          <w:p w:rsidR="007B3CD9" w:rsidRPr="001A6CF5" w:rsidRDefault="007B3CD9" w:rsidP="007B6B4A">
            <w:pPr>
              <w:pStyle w:val="Heading3"/>
              <w:rPr>
                <w:sz w:val="24"/>
                <w:szCs w:val="24"/>
              </w:rPr>
            </w:pPr>
            <w:r w:rsidRPr="00E424FE">
              <w:rPr>
                <w:sz w:val="24"/>
                <w:szCs w:val="24"/>
              </w:rPr>
              <w:t>Notes</w:t>
            </w:r>
          </w:p>
        </w:tc>
        <w:tc>
          <w:tcPr>
            <w:tcW w:w="2160" w:type="dxa"/>
            <w:vAlign w:val="center"/>
          </w:tcPr>
          <w:p w:rsidR="007B3CD9" w:rsidRPr="001A6CF5" w:rsidRDefault="007B3CD9" w:rsidP="007B6B4A">
            <w:pPr>
              <w:pStyle w:val="Heading3"/>
              <w:rPr>
                <w:sz w:val="24"/>
                <w:szCs w:val="24"/>
              </w:rPr>
            </w:pPr>
            <w:r w:rsidRPr="001A6CF5">
              <w:rPr>
                <w:sz w:val="24"/>
                <w:szCs w:val="24"/>
              </w:rPr>
              <w:t xml:space="preserve">How does the EIT meet this requirement? </w:t>
            </w:r>
          </w:p>
        </w:tc>
        <w:tc>
          <w:tcPr>
            <w:tcW w:w="2880" w:type="dxa"/>
            <w:vAlign w:val="center"/>
          </w:tcPr>
          <w:p w:rsidR="007B3CD9" w:rsidRPr="001A6CF5" w:rsidRDefault="007B3CD9" w:rsidP="007B6B4A">
            <w:pPr>
              <w:pStyle w:val="Heading3"/>
              <w:rPr>
                <w:sz w:val="24"/>
                <w:szCs w:val="24"/>
              </w:rPr>
            </w:pPr>
            <w:r w:rsidRPr="001A6CF5">
              <w:rPr>
                <w:sz w:val="24"/>
                <w:szCs w:val="24"/>
              </w:rPr>
              <w:t>Please explain</w:t>
            </w:r>
          </w:p>
        </w:tc>
      </w:tr>
      <w:tr w:rsidR="007B3CD9" w:rsidTr="007B6B4A">
        <w:trPr>
          <w:cantSplit/>
        </w:trPr>
        <w:tc>
          <w:tcPr>
            <w:tcW w:w="3738" w:type="dxa"/>
          </w:tcPr>
          <w:p w:rsidR="007B3CD9" w:rsidRPr="005E2D3B" w:rsidRDefault="007B3CD9" w:rsidP="007B6B4A">
            <w:pPr>
              <w:rPr>
                <w:rFonts w:cs="Arial"/>
              </w:rPr>
            </w:pPr>
            <w:r w:rsidRPr="005E2D3B">
              <w:rPr>
                <w:rFonts w:cs="Arial"/>
              </w:rPr>
              <w:t xml:space="preserve">a) All mechanically operated controls and keys shall comply with </w:t>
            </w:r>
            <w:r>
              <w:rPr>
                <w:rFonts w:cs="Arial"/>
              </w:rPr>
              <w:t>Section</w:t>
            </w:r>
            <w:r w:rsidRPr="005E2D3B">
              <w:rPr>
                <w:rFonts w:cs="Arial"/>
              </w:rPr>
              <w:t>1194.23 (k) (1) through (4).</w:t>
            </w:r>
          </w:p>
        </w:tc>
        <w:tc>
          <w:tcPr>
            <w:tcW w:w="1495" w:type="dxa"/>
            <w:vAlign w:val="center"/>
          </w:tcPr>
          <w:p w:rsidR="007B3CD9" w:rsidRDefault="007B3CD9" w:rsidP="007B6B4A">
            <w:pPr>
              <w:jc w:val="center"/>
              <w:rPr>
                <w:rFonts w:cs="Arial"/>
              </w:rPr>
            </w:pPr>
            <w:r>
              <w:rPr>
                <w:rFonts w:cs="Arial"/>
              </w:rPr>
              <w:t>No</w:t>
            </w:r>
          </w:p>
        </w:tc>
        <w:tc>
          <w:tcPr>
            <w:tcW w:w="2795" w:type="dxa"/>
          </w:tcPr>
          <w:p w:rsidR="007B3CD9" w:rsidRDefault="007B3CD9" w:rsidP="007B6B4A">
            <w:pPr>
              <w:rPr>
                <w:rFonts w:cs="Arial"/>
              </w:rPr>
            </w:pPr>
          </w:p>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pPr>
              <w:rPr>
                <w:rFonts w:cs="Arial"/>
              </w:rPr>
            </w:pPr>
            <w:r w:rsidRPr="005E2D3B">
              <w:rPr>
                <w:rFonts w:cs="Arial"/>
              </w:rPr>
              <w:t> </w:t>
            </w:r>
          </w:p>
        </w:tc>
      </w:tr>
      <w:tr w:rsidR="007B3CD9" w:rsidTr="007B6B4A">
        <w:trPr>
          <w:cantSplit/>
        </w:trPr>
        <w:tc>
          <w:tcPr>
            <w:tcW w:w="3738" w:type="dxa"/>
          </w:tcPr>
          <w:p w:rsidR="007B3CD9" w:rsidRPr="005E2D3B" w:rsidRDefault="007B3CD9" w:rsidP="007B6B4A">
            <w:pPr>
              <w:rPr>
                <w:rFonts w:cs="Arial"/>
              </w:rPr>
            </w:pPr>
            <w:r w:rsidRPr="005E2D3B">
              <w:rPr>
                <w:rFonts w:cs="Arial"/>
              </w:rPr>
              <w:t xml:space="preserve">(b) If a product utilizes </w:t>
            </w:r>
            <w:proofErr w:type="spellStart"/>
            <w:r w:rsidRPr="005E2D3B">
              <w:rPr>
                <w:rFonts w:cs="Arial"/>
              </w:rPr>
              <w:t>touchscreens</w:t>
            </w:r>
            <w:proofErr w:type="spellEnd"/>
            <w:r w:rsidRPr="005E2D3B">
              <w:rPr>
                <w:rFonts w:cs="Arial"/>
              </w:rPr>
              <w:t xml:space="preserve"> or touch-operated controls, an input method shall be provided that complies with </w:t>
            </w:r>
            <w:r>
              <w:rPr>
                <w:rFonts w:cs="Arial"/>
              </w:rPr>
              <w:t>Section</w:t>
            </w:r>
            <w:r w:rsidRPr="005E2D3B">
              <w:rPr>
                <w:rFonts w:cs="Arial"/>
              </w:rPr>
              <w:t>1194.23 (k) (1) through (4).</w:t>
            </w:r>
          </w:p>
        </w:tc>
        <w:tc>
          <w:tcPr>
            <w:tcW w:w="1495" w:type="dxa"/>
            <w:vAlign w:val="center"/>
          </w:tcPr>
          <w:p w:rsidR="007B3CD9" w:rsidRDefault="007B3CD9" w:rsidP="007B6B4A">
            <w:pPr>
              <w:jc w:val="center"/>
              <w:rPr>
                <w:rFonts w:cs="Arial"/>
              </w:rPr>
            </w:pPr>
            <w:r>
              <w:rPr>
                <w:rFonts w:cs="Arial"/>
              </w:rPr>
              <w:t>No</w:t>
            </w:r>
          </w:p>
        </w:tc>
        <w:tc>
          <w:tcPr>
            <w:tcW w:w="2795" w:type="dxa"/>
          </w:tcPr>
          <w:p w:rsidR="007B3CD9" w:rsidRDefault="007B3CD9" w:rsidP="007B6B4A">
            <w:pPr>
              <w:rPr>
                <w:rFonts w:cs="Arial"/>
              </w:rPr>
            </w:pPr>
          </w:p>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pPr>
              <w:rPr>
                <w:rFonts w:cs="Arial"/>
              </w:rPr>
            </w:pPr>
            <w:r w:rsidRPr="005E2D3B">
              <w:rPr>
                <w:rFonts w:cs="Arial"/>
              </w:rPr>
              <w:t> </w:t>
            </w:r>
          </w:p>
        </w:tc>
      </w:tr>
      <w:tr w:rsidR="007B3CD9" w:rsidTr="007B6B4A">
        <w:trPr>
          <w:cantSplit/>
        </w:trPr>
        <w:tc>
          <w:tcPr>
            <w:tcW w:w="3738" w:type="dxa"/>
          </w:tcPr>
          <w:p w:rsidR="007B3CD9" w:rsidRPr="005E2D3B" w:rsidRDefault="007B3CD9" w:rsidP="007B6B4A">
            <w:pPr>
              <w:rPr>
                <w:rFonts w:cs="Arial"/>
              </w:rPr>
            </w:pPr>
            <w:r w:rsidRPr="005E2D3B">
              <w:rPr>
                <w:rFonts w:cs="Arial"/>
              </w:rPr>
              <w:t>(c) When biometric forms of user identification or control are used, an alternative form of identification or activation, which does not require the user to possess particular biological characteristics, shall also be provided.</w:t>
            </w:r>
          </w:p>
        </w:tc>
        <w:tc>
          <w:tcPr>
            <w:tcW w:w="1495" w:type="dxa"/>
            <w:vAlign w:val="center"/>
          </w:tcPr>
          <w:p w:rsidR="007B3CD9" w:rsidRDefault="007B3CD9" w:rsidP="007B6B4A">
            <w:pPr>
              <w:jc w:val="center"/>
              <w:rPr>
                <w:rFonts w:cs="Arial"/>
              </w:rPr>
            </w:pPr>
            <w:r>
              <w:rPr>
                <w:rFonts w:cs="Arial"/>
              </w:rPr>
              <w:t>No</w:t>
            </w:r>
          </w:p>
        </w:tc>
        <w:tc>
          <w:tcPr>
            <w:tcW w:w="2795" w:type="dxa"/>
          </w:tcPr>
          <w:p w:rsidR="007B3CD9" w:rsidRDefault="007B3CD9" w:rsidP="007B6B4A">
            <w:pPr>
              <w:rPr>
                <w:rFonts w:cs="Arial"/>
              </w:rPr>
            </w:pPr>
          </w:p>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pPr>
              <w:rPr>
                <w:rFonts w:cs="Arial"/>
              </w:rPr>
            </w:pPr>
            <w:r w:rsidRPr="005E2D3B">
              <w:rPr>
                <w:rFonts w:cs="Arial"/>
              </w:rPr>
              <w:t> </w:t>
            </w:r>
          </w:p>
        </w:tc>
      </w:tr>
      <w:tr w:rsidR="007B3CD9" w:rsidTr="007B6B4A">
        <w:trPr>
          <w:cantSplit/>
        </w:trPr>
        <w:tc>
          <w:tcPr>
            <w:tcW w:w="3738" w:type="dxa"/>
          </w:tcPr>
          <w:p w:rsidR="007B3CD9" w:rsidRPr="005E2D3B" w:rsidRDefault="007B3CD9" w:rsidP="007B6B4A">
            <w:pPr>
              <w:rPr>
                <w:rFonts w:cs="Arial"/>
              </w:rPr>
            </w:pPr>
            <w:r w:rsidRPr="005E2D3B">
              <w:rPr>
                <w:rFonts w:cs="Arial"/>
              </w:rPr>
              <w:t>(d) Where provided, at least one of each type of expansion slots, ports and connectors shall comply with publicly available industry standards.</w:t>
            </w:r>
          </w:p>
        </w:tc>
        <w:tc>
          <w:tcPr>
            <w:tcW w:w="1495" w:type="dxa"/>
            <w:vAlign w:val="center"/>
          </w:tcPr>
          <w:p w:rsidR="007B3CD9" w:rsidRDefault="007B3CD9" w:rsidP="007B6B4A">
            <w:pPr>
              <w:jc w:val="center"/>
              <w:rPr>
                <w:rFonts w:cs="Arial"/>
              </w:rPr>
            </w:pPr>
            <w:r>
              <w:rPr>
                <w:rFonts w:cs="Arial"/>
              </w:rPr>
              <w:t>No</w:t>
            </w:r>
          </w:p>
        </w:tc>
        <w:tc>
          <w:tcPr>
            <w:tcW w:w="2795" w:type="dxa"/>
          </w:tcPr>
          <w:p w:rsidR="007B3CD9" w:rsidRDefault="007B3CD9" w:rsidP="007B6B4A">
            <w:pPr>
              <w:rPr>
                <w:rFonts w:cs="Arial"/>
              </w:rPr>
            </w:pPr>
          </w:p>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pPr>
              <w:rPr>
                <w:rFonts w:cs="Arial"/>
              </w:rPr>
            </w:pPr>
            <w:r w:rsidRPr="005E2D3B">
              <w:rPr>
                <w:rFonts w:cs="Arial"/>
              </w:rPr>
              <w:t> </w:t>
            </w:r>
          </w:p>
        </w:tc>
      </w:tr>
    </w:tbl>
    <w:p w:rsidR="007B3CD9" w:rsidRPr="000B156D" w:rsidRDefault="007B3CD9" w:rsidP="007B3CD9">
      <w:pPr>
        <w:pStyle w:val="Heading2"/>
      </w:pPr>
      <w:r w:rsidRPr="000B156D">
        <w:lastRenderedPageBreak/>
        <w:t>Subpart C -- Functional Performance Criteria</w:t>
      </w:r>
    </w:p>
    <w:p w:rsidR="007B3CD9" w:rsidRPr="00DD7241" w:rsidRDefault="007B3CD9" w:rsidP="007B3CD9">
      <w:pPr>
        <w:pStyle w:val="Heading3"/>
      </w:pPr>
      <w:r>
        <w:t>Section</w:t>
      </w:r>
      <w:r w:rsidRPr="00DD7241">
        <w:t xml:space="preserve"> 1194.31 Functional performance criteria</w:t>
      </w:r>
    </w:p>
    <w:tbl>
      <w:tblPr>
        <w:tblW w:w="13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38"/>
        <w:gridCol w:w="1495"/>
        <w:gridCol w:w="2795"/>
        <w:gridCol w:w="2160"/>
        <w:gridCol w:w="2880"/>
      </w:tblGrid>
      <w:tr w:rsidR="007B3CD9" w:rsidTr="007B6B4A">
        <w:trPr>
          <w:cantSplit/>
        </w:trPr>
        <w:tc>
          <w:tcPr>
            <w:tcW w:w="3738" w:type="dxa"/>
            <w:vAlign w:val="center"/>
          </w:tcPr>
          <w:p w:rsidR="007B3CD9" w:rsidRPr="001A6CF5" w:rsidRDefault="007B3CD9" w:rsidP="007B6B4A">
            <w:pPr>
              <w:pStyle w:val="Heading3"/>
              <w:rPr>
                <w:sz w:val="24"/>
                <w:szCs w:val="24"/>
              </w:rPr>
            </w:pPr>
            <w:r w:rsidRPr="001A6CF5">
              <w:rPr>
                <w:sz w:val="24"/>
                <w:szCs w:val="24"/>
              </w:rPr>
              <w:t xml:space="preserve">Provision Text </w:t>
            </w:r>
          </w:p>
        </w:tc>
        <w:tc>
          <w:tcPr>
            <w:tcW w:w="1495" w:type="dxa"/>
            <w:vAlign w:val="center"/>
          </w:tcPr>
          <w:p w:rsidR="007B3CD9" w:rsidRPr="001A6CF5" w:rsidRDefault="007B3CD9" w:rsidP="007B6B4A">
            <w:pPr>
              <w:pStyle w:val="Heading3"/>
              <w:rPr>
                <w:sz w:val="24"/>
                <w:szCs w:val="24"/>
              </w:rPr>
            </w:pPr>
            <w:r w:rsidRPr="001A6CF5">
              <w:rPr>
                <w:sz w:val="24"/>
                <w:szCs w:val="24"/>
              </w:rPr>
              <w:t xml:space="preserve">Applicable </w:t>
            </w:r>
          </w:p>
        </w:tc>
        <w:tc>
          <w:tcPr>
            <w:tcW w:w="2795" w:type="dxa"/>
            <w:vAlign w:val="center"/>
          </w:tcPr>
          <w:p w:rsidR="007B3CD9" w:rsidRPr="001A6CF5" w:rsidRDefault="007B3CD9" w:rsidP="007B6B4A">
            <w:pPr>
              <w:pStyle w:val="Heading3"/>
              <w:rPr>
                <w:sz w:val="24"/>
                <w:szCs w:val="24"/>
              </w:rPr>
            </w:pPr>
            <w:r w:rsidRPr="00E424FE">
              <w:rPr>
                <w:sz w:val="24"/>
                <w:szCs w:val="24"/>
              </w:rPr>
              <w:t>Notes</w:t>
            </w:r>
          </w:p>
        </w:tc>
        <w:tc>
          <w:tcPr>
            <w:tcW w:w="2160" w:type="dxa"/>
            <w:vAlign w:val="center"/>
          </w:tcPr>
          <w:p w:rsidR="007B3CD9" w:rsidRPr="001A6CF5" w:rsidRDefault="007B3CD9" w:rsidP="007B6B4A">
            <w:pPr>
              <w:pStyle w:val="Heading3"/>
              <w:rPr>
                <w:sz w:val="24"/>
                <w:szCs w:val="24"/>
              </w:rPr>
            </w:pPr>
            <w:r w:rsidRPr="001A6CF5">
              <w:rPr>
                <w:sz w:val="24"/>
                <w:szCs w:val="24"/>
              </w:rPr>
              <w:t xml:space="preserve">How does the EIT meet this requirement? </w:t>
            </w:r>
          </w:p>
        </w:tc>
        <w:tc>
          <w:tcPr>
            <w:tcW w:w="2880" w:type="dxa"/>
            <w:vAlign w:val="center"/>
          </w:tcPr>
          <w:p w:rsidR="007B3CD9" w:rsidRPr="001A6CF5" w:rsidRDefault="007B3CD9" w:rsidP="007B6B4A">
            <w:pPr>
              <w:pStyle w:val="Heading3"/>
              <w:rPr>
                <w:sz w:val="24"/>
                <w:szCs w:val="24"/>
              </w:rPr>
            </w:pPr>
            <w:r w:rsidRPr="001A6CF5">
              <w:rPr>
                <w:sz w:val="24"/>
                <w:szCs w:val="24"/>
              </w:rPr>
              <w:t>Please explain</w:t>
            </w:r>
          </w:p>
        </w:tc>
      </w:tr>
      <w:tr w:rsidR="007B3CD9" w:rsidTr="007B6B4A">
        <w:trPr>
          <w:cantSplit/>
        </w:trPr>
        <w:tc>
          <w:tcPr>
            <w:tcW w:w="3738" w:type="dxa"/>
          </w:tcPr>
          <w:p w:rsidR="007B3CD9" w:rsidRPr="005E2D3B" w:rsidRDefault="007B3CD9" w:rsidP="007B6B4A">
            <w:pPr>
              <w:rPr>
                <w:rFonts w:cs="Arial"/>
              </w:rPr>
            </w:pPr>
            <w:r w:rsidRPr="005E2D3B">
              <w:rPr>
                <w:rFonts w:cs="Arial"/>
              </w:rPr>
              <w:t>(a) At least one mode of operation and information retrieval that does not require user vision shall be provided, or support for Assistive Technology used by people who are blind or visually impaired shall be provided.</w:t>
            </w:r>
          </w:p>
        </w:tc>
        <w:tc>
          <w:tcPr>
            <w:tcW w:w="1495" w:type="dxa"/>
            <w:vAlign w:val="center"/>
          </w:tcPr>
          <w:p w:rsidR="007B3CD9" w:rsidRPr="005E2D3B" w:rsidRDefault="007B3CD9" w:rsidP="007B6B4A">
            <w:pPr>
              <w:jc w:val="center"/>
              <w:rPr>
                <w:rFonts w:cs="Arial"/>
              </w:rPr>
            </w:pPr>
            <w:r>
              <w:rPr>
                <w:rFonts w:cs="Arial"/>
              </w:rPr>
              <w:t>Yes</w:t>
            </w:r>
          </w:p>
        </w:tc>
        <w:tc>
          <w:tcPr>
            <w:tcW w:w="2795" w:type="dxa"/>
          </w:tcPr>
          <w:p w:rsidR="007B3CD9" w:rsidRPr="005E2D3B" w:rsidRDefault="007B3CD9" w:rsidP="007B6B4A">
            <w:pPr>
              <w:rPr>
                <w:rFonts w:cs="Arial"/>
              </w:rPr>
            </w:pPr>
          </w:p>
        </w:tc>
        <w:tc>
          <w:tcPr>
            <w:tcW w:w="2160" w:type="dxa"/>
            <w:vAlign w:val="center"/>
          </w:tcPr>
          <w:p w:rsidR="007B3CD9" w:rsidRPr="005E2D3B" w:rsidRDefault="007B3CD9" w:rsidP="007B6B4A">
            <w:pPr>
              <w:rPr>
                <w:rFonts w:cs="Arial"/>
              </w:rPr>
            </w:pPr>
            <w:r w:rsidRPr="005E2D3B">
              <w:rPr>
                <w:rFonts w:cs="Arial"/>
              </w:rPr>
              <w:t>__Fully</w:t>
            </w:r>
            <w:r w:rsidRPr="005E2D3B">
              <w:rPr>
                <w:rFonts w:cs="Arial"/>
              </w:rPr>
              <w:br/>
              <w:t>__Partially</w:t>
            </w:r>
            <w:r w:rsidRPr="005E2D3B">
              <w:rPr>
                <w:rFonts w:cs="Arial"/>
              </w:rPr>
              <w:br/>
              <w:t>__No</w:t>
            </w:r>
          </w:p>
        </w:tc>
        <w:tc>
          <w:tcPr>
            <w:tcW w:w="2880" w:type="dxa"/>
          </w:tcPr>
          <w:p w:rsidR="007B3CD9" w:rsidRPr="005E2D3B" w:rsidRDefault="007B3CD9" w:rsidP="007B6B4A">
            <w:pPr>
              <w:rPr>
                <w:rFonts w:cs="Arial"/>
              </w:rPr>
            </w:pPr>
            <w:r w:rsidRPr="005E2D3B">
              <w:rPr>
                <w:rFonts w:cs="Arial"/>
              </w:rPr>
              <w:t> </w:t>
            </w:r>
          </w:p>
        </w:tc>
      </w:tr>
      <w:tr w:rsidR="007B3CD9" w:rsidTr="007B6B4A">
        <w:trPr>
          <w:cantSplit/>
        </w:trPr>
        <w:tc>
          <w:tcPr>
            <w:tcW w:w="3738" w:type="dxa"/>
          </w:tcPr>
          <w:p w:rsidR="007B3CD9" w:rsidRPr="005E2D3B" w:rsidRDefault="007B3CD9" w:rsidP="007B6B4A">
            <w:pPr>
              <w:rPr>
                <w:rFonts w:cs="Arial"/>
              </w:rPr>
            </w:pPr>
            <w:r w:rsidRPr="005E2D3B">
              <w:rPr>
                <w:rFonts w:cs="Arial"/>
              </w:rPr>
              <w:t>(b) At least one mode of operation and information retrieval that does not require visual acuity greater than 20/70 shall be provided in audio and enlarged print output working together or independently, or support for Assistive Technology used by people who are visually impaired shall be provided.</w:t>
            </w:r>
          </w:p>
        </w:tc>
        <w:tc>
          <w:tcPr>
            <w:tcW w:w="1495" w:type="dxa"/>
            <w:vAlign w:val="center"/>
          </w:tcPr>
          <w:p w:rsidR="007B3CD9" w:rsidRPr="005E2D3B" w:rsidRDefault="007B3CD9" w:rsidP="007B6B4A">
            <w:pPr>
              <w:jc w:val="center"/>
              <w:rPr>
                <w:rFonts w:cs="Arial"/>
              </w:rPr>
            </w:pPr>
            <w:r>
              <w:rPr>
                <w:rFonts w:cs="Arial"/>
              </w:rPr>
              <w:t>Yes</w:t>
            </w:r>
          </w:p>
        </w:tc>
        <w:tc>
          <w:tcPr>
            <w:tcW w:w="2795" w:type="dxa"/>
          </w:tcPr>
          <w:p w:rsidR="007B3CD9" w:rsidRPr="005E2D3B" w:rsidRDefault="007B3CD9" w:rsidP="007B6B4A">
            <w:pPr>
              <w:rPr>
                <w:rFonts w:cs="Arial"/>
              </w:rPr>
            </w:pPr>
          </w:p>
        </w:tc>
        <w:tc>
          <w:tcPr>
            <w:tcW w:w="2160" w:type="dxa"/>
            <w:vAlign w:val="center"/>
          </w:tcPr>
          <w:p w:rsidR="007B3CD9" w:rsidRPr="005E2D3B" w:rsidRDefault="007B3CD9" w:rsidP="007B6B4A">
            <w:pPr>
              <w:rPr>
                <w:rFonts w:cs="Arial"/>
              </w:rPr>
            </w:pPr>
            <w:r w:rsidRPr="005E2D3B">
              <w:rPr>
                <w:rFonts w:cs="Arial"/>
              </w:rPr>
              <w:t>__Fully</w:t>
            </w:r>
            <w:r w:rsidRPr="005E2D3B">
              <w:rPr>
                <w:rFonts w:cs="Arial"/>
              </w:rPr>
              <w:br/>
              <w:t>__Partially</w:t>
            </w:r>
            <w:r w:rsidRPr="005E2D3B">
              <w:rPr>
                <w:rFonts w:cs="Arial"/>
              </w:rPr>
              <w:br/>
              <w:t>__No</w:t>
            </w:r>
          </w:p>
        </w:tc>
        <w:tc>
          <w:tcPr>
            <w:tcW w:w="2880" w:type="dxa"/>
          </w:tcPr>
          <w:p w:rsidR="007B3CD9" w:rsidRPr="005E2D3B" w:rsidRDefault="007B3CD9" w:rsidP="007B6B4A">
            <w:pPr>
              <w:rPr>
                <w:rFonts w:cs="Arial"/>
              </w:rPr>
            </w:pPr>
            <w:r w:rsidRPr="005E2D3B">
              <w:rPr>
                <w:rFonts w:cs="Arial"/>
              </w:rPr>
              <w:t> </w:t>
            </w:r>
          </w:p>
        </w:tc>
      </w:tr>
      <w:tr w:rsidR="007B3CD9" w:rsidTr="007B6B4A">
        <w:trPr>
          <w:cantSplit/>
        </w:trPr>
        <w:tc>
          <w:tcPr>
            <w:tcW w:w="3738" w:type="dxa"/>
          </w:tcPr>
          <w:p w:rsidR="007B3CD9" w:rsidRPr="005E2D3B" w:rsidRDefault="007B3CD9" w:rsidP="007B6B4A">
            <w:pPr>
              <w:rPr>
                <w:rFonts w:cs="Arial"/>
              </w:rPr>
            </w:pPr>
            <w:r w:rsidRPr="005E2D3B">
              <w:rPr>
                <w:rFonts w:cs="Arial"/>
              </w:rPr>
              <w:t>(c) At least one mode of operation and information retrieval that does not require user hearing shall be provided, or support for Assistive Technology used by people who are deaf or hard of hearing shall be provided.</w:t>
            </w:r>
          </w:p>
        </w:tc>
        <w:tc>
          <w:tcPr>
            <w:tcW w:w="1495" w:type="dxa"/>
            <w:vAlign w:val="center"/>
          </w:tcPr>
          <w:p w:rsidR="007B3CD9" w:rsidRPr="005E2D3B" w:rsidRDefault="007B3CD9" w:rsidP="007B6B4A">
            <w:pPr>
              <w:jc w:val="center"/>
              <w:rPr>
                <w:rFonts w:cs="Arial"/>
              </w:rPr>
            </w:pPr>
            <w:r>
              <w:rPr>
                <w:rFonts w:cs="Arial"/>
              </w:rPr>
              <w:t>Yes</w:t>
            </w:r>
          </w:p>
        </w:tc>
        <w:tc>
          <w:tcPr>
            <w:tcW w:w="2795" w:type="dxa"/>
          </w:tcPr>
          <w:p w:rsidR="007B3CD9" w:rsidRPr="005E2D3B" w:rsidRDefault="007B3CD9" w:rsidP="007B6B4A">
            <w:pPr>
              <w:rPr>
                <w:rFonts w:cs="Arial"/>
              </w:rPr>
            </w:pPr>
          </w:p>
        </w:tc>
        <w:tc>
          <w:tcPr>
            <w:tcW w:w="2160" w:type="dxa"/>
            <w:vAlign w:val="center"/>
          </w:tcPr>
          <w:p w:rsidR="007B3CD9" w:rsidRPr="005E2D3B" w:rsidRDefault="007B3CD9" w:rsidP="007B6B4A">
            <w:pPr>
              <w:rPr>
                <w:rFonts w:cs="Arial"/>
              </w:rPr>
            </w:pPr>
            <w:r w:rsidRPr="005E2D3B">
              <w:rPr>
                <w:rFonts w:cs="Arial"/>
              </w:rPr>
              <w:t>__Fully</w:t>
            </w:r>
            <w:r w:rsidRPr="005E2D3B">
              <w:rPr>
                <w:rFonts w:cs="Arial"/>
              </w:rPr>
              <w:br/>
              <w:t>__Partially</w:t>
            </w:r>
            <w:r w:rsidRPr="005E2D3B">
              <w:rPr>
                <w:rFonts w:cs="Arial"/>
              </w:rPr>
              <w:br/>
              <w:t>__No</w:t>
            </w:r>
          </w:p>
        </w:tc>
        <w:tc>
          <w:tcPr>
            <w:tcW w:w="2880" w:type="dxa"/>
          </w:tcPr>
          <w:p w:rsidR="007B3CD9" w:rsidRPr="005E2D3B" w:rsidRDefault="007B3CD9" w:rsidP="007B6B4A">
            <w:pPr>
              <w:rPr>
                <w:rFonts w:cs="Arial"/>
              </w:rPr>
            </w:pPr>
            <w:r w:rsidRPr="005E2D3B">
              <w:rPr>
                <w:rFonts w:cs="Arial"/>
              </w:rPr>
              <w:t> </w:t>
            </w:r>
          </w:p>
        </w:tc>
      </w:tr>
      <w:tr w:rsidR="007B3CD9" w:rsidTr="007B6B4A">
        <w:trPr>
          <w:cantSplit/>
        </w:trPr>
        <w:tc>
          <w:tcPr>
            <w:tcW w:w="3738" w:type="dxa"/>
          </w:tcPr>
          <w:p w:rsidR="007B3CD9" w:rsidRPr="005E2D3B" w:rsidRDefault="007B3CD9" w:rsidP="007B6B4A">
            <w:pPr>
              <w:rPr>
                <w:rFonts w:cs="Arial"/>
              </w:rPr>
            </w:pPr>
            <w:r w:rsidRPr="005E2D3B">
              <w:rPr>
                <w:rFonts w:cs="Arial"/>
              </w:rPr>
              <w:lastRenderedPageBreak/>
              <w:t>(d) Where audio information is important for the use of a product, at least one mode of operation and information retrieval shall be provided in an enhanced auditory fashion, or support for assistive hearing devices shall be provided.</w:t>
            </w:r>
          </w:p>
        </w:tc>
        <w:tc>
          <w:tcPr>
            <w:tcW w:w="1495" w:type="dxa"/>
            <w:vAlign w:val="center"/>
          </w:tcPr>
          <w:p w:rsidR="007B3CD9" w:rsidRPr="005E2D3B" w:rsidRDefault="007B3CD9" w:rsidP="007B6B4A">
            <w:pPr>
              <w:jc w:val="center"/>
              <w:rPr>
                <w:rFonts w:cs="Arial"/>
              </w:rPr>
            </w:pPr>
            <w:r>
              <w:rPr>
                <w:rFonts w:cs="Arial"/>
              </w:rPr>
              <w:t>Yes</w:t>
            </w:r>
          </w:p>
        </w:tc>
        <w:tc>
          <w:tcPr>
            <w:tcW w:w="2795" w:type="dxa"/>
          </w:tcPr>
          <w:p w:rsidR="007B3CD9" w:rsidRPr="005E2D3B" w:rsidRDefault="007B3CD9" w:rsidP="007B6B4A">
            <w:pPr>
              <w:rPr>
                <w:rFonts w:cs="Arial"/>
              </w:rPr>
            </w:pPr>
          </w:p>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pPr>
              <w:rPr>
                <w:rFonts w:cs="Arial"/>
              </w:rPr>
            </w:pPr>
            <w:r w:rsidRPr="005E2D3B">
              <w:rPr>
                <w:rFonts w:cs="Arial"/>
              </w:rPr>
              <w:t> </w:t>
            </w:r>
          </w:p>
        </w:tc>
      </w:tr>
      <w:tr w:rsidR="007B3CD9" w:rsidTr="007B6B4A">
        <w:trPr>
          <w:cantSplit/>
        </w:trPr>
        <w:tc>
          <w:tcPr>
            <w:tcW w:w="3738" w:type="dxa"/>
          </w:tcPr>
          <w:p w:rsidR="007B3CD9" w:rsidRPr="005E2D3B" w:rsidRDefault="007B3CD9" w:rsidP="007B6B4A">
            <w:pPr>
              <w:rPr>
                <w:rFonts w:cs="Arial"/>
              </w:rPr>
            </w:pPr>
            <w:r w:rsidRPr="005E2D3B">
              <w:rPr>
                <w:rFonts w:cs="Arial"/>
              </w:rPr>
              <w:t>(e) At least one mode of operation and information retrieval that does not require user speech shall be provided, or support for Assistive Technology used by people with disabilities shall be provided.</w:t>
            </w:r>
          </w:p>
        </w:tc>
        <w:tc>
          <w:tcPr>
            <w:tcW w:w="1495" w:type="dxa"/>
            <w:vAlign w:val="center"/>
          </w:tcPr>
          <w:p w:rsidR="007B3CD9" w:rsidRPr="005E2D3B" w:rsidRDefault="007B3CD9" w:rsidP="007B6B4A">
            <w:pPr>
              <w:jc w:val="center"/>
              <w:rPr>
                <w:rFonts w:cs="Arial"/>
              </w:rPr>
            </w:pPr>
            <w:r>
              <w:rPr>
                <w:rFonts w:cs="Arial"/>
              </w:rPr>
              <w:t>Yes</w:t>
            </w:r>
          </w:p>
        </w:tc>
        <w:tc>
          <w:tcPr>
            <w:tcW w:w="2795" w:type="dxa"/>
          </w:tcPr>
          <w:p w:rsidR="007B3CD9" w:rsidRPr="005E2D3B" w:rsidRDefault="007B3CD9" w:rsidP="007B6B4A">
            <w:pPr>
              <w:rPr>
                <w:rFonts w:cs="Arial"/>
              </w:rPr>
            </w:pPr>
          </w:p>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pPr>
              <w:rPr>
                <w:rFonts w:cs="Arial"/>
              </w:rPr>
            </w:pPr>
            <w:r w:rsidRPr="005E2D3B">
              <w:rPr>
                <w:rFonts w:cs="Arial"/>
              </w:rPr>
              <w:t> </w:t>
            </w:r>
          </w:p>
        </w:tc>
      </w:tr>
      <w:tr w:rsidR="007B3CD9" w:rsidTr="007B6B4A">
        <w:trPr>
          <w:cantSplit/>
        </w:trPr>
        <w:tc>
          <w:tcPr>
            <w:tcW w:w="3738" w:type="dxa"/>
          </w:tcPr>
          <w:p w:rsidR="007B3CD9" w:rsidRPr="005E2D3B" w:rsidRDefault="007B3CD9" w:rsidP="007B6B4A">
            <w:pPr>
              <w:rPr>
                <w:rFonts w:cs="Arial"/>
              </w:rPr>
            </w:pPr>
            <w:r w:rsidRPr="005E2D3B">
              <w:rPr>
                <w:rFonts w:cs="Arial"/>
              </w:rPr>
              <w:t>(f) At least one mode of operation and information retrieval that does not require fine motor control or simultaneous actions and that is operable with limited reach and strength shall be provided.</w:t>
            </w:r>
          </w:p>
        </w:tc>
        <w:tc>
          <w:tcPr>
            <w:tcW w:w="1495" w:type="dxa"/>
            <w:vAlign w:val="center"/>
          </w:tcPr>
          <w:p w:rsidR="007B3CD9" w:rsidRPr="005E2D3B" w:rsidRDefault="007B3CD9" w:rsidP="007B6B4A">
            <w:pPr>
              <w:jc w:val="center"/>
              <w:rPr>
                <w:rFonts w:cs="Arial"/>
              </w:rPr>
            </w:pPr>
            <w:r>
              <w:rPr>
                <w:rFonts w:cs="Arial"/>
              </w:rPr>
              <w:t>Yes</w:t>
            </w:r>
          </w:p>
        </w:tc>
        <w:tc>
          <w:tcPr>
            <w:tcW w:w="2795" w:type="dxa"/>
          </w:tcPr>
          <w:p w:rsidR="007B3CD9" w:rsidRPr="005E2D3B" w:rsidRDefault="007B3CD9" w:rsidP="007B6B4A">
            <w:pPr>
              <w:rPr>
                <w:rFonts w:cs="Arial"/>
              </w:rPr>
            </w:pPr>
          </w:p>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pPr>
              <w:rPr>
                <w:rFonts w:cs="Arial"/>
              </w:rPr>
            </w:pPr>
            <w:r w:rsidRPr="005E2D3B">
              <w:rPr>
                <w:rFonts w:cs="Arial"/>
              </w:rPr>
              <w:t> </w:t>
            </w:r>
          </w:p>
        </w:tc>
      </w:tr>
    </w:tbl>
    <w:p w:rsidR="007B3CD9" w:rsidRPr="000B156D" w:rsidRDefault="007B3CD9" w:rsidP="007B3CD9">
      <w:pPr>
        <w:pStyle w:val="Heading2"/>
      </w:pPr>
      <w:r w:rsidRPr="000B156D">
        <w:lastRenderedPageBreak/>
        <w:t>Subpart D -- Information, Documentation, and Support</w:t>
      </w:r>
    </w:p>
    <w:p w:rsidR="007B3CD9" w:rsidRPr="00DD7241" w:rsidRDefault="007B3CD9" w:rsidP="007B3CD9">
      <w:pPr>
        <w:pStyle w:val="Heading3"/>
      </w:pPr>
      <w:r>
        <w:t>Section</w:t>
      </w:r>
      <w:r w:rsidRPr="00DD7241">
        <w:t xml:space="preserve"> 1194.41 Information, documentation, and support</w:t>
      </w:r>
    </w:p>
    <w:tbl>
      <w:tblPr>
        <w:tblW w:w="13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38"/>
        <w:gridCol w:w="1495"/>
        <w:gridCol w:w="2795"/>
        <w:gridCol w:w="2160"/>
        <w:gridCol w:w="2880"/>
      </w:tblGrid>
      <w:tr w:rsidR="007B3CD9" w:rsidTr="007B6B4A">
        <w:trPr>
          <w:cantSplit/>
        </w:trPr>
        <w:tc>
          <w:tcPr>
            <w:tcW w:w="3738" w:type="dxa"/>
            <w:vAlign w:val="center"/>
          </w:tcPr>
          <w:p w:rsidR="007B3CD9" w:rsidRPr="001A6CF5" w:rsidRDefault="007B3CD9" w:rsidP="007B6B4A">
            <w:pPr>
              <w:pStyle w:val="Heading3"/>
              <w:rPr>
                <w:sz w:val="24"/>
                <w:szCs w:val="24"/>
              </w:rPr>
            </w:pPr>
            <w:r w:rsidRPr="001A6CF5">
              <w:rPr>
                <w:sz w:val="24"/>
                <w:szCs w:val="24"/>
              </w:rPr>
              <w:t xml:space="preserve">Provision Text </w:t>
            </w:r>
          </w:p>
        </w:tc>
        <w:tc>
          <w:tcPr>
            <w:tcW w:w="1495" w:type="dxa"/>
            <w:vAlign w:val="center"/>
          </w:tcPr>
          <w:p w:rsidR="007B3CD9" w:rsidRPr="001A6CF5" w:rsidRDefault="007B3CD9" w:rsidP="007B6B4A">
            <w:pPr>
              <w:pStyle w:val="Heading3"/>
              <w:rPr>
                <w:sz w:val="24"/>
                <w:szCs w:val="24"/>
              </w:rPr>
            </w:pPr>
            <w:r w:rsidRPr="001A6CF5">
              <w:rPr>
                <w:sz w:val="24"/>
                <w:szCs w:val="24"/>
              </w:rPr>
              <w:t xml:space="preserve">Applicable </w:t>
            </w:r>
          </w:p>
        </w:tc>
        <w:tc>
          <w:tcPr>
            <w:tcW w:w="2795" w:type="dxa"/>
            <w:vAlign w:val="center"/>
          </w:tcPr>
          <w:p w:rsidR="007B3CD9" w:rsidRDefault="007B3CD9" w:rsidP="007B6B4A">
            <w:pPr>
              <w:pStyle w:val="Head4"/>
              <w:rPr>
                <w:sz w:val="24"/>
              </w:rPr>
            </w:pPr>
            <w:bookmarkStart w:id="1" w:name="_Toc252881022"/>
            <w:r>
              <w:rPr>
                <w:sz w:val="24"/>
              </w:rPr>
              <w:t>Notes</w:t>
            </w:r>
            <w:bookmarkEnd w:id="1"/>
          </w:p>
        </w:tc>
        <w:tc>
          <w:tcPr>
            <w:tcW w:w="2160" w:type="dxa"/>
            <w:vAlign w:val="center"/>
          </w:tcPr>
          <w:p w:rsidR="007B3CD9" w:rsidRPr="001A6CF5" w:rsidRDefault="007B3CD9" w:rsidP="007B6B4A">
            <w:pPr>
              <w:pStyle w:val="Heading3"/>
              <w:rPr>
                <w:sz w:val="24"/>
                <w:szCs w:val="24"/>
              </w:rPr>
            </w:pPr>
            <w:r w:rsidRPr="001A6CF5">
              <w:rPr>
                <w:sz w:val="24"/>
                <w:szCs w:val="24"/>
              </w:rPr>
              <w:t xml:space="preserve">How does the EIT meet this requirement? </w:t>
            </w:r>
          </w:p>
        </w:tc>
        <w:tc>
          <w:tcPr>
            <w:tcW w:w="2880" w:type="dxa"/>
            <w:vAlign w:val="center"/>
          </w:tcPr>
          <w:p w:rsidR="007B3CD9" w:rsidRPr="001A6CF5" w:rsidRDefault="007B3CD9" w:rsidP="007B6B4A">
            <w:pPr>
              <w:pStyle w:val="Heading3"/>
              <w:rPr>
                <w:sz w:val="24"/>
                <w:szCs w:val="24"/>
              </w:rPr>
            </w:pPr>
            <w:r w:rsidRPr="001A6CF5">
              <w:rPr>
                <w:sz w:val="24"/>
                <w:szCs w:val="24"/>
              </w:rPr>
              <w:t>Please explain</w:t>
            </w:r>
          </w:p>
        </w:tc>
      </w:tr>
      <w:tr w:rsidR="007B3CD9" w:rsidTr="007B6B4A">
        <w:trPr>
          <w:cantSplit/>
        </w:trPr>
        <w:tc>
          <w:tcPr>
            <w:tcW w:w="3738" w:type="dxa"/>
          </w:tcPr>
          <w:p w:rsidR="007B3CD9" w:rsidRPr="005E2D3B" w:rsidRDefault="007B3CD9" w:rsidP="007B6B4A">
            <w:pPr>
              <w:rPr>
                <w:rFonts w:cs="Arial"/>
              </w:rPr>
            </w:pPr>
            <w:r w:rsidRPr="005E2D3B">
              <w:rPr>
                <w:rFonts w:cs="Arial"/>
              </w:rPr>
              <w:t>(a) Product support documentation provided to end-users shall be made available in alternate formats upon request, at no additional charge.</w:t>
            </w:r>
          </w:p>
        </w:tc>
        <w:tc>
          <w:tcPr>
            <w:tcW w:w="1495" w:type="dxa"/>
            <w:vAlign w:val="center"/>
          </w:tcPr>
          <w:p w:rsidR="007B3CD9" w:rsidRPr="005E2D3B" w:rsidRDefault="007B3CD9" w:rsidP="007B6B4A">
            <w:pPr>
              <w:jc w:val="center"/>
              <w:rPr>
                <w:rFonts w:cs="Arial"/>
              </w:rPr>
            </w:pPr>
            <w:r>
              <w:rPr>
                <w:rFonts w:cs="Arial"/>
              </w:rPr>
              <w:t>Yes</w:t>
            </w:r>
          </w:p>
        </w:tc>
        <w:tc>
          <w:tcPr>
            <w:tcW w:w="2795" w:type="dxa"/>
          </w:tcPr>
          <w:p w:rsidR="007B3CD9" w:rsidRDefault="007B3CD9" w:rsidP="007B6B4A">
            <w:pPr>
              <w:rPr>
                <w:rFonts w:cs="Arial"/>
              </w:rPr>
            </w:pPr>
            <w:r>
              <w:rPr>
                <w:rFonts w:cs="Arial"/>
              </w:rPr>
              <w:t>If Web-based information, documentation, and support are requested, provisions from Section 1194.22 Web-based intranet and internet information and applications apply.</w:t>
            </w:r>
          </w:p>
          <w:p w:rsidR="007B3CD9" w:rsidRDefault="007B3CD9" w:rsidP="007B6B4A">
            <w:pPr>
              <w:rPr>
                <w:rFonts w:cs="Arial"/>
              </w:rPr>
            </w:pPr>
          </w:p>
          <w:p w:rsidR="007B3CD9" w:rsidRDefault="007B3CD9" w:rsidP="007B6B4A">
            <w:pPr>
              <w:rPr>
                <w:rFonts w:cs="Arial"/>
              </w:rPr>
            </w:pPr>
            <w:r>
              <w:rPr>
                <w:rFonts w:cs="Arial"/>
              </w:rPr>
              <w:t>Three provisions from 1194.24 Video and multimedia may also apply if information, documentation, and support are provided via video or multimedia production.</w:t>
            </w:r>
          </w:p>
        </w:tc>
        <w:tc>
          <w:tcPr>
            <w:tcW w:w="2160" w:type="dxa"/>
            <w:vAlign w:val="center"/>
          </w:tcPr>
          <w:p w:rsidR="007B3CD9" w:rsidRPr="005E2D3B" w:rsidRDefault="007B3CD9" w:rsidP="007B6B4A">
            <w:pPr>
              <w:rPr>
                <w:rFonts w:cs="Arial"/>
              </w:rPr>
            </w:pPr>
            <w:r w:rsidRPr="005E2D3B">
              <w:rPr>
                <w:rFonts w:cs="Arial"/>
              </w:rPr>
              <w:t>__Fully</w:t>
            </w:r>
            <w:r w:rsidRPr="005E2D3B">
              <w:rPr>
                <w:rFonts w:cs="Arial"/>
              </w:rPr>
              <w:br/>
              <w:t>__Partiall</w:t>
            </w:r>
            <w:r>
              <w:rPr>
                <w:rFonts w:cs="Arial"/>
              </w:rPr>
              <w:t>y</w:t>
            </w:r>
            <w:r>
              <w:rPr>
                <w:rFonts w:cs="Arial"/>
              </w:rPr>
              <w:br/>
              <w:t>__No</w:t>
            </w:r>
          </w:p>
        </w:tc>
        <w:tc>
          <w:tcPr>
            <w:tcW w:w="2880" w:type="dxa"/>
          </w:tcPr>
          <w:p w:rsidR="007B3CD9" w:rsidRPr="005E2D3B" w:rsidRDefault="007B3CD9" w:rsidP="007B6B4A">
            <w:pPr>
              <w:rPr>
                <w:rFonts w:cs="Arial"/>
              </w:rPr>
            </w:pPr>
            <w:r w:rsidRPr="005E2D3B">
              <w:rPr>
                <w:rFonts w:cs="Arial"/>
              </w:rPr>
              <w:t> </w:t>
            </w:r>
          </w:p>
        </w:tc>
      </w:tr>
      <w:tr w:rsidR="007B3CD9" w:rsidTr="007B6B4A">
        <w:trPr>
          <w:cantSplit/>
        </w:trPr>
        <w:tc>
          <w:tcPr>
            <w:tcW w:w="3738" w:type="dxa"/>
          </w:tcPr>
          <w:p w:rsidR="007B3CD9" w:rsidRPr="005E2D3B" w:rsidRDefault="007B3CD9" w:rsidP="007B6B4A">
            <w:pPr>
              <w:rPr>
                <w:rFonts w:cs="Arial"/>
              </w:rPr>
            </w:pPr>
            <w:r w:rsidRPr="005E2D3B">
              <w:rPr>
                <w:rFonts w:cs="Arial"/>
              </w:rPr>
              <w:lastRenderedPageBreak/>
              <w:t>(b) End-users shall have access to a description of the accessibility and compatibility features of products in alternate formats or alternate methods upon request, at no additional charge.</w:t>
            </w:r>
          </w:p>
        </w:tc>
        <w:tc>
          <w:tcPr>
            <w:tcW w:w="1495" w:type="dxa"/>
            <w:vAlign w:val="center"/>
          </w:tcPr>
          <w:p w:rsidR="007B3CD9" w:rsidRPr="005E2D3B" w:rsidRDefault="007B3CD9" w:rsidP="007B6B4A">
            <w:pPr>
              <w:jc w:val="center"/>
              <w:rPr>
                <w:rFonts w:cs="Arial"/>
              </w:rPr>
            </w:pPr>
            <w:r>
              <w:rPr>
                <w:rFonts w:cs="Arial"/>
              </w:rPr>
              <w:t>Yes</w:t>
            </w:r>
          </w:p>
        </w:tc>
        <w:tc>
          <w:tcPr>
            <w:tcW w:w="2795" w:type="dxa"/>
          </w:tcPr>
          <w:p w:rsidR="007B3CD9" w:rsidRDefault="007B3CD9" w:rsidP="007B6B4A">
            <w:pPr>
              <w:rPr>
                <w:rFonts w:cs="Arial"/>
              </w:rPr>
            </w:pPr>
            <w:r>
              <w:rPr>
                <w:rFonts w:cs="Arial"/>
              </w:rPr>
              <w:t>If Web-based information, documentation, and support are requested, provisions from Section 1194.22 Web-based intranet and internet information and applications apply.</w:t>
            </w:r>
          </w:p>
          <w:p w:rsidR="007B3CD9" w:rsidRDefault="007B3CD9" w:rsidP="007B6B4A">
            <w:pPr>
              <w:rPr>
                <w:rFonts w:cs="Arial"/>
              </w:rPr>
            </w:pPr>
          </w:p>
          <w:p w:rsidR="007B3CD9" w:rsidRDefault="007B3CD9" w:rsidP="007B6B4A">
            <w:pPr>
              <w:rPr>
                <w:rFonts w:cs="Arial"/>
              </w:rPr>
            </w:pPr>
            <w:r>
              <w:rPr>
                <w:rFonts w:cs="Arial"/>
              </w:rPr>
              <w:t>Three provisions from 1194.24 Video and multimedia may also apply if information, documentation, and support are provided via video or multimedia production.</w:t>
            </w:r>
          </w:p>
        </w:tc>
        <w:tc>
          <w:tcPr>
            <w:tcW w:w="2160" w:type="dxa"/>
            <w:vAlign w:val="center"/>
          </w:tcPr>
          <w:p w:rsidR="007B3CD9" w:rsidRPr="005E2D3B" w:rsidRDefault="007B3CD9" w:rsidP="007B6B4A">
            <w:pPr>
              <w:rPr>
                <w:rFonts w:cs="Arial"/>
              </w:rPr>
            </w:pPr>
            <w:r w:rsidRPr="005E2D3B">
              <w:rPr>
                <w:rFonts w:cs="Arial"/>
              </w:rPr>
              <w:t>__</w:t>
            </w:r>
            <w:r>
              <w:rPr>
                <w:rFonts w:cs="Arial"/>
              </w:rPr>
              <w:t>Fully</w:t>
            </w:r>
            <w:r>
              <w:rPr>
                <w:rFonts w:cs="Arial"/>
              </w:rPr>
              <w:br/>
              <w:t>__Partially</w:t>
            </w:r>
            <w:r>
              <w:rPr>
                <w:rFonts w:cs="Arial"/>
              </w:rPr>
              <w:br/>
              <w:t>__No</w:t>
            </w:r>
          </w:p>
        </w:tc>
        <w:tc>
          <w:tcPr>
            <w:tcW w:w="2880" w:type="dxa"/>
          </w:tcPr>
          <w:p w:rsidR="007B3CD9" w:rsidRPr="005E2D3B" w:rsidRDefault="007B3CD9" w:rsidP="007B6B4A">
            <w:pPr>
              <w:rPr>
                <w:rFonts w:cs="Arial"/>
              </w:rPr>
            </w:pPr>
            <w:r w:rsidRPr="005E2D3B">
              <w:rPr>
                <w:rFonts w:cs="Arial"/>
              </w:rPr>
              <w:t> </w:t>
            </w:r>
          </w:p>
        </w:tc>
      </w:tr>
      <w:tr w:rsidR="007B3CD9" w:rsidTr="007B6B4A">
        <w:trPr>
          <w:cantSplit/>
        </w:trPr>
        <w:tc>
          <w:tcPr>
            <w:tcW w:w="3738" w:type="dxa"/>
          </w:tcPr>
          <w:p w:rsidR="007B3CD9" w:rsidRPr="005E2D3B" w:rsidRDefault="007B3CD9" w:rsidP="007B6B4A">
            <w:pPr>
              <w:rPr>
                <w:rFonts w:cs="Arial"/>
              </w:rPr>
            </w:pPr>
            <w:r w:rsidRPr="005E2D3B">
              <w:rPr>
                <w:rFonts w:cs="Arial"/>
              </w:rPr>
              <w:lastRenderedPageBreak/>
              <w:t xml:space="preserve">(c) Support services for products shall accommodate the communication needs of end-users with disabilities. </w:t>
            </w:r>
          </w:p>
        </w:tc>
        <w:tc>
          <w:tcPr>
            <w:tcW w:w="1495" w:type="dxa"/>
            <w:vAlign w:val="center"/>
          </w:tcPr>
          <w:p w:rsidR="007B3CD9" w:rsidRPr="005E2D3B" w:rsidRDefault="007B3CD9" w:rsidP="007B6B4A">
            <w:pPr>
              <w:jc w:val="center"/>
              <w:rPr>
                <w:rFonts w:cs="Arial"/>
              </w:rPr>
            </w:pPr>
            <w:r>
              <w:rPr>
                <w:rFonts w:cs="Arial"/>
              </w:rPr>
              <w:t>Yes</w:t>
            </w:r>
          </w:p>
        </w:tc>
        <w:tc>
          <w:tcPr>
            <w:tcW w:w="2795" w:type="dxa"/>
          </w:tcPr>
          <w:p w:rsidR="007B3CD9" w:rsidRDefault="007B3CD9" w:rsidP="007B6B4A">
            <w:pPr>
              <w:rPr>
                <w:rFonts w:cs="Arial"/>
              </w:rPr>
            </w:pPr>
            <w:r>
              <w:rPr>
                <w:rFonts w:cs="Arial"/>
              </w:rPr>
              <w:t>If Web-based information, documentation, and support are requested, provisions from Section 1194.22 Web-based intranet and internet information and applications apply.</w:t>
            </w:r>
          </w:p>
          <w:p w:rsidR="007B3CD9" w:rsidRDefault="007B3CD9" w:rsidP="007B6B4A">
            <w:pPr>
              <w:rPr>
                <w:rFonts w:cs="Arial"/>
              </w:rPr>
            </w:pPr>
          </w:p>
          <w:p w:rsidR="007B3CD9" w:rsidRDefault="007B3CD9" w:rsidP="007B6B4A">
            <w:pPr>
              <w:rPr>
                <w:rFonts w:cs="Arial"/>
              </w:rPr>
            </w:pPr>
            <w:r>
              <w:rPr>
                <w:rFonts w:cs="Arial"/>
              </w:rPr>
              <w:t>Three provisions from 1194.24 Video and multimedia may also apply if information, documentation, and support are provided via video or multimedia production.</w:t>
            </w:r>
          </w:p>
        </w:tc>
        <w:tc>
          <w:tcPr>
            <w:tcW w:w="2160" w:type="dxa"/>
            <w:vAlign w:val="center"/>
          </w:tcPr>
          <w:p w:rsidR="007B3CD9" w:rsidRPr="005E2D3B" w:rsidRDefault="007B3CD9" w:rsidP="007B6B4A">
            <w:pPr>
              <w:rPr>
                <w:rFonts w:cs="Arial"/>
              </w:rPr>
            </w:pPr>
            <w:r>
              <w:rPr>
                <w:rFonts w:cs="Arial"/>
              </w:rPr>
              <w:t>__Fully</w:t>
            </w:r>
            <w:r>
              <w:rPr>
                <w:rFonts w:cs="Arial"/>
              </w:rPr>
              <w:br/>
              <w:t>__Partially</w:t>
            </w:r>
            <w:r>
              <w:rPr>
                <w:rFonts w:cs="Arial"/>
              </w:rPr>
              <w:br/>
              <w:t>__No</w:t>
            </w:r>
          </w:p>
        </w:tc>
        <w:tc>
          <w:tcPr>
            <w:tcW w:w="2880" w:type="dxa"/>
          </w:tcPr>
          <w:p w:rsidR="007B3CD9" w:rsidRPr="005E2D3B" w:rsidRDefault="007B3CD9" w:rsidP="007B6B4A">
            <w:pPr>
              <w:rPr>
                <w:rFonts w:cs="Arial"/>
              </w:rPr>
            </w:pPr>
            <w:r w:rsidRPr="005E2D3B">
              <w:rPr>
                <w:rFonts w:cs="Arial"/>
              </w:rPr>
              <w:t> </w:t>
            </w:r>
          </w:p>
        </w:tc>
      </w:tr>
    </w:tbl>
    <w:p w:rsidR="007B3CD9" w:rsidRDefault="007B3CD9" w:rsidP="007B3CD9">
      <w:pPr>
        <w:rPr>
          <w:rFonts w:cs="Arial"/>
          <w:iCs/>
          <w:sz w:val="24"/>
        </w:rPr>
      </w:pPr>
    </w:p>
    <w:p w:rsidR="007D1A8C" w:rsidRDefault="007D1A8C" w:rsidP="007D1A8C">
      <w:pPr>
        <w:rPr>
          <w:rFonts w:ascii="Arial" w:hAnsi="Arial" w:cs="Arial"/>
          <w:sz w:val="24"/>
          <w:szCs w:val="24"/>
        </w:rPr>
      </w:pPr>
    </w:p>
    <w:p w:rsidR="007D1A8C" w:rsidRPr="007D1A8C" w:rsidRDefault="007D1A8C" w:rsidP="007D1A8C">
      <w:pPr>
        <w:ind w:left="1440"/>
        <w:rPr>
          <w:rFonts w:ascii="Arial" w:hAnsi="Arial" w:cs="Arial"/>
          <w:sz w:val="24"/>
          <w:szCs w:val="24"/>
        </w:rPr>
      </w:pPr>
    </w:p>
    <w:p w:rsidR="003D643A" w:rsidRDefault="003D643A" w:rsidP="003D643A">
      <w:pPr>
        <w:pStyle w:val="ListParagraph"/>
        <w:ind w:left="1080"/>
        <w:rPr>
          <w:rFonts w:ascii="Arial" w:hAnsi="Arial" w:cs="Arial"/>
          <w:sz w:val="24"/>
          <w:szCs w:val="24"/>
        </w:rPr>
      </w:pPr>
    </w:p>
    <w:p w:rsidR="003D643A" w:rsidRPr="003D643A" w:rsidRDefault="003D643A" w:rsidP="003D643A">
      <w:pPr>
        <w:pStyle w:val="ListParagraph"/>
        <w:ind w:left="1080"/>
        <w:rPr>
          <w:rFonts w:ascii="Arial" w:hAnsi="Arial" w:cs="Arial"/>
          <w:sz w:val="24"/>
          <w:szCs w:val="24"/>
        </w:rPr>
      </w:pPr>
    </w:p>
    <w:p w:rsidR="003D643A" w:rsidRDefault="003D643A" w:rsidP="003D643A">
      <w:pPr>
        <w:pStyle w:val="ListParagraph"/>
        <w:ind w:left="1080"/>
        <w:rPr>
          <w:rFonts w:ascii="Arial" w:hAnsi="Arial" w:cs="Arial"/>
          <w:sz w:val="24"/>
          <w:szCs w:val="24"/>
        </w:rPr>
      </w:pPr>
    </w:p>
    <w:p w:rsidR="003D643A" w:rsidRDefault="003D643A" w:rsidP="003D643A">
      <w:pPr>
        <w:pStyle w:val="ListParagraph"/>
        <w:ind w:left="1080"/>
        <w:rPr>
          <w:rFonts w:ascii="Arial" w:hAnsi="Arial" w:cs="Arial"/>
          <w:sz w:val="24"/>
          <w:szCs w:val="24"/>
        </w:rPr>
      </w:pPr>
    </w:p>
    <w:p w:rsidR="002E7FD4" w:rsidRPr="002E7FD4" w:rsidRDefault="002E7FD4" w:rsidP="002E7FD4">
      <w:pPr>
        <w:pStyle w:val="ListParagraph"/>
        <w:ind w:left="1080"/>
        <w:rPr>
          <w:rFonts w:ascii="Arial" w:hAnsi="Arial" w:cs="Arial"/>
          <w:sz w:val="24"/>
          <w:szCs w:val="24"/>
        </w:rPr>
      </w:pPr>
    </w:p>
    <w:p w:rsidR="004618B7" w:rsidRPr="009C3CAA" w:rsidRDefault="004618B7" w:rsidP="009C3CAA">
      <w:pPr>
        <w:pStyle w:val="ListParagraph"/>
        <w:ind w:left="1080"/>
        <w:rPr>
          <w:rFonts w:ascii="Arial" w:hAnsi="Arial" w:cs="Arial"/>
          <w:sz w:val="24"/>
          <w:szCs w:val="24"/>
        </w:rPr>
      </w:pPr>
    </w:p>
    <w:p w:rsidR="00FB5428" w:rsidRPr="00FB5428" w:rsidRDefault="00FB5428" w:rsidP="00FB5428">
      <w:pPr>
        <w:pStyle w:val="ListParagraph"/>
        <w:ind w:left="1440"/>
        <w:rPr>
          <w:rFonts w:ascii="Arial" w:hAnsi="Arial" w:cs="Arial"/>
          <w:sz w:val="24"/>
          <w:szCs w:val="24"/>
        </w:rPr>
      </w:pPr>
    </w:p>
    <w:p w:rsidR="0024229C" w:rsidRPr="004122FB" w:rsidRDefault="0024229C" w:rsidP="004122FB">
      <w:pPr>
        <w:ind w:left="2160"/>
        <w:rPr>
          <w:rFonts w:ascii="Arial" w:hAnsi="Arial" w:cs="Arial"/>
          <w:sz w:val="24"/>
          <w:szCs w:val="24"/>
        </w:rPr>
      </w:pPr>
    </w:p>
    <w:p w:rsidR="007B2724" w:rsidRPr="007B2724" w:rsidRDefault="007B2724" w:rsidP="007B2724">
      <w:pPr>
        <w:ind w:left="360"/>
        <w:rPr>
          <w:rFonts w:ascii="Arial" w:hAnsi="Arial" w:cs="Arial"/>
          <w:sz w:val="24"/>
          <w:szCs w:val="24"/>
        </w:rPr>
      </w:pPr>
    </w:p>
    <w:sectPr w:rsidR="007B2724" w:rsidRPr="007B2724" w:rsidSect="00D32697">
      <w:pgSz w:w="15840" w:h="12240" w:orient="landscape" w:code="1"/>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827743"/>
    <w:multiLevelType w:val="hybridMultilevel"/>
    <w:tmpl w:val="1466D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6436E7"/>
    <w:multiLevelType w:val="hybridMultilevel"/>
    <w:tmpl w:val="4AC00E48"/>
    <w:lvl w:ilvl="0" w:tplc="7C625758">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8C41EF"/>
    <w:multiLevelType w:val="hybridMultilevel"/>
    <w:tmpl w:val="373A1814"/>
    <w:lvl w:ilvl="0" w:tplc="994435FA">
      <w:start w:val="1"/>
      <w:numFmt w:val="bullet"/>
      <w:lvlText w:val="-"/>
      <w:lvlJc w:val="left"/>
      <w:pPr>
        <w:ind w:left="3690" w:hanging="360"/>
      </w:pPr>
      <w:rPr>
        <w:rFonts w:ascii="Arial" w:eastAsia="Calibri" w:hAnsi="Arial" w:cs="Arial" w:hint="default"/>
      </w:rPr>
    </w:lvl>
    <w:lvl w:ilvl="1" w:tplc="04090003" w:tentative="1">
      <w:start w:val="1"/>
      <w:numFmt w:val="bullet"/>
      <w:lvlText w:val="o"/>
      <w:lvlJc w:val="left"/>
      <w:pPr>
        <w:ind w:left="4410" w:hanging="360"/>
      </w:pPr>
      <w:rPr>
        <w:rFonts w:ascii="Courier New" w:hAnsi="Courier New" w:cs="Courier New" w:hint="default"/>
      </w:rPr>
    </w:lvl>
    <w:lvl w:ilvl="2" w:tplc="04090005" w:tentative="1">
      <w:start w:val="1"/>
      <w:numFmt w:val="bullet"/>
      <w:lvlText w:val=""/>
      <w:lvlJc w:val="left"/>
      <w:pPr>
        <w:ind w:left="5130" w:hanging="360"/>
      </w:pPr>
      <w:rPr>
        <w:rFonts w:ascii="Wingdings" w:hAnsi="Wingdings" w:hint="default"/>
      </w:rPr>
    </w:lvl>
    <w:lvl w:ilvl="3" w:tplc="04090001" w:tentative="1">
      <w:start w:val="1"/>
      <w:numFmt w:val="bullet"/>
      <w:lvlText w:val=""/>
      <w:lvlJc w:val="left"/>
      <w:pPr>
        <w:ind w:left="5850" w:hanging="360"/>
      </w:pPr>
      <w:rPr>
        <w:rFonts w:ascii="Symbol" w:hAnsi="Symbol" w:hint="default"/>
      </w:rPr>
    </w:lvl>
    <w:lvl w:ilvl="4" w:tplc="04090003" w:tentative="1">
      <w:start w:val="1"/>
      <w:numFmt w:val="bullet"/>
      <w:lvlText w:val="o"/>
      <w:lvlJc w:val="left"/>
      <w:pPr>
        <w:ind w:left="6570" w:hanging="360"/>
      </w:pPr>
      <w:rPr>
        <w:rFonts w:ascii="Courier New" w:hAnsi="Courier New" w:cs="Courier New" w:hint="default"/>
      </w:rPr>
    </w:lvl>
    <w:lvl w:ilvl="5" w:tplc="04090005" w:tentative="1">
      <w:start w:val="1"/>
      <w:numFmt w:val="bullet"/>
      <w:lvlText w:val=""/>
      <w:lvlJc w:val="left"/>
      <w:pPr>
        <w:ind w:left="7290" w:hanging="360"/>
      </w:pPr>
      <w:rPr>
        <w:rFonts w:ascii="Wingdings" w:hAnsi="Wingdings" w:hint="default"/>
      </w:rPr>
    </w:lvl>
    <w:lvl w:ilvl="6" w:tplc="04090001" w:tentative="1">
      <w:start w:val="1"/>
      <w:numFmt w:val="bullet"/>
      <w:lvlText w:val=""/>
      <w:lvlJc w:val="left"/>
      <w:pPr>
        <w:ind w:left="8010" w:hanging="360"/>
      </w:pPr>
      <w:rPr>
        <w:rFonts w:ascii="Symbol" w:hAnsi="Symbol" w:hint="default"/>
      </w:rPr>
    </w:lvl>
    <w:lvl w:ilvl="7" w:tplc="04090003" w:tentative="1">
      <w:start w:val="1"/>
      <w:numFmt w:val="bullet"/>
      <w:lvlText w:val="o"/>
      <w:lvlJc w:val="left"/>
      <w:pPr>
        <w:ind w:left="8730" w:hanging="360"/>
      </w:pPr>
      <w:rPr>
        <w:rFonts w:ascii="Courier New" w:hAnsi="Courier New" w:cs="Courier New" w:hint="default"/>
      </w:rPr>
    </w:lvl>
    <w:lvl w:ilvl="8" w:tplc="04090005" w:tentative="1">
      <w:start w:val="1"/>
      <w:numFmt w:val="bullet"/>
      <w:lvlText w:val=""/>
      <w:lvlJc w:val="left"/>
      <w:pPr>
        <w:ind w:left="9450" w:hanging="360"/>
      </w:pPr>
      <w:rPr>
        <w:rFonts w:ascii="Wingdings" w:hAnsi="Wingdings" w:hint="default"/>
      </w:rPr>
    </w:lvl>
  </w:abstractNum>
  <w:abstractNum w:abstractNumId="3">
    <w:nsid w:val="13402812"/>
    <w:multiLevelType w:val="hybridMultilevel"/>
    <w:tmpl w:val="3E547A0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16323BA9"/>
    <w:multiLevelType w:val="hybridMultilevel"/>
    <w:tmpl w:val="264C7D3E"/>
    <w:lvl w:ilvl="0" w:tplc="B204B46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168113ED"/>
    <w:multiLevelType w:val="hybridMultilevel"/>
    <w:tmpl w:val="62E2DC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390CCD"/>
    <w:multiLevelType w:val="hybridMultilevel"/>
    <w:tmpl w:val="80140A9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1FC04186"/>
    <w:multiLevelType w:val="hybridMultilevel"/>
    <w:tmpl w:val="C1EE78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44363B0"/>
    <w:multiLevelType w:val="hybridMultilevel"/>
    <w:tmpl w:val="BAB659F2"/>
    <w:lvl w:ilvl="0" w:tplc="04090001">
      <w:start w:val="1"/>
      <w:numFmt w:val="bullet"/>
      <w:lvlText w:val=""/>
      <w:lvlJc w:val="left"/>
      <w:pPr>
        <w:tabs>
          <w:tab w:val="num" w:pos="1136"/>
        </w:tabs>
        <w:ind w:left="1136" w:hanging="360"/>
      </w:pPr>
      <w:rPr>
        <w:rFonts w:ascii="Symbol" w:hAnsi="Symbol" w:hint="default"/>
      </w:rPr>
    </w:lvl>
    <w:lvl w:ilvl="1" w:tplc="04090003">
      <w:start w:val="1"/>
      <w:numFmt w:val="bullet"/>
      <w:lvlText w:val="o"/>
      <w:lvlJc w:val="left"/>
      <w:pPr>
        <w:ind w:left="1856" w:hanging="360"/>
      </w:pPr>
      <w:rPr>
        <w:rFonts w:ascii="Courier New" w:hAnsi="Courier New" w:cs="Courier New" w:hint="default"/>
      </w:rPr>
    </w:lvl>
    <w:lvl w:ilvl="2" w:tplc="04090005">
      <w:start w:val="1"/>
      <w:numFmt w:val="bullet"/>
      <w:lvlText w:val=""/>
      <w:lvlJc w:val="left"/>
      <w:pPr>
        <w:ind w:left="2576" w:hanging="360"/>
      </w:pPr>
      <w:rPr>
        <w:rFonts w:ascii="Wingdings" w:hAnsi="Wingdings" w:hint="default"/>
      </w:rPr>
    </w:lvl>
    <w:lvl w:ilvl="3" w:tplc="04090001" w:tentative="1">
      <w:start w:val="1"/>
      <w:numFmt w:val="bullet"/>
      <w:lvlText w:val=""/>
      <w:lvlJc w:val="left"/>
      <w:pPr>
        <w:ind w:left="3296" w:hanging="360"/>
      </w:pPr>
      <w:rPr>
        <w:rFonts w:ascii="Symbol" w:hAnsi="Symbol" w:hint="default"/>
      </w:rPr>
    </w:lvl>
    <w:lvl w:ilvl="4" w:tplc="04090003" w:tentative="1">
      <w:start w:val="1"/>
      <w:numFmt w:val="bullet"/>
      <w:lvlText w:val="o"/>
      <w:lvlJc w:val="left"/>
      <w:pPr>
        <w:ind w:left="4016" w:hanging="360"/>
      </w:pPr>
      <w:rPr>
        <w:rFonts w:ascii="Courier New" w:hAnsi="Courier New" w:cs="Courier New" w:hint="default"/>
      </w:rPr>
    </w:lvl>
    <w:lvl w:ilvl="5" w:tplc="04090005" w:tentative="1">
      <w:start w:val="1"/>
      <w:numFmt w:val="bullet"/>
      <w:lvlText w:val=""/>
      <w:lvlJc w:val="left"/>
      <w:pPr>
        <w:ind w:left="4736" w:hanging="360"/>
      </w:pPr>
      <w:rPr>
        <w:rFonts w:ascii="Wingdings" w:hAnsi="Wingdings" w:hint="default"/>
      </w:rPr>
    </w:lvl>
    <w:lvl w:ilvl="6" w:tplc="04090001" w:tentative="1">
      <w:start w:val="1"/>
      <w:numFmt w:val="bullet"/>
      <w:lvlText w:val=""/>
      <w:lvlJc w:val="left"/>
      <w:pPr>
        <w:ind w:left="5456" w:hanging="360"/>
      </w:pPr>
      <w:rPr>
        <w:rFonts w:ascii="Symbol" w:hAnsi="Symbol" w:hint="default"/>
      </w:rPr>
    </w:lvl>
    <w:lvl w:ilvl="7" w:tplc="04090003" w:tentative="1">
      <w:start w:val="1"/>
      <w:numFmt w:val="bullet"/>
      <w:lvlText w:val="o"/>
      <w:lvlJc w:val="left"/>
      <w:pPr>
        <w:ind w:left="6176" w:hanging="360"/>
      </w:pPr>
      <w:rPr>
        <w:rFonts w:ascii="Courier New" w:hAnsi="Courier New" w:cs="Courier New" w:hint="default"/>
      </w:rPr>
    </w:lvl>
    <w:lvl w:ilvl="8" w:tplc="04090005" w:tentative="1">
      <w:start w:val="1"/>
      <w:numFmt w:val="bullet"/>
      <w:lvlText w:val=""/>
      <w:lvlJc w:val="left"/>
      <w:pPr>
        <w:ind w:left="6896" w:hanging="360"/>
      </w:pPr>
      <w:rPr>
        <w:rFonts w:ascii="Wingdings" w:hAnsi="Wingdings" w:hint="default"/>
      </w:rPr>
    </w:lvl>
  </w:abstractNum>
  <w:abstractNum w:abstractNumId="9">
    <w:nsid w:val="2A152E57"/>
    <w:multiLevelType w:val="hybridMultilevel"/>
    <w:tmpl w:val="E132DEA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0">
    <w:nsid w:val="2ABF1452"/>
    <w:multiLevelType w:val="hybridMultilevel"/>
    <w:tmpl w:val="8FE23F1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nsid w:val="2E8A2886"/>
    <w:multiLevelType w:val="hybridMultilevel"/>
    <w:tmpl w:val="B1DCE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E96A2A"/>
    <w:multiLevelType w:val="hybridMultilevel"/>
    <w:tmpl w:val="132015B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nsid w:val="327B48E9"/>
    <w:multiLevelType w:val="hybridMultilevel"/>
    <w:tmpl w:val="CC649AC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4">
    <w:nsid w:val="3CBD6F5D"/>
    <w:multiLevelType w:val="hybridMultilevel"/>
    <w:tmpl w:val="DCFC2C44"/>
    <w:lvl w:ilvl="0" w:tplc="5824EF2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3E7F3F59"/>
    <w:multiLevelType w:val="hybridMultilevel"/>
    <w:tmpl w:val="01465AC8"/>
    <w:lvl w:ilvl="0" w:tplc="1C4A8594">
      <w:start w:val="1"/>
      <w:numFmt w:val="upperRoman"/>
      <w:lvlText w:val="%1."/>
      <w:lvlJc w:val="left"/>
      <w:pPr>
        <w:ind w:left="162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F9D2DD0"/>
    <w:multiLevelType w:val="hybridMultilevel"/>
    <w:tmpl w:val="AE1E2256"/>
    <w:lvl w:ilvl="0" w:tplc="A4222054">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FB42EF9"/>
    <w:multiLevelType w:val="hybridMultilevel"/>
    <w:tmpl w:val="0C00A86A"/>
    <w:lvl w:ilvl="0" w:tplc="616A974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44CD25ED"/>
    <w:multiLevelType w:val="hybridMultilevel"/>
    <w:tmpl w:val="8D883A62"/>
    <w:lvl w:ilvl="0" w:tplc="45E4A780">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4A1E2CC4"/>
    <w:multiLevelType w:val="hybridMultilevel"/>
    <w:tmpl w:val="7384F0EA"/>
    <w:lvl w:ilvl="0" w:tplc="6B6C996C">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4DFD2558"/>
    <w:multiLevelType w:val="hybridMultilevel"/>
    <w:tmpl w:val="8F80B6D4"/>
    <w:lvl w:ilvl="0" w:tplc="B45A58D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4EC76F14"/>
    <w:multiLevelType w:val="hybridMultilevel"/>
    <w:tmpl w:val="FD04136E"/>
    <w:lvl w:ilvl="0" w:tplc="06C88CE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50312A86"/>
    <w:multiLevelType w:val="hybridMultilevel"/>
    <w:tmpl w:val="6F54632E"/>
    <w:lvl w:ilvl="0" w:tplc="DF3CBEF0">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52734402"/>
    <w:multiLevelType w:val="hybridMultilevel"/>
    <w:tmpl w:val="81E2212C"/>
    <w:lvl w:ilvl="0" w:tplc="5CC4389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40930A0"/>
    <w:multiLevelType w:val="hybridMultilevel"/>
    <w:tmpl w:val="5382363E"/>
    <w:lvl w:ilvl="0" w:tplc="73F8839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544B0593"/>
    <w:multiLevelType w:val="hybridMultilevel"/>
    <w:tmpl w:val="7B60A2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5572315B"/>
    <w:multiLevelType w:val="hybridMultilevel"/>
    <w:tmpl w:val="6AC0BC0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66B20265"/>
    <w:multiLevelType w:val="hybridMultilevel"/>
    <w:tmpl w:val="2A28AEE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nsid w:val="67074C8D"/>
    <w:multiLevelType w:val="hybridMultilevel"/>
    <w:tmpl w:val="F7BC6D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7ED3E3D"/>
    <w:multiLevelType w:val="hybridMultilevel"/>
    <w:tmpl w:val="612EBCB2"/>
    <w:lvl w:ilvl="0" w:tplc="722A3A5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680E2140"/>
    <w:multiLevelType w:val="hybridMultilevel"/>
    <w:tmpl w:val="6D88927E"/>
    <w:lvl w:ilvl="0" w:tplc="4FCCBB3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69D13400"/>
    <w:multiLevelType w:val="hybridMultilevel"/>
    <w:tmpl w:val="C07831EE"/>
    <w:lvl w:ilvl="0" w:tplc="BC7C87F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6AAA373B"/>
    <w:multiLevelType w:val="hybridMultilevel"/>
    <w:tmpl w:val="7EB8E1FA"/>
    <w:lvl w:ilvl="0" w:tplc="9FBA207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6AC00728"/>
    <w:multiLevelType w:val="hybridMultilevel"/>
    <w:tmpl w:val="E0BAD4AC"/>
    <w:lvl w:ilvl="0" w:tplc="7EA85504">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6ECD0396"/>
    <w:multiLevelType w:val="hybridMultilevel"/>
    <w:tmpl w:val="AC20D83C"/>
    <w:lvl w:ilvl="0" w:tplc="0298C29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0536986"/>
    <w:multiLevelType w:val="hybridMultilevel"/>
    <w:tmpl w:val="5150FA02"/>
    <w:lvl w:ilvl="0" w:tplc="F4CCC8C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4B64E32"/>
    <w:multiLevelType w:val="hybridMultilevel"/>
    <w:tmpl w:val="0B984762"/>
    <w:lvl w:ilvl="0" w:tplc="C6BC9FA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7DDA6B9F"/>
    <w:multiLevelType w:val="hybridMultilevel"/>
    <w:tmpl w:val="DE0E7C3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1"/>
  </w:num>
  <w:num w:numId="2">
    <w:abstractNumId w:val="5"/>
  </w:num>
  <w:num w:numId="3">
    <w:abstractNumId w:val="35"/>
  </w:num>
  <w:num w:numId="4">
    <w:abstractNumId w:val="2"/>
  </w:num>
  <w:num w:numId="5">
    <w:abstractNumId w:val="10"/>
  </w:num>
  <w:num w:numId="6">
    <w:abstractNumId w:val="11"/>
  </w:num>
  <w:num w:numId="7">
    <w:abstractNumId w:val="12"/>
  </w:num>
  <w:num w:numId="8">
    <w:abstractNumId w:val="13"/>
  </w:num>
  <w:num w:numId="9">
    <w:abstractNumId w:val="3"/>
  </w:num>
  <w:num w:numId="10">
    <w:abstractNumId w:val="9"/>
  </w:num>
  <w:num w:numId="11">
    <w:abstractNumId w:val="15"/>
  </w:num>
  <w:num w:numId="12">
    <w:abstractNumId w:val="33"/>
  </w:num>
  <w:num w:numId="13">
    <w:abstractNumId w:val="32"/>
  </w:num>
  <w:num w:numId="14">
    <w:abstractNumId w:val="25"/>
  </w:num>
  <w:num w:numId="15">
    <w:abstractNumId w:val="34"/>
  </w:num>
  <w:num w:numId="16">
    <w:abstractNumId w:val="29"/>
  </w:num>
  <w:num w:numId="17">
    <w:abstractNumId w:val="6"/>
  </w:num>
  <w:num w:numId="18">
    <w:abstractNumId w:val="37"/>
  </w:num>
  <w:num w:numId="19">
    <w:abstractNumId w:val="23"/>
  </w:num>
  <w:num w:numId="20">
    <w:abstractNumId w:val="16"/>
  </w:num>
  <w:num w:numId="21">
    <w:abstractNumId w:val="19"/>
  </w:num>
  <w:num w:numId="22">
    <w:abstractNumId w:val="21"/>
  </w:num>
  <w:num w:numId="23">
    <w:abstractNumId w:val="18"/>
  </w:num>
  <w:num w:numId="24">
    <w:abstractNumId w:val="20"/>
  </w:num>
  <w:num w:numId="25">
    <w:abstractNumId w:val="26"/>
  </w:num>
  <w:num w:numId="26">
    <w:abstractNumId w:val="22"/>
  </w:num>
  <w:num w:numId="27">
    <w:abstractNumId w:val="30"/>
  </w:num>
  <w:num w:numId="28">
    <w:abstractNumId w:val="36"/>
  </w:num>
  <w:num w:numId="29">
    <w:abstractNumId w:val="31"/>
  </w:num>
  <w:num w:numId="30">
    <w:abstractNumId w:val="4"/>
  </w:num>
  <w:num w:numId="31">
    <w:abstractNumId w:val="14"/>
  </w:num>
  <w:num w:numId="32">
    <w:abstractNumId w:val="17"/>
  </w:num>
  <w:num w:numId="33">
    <w:abstractNumId w:val="27"/>
  </w:num>
  <w:num w:numId="34">
    <w:abstractNumId w:val="0"/>
  </w:num>
  <w:num w:numId="35">
    <w:abstractNumId w:val="7"/>
  </w:num>
  <w:num w:numId="36">
    <w:abstractNumId w:val="24"/>
  </w:num>
  <w:num w:numId="37">
    <w:abstractNumId w:val="8"/>
  </w:num>
  <w:num w:numId="38">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7B2724"/>
    <w:rsid w:val="00023127"/>
    <w:rsid w:val="00061BD5"/>
    <w:rsid w:val="00080708"/>
    <w:rsid w:val="000C45FC"/>
    <w:rsid w:val="000D3051"/>
    <w:rsid w:val="000D5DF9"/>
    <w:rsid w:val="000E63B9"/>
    <w:rsid w:val="00103538"/>
    <w:rsid w:val="00117E98"/>
    <w:rsid w:val="00160429"/>
    <w:rsid w:val="001B096F"/>
    <w:rsid w:val="001B4C22"/>
    <w:rsid w:val="001F622D"/>
    <w:rsid w:val="0024229C"/>
    <w:rsid w:val="00242FEC"/>
    <w:rsid w:val="0028013B"/>
    <w:rsid w:val="00284512"/>
    <w:rsid w:val="002C5139"/>
    <w:rsid w:val="002D0DB7"/>
    <w:rsid w:val="002D0DF4"/>
    <w:rsid w:val="002E7FD4"/>
    <w:rsid w:val="002F3DFF"/>
    <w:rsid w:val="003008B6"/>
    <w:rsid w:val="003051B0"/>
    <w:rsid w:val="00314E1F"/>
    <w:rsid w:val="003420A1"/>
    <w:rsid w:val="00342F7A"/>
    <w:rsid w:val="0037627A"/>
    <w:rsid w:val="00394AA3"/>
    <w:rsid w:val="0039621C"/>
    <w:rsid w:val="003D643A"/>
    <w:rsid w:val="003E70E7"/>
    <w:rsid w:val="003F124A"/>
    <w:rsid w:val="003F68D9"/>
    <w:rsid w:val="004122FB"/>
    <w:rsid w:val="00417B4F"/>
    <w:rsid w:val="004377D9"/>
    <w:rsid w:val="00453612"/>
    <w:rsid w:val="004618B7"/>
    <w:rsid w:val="00474AC6"/>
    <w:rsid w:val="00481B1C"/>
    <w:rsid w:val="004A7179"/>
    <w:rsid w:val="0050461C"/>
    <w:rsid w:val="00516B24"/>
    <w:rsid w:val="005252D3"/>
    <w:rsid w:val="00575372"/>
    <w:rsid w:val="00577B85"/>
    <w:rsid w:val="005940F2"/>
    <w:rsid w:val="00594EDA"/>
    <w:rsid w:val="005D0319"/>
    <w:rsid w:val="005F00C2"/>
    <w:rsid w:val="0060719A"/>
    <w:rsid w:val="0064026D"/>
    <w:rsid w:val="006C1BAE"/>
    <w:rsid w:val="006D3D5A"/>
    <w:rsid w:val="006E0100"/>
    <w:rsid w:val="00747B9D"/>
    <w:rsid w:val="00790080"/>
    <w:rsid w:val="007B2724"/>
    <w:rsid w:val="007B3CD9"/>
    <w:rsid w:val="007B6B4A"/>
    <w:rsid w:val="007D1A8C"/>
    <w:rsid w:val="007D69F8"/>
    <w:rsid w:val="007F3AA0"/>
    <w:rsid w:val="008077BB"/>
    <w:rsid w:val="00830ADF"/>
    <w:rsid w:val="0083114E"/>
    <w:rsid w:val="008423C7"/>
    <w:rsid w:val="008835F7"/>
    <w:rsid w:val="00890EC8"/>
    <w:rsid w:val="008B2555"/>
    <w:rsid w:val="008B494E"/>
    <w:rsid w:val="008C0F93"/>
    <w:rsid w:val="00935EC6"/>
    <w:rsid w:val="00951491"/>
    <w:rsid w:val="009852AE"/>
    <w:rsid w:val="009870A8"/>
    <w:rsid w:val="00995317"/>
    <w:rsid w:val="009B6CA4"/>
    <w:rsid w:val="009C3CAA"/>
    <w:rsid w:val="009D04CF"/>
    <w:rsid w:val="00A05A1F"/>
    <w:rsid w:val="00A12E87"/>
    <w:rsid w:val="00A15A2C"/>
    <w:rsid w:val="00A31D5E"/>
    <w:rsid w:val="00A57D2C"/>
    <w:rsid w:val="00A83C8D"/>
    <w:rsid w:val="00AB2987"/>
    <w:rsid w:val="00AC146E"/>
    <w:rsid w:val="00AD4959"/>
    <w:rsid w:val="00AD574E"/>
    <w:rsid w:val="00B11C70"/>
    <w:rsid w:val="00B3523F"/>
    <w:rsid w:val="00B52396"/>
    <w:rsid w:val="00B77DB7"/>
    <w:rsid w:val="00B9276B"/>
    <w:rsid w:val="00BC3C1E"/>
    <w:rsid w:val="00BC7597"/>
    <w:rsid w:val="00BE2515"/>
    <w:rsid w:val="00BE4195"/>
    <w:rsid w:val="00BE4CDF"/>
    <w:rsid w:val="00C02157"/>
    <w:rsid w:val="00C3039A"/>
    <w:rsid w:val="00C30E49"/>
    <w:rsid w:val="00C71B7E"/>
    <w:rsid w:val="00CE1385"/>
    <w:rsid w:val="00D063DC"/>
    <w:rsid w:val="00D07DF5"/>
    <w:rsid w:val="00D14483"/>
    <w:rsid w:val="00D14A70"/>
    <w:rsid w:val="00D32697"/>
    <w:rsid w:val="00D36287"/>
    <w:rsid w:val="00D837DD"/>
    <w:rsid w:val="00D85AE9"/>
    <w:rsid w:val="00D91749"/>
    <w:rsid w:val="00D918F6"/>
    <w:rsid w:val="00D92BF6"/>
    <w:rsid w:val="00D95F8A"/>
    <w:rsid w:val="00DC2DC4"/>
    <w:rsid w:val="00DD3BB6"/>
    <w:rsid w:val="00DD572C"/>
    <w:rsid w:val="00DF549B"/>
    <w:rsid w:val="00E24ABF"/>
    <w:rsid w:val="00E62D3F"/>
    <w:rsid w:val="00E665F3"/>
    <w:rsid w:val="00E87162"/>
    <w:rsid w:val="00E957EF"/>
    <w:rsid w:val="00EB4E9C"/>
    <w:rsid w:val="00EC3361"/>
    <w:rsid w:val="00EC62A9"/>
    <w:rsid w:val="00F141CF"/>
    <w:rsid w:val="00F24B4A"/>
    <w:rsid w:val="00F44126"/>
    <w:rsid w:val="00F705FF"/>
    <w:rsid w:val="00F7072F"/>
    <w:rsid w:val="00F95A2C"/>
    <w:rsid w:val="00FB13FE"/>
    <w:rsid w:val="00FB4332"/>
    <w:rsid w:val="00FB542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494E"/>
  </w:style>
  <w:style w:type="paragraph" w:styleId="Heading1">
    <w:name w:val="heading 1"/>
    <w:basedOn w:val="Normal"/>
    <w:next w:val="Normal"/>
    <w:link w:val="Heading1Char"/>
    <w:uiPriority w:val="9"/>
    <w:qFormat/>
    <w:rsid w:val="00D3269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9"/>
    <w:qFormat/>
    <w:rsid w:val="00D32697"/>
    <w:pPr>
      <w:keepNext/>
      <w:spacing w:before="240" w:after="60" w:line="240" w:lineRule="auto"/>
      <w:outlineLvl w:val="1"/>
    </w:pPr>
    <w:rPr>
      <w:rFonts w:ascii="Arial" w:eastAsia="Times New Roman" w:hAnsi="Arial" w:cs="Arial"/>
      <w:b/>
      <w:bCs/>
      <w:i/>
      <w:sz w:val="28"/>
      <w:szCs w:val="28"/>
    </w:rPr>
  </w:style>
  <w:style w:type="paragraph" w:styleId="Heading3">
    <w:name w:val="heading 3"/>
    <w:basedOn w:val="Normal"/>
    <w:next w:val="Normal"/>
    <w:link w:val="Heading3Char"/>
    <w:uiPriority w:val="9"/>
    <w:semiHidden/>
    <w:unhideWhenUsed/>
    <w:qFormat/>
    <w:rsid w:val="00D3269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2724"/>
    <w:pPr>
      <w:ind w:left="720"/>
      <w:contextualSpacing/>
    </w:pPr>
  </w:style>
  <w:style w:type="table" w:styleId="TableGrid">
    <w:name w:val="Table Grid"/>
    <w:basedOn w:val="TableNormal"/>
    <w:uiPriority w:val="59"/>
    <w:rsid w:val="006E01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30E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0E49"/>
    <w:rPr>
      <w:rFonts w:ascii="Tahoma" w:hAnsi="Tahoma" w:cs="Tahoma"/>
      <w:sz w:val="16"/>
      <w:szCs w:val="16"/>
    </w:rPr>
  </w:style>
  <w:style w:type="character" w:customStyle="1" w:styleId="Heading2Char">
    <w:name w:val="Heading 2 Char"/>
    <w:basedOn w:val="DefaultParagraphFont"/>
    <w:link w:val="Heading2"/>
    <w:uiPriority w:val="99"/>
    <w:rsid w:val="00D32697"/>
    <w:rPr>
      <w:rFonts w:ascii="Arial" w:eastAsia="Times New Roman" w:hAnsi="Arial" w:cs="Arial"/>
      <w:b/>
      <w:bCs/>
      <w:i/>
      <w:sz w:val="28"/>
      <w:szCs w:val="28"/>
    </w:rPr>
  </w:style>
  <w:style w:type="character" w:customStyle="1" w:styleId="Heading1Char">
    <w:name w:val="Heading 1 Char"/>
    <w:basedOn w:val="DefaultParagraphFont"/>
    <w:link w:val="Heading1"/>
    <w:uiPriority w:val="9"/>
    <w:rsid w:val="00D32697"/>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D32697"/>
    <w:rPr>
      <w:rFonts w:asciiTheme="majorHAnsi" w:eastAsiaTheme="majorEastAsia" w:hAnsiTheme="majorHAnsi" w:cstheme="majorBidi"/>
      <w:b/>
      <w:bCs/>
      <w:color w:val="4F81BD" w:themeColor="accent1"/>
    </w:rPr>
  </w:style>
  <w:style w:type="character" w:styleId="Hyperlink">
    <w:name w:val="Hyperlink"/>
    <w:basedOn w:val="DefaultParagraphFont"/>
    <w:uiPriority w:val="99"/>
    <w:rsid w:val="00D32697"/>
    <w:rPr>
      <w:color w:val="0000FF"/>
      <w:u w:val="single"/>
    </w:rPr>
  </w:style>
  <w:style w:type="paragraph" w:styleId="CommentText">
    <w:name w:val="annotation text"/>
    <w:basedOn w:val="Normal"/>
    <w:link w:val="CommentTextChar"/>
    <w:uiPriority w:val="99"/>
    <w:semiHidden/>
    <w:rsid w:val="00D32697"/>
    <w:pPr>
      <w:spacing w:after="0" w:line="240" w:lineRule="auto"/>
    </w:pPr>
    <w:rPr>
      <w:rFonts w:ascii="Arial" w:eastAsia="Times New Roman" w:hAnsi="Arial" w:cs="Times New Roman"/>
      <w:iCs/>
      <w:sz w:val="20"/>
      <w:szCs w:val="20"/>
    </w:rPr>
  </w:style>
  <w:style w:type="character" w:customStyle="1" w:styleId="CommentTextChar">
    <w:name w:val="Comment Text Char"/>
    <w:basedOn w:val="DefaultParagraphFont"/>
    <w:link w:val="CommentText"/>
    <w:uiPriority w:val="99"/>
    <w:semiHidden/>
    <w:rsid w:val="00D32697"/>
    <w:rPr>
      <w:rFonts w:ascii="Arial" w:eastAsia="Times New Roman" w:hAnsi="Arial" w:cs="Times New Roman"/>
      <w:iCs/>
      <w:sz w:val="20"/>
      <w:szCs w:val="20"/>
    </w:rPr>
  </w:style>
  <w:style w:type="paragraph" w:customStyle="1" w:styleId="Head4">
    <w:name w:val="Head 4"/>
    <w:basedOn w:val="Heading3"/>
    <w:uiPriority w:val="99"/>
    <w:rsid w:val="007B3CD9"/>
    <w:pPr>
      <w:keepLines w:val="0"/>
      <w:spacing w:before="240" w:after="60" w:line="240" w:lineRule="auto"/>
    </w:pPr>
    <w:rPr>
      <w:rFonts w:ascii="Arial" w:eastAsia="Times New Roman" w:hAnsi="Arial" w:cs="Arial"/>
      <w:color w:val="auto"/>
      <w:sz w:val="28"/>
      <w:szCs w:val="2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68FF59-0D8B-498F-9447-2D925C5B6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55</Pages>
  <Words>11109</Words>
  <Characters>63327</Characters>
  <Application>Microsoft Office Word</Application>
  <DocSecurity>0</DocSecurity>
  <Lines>527</Lines>
  <Paragraphs>148</Paragraphs>
  <ScaleCrop>false</ScaleCrop>
  <HeadingPairs>
    <vt:vector size="2" baseType="variant">
      <vt:variant>
        <vt:lpstr>Title</vt:lpstr>
      </vt:variant>
      <vt:variant>
        <vt:i4>1</vt:i4>
      </vt:variant>
    </vt:vector>
  </HeadingPairs>
  <TitlesOfParts>
    <vt:vector size="1" baseType="lpstr">
      <vt:lpstr/>
    </vt:vector>
  </TitlesOfParts>
  <Company>USDA-OIG</Company>
  <LinksUpToDate>false</LinksUpToDate>
  <CharactersWithSpaces>74288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OIG</dc:creator>
  <cp:keywords/>
  <dc:description/>
  <cp:lastModifiedBy>OIG</cp:lastModifiedBy>
  <cp:revision>21</cp:revision>
  <dcterms:created xsi:type="dcterms:W3CDTF">2011-06-21T15:44:00Z</dcterms:created>
  <dcterms:modified xsi:type="dcterms:W3CDTF">2012-01-05T20:27:00Z</dcterms:modified>
</cp:coreProperties>
</file>