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footer8.xml" ContentType="application/vnd.openxmlformats-officedocument.wordprocessingml.footer+xml"/>
  <Override PartName="/word/footer9.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footer1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3A50" w:rsidRDefault="00933A50" w:rsidP="00933A50">
      <w:pPr>
        <w:spacing w:before="120"/>
        <w:jc w:val="center"/>
        <w:rPr>
          <w:b/>
          <w:sz w:val="26"/>
        </w:rPr>
      </w:pPr>
    </w:p>
    <w:p w:rsidR="00933A50" w:rsidRDefault="00933A50" w:rsidP="00933A50">
      <w:pPr>
        <w:spacing w:before="120"/>
        <w:jc w:val="center"/>
        <w:rPr>
          <w:b/>
          <w:sz w:val="26"/>
        </w:rPr>
      </w:pPr>
    </w:p>
    <w:p w:rsidR="00933A50" w:rsidRDefault="00933A50" w:rsidP="00933A50">
      <w:pPr>
        <w:pStyle w:val="Title"/>
        <w:rPr>
          <w:sz w:val="40"/>
        </w:rPr>
      </w:pPr>
      <w:r>
        <w:rPr>
          <w:sz w:val="40"/>
        </w:rPr>
        <w:t xml:space="preserve">Request for </w:t>
      </w:r>
      <w:r w:rsidR="00CE5562">
        <w:rPr>
          <w:sz w:val="40"/>
        </w:rPr>
        <w:t>Proposal</w:t>
      </w:r>
      <w:r>
        <w:rPr>
          <w:sz w:val="40"/>
        </w:rPr>
        <w:t xml:space="preserve"> </w:t>
      </w:r>
    </w:p>
    <w:p w:rsidR="00263EF3" w:rsidRDefault="00263EF3" w:rsidP="00263EF3">
      <w:pPr>
        <w:pStyle w:val="Title"/>
        <w:jc w:val="left"/>
        <w:rPr>
          <w:sz w:val="40"/>
        </w:rPr>
      </w:pPr>
    </w:p>
    <w:p w:rsidR="00933A50" w:rsidRDefault="00933A50" w:rsidP="00933A50">
      <w:pPr>
        <w:pStyle w:val="Title"/>
        <w:rPr>
          <w:sz w:val="40"/>
        </w:rPr>
      </w:pPr>
      <w:r>
        <w:rPr>
          <w:sz w:val="40"/>
        </w:rPr>
        <w:t xml:space="preserve">Number </w:t>
      </w:r>
      <w:r w:rsidR="00A676BA">
        <w:rPr>
          <w:iCs/>
          <w:sz w:val="40"/>
        </w:rPr>
        <w:t>A10-RFP-006</w:t>
      </w:r>
    </w:p>
    <w:p w:rsidR="00933A50" w:rsidRDefault="00B84AF2" w:rsidP="00933A50">
      <w:pPr>
        <w:pStyle w:val="Title"/>
        <w:rPr>
          <w:sz w:val="29"/>
        </w:rPr>
      </w:pPr>
      <w:r>
        <w:rPr>
          <w:sz w:val="36"/>
        </w:rPr>
        <w:t>f</w:t>
      </w:r>
      <w:r w:rsidR="00933A50">
        <w:rPr>
          <w:sz w:val="36"/>
        </w:rPr>
        <w:t>or</w:t>
      </w:r>
      <w:r w:rsidR="00BD313F">
        <w:rPr>
          <w:sz w:val="36"/>
        </w:rPr>
        <w:t xml:space="preserve"> </w:t>
      </w:r>
    </w:p>
    <w:p w:rsidR="003F4FF7" w:rsidRDefault="001B280B" w:rsidP="00933A50">
      <w:pPr>
        <w:pStyle w:val="Title"/>
        <w:rPr>
          <w:iCs/>
          <w:sz w:val="40"/>
        </w:rPr>
      </w:pPr>
      <w:r>
        <w:rPr>
          <w:iCs/>
          <w:sz w:val="40"/>
        </w:rPr>
        <w:t>Consulting</w:t>
      </w:r>
      <w:r w:rsidR="008D7767">
        <w:rPr>
          <w:iCs/>
          <w:sz w:val="40"/>
        </w:rPr>
        <w:t xml:space="preserve"> Services Related </w:t>
      </w:r>
      <w:r w:rsidR="002255B1">
        <w:rPr>
          <w:iCs/>
          <w:sz w:val="40"/>
        </w:rPr>
        <w:t xml:space="preserve">to A Comparative Analysis of Costs of Providing Email </w:t>
      </w:r>
      <w:r w:rsidR="00414487">
        <w:rPr>
          <w:iCs/>
          <w:sz w:val="40"/>
        </w:rPr>
        <w:t xml:space="preserve">and Virtualization </w:t>
      </w:r>
      <w:r w:rsidR="002255B1">
        <w:rPr>
          <w:iCs/>
          <w:sz w:val="40"/>
        </w:rPr>
        <w:t>Services to State Agencies</w:t>
      </w:r>
    </w:p>
    <w:p w:rsidR="00933A50" w:rsidRDefault="00933A50" w:rsidP="00933A50">
      <w:pPr>
        <w:pStyle w:val="Title"/>
      </w:pPr>
    </w:p>
    <w:p w:rsidR="00933A50" w:rsidRDefault="00933A50" w:rsidP="00933A50">
      <w:pPr>
        <w:pStyle w:val="Title"/>
      </w:pPr>
    </w:p>
    <w:p w:rsidR="00933A50" w:rsidRDefault="00933A50" w:rsidP="00933A50">
      <w:pPr>
        <w:pStyle w:val="Title"/>
      </w:pPr>
      <w:r>
        <w:t>by the</w:t>
      </w:r>
    </w:p>
    <w:p w:rsidR="00933A50" w:rsidRDefault="00933A50" w:rsidP="00933A50">
      <w:pPr>
        <w:pStyle w:val="Title"/>
        <w:rPr>
          <w:iCs/>
          <w:sz w:val="40"/>
        </w:rPr>
      </w:pPr>
      <w:smartTag w:uri="urn:schemas-microsoft-com:office:smarttags" w:element="place">
        <w:smartTag w:uri="urn:schemas-microsoft-com:office:smarttags" w:element="PlaceName">
          <w:r>
            <w:rPr>
              <w:iCs/>
              <w:sz w:val="40"/>
            </w:rPr>
            <w:t>Washington</w:t>
          </w:r>
        </w:smartTag>
        <w:r>
          <w:rPr>
            <w:iCs/>
            <w:sz w:val="40"/>
          </w:rPr>
          <w:t xml:space="preserve"> </w:t>
        </w:r>
        <w:smartTag w:uri="urn:schemas-microsoft-com:office:smarttags" w:element="PlaceType">
          <w:r>
            <w:rPr>
              <w:iCs/>
              <w:sz w:val="40"/>
            </w:rPr>
            <w:t>State</w:t>
          </w:r>
        </w:smartTag>
      </w:smartTag>
    </w:p>
    <w:p w:rsidR="00933A50" w:rsidRDefault="00933A50" w:rsidP="00933A50">
      <w:pPr>
        <w:pStyle w:val="Title"/>
        <w:rPr>
          <w:iCs/>
          <w:sz w:val="40"/>
        </w:rPr>
      </w:pPr>
      <w:r>
        <w:rPr>
          <w:iCs/>
          <w:sz w:val="40"/>
        </w:rPr>
        <w:t>Department of Information Services</w:t>
      </w:r>
    </w:p>
    <w:p w:rsidR="00933A50" w:rsidRDefault="00C552F5" w:rsidP="00933A50">
      <w:pPr>
        <w:pStyle w:val="Title"/>
        <w:rPr>
          <w:iCs/>
          <w:sz w:val="40"/>
        </w:rPr>
      </w:pPr>
      <w:r>
        <w:rPr>
          <w:noProof/>
          <w:sz w:val="40"/>
          <w:szCs w:val="40"/>
          <w:lang w:eastAsia="zh-TW"/>
        </w:rPr>
        <w:drawing>
          <wp:inline distT="0" distB="0" distL="0" distR="0">
            <wp:extent cx="2343150" cy="66675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2343150" cy="666750"/>
                    </a:xfrm>
                    <a:prstGeom prst="rect">
                      <a:avLst/>
                    </a:prstGeom>
                    <a:noFill/>
                    <a:ln w="9525">
                      <a:noFill/>
                      <a:miter lim="800000"/>
                      <a:headEnd/>
                      <a:tailEnd/>
                    </a:ln>
                  </pic:spPr>
                </pic:pic>
              </a:graphicData>
            </a:graphic>
          </wp:inline>
        </w:drawing>
      </w:r>
    </w:p>
    <w:p w:rsidR="00933A50" w:rsidRDefault="00933A50" w:rsidP="00933A50">
      <w:pPr>
        <w:pStyle w:val="Title"/>
        <w:rPr>
          <w:iCs/>
          <w:sz w:val="40"/>
        </w:rPr>
      </w:pPr>
    </w:p>
    <w:p w:rsidR="00933A50" w:rsidRDefault="00933A50" w:rsidP="00933A50">
      <w:pPr>
        <w:pStyle w:val="Title"/>
        <w:rPr>
          <w:iCs/>
          <w:sz w:val="40"/>
        </w:rPr>
      </w:pPr>
    </w:p>
    <w:p w:rsidR="00933A50" w:rsidRDefault="00933A50" w:rsidP="00933A50">
      <w:pPr>
        <w:pStyle w:val="Title"/>
        <w:rPr>
          <w:i/>
        </w:rPr>
      </w:pPr>
      <w:r>
        <w:rPr>
          <w:iCs/>
        </w:rPr>
        <w:t xml:space="preserve">Released on </w:t>
      </w:r>
      <w:r w:rsidR="00851A81">
        <w:rPr>
          <w:iCs/>
        </w:rPr>
        <w:t>December 31, 2009</w:t>
      </w:r>
    </w:p>
    <w:p w:rsidR="00933A50" w:rsidRDefault="00933A50" w:rsidP="00933A50">
      <w:pPr>
        <w:pStyle w:val="Title"/>
      </w:pPr>
    </w:p>
    <w:p w:rsidR="00933A50" w:rsidRDefault="00933A50" w:rsidP="00933A50">
      <w:pPr>
        <w:spacing w:before="120"/>
        <w:jc w:val="center"/>
        <w:rPr>
          <w:b/>
          <w:sz w:val="26"/>
        </w:rPr>
        <w:sectPr w:rsidR="00933A50" w:rsidSect="00417A8E">
          <w:headerReference w:type="default" r:id="rId9"/>
          <w:footerReference w:type="even" r:id="rId10"/>
          <w:footerReference w:type="default" r:id="rId11"/>
          <w:pgSz w:w="12240" w:h="15840"/>
          <w:pgMar w:top="1440" w:right="1440" w:bottom="1440" w:left="1440" w:header="720" w:footer="720" w:gutter="0"/>
          <w:cols w:space="720"/>
          <w:docGrid w:linePitch="360"/>
        </w:sectPr>
      </w:pPr>
    </w:p>
    <w:p w:rsidR="00933A50" w:rsidRDefault="00933A50" w:rsidP="00933A50">
      <w:pPr>
        <w:spacing w:before="120"/>
        <w:jc w:val="center"/>
        <w:rPr>
          <w:b/>
          <w:sz w:val="26"/>
        </w:rPr>
      </w:pPr>
      <w:r>
        <w:rPr>
          <w:b/>
          <w:sz w:val="26"/>
        </w:rPr>
        <w:lastRenderedPageBreak/>
        <w:t>Table of Contents</w:t>
      </w:r>
    </w:p>
    <w:p w:rsidR="006A4C31" w:rsidRDefault="007A0144">
      <w:pPr>
        <w:pStyle w:val="TOC1"/>
        <w:tabs>
          <w:tab w:val="left" w:pos="480"/>
        </w:tabs>
        <w:rPr>
          <w:rFonts w:ascii="Calibri" w:hAnsi="Calibri"/>
          <w:b w:val="0"/>
          <w:caps w:val="0"/>
          <w:noProof/>
          <w:sz w:val="22"/>
          <w:szCs w:val="22"/>
        </w:rPr>
      </w:pPr>
      <w:r w:rsidRPr="007A0144">
        <w:rPr>
          <w:caps w:val="0"/>
          <w:smallCaps/>
          <w:sz w:val="26"/>
        </w:rPr>
        <w:fldChar w:fldCharType="begin"/>
      </w:r>
      <w:r w:rsidR="00933A50" w:rsidRPr="0060781D">
        <w:rPr>
          <w:caps w:val="0"/>
          <w:smallCaps/>
          <w:sz w:val="26"/>
        </w:rPr>
        <w:instrText xml:space="preserve"> TOC \o "1-2" \f \h \z </w:instrText>
      </w:r>
      <w:r w:rsidRPr="007A0144">
        <w:rPr>
          <w:caps w:val="0"/>
          <w:smallCaps/>
          <w:sz w:val="26"/>
        </w:rPr>
        <w:fldChar w:fldCharType="separate"/>
      </w:r>
      <w:hyperlink w:anchor="_Toc238959851" w:history="1">
        <w:r w:rsidR="006A4C31" w:rsidRPr="00D95CF6">
          <w:rPr>
            <w:rStyle w:val="Hyperlink"/>
            <w:noProof/>
          </w:rPr>
          <w:t>1.</w:t>
        </w:r>
        <w:r w:rsidR="006A4C31">
          <w:rPr>
            <w:rFonts w:ascii="Calibri" w:hAnsi="Calibri"/>
            <w:b w:val="0"/>
            <w:caps w:val="0"/>
            <w:noProof/>
            <w:sz w:val="22"/>
            <w:szCs w:val="22"/>
          </w:rPr>
          <w:tab/>
        </w:r>
        <w:r w:rsidR="006A4C31" w:rsidRPr="00D95CF6">
          <w:rPr>
            <w:rStyle w:val="Hyperlink"/>
            <w:noProof/>
          </w:rPr>
          <w:t>Introduction</w:t>
        </w:r>
        <w:r w:rsidR="006A4C31">
          <w:rPr>
            <w:noProof/>
            <w:webHidden/>
          </w:rPr>
          <w:tab/>
        </w:r>
        <w:r>
          <w:rPr>
            <w:noProof/>
            <w:webHidden/>
          </w:rPr>
          <w:fldChar w:fldCharType="begin"/>
        </w:r>
        <w:r w:rsidR="006A4C31">
          <w:rPr>
            <w:noProof/>
            <w:webHidden/>
          </w:rPr>
          <w:instrText xml:space="preserve"> PAGEREF _Toc238959851 \h </w:instrText>
        </w:r>
        <w:r>
          <w:rPr>
            <w:noProof/>
            <w:webHidden/>
          </w:rPr>
        </w:r>
        <w:r>
          <w:rPr>
            <w:noProof/>
            <w:webHidden/>
          </w:rPr>
          <w:fldChar w:fldCharType="separate"/>
        </w:r>
        <w:r w:rsidR="006A4C31">
          <w:rPr>
            <w:noProof/>
            <w:webHidden/>
          </w:rPr>
          <w:t>1</w:t>
        </w:r>
        <w:r>
          <w:rPr>
            <w:noProof/>
            <w:webHidden/>
          </w:rPr>
          <w:fldChar w:fldCharType="end"/>
        </w:r>
      </w:hyperlink>
    </w:p>
    <w:p w:rsidR="006A4C31" w:rsidRDefault="007A0144" w:rsidP="003B0B51">
      <w:pPr>
        <w:pStyle w:val="TOC2"/>
        <w:rPr>
          <w:rFonts w:ascii="Calibri" w:hAnsi="Calibri"/>
          <w:sz w:val="22"/>
          <w:szCs w:val="22"/>
        </w:rPr>
      </w:pPr>
      <w:hyperlink w:anchor="_Toc238959852" w:history="1">
        <w:r w:rsidR="006A4C31" w:rsidRPr="00D95CF6">
          <w:rPr>
            <w:rStyle w:val="Hyperlink"/>
          </w:rPr>
          <w:t xml:space="preserve">1.1 </w:t>
        </w:r>
        <w:r w:rsidR="006A4C31">
          <w:rPr>
            <w:rFonts w:ascii="Calibri" w:hAnsi="Calibri"/>
            <w:sz w:val="22"/>
            <w:szCs w:val="22"/>
          </w:rPr>
          <w:tab/>
        </w:r>
        <w:r w:rsidR="006A4C31" w:rsidRPr="00D95CF6">
          <w:rPr>
            <w:rStyle w:val="Hyperlink"/>
          </w:rPr>
          <w:t>Background</w:t>
        </w:r>
        <w:r w:rsidR="006A4C31">
          <w:rPr>
            <w:webHidden/>
          </w:rPr>
          <w:tab/>
        </w:r>
        <w:r>
          <w:rPr>
            <w:webHidden/>
          </w:rPr>
          <w:fldChar w:fldCharType="begin"/>
        </w:r>
        <w:r w:rsidR="006A4C31">
          <w:rPr>
            <w:webHidden/>
          </w:rPr>
          <w:instrText xml:space="preserve"> PAGEREF _Toc238959852 \h </w:instrText>
        </w:r>
        <w:r>
          <w:rPr>
            <w:webHidden/>
          </w:rPr>
        </w:r>
        <w:r>
          <w:rPr>
            <w:webHidden/>
          </w:rPr>
          <w:fldChar w:fldCharType="separate"/>
        </w:r>
        <w:r w:rsidR="006A4C31">
          <w:rPr>
            <w:webHidden/>
          </w:rPr>
          <w:t>1</w:t>
        </w:r>
        <w:r>
          <w:rPr>
            <w:webHidden/>
          </w:rPr>
          <w:fldChar w:fldCharType="end"/>
        </w:r>
      </w:hyperlink>
    </w:p>
    <w:p w:rsidR="006A4C31" w:rsidRDefault="007A0144" w:rsidP="003B0B51">
      <w:pPr>
        <w:pStyle w:val="TOC2"/>
        <w:rPr>
          <w:rFonts w:ascii="Calibri" w:hAnsi="Calibri"/>
          <w:sz w:val="22"/>
          <w:szCs w:val="22"/>
        </w:rPr>
      </w:pPr>
      <w:hyperlink w:anchor="_Toc238959853" w:history="1">
        <w:r w:rsidR="006A4C31" w:rsidRPr="00D95CF6">
          <w:rPr>
            <w:rStyle w:val="Hyperlink"/>
          </w:rPr>
          <w:t xml:space="preserve">1.2 </w:t>
        </w:r>
        <w:r w:rsidR="006A4C31">
          <w:rPr>
            <w:rFonts w:ascii="Calibri" w:hAnsi="Calibri"/>
            <w:sz w:val="22"/>
            <w:szCs w:val="22"/>
          </w:rPr>
          <w:tab/>
        </w:r>
        <w:r w:rsidR="006A4C31" w:rsidRPr="00D95CF6">
          <w:rPr>
            <w:rStyle w:val="Hyperlink"/>
          </w:rPr>
          <w:t>Purpose</w:t>
        </w:r>
        <w:r w:rsidR="006A4C31">
          <w:rPr>
            <w:webHidden/>
          </w:rPr>
          <w:tab/>
        </w:r>
        <w:r>
          <w:rPr>
            <w:webHidden/>
          </w:rPr>
          <w:fldChar w:fldCharType="begin"/>
        </w:r>
        <w:r w:rsidR="006A4C31">
          <w:rPr>
            <w:webHidden/>
          </w:rPr>
          <w:instrText xml:space="preserve"> PAGEREF _Toc238959853 \h </w:instrText>
        </w:r>
        <w:r>
          <w:rPr>
            <w:webHidden/>
          </w:rPr>
        </w:r>
        <w:r>
          <w:rPr>
            <w:webHidden/>
          </w:rPr>
          <w:fldChar w:fldCharType="separate"/>
        </w:r>
        <w:r w:rsidR="006A4C31">
          <w:rPr>
            <w:webHidden/>
          </w:rPr>
          <w:t>1</w:t>
        </w:r>
        <w:r>
          <w:rPr>
            <w:webHidden/>
          </w:rPr>
          <w:fldChar w:fldCharType="end"/>
        </w:r>
      </w:hyperlink>
    </w:p>
    <w:p w:rsidR="006A4C31" w:rsidRDefault="007A0144" w:rsidP="003B0B51">
      <w:pPr>
        <w:pStyle w:val="TOC2"/>
        <w:rPr>
          <w:rFonts w:ascii="Calibri" w:hAnsi="Calibri"/>
          <w:sz w:val="22"/>
          <w:szCs w:val="22"/>
        </w:rPr>
      </w:pPr>
      <w:hyperlink w:anchor="_Toc238959854" w:history="1">
        <w:r w:rsidR="006A4C31" w:rsidRPr="00D95CF6">
          <w:rPr>
            <w:rStyle w:val="Hyperlink"/>
          </w:rPr>
          <w:t xml:space="preserve">1.5 </w:t>
        </w:r>
        <w:r w:rsidR="006A4C31">
          <w:rPr>
            <w:rFonts w:ascii="Calibri" w:hAnsi="Calibri"/>
            <w:sz w:val="22"/>
            <w:szCs w:val="22"/>
          </w:rPr>
          <w:tab/>
        </w:r>
        <w:r w:rsidR="006A4C31" w:rsidRPr="00D95CF6">
          <w:rPr>
            <w:rStyle w:val="Hyperlink"/>
          </w:rPr>
          <w:t>Contract Award</w:t>
        </w:r>
        <w:r w:rsidR="006A4C31">
          <w:rPr>
            <w:webHidden/>
          </w:rPr>
          <w:tab/>
        </w:r>
        <w:r>
          <w:rPr>
            <w:webHidden/>
          </w:rPr>
          <w:fldChar w:fldCharType="begin"/>
        </w:r>
        <w:r w:rsidR="006A4C31">
          <w:rPr>
            <w:webHidden/>
          </w:rPr>
          <w:instrText xml:space="preserve"> PAGEREF _Toc238959854 \h </w:instrText>
        </w:r>
        <w:r>
          <w:rPr>
            <w:webHidden/>
          </w:rPr>
        </w:r>
        <w:r>
          <w:rPr>
            <w:webHidden/>
          </w:rPr>
          <w:fldChar w:fldCharType="separate"/>
        </w:r>
        <w:r w:rsidR="006A4C31">
          <w:rPr>
            <w:webHidden/>
          </w:rPr>
          <w:t>3</w:t>
        </w:r>
        <w:r>
          <w:rPr>
            <w:webHidden/>
          </w:rPr>
          <w:fldChar w:fldCharType="end"/>
        </w:r>
      </w:hyperlink>
    </w:p>
    <w:p w:rsidR="006A4C31" w:rsidRDefault="007A0144" w:rsidP="003B0B51">
      <w:pPr>
        <w:pStyle w:val="TOC2"/>
        <w:rPr>
          <w:rFonts w:ascii="Calibri" w:hAnsi="Calibri"/>
          <w:sz w:val="22"/>
          <w:szCs w:val="22"/>
        </w:rPr>
      </w:pPr>
      <w:hyperlink w:anchor="_Toc238959855" w:history="1">
        <w:r w:rsidR="006A4C31" w:rsidRPr="00D95CF6">
          <w:rPr>
            <w:rStyle w:val="Hyperlink"/>
          </w:rPr>
          <w:t xml:space="preserve">1.6 </w:t>
        </w:r>
        <w:r w:rsidR="006A4C31">
          <w:rPr>
            <w:rFonts w:ascii="Calibri" w:hAnsi="Calibri"/>
            <w:sz w:val="22"/>
            <w:szCs w:val="22"/>
          </w:rPr>
          <w:tab/>
        </w:r>
        <w:r w:rsidR="006A4C31" w:rsidRPr="00D95CF6">
          <w:rPr>
            <w:rStyle w:val="Hyperlink"/>
          </w:rPr>
          <w:t>Contract Term</w:t>
        </w:r>
        <w:r w:rsidR="006A4C31">
          <w:rPr>
            <w:webHidden/>
          </w:rPr>
          <w:tab/>
        </w:r>
        <w:r>
          <w:rPr>
            <w:webHidden/>
          </w:rPr>
          <w:fldChar w:fldCharType="begin"/>
        </w:r>
        <w:r w:rsidR="006A4C31">
          <w:rPr>
            <w:webHidden/>
          </w:rPr>
          <w:instrText xml:space="preserve"> PAGEREF _Toc238959855 \h </w:instrText>
        </w:r>
        <w:r>
          <w:rPr>
            <w:webHidden/>
          </w:rPr>
        </w:r>
        <w:r>
          <w:rPr>
            <w:webHidden/>
          </w:rPr>
          <w:fldChar w:fldCharType="separate"/>
        </w:r>
        <w:r w:rsidR="006A4C31">
          <w:rPr>
            <w:webHidden/>
          </w:rPr>
          <w:t>3</w:t>
        </w:r>
        <w:r>
          <w:rPr>
            <w:webHidden/>
          </w:rPr>
          <w:fldChar w:fldCharType="end"/>
        </w:r>
      </w:hyperlink>
    </w:p>
    <w:p w:rsidR="006A4C31" w:rsidRDefault="007A0144" w:rsidP="003B0B51">
      <w:pPr>
        <w:pStyle w:val="TOC2"/>
        <w:rPr>
          <w:rFonts w:ascii="Calibri" w:hAnsi="Calibri"/>
          <w:sz w:val="22"/>
          <w:szCs w:val="22"/>
        </w:rPr>
      </w:pPr>
      <w:hyperlink w:anchor="_Toc238959856" w:history="1">
        <w:r w:rsidR="006A4C31" w:rsidRPr="00D95CF6">
          <w:rPr>
            <w:rStyle w:val="Hyperlink"/>
          </w:rPr>
          <w:t xml:space="preserve">1.7 </w:t>
        </w:r>
        <w:r w:rsidR="006A4C31">
          <w:rPr>
            <w:rFonts w:ascii="Calibri" w:hAnsi="Calibri"/>
            <w:sz w:val="22"/>
            <w:szCs w:val="22"/>
          </w:rPr>
          <w:tab/>
        </w:r>
        <w:r w:rsidR="006A4C31" w:rsidRPr="00D95CF6">
          <w:rPr>
            <w:rStyle w:val="Hyperlink"/>
          </w:rPr>
          <w:t>Definitions</w:t>
        </w:r>
        <w:r w:rsidR="006A4C31">
          <w:rPr>
            <w:webHidden/>
          </w:rPr>
          <w:tab/>
        </w:r>
        <w:r>
          <w:rPr>
            <w:webHidden/>
          </w:rPr>
          <w:fldChar w:fldCharType="begin"/>
        </w:r>
        <w:r w:rsidR="006A4C31">
          <w:rPr>
            <w:webHidden/>
          </w:rPr>
          <w:instrText xml:space="preserve"> PAGEREF _Toc238959856 \h </w:instrText>
        </w:r>
        <w:r>
          <w:rPr>
            <w:webHidden/>
          </w:rPr>
        </w:r>
        <w:r>
          <w:rPr>
            <w:webHidden/>
          </w:rPr>
          <w:fldChar w:fldCharType="separate"/>
        </w:r>
        <w:r w:rsidR="006A4C31">
          <w:rPr>
            <w:webHidden/>
          </w:rPr>
          <w:t>3</w:t>
        </w:r>
        <w:r>
          <w:rPr>
            <w:webHidden/>
          </w:rPr>
          <w:fldChar w:fldCharType="end"/>
        </w:r>
      </w:hyperlink>
    </w:p>
    <w:p w:rsidR="006A4C31" w:rsidRDefault="007A0144">
      <w:pPr>
        <w:pStyle w:val="TOC1"/>
        <w:rPr>
          <w:rFonts w:ascii="Calibri" w:hAnsi="Calibri"/>
          <w:b w:val="0"/>
          <w:caps w:val="0"/>
          <w:noProof/>
          <w:sz w:val="22"/>
          <w:szCs w:val="22"/>
        </w:rPr>
      </w:pPr>
      <w:hyperlink w:anchor="_Toc238959857" w:history="1">
        <w:r w:rsidR="006A4C31" w:rsidRPr="00D95CF6">
          <w:rPr>
            <w:rStyle w:val="Hyperlink"/>
            <w:noProof/>
          </w:rPr>
          <w:t>2. SCHEDULE</w:t>
        </w:r>
        <w:r w:rsidR="006A4C31">
          <w:rPr>
            <w:noProof/>
            <w:webHidden/>
          </w:rPr>
          <w:tab/>
        </w:r>
        <w:r>
          <w:rPr>
            <w:noProof/>
            <w:webHidden/>
          </w:rPr>
          <w:fldChar w:fldCharType="begin"/>
        </w:r>
        <w:r w:rsidR="006A4C31">
          <w:rPr>
            <w:noProof/>
            <w:webHidden/>
          </w:rPr>
          <w:instrText xml:space="preserve"> PAGEREF _Toc238959857 \h </w:instrText>
        </w:r>
        <w:r>
          <w:rPr>
            <w:noProof/>
            <w:webHidden/>
          </w:rPr>
        </w:r>
        <w:r>
          <w:rPr>
            <w:noProof/>
            <w:webHidden/>
          </w:rPr>
          <w:fldChar w:fldCharType="separate"/>
        </w:r>
        <w:r w:rsidR="006A4C31">
          <w:rPr>
            <w:noProof/>
            <w:webHidden/>
          </w:rPr>
          <w:t>5</w:t>
        </w:r>
        <w:r>
          <w:rPr>
            <w:noProof/>
            <w:webHidden/>
          </w:rPr>
          <w:fldChar w:fldCharType="end"/>
        </w:r>
      </w:hyperlink>
    </w:p>
    <w:p w:rsidR="006A4C31" w:rsidRDefault="007A0144">
      <w:pPr>
        <w:pStyle w:val="TOC1"/>
        <w:rPr>
          <w:rFonts w:ascii="Calibri" w:hAnsi="Calibri"/>
          <w:b w:val="0"/>
          <w:caps w:val="0"/>
          <w:noProof/>
          <w:sz w:val="22"/>
          <w:szCs w:val="22"/>
        </w:rPr>
      </w:pPr>
      <w:hyperlink w:anchor="_Toc238959858" w:history="1">
        <w:r w:rsidR="006A4C31" w:rsidRPr="00D95CF6">
          <w:rPr>
            <w:rStyle w:val="Hyperlink"/>
            <w:noProof/>
          </w:rPr>
          <w:t>3. Administrative Requirements</w:t>
        </w:r>
        <w:r w:rsidR="006A4C31">
          <w:rPr>
            <w:noProof/>
            <w:webHidden/>
          </w:rPr>
          <w:tab/>
        </w:r>
        <w:r>
          <w:rPr>
            <w:noProof/>
            <w:webHidden/>
          </w:rPr>
          <w:fldChar w:fldCharType="begin"/>
        </w:r>
        <w:r w:rsidR="006A4C31">
          <w:rPr>
            <w:noProof/>
            <w:webHidden/>
          </w:rPr>
          <w:instrText xml:space="preserve"> PAGEREF _Toc238959858 \h </w:instrText>
        </w:r>
        <w:r>
          <w:rPr>
            <w:noProof/>
            <w:webHidden/>
          </w:rPr>
        </w:r>
        <w:r>
          <w:rPr>
            <w:noProof/>
            <w:webHidden/>
          </w:rPr>
          <w:fldChar w:fldCharType="separate"/>
        </w:r>
        <w:r w:rsidR="006A4C31">
          <w:rPr>
            <w:noProof/>
            <w:webHidden/>
          </w:rPr>
          <w:t>6</w:t>
        </w:r>
        <w:r>
          <w:rPr>
            <w:noProof/>
            <w:webHidden/>
          </w:rPr>
          <w:fldChar w:fldCharType="end"/>
        </w:r>
      </w:hyperlink>
    </w:p>
    <w:p w:rsidR="006A4C31" w:rsidRDefault="007A0144" w:rsidP="003B0B51">
      <w:pPr>
        <w:pStyle w:val="TOC2"/>
        <w:rPr>
          <w:rFonts w:ascii="Calibri" w:hAnsi="Calibri"/>
          <w:sz w:val="22"/>
          <w:szCs w:val="22"/>
        </w:rPr>
      </w:pPr>
      <w:hyperlink w:anchor="_Toc238959859" w:history="1">
        <w:r w:rsidR="006A4C31" w:rsidRPr="00D95CF6">
          <w:rPr>
            <w:rStyle w:val="Hyperlink"/>
          </w:rPr>
          <w:t xml:space="preserve">3.1 </w:t>
        </w:r>
        <w:r w:rsidR="006A4C31">
          <w:rPr>
            <w:rFonts w:ascii="Calibri" w:hAnsi="Calibri"/>
            <w:sz w:val="22"/>
            <w:szCs w:val="22"/>
          </w:rPr>
          <w:tab/>
        </w:r>
        <w:r w:rsidR="006A4C31" w:rsidRPr="00D95CF6">
          <w:rPr>
            <w:rStyle w:val="Hyperlink"/>
          </w:rPr>
          <w:t>RFP Coordinator (Proper Communication)</w:t>
        </w:r>
        <w:r w:rsidR="006A4C31">
          <w:rPr>
            <w:webHidden/>
          </w:rPr>
          <w:tab/>
        </w:r>
        <w:r>
          <w:rPr>
            <w:webHidden/>
          </w:rPr>
          <w:fldChar w:fldCharType="begin"/>
        </w:r>
        <w:r w:rsidR="006A4C31">
          <w:rPr>
            <w:webHidden/>
          </w:rPr>
          <w:instrText xml:space="preserve"> PAGEREF _Toc238959859 \h </w:instrText>
        </w:r>
        <w:r>
          <w:rPr>
            <w:webHidden/>
          </w:rPr>
        </w:r>
        <w:r>
          <w:rPr>
            <w:webHidden/>
          </w:rPr>
          <w:fldChar w:fldCharType="separate"/>
        </w:r>
        <w:r w:rsidR="006A4C31">
          <w:rPr>
            <w:webHidden/>
          </w:rPr>
          <w:t>6</w:t>
        </w:r>
        <w:r>
          <w:rPr>
            <w:webHidden/>
          </w:rPr>
          <w:fldChar w:fldCharType="end"/>
        </w:r>
      </w:hyperlink>
    </w:p>
    <w:p w:rsidR="006A4C31" w:rsidRDefault="007A0144" w:rsidP="003B0B51">
      <w:pPr>
        <w:pStyle w:val="TOC2"/>
        <w:rPr>
          <w:rFonts w:ascii="Calibri" w:hAnsi="Calibri"/>
          <w:sz w:val="22"/>
          <w:szCs w:val="22"/>
        </w:rPr>
      </w:pPr>
      <w:hyperlink w:anchor="_Toc238959860" w:history="1">
        <w:r w:rsidR="006A4C31" w:rsidRPr="00D95CF6">
          <w:rPr>
            <w:rStyle w:val="Hyperlink"/>
          </w:rPr>
          <w:t xml:space="preserve">3.2 </w:t>
        </w:r>
        <w:r w:rsidR="006A4C31">
          <w:rPr>
            <w:rFonts w:ascii="Calibri" w:hAnsi="Calibri"/>
            <w:sz w:val="22"/>
            <w:szCs w:val="22"/>
          </w:rPr>
          <w:tab/>
        </w:r>
        <w:r w:rsidR="006A4C31" w:rsidRPr="00D95CF6">
          <w:rPr>
            <w:rStyle w:val="Hyperlink"/>
          </w:rPr>
          <w:t>Vendor Questions</w:t>
        </w:r>
        <w:r w:rsidR="006A4C31">
          <w:rPr>
            <w:webHidden/>
          </w:rPr>
          <w:tab/>
        </w:r>
        <w:r>
          <w:rPr>
            <w:webHidden/>
          </w:rPr>
          <w:fldChar w:fldCharType="begin"/>
        </w:r>
        <w:r w:rsidR="006A4C31">
          <w:rPr>
            <w:webHidden/>
          </w:rPr>
          <w:instrText xml:space="preserve"> PAGEREF _Toc238959860 \h </w:instrText>
        </w:r>
        <w:r>
          <w:rPr>
            <w:webHidden/>
          </w:rPr>
        </w:r>
        <w:r>
          <w:rPr>
            <w:webHidden/>
          </w:rPr>
          <w:fldChar w:fldCharType="separate"/>
        </w:r>
        <w:r w:rsidR="006A4C31">
          <w:rPr>
            <w:webHidden/>
          </w:rPr>
          <w:t>6</w:t>
        </w:r>
        <w:r>
          <w:rPr>
            <w:webHidden/>
          </w:rPr>
          <w:fldChar w:fldCharType="end"/>
        </w:r>
      </w:hyperlink>
    </w:p>
    <w:p w:rsidR="006A4C31" w:rsidRDefault="007A0144" w:rsidP="003B0B51">
      <w:pPr>
        <w:pStyle w:val="TOC2"/>
        <w:rPr>
          <w:rFonts w:ascii="Calibri" w:hAnsi="Calibri"/>
          <w:sz w:val="22"/>
          <w:szCs w:val="22"/>
        </w:rPr>
      </w:pPr>
      <w:hyperlink w:anchor="_Toc238959861" w:history="1">
        <w:r w:rsidR="006A4C31" w:rsidRPr="00D95CF6">
          <w:rPr>
            <w:rStyle w:val="Hyperlink"/>
          </w:rPr>
          <w:t xml:space="preserve">3.3. </w:t>
        </w:r>
        <w:r w:rsidR="006A4C31">
          <w:rPr>
            <w:rFonts w:ascii="Calibri" w:hAnsi="Calibri"/>
            <w:sz w:val="22"/>
            <w:szCs w:val="22"/>
          </w:rPr>
          <w:tab/>
        </w:r>
        <w:r w:rsidR="006A4C31" w:rsidRPr="00D95CF6">
          <w:rPr>
            <w:rStyle w:val="Hyperlink"/>
          </w:rPr>
          <w:t>RFP Amendments</w:t>
        </w:r>
        <w:r w:rsidR="006A4C31">
          <w:rPr>
            <w:webHidden/>
          </w:rPr>
          <w:tab/>
        </w:r>
        <w:r>
          <w:rPr>
            <w:webHidden/>
          </w:rPr>
          <w:fldChar w:fldCharType="begin"/>
        </w:r>
        <w:r w:rsidR="006A4C31">
          <w:rPr>
            <w:webHidden/>
          </w:rPr>
          <w:instrText xml:space="preserve"> PAGEREF _Toc238959861 \h </w:instrText>
        </w:r>
        <w:r>
          <w:rPr>
            <w:webHidden/>
          </w:rPr>
        </w:r>
        <w:r>
          <w:rPr>
            <w:webHidden/>
          </w:rPr>
          <w:fldChar w:fldCharType="separate"/>
        </w:r>
        <w:r w:rsidR="006A4C31">
          <w:rPr>
            <w:webHidden/>
          </w:rPr>
          <w:t>6</w:t>
        </w:r>
        <w:r>
          <w:rPr>
            <w:webHidden/>
          </w:rPr>
          <w:fldChar w:fldCharType="end"/>
        </w:r>
      </w:hyperlink>
    </w:p>
    <w:p w:rsidR="006A4C31" w:rsidRDefault="007A0144" w:rsidP="003B0B51">
      <w:pPr>
        <w:pStyle w:val="TOC2"/>
        <w:rPr>
          <w:rFonts w:ascii="Calibri" w:hAnsi="Calibri"/>
          <w:sz w:val="22"/>
          <w:szCs w:val="22"/>
        </w:rPr>
      </w:pPr>
      <w:hyperlink w:anchor="_Toc238959862" w:history="1">
        <w:r w:rsidR="006A4C31" w:rsidRPr="00D95CF6">
          <w:rPr>
            <w:rStyle w:val="Hyperlink"/>
          </w:rPr>
          <w:t xml:space="preserve">3.4 </w:t>
        </w:r>
        <w:r w:rsidR="006A4C31">
          <w:rPr>
            <w:rFonts w:ascii="Calibri" w:hAnsi="Calibri"/>
            <w:sz w:val="22"/>
            <w:szCs w:val="22"/>
          </w:rPr>
          <w:tab/>
        </w:r>
        <w:r w:rsidR="006A4C31" w:rsidRPr="00D95CF6">
          <w:rPr>
            <w:rStyle w:val="Hyperlink"/>
          </w:rPr>
          <w:t>Vendor Comments Invited</w:t>
        </w:r>
        <w:r w:rsidR="006A4C31">
          <w:rPr>
            <w:webHidden/>
          </w:rPr>
          <w:tab/>
        </w:r>
        <w:r>
          <w:rPr>
            <w:webHidden/>
          </w:rPr>
          <w:fldChar w:fldCharType="begin"/>
        </w:r>
        <w:r w:rsidR="006A4C31">
          <w:rPr>
            <w:webHidden/>
          </w:rPr>
          <w:instrText xml:space="preserve"> PAGEREF _Toc238959862 \h </w:instrText>
        </w:r>
        <w:r>
          <w:rPr>
            <w:webHidden/>
          </w:rPr>
        </w:r>
        <w:r>
          <w:rPr>
            <w:webHidden/>
          </w:rPr>
          <w:fldChar w:fldCharType="separate"/>
        </w:r>
        <w:r w:rsidR="006A4C31">
          <w:rPr>
            <w:webHidden/>
          </w:rPr>
          <w:t>6</w:t>
        </w:r>
        <w:r>
          <w:rPr>
            <w:webHidden/>
          </w:rPr>
          <w:fldChar w:fldCharType="end"/>
        </w:r>
      </w:hyperlink>
    </w:p>
    <w:p w:rsidR="006A4C31" w:rsidRDefault="007A0144" w:rsidP="003B0B51">
      <w:pPr>
        <w:pStyle w:val="TOC2"/>
        <w:rPr>
          <w:rFonts w:ascii="Calibri" w:hAnsi="Calibri"/>
          <w:sz w:val="22"/>
          <w:szCs w:val="22"/>
        </w:rPr>
      </w:pPr>
      <w:hyperlink w:anchor="_Toc238959863" w:history="1">
        <w:r w:rsidR="006A4C31" w:rsidRPr="00D95CF6">
          <w:rPr>
            <w:rStyle w:val="Hyperlink"/>
          </w:rPr>
          <w:t xml:space="preserve">3.5 </w:t>
        </w:r>
        <w:r w:rsidR="006A4C31">
          <w:rPr>
            <w:rFonts w:ascii="Calibri" w:hAnsi="Calibri"/>
            <w:sz w:val="22"/>
            <w:szCs w:val="22"/>
          </w:rPr>
          <w:tab/>
        </w:r>
        <w:r w:rsidR="006A4C31" w:rsidRPr="00D95CF6">
          <w:rPr>
            <w:rStyle w:val="Hyperlink"/>
          </w:rPr>
          <w:t>Vendor Complaints Regarding Requirements and Specifications</w:t>
        </w:r>
        <w:r w:rsidR="006A4C31">
          <w:rPr>
            <w:webHidden/>
          </w:rPr>
          <w:tab/>
        </w:r>
        <w:r>
          <w:rPr>
            <w:webHidden/>
          </w:rPr>
          <w:fldChar w:fldCharType="begin"/>
        </w:r>
        <w:r w:rsidR="006A4C31">
          <w:rPr>
            <w:webHidden/>
          </w:rPr>
          <w:instrText xml:space="preserve"> PAGEREF _Toc238959863 \h </w:instrText>
        </w:r>
        <w:r>
          <w:rPr>
            <w:webHidden/>
          </w:rPr>
        </w:r>
        <w:r>
          <w:rPr>
            <w:webHidden/>
          </w:rPr>
          <w:fldChar w:fldCharType="separate"/>
        </w:r>
        <w:r w:rsidR="006A4C31">
          <w:rPr>
            <w:webHidden/>
          </w:rPr>
          <w:t>6</w:t>
        </w:r>
        <w:r>
          <w:rPr>
            <w:webHidden/>
          </w:rPr>
          <w:fldChar w:fldCharType="end"/>
        </w:r>
      </w:hyperlink>
    </w:p>
    <w:p w:rsidR="006A4C31" w:rsidRDefault="007A0144" w:rsidP="003B0B51">
      <w:pPr>
        <w:pStyle w:val="TOC2"/>
        <w:rPr>
          <w:rFonts w:ascii="Calibri" w:hAnsi="Calibri"/>
          <w:sz w:val="22"/>
          <w:szCs w:val="22"/>
        </w:rPr>
      </w:pPr>
      <w:hyperlink w:anchor="_Toc238959864" w:history="1">
        <w:r w:rsidR="006A4C31" w:rsidRPr="00D95CF6">
          <w:rPr>
            <w:rStyle w:val="Hyperlink"/>
          </w:rPr>
          <w:t>3.6       Response Contents</w:t>
        </w:r>
        <w:r w:rsidR="006A4C31">
          <w:rPr>
            <w:webHidden/>
          </w:rPr>
          <w:tab/>
        </w:r>
        <w:r>
          <w:rPr>
            <w:webHidden/>
          </w:rPr>
          <w:fldChar w:fldCharType="begin"/>
        </w:r>
        <w:r w:rsidR="006A4C31">
          <w:rPr>
            <w:webHidden/>
          </w:rPr>
          <w:instrText xml:space="preserve"> PAGEREF _Toc238959864 \h </w:instrText>
        </w:r>
        <w:r>
          <w:rPr>
            <w:webHidden/>
          </w:rPr>
        </w:r>
        <w:r>
          <w:rPr>
            <w:webHidden/>
          </w:rPr>
          <w:fldChar w:fldCharType="separate"/>
        </w:r>
        <w:r w:rsidR="006A4C31">
          <w:rPr>
            <w:webHidden/>
          </w:rPr>
          <w:t>7</w:t>
        </w:r>
        <w:r>
          <w:rPr>
            <w:webHidden/>
          </w:rPr>
          <w:fldChar w:fldCharType="end"/>
        </w:r>
      </w:hyperlink>
    </w:p>
    <w:p w:rsidR="006A4C31" w:rsidRDefault="007A0144" w:rsidP="003B0B51">
      <w:pPr>
        <w:pStyle w:val="TOC2"/>
        <w:rPr>
          <w:rFonts w:ascii="Calibri" w:hAnsi="Calibri"/>
          <w:sz w:val="22"/>
          <w:szCs w:val="22"/>
        </w:rPr>
      </w:pPr>
      <w:hyperlink w:anchor="_Toc238959865" w:history="1">
        <w:r w:rsidR="006A4C31" w:rsidRPr="00D95CF6">
          <w:rPr>
            <w:rStyle w:val="Hyperlink"/>
          </w:rPr>
          <w:t>3.7</w:t>
        </w:r>
        <w:r w:rsidR="006A4C31">
          <w:rPr>
            <w:rFonts w:ascii="Calibri" w:hAnsi="Calibri"/>
            <w:sz w:val="22"/>
            <w:szCs w:val="22"/>
          </w:rPr>
          <w:tab/>
        </w:r>
        <w:r w:rsidR="006A4C31" w:rsidRPr="00D95CF6">
          <w:rPr>
            <w:rStyle w:val="Hyperlink"/>
          </w:rPr>
          <w:t>(M) Number of Response Copies Required</w:t>
        </w:r>
        <w:r w:rsidR="006A4C31">
          <w:rPr>
            <w:webHidden/>
          </w:rPr>
          <w:tab/>
        </w:r>
        <w:r>
          <w:rPr>
            <w:webHidden/>
          </w:rPr>
          <w:fldChar w:fldCharType="begin"/>
        </w:r>
        <w:r w:rsidR="006A4C31">
          <w:rPr>
            <w:webHidden/>
          </w:rPr>
          <w:instrText xml:space="preserve"> PAGEREF _Toc238959865 \h </w:instrText>
        </w:r>
        <w:r>
          <w:rPr>
            <w:webHidden/>
          </w:rPr>
        </w:r>
        <w:r>
          <w:rPr>
            <w:webHidden/>
          </w:rPr>
          <w:fldChar w:fldCharType="separate"/>
        </w:r>
        <w:r w:rsidR="006A4C31">
          <w:rPr>
            <w:webHidden/>
          </w:rPr>
          <w:t>7</w:t>
        </w:r>
        <w:r>
          <w:rPr>
            <w:webHidden/>
          </w:rPr>
          <w:fldChar w:fldCharType="end"/>
        </w:r>
      </w:hyperlink>
    </w:p>
    <w:p w:rsidR="006A4C31" w:rsidRDefault="007A0144" w:rsidP="003B0B51">
      <w:pPr>
        <w:pStyle w:val="TOC2"/>
        <w:rPr>
          <w:rFonts w:ascii="Calibri" w:hAnsi="Calibri"/>
          <w:sz w:val="22"/>
          <w:szCs w:val="22"/>
        </w:rPr>
      </w:pPr>
      <w:hyperlink w:anchor="_Toc238959866" w:history="1">
        <w:r w:rsidR="006A4C31" w:rsidRPr="00D95CF6">
          <w:rPr>
            <w:rStyle w:val="Hyperlink"/>
          </w:rPr>
          <w:t xml:space="preserve">3.8 </w:t>
        </w:r>
        <w:r w:rsidR="006A4C31">
          <w:rPr>
            <w:rFonts w:ascii="Calibri" w:hAnsi="Calibri"/>
            <w:sz w:val="22"/>
            <w:szCs w:val="22"/>
          </w:rPr>
          <w:tab/>
        </w:r>
        <w:r w:rsidR="006A4C31" w:rsidRPr="00D95CF6">
          <w:rPr>
            <w:rStyle w:val="Hyperlink"/>
          </w:rPr>
          <w:t>(M) Response Presentation and Format Requirements</w:t>
        </w:r>
        <w:r w:rsidR="006A4C31">
          <w:rPr>
            <w:webHidden/>
          </w:rPr>
          <w:tab/>
        </w:r>
        <w:r>
          <w:rPr>
            <w:webHidden/>
          </w:rPr>
          <w:fldChar w:fldCharType="begin"/>
        </w:r>
        <w:r w:rsidR="006A4C31">
          <w:rPr>
            <w:webHidden/>
          </w:rPr>
          <w:instrText xml:space="preserve"> PAGEREF _Toc238959866 \h </w:instrText>
        </w:r>
        <w:r>
          <w:rPr>
            <w:webHidden/>
          </w:rPr>
        </w:r>
        <w:r>
          <w:rPr>
            <w:webHidden/>
          </w:rPr>
          <w:fldChar w:fldCharType="separate"/>
        </w:r>
        <w:r w:rsidR="006A4C31">
          <w:rPr>
            <w:webHidden/>
          </w:rPr>
          <w:t>8</w:t>
        </w:r>
        <w:r>
          <w:rPr>
            <w:webHidden/>
          </w:rPr>
          <w:fldChar w:fldCharType="end"/>
        </w:r>
      </w:hyperlink>
    </w:p>
    <w:p w:rsidR="006A4C31" w:rsidRDefault="007A0144" w:rsidP="003B0B51">
      <w:pPr>
        <w:pStyle w:val="TOC2"/>
        <w:rPr>
          <w:rFonts w:ascii="Calibri" w:hAnsi="Calibri"/>
          <w:sz w:val="22"/>
          <w:szCs w:val="22"/>
        </w:rPr>
      </w:pPr>
      <w:hyperlink w:anchor="_Toc238959867" w:history="1">
        <w:r w:rsidR="006A4C31" w:rsidRPr="00D95CF6">
          <w:rPr>
            <w:rStyle w:val="Hyperlink"/>
          </w:rPr>
          <w:t xml:space="preserve">3.9 </w:t>
        </w:r>
        <w:r w:rsidR="006A4C31">
          <w:rPr>
            <w:rFonts w:ascii="Calibri" w:hAnsi="Calibri"/>
            <w:sz w:val="22"/>
            <w:szCs w:val="22"/>
          </w:rPr>
          <w:tab/>
        </w:r>
        <w:r w:rsidR="006A4C31" w:rsidRPr="00D95CF6">
          <w:rPr>
            <w:rStyle w:val="Hyperlink"/>
          </w:rPr>
          <w:t>Delivery of Responses</w:t>
        </w:r>
        <w:r w:rsidR="006A4C31">
          <w:rPr>
            <w:webHidden/>
          </w:rPr>
          <w:tab/>
        </w:r>
        <w:r>
          <w:rPr>
            <w:webHidden/>
          </w:rPr>
          <w:fldChar w:fldCharType="begin"/>
        </w:r>
        <w:r w:rsidR="006A4C31">
          <w:rPr>
            <w:webHidden/>
          </w:rPr>
          <w:instrText xml:space="preserve"> PAGEREF _Toc238959867 \h </w:instrText>
        </w:r>
        <w:r>
          <w:rPr>
            <w:webHidden/>
          </w:rPr>
        </w:r>
        <w:r>
          <w:rPr>
            <w:webHidden/>
          </w:rPr>
          <w:fldChar w:fldCharType="separate"/>
        </w:r>
        <w:r w:rsidR="006A4C31">
          <w:rPr>
            <w:webHidden/>
          </w:rPr>
          <w:t>8</w:t>
        </w:r>
        <w:r>
          <w:rPr>
            <w:webHidden/>
          </w:rPr>
          <w:fldChar w:fldCharType="end"/>
        </w:r>
      </w:hyperlink>
    </w:p>
    <w:p w:rsidR="006A4C31" w:rsidRDefault="007A0144" w:rsidP="003B0B51">
      <w:pPr>
        <w:pStyle w:val="TOC2"/>
        <w:rPr>
          <w:rFonts w:ascii="Calibri" w:hAnsi="Calibri"/>
          <w:sz w:val="22"/>
          <w:szCs w:val="22"/>
        </w:rPr>
      </w:pPr>
      <w:hyperlink w:anchor="_Toc238959868" w:history="1">
        <w:r w:rsidR="006A4C31" w:rsidRPr="00D95CF6">
          <w:rPr>
            <w:rStyle w:val="Hyperlink"/>
          </w:rPr>
          <w:t xml:space="preserve">3.10 </w:t>
        </w:r>
        <w:r w:rsidR="006A4C31">
          <w:rPr>
            <w:rFonts w:ascii="Calibri" w:hAnsi="Calibri"/>
            <w:sz w:val="22"/>
            <w:szCs w:val="22"/>
          </w:rPr>
          <w:tab/>
        </w:r>
        <w:r w:rsidR="006A4C31" w:rsidRPr="00D95CF6">
          <w:rPr>
            <w:rStyle w:val="Hyperlink"/>
          </w:rPr>
          <w:t>Cost of Response Preparation</w:t>
        </w:r>
        <w:r w:rsidR="006A4C31">
          <w:rPr>
            <w:webHidden/>
          </w:rPr>
          <w:tab/>
        </w:r>
        <w:r>
          <w:rPr>
            <w:webHidden/>
          </w:rPr>
          <w:fldChar w:fldCharType="begin"/>
        </w:r>
        <w:r w:rsidR="006A4C31">
          <w:rPr>
            <w:webHidden/>
          </w:rPr>
          <w:instrText xml:space="preserve"> PAGEREF _Toc238959868 \h </w:instrText>
        </w:r>
        <w:r>
          <w:rPr>
            <w:webHidden/>
          </w:rPr>
        </w:r>
        <w:r>
          <w:rPr>
            <w:webHidden/>
          </w:rPr>
          <w:fldChar w:fldCharType="separate"/>
        </w:r>
        <w:r w:rsidR="006A4C31">
          <w:rPr>
            <w:webHidden/>
          </w:rPr>
          <w:t>8</w:t>
        </w:r>
        <w:r>
          <w:rPr>
            <w:webHidden/>
          </w:rPr>
          <w:fldChar w:fldCharType="end"/>
        </w:r>
      </w:hyperlink>
    </w:p>
    <w:p w:rsidR="006A4C31" w:rsidRDefault="007A0144" w:rsidP="003B0B51">
      <w:pPr>
        <w:pStyle w:val="TOC2"/>
        <w:rPr>
          <w:rFonts w:ascii="Calibri" w:hAnsi="Calibri"/>
          <w:sz w:val="22"/>
          <w:szCs w:val="22"/>
        </w:rPr>
      </w:pPr>
      <w:hyperlink w:anchor="_Toc238959869" w:history="1">
        <w:r w:rsidR="006A4C31" w:rsidRPr="00D95CF6">
          <w:rPr>
            <w:rStyle w:val="Hyperlink"/>
          </w:rPr>
          <w:t xml:space="preserve">3.11 </w:t>
        </w:r>
        <w:r w:rsidR="006A4C31">
          <w:rPr>
            <w:rFonts w:ascii="Calibri" w:hAnsi="Calibri"/>
            <w:sz w:val="22"/>
            <w:szCs w:val="22"/>
          </w:rPr>
          <w:tab/>
        </w:r>
        <w:r w:rsidR="006A4C31" w:rsidRPr="00D95CF6">
          <w:rPr>
            <w:rStyle w:val="Hyperlink"/>
          </w:rPr>
          <w:t>Response Property of DIS</w:t>
        </w:r>
        <w:r w:rsidR="006A4C31">
          <w:rPr>
            <w:webHidden/>
          </w:rPr>
          <w:tab/>
        </w:r>
        <w:r>
          <w:rPr>
            <w:webHidden/>
          </w:rPr>
          <w:fldChar w:fldCharType="begin"/>
        </w:r>
        <w:r w:rsidR="006A4C31">
          <w:rPr>
            <w:webHidden/>
          </w:rPr>
          <w:instrText xml:space="preserve"> PAGEREF _Toc238959869 \h </w:instrText>
        </w:r>
        <w:r>
          <w:rPr>
            <w:webHidden/>
          </w:rPr>
        </w:r>
        <w:r>
          <w:rPr>
            <w:webHidden/>
          </w:rPr>
          <w:fldChar w:fldCharType="separate"/>
        </w:r>
        <w:r w:rsidR="006A4C31">
          <w:rPr>
            <w:webHidden/>
          </w:rPr>
          <w:t>9</w:t>
        </w:r>
        <w:r>
          <w:rPr>
            <w:webHidden/>
          </w:rPr>
          <w:fldChar w:fldCharType="end"/>
        </w:r>
      </w:hyperlink>
    </w:p>
    <w:p w:rsidR="006A4C31" w:rsidRDefault="007A0144" w:rsidP="003B0B51">
      <w:pPr>
        <w:pStyle w:val="TOC2"/>
        <w:rPr>
          <w:rFonts w:ascii="Calibri" w:hAnsi="Calibri"/>
          <w:sz w:val="22"/>
          <w:szCs w:val="22"/>
        </w:rPr>
      </w:pPr>
      <w:hyperlink w:anchor="_Toc238959870" w:history="1">
        <w:r w:rsidR="006A4C31" w:rsidRPr="00D95CF6">
          <w:rPr>
            <w:rStyle w:val="Hyperlink"/>
          </w:rPr>
          <w:t xml:space="preserve">3.12 </w:t>
        </w:r>
        <w:r w:rsidR="006A4C31">
          <w:rPr>
            <w:rFonts w:ascii="Calibri" w:hAnsi="Calibri"/>
            <w:sz w:val="22"/>
            <w:szCs w:val="22"/>
          </w:rPr>
          <w:tab/>
        </w:r>
        <w:r w:rsidR="006A4C31" w:rsidRPr="00D95CF6">
          <w:rPr>
            <w:rStyle w:val="Hyperlink"/>
          </w:rPr>
          <w:t>Proprietary or Confidential Information</w:t>
        </w:r>
        <w:r w:rsidR="006A4C31">
          <w:rPr>
            <w:webHidden/>
          </w:rPr>
          <w:tab/>
        </w:r>
        <w:r>
          <w:rPr>
            <w:webHidden/>
          </w:rPr>
          <w:fldChar w:fldCharType="begin"/>
        </w:r>
        <w:r w:rsidR="006A4C31">
          <w:rPr>
            <w:webHidden/>
          </w:rPr>
          <w:instrText xml:space="preserve"> PAGEREF _Toc238959870 \h </w:instrText>
        </w:r>
        <w:r>
          <w:rPr>
            <w:webHidden/>
          </w:rPr>
        </w:r>
        <w:r>
          <w:rPr>
            <w:webHidden/>
          </w:rPr>
          <w:fldChar w:fldCharType="separate"/>
        </w:r>
        <w:r w:rsidR="006A4C31">
          <w:rPr>
            <w:webHidden/>
          </w:rPr>
          <w:t>9</w:t>
        </w:r>
        <w:r>
          <w:rPr>
            <w:webHidden/>
          </w:rPr>
          <w:fldChar w:fldCharType="end"/>
        </w:r>
      </w:hyperlink>
    </w:p>
    <w:p w:rsidR="006A4C31" w:rsidRDefault="007A0144" w:rsidP="003B0B51">
      <w:pPr>
        <w:pStyle w:val="TOC2"/>
        <w:rPr>
          <w:rFonts w:ascii="Calibri" w:hAnsi="Calibri"/>
          <w:sz w:val="22"/>
          <w:szCs w:val="22"/>
        </w:rPr>
      </w:pPr>
      <w:hyperlink w:anchor="_Toc238959871" w:history="1">
        <w:r w:rsidR="006A4C31" w:rsidRPr="00D95CF6">
          <w:rPr>
            <w:rStyle w:val="Hyperlink"/>
          </w:rPr>
          <w:t xml:space="preserve">3.13 </w:t>
        </w:r>
        <w:r w:rsidR="006A4C31">
          <w:rPr>
            <w:rFonts w:ascii="Calibri" w:hAnsi="Calibri"/>
            <w:sz w:val="22"/>
            <w:szCs w:val="22"/>
          </w:rPr>
          <w:tab/>
        </w:r>
        <w:r w:rsidR="006A4C31" w:rsidRPr="00D95CF6">
          <w:rPr>
            <w:rStyle w:val="Hyperlink"/>
          </w:rPr>
          <w:t>Waive Minor Administrative Irregularities</w:t>
        </w:r>
        <w:r w:rsidR="006A4C31">
          <w:rPr>
            <w:webHidden/>
          </w:rPr>
          <w:tab/>
        </w:r>
        <w:r>
          <w:rPr>
            <w:webHidden/>
          </w:rPr>
          <w:fldChar w:fldCharType="begin"/>
        </w:r>
        <w:r w:rsidR="006A4C31">
          <w:rPr>
            <w:webHidden/>
          </w:rPr>
          <w:instrText xml:space="preserve"> PAGEREF _Toc238959871 \h </w:instrText>
        </w:r>
        <w:r>
          <w:rPr>
            <w:webHidden/>
          </w:rPr>
        </w:r>
        <w:r>
          <w:rPr>
            <w:webHidden/>
          </w:rPr>
          <w:fldChar w:fldCharType="separate"/>
        </w:r>
        <w:r w:rsidR="006A4C31">
          <w:rPr>
            <w:webHidden/>
          </w:rPr>
          <w:t>9</w:t>
        </w:r>
        <w:r>
          <w:rPr>
            <w:webHidden/>
          </w:rPr>
          <w:fldChar w:fldCharType="end"/>
        </w:r>
      </w:hyperlink>
    </w:p>
    <w:p w:rsidR="006A4C31" w:rsidRDefault="007A0144" w:rsidP="003B0B51">
      <w:pPr>
        <w:pStyle w:val="TOC2"/>
        <w:rPr>
          <w:rFonts w:ascii="Calibri" w:hAnsi="Calibri"/>
          <w:sz w:val="22"/>
          <w:szCs w:val="22"/>
        </w:rPr>
      </w:pPr>
      <w:hyperlink w:anchor="_Toc238959872" w:history="1">
        <w:r w:rsidR="006A4C31" w:rsidRPr="00D95CF6">
          <w:rPr>
            <w:rStyle w:val="Hyperlink"/>
          </w:rPr>
          <w:t>3.14</w:t>
        </w:r>
        <w:r w:rsidR="006A4C31">
          <w:rPr>
            <w:rFonts w:ascii="Calibri" w:hAnsi="Calibri"/>
            <w:sz w:val="22"/>
            <w:szCs w:val="22"/>
          </w:rPr>
          <w:tab/>
        </w:r>
        <w:r w:rsidR="006A4C31" w:rsidRPr="00D95CF6">
          <w:rPr>
            <w:rStyle w:val="Hyperlink"/>
          </w:rPr>
          <w:t>Errors in Response</w:t>
        </w:r>
        <w:r w:rsidR="006A4C31">
          <w:rPr>
            <w:webHidden/>
          </w:rPr>
          <w:tab/>
        </w:r>
        <w:r>
          <w:rPr>
            <w:webHidden/>
          </w:rPr>
          <w:fldChar w:fldCharType="begin"/>
        </w:r>
        <w:r w:rsidR="006A4C31">
          <w:rPr>
            <w:webHidden/>
          </w:rPr>
          <w:instrText xml:space="preserve"> PAGEREF _Toc238959872 \h </w:instrText>
        </w:r>
        <w:r>
          <w:rPr>
            <w:webHidden/>
          </w:rPr>
        </w:r>
        <w:r>
          <w:rPr>
            <w:webHidden/>
          </w:rPr>
          <w:fldChar w:fldCharType="separate"/>
        </w:r>
        <w:r w:rsidR="006A4C31">
          <w:rPr>
            <w:webHidden/>
          </w:rPr>
          <w:t>9</w:t>
        </w:r>
        <w:r>
          <w:rPr>
            <w:webHidden/>
          </w:rPr>
          <w:fldChar w:fldCharType="end"/>
        </w:r>
      </w:hyperlink>
    </w:p>
    <w:p w:rsidR="006A4C31" w:rsidRDefault="007A0144" w:rsidP="003B0B51">
      <w:pPr>
        <w:pStyle w:val="TOC2"/>
        <w:rPr>
          <w:rFonts w:ascii="Calibri" w:hAnsi="Calibri"/>
          <w:sz w:val="22"/>
          <w:szCs w:val="22"/>
        </w:rPr>
      </w:pPr>
      <w:hyperlink w:anchor="_Toc238959873" w:history="1">
        <w:r w:rsidR="006A4C31" w:rsidRPr="00D95CF6">
          <w:rPr>
            <w:rStyle w:val="Hyperlink"/>
          </w:rPr>
          <w:t xml:space="preserve">3.15 </w:t>
        </w:r>
        <w:r w:rsidR="006A4C31">
          <w:rPr>
            <w:rFonts w:ascii="Calibri" w:hAnsi="Calibri"/>
            <w:sz w:val="22"/>
            <w:szCs w:val="22"/>
          </w:rPr>
          <w:tab/>
        </w:r>
        <w:r w:rsidR="006A4C31" w:rsidRPr="00D95CF6">
          <w:rPr>
            <w:rStyle w:val="Hyperlink"/>
          </w:rPr>
          <w:t>Amendments/Addenda</w:t>
        </w:r>
        <w:r w:rsidR="006A4C31">
          <w:rPr>
            <w:webHidden/>
          </w:rPr>
          <w:tab/>
        </w:r>
        <w:r>
          <w:rPr>
            <w:webHidden/>
          </w:rPr>
          <w:fldChar w:fldCharType="begin"/>
        </w:r>
        <w:r w:rsidR="006A4C31">
          <w:rPr>
            <w:webHidden/>
          </w:rPr>
          <w:instrText xml:space="preserve"> PAGEREF _Toc238959873 \h </w:instrText>
        </w:r>
        <w:r>
          <w:rPr>
            <w:webHidden/>
          </w:rPr>
        </w:r>
        <w:r>
          <w:rPr>
            <w:webHidden/>
          </w:rPr>
          <w:fldChar w:fldCharType="separate"/>
        </w:r>
        <w:r w:rsidR="006A4C31">
          <w:rPr>
            <w:webHidden/>
          </w:rPr>
          <w:t>9</w:t>
        </w:r>
        <w:r>
          <w:rPr>
            <w:webHidden/>
          </w:rPr>
          <w:fldChar w:fldCharType="end"/>
        </w:r>
      </w:hyperlink>
    </w:p>
    <w:p w:rsidR="006A4C31" w:rsidRDefault="007A0144" w:rsidP="003B0B51">
      <w:pPr>
        <w:pStyle w:val="TOC2"/>
        <w:rPr>
          <w:rFonts w:ascii="Calibri" w:hAnsi="Calibri"/>
          <w:sz w:val="22"/>
          <w:szCs w:val="22"/>
        </w:rPr>
      </w:pPr>
      <w:hyperlink w:anchor="_Toc238959874" w:history="1">
        <w:r w:rsidR="006A4C31" w:rsidRPr="00D95CF6">
          <w:rPr>
            <w:rStyle w:val="Hyperlink"/>
          </w:rPr>
          <w:t xml:space="preserve">3.16 </w:t>
        </w:r>
        <w:r w:rsidR="006A4C31">
          <w:rPr>
            <w:rFonts w:ascii="Calibri" w:hAnsi="Calibri"/>
            <w:sz w:val="22"/>
            <w:szCs w:val="22"/>
          </w:rPr>
          <w:tab/>
        </w:r>
        <w:r w:rsidR="006A4C31" w:rsidRPr="00D95CF6">
          <w:rPr>
            <w:rStyle w:val="Hyperlink"/>
          </w:rPr>
          <w:t>Right to Cancel</w:t>
        </w:r>
        <w:r w:rsidR="006A4C31">
          <w:rPr>
            <w:webHidden/>
          </w:rPr>
          <w:tab/>
        </w:r>
        <w:r>
          <w:rPr>
            <w:webHidden/>
          </w:rPr>
          <w:fldChar w:fldCharType="begin"/>
        </w:r>
        <w:r w:rsidR="006A4C31">
          <w:rPr>
            <w:webHidden/>
          </w:rPr>
          <w:instrText xml:space="preserve"> PAGEREF _Toc238959874 \h </w:instrText>
        </w:r>
        <w:r>
          <w:rPr>
            <w:webHidden/>
          </w:rPr>
        </w:r>
        <w:r>
          <w:rPr>
            <w:webHidden/>
          </w:rPr>
          <w:fldChar w:fldCharType="separate"/>
        </w:r>
        <w:r w:rsidR="006A4C31">
          <w:rPr>
            <w:webHidden/>
          </w:rPr>
          <w:t>10</w:t>
        </w:r>
        <w:r>
          <w:rPr>
            <w:webHidden/>
          </w:rPr>
          <w:fldChar w:fldCharType="end"/>
        </w:r>
      </w:hyperlink>
    </w:p>
    <w:p w:rsidR="006A4C31" w:rsidRDefault="007A0144" w:rsidP="003B0B51">
      <w:pPr>
        <w:pStyle w:val="TOC2"/>
        <w:rPr>
          <w:rFonts w:ascii="Calibri" w:hAnsi="Calibri"/>
          <w:sz w:val="22"/>
          <w:szCs w:val="22"/>
        </w:rPr>
      </w:pPr>
      <w:hyperlink w:anchor="_Toc238959875" w:history="1">
        <w:r w:rsidR="006A4C31" w:rsidRPr="00D95CF6">
          <w:rPr>
            <w:rStyle w:val="Hyperlink"/>
          </w:rPr>
          <w:t xml:space="preserve">3.17 </w:t>
        </w:r>
        <w:r w:rsidR="006A4C31">
          <w:rPr>
            <w:rFonts w:ascii="Calibri" w:hAnsi="Calibri"/>
            <w:sz w:val="22"/>
            <w:szCs w:val="22"/>
          </w:rPr>
          <w:tab/>
        </w:r>
        <w:r w:rsidR="006A4C31" w:rsidRPr="00D95CF6">
          <w:rPr>
            <w:rStyle w:val="Hyperlink"/>
          </w:rPr>
          <w:t>Contract Requirements</w:t>
        </w:r>
        <w:r w:rsidR="006A4C31">
          <w:rPr>
            <w:webHidden/>
          </w:rPr>
          <w:tab/>
        </w:r>
        <w:r>
          <w:rPr>
            <w:webHidden/>
          </w:rPr>
          <w:fldChar w:fldCharType="begin"/>
        </w:r>
        <w:r w:rsidR="006A4C31">
          <w:rPr>
            <w:webHidden/>
          </w:rPr>
          <w:instrText xml:space="preserve"> PAGEREF _Toc238959875 \h </w:instrText>
        </w:r>
        <w:r>
          <w:rPr>
            <w:webHidden/>
          </w:rPr>
        </w:r>
        <w:r>
          <w:rPr>
            <w:webHidden/>
          </w:rPr>
          <w:fldChar w:fldCharType="separate"/>
        </w:r>
        <w:r w:rsidR="006A4C31">
          <w:rPr>
            <w:webHidden/>
          </w:rPr>
          <w:t>10</w:t>
        </w:r>
        <w:r>
          <w:rPr>
            <w:webHidden/>
          </w:rPr>
          <w:fldChar w:fldCharType="end"/>
        </w:r>
      </w:hyperlink>
    </w:p>
    <w:p w:rsidR="006A4C31" w:rsidRDefault="007A0144" w:rsidP="003B0B51">
      <w:pPr>
        <w:pStyle w:val="TOC2"/>
        <w:rPr>
          <w:rFonts w:ascii="Calibri" w:hAnsi="Calibri"/>
          <w:sz w:val="22"/>
          <w:szCs w:val="22"/>
        </w:rPr>
      </w:pPr>
      <w:hyperlink w:anchor="_Toc238959876" w:history="1">
        <w:r w:rsidR="006A4C31" w:rsidRPr="00D95CF6">
          <w:rPr>
            <w:rStyle w:val="Hyperlink"/>
          </w:rPr>
          <w:t>3.18</w:t>
        </w:r>
        <w:r w:rsidR="006A4C31">
          <w:rPr>
            <w:rFonts w:ascii="Calibri" w:hAnsi="Calibri"/>
            <w:sz w:val="22"/>
            <w:szCs w:val="22"/>
          </w:rPr>
          <w:tab/>
        </w:r>
        <w:r w:rsidR="006A4C31" w:rsidRPr="00D95CF6">
          <w:rPr>
            <w:rStyle w:val="Hyperlink"/>
          </w:rPr>
          <w:t>No Best and Final Offer</w:t>
        </w:r>
        <w:r w:rsidR="006A4C31">
          <w:rPr>
            <w:webHidden/>
          </w:rPr>
          <w:tab/>
        </w:r>
        <w:r>
          <w:rPr>
            <w:webHidden/>
          </w:rPr>
          <w:fldChar w:fldCharType="begin"/>
        </w:r>
        <w:r w:rsidR="006A4C31">
          <w:rPr>
            <w:webHidden/>
          </w:rPr>
          <w:instrText xml:space="preserve"> PAGEREF _Toc238959876 \h </w:instrText>
        </w:r>
        <w:r>
          <w:rPr>
            <w:webHidden/>
          </w:rPr>
        </w:r>
        <w:r>
          <w:rPr>
            <w:webHidden/>
          </w:rPr>
          <w:fldChar w:fldCharType="separate"/>
        </w:r>
        <w:r w:rsidR="006A4C31">
          <w:rPr>
            <w:webHidden/>
          </w:rPr>
          <w:t>10</w:t>
        </w:r>
        <w:r>
          <w:rPr>
            <w:webHidden/>
          </w:rPr>
          <w:fldChar w:fldCharType="end"/>
        </w:r>
      </w:hyperlink>
    </w:p>
    <w:p w:rsidR="006A4C31" w:rsidRDefault="007A0144" w:rsidP="003B0B51">
      <w:pPr>
        <w:pStyle w:val="TOC2"/>
        <w:rPr>
          <w:rFonts w:ascii="Calibri" w:hAnsi="Calibri"/>
          <w:sz w:val="22"/>
          <w:szCs w:val="22"/>
        </w:rPr>
      </w:pPr>
      <w:hyperlink w:anchor="_Toc238959877" w:history="1">
        <w:r w:rsidR="006A4C31" w:rsidRPr="00D95CF6">
          <w:rPr>
            <w:rStyle w:val="Hyperlink"/>
          </w:rPr>
          <w:t xml:space="preserve">3.19 </w:t>
        </w:r>
        <w:r w:rsidR="006A4C31">
          <w:rPr>
            <w:rFonts w:ascii="Calibri" w:hAnsi="Calibri"/>
            <w:sz w:val="22"/>
            <w:szCs w:val="22"/>
          </w:rPr>
          <w:tab/>
        </w:r>
        <w:r w:rsidR="006A4C31" w:rsidRPr="00D95CF6">
          <w:rPr>
            <w:rStyle w:val="Hyperlink"/>
          </w:rPr>
          <w:t>No Costs or Charges</w:t>
        </w:r>
        <w:r w:rsidR="006A4C31">
          <w:rPr>
            <w:webHidden/>
          </w:rPr>
          <w:tab/>
        </w:r>
        <w:r>
          <w:rPr>
            <w:webHidden/>
          </w:rPr>
          <w:fldChar w:fldCharType="begin"/>
        </w:r>
        <w:r w:rsidR="006A4C31">
          <w:rPr>
            <w:webHidden/>
          </w:rPr>
          <w:instrText xml:space="preserve"> PAGEREF _Toc238959877 \h </w:instrText>
        </w:r>
        <w:r>
          <w:rPr>
            <w:webHidden/>
          </w:rPr>
        </w:r>
        <w:r>
          <w:rPr>
            <w:webHidden/>
          </w:rPr>
          <w:fldChar w:fldCharType="separate"/>
        </w:r>
        <w:r w:rsidR="006A4C31">
          <w:rPr>
            <w:webHidden/>
          </w:rPr>
          <w:t>10</w:t>
        </w:r>
        <w:r>
          <w:rPr>
            <w:webHidden/>
          </w:rPr>
          <w:fldChar w:fldCharType="end"/>
        </w:r>
      </w:hyperlink>
    </w:p>
    <w:p w:rsidR="006A4C31" w:rsidRDefault="007A0144" w:rsidP="003B0B51">
      <w:pPr>
        <w:pStyle w:val="TOC2"/>
        <w:rPr>
          <w:rFonts w:ascii="Calibri" w:hAnsi="Calibri"/>
          <w:sz w:val="22"/>
          <w:szCs w:val="22"/>
        </w:rPr>
      </w:pPr>
      <w:hyperlink w:anchor="_Toc238959878" w:history="1">
        <w:r w:rsidR="006A4C31" w:rsidRPr="00D95CF6">
          <w:rPr>
            <w:rStyle w:val="Hyperlink"/>
          </w:rPr>
          <w:t xml:space="preserve">3.20 </w:t>
        </w:r>
        <w:r w:rsidR="006A4C31">
          <w:rPr>
            <w:rFonts w:ascii="Calibri" w:hAnsi="Calibri"/>
            <w:sz w:val="22"/>
            <w:szCs w:val="22"/>
          </w:rPr>
          <w:tab/>
        </w:r>
        <w:r w:rsidR="006A4C31" w:rsidRPr="00D95CF6">
          <w:rPr>
            <w:rStyle w:val="Hyperlink"/>
          </w:rPr>
          <w:t>Minority and Women’s Business Enterprises (MWBE)</w:t>
        </w:r>
        <w:r w:rsidR="006A4C31">
          <w:rPr>
            <w:webHidden/>
          </w:rPr>
          <w:tab/>
        </w:r>
        <w:r>
          <w:rPr>
            <w:webHidden/>
          </w:rPr>
          <w:fldChar w:fldCharType="begin"/>
        </w:r>
        <w:r w:rsidR="006A4C31">
          <w:rPr>
            <w:webHidden/>
          </w:rPr>
          <w:instrText xml:space="preserve"> PAGEREF _Toc238959878 \h </w:instrText>
        </w:r>
        <w:r>
          <w:rPr>
            <w:webHidden/>
          </w:rPr>
        </w:r>
        <w:r>
          <w:rPr>
            <w:webHidden/>
          </w:rPr>
          <w:fldChar w:fldCharType="separate"/>
        </w:r>
        <w:r w:rsidR="006A4C31">
          <w:rPr>
            <w:webHidden/>
          </w:rPr>
          <w:t>10</w:t>
        </w:r>
        <w:r>
          <w:rPr>
            <w:webHidden/>
          </w:rPr>
          <w:fldChar w:fldCharType="end"/>
        </w:r>
      </w:hyperlink>
    </w:p>
    <w:p w:rsidR="006A4C31" w:rsidRDefault="007A0144" w:rsidP="003B0B51">
      <w:pPr>
        <w:pStyle w:val="TOC2"/>
        <w:rPr>
          <w:rFonts w:ascii="Calibri" w:hAnsi="Calibri"/>
          <w:sz w:val="22"/>
          <w:szCs w:val="22"/>
        </w:rPr>
      </w:pPr>
      <w:hyperlink w:anchor="_Toc238959879" w:history="1">
        <w:r w:rsidR="006A4C31" w:rsidRPr="00D95CF6">
          <w:rPr>
            <w:rStyle w:val="Hyperlink"/>
          </w:rPr>
          <w:t xml:space="preserve">3.21 </w:t>
        </w:r>
        <w:r w:rsidR="006A4C31">
          <w:rPr>
            <w:rFonts w:ascii="Calibri" w:hAnsi="Calibri"/>
            <w:sz w:val="22"/>
            <w:szCs w:val="22"/>
          </w:rPr>
          <w:tab/>
        </w:r>
        <w:r w:rsidR="006A4C31" w:rsidRPr="00D95CF6">
          <w:rPr>
            <w:rStyle w:val="Hyperlink"/>
          </w:rPr>
          <w:t>No Obligation to Contract</w:t>
        </w:r>
        <w:r w:rsidR="006A4C31">
          <w:rPr>
            <w:webHidden/>
          </w:rPr>
          <w:tab/>
        </w:r>
        <w:r>
          <w:rPr>
            <w:webHidden/>
          </w:rPr>
          <w:fldChar w:fldCharType="begin"/>
        </w:r>
        <w:r w:rsidR="006A4C31">
          <w:rPr>
            <w:webHidden/>
          </w:rPr>
          <w:instrText xml:space="preserve"> PAGEREF _Toc238959879 \h </w:instrText>
        </w:r>
        <w:r>
          <w:rPr>
            <w:webHidden/>
          </w:rPr>
        </w:r>
        <w:r>
          <w:rPr>
            <w:webHidden/>
          </w:rPr>
          <w:fldChar w:fldCharType="separate"/>
        </w:r>
        <w:r w:rsidR="006A4C31">
          <w:rPr>
            <w:webHidden/>
          </w:rPr>
          <w:t>11</w:t>
        </w:r>
        <w:r>
          <w:rPr>
            <w:webHidden/>
          </w:rPr>
          <w:fldChar w:fldCharType="end"/>
        </w:r>
      </w:hyperlink>
    </w:p>
    <w:p w:rsidR="006A4C31" w:rsidRDefault="007A0144" w:rsidP="003B0B51">
      <w:pPr>
        <w:pStyle w:val="TOC2"/>
        <w:rPr>
          <w:rFonts w:ascii="Calibri" w:hAnsi="Calibri"/>
          <w:sz w:val="22"/>
          <w:szCs w:val="22"/>
        </w:rPr>
      </w:pPr>
      <w:hyperlink w:anchor="_Toc238959880" w:history="1">
        <w:r w:rsidR="006A4C31" w:rsidRPr="00D95CF6">
          <w:rPr>
            <w:rStyle w:val="Hyperlink"/>
          </w:rPr>
          <w:t>3.22</w:t>
        </w:r>
        <w:r w:rsidR="006A4C31">
          <w:rPr>
            <w:rFonts w:ascii="Calibri" w:hAnsi="Calibri"/>
            <w:sz w:val="22"/>
            <w:szCs w:val="22"/>
          </w:rPr>
          <w:tab/>
        </w:r>
        <w:r w:rsidR="006A4C31" w:rsidRPr="00D95CF6">
          <w:rPr>
            <w:rStyle w:val="Hyperlink"/>
          </w:rPr>
          <w:t>Non-Endorsement and Publicity</w:t>
        </w:r>
        <w:r w:rsidR="006A4C31">
          <w:rPr>
            <w:webHidden/>
          </w:rPr>
          <w:tab/>
        </w:r>
        <w:r>
          <w:rPr>
            <w:webHidden/>
          </w:rPr>
          <w:fldChar w:fldCharType="begin"/>
        </w:r>
        <w:r w:rsidR="006A4C31">
          <w:rPr>
            <w:webHidden/>
          </w:rPr>
          <w:instrText xml:space="preserve"> PAGEREF _Toc238959880 \h </w:instrText>
        </w:r>
        <w:r>
          <w:rPr>
            <w:webHidden/>
          </w:rPr>
        </w:r>
        <w:r>
          <w:rPr>
            <w:webHidden/>
          </w:rPr>
          <w:fldChar w:fldCharType="separate"/>
        </w:r>
        <w:r w:rsidR="006A4C31">
          <w:rPr>
            <w:webHidden/>
          </w:rPr>
          <w:t>11</w:t>
        </w:r>
        <w:r>
          <w:rPr>
            <w:webHidden/>
          </w:rPr>
          <w:fldChar w:fldCharType="end"/>
        </w:r>
      </w:hyperlink>
    </w:p>
    <w:p w:rsidR="006A4C31" w:rsidRDefault="007A0144" w:rsidP="003B0B51">
      <w:pPr>
        <w:pStyle w:val="TOC2"/>
        <w:rPr>
          <w:rFonts w:ascii="Calibri" w:hAnsi="Calibri"/>
          <w:sz w:val="22"/>
          <w:szCs w:val="22"/>
        </w:rPr>
      </w:pPr>
      <w:hyperlink w:anchor="_Toc238959881" w:history="1">
        <w:r w:rsidR="006A4C31" w:rsidRPr="00D95CF6">
          <w:rPr>
            <w:rStyle w:val="Hyperlink"/>
          </w:rPr>
          <w:t>3.23</w:t>
        </w:r>
        <w:r w:rsidR="006A4C31">
          <w:rPr>
            <w:rFonts w:ascii="Calibri" w:hAnsi="Calibri"/>
            <w:sz w:val="22"/>
            <w:szCs w:val="22"/>
          </w:rPr>
          <w:tab/>
        </w:r>
        <w:r w:rsidR="006A4C31" w:rsidRPr="00D95CF6">
          <w:rPr>
            <w:rStyle w:val="Hyperlink"/>
          </w:rPr>
          <w:t>Withdrawal of Response</w:t>
        </w:r>
        <w:r w:rsidR="006A4C31">
          <w:rPr>
            <w:webHidden/>
          </w:rPr>
          <w:tab/>
        </w:r>
        <w:r>
          <w:rPr>
            <w:webHidden/>
          </w:rPr>
          <w:fldChar w:fldCharType="begin"/>
        </w:r>
        <w:r w:rsidR="006A4C31">
          <w:rPr>
            <w:webHidden/>
          </w:rPr>
          <w:instrText xml:space="preserve"> PAGEREF _Toc238959881 \h </w:instrText>
        </w:r>
        <w:r>
          <w:rPr>
            <w:webHidden/>
          </w:rPr>
        </w:r>
        <w:r>
          <w:rPr>
            <w:webHidden/>
          </w:rPr>
          <w:fldChar w:fldCharType="separate"/>
        </w:r>
        <w:r w:rsidR="006A4C31">
          <w:rPr>
            <w:webHidden/>
          </w:rPr>
          <w:t>11</w:t>
        </w:r>
        <w:r>
          <w:rPr>
            <w:webHidden/>
          </w:rPr>
          <w:fldChar w:fldCharType="end"/>
        </w:r>
      </w:hyperlink>
    </w:p>
    <w:p w:rsidR="006A4C31" w:rsidRDefault="007A0144" w:rsidP="003B0B51">
      <w:pPr>
        <w:pStyle w:val="TOC2"/>
        <w:rPr>
          <w:rFonts w:ascii="Calibri" w:hAnsi="Calibri"/>
          <w:sz w:val="22"/>
          <w:szCs w:val="22"/>
        </w:rPr>
      </w:pPr>
      <w:hyperlink w:anchor="_Toc238959882" w:history="1">
        <w:r w:rsidR="006A4C31" w:rsidRPr="00D95CF6">
          <w:rPr>
            <w:rStyle w:val="Hyperlink"/>
          </w:rPr>
          <w:t xml:space="preserve">3.24 </w:t>
        </w:r>
        <w:r w:rsidR="006A4C31">
          <w:rPr>
            <w:rFonts w:ascii="Calibri" w:hAnsi="Calibri"/>
            <w:sz w:val="22"/>
            <w:szCs w:val="22"/>
          </w:rPr>
          <w:tab/>
        </w:r>
        <w:r w:rsidR="006A4C31" w:rsidRPr="00D95CF6">
          <w:rPr>
            <w:rStyle w:val="Hyperlink"/>
          </w:rPr>
          <w:t>Optional Vendor Debriefing</w:t>
        </w:r>
        <w:r w:rsidR="006A4C31">
          <w:rPr>
            <w:webHidden/>
          </w:rPr>
          <w:tab/>
        </w:r>
        <w:r>
          <w:rPr>
            <w:webHidden/>
          </w:rPr>
          <w:fldChar w:fldCharType="begin"/>
        </w:r>
        <w:r w:rsidR="006A4C31">
          <w:rPr>
            <w:webHidden/>
          </w:rPr>
          <w:instrText xml:space="preserve"> PAGEREF _Toc238959882 \h </w:instrText>
        </w:r>
        <w:r>
          <w:rPr>
            <w:webHidden/>
          </w:rPr>
        </w:r>
        <w:r>
          <w:rPr>
            <w:webHidden/>
          </w:rPr>
          <w:fldChar w:fldCharType="separate"/>
        </w:r>
        <w:r w:rsidR="006A4C31">
          <w:rPr>
            <w:webHidden/>
          </w:rPr>
          <w:t>11</w:t>
        </w:r>
        <w:r>
          <w:rPr>
            <w:webHidden/>
          </w:rPr>
          <w:fldChar w:fldCharType="end"/>
        </w:r>
      </w:hyperlink>
    </w:p>
    <w:p w:rsidR="006A4C31" w:rsidRDefault="007A0144" w:rsidP="003B0B51">
      <w:pPr>
        <w:pStyle w:val="TOC2"/>
        <w:rPr>
          <w:rFonts w:ascii="Calibri" w:hAnsi="Calibri"/>
          <w:sz w:val="22"/>
          <w:szCs w:val="22"/>
        </w:rPr>
      </w:pPr>
      <w:hyperlink w:anchor="_Toc238959883" w:history="1">
        <w:r w:rsidR="006A4C31" w:rsidRPr="00D95CF6">
          <w:rPr>
            <w:rStyle w:val="Hyperlink"/>
          </w:rPr>
          <w:t xml:space="preserve">3.25 </w:t>
        </w:r>
        <w:r w:rsidR="006A4C31">
          <w:rPr>
            <w:rFonts w:ascii="Calibri" w:hAnsi="Calibri"/>
            <w:sz w:val="22"/>
            <w:szCs w:val="22"/>
          </w:rPr>
          <w:tab/>
        </w:r>
        <w:r w:rsidR="006A4C31" w:rsidRPr="00D95CF6">
          <w:rPr>
            <w:rStyle w:val="Hyperlink"/>
          </w:rPr>
          <w:t>Protest Procedures</w:t>
        </w:r>
        <w:r w:rsidR="006A4C31">
          <w:rPr>
            <w:webHidden/>
          </w:rPr>
          <w:tab/>
        </w:r>
        <w:r>
          <w:rPr>
            <w:webHidden/>
          </w:rPr>
          <w:fldChar w:fldCharType="begin"/>
        </w:r>
        <w:r w:rsidR="006A4C31">
          <w:rPr>
            <w:webHidden/>
          </w:rPr>
          <w:instrText xml:space="preserve"> PAGEREF _Toc238959883 \h </w:instrText>
        </w:r>
        <w:r>
          <w:rPr>
            <w:webHidden/>
          </w:rPr>
        </w:r>
        <w:r>
          <w:rPr>
            <w:webHidden/>
          </w:rPr>
          <w:fldChar w:fldCharType="separate"/>
        </w:r>
        <w:r w:rsidR="006A4C31">
          <w:rPr>
            <w:webHidden/>
          </w:rPr>
          <w:t>11</w:t>
        </w:r>
        <w:r>
          <w:rPr>
            <w:webHidden/>
          </w:rPr>
          <w:fldChar w:fldCharType="end"/>
        </w:r>
      </w:hyperlink>
    </w:p>
    <w:p w:rsidR="006A4C31" w:rsidRDefault="007A0144" w:rsidP="003B0B51">
      <w:pPr>
        <w:pStyle w:val="TOC2"/>
        <w:rPr>
          <w:rFonts w:ascii="Calibri" w:hAnsi="Calibri"/>
          <w:sz w:val="22"/>
          <w:szCs w:val="22"/>
        </w:rPr>
      </w:pPr>
      <w:hyperlink w:anchor="_Toc238959884" w:history="1">
        <w:r w:rsidR="006A4C31" w:rsidRPr="00D95CF6">
          <w:rPr>
            <w:rStyle w:val="Hyperlink"/>
          </w:rPr>
          <w:t xml:space="preserve">3.26 </w:t>
        </w:r>
        <w:r w:rsidR="006A4C31">
          <w:rPr>
            <w:rFonts w:ascii="Calibri" w:hAnsi="Calibri"/>
            <w:sz w:val="22"/>
            <w:szCs w:val="22"/>
          </w:rPr>
          <w:tab/>
        </w:r>
        <w:r w:rsidR="006A4C31" w:rsidRPr="00D95CF6">
          <w:rPr>
            <w:rStyle w:val="Hyperlink"/>
          </w:rPr>
          <w:t>Selection of Apparently Successful Vendor</w:t>
        </w:r>
        <w:r w:rsidR="006A4C31">
          <w:rPr>
            <w:webHidden/>
          </w:rPr>
          <w:tab/>
        </w:r>
        <w:r>
          <w:rPr>
            <w:webHidden/>
          </w:rPr>
          <w:fldChar w:fldCharType="begin"/>
        </w:r>
        <w:r w:rsidR="006A4C31">
          <w:rPr>
            <w:webHidden/>
          </w:rPr>
          <w:instrText xml:space="preserve"> PAGEREF _Toc238959884 \h </w:instrText>
        </w:r>
        <w:r>
          <w:rPr>
            <w:webHidden/>
          </w:rPr>
        </w:r>
        <w:r>
          <w:rPr>
            <w:webHidden/>
          </w:rPr>
          <w:fldChar w:fldCharType="separate"/>
        </w:r>
        <w:r w:rsidR="006A4C31">
          <w:rPr>
            <w:webHidden/>
          </w:rPr>
          <w:t>11</w:t>
        </w:r>
        <w:r>
          <w:rPr>
            <w:webHidden/>
          </w:rPr>
          <w:fldChar w:fldCharType="end"/>
        </w:r>
      </w:hyperlink>
    </w:p>
    <w:p w:rsidR="006A4C31" w:rsidRDefault="007A0144" w:rsidP="003B0B51">
      <w:pPr>
        <w:pStyle w:val="TOC2"/>
        <w:rPr>
          <w:rFonts w:ascii="Calibri" w:hAnsi="Calibri"/>
          <w:sz w:val="22"/>
          <w:szCs w:val="22"/>
        </w:rPr>
      </w:pPr>
      <w:hyperlink w:anchor="_Toc238959885" w:history="1">
        <w:r w:rsidR="006A4C31" w:rsidRPr="00D95CF6">
          <w:rPr>
            <w:rStyle w:val="Hyperlink"/>
          </w:rPr>
          <w:t xml:space="preserve">3.27 </w:t>
        </w:r>
        <w:r w:rsidR="006A4C31">
          <w:rPr>
            <w:rFonts w:ascii="Calibri" w:hAnsi="Calibri"/>
            <w:sz w:val="22"/>
            <w:szCs w:val="22"/>
          </w:rPr>
          <w:tab/>
        </w:r>
        <w:r w:rsidR="006A4C31" w:rsidRPr="00D95CF6">
          <w:rPr>
            <w:rStyle w:val="Hyperlink"/>
          </w:rPr>
          <w:t>Electronic Availability</w:t>
        </w:r>
        <w:r w:rsidR="006A4C31">
          <w:rPr>
            <w:webHidden/>
          </w:rPr>
          <w:tab/>
        </w:r>
        <w:r>
          <w:rPr>
            <w:webHidden/>
          </w:rPr>
          <w:fldChar w:fldCharType="begin"/>
        </w:r>
        <w:r w:rsidR="006A4C31">
          <w:rPr>
            <w:webHidden/>
          </w:rPr>
          <w:instrText xml:space="preserve"> PAGEREF _Toc238959885 \h </w:instrText>
        </w:r>
        <w:r>
          <w:rPr>
            <w:webHidden/>
          </w:rPr>
        </w:r>
        <w:r>
          <w:rPr>
            <w:webHidden/>
          </w:rPr>
          <w:fldChar w:fldCharType="separate"/>
        </w:r>
        <w:r w:rsidR="006A4C31">
          <w:rPr>
            <w:webHidden/>
          </w:rPr>
          <w:t>12</w:t>
        </w:r>
        <w:r>
          <w:rPr>
            <w:webHidden/>
          </w:rPr>
          <w:fldChar w:fldCharType="end"/>
        </w:r>
      </w:hyperlink>
    </w:p>
    <w:p w:rsidR="006A4C31" w:rsidRDefault="007A0144" w:rsidP="003B0B51">
      <w:pPr>
        <w:pStyle w:val="TOC2"/>
        <w:rPr>
          <w:rFonts w:ascii="Calibri" w:hAnsi="Calibri"/>
          <w:sz w:val="22"/>
          <w:szCs w:val="22"/>
        </w:rPr>
      </w:pPr>
      <w:hyperlink w:anchor="_Toc238959886" w:history="1">
        <w:r w:rsidR="006A4C31" w:rsidRPr="00D95CF6">
          <w:rPr>
            <w:rStyle w:val="Hyperlink"/>
          </w:rPr>
          <w:t xml:space="preserve">4.1 </w:t>
        </w:r>
        <w:r w:rsidR="006A4C31">
          <w:rPr>
            <w:rFonts w:ascii="Calibri" w:hAnsi="Calibri"/>
            <w:sz w:val="22"/>
            <w:szCs w:val="22"/>
          </w:rPr>
          <w:tab/>
        </w:r>
        <w:r w:rsidR="006A4C31" w:rsidRPr="00D95CF6">
          <w:rPr>
            <w:rStyle w:val="Hyperlink"/>
          </w:rPr>
          <w:t>(M) Vendor Profile</w:t>
        </w:r>
        <w:r w:rsidR="006A4C31">
          <w:rPr>
            <w:webHidden/>
          </w:rPr>
          <w:tab/>
        </w:r>
        <w:r>
          <w:rPr>
            <w:webHidden/>
          </w:rPr>
          <w:fldChar w:fldCharType="begin"/>
        </w:r>
        <w:r w:rsidR="006A4C31">
          <w:rPr>
            <w:webHidden/>
          </w:rPr>
          <w:instrText xml:space="preserve"> PAGEREF _Toc238959886 \h </w:instrText>
        </w:r>
        <w:r>
          <w:rPr>
            <w:webHidden/>
          </w:rPr>
        </w:r>
        <w:r>
          <w:rPr>
            <w:webHidden/>
          </w:rPr>
          <w:fldChar w:fldCharType="separate"/>
        </w:r>
        <w:r w:rsidR="006A4C31">
          <w:rPr>
            <w:webHidden/>
          </w:rPr>
          <w:t>13</w:t>
        </w:r>
        <w:r>
          <w:rPr>
            <w:webHidden/>
          </w:rPr>
          <w:fldChar w:fldCharType="end"/>
        </w:r>
      </w:hyperlink>
    </w:p>
    <w:p w:rsidR="006A4C31" w:rsidRDefault="007A0144" w:rsidP="003B0B51">
      <w:pPr>
        <w:pStyle w:val="TOC2"/>
        <w:rPr>
          <w:rFonts w:ascii="Calibri" w:hAnsi="Calibri"/>
          <w:sz w:val="22"/>
          <w:szCs w:val="22"/>
        </w:rPr>
      </w:pPr>
      <w:hyperlink w:anchor="_Toc238959887" w:history="1">
        <w:r w:rsidR="006A4C31" w:rsidRPr="00D95CF6">
          <w:rPr>
            <w:rStyle w:val="Hyperlink"/>
          </w:rPr>
          <w:t xml:space="preserve">4.2 </w:t>
        </w:r>
        <w:r w:rsidR="006A4C31">
          <w:rPr>
            <w:rFonts w:ascii="Calibri" w:hAnsi="Calibri"/>
            <w:sz w:val="22"/>
            <w:szCs w:val="22"/>
          </w:rPr>
          <w:tab/>
        </w:r>
        <w:r w:rsidR="006A4C31" w:rsidRPr="00D95CF6">
          <w:rPr>
            <w:rStyle w:val="Hyperlink"/>
          </w:rPr>
          <w:t xml:space="preserve"> (M) Vendor Organizational Capabilities</w:t>
        </w:r>
        <w:r w:rsidR="006A4C31">
          <w:rPr>
            <w:webHidden/>
          </w:rPr>
          <w:tab/>
        </w:r>
        <w:r>
          <w:rPr>
            <w:webHidden/>
          </w:rPr>
          <w:fldChar w:fldCharType="begin"/>
        </w:r>
        <w:r w:rsidR="006A4C31">
          <w:rPr>
            <w:webHidden/>
          </w:rPr>
          <w:instrText xml:space="preserve"> PAGEREF _Toc238959887 \h </w:instrText>
        </w:r>
        <w:r>
          <w:rPr>
            <w:webHidden/>
          </w:rPr>
        </w:r>
        <w:r>
          <w:rPr>
            <w:webHidden/>
          </w:rPr>
          <w:fldChar w:fldCharType="separate"/>
        </w:r>
        <w:r w:rsidR="006A4C31">
          <w:rPr>
            <w:webHidden/>
          </w:rPr>
          <w:t>13</w:t>
        </w:r>
        <w:r>
          <w:rPr>
            <w:webHidden/>
          </w:rPr>
          <w:fldChar w:fldCharType="end"/>
        </w:r>
      </w:hyperlink>
    </w:p>
    <w:p w:rsidR="006A4C31" w:rsidRDefault="007A0144" w:rsidP="003B0B51">
      <w:pPr>
        <w:pStyle w:val="TOC2"/>
        <w:rPr>
          <w:rFonts w:ascii="Calibri" w:hAnsi="Calibri"/>
          <w:sz w:val="22"/>
          <w:szCs w:val="22"/>
        </w:rPr>
      </w:pPr>
      <w:hyperlink w:anchor="_Toc238959888" w:history="1">
        <w:r w:rsidR="006A4C31" w:rsidRPr="00D95CF6">
          <w:rPr>
            <w:rStyle w:val="Hyperlink"/>
          </w:rPr>
          <w:t xml:space="preserve">4.3       (M) Vendor Account </w:t>
        </w:r>
        <w:r w:rsidR="006A4C31" w:rsidRPr="00D95CF6">
          <w:rPr>
            <w:rStyle w:val="Hyperlink"/>
            <w:iCs/>
          </w:rPr>
          <w:t>Manager</w:t>
        </w:r>
        <w:r w:rsidR="006A4C31">
          <w:rPr>
            <w:webHidden/>
          </w:rPr>
          <w:tab/>
        </w:r>
        <w:r>
          <w:rPr>
            <w:webHidden/>
          </w:rPr>
          <w:fldChar w:fldCharType="begin"/>
        </w:r>
        <w:r w:rsidR="006A4C31">
          <w:rPr>
            <w:webHidden/>
          </w:rPr>
          <w:instrText xml:space="preserve"> PAGEREF _Toc238959888 \h </w:instrText>
        </w:r>
        <w:r>
          <w:rPr>
            <w:webHidden/>
          </w:rPr>
        </w:r>
        <w:r>
          <w:rPr>
            <w:webHidden/>
          </w:rPr>
          <w:fldChar w:fldCharType="separate"/>
        </w:r>
        <w:r w:rsidR="006A4C31">
          <w:rPr>
            <w:webHidden/>
          </w:rPr>
          <w:t>13</w:t>
        </w:r>
        <w:r>
          <w:rPr>
            <w:webHidden/>
          </w:rPr>
          <w:fldChar w:fldCharType="end"/>
        </w:r>
      </w:hyperlink>
    </w:p>
    <w:p w:rsidR="006A4C31" w:rsidRDefault="007A0144" w:rsidP="003B0B51">
      <w:pPr>
        <w:pStyle w:val="TOC2"/>
        <w:rPr>
          <w:rFonts w:ascii="Calibri" w:hAnsi="Calibri"/>
          <w:sz w:val="22"/>
          <w:szCs w:val="22"/>
        </w:rPr>
      </w:pPr>
      <w:hyperlink w:anchor="_Toc238959889" w:history="1">
        <w:r w:rsidR="006A4C31" w:rsidRPr="00D95CF6">
          <w:rPr>
            <w:rStyle w:val="Hyperlink"/>
          </w:rPr>
          <w:t>4.4       (M) Vendor Licensed to do Business in Washington</w:t>
        </w:r>
        <w:r w:rsidR="006A4C31">
          <w:rPr>
            <w:webHidden/>
          </w:rPr>
          <w:tab/>
        </w:r>
        <w:r>
          <w:rPr>
            <w:webHidden/>
          </w:rPr>
          <w:fldChar w:fldCharType="begin"/>
        </w:r>
        <w:r w:rsidR="006A4C31">
          <w:rPr>
            <w:webHidden/>
          </w:rPr>
          <w:instrText xml:space="preserve"> PAGEREF _Toc238959889 \h </w:instrText>
        </w:r>
        <w:r>
          <w:rPr>
            <w:webHidden/>
          </w:rPr>
        </w:r>
        <w:r>
          <w:rPr>
            <w:webHidden/>
          </w:rPr>
          <w:fldChar w:fldCharType="separate"/>
        </w:r>
        <w:r w:rsidR="006A4C31">
          <w:rPr>
            <w:webHidden/>
          </w:rPr>
          <w:t>13</w:t>
        </w:r>
        <w:r>
          <w:rPr>
            <w:webHidden/>
          </w:rPr>
          <w:fldChar w:fldCharType="end"/>
        </w:r>
      </w:hyperlink>
    </w:p>
    <w:p w:rsidR="006A4C31" w:rsidRDefault="007A0144" w:rsidP="003B0B51">
      <w:pPr>
        <w:pStyle w:val="TOC2"/>
        <w:rPr>
          <w:rFonts w:ascii="Calibri" w:hAnsi="Calibri"/>
          <w:sz w:val="22"/>
          <w:szCs w:val="22"/>
        </w:rPr>
      </w:pPr>
      <w:hyperlink w:anchor="_Toc238959890" w:history="1">
        <w:r w:rsidR="006A4C31" w:rsidRPr="00D95CF6">
          <w:rPr>
            <w:rStyle w:val="Hyperlink"/>
          </w:rPr>
          <w:t>4.5       (M) Use of Subcontractors</w:t>
        </w:r>
        <w:r w:rsidR="006A4C31">
          <w:rPr>
            <w:webHidden/>
          </w:rPr>
          <w:tab/>
        </w:r>
        <w:r>
          <w:rPr>
            <w:webHidden/>
          </w:rPr>
          <w:fldChar w:fldCharType="begin"/>
        </w:r>
        <w:r w:rsidR="006A4C31">
          <w:rPr>
            <w:webHidden/>
          </w:rPr>
          <w:instrText xml:space="preserve"> PAGEREF _Toc238959890 \h </w:instrText>
        </w:r>
        <w:r>
          <w:rPr>
            <w:webHidden/>
          </w:rPr>
        </w:r>
        <w:r>
          <w:rPr>
            <w:webHidden/>
          </w:rPr>
          <w:fldChar w:fldCharType="separate"/>
        </w:r>
        <w:r w:rsidR="006A4C31">
          <w:rPr>
            <w:webHidden/>
          </w:rPr>
          <w:t>13</w:t>
        </w:r>
        <w:r>
          <w:rPr>
            <w:webHidden/>
          </w:rPr>
          <w:fldChar w:fldCharType="end"/>
        </w:r>
      </w:hyperlink>
    </w:p>
    <w:p w:rsidR="006A4C31" w:rsidRDefault="007A0144" w:rsidP="003B0B51">
      <w:pPr>
        <w:pStyle w:val="TOC2"/>
        <w:rPr>
          <w:rFonts w:ascii="Calibri" w:hAnsi="Calibri"/>
          <w:sz w:val="22"/>
          <w:szCs w:val="22"/>
        </w:rPr>
      </w:pPr>
      <w:hyperlink w:anchor="_Toc238959891" w:history="1">
        <w:r w:rsidR="006A4C31" w:rsidRPr="00D95CF6">
          <w:rPr>
            <w:rStyle w:val="Hyperlink"/>
          </w:rPr>
          <w:t>4.6       (M) Prior Contract Performance</w:t>
        </w:r>
        <w:r w:rsidR="006A4C31">
          <w:rPr>
            <w:webHidden/>
          </w:rPr>
          <w:tab/>
        </w:r>
        <w:r>
          <w:rPr>
            <w:webHidden/>
          </w:rPr>
          <w:fldChar w:fldCharType="begin"/>
        </w:r>
        <w:r w:rsidR="006A4C31">
          <w:rPr>
            <w:webHidden/>
          </w:rPr>
          <w:instrText xml:space="preserve"> PAGEREF _Toc238959891 \h </w:instrText>
        </w:r>
        <w:r>
          <w:rPr>
            <w:webHidden/>
          </w:rPr>
        </w:r>
        <w:r>
          <w:rPr>
            <w:webHidden/>
          </w:rPr>
          <w:fldChar w:fldCharType="separate"/>
        </w:r>
        <w:r w:rsidR="006A4C31">
          <w:rPr>
            <w:webHidden/>
          </w:rPr>
          <w:t>14</w:t>
        </w:r>
        <w:r>
          <w:rPr>
            <w:webHidden/>
          </w:rPr>
          <w:fldChar w:fldCharType="end"/>
        </w:r>
      </w:hyperlink>
    </w:p>
    <w:p w:rsidR="006A4C31" w:rsidRDefault="007A0144" w:rsidP="003B0B51">
      <w:pPr>
        <w:pStyle w:val="TOC2"/>
        <w:rPr>
          <w:rFonts w:ascii="Calibri" w:hAnsi="Calibri"/>
          <w:sz w:val="22"/>
          <w:szCs w:val="22"/>
        </w:rPr>
      </w:pPr>
      <w:hyperlink w:anchor="_Toc238959892" w:history="1">
        <w:r w:rsidR="006A4C31" w:rsidRPr="00D95CF6">
          <w:rPr>
            <w:rStyle w:val="Hyperlink"/>
          </w:rPr>
          <w:t>4.7       (M) Insurance</w:t>
        </w:r>
        <w:r w:rsidR="006A4C31">
          <w:rPr>
            <w:webHidden/>
          </w:rPr>
          <w:tab/>
        </w:r>
        <w:r>
          <w:rPr>
            <w:webHidden/>
          </w:rPr>
          <w:fldChar w:fldCharType="begin"/>
        </w:r>
        <w:r w:rsidR="006A4C31">
          <w:rPr>
            <w:webHidden/>
          </w:rPr>
          <w:instrText xml:space="preserve"> PAGEREF _Toc238959892 \h </w:instrText>
        </w:r>
        <w:r>
          <w:rPr>
            <w:webHidden/>
          </w:rPr>
        </w:r>
        <w:r>
          <w:rPr>
            <w:webHidden/>
          </w:rPr>
          <w:fldChar w:fldCharType="separate"/>
        </w:r>
        <w:r w:rsidR="006A4C31">
          <w:rPr>
            <w:webHidden/>
          </w:rPr>
          <w:t>14</w:t>
        </w:r>
        <w:r>
          <w:rPr>
            <w:webHidden/>
          </w:rPr>
          <w:fldChar w:fldCharType="end"/>
        </w:r>
      </w:hyperlink>
    </w:p>
    <w:p w:rsidR="006A4C31" w:rsidRDefault="007A0144" w:rsidP="003B0B51">
      <w:pPr>
        <w:pStyle w:val="TOC2"/>
        <w:rPr>
          <w:rFonts w:ascii="Calibri" w:hAnsi="Calibri"/>
          <w:sz w:val="22"/>
          <w:szCs w:val="22"/>
        </w:rPr>
      </w:pPr>
      <w:hyperlink w:anchor="_Toc238959893" w:history="1">
        <w:r w:rsidR="006A4C31" w:rsidRPr="00D95CF6">
          <w:rPr>
            <w:rStyle w:val="Hyperlink"/>
          </w:rPr>
          <w:t>4.8      (M) Report on Schedule Capability</w:t>
        </w:r>
        <w:r w:rsidR="006A4C31">
          <w:rPr>
            <w:webHidden/>
          </w:rPr>
          <w:tab/>
        </w:r>
        <w:r>
          <w:rPr>
            <w:webHidden/>
          </w:rPr>
          <w:fldChar w:fldCharType="begin"/>
        </w:r>
        <w:r w:rsidR="006A4C31">
          <w:rPr>
            <w:webHidden/>
          </w:rPr>
          <w:instrText xml:space="preserve"> PAGEREF _Toc238959893 \h </w:instrText>
        </w:r>
        <w:r>
          <w:rPr>
            <w:webHidden/>
          </w:rPr>
        </w:r>
        <w:r>
          <w:rPr>
            <w:webHidden/>
          </w:rPr>
          <w:fldChar w:fldCharType="separate"/>
        </w:r>
        <w:r w:rsidR="006A4C31">
          <w:rPr>
            <w:webHidden/>
          </w:rPr>
          <w:t>14</w:t>
        </w:r>
        <w:r>
          <w:rPr>
            <w:webHidden/>
          </w:rPr>
          <w:fldChar w:fldCharType="end"/>
        </w:r>
      </w:hyperlink>
    </w:p>
    <w:p w:rsidR="006A4C31" w:rsidRDefault="007A0144" w:rsidP="003B0B51">
      <w:pPr>
        <w:pStyle w:val="TOC2"/>
        <w:rPr>
          <w:rFonts w:ascii="Calibri" w:hAnsi="Calibri"/>
          <w:sz w:val="22"/>
          <w:szCs w:val="22"/>
        </w:rPr>
      </w:pPr>
      <w:hyperlink w:anchor="_Toc238959894" w:history="1">
        <w:r w:rsidR="006A4C31" w:rsidRPr="00D95CF6">
          <w:rPr>
            <w:rStyle w:val="Hyperlink"/>
          </w:rPr>
          <w:t xml:space="preserve">4.9 </w:t>
        </w:r>
        <w:r w:rsidR="006A4C31">
          <w:rPr>
            <w:rFonts w:ascii="Calibri" w:hAnsi="Calibri"/>
            <w:sz w:val="22"/>
            <w:szCs w:val="22"/>
          </w:rPr>
          <w:tab/>
        </w:r>
        <w:r w:rsidR="006A4C31" w:rsidRPr="00D95CF6">
          <w:rPr>
            <w:rStyle w:val="Hyperlink"/>
          </w:rPr>
          <w:t>(MS) Interviews</w:t>
        </w:r>
        <w:r w:rsidR="006A4C31">
          <w:rPr>
            <w:webHidden/>
          </w:rPr>
          <w:tab/>
        </w:r>
        <w:r>
          <w:rPr>
            <w:webHidden/>
          </w:rPr>
          <w:fldChar w:fldCharType="begin"/>
        </w:r>
        <w:r w:rsidR="006A4C31">
          <w:rPr>
            <w:webHidden/>
          </w:rPr>
          <w:instrText xml:space="preserve"> PAGEREF _Toc238959894 \h </w:instrText>
        </w:r>
        <w:r>
          <w:rPr>
            <w:webHidden/>
          </w:rPr>
        </w:r>
        <w:r>
          <w:rPr>
            <w:webHidden/>
          </w:rPr>
          <w:fldChar w:fldCharType="separate"/>
        </w:r>
        <w:r w:rsidR="006A4C31">
          <w:rPr>
            <w:webHidden/>
          </w:rPr>
          <w:t>14</w:t>
        </w:r>
        <w:r>
          <w:rPr>
            <w:webHidden/>
          </w:rPr>
          <w:fldChar w:fldCharType="end"/>
        </w:r>
      </w:hyperlink>
    </w:p>
    <w:p w:rsidR="006A4C31" w:rsidRDefault="007A0144" w:rsidP="003B0B51">
      <w:pPr>
        <w:pStyle w:val="TOC2"/>
        <w:rPr>
          <w:rFonts w:ascii="Calibri" w:hAnsi="Calibri"/>
          <w:sz w:val="22"/>
          <w:szCs w:val="22"/>
        </w:rPr>
      </w:pPr>
      <w:hyperlink w:anchor="_Toc238959895" w:history="1">
        <w:r w:rsidR="006A4C31" w:rsidRPr="00D95CF6">
          <w:rPr>
            <w:rStyle w:val="Hyperlink"/>
          </w:rPr>
          <w:t xml:space="preserve">5.1 </w:t>
        </w:r>
        <w:r w:rsidR="003B0B51">
          <w:rPr>
            <w:rStyle w:val="Hyperlink"/>
          </w:rPr>
          <w:tab/>
        </w:r>
        <w:r w:rsidR="006A4C31" w:rsidRPr="00D95CF6">
          <w:rPr>
            <w:rStyle w:val="Hyperlink"/>
          </w:rPr>
          <w:t>(MS) Minimum Requirements</w:t>
        </w:r>
        <w:r w:rsidR="006A4C31">
          <w:rPr>
            <w:webHidden/>
          </w:rPr>
          <w:tab/>
        </w:r>
        <w:r>
          <w:rPr>
            <w:webHidden/>
          </w:rPr>
          <w:fldChar w:fldCharType="begin"/>
        </w:r>
        <w:r w:rsidR="006A4C31">
          <w:rPr>
            <w:webHidden/>
          </w:rPr>
          <w:instrText xml:space="preserve"> PAGEREF _Toc238959895 \h </w:instrText>
        </w:r>
        <w:r>
          <w:rPr>
            <w:webHidden/>
          </w:rPr>
        </w:r>
        <w:r>
          <w:rPr>
            <w:webHidden/>
          </w:rPr>
          <w:fldChar w:fldCharType="separate"/>
        </w:r>
        <w:r w:rsidR="006A4C31">
          <w:rPr>
            <w:webHidden/>
          </w:rPr>
          <w:t>15</w:t>
        </w:r>
        <w:r>
          <w:rPr>
            <w:webHidden/>
          </w:rPr>
          <w:fldChar w:fldCharType="end"/>
        </w:r>
      </w:hyperlink>
    </w:p>
    <w:p w:rsidR="006A4C31" w:rsidRDefault="007A0144" w:rsidP="003B0B51">
      <w:pPr>
        <w:pStyle w:val="TOC2"/>
        <w:rPr>
          <w:rFonts w:ascii="Calibri" w:hAnsi="Calibri"/>
          <w:sz w:val="22"/>
          <w:szCs w:val="22"/>
        </w:rPr>
      </w:pPr>
      <w:hyperlink w:anchor="_Toc238959896" w:history="1">
        <w:r w:rsidR="006A4C31" w:rsidRPr="00D95CF6">
          <w:rPr>
            <w:rStyle w:val="Hyperlink"/>
          </w:rPr>
          <w:t xml:space="preserve">5.5 </w:t>
        </w:r>
        <w:r w:rsidR="003B0B51">
          <w:rPr>
            <w:rStyle w:val="Hyperlink"/>
          </w:rPr>
          <w:tab/>
        </w:r>
        <w:r w:rsidR="006A4C31" w:rsidRPr="00D95CF6">
          <w:rPr>
            <w:rStyle w:val="Hyperlink"/>
          </w:rPr>
          <w:t>(MS) Résumés</w:t>
        </w:r>
        <w:r w:rsidR="006A4C31">
          <w:rPr>
            <w:webHidden/>
          </w:rPr>
          <w:tab/>
        </w:r>
        <w:r>
          <w:rPr>
            <w:webHidden/>
          </w:rPr>
          <w:fldChar w:fldCharType="begin"/>
        </w:r>
        <w:r w:rsidR="006A4C31">
          <w:rPr>
            <w:webHidden/>
          </w:rPr>
          <w:instrText xml:space="preserve"> PAGEREF _Toc238959896 \h </w:instrText>
        </w:r>
        <w:r>
          <w:rPr>
            <w:webHidden/>
          </w:rPr>
        </w:r>
        <w:r>
          <w:rPr>
            <w:webHidden/>
          </w:rPr>
          <w:fldChar w:fldCharType="separate"/>
        </w:r>
        <w:r w:rsidR="006A4C31">
          <w:rPr>
            <w:webHidden/>
          </w:rPr>
          <w:t>16</w:t>
        </w:r>
        <w:r>
          <w:rPr>
            <w:webHidden/>
          </w:rPr>
          <w:fldChar w:fldCharType="end"/>
        </w:r>
      </w:hyperlink>
    </w:p>
    <w:p w:rsidR="006A4C31" w:rsidRDefault="007A0144" w:rsidP="003B0B51">
      <w:pPr>
        <w:pStyle w:val="TOC2"/>
        <w:rPr>
          <w:rFonts w:ascii="Calibri" w:hAnsi="Calibri"/>
          <w:sz w:val="22"/>
          <w:szCs w:val="22"/>
        </w:rPr>
      </w:pPr>
      <w:hyperlink w:anchor="_Toc238959897" w:history="1">
        <w:r w:rsidR="006A4C31" w:rsidRPr="00D95CF6">
          <w:rPr>
            <w:rStyle w:val="Hyperlink"/>
          </w:rPr>
          <w:t xml:space="preserve">5.6   </w:t>
        </w:r>
        <w:r w:rsidR="003B0B51">
          <w:rPr>
            <w:rStyle w:val="Hyperlink"/>
          </w:rPr>
          <w:tab/>
        </w:r>
        <w:r w:rsidR="006A4C31" w:rsidRPr="00D95CF6">
          <w:rPr>
            <w:rStyle w:val="Hyperlink"/>
          </w:rPr>
          <w:t>(MS) Client References</w:t>
        </w:r>
        <w:r w:rsidR="006A4C31">
          <w:rPr>
            <w:webHidden/>
          </w:rPr>
          <w:tab/>
        </w:r>
        <w:r>
          <w:rPr>
            <w:webHidden/>
          </w:rPr>
          <w:fldChar w:fldCharType="begin"/>
        </w:r>
        <w:r w:rsidR="006A4C31">
          <w:rPr>
            <w:webHidden/>
          </w:rPr>
          <w:instrText xml:space="preserve"> PAGEREF _Toc238959897 \h </w:instrText>
        </w:r>
        <w:r>
          <w:rPr>
            <w:webHidden/>
          </w:rPr>
        </w:r>
        <w:r>
          <w:rPr>
            <w:webHidden/>
          </w:rPr>
          <w:fldChar w:fldCharType="separate"/>
        </w:r>
        <w:r w:rsidR="006A4C31">
          <w:rPr>
            <w:webHidden/>
          </w:rPr>
          <w:t>17</w:t>
        </w:r>
        <w:r>
          <w:rPr>
            <w:webHidden/>
          </w:rPr>
          <w:fldChar w:fldCharType="end"/>
        </w:r>
      </w:hyperlink>
    </w:p>
    <w:p w:rsidR="006A4C31" w:rsidRDefault="007A0144" w:rsidP="003B0B51">
      <w:pPr>
        <w:pStyle w:val="TOC2"/>
        <w:rPr>
          <w:rFonts w:ascii="Calibri" w:hAnsi="Calibri"/>
          <w:sz w:val="22"/>
          <w:szCs w:val="22"/>
        </w:rPr>
      </w:pPr>
      <w:hyperlink w:anchor="_Toc238959898" w:history="1">
        <w:r w:rsidR="006A4C31" w:rsidRPr="00D95CF6">
          <w:rPr>
            <w:rStyle w:val="Hyperlink"/>
          </w:rPr>
          <w:t xml:space="preserve">6.1 </w:t>
        </w:r>
        <w:r w:rsidR="006A4C31">
          <w:rPr>
            <w:rFonts w:ascii="Calibri" w:hAnsi="Calibri"/>
            <w:sz w:val="22"/>
            <w:szCs w:val="22"/>
          </w:rPr>
          <w:tab/>
        </w:r>
        <w:r w:rsidR="006A4C31" w:rsidRPr="00D95CF6">
          <w:rPr>
            <w:rStyle w:val="Hyperlink"/>
          </w:rPr>
          <w:t>Overview</w:t>
        </w:r>
        <w:r w:rsidR="006A4C31">
          <w:rPr>
            <w:webHidden/>
          </w:rPr>
          <w:tab/>
        </w:r>
        <w:r>
          <w:rPr>
            <w:webHidden/>
          </w:rPr>
          <w:fldChar w:fldCharType="begin"/>
        </w:r>
        <w:r w:rsidR="006A4C31">
          <w:rPr>
            <w:webHidden/>
          </w:rPr>
          <w:instrText xml:space="preserve"> PAGEREF _Toc238959898 \h </w:instrText>
        </w:r>
        <w:r>
          <w:rPr>
            <w:webHidden/>
          </w:rPr>
        </w:r>
        <w:r>
          <w:rPr>
            <w:webHidden/>
          </w:rPr>
          <w:fldChar w:fldCharType="separate"/>
        </w:r>
        <w:r w:rsidR="006A4C31">
          <w:rPr>
            <w:webHidden/>
          </w:rPr>
          <w:t>17</w:t>
        </w:r>
        <w:r>
          <w:rPr>
            <w:webHidden/>
          </w:rPr>
          <w:fldChar w:fldCharType="end"/>
        </w:r>
      </w:hyperlink>
    </w:p>
    <w:p w:rsidR="006A4C31" w:rsidRDefault="007A0144" w:rsidP="003B0B51">
      <w:pPr>
        <w:pStyle w:val="TOC2"/>
        <w:rPr>
          <w:rFonts w:ascii="Calibri" w:hAnsi="Calibri"/>
          <w:sz w:val="22"/>
          <w:szCs w:val="22"/>
        </w:rPr>
      </w:pPr>
      <w:hyperlink w:anchor="_Toc238959899" w:history="1">
        <w:r w:rsidR="006A4C31" w:rsidRPr="00D95CF6">
          <w:rPr>
            <w:rStyle w:val="Hyperlink"/>
          </w:rPr>
          <w:t>6.2</w:t>
        </w:r>
        <w:r w:rsidR="006A4C31">
          <w:rPr>
            <w:rFonts w:ascii="Calibri" w:hAnsi="Calibri"/>
            <w:sz w:val="22"/>
            <w:szCs w:val="22"/>
          </w:rPr>
          <w:tab/>
        </w:r>
        <w:r w:rsidR="006A4C31" w:rsidRPr="00D95CF6">
          <w:rPr>
            <w:rStyle w:val="Hyperlink"/>
          </w:rPr>
          <w:t>(MS 100) Vendor Cost Proposal Form</w:t>
        </w:r>
        <w:r w:rsidR="006A4C31">
          <w:rPr>
            <w:webHidden/>
          </w:rPr>
          <w:tab/>
        </w:r>
        <w:r>
          <w:rPr>
            <w:webHidden/>
          </w:rPr>
          <w:fldChar w:fldCharType="begin"/>
        </w:r>
        <w:r w:rsidR="006A4C31">
          <w:rPr>
            <w:webHidden/>
          </w:rPr>
          <w:instrText xml:space="preserve"> PAGEREF _Toc238959899 \h </w:instrText>
        </w:r>
        <w:r>
          <w:rPr>
            <w:webHidden/>
          </w:rPr>
        </w:r>
        <w:r>
          <w:rPr>
            <w:webHidden/>
          </w:rPr>
          <w:fldChar w:fldCharType="separate"/>
        </w:r>
        <w:r w:rsidR="006A4C31">
          <w:rPr>
            <w:webHidden/>
          </w:rPr>
          <w:t>17</w:t>
        </w:r>
        <w:r>
          <w:rPr>
            <w:webHidden/>
          </w:rPr>
          <w:fldChar w:fldCharType="end"/>
        </w:r>
      </w:hyperlink>
    </w:p>
    <w:p w:rsidR="006A4C31" w:rsidRDefault="007A0144" w:rsidP="003B0B51">
      <w:pPr>
        <w:pStyle w:val="TOC2"/>
        <w:rPr>
          <w:rFonts w:ascii="Calibri" w:hAnsi="Calibri"/>
          <w:sz w:val="22"/>
          <w:szCs w:val="22"/>
        </w:rPr>
      </w:pPr>
      <w:hyperlink w:anchor="_Toc238959900" w:history="1">
        <w:r w:rsidR="006A4C31" w:rsidRPr="00D95CF6">
          <w:rPr>
            <w:rStyle w:val="Hyperlink"/>
          </w:rPr>
          <w:t xml:space="preserve">6.3 </w:t>
        </w:r>
        <w:r w:rsidR="006A4C31">
          <w:rPr>
            <w:rFonts w:ascii="Calibri" w:hAnsi="Calibri"/>
            <w:sz w:val="22"/>
            <w:szCs w:val="22"/>
          </w:rPr>
          <w:tab/>
        </w:r>
        <w:r w:rsidR="006A4C31" w:rsidRPr="00D95CF6">
          <w:rPr>
            <w:rStyle w:val="Hyperlink"/>
          </w:rPr>
          <w:t>(M) Responses</w:t>
        </w:r>
        <w:r w:rsidR="006A4C31">
          <w:rPr>
            <w:webHidden/>
          </w:rPr>
          <w:tab/>
        </w:r>
        <w:r>
          <w:rPr>
            <w:webHidden/>
          </w:rPr>
          <w:fldChar w:fldCharType="begin"/>
        </w:r>
        <w:r w:rsidR="006A4C31">
          <w:rPr>
            <w:webHidden/>
          </w:rPr>
          <w:instrText xml:space="preserve"> PAGEREF _Toc238959900 \h </w:instrText>
        </w:r>
        <w:r>
          <w:rPr>
            <w:webHidden/>
          </w:rPr>
        </w:r>
        <w:r>
          <w:rPr>
            <w:webHidden/>
          </w:rPr>
          <w:fldChar w:fldCharType="separate"/>
        </w:r>
        <w:r w:rsidR="006A4C31">
          <w:rPr>
            <w:webHidden/>
          </w:rPr>
          <w:t>18</w:t>
        </w:r>
        <w:r>
          <w:rPr>
            <w:webHidden/>
          </w:rPr>
          <w:fldChar w:fldCharType="end"/>
        </w:r>
      </w:hyperlink>
    </w:p>
    <w:p w:rsidR="006A4C31" w:rsidRDefault="007A0144" w:rsidP="003B0B51">
      <w:pPr>
        <w:pStyle w:val="TOC2"/>
        <w:rPr>
          <w:rFonts w:ascii="Calibri" w:hAnsi="Calibri"/>
          <w:sz w:val="22"/>
          <w:szCs w:val="22"/>
        </w:rPr>
      </w:pPr>
      <w:hyperlink w:anchor="_Toc238959901" w:history="1">
        <w:r w:rsidR="006A4C31" w:rsidRPr="00D95CF6">
          <w:rPr>
            <w:rStyle w:val="Hyperlink"/>
          </w:rPr>
          <w:t xml:space="preserve">6.4 </w:t>
        </w:r>
        <w:r w:rsidR="006A4C31">
          <w:rPr>
            <w:rFonts w:ascii="Calibri" w:hAnsi="Calibri"/>
            <w:sz w:val="22"/>
            <w:szCs w:val="22"/>
          </w:rPr>
          <w:tab/>
        </w:r>
        <w:r w:rsidR="006A4C31" w:rsidRPr="00D95CF6">
          <w:rPr>
            <w:rStyle w:val="Hyperlink"/>
          </w:rPr>
          <w:t>Taxes</w:t>
        </w:r>
        <w:r w:rsidR="006A4C31">
          <w:rPr>
            <w:webHidden/>
          </w:rPr>
          <w:tab/>
        </w:r>
        <w:r>
          <w:rPr>
            <w:webHidden/>
          </w:rPr>
          <w:fldChar w:fldCharType="begin"/>
        </w:r>
        <w:r w:rsidR="006A4C31">
          <w:rPr>
            <w:webHidden/>
          </w:rPr>
          <w:instrText xml:space="preserve"> PAGEREF _Toc238959901 \h </w:instrText>
        </w:r>
        <w:r>
          <w:rPr>
            <w:webHidden/>
          </w:rPr>
        </w:r>
        <w:r>
          <w:rPr>
            <w:webHidden/>
          </w:rPr>
          <w:fldChar w:fldCharType="separate"/>
        </w:r>
        <w:r w:rsidR="006A4C31">
          <w:rPr>
            <w:webHidden/>
          </w:rPr>
          <w:t>18</w:t>
        </w:r>
        <w:r>
          <w:rPr>
            <w:webHidden/>
          </w:rPr>
          <w:fldChar w:fldCharType="end"/>
        </w:r>
      </w:hyperlink>
    </w:p>
    <w:p w:rsidR="006A4C31" w:rsidRDefault="007A0144" w:rsidP="003B0B51">
      <w:pPr>
        <w:pStyle w:val="TOC2"/>
        <w:rPr>
          <w:rFonts w:ascii="Calibri" w:hAnsi="Calibri"/>
          <w:sz w:val="22"/>
          <w:szCs w:val="22"/>
        </w:rPr>
      </w:pPr>
      <w:hyperlink w:anchor="_Toc238959902" w:history="1">
        <w:r w:rsidR="006A4C31" w:rsidRPr="00D95CF6">
          <w:rPr>
            <w:rStyle w:val="Hyperlink"/>
          </w:rPr>
          <w:t>6.5</w:t>
        </w:r>
        <w:r w:rsidR="006A4C31">
          <w:rPr>
            <w:rFonts w:ascii="Calibri" w:hAnsi="Calibri"/>
            <w:sz w:val="22"/>
            <w:szCs w:val="22"/>
          </w:rPr>
          <w:tab/>
        </w:r>
        <w:r w:rsidR="006A4C31" w:rsidRPr="00D95CF6">
          <w:rPr>
            <w:rStyle w:val="Hyperlink"/>
          </w:rPr>
          <w:t>(M) Presentation of All Cost Components</w:t>
        </w:r>
        <w:r w:rsidR="006A4C31">
          <w:rPr>
            <w:webHidden/>
          </w:rPr>
          <w:tab/>
        </w:r>
        <w:r>
          <w:rPr>
            <w:webHidden/>
          </w:rPr>
          <w:fldChar w:fldCharType="begin"/>
        </w:r>
        <w:r w:rsidR="006A4C31">
          <w:rPr>
            <w:webHidden/>
          </w:rPr>
          <w:instrText xml:space="preserve"> PAGEREF _Toc238959902 \h </w:instrText>
        </w:r>
        <w:r>
          <w:rPr>
            <w:webHidden/>
          </w:rPr>
        </w:r>
        <w:r>
          <w:rPr>
            <w:webHidden/>
          </w:rPr>
          <w:fldChar w:fldCharType="separate"/>
        </w:r>
        <w:r w:rsidR="006A4C31">
          <w:rPr>
            <w:webHidden/>
          </w:rPr>
          <w:t>18</w:t>
        </w:r>
        <w:r>
          <w:rPr>
            <w:webHidden/>
          </w:rPr>
          <w:fldChar w:fldCharType="end"/>
        </w:r>
      </w:hyperlink>
    </w:p>
    <w:p w:rsidR="006A4C31" w:rsidRDefault="007A0144" w:rsidP="003B0B51">
      <w:pPr>
        <w:pStyle w:val="TOC2"/>
        <w:rPr>
          <w:rFonts w:ascii="Calibri" w:hAnsi="Calibri"/>
          <w:sz w:val="22"/>
          <w:szCs w:val="22"/>
        </w:rPr>
      </w:pPr>
      <w:hyperlink w:anchor="_Toc238959903" w:history="1">
        <w:r w:rsidR="006A4C31" w:rsidRPr="00D95CF6">
          <w:rPr>
            <w:rStyle w:val="Hyperlink"/>
          </w:rPr>
          <w:t>6.6</w:t>
        </w:r>
        <w:r w:rsidR="006A4C31">
          <w:rPr>
            <w:rFonts w:ascii="Calibri" w:hAnsi="Calibri"/>
            <w:sz w:val="22"/>
            <w:szCs w:val="22"/>
          </w:rPr>
          <w:tab/>
        </w:r>
        <w:r w:rsidR="006A4C31" w:rsidRPr="00D95CF6">
          <w:rPr>
            <w:rStyle w:val="Hyperlink"/>
          </w:rPr>
          <w:t>(M) Price Protection</w:t>
        </w:r>
        <w:r w:rsidR="006A4C31">
          <w:rPr>
            <w:webHidden/>
          </w:rPr>
          <w:tab/>
        </w:r>
        <w:r>
          <w:rPr>
            <w:webHidden/>
          </w:rPr>
          <w:fldChar w:fldCharType="begin"/>
        </w:r>
        <w:r w:rsidR="006A4C31">
          <w:rPr>
            <w:webHidden/>
          </w:rPr>
          <w:instrText xml:space="preserve"> PAGEREF _Toc238959903 \h </w:instrText>
        </w:r>
        <w:r>
          <w:rPr>
            <w:webHidden/>
          </w:rPr>
        </w:r>
        <w:r>
          <w:rPr>
            <w:webHidden/>
          </w:rPr>
          <w:fldChar w:fldCharType="separate"/>
        </w:r>
        <w:r w:rsidR="006A4C31">
          <w:rPr>
            <w:webHidden/>
          </w:rPr>
          <w:t>18</w:t>
        </w:r>
        <w:r>
          <w:rPr>
            <w:webHidden/>
          </w:rPr>
          <w:fldChar w:fldCharType="end"/>
        </w:r>
      </w:hyperlink>
    </w:p>
    <w:p w:rsidR="006A4C31" w:rsidRDefault="007A0144">
      <w:pPr>
        <w:pStyle w:val="TOC1"/>
        <w:rPr>
          <w:rFonts w:ascii="Calibri" w:hAnsi="Calibri"/>
          <w:b w:val="0"/>
          <w:caps w:val="0"/>
          <w:noProof/>
          <w:sz w:val="22"/>
          <w:szCs w:val="22"/>
        </w:rPr>
      </w:pPr>
      <w:hyperlink w:anchor="_Toc238959904" w:history="1">
        <w:r w:rsidR="006A4C31" w:rsidRPr="00D95CF6">
          <w:rPr>
            <w:rStyle w:val="Hyperlink"/>
            <w:noProof/>
          </w:rPr>
          <w:t>7. EVALUATION PROCESS</w:t>
        </w:r>
        <w:r w:rsidR="006A4C31">
          <w:rPr>
            <w:noProof/>
            <w:webHidden/>
          </w:rPr>
          <w:tab/>
        </w:r>
        <w:r>
          <w:rPr>
            <w:noProof/>
            <w:webHidden/>
          </w:rPr>
          <w:fldChar w:fldCharType="begin"/>
        </w:r>
        <w:r w:rsidR="006A4C31">
          <w:rPr>
            <w:noProof/>
            <w:webHidden/>
          </w:rPr>
          <w:instrText xml:space="preserve"> PAGEREF _Toc238959904 \h </w:instrText>
        </w:r>
        <w:r>
          <w:rPr>
            <w:noProof/>
            <w:webHidden/>
          </w:rPr>
        </w:r>
        <w:r>
          <w:rPr>
            <w:noProof/>
            <w:webHidden/>
          </w:rPr>
          <w:fldChar w:fldCharType="separate"/>
        </w:r>
        <w:r w:rsidR="006A4C31">
          <w:rPr>
            <w:noProof/>
            <w:webHidden/>
          </w:rPr>
          <w:t>19</w:t>
        </w:r>
        <w:r>
          <w:rPr>
            <w:noProof/>
            <w:webHidden/>
          </w:rPr>
          <w:fldChar w:fldCharType="end"/>
        </w:r>
      </w:hyperlink>
    </w:p>
    <w:p w:rsidR="006A4C31" w:rsidRDefault="007A0144" w:rsidP="003B0B51">
      <w:pPr>
        <w:pStyle w:val="TOC2"/>
        <w:rPr>
          <w:rFonts w:ascii="Calibri" w:hAnsi="Calibri"/>
          <w:sz w:val="22"/>
          <w:szCs w:val="22"/>
        </w:rPr>
      </w:pPr>
      <w:hyperlink w:anchor="_Toc238959905" w:history="1">
        <w:r w:rsidR="006A4C31" w:rsidRPr="00D95CF6">
          <w:rPr>
            <w:rStyle w:val="Hyperlink"/>
          </w:rPr>
          <w:t xml:space="preserve">7.1 </w:t>
        </w:r>
        <w:r w:rsidR="006A4C31">
          <w:rPr>
            <w:rFonts w:ascii="Calibri" w:hAnsi="Calibri"/>
            <w:sz w:val="22"/>
            <w:szCs w:val="22"/>
          </w:rPr>
          <w:tab/>
        </w:r>
        <w:r w:rsidR="006A4C31" w:rsidRPr="00D95CF6">
          <w:rPr>
            <w:rStyle w:val="Hyperlink"/>
          </w:rPr>
          <w:t>Overview</w:t>
        </w:r>
        <w:r w:rsidR="006A4C31">
          <w:rPr>
            <w:webHidden/>
          </w:rPr>
          <w:tab/>
        </w:r>
        <w:r>
          <w:rPr>
            <w:webHidden/>
          </w:rPr>
          <w:fldChar w:fldCharType="begin"/>
        </w:r>
        <w:r w:rsidR="006A4C31">
          <w:rPr>
            <w:webHidden/>
          </w:rPr>
          <w:instrText xml:space="preserve"> PAGEREF _Toc238959905 \h </w:instrText>
        </w:r>
        <w:r>
          <w:rPr>
            <w:webHidden/>
          </w:rPr>
        </w:r>
        <w:r>
          <w:rPr>
            <w:webHidden/>
          </w:rPr>
          <w:fldChar w:fldCharType="separate"/>
        </w:r>
        <w:r w:rsidR="006A4C31">
          <w:rPr>
            <w:webHidden/>
          </w:rPr>
          <w:t>19</w:t>
        </w:r>
        <w:r>
          <w:rPr>
            <w:webHidden/>
          </w:rPr>
          <w:fldChar w:fldCharType="end"/>
        </w:r>
      </w:hyperlink>
    </w:p>
    <w:p w:rsidR="006A4C31" w:rsidRDefault="007A0144" w:rsidP="003B0B51">
      <w:pPr>
        <w:pStyle w:val="TOC2"/>
        <w:rPr>
          <w:rFonts w:ascii="Calibri" w:hAnsi="Calibri"/>
          <w:sz w:val="22"/>
          <w:szCs w:val="22"/>
        </w:rPr>
      </w:pPr>
      <w:hyperlink w:anchor="_Toc238959906" w:history="1">
        <w:r w:rsidR="006A4C31" w:rsidRPr="00D95CF6">
          <w:rPr>
            <w:rStyle w:val="Hyperlink"/>
          </w:rPr>
          <w:t>7.2</w:t>
        </w:r>
        <w:r w:rsidR="006A4C31">
          <w:rPr>
            <w:rFonts w:ascii="Calibri" w:hAnsi="Calibri"/>
            <w:sz w:val="22"/>
            <w:szCs w:val="22"/>
          </w:rPr>
          <w:tab/>
        </w:r>
        <w:r w:rsidR="006A4C31" w:rsidRPr="00D95CF6">
          <w:rPr>
            <w:rStyle w:val="Hyperlink"/>
          </w:rPr>
          <w:t>Administrative Screening</w:t>
        </w:r>
        <w:r w:rsidR="006A4C31">
          <w:rPr>
            <w:webHidden/>
          </w:rPr>
          <w:tab/>
        </w:r>
        <w:r>
          <w:rPr>
            <w:webHidden/>
          </w:rPr>
          <w:fldChar w:fldCharType="begin"/>
        </w:r>
        <w:r w:rsidR="006A4C31">
          <w:rPr>
            <w:webHidden/>
          </w:rPr>
          <w:instrText xml:space="preserve"> PAGEREF _Toc238959906 \h </w:instrText>
        </w:r>
        <w:r>
          <w:rPr>
            <w:webHidden/>
          </w:rPr>
        </w:r>
        <w:r>
          <w:rPr>
            <w:webHidden/>
          </w:rPr>
          <w:fldChar w:fldCharType="separate"/>
        </w:r>
        <w:r w:rsidR="006A4C31">
          <w:rPr>
            <w:webHidden/>
          </w:rPr>
          <w:t>19</w:t>
        </w:r>
        <w:r>
          <w:rPr>
            <w:webHidden/>
          </w:rPr>
          <w:fldChar w:fldCharType="end"/>
        </w:r>
      </w:hyperlink>
    </w:p>
    <w:p w:rsidR="006A4C31" w:rsidRDefault="007A0144" w:rsidP="003B0B51">
      <w:pPr>
        <w:pStyle w:val="TOC2"/>
        <w:rPr>
          <w:rFonts w:ascii="Calibri" w:hAnsi="Calibri"/>
          <w:sz w:val="22"/>
          <w:szCs w:val="22"/>
        </w:rPr>
      </w:pPr>
      <w:hyperlink w:anchor="_Toc238959907" w:history="1">
        <w:r w:rsidR="006A4C31" w:rsidRPr="00D95CF6">
          <w:rPr>
            <w:rStyle w:val="Hyperlink"/>
          </w:rPr>
          <w:t>7.3</w:t>
        </w:r>
        <w:r w:rsidR="006A4C31">
          <w:rPr>
            <w:rFonts w:ascii="Calibri" w:hAnsi="Calibri"/>
            <w:sz w:val="22"/>
            <w:szCs w:val="22"/>
          </w:rPr>
          <w:tab/>
        </w:r>
        <w:r w:rsidR="006A4C31" w:rsidRPr="00D95CF6">
          <w:rPr>
            <w:rStyle w:val="Hyperlink"/>
          </w:rPr>
          <w:t>Mandatory Requirements</w:t>
        </w:r>
        <w:r w:rsidR="006A4C31">
          <w:rPr>
            <w:webHidden/>
          </w:rPr>
          <w:tab/>
        </w:r>
        <w:r>
          <w:rPr>
            <w:webHidden/>
          </w:rPr>
          <w:fldChar w:fldCharType="begin"/>
        </w:r>
        <w:r w:rsidR="006A4C31">
          <w:rPr>
            <w:webHidden/>
          </w:rPr>
          <w:instrText xml:space="preserve"> PAGEREF _Toc238959907 \h </w:instrText>
        </w:r>
        <w:r>
          <w:rPr>
            <w:webHidden/>
          </w:rPr>
        </w:r>
        <w:r>
          <w:rPr>
            <w:webHidden/>
          </w:rPr>
          <w:fldChar w:fldCharType="separate"/>
        </w:r>
        <w:r w:rsidR="006A4C31">
          <w:rPr>
            <w:webHidden/>
          </w:rPr>
          <w:t>19</w:t>
        </w:r>
        <w:r>
          <w:rPr>
            <w:webHidden/>
          </w:rPr>
          <w:fldChar w:fldCharType="end"/>
        </w:r>
      </w:hyperlink>
    </w:p>
    <w:p w:rsidR="006A4C31" w:rsidRDefault="007A0144" w:rsidP="003B0B51">
      <w:pPr>
        <w:pStyle w:val="TOC2"/>
        <w:rPr>
          <w:rFonts w:ascii="Calibri" w:hAnsi="Calibri"/>
          <w:sz w:val="22"/>
          <w:szCs w:val="22"/>
        </w:rPr>
      </w:pPr>
      <w:hyperlink w:anchor="_Toc238959908" w:history="1">
        <w:r w:rsidR="006A4C31" w:rsidRPr="00D95CF6">
          <w:rPr>
            <w:rStyle w:val="Hyperlink"/>
          </w:rPr>
          <w:t>7.4</w:t>
        </w:r>
        <w:r w:rsidR="006A4C31">
          <w:rPr>
            <w:rFonts w:ascii="Calibri" w:hAnsi="Calibri"/>
            <w:sz w:val="22"/>
            <w:szCs w:val="22"/>
          </w:rPr>
          <w:tab/>
        </w:r>
        <w:r w:rsidR="006A4C31" w:rsidRPr="00D95CF6">
          <w:rPr>
            <w:rStyle w:val="Hyperlink"/>
          </w:rPr>
          <w:t>Qualitative Review and Scoring</w:t>
        </w:r>
        <w:r w:rsidR="006A4C31">
          <w:rPr>
            <w:webHidden/>
          </w:rPr>
          <w:tab/>
        </w:r>
        <w:r>
          <w:rPr>
            <w:webHidden/>
          </w:rPr>
          <w:fldChar w:fldCharType="begin"/>
        </w:r>
        <w:r w:rsidR="006A4C31">
          <w:rPr>
            <w:webHidden/>
          </w:rPr>
          <w:instrText xml:space="preserve"> PAGEREF _Toc238959908 \h </w:instrText>
        </w:r>
        <w:r>
          <w:rPr>
            <w:webHidden/>
          </w:rPr>
        </w:r>
        <w:r>
          <w:rPr>
            <w:webHidden/>
          </w:rPr>
          <w:fldChar w:fldCharType="separate"/>
        </w:r>
        <w:r w:rsidR="006A4C31">
          <w:rPr>
            <w:webHidden/>
          </w:rPr>
          <w:t>19</w:t>
        </w:r>
        <w:r>
          <w:rPr>
            <w:webHidden/>
          </w:rPr>
          <w:fldChar w:fldCharType="end"/>
        </w:r>
      </w:hyperlink>
    </w:p>
    <w:p w:rsidR="006A4C31" w:rsidRDefault="007A0144" w:rsidP="003B0B51">
      <w:pPr>
        <w:pStyle w:val="TOC2"/>
        <w:rPr>
          <w:rFonts w:ascii="Calibri" w:hAnsi="Calibri"/>
          <w:sz w:val="22"/>
          <w:szCs w:val="22"/>
        </w:rPr>
      </w:pPr>
      <w:hyperlink w:anchor="_Toc238959909" w:history="1">
        <w:r w:rsidR="006A4C31" w:rsidRPr="00D95CF6">
          <w:rPr>
            <w:rStyle w:val="Hyperlink"/>
            <w:snapToGrid w:val="0"/>
          </w:rPr>
          <w:t>7.5</w:t>
        </w:r>
        <w:r w:rsidR="006A4C31">
          <w:rPr>
            <w:rFonts w:ascii="Calibri" w:hAnsi="Calibri"/>
            <w:sz w:val="22"/>
            <w:szCs w:val="22"/>
          </w:rPr>
          <w:tab/>
        </w:r>
        <w:r w:rsidR="006A4C31" w:rsidRPr="00D95CF6">
          <w:rPr>
            <w:rStyle w:val="Hyperlink"/>
            <w:snapToGrid w:val="0"/>
          </w:rPr>
          <w:t>Allocation of Points</w:t>
        </w:r>
        <w:r w:rsidR="006A4C31">
          <w:rPr>
            <w:webHidden/>
          </w:rPr>
          <w:tab/>
        </w:r>
        <w:r>
          <w:rPr>
            <w:webHidden/>
          </w:rPr>
          <w:fldChar w:fldCharType="begin"/>
        </w:r>
        <w:r w:rsidR="006A4C31">
          <w:rPr>
            <w:webHidden/>
          </w:rPr>
          <w:instrText xml:space="preserve"> PAGEREF _Toc238959909 \h </w:instrText>
        </w:r>
        <w:r>
          <w:rPr>
            <w:webHidden/>
          </w:rPr>
        </w:r>
        <w:r>
          <w:rPr>
            <w:webHidden/>
          </w:rPr>
          <w:fldChar w:fldCharType="separate"/>
        </w:r>
        <w:r w:rsidR="006A4C31">
          <w:rPr>
            <w:webHidden/>
          </w:rPr>
          <w:t>21</w:t>
        </w:r>
        <w:r>
          <w:rPr>
            <w:webHidden/>
          </w:rPr>
          <w:fldChar w:fldCharType="end"/>
        </w:r>
      </w:hyperlink>
    </w:p>
    <w:p w:rsidR="006A4C31" w:rsidRDefault="007A0144" w:rsidP="003B0B51">
      <w:pPr>
        <w:pStyle w:val="TOC2"/>
        <w:rPr>
          <w:rFonts w:ascii="Calibri" w:hAnsi="Calibri"/>
          <w:sz w:val="22"/>
          <w:szCs w:val="22"/>
        </w:rPr>
      </w:pPr>
      <w:hyperlink w:anchor="_Toc238959910" w:history="1">
        <w:r w:rsidR="006A4C31" w:rsidRPr="00D95CF6">
          <w:rPr>
            <w:rStyle w:val="Hyperlink"/>
          </w:rPr>
          <w:t>7.6</w:t>
        </w:r>
        <w:r w:rsidR="006A4C31">
          <w:rPr>
            <w:rFonts w:ascii="Calibri" w:hAnsi="Calibri"/>
            <w:sz w:val="22"/>
            <w:szCs w:val="22"/>
          </w:rPr>
          <w:tab/>
        </w:r>
        <w:r w:rsidR="006A4C31" w:rsidRPr="00D95CF6">
          <w:rPr>
            <w:rStyle w:val="Hyperlink"/>
          </w:rPr>
          <w:t>Vendor Total Score</w:t>
        </w:r>
        <w:r w:rsidR="006A4C31">
          <w:rPr>
            <w:webHidden/>
          </w:rPr>
          <w:tab/>
        </w:r>
        <w:r>
          <w:rPr>
            <w:webHidden/>
          </w:rPr>
          <w:fldChar w:fldCharType="begin"/>
        </w:r>
        <w:r w:rsidR="006A4C31">
          <w:rPr>
            <w:webHidden/>
          </w:rPr>
          <w:instrText xml:space="preserve"> PAGEREF _Toc238959910 \h </w:instrText>
        </w:r>
        <w:r>
          <w:rPr>
            <w:webHidden/>
          </w:rPr>
        </w:r>
        <w:r>
          <w:rPr>
            <w:webHidden/>
          </w:rPr>
          <w:fldChar w:fldCharType="separate"/>
        </w:r>
        <w:r w:rsidR="006A4C31">
          <w:rPr>
            <w:webHidden/>
          </w:rPr>
          <w:t>21</w:t>
        </w:r>
        <w:r>
          <w:rPr>
            <w:webHidden/>
          </w:rPr>
          <w:fldChar w:fldCharType="end"/>
        </w:r>
      </w:hyperlink>
    </w:p>
    <w:p w:rsidR="006A4C31" w:rsidRDefault="007A0144" w:rsidP="003B0B51">
      <w:pPr>
        <w:pStyle w:val="TOC2"/>
        <w:rPr>
          <w:rFonts w:ascii="Calibri" w:hAnsi="Calibri"/>
          <w:sz w:val="22"/>
          <w:szCs w:val="22"/>
        </w:rPr>
      </w:pPr>
      <w:hyperlink w:anchor="_Toc238959911" w:history="1">
        <w:r w:rsidR="006A4C31" w:rsidRPr="00D95CF6">
          <w:rPr>
            <w:rStyle w:val="Hyperlink"/>
          </w:rPr>
          <w:t>7.7</w:t>
        </w:r>
        <w:r w:rsidR="006A4C31">
          <w:rPr>
            <w:rFonts w:ascii="Calibri" w:hAnsi="Calibri"/>
            <w:sz w:val="22"/>
            <w:szCs w:val="22"/>
          </w:rPr>
          <w:tab/>
        </w:r>
        <w:r w:rsidR="006A4C31" w:rsidRPr="00D95CF6">
          <w:rPr>
            <w:rStyle w:val="Hyperlink"/>
          </w:rPr>
          <w:t>Selection of Apparently Successful Vendor</w:t>
        </w:r>
        <w:r w:rsidR="006A4C31">
          <w:rPr>
            <w:webHidden/>
          </w:rPr>
          <w:tab/>
        </w:r>
        <w:r>
          <w:rPr>
            <w:webHidden/>
          </w:rPr>
          <w:fldChar w:fldCharType="begin"/>
        </w:r>
        <w:r w:rsidR="006A4C31">
          <w:rPr>
            <w:webHidden/>
          </w:rPr>
          <w:instrText xml:space="preserve"> PAGEREF _Toc238959911 \h </w:instrText>
        </w:r>
        <w:r>
          <w:rPr>
            <w:webHidden/>
          </w:rPr>
        </w:r>
        <w:r>
          <w:rPr>
            <w:webHidden/>
          </w:rPr>
          <w:fldChar w:fldCharType="separate"/>
        </w:r>
        <w:r w:rsidR="006A4C31">
          <w:rPr>
            <w:webHidden/>
          </w:rPr>
          <w:t>21</w:t>
        </w:r>
        <w:r>
          <w:rPr>
            <w:webHidden/>
          </w:rPr>
          <w:fldChar w:fldCharType="end"/>
        </w:r>
      </w:hyperlink>
    </w:p>
    <w:p w:rsidR="006A4C31" w:rsidRDefault="007A0144" w:rsidP="003B0B51">
      <w:pPr>
        <w:pStyle w:val="TOC2"/>
        <w:rPr>
          <w:rFonts w:ascii="Calibri" w:hAnsi="Calibri"/>
          <w:sz w:val="22"/>
          <w:szCs w:val="22"/>
        </w:rPr>
      </w:pPr>
      <w:hyperlink w:anchor="_Toc238959912" w:history="1">
        <w:r w:rsidR="006A4C31" w:rsidRPr="00D95CF6">
          <w:rPr>
            <w:rStyle w:val="Hyperlink"/>
          </w:rPr>
          <w:t xml:space="preserve">7.8 </w:t>
        </w:r>
        <w:r w:rsidR="006A4C31">
          <w:rPr>
            <w:rFonts w:ascii="Calibri" w:hAnsi="Calibri"/>
            <w:sz w:val="22"/>
            <w:szCs w:val="22"/>
          </w:rPr>
          <w:tab/>
        </w:r>
        <w:r w:rsidR="006A4C31" w:rsidRPr="00D95CF6">
          <w:rPr>
            <w:rStyle w:val="Hyperlink"/>
          </w:rPr>
          <w:t>Contract Negotiations</w:t>
        </w:r>
        <w:r w:rsidR="006A4C31">
          <w:rPr>
            <w:webHidden/>
          </w:rPr>
          <w:tab/>
        </w:r>
        <w:r>
          <w:rPr>
            <w:webHidden/>
          </w:rPr>
          <w:fldChar w:fldCharType="begin"/>
        </w:r>
        <w:r w:rsidR="006A4C31">
          <w:rPr>
            <w:webHidden/>
          </w:rPr>
          <w:instrText xml:space="preserve"> PAGEREF _Toc238959912 \h </w:instrText>
        </w:r>
        <w:r>
          <w:rPr>
            <w:webHidden/>
          </w:rPr>
        </w:r>
        <w:r>
          <w:rPr>
            <w:webHidden/>
          </w:rPr>
          <w:fldChar w:fldCharType="separate"/>
        </w:r>
        <w:r w:rsidR="006A4C31">
          <w:rPr>
            <w:webHidden/>
          </w:rPr>
          <w:t>22</w:t>
        </w:r>
        <w:r>
          <w:rPr>
            <w:webHidden/>
          </w:rPr>
          <w:fldChar w:fldCharType="end"/>
        </w:r>
      </w:hyperlink>
    </w:p>
    <w:p w:rsidR="006A4C31" w:rsidRDefault="007A0144">
      <w:pPr>
        <w:pStyle w:val="TOC4"/>
        <w:tabs>
          <w:tab w:val="right" w:leader="dot" w:pos="9350"/>
        </w:tabs>
        <w:rPr>
          <w:rFonts w:ascii="Calibri" w:hAnsi="Calibri"/>
          <w:noProof/>
          <w:sz w:val="22"/>
          <w:szCs w:val="22"/>
        </w:rPr>
      </w:pPr>
      <w:hyperlink w:anchor="_Toc238959913" w:history="1">
        <w:r w:rsidR="006A4C31" w:rsidRPr="00D95CF6">
          <w:rPr>
            <w:rStyle w:val="Hyperlink"/>
            <w:b/>
            <w:caps/>
            <w:noProof/>
          </w:rPr>
          <w:t>Appendices</w:t>
        </w:r>
      </w:hyperlink>
    </w:p>
    <w:p w:rsidR="006A4C31" w:rsidRDefault="007A0144">
      <w:pPr>
        <w:pStyle w:val="TOC5"/>
        <w:rPr>
          <w:rFonts w:ascii="Calibri" w:hAnsi="Calibri"/>
          <w:b w:val="0"/>
          <w:smallCaps w:val="0"/>
          <w:sz w:val="22"/>
          <w:szCs w:val="22"/>
        </w:rPr>
      </w:pPr>
      <w:hyperlink w:anchor="_Toc238959914" w:history="1">
        <w:r w:rsidR="006A4C31" w:rsidRPr="00D95CF6">
          <w:rPr>
            <w:rStyle w:val="Hyperlink"/>
          </w:rPr>
          <w:t xml:space="preserve">Appendix A:  </w:t>
        </w:r>
        <w:r w:rsidR="006A4C31" w:rsidRPr="00D95CF6">
          <w:rPr>
            <w:rStyle w:val="Hyperlink"/>
            <w:i/>
          </w:rPr>
          <w:t>Certifications and Assurances</w:t>
        </w:r>
      </w:hyperlink>
    </w:p>
    <w:p w:rsidR="006A4C31" w:rsidRDefault="007A0144">
      <w:pPr>
        <w:pStyle w:val="TOC5"/>
        <w:rPr>
          <w:rFonts w:ascii="Calibri" w:hAnsi="Calibri"/>
          <w:b w:val="0"/>
          <w:smallCaps w:val="0"/>
          <w:sz w:val="22"/>
          <w:szCs w:val="22"/>
        </w:rPr>
      </w:pPr>
      <w:hyperlink w:anchor="_Toc238959915" w:history="1">
        <w:r w:rsidR="006A4C31" w:rsidRPr="00D95CF6">
          <w:rPr>
            <w:rStyle w:val="Hyperlink"/>
          </w:rPr>
          <w:t xml:space="preserve">Appendix B: </w:t>
        </w:r>
        <w:r w:rsidR="006A4C31" w:rsidRPr="00D95CF6">
          <w:rPr>
            <w:rStyle w:val="Hyperlink"/>
            <w:i/>
            <w:iCs/>
          </w:rPr>
          <w:t xml:space="preserve"> </w:t>
        </w:r>
        <w:r w:rsidR="006A4C31">
          <w:rPr>
            <w:rStyle w:val="Hyperlink"/>
            <w:i/>
            <w:iCs/>
          </w:rPr>
          <w:t xml:space="preserve">Proposed </w:t>
        </w:r>
        <w:r w:rsidR="006A4C31" w:rsidRPr="00D95CF6">
          <w:rPr>
            <w:rStyle w:val="Hyperlink"/>
            <w:i/>
            <w:iCs/>
          </w:rPr>
          <w:t>Contract</w:t>
        </w:r>
      </w:hyperlink>
    </w:p>
    <w:p w:rsidR="006A4C31" w:rsidRDefault="007A0144">
      <w:pPr>
        <w:pStyle w:val="TOC5"/>
        <w:rPr>
          <w:rFonts w:ascii="Calibri" w:hAnsi="Calibri"/>
          <w:b w:val="0"/>
          <w:smallCaps w:val="0"/>
          <w:sz w:val="22"/>
          <w:szCs w:val="22"/>
        </w:rPr>
      </w:pPr>
      <w:hyperlink w:anchor="_Toc238959916" w:history="1">
        <w:r w:rsidR="006A4C31" w:rsidRPr="00D95CF6">
          <w:rPr>
            <w:rStyle w:val="Hyperlink"/>
            <w:bCs/>
          </w:rPr>
          <w:t xml:space="preserve">Appendix C:  </w:t>
        </w:r>
        <w:r w:rsidR="006A4C31" w:rsidRPr="00D95CF6">
          <w:rPr>
            <w:rStyle w:val="Hyperlink"/>
            <w:i/>
            <w:iCs/>
          </w:rPr>
          <w:t>MWBE Participation Form</w:t>
        </w:r>
      </w:hyperlink>
    </w:p>
    <w:p w:rsidR="006A4C31" w:rsidRDefault="007A0144">
      <w:pPr>
        <w:pStyle w:val="TOC5"/>
        <w:rPr>
          <w:rFonts w:ascii="Calibri" w:hAnsi="Calibri"/>
          <w:b w:val="0"/>
          <w:smallCaps w:val="0"/>
          <w:sz w:val="22"/>
          <w:szCs w:val="22"/>
        </w:rPr>
      </w:pPr>
      <w:hyperlink w:anchor="_Toc238959917" w:history="1">
        <w:r w:rsidR="006A4C31" w:rsidRPr="00D95CF6">
          <w:rPr>
            <w:rStyle w:val="Hyperlink"/>
            <w:bCs/>
          </w:rPr>
          <w:t xml:space="preserve">Appendix D:  </w:t>
        </w:r>
        <w:r w:rsidR="006A4C31" w:rsidRPr="00D95CF6">
          <w:rPr>
            <w:rStyle w:val="Hyperlink"/>
            <w:bCs/>
            <w:i/>
          </w:rPr>
          <w:t>Protest Procedures</w:t>
        </w:r>
      </w:hyperlink>
    </w:p>
    <w:p w:rsidR="006A4C31" w:rsidRDefault="007A0144">
      <w:pPr>
        <w:pStyle w:val="TOC5"/>
        <w:rPr>
          <w:rFonts w:ascii="Calibri" w:hAnsi="Calibri"/>
          <w:b w:val="0"/>
          <w:smallCaps w:val="0"/>
          <w:sz w:val="22"/>
          <w:szCs w:val="22"/>
        </w:rPr>
      </w:pPr>
      <w:hyperlink w:anchor="_Toc238959918" w:history="1">
        <w:r w:rsidR="006A4C31" w:rsidRPr="00D95CF6">
          <w:rPr>
            <w:rStyle w:val="Hyperlink"/>
            <w:bCs/>
          </w:rPr>
          <w:t xml:space="preserve">Appendix E:  </w:t>
        </w:r>
        <w:r w:rsidR="006A4C31" w:rsidRPr="00D95CF6">
          <w:rPr>
            <w:rStyle w:val="Hyperlink"/>
            <w:bCs/>
            <w:i/>
            <w:iCs/>
          </w:rPr>
          <w:t>Cost Proposal Form</w:t>
        </w:r>
      </w:hyperlink>
    </w:p>
    <w:p w:rsidR="006A4C31" w:rsidRDefault="007A0144">
      <w:pPr>
        <w:pStyle w:val="TOC5"/>
        <w:rPr>
          <w:rFonts w:ascii="Calibri" w:hAnsi="Calibri"/>
          <w:b w:val="0"/>
          <w:smallCaps w:val="0"/>
          <w:sz w:val="22"/>
          <w:szCs w:val="22"/>
        </w:rPr>
      </w:pPr>
      <w:hyperlink w:anchor="_Toc238959920" w:history="1">
        <w:r w:rsidR="006A4C31" w:rsidRPr="00D95CF6">
          <w:rPr>
            <w:rStyle w:val="Hyperlink"/>
          </w:rPr>
          <w:t xml:space="preserve">Appendix F:  </w:t>
        </w:r>
        <w:r w:rsidR="006A4C31" w:rsidRPr="00D95CF6">
          <w:rPr>
            <w:rStyle w:val="Hyperlink"/>
            <w:i/>
            <w:iCs/>
          </w:rPr>
          <w:t>Response Checklist</w:t>
        </w:r>
      </w:hyperlink>
    </w:p>
    <w:p w:rsidR="006A4C31" w:rsidRDefault="007A0144">
      <w:pPr>
        <w:pStyle w:val="TOC5"/>
        <w:rPr>
          <w:rFonts w:ascii="Calibri" w:hAnsi="Calibri"/>
          <w:b w:val="0"/>
          <w:smallCaps w:val="0"/>
          <w:sz w:val="22"/>
          <w:szCs w:val="22"/>
        </w:rPr>
      </w:pPr>
      <w:hyperlink w:anchor="_Toc238959921" w:history="1">
        <w:r w:rsidR="006A4C31" w:rsidRPr="00D95CF6">
          <w:rPr>
            <w:rStyle w:val="Hyperlink"/>
          </w:rPr>
          <w:t xml:space="preserve">Appendix G:  </w:t>
        </w:r>
        <w:r w:rsidR="006A4C31" w:rsidRPr="00D95CF6">
          <w:rPr>
            <w:rStyle w:val="Hyperlink"/>
            <w:i/>
            <w:iCs/>
          </w:rPr>
          <w:t>Professional Reference Form</w:t>
        </w:r>
      </w:hyperlink>
    </w:p>
    <w:p w:rsidR="00933A50" w:rsidRPr="0060781D" w:rsidRDefault="007A0144" w:rsidP="00933A50">
      <w:pPr>
        <w:spacing w:before="120"/>
        <w:rPr>
          <w:b/>
          <w:smallCaps/>
          <w:sz w:val="26"/>
        </w:rPr>
      </w:pPr>
      <w:r w:rsidRPr="0060781D">
        <w:rPr>
          <w:smallCaps/>
          <w:sz w:val="26"/>
          <w:szCs w:val="20"/>
        </w:rPr>
        <w:fldChar w:fldCharType="end"/>
      </w:r>
    </w:p>
    <w:p w:rsidR="00933A50" w:rsidRDefault="00933A50" w:rsidP="00933A50">
      <w:pPr>
        <w:spacing w:before="120"/>
        <w:jc w:val="center"/>
        <w:rPr>
          <w:b/>
          <w:sz w:val="26"/>
        </w:rPr>
        <w:sectPr w:rsidR="00933A50">
          <w:headerReference w:type="default" r:id="rId12"/>
          <w:footerReference w:type="default" r:id="rId13"/>
          <w:pgSz w:w="12240" w:h="15840"/>
          <w:pgMar w:top="1440" w:right="1440" w:bottom="1440" w:left="1440" w:header="720" w:footer="720" w:gutter="0"/>
          <w:pgNumType w:fmt="lowerRoman" w:start="1"/>
          <w:cols w:space="720"/>
          <w:docGrid w:linePitch="360"/>
        </w:sectPr>
      </w:pPr>
    </w:p>
    <w:p w:rsidR="00933A50" w:rsidRDefault="00933A50" w:rsidP="00933A50">
      <w:pPr>
        <w:spacing w:before="120"/>
        <w:jc w:val="center"/>
        <w:rPr>
          <w:sz w:val="28"/>
        </w:rPr>
      </w:pPr>
      <w:r>
        <w:rPr>
          <w:b/>
          <w:sz w:val="28"/>
        </w:rPr>
        <w:lastRenderedPageBreak/>
        <w:t>SECTION 1</w:t>
      </w:r>
    </w:p>
    <w:p w:rsidR="00933A50" w:rsidRDefault="00933A50" w:rsidP="00684877">
      <w:pPr>
        <w:pStyle w:val="Heading1"/>
        <w:numPr>
          <w:ilvl w:val="0"/>
          <w:numId w:val="6"/>
        </w:numPr>
      </w:pPr>
      <w:bookmarkStart w:id="7" w:name="_Toc238959851"/>
      <w:r>
        <w:t>I</w:t>
      </w:r>
      <w:r>
        <w:rPr>
          <w:caps/>
        </w:rPr>
        <w:t>ntroduction</w:t>
      </w:r>
      <w:bookmarkEnd w:id="7"/>
    </w:p>
    <w:p w:rsidR="00990F79" w:rsidRPr="00B9623F" w:rsidRDefault="00684877" w:rsidP="00537B5E">
      <w:pPr>
        <w:pStyle w:val="Heading2"/>
      </w:pPr>
      <w:bookmarkStart w:id="8" w:name="_Toc238959852"/>
      <w:r>
        <w:t xml:space="preserve">1.1 </w:t>
      </w:r>
      <w:r w:rsidR="00B317AB">
        <w:tab/>
      </w:r>
      <w:r w:rsidR="00933A50" w:rsidRPr="00537B5E">
        <w:t>Background</w:t>
      </w:r>
      <w:bookmarkEnd w:id="8"/>
    </w:p>
    <w:p w:rsidR="008D7767" w:rsidRDefault="00E46B15" w:rsidP="00345C88">
      <w:pPr>
        <w:pStyle w:val="BodyTextIndent"/>
        <w:rPr>
          <w:szCs w:val="22"/>
        </w:rPr>
      </w:pPr>
      <w:r w:rsidRPr="00AC7CC5">
        <w:rPr>
          <w:szCs w:val="22"/>
        </w:rPr>
        <w:t xml:space="preserve">The </w:t>
      </w:r>
      <w:r w:rsidR="003A598F">
        <w:rPr>
          <w:szCs w:val="22"/>
        </w:rPr>
        <w:t xml:space="preserve">Washington State </w:t>
      </w:r>
      <w:r w:rsidRPr="00AC7CC5">
        <w:rPr>
          <w:szCs w:val="22"/>
        </w:rPr>
        <w:t>Department of Information Services (DIS) provides telecommunications, computing and digital government services to more than 700 state agencies, boards and commissions, local governments, tribal organizations and qualifying non-profits. DIS operates a secure, statewide standards-based telecommunications network providing reliable, economical voice, data</w:t>
      </w:r>
      <w:r w:rsidR="00E20B39">
        <w:rPr>
          <w:szCs w:val="22"/>
        </w:rPr>
        <w:t>,</w:t>
      </w:r>
      <w:r w:rsidRPr="00AC7CC5">
        <w:rPr>
          <w:szCs w:val="22"/>
        </w:rPr>
        <w:t xml:space="preserve"> and video communications.  For more information, visit the DIS Web site at </w:t>
      </w:r>
      <w:hyperlink r:id="rId14" w:history="1">
        <w:r w:rsidR="006151EE" w:rsidRPr="00AF4009">
          <w:rPr>
            <w:rStyle w:val="Hyperlink"/>
            <w:szCs w:val="22"/>
          </w:rPr>
          <w:t>http://dis.wa.gov/</w:t>
        </w:r>
      </w:hyperlink>
      <w:r w:rsidR="006151EE">
        <w:rPr>
          <w:szCs w:val="22"/>
        </w:rPr>
        <w:t xml:space="preserve">. </w:t>
      </w:r>
    </w:p>
    <w:p w:rsidR="00B9623F" w:rsidRPr="00B9623F" w:rsidRDefault="00684877" w:rsidP="007C2412">
      <w:pPr>
        <w:pStyle w:val="Heading2"/>
      </w:pPr>
      <w:bookmarkStart w:id="9" w:name="_Toc238959853"/>
      <w:r>
        <w:t xml:space="preserve">1.2 </w:t>
      </w:r>
      <w:r w:rsidR="007C2412">
        <w:tab/>
      </w:r>
      <w:r w:rsidR="00EE3171">
        <w:t>Purpose</w:t>
      </w:r>
      <w:bookmarkEnd w:id="9"/>
    </w:p>
    <w:p w:rsidR="00537B5E" w:rsidRPr="00B722E3" w:rsidRDefault="0027022F" w:rsidP="00B722E3">
      <w:pPr>
        <w:pStyle w:val="BodyTextIndent"/>
        <w:rPr>
          <w:szCs w:val="22"/>
        </w:rPr>
      </w:pPr>
      <w:r>
        <w:rPr>
          <w:szCs w:val="22"/>
        </w:rPr>
        <w:t>DIS</w:t>
      </w:r>
      <w:r w:rsidRPr="003A598F">
        <w:rPr>
          <w:szCs w:val="22"/>
        </w:rPr>
        <w:t xml:space="preserve"> is initiating this Request for Proposals (RFP) </w:t>
      </w:r>
      <w:r w:rsidR="00D05458">
        <w:rPr>
          <w:szCs w:val="22"/>
        </w:rPr>
        <w:t xml:space="preserve">for </w:t>
      </w:r>
      <w:r w:rsidR="002255B1">
        <w:rPr>
          <w:sz w:val="23"/>
          <w:szCs w:val="23"/>
        </w:rPr>
        <w:t>consulting assistance to conduct a comparative analysis of the cost of providing email services to state agencies and summarize those findings in a report</w:t>
      </w:r>
      <w:r w:rsidR="00B722E3">
        <w:rPr>
          <w:sz w:val="23"/>
          <w:szCs w:val="23"/>
        </w:rPr>
        <w:t xml:space="preserve"> in response to an ISB Motion Regarding State Provisioning of Email Services.</w:t>
      </w:r>
      <w:r w:rsidR="00ED0223">
        <w:rPr>
          <w:sz w:val="23"/>
          <w:szCs w:val="23"/>
        </w:rPr>
        <w:t xml:space="preserve"> </w:t>
      </w:r>
      <w:r w:rsidR="00ED0223" w:rsidRPr="00274020">
        <w:rPr>
          <w:sz w:val="23"/>
          <w:szCs w:val="23"/>
        </w:rPr>
        <w:t>This report will also include an analysis of the cost of</w:t>
      </w:r>
      <w:r w:rsidR="00236A0D" w:rsidRPr="00274020">
        <w:rPr>
          <w:sz w:val="23"/>
          <w:szCs w:val="23"/>
        </w:rPr>
        <w:t xml:space="preserve"> outsourced enterprise</w:t>
      </w:r>
      <w:r w:rsidR="00ED0223" w:rsidRPr="00274020">
        <w:rPr>
          <w:sz w:val="23"/>
          <w:szCs w:val="23"/>
        </w:rPr>
        <w:t xml:space="preserve"> virtualization.</w:t>
      </w:r>
      <w:r w:rsidR="00ED0223">
        <w:rPr>
          <w:sz w:val="23"/>
          <w:szCs w:val="23"/>
        </w:rPr>
        <w:t xml:space="preserve"> </w:t>
      </w:r>
    </w:p>
    <w:p w:rsidR="00FE5F41" w:rsidRDefault="00B722E3" w:rsidP="00986E5D">
      <w:pPr>
        <w:pStyle w:val="BodyTextIndent"/>
      </w:pPr>
      <w:r>
        <w:t xml:space="preserve">The ISB has stated that a review of the current cost to provide email services for state agencies </w:t>
      </w:r>
      <w:r w:rsidR="00851A81">
        <w:t xml:space="preserve">and </w:t>
      </w:r>
      <w:r>
        <w:t xml:space="preserve">an analysis of alternatives </w:t>
      </w:r>
      <w:r w:rsidR="00851A81">
        <w:t>could serve to provide</w:t>
      </w:r>
      <w:r>
        <w:t xml:space="preserve"> the ISB and Legislature with information regarding the cost and potential options relating to this specific and basic shared IT service.</w:t>
      </w:r>
      <w:r w:rsidR="00851A81">
        <w:t xml:space="preserve"> </w:t>
      </w:r>
      <w:r>
        <w:t xml:space="preserve">Moreover, </w:t>
      </w:r>
      <w:r w:rsidR="00851A81">
        <w:t>such a</w:t>
      </w:r>
      <w:r>
        <w:t xml:space="preserve"> review </w:t>
      </w:r>
      <w:r w:rsidR="00851A81">
        <w:t>should serve the purpose of</w:t>
      </w:r>
      <w:r>
        <w:t xml:space="preserve"> provid</w:t>
      </w:r>
      <w:r w:rsidR="00851A81">
        <w:t>ing</w:t>
      </w:r>
      <w:r>
        <w:t xml:space="preserve"> information on </w:t>
      </w:r>
      <w:r w:rsidR="00274020">
        <w:t>both email and virtualization</w:t>
      </w:r>
      <w:r>
        <w:t xml:space="preserve"> that could be subsequently used in framing boarder IT discussions. </w:t>
      </w:r>
    </w:p>
    <w:p w:rsidR="00986E5D" w:rsidRPr="004E492D" w:rsidRDefault="00986E5D" w:rsidP="00986E5D">
      <w:pPr>
        <w:pStyle w:val="BodyTextIndent"/>
      </w:pPr>
    </w:p>
    <w:p w:rsidR="00345C88" w:rsidRDefault="00112F40" w:rsidP="00345C88">
      <w:pPr>
        <w:pStyle w:val="BodyTextIndent"/>
        <w:spacing w:before="0"/>
      </w:pPr>
      <w:r>
        <w:t xml:space="preserve">DIS </w:t>
      </w:r>
      <w:r w:rsidR="00345C88">
        <w:t>seeks a</w:t>
      </w:r>
      <w:r w:rsidR="00D05458">
        <w:t>n</w:t>
      </w:r>
      <w:r w:rsidR="00EF588D">
        <w:t xml:space="preserve"> </w:t>
      </w:r>
      <w:r w:rsidR="00345C88">
        <w:t xml:space="preserve">expert </w:t>
      </w:r>
      <w:r w:rsidR="002255B1">
        <w:t>analysis of email provisioning</w:t>
      </w:r>
      <w:r w:rsidR="00D05458">
        <w:t xml:space="preserve"> </w:t>
      </w:r>
      <w:r w:rsidR="00345C88">
        <w:t xml:space="preserve">to provide the following </w:t>
      </w:r>
      <w:r w:rsidR="00007BA5">
        <w:t xml:space="preserve">Services </w:t>
      </w:r>
      <w:r w:rsidR="00345C88">
        <w:t xml:space="preserve">and </w:t>
      </w:r>
      <w:r w:rsidR="00007BA5">
        <w:t>Deliverables</w:t>
      </w:r>
      <w:r w:rsidR="00345C88">
        <w:t>:</w:t>
      </w:r>
    </w:p>
    <w:p w:rsidR="00345C88" w:rsidRDefault="00345C88" w:rsidP="00345C88">
      <w:pPr>
        <w:pStyle w:val="BodyTextIndent"/>
        <w:spacing w:before="0"/>
        <w:ind w:left="0"/>
      </w:pPr>
    </w:p>
    <w:p w:rsidR="00112F40" w:rsidRDefault="00345C88" w:rsidP="008B1F94">
      <w:pPr>
        <w:pStyle w:val="BodyTextIndent"/>
        <w:numPr>
          <w:ilvl w:val="0"/>
          <w:numId w:val="18"/>
        </w:numPr>
        <w:spacing w:before="0"/>
      </w:pPr>
      <w:r>
        <w:t>Services:</w:t>
      </w:r>
    </w:p>
    <w:p w:rsidR="008B1F94" w:rsidRDefault="008B1F94" w:rsidP="008B1F94">
      <w:pPr>
        <w:pStyle w:val="BodyTextIndent"/>
        <w:spacing w:before="0"/>
        <w:ind w:left="1440"/>
      </w:pPr>
    </w:p>
    <w:p w:rsidR="00791932" w:rsidRDefault="00274020" w:rsidP="00112F40">
      <w:pPr>
        <w:pStyle w:val="BodyTextIndent"/>
        <w:spacing w:before="0"/>
        <w:ind w:left="1440"/>
      </w:pPr>
      <w:r>
        <w:t>With respect to email</w:t>
      </w:r>
      <w:r w:rsidR="00E05D69">
        <w:t xml:space="preserve"> and virtualization</w:t>
      </w:r>
      <w:r>
        <w:t xml:space="preserve"> services, t</w:t>
      </w:r>
      <w:r w:rsidR="00E05D69">
        <w:t>he Vendor shall</w:t>
      </w:r>
      <w:r w:rsidR="00791932">
        <w:t xml:space="preserve"> </w:t>
      </w:r>
      <w:r w:rsidR="00E05D69">
        <w:t>use</w:t>
      </w:r>
      <w:r w:rsidR="00791932">
        <w:t xml:space="preserve"> </w:t>
      </w:r>
      <w:r w:rsidR="00ED0223">
        <w:t>existing</w:t>
      </w:r>
      <w:r w:rsidR="00791932">
        <w:t xml:space="preserve"> </w:t>
      </w:r>
      <w:r w:rsidR="00E05D69">
        <w:t xml:space="preserve">benchmark data, </w:t>
      </w:r>
      <w:r w:rsidR="00791932">
        <w:t>information</w:t>
      </w:r>
      <w:r w:rsidR="00ED0223">
        <w:t xml:space="preserve"> and reports </w:t>
      </w:r>
      <w:r w:rsidR="00E05D69">
        <w:t xml:space="preserve">to:  (1) create a baseline by </w:t>
      </w:r>
      <w:r w:rsidR="00ED0223">
        <w:t>develop</w:t>
      </w:r>
      <w:r w:rsidR="00E05D69">
        <w:t>ing</w:t>
      </w:r>
      <w:r w:rsidR="00791932">
        <w:t xml:space="preserve"> an estimate of the total annual cost</w:t>
      </w:r>
      <w:r w:rsidR="00E05D69">
        <w:t xml:space="preserve"> of providing the services</w:t>
      </w:r>
      <w:r w:rsidR="00791932">
        <w:t>; and (</w:t>
      </w:r>
      <w:r w:rsidR="00E05D69">
        <w:t>2</w:t>
      </w:r>
      <w:r w:rsidR="00791932">
        <w:t xml:space="preserve">) develop a comparison of the cost of the current approach to the cost of </w:t>
      </w:r>
      <w:r w:rsidR="00FE5F41">
        <w:t>a variety</w:t>
      </w:r>
      <w:r w:rsidR="00791932">
        <w:t xml:space="preserve"> of alternatives</w:t>
      </w:r>
      <w:r w:rsidR="00E05D69">
        <w:t>, including</w:t>
      </w:r>
      <w:r w:rsidR="00FE5F41">
        <w:t xml:space="preserve"> (a) centraliz</w:t>
      </w:r>
      <w:r w:rsidR="00986E5D">
        <w:t>ing</w:t>
      </w:r>
      <w:r w:rsidR="00FE5F41">
        <w:t xml:space="preserve"> most or all services in DIS and (b) contract</w:t>
      </w:r>
      <w:r w:rsidR="00986E5D">
        <w:t>ing</w:t>
      </w:r>
      <w:r w:rsidR="00FE5F41">
        <w:t xml:space="preserve"> with a private (non-state) entity to provide most or all services. </w:t>
      </w:r>
    </w:p>
    <w:p w:rsidR="00E05D69" w:rsidRDefault="00E05D69" w:rsidP="00112F40">
      <w:pPr>
        <w:pStyle w:val="BodyTextIndent"/>
        <w:spacing w:before="0"/>
        <w:ind w:left="1440"/>
      </w:pPr>
    </w:p>
    <w:p w:rsidR="00E05D69" w:rsidRDefault="00E05D69" w:rsidP="00112F40">
      <w:pPr>
        <w:pStyle w:val="BodyTextIndent"/>
        <w:spacing w:before="0"/>
        <w:ind w:left="1440"/>
      </w:pPr>
      <w:r>
        <w:t xml:space="preserve">The baseline should state the precise scope and function of services being provided under the current approach and identify all resources used in the provisioning of the services. </w:t>
      </w:r>
    </w:p>
    <w:p w:rsidR="00E05D69" w:rsidRDefault="00E05D69" w:rsidP="00112F40">
      <w:pPr>
        <w:pStyle w:val="BodyTextIndent"/>
        <w:spacing w:before="0"/>
        <w:ind w:left="1440"/>
      </w:pPr>
      <w:r>
        <w:t>The baseline and the comparison will include the real cost of operations, including all expenses or time needed to</w:t>
      </w:r>
      <w:r w:rsidR="00986E5D">
        <w:t xml:space="preserve"> provide the services or</w:t>
      </w:r>
      <w:r>
        <w:t xml:space="preserve"> implement the solution.</w:t>
      </w:r>
      <w:r w:rsidRPr="00E05D69">
        <w:rPr>
          <w:rFonts w:ascii="Verdana" w:hAnsi="Verdana"/>
          <w:sz w:val="17"/>
          <w:szCs w:val="17"/>
        </w:rPr>
        <w:t xml:space="preserve"> </w:t>
      </w:r>
    </w:p>
    <w:p w:rsidR="00274020" w:rsidRDefault="00274020" w:rsidP="00112F40">
      <w:pPr>
        <w:pStyle w:val="BodyTextIndent"/>
        <w:spacing w:before="0"/>
        <w:ind w:left="1440"/>
      </w:pPr>
    </w:p>
    <w:p w:rsidR="00E05D69" w:rsidRDefault="00E05D69" w:rsidP="00E05D69">
      <w:pPr>
        <w:pStyle w:val="BodyTextIndent"/>
        <w:spacing w:before="0"/>
        <w:ind w:left="1440"/>
      </w:pPr>
      <w:r w:rsidRPr="000046B8">
        <w:t xml:space="preserve">The Vendor shall include in its analysis the implications on the State with respect to outsourcing </w:t>
      </w:r>
      <w:r w:rsidR="00986E5D">
        <w:t>related to</w:t>
      </w:r>
      <w:r w:rsidRPr="000046B8">
        <w:t xml:space="preserve"> security, privacy, data location, bandwidth, storage, fees related to access of storage, contractual obligations, confidentiality obligations, sharing data across disparate sources, public records and record retention issues that may be implicated. Additionally transition costs should be reviewed and included in the analysis.  These factors shall be included in the report to the extent that such factors have an impact on the requisite analysis.</w:t>
      </w:r>
    </w:p>
    <w:p w:rsidR="00E05D69" w:rsidRDefault="00E05D69" w:rsidP="00E05D69">
      <w:pPr>
        <w:pStyle w:val="BodyTextIndent"/>
        <w:spacing w:before="0"/>
        <w:ind w:left="1440"/>
      </w:pPr>
    </w:p>
    <w:p w:rsidR="00E05D69" w:rsidRDefault="00E05D69" w:rsidP="00E05D69">
      <w:pPr>
        <w:pStyle w:val="BodyTextIndent"/>
        <w:spacing w:before="0"/>
        <w:ind w:left="1440"/>
      </w:pPr>
      <w:r>
        <w:t xml:space="preserve">The total analysis should include the costs over a ten year period and be feature set specific. </w:t>
      </w:r>
    </w:p>
    <w:p w:rsidR="00E05D69" w:rsidRDefault="00E05D69" w:rsidP="00E05D69">
      <w:pPr>
        <w:pStyle w:val="BodyTextIndent"/>
        <w:spacing w:before="0"/>
        <w:ind w:left="1440"/>
      </w:pPr>
    </w:p>
    <w:p w:rsidR="00E05D69" w:rsidRDefault="00E05D69" w:rsidP="00E05D69">
      <w:pPr>
        <w:pStyle w:val="BodyTextIndent"/>
        <w:spacing w:before="0"/>
        <w:ind w:left="1440"/>
      </w:pPr>
      <w:r>
        <w:t>Additionally, the report will reflect at a minimum the following areas:</w:t>
      </w:r>
    </w:p>
    <w:p w:rsidR="00E05D69" w:rsidRDefault="00E05D69" w:rsidP="00E05D69">
      <w:pPr>
        <w:pStyle w:val="BodyTextIndent"/>
        <w:numPr>
          <w:ilvl w:val="0"/>
          <w:numId w:val="28"/>
        </w:numPr>
        <w:spacing w:before="0"/>
      </w:pPr>
      <w:r>
        <w:t>What has been the best approach</w:t>
      </w:r>
      <w:r w:rsidR="00986E5D">
        <w:t>?</w:t>
      </w:r>
    </w:p>
    <w:p w:rsidR="00986E5D" w:rsidRDefault="00986E5D" w:rsidP="00E05D69">
      <w:pPr>
        <w:pStyle w:val="BodyTextIndent"/>
        <w:numPr>
          <w:ilvl w:val="0"/>
          <w:numId w:val="28"/>
        </w:numPr>
        <w:spacing w:before="0"/>
      </w:pPr>
      <w:r>
        <w:t>What has worked for other entities?</w:t>
      </w:r>
    </w:p>
    <w:p w:rsidR="00E05D69" w:rsidRDefault="00E05D69" w:rsidP="00E05D69">
      <w:pPr>
        <w:pStyle w:val="BodyTextIndent"/>
        <w:numPr>
          <w:ilvl w:val="0"/>
          <w:numId w:val="28"/>
        </w:numPr>
        <w:spacing w:before="0"/>
      </w:pPr>
      <w:r>
        <w:t>What are other states doing</w:t>
      </w:r>
      <w:r w:rsidR="00986E5D">
        <w:t>?</w:t>
      </w:r>
    </w:p>
    <w:p w:rsidR="00E05D69" w:rsidRDefault="00E05D69" w:rsidP="00E05D69">
      <w:pPr>
        <w:pStyle w:val="BodyTextIndent"/>
        <w:numPr>
          <w:ilvl w:val="0"/>
          <w:numId w:val="28"/>
        </w:numPr>
        <w:spacing w:before="0"/>
      </w:pPr>
      <w:r>
        <w:t xml:space="preserve">What are best practices? </w:t>
      </w:r>
    </w:p>
    <w:p w:rsidR="00FE5F41" w:rsidRDefault="00FE5F41" w:rsidP="00E05D69">
      <w:pPr>
        <w:pStyle w:val="BodyTextIndent"/>
        <w:spacing w:before="0"/>
        <w:ind w:left="0"/>
      </w:pPr>
    </w:p>
    <w:p w:rsidR="00FE5F41" w:rsidRDefault="00FE5F41" w:rsidP="00112F40">
      <w:pPr>
        <w:pStyle w:val="BodyTextIndent"/>
        <w:spacing w:before="0"/>
        <w:ind w:left="1440"/>
      </w:pPr>
      <w:r>
        <w:t>In so doing, the Vendor shall:</w:t>
      </w:r>
    </w:p>
    <w:p w:rsidR="00FE5F41" w:rsidRDefault="00FE5F41" w:rsidP="00112F40">
      <w:pPr>
        <w:pStyle w:val="BodyTextIndent"/>
        <w:spacing w:before="0"/>
        <w:ind w:left="1440"/>
      </w:pPr>
    </w:p>
    <w:p w:rsidR="0027022F" w:rsidRDefault="00345C88" w:rsidP="00345C88">
      <w:pPr>
        <w:pStyle w:val="BodyTextIndent"/>
        <w:numPr>
          <w:ilvl w:val="2"/>
          <w:numId w:val="12"/>
        </w:numPr>
        <w:spacing w:before="0"/>
      </w:pPr>
      <w:r>
        <w:t>Provide consulting services to the Department of Information Services</w:t>
      </w:r>
      <w:r w:rsidR="002A3343">
        <w:t xml:space="preserve">, </w:t>
      </w:r>
      <w:r w:rsidR="00D00B8C">
        <w:t xml:space="preserve">to </w:t>
      </w:r>
      <w:r w:rsidR="007544E9">
        <w:t xml:space="preserve">research and draft a report </w:t>
      </w:r>
      <w:r>
        <w:t>for</w:t>
      </w:r>
      <w:r w:rsidRPr="00D3371E">
        <w:t xml:space="preserve"> the </w:t>
      </w:r>
      <w:r w:rsidR="007544E9">
        <w:t>Information Services Board</w:t>
      </w:r>
      <w:r w:rsidRPr="00D3371E">
        <w:t xml:space="preserve"> by </w:t>
      </w:r>
      <w:r w:rsidR="007544E9">
        <w:t xml:space="preserve">March 1, 2010. </w:t>
      </w:r>
      <w:r>
        <w:t xml:space="preserve"> </w:t>
      </w:r>
    </w:p>
    <w:p w:rsidR="00345C88" w:rsidRDefault="002A3343" w:rsidP="00345C88">
      <w:pPr>
        <w:pStyle w:val="BodyTextIndent"/>
        <w:numPr>
          <w:ilvl w:val="2"/>
          <w:numId w:val="12"/>
        </w:numPr>
        <w:spacing w:before="0"/>
      </w:pPr>
      <w:r>
        <w:t xml:space="preserve">Prepare </w:t>
      </w:r>
      <w:r w:rsidR="00760404">
        <w:t xml:space="preserve">an </w:t>
      </w:r>
      <w:r w:rsidR="0027022F">
        <w:t>a</w:t>
      </w:r>
      <w:r w:rsidR="00345C88">
        <w:t xml:space="preserve">nalysis and evaluation of </w:t>
      </w:r>
      <w:r w:rsidR="007544E9">
        <w:t xml:space="preserve">email provisioning </w:t>
      </w:r>
      <w:r w:rsidR="00986E5D">
        <w:t xml:space="preserve">and virtualization </w:t>
      </w:r>
      <w:r w:rsidR="00345C88">
        <w:t>options</w:t>
      </w:r>
      <w:r>
        <w:t xml:space="preserve"> and </w:t>
      </w:r>
      <w:r w:rsidR="00345C88">
        <w:t>solutions</w:t>
      </w:r>
      <w:r w:rsidR="00FE5F41">
        <w:t xml:space="preserve"> as described herein; and</w:t>
      </w:r>
    </w:p>
    <w:p w:rsidR="00345C88" w:rsidRDefault="00345C88" w:rsidP="00345C88">
      <w:pPr>
        <w:pStyle w:val="BodyTextIndent"/>
        <w:numPr>
          <w:ilvl w:val="2"/>
          <w:numId w:val="12"/>
        </w:numPr>
        <w:spacing w:before="0"/>
      </w:pPr>
      <w:r>
        <w:t>Forecast</w:t>
      </w:r>
      <w:r w:rsidR="002A3343">
        <w:t xml:space="preserve"> financial</w:t>
      </w:r>
      <w:r w:rsidR="007544E9">
        <w:t xml:space="preserve"> scenarios relating to email provisioning</w:t>
      </w:r>
      <w:r w:rsidR="00986E5D">
        <w:t xml:space="preserve"> and virtualization options</w:t>
      </w:r>
      <w:r>
        <w:t xml:space="preserve"> to include </w:t>
      </w:r>
      <w:r w:rsidR="002A3343">
        <w:t xml:space="preserve">scenarios addressing the </w:t>
      </w:r>
      <w:r>
        <w:t xml:space="preserve">appropriation costs </w:t>
      </w:r>
      <w:r w:rsidR="002A3343">
        <w:t xml:space="preserve">involved with </w:t>
      </w:r>
      <w:r w:rsidR="007544E9">
        <w:t>outsourcing email services</w:t>
      </w:r>
      <w:r w:rsidR="002A3343">
        <w:t xml:space="preserve">. </w:t>
      </w:r>
    </w:p>
    <w:p w:rsidR="00345C88" w:rsidRDefault="00345C88" w:rsidP="00345C88">
      <w:pPr>
        <w:pStyle w:val="BodyTextIndent"/>
        <w:spacing w:before="0"/>
        <w:ind w:left="1440"/>
      </w:pPr>
    </w:p>
    <w:p w:rsidR="00345C88" w:rsidRDefault="00345C88" w:rsidP="00345C88">
      <w:pPr>
        <w:pStyle w:val="BodyTextIndent"/>
        <w:numPr>
          <w:ilvl w:val="0"/>
          <w:numId w:val="18"/>
        </w:numPr>
        <w:spacing w:before="0"/>
      </w:pPr>
      <w:r>
        <w:t>Deliverables:</w:t>
      </w:r>
    </w:p>
    <w:p w:rsidR="00345C88" w:rsidRDefault="00345C88" w:rsidP="00345C88">
      <w:pPr>
        <w:pStyle w:val="BodyTextIndent"/>
        <w:spacing w:before="0"/>
        <w:ind w:left="1440"/>
      </w:pPr>
    </w:p>
    <w:p w:rsidR="00345C88" w:rsidRDefault="00345C88" w:rsidP="00345C88">
      <w:pPr>
        <w:pStyle w:val="BodyTextIndent"/>
        <w:numPr>
          <w:ilvl w:val="0"/>
          <w:numId w:val="17"/>
        </w:numPr>
        <w:spacing w:before="0"/>
      </w:pPr>
      <w:r>
        <w:t>Initial Draft</w:t>
      </w:r>
      <w:r w:rsidR="008334D0">
        <w:t xml:space="preserve"> </w:t>
      </w:r>
      <w:r w:rsidR="00CE6F95">
        <w:t>report.</w:t>
      </w:r>
      <w:r>
        <w:t xml:space="preserve"> </w:t>
      </w:r>
      <w:r w:rsidR="00537B5E">
        <w:t xml:space="preserve">The date of this Deliverable will be decided and set forth in the resulting contract. </w:t>
      </w:r>
    </w:p>
    <w:p w:rsidR="00760404" w:rsidRDefault="00760404" w:rsidP="00C56A2D">
      <w:pPr>
        <w:pStyle w:val="BodyTextIndent"/>
        <w:spacing w:before="0"/>
        <w:ind w:left="0"/>
      </w:pPr>
    </w:p>
    <w:p w:rsidR="00760404" w:rsidRDefault="00345C88" w:rsidP="00537B5E">
      <w:pPr>
        <w:pStyle w:val="BodyTextIndent"/>
        <w:numPr>
          <w:ilvl w:val="0"/>
          <w:numId w:val="17"/>
        </w:numPr>
        <w:spacing w:before="0"/>
      </w:pPr>
      <w:r>
        <w:t>A Final</w:t>
      </w:r>
      <w:r w:rsidR="00945A0D">
        <w:t xml:space="preserve"> </w:t>
      </w:r>
      <w:r w:rsidR="00CE6F95">
        <w:t xml:space="preserve">Report due to the Information Services Board </w:t>
      </w:r>
      <w:r w:rsidR="008334D0">
        <w:t xml:space="preserve">by </w:t>
      </w:r>
      <w:r w:rsidR="00CE6F95">
        <w:t xml:space="preserve">March 1, 2010. </w:t>
      </w:r>
      <w:r>
        <w:t xml:space="preserve">The </w:t>
      </w:r>
      <w:r w:rsidR="00851A81">
        <w:t>Report</w:t>
      </w:r>
      <w:r w:rsidR="00945A0D">
        <w:t xml:space="preserve"> </w:t>
      </w:r>
      <w:r>
        <w:t xml:space="preserve">must at </w:t>
      </w:r>
      <w:r w:rsidR="00A64482">
        <w:t>a minimum</w:t>
      </w:r>
      <w:r>
        <w:t>:</w:t>
      </w:r>
    </w:p>
    <w:p w:rsidR="008B1F94" w:rsidRDefault="008B1F94" w:rsidP="00CE6F95">
      <w:pPr>
        <w:pStyle w:val="BodyTextIndent"/>
        <w:numPr>
          <w:ilvl w:val="4"/>
          <w:numId w:val="17"/>
        </w:numPr>
        <w:spacing w:before="0"/>
      </w:pPr>
      <w:r>
        <w:t>Address the key areas set forth in the “Services” section above.</w:t>
      </w:r>
    </w:p>
    <w:p w:rsidR="00CE6F95" w:rsidRDefault="00CE6F95" w:rsidP="00CE6F95">
      <w:pPr>
        <w:pStyle w:val="BodyTextIndent"/>
        <w:numPr>
          <w:ilvl w:val="4"/>
          <w:numId w:val="17"/>
        </w:numPr>
        <w:spacing w:before="0"/>
      </w:pPr>
      <w:r>
        <w:t>Estimate the current total annual cost of provisioning email services that included the number and cost of FTEs, the cost of licensing, the cost of the portion of servers dedicated to email (including capacity and maintenance costs where the email servers use a significant amount of space at an agency.)</w:t>
      </w:r>
    </w:p>
    <w:p w:rsidR="00A64482" w:rsidRDefault="00A64482" w:rsidP="00CE6F95">
      <w:pPr>
        <w:pStyle w:val="BodyTextIndent"/>
        <w:numPr>
          <w:ilvl w:val="4"/>
          <w:numId w:val="17"/>
        </w:numPr>
        <w:spacing w:before="0"/>
      </w:pPr>
      <w:r>
        <w:t>Perform the same analysis with respect to virtualization.</w:t>
      </w:r>
    </w:p>
    <w:p w:rsidR="00CE6F95" w:rsidRDefault="00CE6F95" w:rsidP="00CE6F95">
      <w:pPr>
        <w:pStyle w:val="BodyTextIndent"/>
        <w:numPr>
          <w:ilvl w:val="4"/>
          <w:numId w:val="17"/>
        </w:numPr>
        <w:spacing w:before="0"/>
      </w:pPr>
      <w:r>
        <w:t xml:space="preserve">Develop an “apple to apples” cost methodology to compare the costs of the current approach with centralizing email services </w:t>
      </w:r>
      <w:r w:rsidR="00A64482">
        <w:t xml:space="preserve">and virtualization </w:t>
      </w:r>
      <w:r>
        <w:t>in DIS and contracting with a private entity to provide email services.</w:t>
      </w:r>
    </w:p>
    <w:p w:rsidR="00CE6F95" w:rsidRDefault="00CE6F95" w:rsidP="00CE6F95">
      <w:pPr>
        <w:pStyle w:val="BodyTextIndent"/>
        <w:numPr>
          <w:ilvl w:val="4"/>
          <w:numId w:val="17"/>
        </w:numPr>
        <w:spacing w:before="0"/>
      </w:pPr>
      <w:r>
        <w:t>Include all state agencies except for higher education agencies.</w:t>
      </w:r>
    </w:p>
    <w:p w:rsidR="00CE6F95" w:rsidRDefault="00CE6F95" w:rsidP="00CE6F95">
      <w:pPr>
        <w:pStyle w:val="BodyTextIndent"/>
        <w:numPr>
          <w:ilvl w:val="4"/>
          <w:numId w:val="17"/>
        </w:numPr>
        <w:spacing w:before="0"/>
      </w:pPr>
      <w:r>
        <w:t xml:space="preserve">Consider lessons learned and best practices from higher education and other states. </w:t>
      </w:r>
    </w:p>
    <w:p w:rsidR="00345C88" w:rsidRDefault="00345C88" w:rsidP="00345C88">
      <w:pPr>
        <w:pStyle w:val="BodyTextIndent"/>
        <w:spacing w:before="0"/>
        <w:ind w:left="0"/>
      </w:pPr>
    </w:p>
    <w:p w:rsidR="00BC00B1" w:rsidRPr="00535013" w:rsidRDefault="00345C88" w:rsidP="00112F40">
      <w:pPr>
        <w:pStyle w:val="BodyTextIndent"/>
        <w:spacing w:before="0"/>
        <w:rPr>
          <w:szCs w:val="22"/>
        </w:rPr>
      </w:pPr>
      <w:r>
        <w:t>A detailed Statement of Work</w:t>
      </w:r>
      <w:r w:rsidR="00537B5E">
        <w:t>, including deliverable dates</w:t>
      </w:r>
      <w:r>
        <w:t xml:space="preserve"> will be drafted based on the Vendor’s response and included in the </w:t>
      </w:r>
      <w:r w:rsidR="00112F40">
        <w:t>resulting</w:t>
      </w:r>
      <w:r>
        <w:t xml:space="preserve"> Contract. </w:t>
      </w:r>
      <w:r w:rsidR="00112F40">
        <w:t xml:space="preserve"> The engagement is deliverable based, as set forth in Appendix E. </w:t>
      </w:r>
    </w:p>
    <w:p w:rsidR="008B1F94" w:rsidRPr="00535013" w:rsidRDefault="008B1F94" w:rsidP="00112F40">
      <w:pPr>
        <w:rPr>
          <w:sz w:val="22"/>
          <w:szCs w:val="22"/>
        </w:rPr>
      </w:pPr>
    </w:p>
    <w:p w:rsidR="00B9623F" w:rsidRPr="001009F1" w:rsidRDefault="00684877" w:rsidP="001009F1">
      <w:pPr>
        <w:pStyle w:val="Footer"/>
        <w:keepNext/>
        <w:tabs>
          <w:tab w:val="clear" w:pos="4320"/>
          <w:tab w:val="clear" w:pos="8640"/>
        </w:tabs>
        <w:spacing w:before="120"/>
        <w:rPr>
          <w:b/>
          <w:sz w:val="22"/>
          <w:szCs w:val="22"/>
        </w:rPr>
      </w:pPr>
      <w:r w:rsidRPr="001009F1">
        <w:rPr>
          <w:b/>
        </w:rPr>
        <w:t>1.</w:t>
      </w:r>
      <w:r w:rsidR="00825755" w:rsidRPr="001009F1">
        <w:rPr>
          <w:b/>
        </w:rPr>
        <w:t>4</w:t>
      </w:r>
      <w:r w:rsidRPr="001009F1">
        <w:rPr>
          <w:b/>
        </w:rPr>
        <w:t xml:space="preserve"> </w:t>
      </w:r>
      <w:r w:rsidR="007C2412" w:rsidRPr="001009F1">
        <w:rPr>
          <w:b/>
        </w:rPr>
        <w:tab/>
      </w:r>
      <w:r w:rsidR="00933A50" w:rsidRPr="001009F1">
        <w:rPr>
          <w:b/>
        </w:rPr>
        <w:t>Acquisition Authority and Filing</w:t>
      </w:r>
    </w:p>
    <w:p w:rsidR="00B82A57" w:rsidRDefault="00B82A57" w:rsidP="00B82A57">
      <w:pPr>
        <w:pStyle w:val="BodyTextIndent"/>
      </w:pPr>
      <w:r>
        <w:t xml:space="preserve">This </w:t>
      </w:r>
      <w:r w:rsidR="003D7FA7">
        <w:t>RFP</w:t>
      </w:r>
      <w:r>
        <w:t xml:space="preserve"> is in compliance with the policies and procedures of DIS and </w:t>
      </w:r>
      <w:r>
        <w:rPr>
          <w:rFonts w:eastAsia="MS Mincho"/>
        </w:rPr>
        <w:t>Chapter 43.105 of the Revised Code of Washington (RCW)</w:t>
      </w:r>
      <w:r>
        <w:t xml:space="preserve">.  </w:t>
      </w:r>
      <w:r w:rsidR="00684877" w:rsidRPr="00684877">
        <w:t xml:space="preserve">Chapter 43.105 of the Revised Code of Washington (RCW) as amended establishes the Washington State Information Services Board (ISB). While the ISB does not purchase for agencies, it regulates the manner in which state agencies may </w:t>
      </w:r>
      <w:r w:rsidR="00684877" w:rsidRPr="00684877">
        <w:lastRenderedPageBreak/>
        <w:t>acquire information technology equipment, software, and services.</w:t>
      </w:r>
      <w:r w:rsidR="00684877">
        <w:t xml:space="preserve"> </w:t>
      </w:r>
      <w:r>
        <w:t xml:space="preserve">DIS issues this </w:t>
      </w:r>
      <w:r w:rsidR="003D7FA7">
        <w:t>RFP</w:t>
      </w:r>
      <w:r>
        <w:t xml:space="preserve"> acting under the delegated authority of the I</w:t>
      </w:r>
      <w:r w:rsidR="001C31DB">
        <w:t xml:space="preserve">nformation </w:t>
      </w:r>
      <w:r>
        <w:t>S</w:t>
      </w:r>
      <w:r w:rsidR="001C31DB">
        <w:t xml:space="preserve">ervices </w:t>
      </w:r>
      <w:r>
        <w:t>B</w:t>
      </w:r>
      <w:r w:rsidR="001C31DB">
        <w:t>oard</w:t>
      </w:r>
      <w:r>
        <w:t>.</w:t>
      </w:r>
    </w:p>
    <w:p w:rsidR="00933A50" w:rsidRDefault="00933A50" w:rsidP="00933A50">
      <w:pPr>
        <w:pStyle w:val="BodyTextIndent"/>
        <w:rPr>
          <w:snapToGrid w:val="0"/>
        </w:rPr>
      </w:pPr>
      <w:r>
        <w:rPr>
          <w:snapToGrid w:val="0"/>
        </w:rPr>
        <w:t>The Office of Financial Management (</w:t>
      </w:r>
      <w:r>
        <w:rPr>
          <w:bCs/>
          <w:snapToGrid w:val="0"/>
        </w:rPr>
        <w:t>OFM</w:t>
      </w:r>
      <w:r>
        <w:rPr>
          <w:snapToGrid w:val="0"/>
        </w:rPr>
        <w:t xml:space="preserve">) has authority over Personal Services Contracts resulting from this </w:t>
      </w:r>
      <w:r w:rsidR="003D7FA7">
        <w:rPr>
          <w:snapToGrid w:val="0"/>
        </w:rPr>
        <w:t>RFP</w:t>
      </w:r>
      <w:r>
        <w:rPr>
          <w:snapToGrid w:val="0"/>
        </w:rPr>
        <w:t xml:space="preserve">. Under the provisions of chapter 39.29 RCW, agencies must file certain Personal Services Contracts with OFM. </w:t>
      </w:r>
      <w:r>
        <w:t>For Contracts that are required to be filed with OFM, work shall not commence and payment shall not be made pursuant to those Contracts until a minimum of ten (10) working days after the date of filing</w:t>
      </w:r>
      <w:r>
        <w:rPr>
          <w:snapToGrid w:val="0"/>
        </w:rPr>
        <w:t>, and, if required, until reviewed or approved by OFM. In the event OFM fails to approve the Contract, the Contract shall be null and void.</w:t>
      </w:r>
    </w:p>
    <w:p w:rsidR="00B9623F" w:rsidRPr="00B9623F" w:rsidRDefault="00684877" w:rsidP="00990F79">
      <w:pPr>
        <w:pStyle w:val="Heading2"/>
      </w:pPr>
      <w:bookmarkStart w:id="10" w:name="_Toc238959854"/>
      <w:r>
        <w:t>1.</w:t>
      </w:r>
      <w:r w:rsidR="00825755">
        <w:t>5</w:t>
      </w:r>
      <w:r>
        <w:t xml:space="preserve"> </w:t>
      </w:r>
      <w:r w:rsidR="007C2412">
        <w:tab/>
      </w:r>
      <w:r w:rsidR="00783972">
        <w:t>Contract Award</w:t>
      </w:r>
      <w:bookmarkEnd w:id="10"/>
    </w:p>
    <w:p w:rsidR="00783972" w:rsidRPr="00783972" w:rsidRDefault="00783972" w:rsidP="00783972">
      <w:pPr>
        <w:pStyle w:val="BodyTextIndent"/>
      </w:pPr>
      <w:r>
        <w:t>DIS anticipates that only one (1) Apparently Successful Vendor will be identified via this procurement.</w:t>
      </w:r>
    </w:p>
    <w:p w:rsidR="00933A50" w:rsidRDefault="00684877" w:rsidP="00125F49">
      <w:pPr>
        <w:pStyle w:val="Heading2"/>
      </w:pPr>
      <w:bookmarkStart w:id="11" w:name="_Toc238959855"/>
      <w:r>
        <w:t>1.</w:t>
      </w:r>
      <w:r w:rsidR="00825755">
        <w:t>6</w:t>
      </w:r>
      <w:r>
        <w:t xml:space="preserve"> </w:t>
      </w:r>
      <w:r w:rsidR="007C2412">
        <w:tab/>
      </w:r>
      <w:r w:rsidR="00933A50">
        <w:t>Contract Term</w:t>
      </w:r>
      <w:bookmarkEnd w:id="11"/>
    </w:p>
    <w:p w:rsidR="006151EE" w:rsidRDefault="00B82A57">
      <w:pPr>
        <w:pStyle w:val="BodyTextIndent"/>
      </w:pPr>
      <w:r>
        <w:t>It is anticipated that the</w:t>
      </w:r>
      <w:r w:rsidR="00851A81">
        <w:t xml:space="preserve"> Initial</w:t>
      </w:r>
      <w:r>
        <w:t xml:space="preserve"> </w:t>
      </w:r>
      <w:r w:rsidR="00851A81">
        <w:t>T</w:t>
      </w:r>
      <w:r>
        <w:t xml:space="preserve">erm of the resulting Contract shall </w:t>
      </w:r>
      <w:r w:rsidR="00B5125B">
        <w:t>commence</w:t>
      </w:r>
      <w:r>
        <w:t xml:space="preserve"> on the effective date of the Contract</w:t>
      </w:r>
      <w:r w:rsidR="00010CD7">
        <w:t xml:space="preserve"> </w:t>
      </w:r>
      <w:r w:rsidR="00B5125B">
        <w:t xml:space="preserve">and continue through </w:t>
      </w:r>
      <w:r w:rsidR="002255B1">
        <w:t>March 31, 2010.</w:t>
      </w:r>
      <w:r>
        <w:t xml:space="preserve">   </w:t>
      </w:r>
      <w:bookmarkStart w:id="12" w:name="_Toc113246544"/>
      <w:bookmarkStart w:id="13" w:name="_Toc113246545"/>
      <w:bookmarkStart w:id="14" w:name="_Toc113246547"/>
      <w:bookmarkEnd w:id="12"/>
      <w:bookmarkEnd w:id="13"/>
      <w:bookmarkEnd w:id="14"/>
      <w:r w:rsidR="00851A81">
        <w:t xml:space="preserve">DIS reserves the right to extent the Initial Term for no more than twelve additional months after the expiration of the Initial Term.  </w:t>
      </w:r>
    </w:p>
    <w:p w:rsidR="00933A50" w:rsidRDefault="00684877" w:rsidP="00933A50">
      <w:pPr>
        <w:pStyle w:val="Heading2"/>
      </w:pPr>
      <w:bookmarkStart w:id="15" w:name="_Toc238959856"/>
      <w:r>
        <w:t>1.</w:t>
      </w:r>
      <w:r w:rsidR="001009F1">
        <w:t>7</w:t>
      </w:r>
      <w:r>
        <w:t xml:space="preserve"> </w:t>
      </w:r>
      <w:r w:rsidR="007C2412">
        <w:tab/>
      </w:r>
      <w:r w:rsidR="00933A50">
        <w:t>Definitions</w:t>
      </w:r>
      <w:bookmarkEnd w:id="15"/>
    </w:p>
    <w:p w:rsidR="004B1158" w:rsidRDefault="004B1158" w:rsidP="004B1158"/>
    <w:p w:rsidR="0005274E" w:rsidRDefault="0005274E" w:rsidP="0005274E">
      <w:pPr>
        <w:autoSpaceDE w:val="0"/>
        <w:autoSpaceDN w:val="0"/>
        <w:adjustRightInd w:val="0"/>
        <w:spacing w:after="180"/>
        <w:ind w:left="720"/>
        <w:rPr>
          <w:sz w:val="22"/>
          <w:szCs w:val="22"/>
        </w:rPr>
      </w:pPr>
      <w:r>
        <w:rPr>
          <w:b/>
          <w:bCs/>
          <w:sz w:val="22"/>
          <w:szCs w:val="22"/>
        </w:rPr>
        <w:t>“Agency”</w:t>
      </w:r>
      <w:r>
        <w:rPr>
          <w:sz w:val="22"/>
          <w:szCs w:val="22"/>
        </w:rPr>
        <w:t xml:space="preserve"> shall mean the Washington State Department of Information Services (DIS)</w:t>
      </w:r>
    </w:p>
    <w:p w:rsidR="004B1158" w:rsidRDefault="0005274E" w:rsidP="0005274E">
      <w:pPr>
        <w:pStyle w:val="Definitions"/>
      </w:pPr>
      <w:r>
        <w:t xml:space="preserve"> </w:t>
      </w:r>
      <w:r w:rsidR="004B1158">
        <w:t>“</w:t>
      </w:r>
      <w:r w:rsidR="004B1158">
        <w:rPr>
          <w:b/>
        </w:rPr>
        <w:t>Apparently Successful Vendor</w:t>
      </w:r>
      <w:r w:rsidR="004B1158">
        <w:t>” (</w:t>
      </w:r>
      <w:r w:rsidR="004B1158">
        <w:rPr>
          <w:b/>
        </w:rPr>
        <w:t>ASV</w:t>
      </w:r>
      <w:r w:rsidR="004B1158">
        <w:t xml:space="preserve">) shall mean the Vendor(s) who: (1) meets all the requirements of this </w:t>
      </w:r>
      <w:r w:rsidR="003D7FA7">
        <w:t>RFP</w:t>
      </w:r>
      <w:r w:rsidR="004B1158">
        <w:t xml:space="preserve">, </w:t>
      </w:r>
      <w:r w:rsidR="004B1158">
        <w:rPr>
          <w:b/>
        </w:rPr>
        <w:t>and</w:t>
      </w:r>
      <w:r w:rsidR="004B1158">
        <w:t xml:space="preserve"> (2) receives the highest number of total points.</w:t>
      </w:r>
    </w:p>
    <w:p w:rsidR="004B1158" w:rsidRDefault="004B1158" w:rsidP="004B1158">
      <w:pPr>
        <w:pStyle w:val="Definitions"/>
      </w:pPr>
      <w:r>
        <w:rPr>
          <w:b/>
          <w:bCs/>
        </w:rPr>
        <w:t xml:space="preserve">“Business Days” </w:t>
      </w:r>
      <w:r>
        <w:t xml:space="preserve">shall mean Monday through Friday, 8 AM to 5 PM, local time in </w:t>
      </w:r>
      <w:smartTag w:uri="urn:schemas-microsoft-com:office:smarttags" w:element="City">
        <w:r>
          <w:t>Olympia</w:t>
        </w:r>
      </w:smartTag>
      <w:r>
        <w:t xml:space="preserve">, </w:t>
      </w:r>
      <w:smartTag w:uri="urn:schemas-microsoft-com:office:smarttags" w:element="State">
        <w:r>
          <w:t>Washington</w:t>
        </w:r>
      </w:smartTag>
      <w:r>
        <w:t xml:space="preserve">, excluding </w:t>
      </w:r>
      <w:smartTag w:uri="urn:schemas-microsoft-com:office:smarttags" w:element="place">
        <w:smartTag w:uri="urn:schemas-microsoft-com:office:smarttags" w:element="PlaceName">
          <w:r>
            <w:t>Washington</w:t>
          </w:r>
        </w:smartTag>
        <w:r>
          <w:t xml:space="preserve"> </w:t>
        </w:r>
        <w:smartTag w:uri="urn:schemas-microsoft-com:office:smarttags" w:element="PlaceType">
          <w:r>
            <w:t>State</w:t>
          </w:r>
        </w:smartTag>
      </w:smartTag>
      <w:r>
        <w:t xml:space="preserve"> holidays.</w:t>
      </w:r>
    </w:p>
    <w:p w:rsidR="008C146D" w:rsidRPr="008C146D" w:rsidRDefault="00CD4F8B" w:rsidP="008C146D">
      <w:pPr>
        <w:pStyle w:val="Definitions"/>
      </w:pPr>
      <w:r>
        <w:rPr>
          <w:b/>
        </w:rPr>
        <w:t xml:space="preserve"> </w:t>
      </w:r>
      <w:r w:rsidR="008C146D">
        <w:rPr>
          <w:b/>
        </w:rPr>
        <w:t>“Confidential Information”</w:t>
      </w:r>
      <w:r w:rsidR="008C146D">
        <w:t xml:space="preserve"> shall mean information that may be exempt from disclosure </w:t>
      </w:r>
      <w:smartTag w:uri="urn:schemas-microsoft-com:office:smarttags" w:element="PersonName">
        <w:r w:rsidR="008C146D">
          <w:t>to</w:t>
        </w:r>
      </w:smartTag>
      <w:r w:rsidR="008C146D">
        <w:t xml:space="preserve"> the public or other unauthorized persons under either chapter 42.56 RCW or other state or federal statutes. Confidential Information includes, but is not limited </w:t>
      </w:r>
      <w:smartTag w:uri="urn:schemas-microsoft-com:office:smarttags" w:element="PersonName">
        <w:r w:rsidR="008C146D">
          <w:t>to</w:t>
        </w:r>
      </w:smartTag>
      <w:r w:rsidR="008C146D">
        <w:t>, names, addresses, Social Security numbers, e-mail addresses, telephone numbers, financial profiles, credit card information, driver’s license numbers, medical data, law enforcement records, DIS source code or object code, or DIS or State security information.</w:t>
      </w:r>
    </w:p>
    <w:p w:rsidR="004B1158" w:rsidRDefault="004B1158" w:rsidP="00E40EE1">
      <w:pPr>
        <w:pStyle w:val="Definitions"/>
      </w:pPr>
      <w:r>
        <w:rPr>
          <w:b/>
          <w:bCs/>
        </w:rPr>
        <w:t>“Contract”</w:t>
      </w:r>
      <w:r>
        <w:t xml:space="preserve"> shall mean the </w:t>
      </w:r>
      <w:r w:rsidR="003D7FA7">
        <w:t>RFP</w:t>
      </w:r>
      <w:r>
        <w:t xml:space="preserve">, the Response, Contract document, all schedules and exhibits, statements of work, and all amendments awarded pursuant to this </w:t>
      </w:r>
      <w:r w:rsidR="003D7FA7">
        <w:t>RFP</w:t>
      </w:r>
      <w:r>
        <w:t xml:space="preserve">.  A Contract is attached to this </w:t>
      </w:r>
      <w:r w:rsidR="003D7FA7">
        <w:t>RFP</w:t>
      </w:r>
      <w:r>
        <w:t xml:space="preserve"> as Appendix B.</w:t>
      </w:r>
    </w:p>
    <w:p w:rsidR="00B16E56" w:rsidRDefault="00CD4F8B" w:rsidP="004B1158">
      <w:pPr>
        <w:pStyle w:val="Definitions"/>
      </w:pPr>
      <w:r>
        <w:rPr>
          <w:b/>
        </w:rPr>
        <w:t xml:space="preserve"> </w:t>
      </w:r>
      <w:r w:rsidR="00B16E56">
        <w:rPr>
          <w:b/>
        </w:rPr>
        <w:t xml:space="preserve">“Desirable” or “(D)” </w:t>
      </w:r>
      <w:r w:rsidR="00B16E56">
        <w:t xml:space="preserve">shall mean the requirement is important but not mandatory.  The response </w:t>
      </w:r>
      <w:r w:rsidR="00B16E56" w:rsidRPr="00B16E56">
        <w:rPr>
          <w:u w:val="single"/>
        </w:rPr>
        <w:t>will not</w:t>
      </w:r>
      <w:r w:rsidR="00B16E56">
        <w:t xml:space="preserve"> be scored.</w:t>
      </w:r>
    </w:p>
    <w:p w:rsidR="00B16E56" w:rsidRDefault="00B16E56" w:rsidP="00B16E56">
      <w:pPr>
        <w:pStyle w:val="Definitions"/>
      </w:pPr>
      <w:r>
        <w:rPr>
          <w:b/>
        </w:rPr>
        <w:t xml:space="preserve">“Desirable Scored” or “(DS)” </w:t>
      </w:r>
      <w:r>
        <w:t>shall mean the requirement is important but not mandatory and the response will be scored.</w:t>
      </w:r>
    </w:p>
    <w:p w:rsidR="004B1158" w:rsidRDefault="004B1158" w:rsidP="004B1158">
      <w:pPr>
        <w:pStyle w:val="Definitions"/>
      </w:pPr>
      <w:r>
        <w:rPr>
          <w:b/>
        </w:rPr>
        <w:t xml:space="preserve">“DIS” </w:t>
      </w:r>
      <w:r>
        <w:t>shall mean the Washington State Department of Information Services.</w:t>
      </w:r>
    </w:p>
    <w:p w:rsidR="004B1158" w:rsidRDefault="00CD4F8B" w:rsidP="004B1158">
      <w:pPr>
        <w:pStyle w:val="Definitions"/>
      </w:pPr>
      <w:r w:rsidRPr="00817A08">
        <w:rPr>
          <w:b/>
        </w:rPr>
        <w:t xml:space="preserve"> </w:t>
      </w:r>
      <w:r w:rsidR="004B1158" w:rsidRPr="00817A08">
        <w:rPr>
          <w:b/>
        </w:rPr>
        <w:t>“Information Services Board”</w:t>
      </w:r>
      <w:r w:rsidR="004B1158">
        <w:t xml:space="preserve"> </w:t>
      </w:r>
      <w:r w:rsidR="00DA2CAB">
        <w:t xml:space="preserve">and </w:t>
      </w:r>
      <w:r w:rsidR="00DA2CAB" w:rsidRPr="00DA2CAB">
        <w:rPr>
          <w:b/>
        </w:rPr>
        <w:t>“ISB”</w:t>
      </w:r>
      <w:r w:rsidR="00D07EA4">
        <w:rPr>
          <w:b/>
        </w:rPr>
        <w:t xml:space="preserve"> </w:t>
      </w:r>
      <w:r w:rsidR="004B1158">
        <w:t xml:space="preserve">shall mean </w:t>
      </w:r>
      <w:r w:rsidR="00BE45A5">
        <w:t>the</w:t>
      </w:r>
      <w:r w:rsidR="004B1158" w:rsidRPr="00817A08">
        <w:t xml:space="preserve"> statutorily created board that has authority over information services solicitations.</w:t>
      </w:r>
    </w:p>
    <w:p w:rsidR="004B1158" w:rsidRDefault="004B1158" w:rsidP="004B1158">
      <w:pPr>
        <w:pStyle w:val="Definitions"/>
      </w:pPr>
      <w:r>
        <w:lastRenderedPageBreak/>
        <w:t>“</w:t>
      </w:r>
      <w:r>
        <w:rPr>
          <w:b/>
        </w:rPr>
        <w:t>Mandatory</w:t>
      </w:r>
      <w:r>
        <w:t>”</w:t>
      </w:r>
      <w:r>
        <w:rPr>
          <w:b/>
        </w:rPr>
        <w:t xml:space="preserve"> </w:t>
      </w:r>
      <w:r>
        <w:t>or</w:t>
      </w:r>
      <w:r>
        <w:rPr>
          <w:b/>
        </w:rPr>
        <w:t xml:space="preserve"> </w:t>
      </w:r>
      <w:r>
        <w:t>“</w:t>
      </w:r>
      <w:r>
        <w:rPr>
          <w:b/>
        </w:rPr>
        <w:t>(M)</w:t>
      </w:r>
      <w:r>
        <w:t>”</w:t>
      </w:r>
      <w:r>
        <w:rPr>
          <w:b/>
        </w:rPr>
        <w:t xml:space="preserve"> </w:t>
      </w:r>
      <w:r>
        <w:t>shall mean the Vendor must comply with the</w:t>
      </w:r>
      <w:r>
        <w:rPr>
          <w:b/>
        </w:rPr>
        <w:t xml:space="preserve"> </w:t>
      </w:r>
      <w:r>
        <w:t>requirement, and the Response will be evaluated on a pass/fail basis.</w:t>
      </w:r>
    </w:p>
    <w:p w:rsidR="004B1158" w:rsidRPr="002B50E5" w:rsidRDefault="004B1158" w:rsidP="004B1158">
      <w:pPr>
        <w:pStyle w:val="Definitions"/>
      </w:pPr>
      <w:r>
        <w:t>“</w:t>
      </w:r>
      <w:r>
        <w:rPr>
          <w:b/>
        </w:rPr>
        <w:t>Mandatory Scored</w:t>
      </w:r>
      <w:r>
        <w:t>” or “</w:t>
      </w:r>
      <w:r>
        <w:rPr>
          <w:b/>
        </w:rPr>
        <w:t>(MS)</w:t>
      </w:r>
      <w:r>
        <w:t>” shall mean the Vendor must comply with the</w:t>
      </w:r>
      <w:r>
        <w:rPr>
          <w:b/>
        </w:rPr>
        <w:t xml:space="preserve"> </w:t>
      </w:r>
      <w:r>
        <w:t>requirement, and the Response will be scored.</w:t>
      </w:r>
    </w:p>
    <w:p w:rsidR="004B1158" w:rsidRDefault="004B1158" w:rsidP="004B1158">
      <w:pPr>
        <w:pStyle w:val="Definitions"/>
        <w:rPr>
          <w:snapToGrid w:val="0"/>
        </w:rPr>
      </w:pPr>
      <w:r>
        <w:rPr>
          <w:snapToGrid w:val="0"/>
        </w:rPr>
        <w:t>“</w:t>
      </w:r>
      <w:r>
        <w:rPr>
          <w:b/>
          <w:bCs/>
          <w:snapToGrid w:val="0"/>
        </w:rPr>
        <w:t>RCW</w:t>
      </w:r>
      <w:r>
        <w:rPr>
          <w:snapToGrid w:val="0"/>
        </w:rPr>
        <w:t>” means the Revised Code of Washington.</w:t>
      </w:r>
    </w:p>
    <w:p w:rsidR="004B1158" w:rsidRDefault="004B1158" w:rsidP="004B1158">
      <w:pPr>
        <w:pStyle w:val="Definitions"/>
      </w:pPr>
      <w:r>
        <w:t>“</w:t>
      </w:r>
      <w:r>
        <w:rPr>
          <w:b/>
        </w:rPr>
        <w:t>Response</w:t>
      </w:r>
      <w:r>
        <w:t xml:space="preserve">” shall mean the written proposal submitted by Vendor to </w:t>
      </w:r>
      <w:r>
        <w:rPr>
          <w:bCs/>
        </w:rPr>
        <w:t>DIS</w:t>
      </w:r>
      <w:r>
        <w:rPr>
          <w:b/>
        </w:rPr>
        <w:t xml:space="preserve"> </w:t>
      </w:r>
      <w:r>
        <w:t xml:space="preserve">in accordance with this </w:t>
      </w:r>
      <w:r w:rsidR="003D7FA7">
        <w:t>RFP</w:t>
      </w:r>
      <w:r>
        <w:t xml:space="preserve">. The Response shall include all written material submitted by Vendor as of the date set forth in the </w:t>
      </w:r>
      <w:r w:rsidR="003D7FA7">
        <w:t>RFP</w:t>
      </w:r>
      <w:r>
        <w:t xml:space="preserve"> schedule or as further requested by </w:t>
      </w:r>
      <w:r>
        <w:rPr>
          <w:bCs/>
        </w:rPr>
        <w:t>DIS</w:t>
      </w:r>
      <w:r>
        <w:t>.</w:t>
      </w:r>
    </w:p>
    <w:p w:rsidR="004B1158" w:rsidRDefault="00052161" w:rsidP="0005274E">
      <w:pPr>
        <w:pStyle w:val="Definitions"/>
      </w:pPr>
      <w:r>
        <w:rPr>
          <w:b/>
        </w:rPr>
        <w:t xml:space="preserve"> </w:t>
      </w:r>
      <w:r w:rsidR="004B1158">
        <w:rPr>
          <w:b/>
        </w:rPr>
        <w:t>“State”</w:t>
      </w:r>
      <w:r w:rsidR="004B1158">
        <w:t xml:space="preserve"> shall mean the state of </w:t>
      </w:r>
      <w:smartTag w:uri="urn:schemas-microsoft-com:office:smarttags" w:element="place">
        <w:smartTag w:uri="urn:schemas-microsoft-com:office:smarttags" w:element="State">
          <w:r w:rsidR="004B1158">
            <w:t>Washington</w:t>
          </w:r>
        </w:smartTag>
      </w:smartTag>
      <w:r w:rsidR="004B1158">
        <w:t>.</w:t>
      </w:r>
    </w:p>
    <w:p w:rsidR="004B1158" w:rsidRDefault="004B1158" w:rsidP="00B01BB4">
      <w:pPr>
        <w:pStyle w:val="Definitions"/>
      </w:pPr>
      <w:r>
        <w:rPr>
          <w:b/>
        </w:rPr>
        <w:t xml:space="preserve">“Statement of Work” (SOW) </w:t>
      </w:r>
      <w:r>
        <w:t>shall mean the statement of work included in, or attached to, the resulting Contract</w:t>
      </w:r>
      <w:r>
        <w:rPr>
          <w:i/>
          <w:iCs/>
          <w:color w:val="FF0000"/>
        </w:rPr>
        <w:t xml:space="preserve"> </w:t>
      </w:r>
      <w:r>
        <w:t xml:space="preserve">between Vendor and </w:t>
      </w:r>
      <w:r>
        <w:rPr>
          <w:bCs/>
        </w:rPr>
        <w:t>DIS</w:t>
      </w:r>
      <w:r>
        <w:t xml:space="preserve"> for Vendor’s Services to be accomplished under the terms and conditions of the resulting Contract.  </w:t>
      </w:r>
    </w:p>
    <w:p w:rsidR="004B1158" w:rsidRDefault="004B1158" w:rsidP="004B1158">
      <w:pPr>
        <w:pStyle w:val="Definitions"/>
      </w:pPr>
      <w:r>
        <w:rPr>
          <w:b/>
        </w:rPr>
        <w:t>“Subcontractor”</w:t>
      </w:r>
      <w:r>
        <w:t xml:space="preserve"> shall mean one not in the employment of Vendor, who is performing all or part of the Services under the resulting Contract under a separate contract with Vendor. The term “Subcontractor” means Subcontractor(s) of any tier.</w:t>
      </w:r>
    </w:p>
    <w:p w:rsidR="004B1158" w:rsidRDefault="00CD4F8B" w:rsidP="004B1158">
      <w:pPr>
        <w:pStyle w:val="Definitions"/>
        <w:rPr>
          <w:bCs/>
          <w:snapToGrid w:val="0"/>
        </w:rPr>
      </w:pPr>
      <w:r w:rsidRPr="00990F79">
        <w:rPr>
          <w:b/>
        </w:rPr>
        <w:t xml:space="preserve"> </w:t>
      </w:r>
      <w:r w:rsidR="004B1158" w:rsidRPr="00990F79">
        <w:rPr>
          <w:b/>
        </w:rPr>
        <w:t>“Vendor”</w:t>
      </w:r>
      <w:r w:rsidR="004B1158" w:rsidRPr="00817A08">
        <w:t xml:space="preserve"> shall mean a company, organization, or entity submitting a Response</w:t>
      </w:r>
      <w:r w:rsidR="004B1158">
        <w:t xml:space="preserve"> to this </w:t>
      </w:r>
      <w:r w:rsidR="003D7FA7">
        <w:t>RFP</w:t>
      </w:r>
      <w:r w:rsidR="004B1158">
        <w:t>.</w:t>
      </w:r>
    </w:p>
    <w:p w:rsidR="00933A50" w:rsidRDefault="00933A50" w:rsidP="00CB6BE5">
      <w:pPr>
        <w:pStyle w:val="Definitions"/>
        <w:sectPr w:rsidR="00933A50">
          <w:footerReference w:type="default" r:id="rId15"/>
          <w:pgSz w:w="12240" w:h="15840"/>
          <w:pgMar w:top="1440" w:right="1440" w:bottom="1440" w:left="1440" w:header="720" w:footer="720" w:gutter="0"/>
          <w:pgNumType w:start="1"/>
          <w:cols w:space="720"/>
          <w:docGrid w:linePitch="360"/>
        </w:sectPr>
      </w:pPr>
    </w:p>
    <w:p w:rsidR="00865E63" w:rsidRDefault="00865E63" w:rsidP="00865E63">
      <w:pPr>
        <w:ind w:left="1188"/>
        <w:jc w:val="center"/>
        <w:rPr>
          <w:sz w:val="28"/>
        </w:rPr>
      </w:pPr>
      <w:bookmarkStart w:id="16" w:name="_Ref470432762"/>
      <w:r>
        <w:rPr>
          <w:b/>
          <w:sz w:val="28"/>
        </w:rPr>
        <w:lastRenderedPageBreak/>
        <w:t>SECTION 2</w:t>
      </w:r>
    </w:p>
    <w:p w:rsidR="00052161" w:rsidRDefault="00052161" w:rsidP="00052161">
      <w:pPr>
        <w:pStyle w:val="Heading1"/>
        <w:rPr>
          <w:caps/>
        </w:rPr>
      </w:pPr>
      <w:bookmarkStart w:id="17" w:name="_Ref85867760"/>
      <w:bookmarkStart w:id="18" w:name="_Ref85867781"/>
      <w:bookmarkStart w:id="19" w:name="_Ref85867798"/>
      <w:bookmarkStart w:id="20" w:name="_Ref85867816"/>
      <w:bookmarkStart w:id="21" w:name="_Ref85867843"/>
      <w:bookmarkStart w:id="22" w:name="_Ref85867865"/>
      <w:bookmarkStart w:id="23" w:name="_Ref85867913"/>
      <w:bookmarkStart w:id="24" w:name="_Ref85867936"/>
      <w:bookmarkStart w:id="25" w:name="_Toc175102845"/>
      <w:bookmarkStart w:id="26" w:name="_Toc238959857"/>
      <w:bookmarkEnd w:id="16"/>
      <w:r>
        <w:rPr>
          <w:caps/>
        </w:rPr>
        <w:t>2. SCHEDULE</w:t>
      </w:r>
      <w:bookmarkEnd w:id="17"/>
      <w:bookmarkEnd w:id="18"/>
      <w:bookmarkEnd w:id="19"/>
      <w:bookmarkEnd w:id="20"/>
      <w:bookmarkEnd w:id="21"/>
      <w:bookmarkEnd w:id="22"/>
      <w:bookmarkEnd w:id="23"/>
      <w:bookmarkEnd w:id="24"/>
      <w:bookmarkEnd w:id="25"/>
      <w:bookmarkEnd w:id="26"/>
    </w:p>
    <w:p w:rsidR="00052161" w:rsidRDefault="00052161" w:rsidP="00052161">
      <w:pPr>
        <w:pStyle w:val="Heading1para"/>
      </w:pPr>
      <w:r>
        <w:t xml:space="preserve">This RFP is being issued under the following Schedule. The Response deadlines are mandatory and non-negotiable. Failure to meet any of the required deadlines will result in disqualification from participation. All times are local time, </w:t>
      </w:r>
      <w:smartTag w:uri="urn:schemas-microsoft-com:office:smarttags" w:element="place">
        <w:smartTag w:uri="urn:schemas-microsoft-com:office:smarttags" w:element="City">
          <w:r>
            <w:t>Olympia</w:t>
          </w:r>
        </w:smartTag>
        <w:r>
          <w:t xml:space="preserve">, </w:t>
        </w:r>
        <w:smartTag w:uri="urn:schemas-microsoft-com:office:smarttags" w:element="State">
          <w:r>
            <w:t>WA</w:t>
          </w:r>
        </w:smartTag>
      </w:smartTag>
      <w:r>
        <w:t xml:space="preserve">. </w:t>
      </w:r>
      <w:r>
        <w:rPr>
          <w:highlight w:val="yellow"/>
        </w:rPr>
        <w:t xml:space="preserve"> </w:t>
      </w:r>
    </w:p>
    <w:p w:rsidR="00052161" w:rsidRPr="00A25613" w:rsidRDefault="00052161" w:rsidP="00052161">
      <w:pPr>
        <w:pStyle w:val="Body2"/>
        <w:tabs>
          <w:tab w:val="left" w:pos="1440"/>
          <w:tab w:val="left" w:pos="7200"/>
        </w:tabs>
        <w:spacing w:before="480" w:after="120"/>
        <w:ind w:left="1440"/>
        <w:rPr>
          <w:b/>
          <w:bCs/>
        </w:rPr>
      </w:pPr>
      <w:r w:rsidRPr="00A25613">
        <w:rPr>
          <w:b/>
          <w:bCs/>
        </w:rPr>
        <w:t>DATE &amp; TIME</w:t>
      </w:r>
      <w:r w:rsidRPr="00A25613">
        <w:rPr>
          <w:b/>
          <w:bCs/>
        </w:rPr>
        <w:tab/>
        <w:t>EVENT</w:t>
      </w:r>
    </w:p>
    <w:tbl>
      <w:tblPr>
        <w:tblW w:w="10710" w:type="dxa"/>
        <w:tblInd w:w="-72" w:type="dxa"/>
        <w:tblLayout w:type="fixed"/>
        <w:tblLook w:val="0000"/>
      </w:tblPr>
      <w:tblGrid>
        <w:gridCol w:w="4860"/>
        <w:gridCol w:w="5850"/>
      </w:tblGrid>
      <w:tr w:rsidR="00052161" w:rsidRPr="00A25613" w:rsidTr="006655D6">
        <w:tc>
          <w:tcPr>
            <w:tcW w:w="4860" w:type="dxa"/>
            <w:vAlign w:val="center"/>
          </w:tcPr>
          <w:p w:rsidR="00052161" w:rsidRPr="00A25613" w:rsidRDefault="008B1F94" w:rsidP="00851A81">
            <w:pPr>
              <w:spacing w:before="60"/>
              <w:jc w:val="center"/>
              <w:rPr>
                <w:sz w:val="22"/>
              </w:rPr>
            </w:pPr>
            <w:r>
              <w:rPr>
                <w:sz w:val="22"/>
              </w:rPr>
              <w:t xml:space="preserve">December </w:t>
            </w:r>
            <w:r w:rsidR="00851A81">
              <w:rPr>
                <w:sz w:val="22"/>
              </w:rPr>
              <w:t>31</w:t>
            </w:r>
            <w:r>
              <w:rPr>
                <w:sz w:val="22"/>
              </w:rPr>
              <w:t>, 2009</w:t>
            </w:r>
          </w:p>
        </w:tc>
        <w:tc>
          <w:tcPr>
            <w:tcW w:w="5850" w:type="dxa"/>
          </w:tcPr>
          <w:p w:rsidR="00052161" w:rsidRPr="00A25613" w:rsidRDefault="00052161" w:rsidP="006655D6">
            <w:pPr>
              <w:pStyle w:val="Body2"/>
              <w:spacing w:before="60"/>
              <w:ind w:left="0"/>
            </w:pPr>
            <w:r>
              <w:t>RFP</w:t>
            </w:r>
            <w:r w:rsidRPr="00A25613">
              <w:t xml:space="preserve"> Issued</w:t>
            </w:r>
          </w:p>
        </w:tc>
      </w:tr>
      <w:tr w:rsidR="00052161" w:rsidRPr="00A25613" w:rsidTr="006655D6">
        <w:tc>
          <w:tcPr>
            <w:tcW w:w="4860" w:type="dxa"/>
          </w:tcPr>
          <w:p w:rsidR="00052161" w:rsidRPr="00A25613" w:rsidRDefault="00851A81" w:rsidP="00B47AB6">
            <w:pPr>
              <w:spacing w:before="60"/>
              <w:jc w:val="center"/>
              <w:rPr>
                <w:sz w:val="22"/>
              </w:rPr>
            </w:pPr>
            <w:r>
              <w:rPr>
                <w:sz w:val="22"/>
              </w:rPr>
              <w:t>January 6,2010</w:t>
            </w:r>
          </w:p>
        </w:tc>
        <w:tc>
          <w:tcPr>
            <w:tcW w:w="5850" w:type="dxa"/>
          </w:tcPr>
          <w:p w:rsidR="00052161" w:rsidRPr="00A25613" w:rsidRDefault="00052161" w:rsidP="006655D6">
            <w:pPr>
              <w:pStyle w:val="Body2"/>
              <w:spacing w:before="60"/>
              <w:ind w:left="0"/>
            </w:pPr>
            <w:r w:rsidRPr="00A25613">
              <w:t>Final Vendor Questions and Comments due</w:t>
            </w:r>
          </w:p>
        </w:tc>
      </w:tr>
      <w:tr w:rsidR="00052161" w:rsidRPr="00A25613" w:rsidTr="006655D6">
        <w:tc>
          <w:tcPr>
            <w:tcW w:w="4860" w:type="dxa"/>
          </w:tcPr>
          <w:p w:rsidR="00052161" w:rsidRPr="00A25613" w:rsidRDefault="008B1F94" w:rsidP="00851A81">
            <w:pPr>
              <w:spacing w:before="60"/>
              <w:jc w:val="center"/>
              <w:rPr>
                <w:sz w:val="22"/>
              </w:rPr>
            </w:pPr>
            <w:r>
              <w:rPr>
                <w:sz w:val="22"/>
              </w:rPr>
              <w:t xml:space="preserve">January </w:t>
            </w:r>
            <w:r w:rsidR="00851A81">
              <w:rPr>
                <w:sz w:val="22"/>
              </w:rPr>
              <w:t>8</w:t>
            </w:r>
            <w:r>
              <w:rPr>
                <w:sz w:val="22"/>
              </w:rPr>
              <w:t>, 2010</w:t>
            </w:r>
          </w:p>
        </w:tc>
        <w:tc>
          <w:tcPr>
            <w:tcW w:w="5850" w:type="dxa"/>
          </w:tcPr>
          <w:p w:rsidR="00052161" w:rsidRPr="00A25613" w:rsidRDefault="00052161" w:rsidP="006655D6">
            <w:pPr>
              <w:pStyle w:val="Body2"/>
              <w:spacing w:before="60"/>
              <w:ind w:left="0"/>
            </w:pPr>
            <w:r w:rsidRPr="00A25613">
              <w:t>State’s Final Written Answers issued</w:t>
            </w:r>
          </w:p>
        </w:tc>
      </w:tr>
      <w:tr w:rsidR="00052161" w:rsidRPr="00A25613" w:rsidTr="006655D6">
        <w:tc>
          <w:tcPr>
            <w:tcW w:w="4860" w:type="dxa"/>
          </w:tcPr>
          <w:p w:rsidR="00052161" w:rsidRPr="00A25613" w:rsidRDefault="008B1F94" w:rsidP="00851A81">
            <w:pPr>
              <w:spacing w:before="60"/>
              <w:jc w:val="center"/>
              <w:rPr>
                <w:sz w:val="22"/>
              </w:rPr>
            </w:pPr>
            <w:r>
              <w:rPr>
                <w:sz w:val="22"/>
              </w:rPr>
              <w:t xml:space="preserve">January </w:t>
            </w:r>
            <w:r w:rsidR="00851A81">
              <w:rPr>
                <w:sz w:val="22"/>
              </w:rPr>
              <w:t>15</w:t>
            </w:r>
            <w:r>
              <w:rPr>
                <w:sz w:val="22"/>
              </w:rPr>
              <w:t>, 2010</w:t>
            </w:r>
          </w:p>
        </w:tc>
        <w:tc>
          <w:tcPr>
            <w:tcW w:w="5850" w:type="dxa"/>
          </w:tcPr>
          <w:p w:rsidR="00052161" w:rsidRPr="00A25613" w:rsidRDefault="00052161" w:rsidP="00735199">
            <w:pPr>
              <w:pStyle w:val="Body2"/>
              <w:spacing w:before="60"/>
              <w:ind w:left="0"/>
            </w:pPr>
            <w:r w:rsidRPr="00A25613">
              <w:t xml:space="preserve">Responses </w:t>
            </w:r>
            <w:r>
              <w:t xml:space="preserve"> </w:t>
            </w:r>
            <w:r w:rsidRPr="00A25613">
              <w:t>due</w:t>
            </w:r>
          </w:p>
        </w:tc>
      </w:tr>
      <w:tr w:rsidR="00052161" w:rsidRPr="00A25613" w:rsidTr="006655D6">
        <w:tc>
          <w:tcPr>
            <w:tcW w:w="4860" w:type="dxa"/>
          </w:tcPr>
          <w:p w:rsidR="00052161" w:rsidRPr="00A25613" w:rsidRDefault="008B1F94" w:rsidP="00851A81">
            <w:pPr>
              <w:spacing w:before="60"/>
              <w:jc w:val="center"/>
              <w:rPr>
                <w:sz w:val="22"/>
              </w:rPr>
            </w:pPr>
            <w:r>
              <w:rPr>
                <w:sz w:val="22"/>
              </w:rPr>
              <w:t xml:space="preserve">January </w:t>
            </w:r>
            <w:r w:rsidR="00851A81">
              <w:rPr>
                <w:sz w:val="22"/>
              </w:rPr>
              <w:t>19</w:t>
            </w:r>
            <w:r>
              <w:rPr>
                <w:sz w:val="22"/>
              </w:rPr>
              <w:t xml:space="preserve">, 2010- January </w:t>
            </w:r>
            <w:r w:rsidR="00851A81">
              <w:rPr>
                <w:sz w:val="22"/>
              </w:rPr>
              <w:t>21</w:t>
            </w:r>
            <w:r>
              <w:rPr>
                <w:sz w:val="22"/>
              </w:rPr>
              <w:t>, 2010</w:t>
            </w:r>
          </w:p>
        </w:tc>
        <w:tc>
          <w:tcPr>
            <w:tcW w:w="5850" w:type="dxa"/>
          </w:tcPr>
          <w:p w:rsidR="00052161" w:rsidRPr="00A25613" w:rsidRDefault="00052161" w:rsidP="006655D6">
            <w:pPr>
              <w:pStyle w:val="Body2"/>
              <w:spacing w:before="60"/>
              <w:ind w:left="0"/>
            </w:pPr>
            <w:r w:rsidRPr="00A25613">
              <w:t>Evaluation period</w:t>
            </w:r>
          </w:p>
        </w:tc>
      </w:tr>
      <w:tr w:rsidR="00052161" w:rsidRPr="00A25613" w:rsidTr="006655D6">
        <w:tc>
          <w:tcPr>
            <w:tcW w:w="4860" w:type="dxa"/>
          </w:tcPr>
          <w:p w:rsidR="006151EE" w:rsidRDefault="008B1F94" w:rsidP="00851A81">
            <w:pPr>
              <w:spacing w:before="60"/>
              <w:jc w:val="center"/>
              <w:rPr>
                <w:sz w:val="22"/>
              </w:rPr>
            </w:pPr>
            <w:r>
              <w:rPr>
                <w:sz w:val="22"/>
              </w:rPr>
              <w:t xml:space="preserve">January </w:t>
            </w:r>
            <w:r w:rsidR="00851A81">
              <w:rPr>
                <w:sz w:val="22"/>
              </w:rPr>
              <w:t>22</w:t>
            </w:r>
            <w:r>
              <w:rPr>
                <w:sz w:val="22"/>
              </w:rPr>
              <w:t>, 2010</w:t>
            </w:r>
          </w:p>
        </w:tc>
        <w:tc>
          <w:tcPr>
            <w:tcW w:w="5850" w:type="dxa"/>
          </w:tcPr>
          <w:p w:rsidR="00052161" w:rsidRPr="00A25613" w:rsidRDefault="00052161" w:rsidP="006655D6">
            <w:r w:rsidRPr="00A25613">
              <w:t>Top finalists interviews (optional)</w:t>
            </w:r>
          </w:p>
        </w:tc>
      </w:tr>
      <w:tr w:rsidR="00052161" w:rsidRPr="00A25613" w:rsidTr="006655D6">
        <w:tc>
          <w:tcPr>
            <w:tcW w:w="4860" w:type="dxa"/>
          </w:tcPr>
          <w:p w:rsidR="00052161" w:rsidRPr="00A25613" w:rsidRDefault="008B1F94" w:rsidP="00851A81">
            <w:pPr>
              <w:spacing w:before="60"/>
              <w:jc w:val="center"/>
              <w:rPr>
                <w:sz w:val="22"/>
              </w:rPr>
            </w:pPr>
            <w:r>
              <w:rPr>
                <w:sz w:val="22"/>
              </w:rPr>
              <w:t>January 2</w:t>
            </w:r>
            <w:r w:rsidR="00851A81">
              <w:rPr>
                <w:sz w:val="22"/>
              </w:rPr>
              <w:t>5</w:t>
            </w:r>
            <w:r>
              <w:rPr>
                <w:sz w:val="22"/>
              </w:rPr>
              <w:t>, 2010</w:t>
            </w:r>
          </w:p>
        </w:tc>
        <w:tc>
          <w:tcPr>
            <w:tcW w:w="5850" w:type="dxa"/>
          </w:tcPr>
          <w:p w:rsidR="00052161" w:rsidRPr="00A25613" w:rsidRDefault="00052161" w:rsidP="006655D6">
            <w:r w:rsidRPr="00A25613">
              <w:t>Announcement of ASV</w:t>
            </w:r>
          </w:p>
        </w:tc>
      </w:tr>
      <w:tr w:rsidR="00052161" w:rsidRPr="00A25613" w:rsidTr="006655D6">
        <w:tc>
          <w:tcPr>
            <w:tcW w:w="4860" w:type="dxa"/>
          </w:tcPr>
          <w:p w:rsidR="00052161" w:rsidRPr="00A25613" w:rsidRDefault="008B1F94" w:rsidP="00851A81">
            <w:pPr>
              <w:spacing w:before="60"/>
              <w:jc w:val="center"/>
              <w:rPr>
                <w:sz w:val="22"/>
              </w:rPr>
            </w:pPr>
            <w:r>
              <w:rPr>
                <w:sz w:val="22"/>
              </w:rPr>
              <w:t xml:space="preserve">January </w:t>
            </w:r>
            <w:r w:rsidR="00851A81">
              <w:rPr>
                <w:sz w:val="22"/>
              </w:rPr>
              <w:t>25-26</w:t>
            </w:r>
            <w:r>
              <w:rPr>
                <w:sz w:val="22"/>
              </w:rPr>
              <w:t>, 1010</w:t>
            </w:r>
          </w:p>
        </w:tc>
        <w:tc>
          <w:tcPr>
            <w:tcW w:w="5850" w:type="dxa"/>
          </w:tcPr>
          <w:p w:rsidR="00052161" w:rsidRPr="00A25613" w:rsidRDefault="00052161" w:rsidP="006655D6">
            <w:r w:rsidRPr="00A25613">
              <w:t>Vendor Request for Optional Debriefing due</w:t>
            </w:r>
          </w:p>
        </w:tc>
      </w:tr>
      <w:tr w:rsidR="00052161" w:rsidRPr="00A25613" w:rsidTr="006655D6">
        <w:tc>
          <w:tcPr>
            <w:tcW w:w="4860" w:type="dxa"/>
          </w:tcPr>
          <w:p w:rsidR="00052161" w:rsidRPr="00A25613" w:rsidRDefault="008B1F94" w:rsidP="00851A81">
            <w:pPr>
              <w:spacing w:before="60"/>
              <w:jc w:val="center"/>
              <w:rPr>
                <w:sz w:val="22"/>
              </w:rPr>
            </w:pPr>
            <w:r>
              <w:rPr>
                <w:sz w:val="22"/>
              </w:rPr>
              <w:t>January 2</w:t>
            </w:r>
            <w:r w:rsidR="00851A81">
              <w:rPr>
                <w:sz w:val="22"/>
              </w:rPr>
              <w:t>7</w:t>
            </w:r>
            <w:r>
              <w:rPr>
                <w:sz w:val="22"/>
              </w:rPr>
              <w:t>, 2010</w:t>
            </w:r>
          </w:p>
        </w:tc>
        <w:tc>
          <w:tcPr>
            <w:tcW w:w="5850" w:type="dxa"/>
          </w:tcPr>
          <w:p w:rsidR="00052161" w:rsidRPr="00A25613" w:rsidRDefault="00052161" w:rsidP="006655D6">
            <w:r w:rsidRPr="00A25613">
              <w:t>Optional Vendor Debriefings</w:t>
            </w:r>
          </w:p>
        </w:tc>
      </w:tr>
      <w:tr w:rsidR="00052161" w:rsidRPr="00A25613" w:rsidTr="006655D6">
        <w:tc>
          <w:tcPr>
            <w:tcW w:w="4860" w:type="dxa"/>
          </w:tcPr>
          <w:p w:rsidR="00052161" w:rsidRPr="00A25613" w:rsidRDefault="008B1F94" w:rsidP="00851A81">
            <w:pPr>
              <w:spacing w:before="60"/>
              <w:jc w:val="center"/>
              <w:rPr>
                <w:sz w:val="22"/>
              </w:rPr>
            </w:pPr>
            <w:r>
              <w:rPr>
                <w:sz w:val="22"/>
              </w:rPr>
              <w:t>January 2</w:t>
            </w:r>
            <w:r w:rsidR="00851A81">
              <w:rPr>
                <w:sz w:val="22"/>
              </w:rPr>
              <w:t>5</w:t>
            </w:r>
            <w:r>
              <w:rPr>
                <w:sz w:val="22"/>
              </w:rPr>
              <w:t>, 2010</w:t>
            </w:r>
          </w:p>
        </w:tc>
        <w:tc>
          <w:tcPr>
            <w:tcW w:w="5850" w:type="dxa"/>
          </w:tcPr>
          <w:p w:rsidR="00052161" w:rsidRPr="00A25613" w:rsidRDefault="00052161" w:rsidP="006655D6">
            <w:r w:rsidRPr="00A25613">
              <w:t>Contract Negotiations</w:t>
            </w:r>
          </w:p>
        </w:tc>
      </w:tr>
      <w:tr w:rsidR="00052161" w:rsidRPr="00A25613" w:rsidTr="006655D6">
        <w:tc>
          <w:tcPr>
            <w:tcW w:w="4860" w:type="dxa"/>
          </w:tcPr>
          <w:p w:rsidR="00052161" w:rsidRPr="00A25613" w:rsidRDefault="008B1F94" w:rsidP="0084725E">
            <w:pPr>
              <w:spacing w:before="60"/>
              <w:jc w:val="center"/>
              <w:rPr>
                <w:sz w:val="22"/>
              </w:rPr>
            </w:pPr>
            <w:r>
              <w:rPr>
                <w:sz w:val="22"/>
              </w:rPr>
              <w:t>February 1, 2010</w:t>
            </w:r>
          </w:p>
        </w:tc>
        <w:tc>
          <w:tcPr>
            <w:tcW w:w="5850" w:type="dxa"/>
          </w:tcPr>
          <w:p w:rsidR="00052161" w:rsidRPr="00A25613" w:rsidRDefault="00052161" w:rsidP="006655D6">
            <w:r w:rsidRPr="00A25613">
              <w:t>Finalize Contract and File with OFM</w:t>
            </w:r>
          </w:p>
        </w:tc>
      </w:tr>
      <w:tr w:rsidR="00052161" w:rsidRPr="003921AE" w:rsidTr="006655D6">
        <w:tc>
          <w:tcPr>
            <w:tcW w:w="4860" w:type="dxa"/>
          </w:tcPr>
          <w:p w:rsidR="00052161" w:rsidRPr="00A25613" w:rsidRDefault="008B1F94" w:rsidP="0084725E">
            <w:pPr>
              <w:spacing w:before="60"/>
              <w:jc w:val="center"/>
              <w:rPr>
                <w:sz w:val="22"/>
              </w:rPr>
            </w:pPr>
            <w:r>
              <w:rPr>
                <w:sz w:val="22"/>
              </w:rPr>
              <w:t>February 12, 2010</w:t>
            </w:r>
          </w:p>
        </w:tc>
        <w:tc>
          <w:tcPr>
            <w:tcW w:w="5850" w:type="dxa"/>
          </w:tcPr>
          <w:p w:rsidR="00052161" w:rsidRPr="003921AE" w:rsidRDefault="00052161" w:rsidP="006655D6">
            <w:r w:rsidRPr="00A25613">
              <w:t>Work to Begin</w:t>
            </w:r>
          </w:p>
        </w:tc>
      </w:tr>
    </w:tbl>
    <w:p w:rsidR="00052161" w:rsidRDefault="00052161" w:rsidP="00052161">
      <w:pPr>
        <w:rPr>
          <w:color w:val="999999"/>
          <w:sz w:val="22"/>
        </w:rPr>
      </w:pPr>
    </w:p>
    <w:p w:rsidR="00052161" w:rsidRDefault="00052161" w:rsidP="00052161">
      <w:pPr>
        <w:rPr>
          <w:color w:val="999999"/>
          <w:sz w:val="22"/>
        </w:rPr>
      </w:pPr>
    </w:p>
    <w:p w:rsidR="00865E63" w:rsidRDefault="00865E63" w:rsidP="00865E63">
      <w:pPr>
        <w:ind w:left="2052"/>
        <w:jc w:val="center"/>
        <w:rPr>
          <w:color w:val="999999"/>
        </w:rPr>
      </w:pPr>
    </w:p>
    <w:p w:rsidR="00865E63" w:rsidRDefault="00865E63" w:rsidP="00865E63">
      <w:pPr>
        <w:tabs>
          <w:tab w:val="left" w:pos="720"/>
          <w:tab w:val="left" w:pos="1440"/>
          <w:tab w:val="left" w:pos="2160"/>
          <w:tab w:val="left" w:pos="3060"/>
          <w:tab w:val="left" w:pos="3600"/>
          <w:tab w:val="left" w:pos="4320"/>
          <w:tab w:val="left" w:pos="5040"/>
          <w:tab w:val="left" w:pos="5760"/>
          <w:tab w:val="left" w:pos="6480"/>
          <w:tab w:val="left" w:pos="7200"/>
        </w:tabs>
        <w:ind w:left="720" w:right="533"/>
        <w:jc w:val="center"/>
      </w:pPr>
      <w:r>
        <w:rPr>
          <w:b/>
        </w:rPr>
        <w:t>DIS reserves the right to revise the above schedule.</w:t>
      </w:r>
    </w:p>
    <w:p w:rsidR="00865E63" w:rsidRDefault="00865E63" w:rsidP="00865E63">
      <w:pPr>
        <w:pStyle w:val="BodyTextIndent"/>
        <w:rPr>
          <w:color w:val="999999"/>
        </w:rPr>
      </w:pPr>
    </w:p>
    <w:p w:rsidR="00933A50" w:rsidRDefault="00933A50" w:rsidP="00933A50">
      <w:pPr>
        <w:pStyle w:val="BodyTextIndent"/>
        <w:rPr>
          <w:color w:val="999999"/>
        </w:rPr>
        <w:sectPr w:rsidR="00933A50">
          <w:pgSz w:w="12240" w:h="15840"/>
          <w:pgMar w:top="1440" w:right="1440" w:bottom="1440" w:left="1440" w:header="720" w:footer="720" w:gutter="0"/>
          <w:cols w:space="720"/>
          <w:docGrid w:linePitch="360"/>
        </w:sectPr>
      </w:pPr>
    </w:p>
    <w:p w:rsidR="00933A50" w:rsidRDefault="00933A50" w:rsidP="00933A50">
      <w:pPr>
        <w:jc w:val="center"/>
        <w:rPr>
          <w:b/>
          <w:sz w:val="28"/>
        </w:rPr>
      </w:pPr>
      <w:r>
        <w:rPr>
          <w:b/>
          <w:sz w:val="28"/>
        </w:rPr>
        <w:lastRenderedPageBreak/>
        <w:t>SECTION 3</w:t>
      </w:r>
    </w:p>
    <w:p w:rsidR="00933A50" w:rsidRDefault="00990F79" w:rsidP="00933A50">
      <w:pPr>
        <w:pStyle w:val="Heading1"/>
        <w:rPr>
          <w:caps/>
        </w:rPr>
      </w:pPr>
      <w:bookmarkStart w:id="27" w:name="_Toc59620222"/>
      <w:bookmarkStart w:id="28" w:name="_Ref87692123"/>
      <w:bookmarkStart w:id="29" w:name="_Toc238959858"/>
      <w:r>
        <w:rPr>
          <w:caps/>
        </w:rPr>
        <w:t xml:space="preserve">3. </w:t>
      </w:r>
      <w:r w:rsidR="00933A50">
        <w:rPr>
          <w:caps/>
        </w:rPr>
        <w:t>Administrative Requirements</w:t>
      </w:r>
      <w:bookmarkEnd w:id="27"/>
      <w:bookmarkEnd w:id="28"/>
      <w:bookmarkEnd w:id="29"/>
    </w:p>
    <w:p w:rsidR="00B7229F" w:rsidRPr="00B7229F" w:rsidRDefault="00B7229F" w:rsidP="00B7229F">
      <w:pPr>
        <w:pStyle w:val="Heading2"/>
      </w:pPr>
      <w:bookmarkStart w:id="30" w:name="_Ref66679651"/>
      <w:bookmarkStart w:id="31" w:name="_Toc238959859"/>
      <w:r>
        <w:t>3.</w:t>
      </w:r>
      <w:r w:rsidR="003A5A9C">
        <w:t>1</w:t>
      </w:r>
      <w:r>
        <w:t xml:space="preserve"> </w:t>
      </w:r>
      <w:r w:rsidR="00990F79">
        <w:tab/>
      </w:r>
      <w:r w:rsidR="003D7FA7">
        <w:t>RFP</w:t>
      </w:r>
      <w:r w:rsidR="00933A50">
        <w:t xml:space="preserve"> Coordinator (Proper Communication)</w:t>
      </w:r>
      <w:bookmarkEnd w:id="30"/>
      <w:bookmarkEnd w:id="31"/>
    </w:p>
    <w:p w:rsidR="00933A50" w:rsidRDefault="00933A50" w:rsidP="00933A50">
      <w:pPr>
        <w:pStyle w:val="BodyTextIndent"/>
      </w:pPr>
      <w:r>
        <w:t xml:space="preserve">Upon release of this </w:t>
      </w:r>
      <w:r w:rsidR="003D7FA7">
        <w:t>RFP</w:t>
      </w:r>
      <w:r>
        <w:t xml:space="preserve">, all Vendor communications concerning this solicitation must be directed to the </w:t>
      </w:r>
      <w:r w:rsidR="003D7FA7">
        <w:t>RFP</w:t>
      </w:r>
      <w:r>
        <w:t xml:space="preserve"> Coordinator listed below. With the exception of the </w:t>
      </w:r>
      <w:r w:rsidRPr="003A5A9C">
        <w:rPr>
          <w:i/>
        </w:rPr>
        <w:t>Office of</w:t>
      </w:r>
      <w:r>
        <w:t xml:space="preserve"> </w:t>
      </w:r>
      <w:r>
        <w:rPr>
          <w:i/>
          <w:iCs/>
        </w:rPr>
        <w:t>Minority and Women’s Business Enterprises</w:t>
      </w:r>
      <w:r>
        <w:t>, unauthorized contact regarding this solicitation with</w:t>
      </w:r>
      <w:r w:rsidR="008746ED">
        <w:t xml:space="preserve"> </w:t>
      </w:r>
      <w:r w:rsidR="00865E63">
        <w:t>DIS</w:t>
      </w:r>
      <w:r w:rsidR="008746ED">
        <w:t xml:space="preserve"> or</w:t>
      </w:r>
      <w:r>
        <w:t xml:space="preserve"> state employees involved with the solicitation may result in disqualification. All oral communications will be considered unofficial and non-binding on the State. Vendors should rely only on written statements issued by the </w:t>
      </w:r>
      <w:r w:rsidR="003D7FA7">
        <w:t>RFP</w:t>
      </w:r>
      <w:r>
        <w:t xml:space="preserve"> Coordinator.</w:t>
      </w:r>
    </w:p>
    <w:p w:rsidR="00BC035A" w:rsidRDefault="00BC035A" w:rsidP="00933A50">
      <w:pPr>
        <w:pStyle w:val="BodyTextIndent"/>
      </w:pPr>
    </w:p>
    <w:p w:rsidR="00933A50" w:rsidRDefault="00933A50" w:rsidP="00933A50">
      <w:pPr>
        <w:pStyle w:val="BodyTextIndent"/>
        <w:rPr>
          <w:sz w:val="10"/>
        </w:rPr>
      </w:pPr>
    </w:p>
    <w:tbl>
      <w:tblPr>
        <w:tblW w:w="0" w:type="auto"/>
        <w:tblInd w:w="828" w:type="dxa"/>
        <w:tblLook w:val="0000"/>
      </w:tblPr>
      <w:tblGrid>
        <w:gridCol w:w="4668"/>
        <w:gridCol w:w="4080"/>
      </w:tblGrid>
      <w:tr w:rsidR="00933A50">
        <w:trPr>
          <w:trHeight w:val="1422"/>
        </w:trPr>
        <w:tc>
          <w:tcPr>
            <w:tcW w:w="4668" w:type="dxa"/>
          </w:tcPr>
          <w:p w:rsidR="00933A50" w:rsidRPr="004003DA" w:rsidRDefault="005E3033" w:rsidP="00933A50">
            <w:pPr>
              <w:pStyle w:val="NormalIndent"/>
              <w:spacing w:before="120"/>
              <w:ind w:left="0"/>
              <w:rPr>
                <w:b/>
                <w:sz w:val="22"/>
              </w:rPr>
            </w:pPr>
            <w:r w:rsidRPr="004003DA">
              <w:rPr>
                <w:b/>
                <w:sz w:val="22"/>
              </w:rPr>
              <w:t>Rebekah O’Hara</w:t>
            </w:r>
            <w:r w:rsidR="004B2D4F" w:rsidRPr="004003DA">
              <w:rPr>
                <w:b/>
                <w:sz w:val="22"/>
              </w:rPr>
              <w:t>,</w:t>
            </w:r>
            <w:r w:rsidR="00933A50" w:rsidRPr="004003DA">
              <w:rPr>
                <w:b/>
                <w:sz w:val="22"/>
              </w:rPr>
              <w:t xml:space="preserve"> </w:t>
            </w:r>
            <w:r w:rsidR="003D7FA7">
              <w:rPr>
                <w:b/>
                <w:sz w:val="22"/>
              </w:rPr>
              <w:t>RFP</w:t>
            </w:r>
            <w:r w:rsidR="00933A50" w:rsidRPr="004003DA">
              <w:rPr>
                <w:b/>
                <w:sz w:val="22"/>
              </w:rPr>
              <w:t xml:space="preserve"> Coordinator</w:t>
            </w:r>
          </w:p>
          <w:p w:rsidR="00933A50" w:rsidRDefault="00933A50" w:rsidP="00933A50">
            <w:pPr>
              <w:pStyle w:val="NormalIndent"/>
              <w:ind w:left="0"/>
              <w:rPr>
                <w:sz w:val="22"/>
              </w:rPr>
            </w:pPr>
            <w:r>
              <w:rPr>
                <w:sz w:val="22"/>
              </w:rPr>
              <w:t>Department of Information Services</w:t>
            </w:r>
            <w:r w:rsidR="004C6AF6">
              <w:rPr>
                <w:sz w:val="22"/>
              </w:rPr>
              <w:t xml:space="preserve"> </w:t>
            </w:r>
          </w:p>
          <w:p w:rsidR="00933A50" w:rsidRDefault="00933A50" w:rsidP="00933A50">
            <w:pPr>
              <w:pStyle w:val="NormalIndent"/>
              <w:ind w:left="0"/>
              <w:rPr>
                <w:sz w:val="22"/>
              </w:rPr>
            </w:pPr>
            <w:smartTag w:uri="urn:schemas-microsoft-com:office:smarttags" w:element="Street">
              <w:smartTag w:uri="urn:schemas-microsoft-com:office:smarttags" w:element="address">
                <w:r>
                  <w:rPr>
                    <w:sz w:val="22"/>
                  </w:rPr>
                  <w:t>1110 Jefferson Street SE</w:t>
                </w:r>
              </w:smartTag>
            </w:smartTag>
          </w:p>
          <w:p w:rsidR="00933A50" w:rsidRDefault="00933A50" w:rsidP="00933A50">
            <w:pPr>
              <w:pStyle w:val="NormalIndent"/>
              <w:ind w:left="0"/>
              <w:rPr>
                <w:sz w:val="22"/>
              </w:rPr>
            </w:pPr>
            <w:smartTag w:uri="urn:schemas-microsoft-com:office:smarttags" w:element="address">
              <w:smartTag w:uri="urn:schemas-microsoft-com:office:smarttags" w:element="Street">
                <w:r>
                  <w:rPr>
                    <w:sz w:val="22"/>
                  </w:rPr>
                  <w:t>PO Box</w:t>
                </w:r>
              </w:smartTag>
              <w:r>
                <w:rPr>
                  <w:sz w:val="22"/>
                </w:rPr>
                <w:t xml:space="preserve"> 42445</w:t>
              </w:r>
            </w:smartTag>
          </w:p>
          <w:p w:rsidR="00933A50" w:rsidRDefault="00933A50" w:rsidP="00933A50">
            <w:pPr>
              <w:pStyle w:val="NormalIndent"/>
              <w:spacing w:before="60" w:after="240"/>
              <w:ind w:left="0"/>
              <w:rPr>
                <w:sz w:val="22"/>
              </w:rPr>
            </w:pPr>
            <w:smartTag w:uri="urn:schemas-microsoft-com:office:smarttags" w:element="place">
              <w:smartTag w:uri="urn:schemas-microsoft-com:office:smarttags" w:element="City">
                <w:r>
                  <w:rPr>
                    <w:sz w:val="22"/>
                  </w:rPr>
                  <w:t>Olympia</w:t>
                </w:r>
              </w:smartTag>
              <w:r>
                <w:rPr>
                  <w:sz w:val="22"/>
                </w:rPr>
                <w:t xml:space="preserve">, </w:t>
              </w:r>
              <w:smartTag w:uri="urn:schemas-microsoft-com:office:smarttags" w:element="State">
                <w:r>
                  <w:rPr>
                    <w:sz w:val="22"/>
                  </w:rPr>
                  <w:t>WA</w:t>
                </w:r>
              </w:smartTag>
              <w:r>
                <w:rPr>
                  <w:sz w:val="22"/>
                </w:rPr>
                <w:t xml:space="preserve"> </w:t>
              </w:r>
              <w:smartTag w:uri="urn:schemas-microsoft-com:office:smarttags" w:element="PostalCode">
                <w:r>
                  <w:rPr>
                    <w:sz w:val="22"/>
                  </w:rPr>
                  <w:t>98504-2445</w:t>
                </w:r>
              </w:smartTag>
            </w:smartTag>
          </w:p>
        </w:tc>
        <w:tc>
          <w:tcPr>
            <w:tcW w:w="4080" w:type="dxa"/>
          </w:tcPr>
          <w:p w:rsidR="00933A50" w:rsidRDefault="008746ED" w:rsidP="00933A50">
            <w:pPr>
              <w:pStyle w:val="NormalIndent"/>
              <w:spacing w:before="120"/>
              <w:ind w:left="0"/>
              <w:rPr>
                <w:sz w:val="22"/>
              </w:rPr>
            </w:pPr>
            <w:r>
              <w:rPr>
                <w:sz w:val="22"/>
              </w:rPr>
              <w:t>Telephone:</w:t>
            </w:r>
            <w:r>
              <w:rPr>
                <w:sz w:val="22"/>
              </w:rPr>
              <w:tab/>
              <w:t>(360) 902</w:t>
            </w:r>
            <w:r w:rsidR="00443A30">
              <w:rPr>
                <w:sz w:val="22"/>
              </w:rPr>
              <w:t>-3436</w:t>
            </w:r>
          </w:p>
          <w:p w:rsidR="00933A50" w:rsidRDefault="00933A50" w:rsidP="00933A50">
            <w:pPr>
              <w:pStyle w:val="NormalIndent"/>
              <w:ind w:left="-3"/>
              <w:rPr>
                <w:sz w:val="22"/>
              </w:rPr>
            </w:pPr>
            <w:r>
              <w:rPr>
                <w:sz w:val="22"/>
              </w:rPr>
              <w:t>FAX:</w:t>
            </w:r>
            <w:r>
              <w:rPr>
                <w:sz w:val="22"/>
              </w:rPr>
              <w:tab/>
            </w:r>
            <w:r>
              <w:rPr>
                <w:sz w:val="22"/>
              </w:rPr>
              <w:tab/>
              <w:t>(360) 586-5885</w:t>
            </w:r>
          </w:p>
          <w:p w:rsidR="00933A50" w:rsidRDefault="00933A50" w:rsidP="00933A50">
            <w:pPr>
              <w:pStyle w:val="NormalIndent"/>
              <w:ind w:left="-3"/>
              <w:rPr>
                <w:sz w:val="22"/>
              </w:rPr>
            </w:pPr>
            <w:r>
              <w:rPr>
                <w:sz w:val="22"/>
              </w:rPr>
              <w:t>E-mail</w:t>
            </w:r>
            <w:r w:rsidR="005E3033">
              <w:rPr>
                <w:sz w:val="22"/>
              </w:rPr>
              <w:t>:</w:t>
            </w:r>
            <w:r>
              <w:rPr>
                <w:sz w:val="22"/>
              </w:rPr>
              <w:t xml:space="preserve"> </w:t>
            </w:r>
            <w:r w:rsidR="005E3033">
              <w:rPr>
                <w:sz w:val="22"/>
              </w:rPr>
              <w:t xml:space="preserve">          </w:t>
            </w:r>
            <w:r w:rsidR="00443A30">
              <w:rPr>
                <w:sz w:val="22"/>
              </w:rPr>
              <w:t>rebekaho@dis.wa.gov</w:t>
            </w:r>
          </w:p>
          <w:p w:rsidR="00933A50" w:rsidRDefault="00933A50" w:rsidP="00933A50">
            <w:pPr>
              <w:pStyle w:val="NormalIndent"/>
              <w:ind w:left="0"/>
              <w:rPr>
                <w:sz w:val="22"/>
              </w:rPr>
            </w:pPr>
          </w:p>
        </w:tc>
      </w:tr>
    </w:tbl>
    <w:p w:rsidR="00E76D32" w:rsidRDefault="00E76D32" w:rsidP="00B7229F">
      <w:pPr>
        <w:pStyle w:val="Heading2"/>
      </w:pPr>
      <w:bookmarkStart w:id="32" w:name="_Toc59620225"/>
      <w:bookmarkStart w:id="33" w:name="_Toc443794592"/>
      <w:bookmarkStart w:id="34" w:name="_Toc443794593"/>
      <w:bookmarkStart w:id="35" w:name="_Toc416055518"/>
      <w:bookmarkStart w:id="36" w:name="_Toc433773455"/>
      <w:bookmarkStart w:id="37" w:name="_Toc443794594"/>
      <w:bookmarkStart w:id="38" w:name="_Toc315776343"/>
      <w:bookmarkStart w:id="39" w:name="_Toc318706881"/>
      <w:bookmarkStart w:id="40" w:name="_Toc318783630"/>
      <w:bookmarkStart w:id="41" w:name="_Toc318784069"/>
      <w:bookmarkStart w:id="42" w:name="_Toc318886096"/>
      <w:bookmarkStart w:id="43" w:name="_Toc319121561"/>
      <w:bookmarkStart w:id="44" w:name="_Toc319128006"/>
      <w:bookmarkStart w:id="45" w:name="_Toc349108635"/>
      <w:bookmarkStart w:id="46" w:name="_Toc349465175"/>
      <w:bookmarkStart w:id="47" w:name="_Toc349467928"/>
      <w:bookmarkStart w:id="48" w:name="_Toc349468036"/>
      <w:bookmarkStart w:id="49" w:name="_Toc349468956"/>
      <w:bookmarkStart w:id="50" w:name="_Toc350239074"/>
      <w:bookmarkStart w:id="51" w:name="_Toc350332414"/>
      <w:bookmarkStart w:id="52" w:name="_Toc350859491"/>
      <w:bookmarkStart w:id="53" w:name="_Toc352044175"/>
      <w:bookmarkStart w:id="54" w:name="_Toc352044798"/>
      <w:bookmarkStart w:id="55" w:name="_Toc353004908"/>
      <w:bookmarkStart w:id="56" w:name="_Toc353008517"/>
      <w:bookmarkStart w:id="57" w:name="_Toc353596823"/>
      <w:bookmarkStart w:id="58" w:name="_Toc353622348"/>
      <w:bookmarkStart w:id="59" w:name="_Toc353623086"/>
      <w:bookmarkStart w:id="60" w:name="_Toc353623234"/>
      <w:bookmarkStart w:id="61" w:name="_Toc353674209"/>
      <w:bookmarkStart w:id="62" w:name="_Toc354914676"/>
      <w:bookmarkStart w:id="63" w:name="_Toc354971003"/>
      <w:bookmarkStart w:id="64" w:name="_Toc354971391"/>
      <w:bookmarkStart w:id="65" w:name="_Toc355085215"/>
      <w:bookmarkStart w:id="66" w:name="_Toc355407807"/>
      <w:bookmarkStart w:id="67" w:name="_Toc357522152"/>
      <w:bookmarkStart w:id="68" w:name="_Toc369571828"/>
      <w:bookmarkStart w:id="69" w:name="_Toc369588432"/>
      <w:bookmarkStart w:id="70" w:name="_Toc369596517"/>
      <w:bookmarkStart w:id="71" w:name="_Toc369597113"/>
      <w:bookmarkStart w:id="72" w:name="_Toc369602468"/>
      <w:bookmarkStart w:id="73" w:name="_Toc369937679"/>
      <w:bookmarkStart w:id="74" w:name="_Toc386861089"/>
      <w:bookmarkStart w:id="75" w:name="_Toc416055519"/>
      <w:bookmarkStart w:id="76" w:name="_Toc433773456"/>
      <w:bookmarkStart w:id="77" w:name="_Toc443794595"/>
      <w:bookmarkStart w:id="78" w:name="_Ref467995472"/>
      <w:bookmarkStart w:id="79" w:name="_Toc386861090"/>
      <w:bookmarkStart w:id="80" w:name="_Toc416055520"/>
      <w:bookmarkStart w:id="81" w:name="_Toc433773457"/>
      <w:bookmarkStart w:id="82" w:name="_Toc443794596"/>
      <w:bookmarkStart w:id="83" w:name="_Toc315776344"/>
      <w:bookmarkStart w:id="84" w:name="_Toc318706882"/>
      <w:bookmarkStart w:id="85" w:name="_Toc318783631"/>
      <w:bookmarkStart w:id="86" w:name="_Toc318784070"/>
      <w:bookmarkStart w:id="87" w:name="_Toc318886097"/>
      <w:bookmarkStart w:id="88" w:name="_Toc319121562"/>
      <w:bookmarkStart w:id="89" w:name="_Toc319128007"/>
      <w:bookmarkStart w:id="90" w:name="_Toc349108636"/>
      <w:bookmarkStart w:id="91" w:name="_Toc349465176"/>
      <w:bookmarkStart w:id="92" w:name="_Toc349467929"/>
      <w:bookmarkStart w:id="93" w:name="_Toc349468037"/>
      <w:bookmarkStart w:id="94" w:name="_Toc349468957"/>
      <w:bookmarkStart w:id="95" w:name="_Toc350239075"/>
      <w:bookmarkStart w:id="96" w:name="_Toc350332415"/>
      <w:bookmarkStart w:id="97" w:name="_Toc350859492"/>
      <w:bookmarkStart w:id="98" w:name="_Toc352044176"/>
      <w:bookmarkStart w:id="99" w:name="_Toc352044799"/>
      <w:bookmarkStart w:id="100" w:name="_Toc353004909"/>
      <w:bookmarkStart w:id="101" w:name="_Toc353008518"/>
      <w:bookmarkStart w:id="102" w:name="_Toc353596824"/>
      <w:bookmarkStart w:id="103" w:name="_Toc353622349"/>
      <w:bookmarkStart w:id="104" w:name="_Toc353623087"/>
      <w:bookmarkStart w:id="105" w:name="_Toc353623235"/>
      <w:bookmarkStart w:id="106" w:name="_Toc353674210"/>
      <w:bookmarkStart w:id="107" w:name="_Toc354914677"/>
      <w:bookmarkStart w:id="108" w:name="_Toc354971004"/>
      <w:bookmarkStart w:id="109" w:name="_Toc354971392"/>
      <w:bookmarkStart w:id="110" w:name="_Toc355085216"/>
      <w:bookmarkStart w:id="111" w:name="_Toc355407808"/>
      <w:bookmarkStart w:id="112" w:name="_Toc357522153"/>
      <w:bookmarkStart w:id="113" w:name="_Toc369571829"/>
      <w:bookmarkStart w:id="114" w:name="_Toc369588433"/>
      <w:bookmarkStart w:id="115" w:name="_Toc369596518"/>
      <w:bookmarkStart w:id="116" w:name="_Toc369597114"/>
      <w:bookmarkStart w:id="117" w:name="_Toc369602469"/>
      <w:bookmarkStart w:id="118" w:name="_Toc369937680"/>
      <w:bookmarkStart w:id="119" w:name="_Toc386861092"/>
      <w:bookmarkStart w:id="120" w:name="_Toc416055521"/>
      <w:bookmarkStart w:id="121" w:name="_Toc433773458"/>
      <w:bookmarkStart w:id="122" w:name="_Toc443794597"/>
      <w:bookmarkStart w:id="123" w:name="_Toc315776345"/>
      <w:bookmarkStart w:id="124" w:name="_Toc318706883"/>
      <w:bookmarkStart w:id="125" w:name="_Toc318783632"/>
      <w:bookmarkStart w:id="126" w:name="_Toc318784071"/>
      <w:bookmarkStart w:id="127" w:name="_Toc318886098"/>
      <w:bookmarkStart w:id="128" w:name="_Toc319121563"/>
      <w:bookmarkStart w:id="129" w:name="_Toc319128008"/>
      <w:bookmarkStart w:id="130" w:name="_Toc349108638"/>
      <w:bookmarkStart w:id="131" w:name="_Toc349465178"/>
      <w:bookmarkStart w:id="132" w:name="_Toc349467931"/>
      <w:bookmarkStart w:id="133" w:name="_Toc349468039"/>
      <w:bookmarkStart w:id="134" w:name="_Toc349468959"/>
      <w:bookmarkStart w:id="135" w:name="_Toc350239077"/>
      <w:bookmarkStart w:id="136" w:name="_Toc350332417"/>
      <w:bookmarkStart w:id="137" w:name="_Toc350859494"/>
      <w:bookmarkStart w:id="138" w:name="_Toc352044178"/>
      <w:bookmarkStart w:id="139" w:name="_Toc352044801"/>
      <w:bookmarkStart w:id="140" w:name="_Toc353004911"/>
      <w:bookmarkStart w:id="141" w:name="_Toc353008520"/>
      <w:bookmarkStart w:id="142" w:name="_Toc353596826"/>
      <w:bookmarkStart w:id="143" w:name="_Toc353622351"/>
      <w:bookmarkStart w:id="144" w:name="_Toc353623089"/>
      <w:bookmarkStart w:id="145" w:name="_Toc353623237"/>
      <w:bookmarkStart w:id="146" w:name="_Toc353674212"/>
      <w:bookmarkStart w:id="147" w:name="_Toc354914679"/>
      <w:bookmarkStart w:id="148" w:name="_Toc354971006"/>
      <w:bookmarkStart w:id="149" w:name="_Toc354971394"/>
      <w:bookmarkStart w:id="150" w:name="_Toc355085217"/>
      <w:bookmarkStart w:id="151" w:name="_Toc355407809"/>
      <w:bookmarkStart w:id="152" w:name="_Toc357522154"/>
      <w:bookmarkStart w:id="153" w:name="_Toc369571830"/>
      <w:bookmarkStart w:id="154" w:name="_Toc369588434"/>
      <w:bookmarkStart w:id="155" w:name="_Toc369596519"/>
      <w:bookmarkStart w:id="156" w:name="_Toc369597115"/>
      <w:bookmarkStart w:id="157" w:name="_Toc369602470"/>
      <w:bookmarkStart w:id="158" w:name="_Toc369937681"/>
      <w:bookmarkStart w:id="159" w:name="_Toc386861093"/>
      <w:bookmarkStart w:id="160" w:name="_Toc416055522"/>
      <w:bookmarkStart w:id="161" w:name="_Toc433773459"/>
      <w:bookmarkStart w:id="162" w:name="_Toc443794598"/>
      <w:bookmarkStart w:id="163" w:name="_Toc315776346"/>
      <w:bookmarkStart w:id="164" w:name="_Toc318706884"/>
      <w:bookmarkStart w:id="165" w:name="_Toc318783633"/>
      <w:bookmarkStart w:id="166" w:name="_Toc318784072"/>
      <w:bookmarkStart w:id="167" w:name="_Toc318886099"/>
      <w:bookmarkStart w:id="168" w:name="_Toc319121564"/>
      <w:bookmarkStart w:id="169" w:name="_Toc319128009"/>
      <w:bookmarkStart w:id="170" w:name="_Toc349108639"/>
      <w:bookmarkStart w:id="171" w:name="_Toc349465179"/>
      <w:bookmarkStart w:id="172" w:name="_Toc349467932"/>
      <w:bookmarkStart w:id="173" w:name="_Toc349468040"/>
      <w:bookmarkStart w:id="174" w:name="_Toc349468960"/>
      <w:bookmarkStart w:id="175" w:name="_Toc350239078"/>
      <w:bookmarkStart w:id="176" w:name="_Toc350332418"/>
      <w:bookmarkStart w:id="177" w:name="_Toc350859495"/>
      <w:bookmarkStart w:id="178" w:name="_Toc352044179"/>
      <w:bookmarkStart w:id="179" w:name="_Toc352044802"/>
      <w:bookmarkStart w:id="180" w:name="_Toc353004912"/>
      <w:bookmarkStart w:id="181" w:name="_Toc353008521"/>
      <w:bookmarkStart w:id="182" w:name="_Toc353596827"/>
      <w:bookmarkStart w:id="183" w:name="_Toc353622352"/>
      <w:bookmarkStart w:id="184" w:name="_Toc353623090"/>
      <w:bookmarkStart w:id="185" w:name="_Toc353623238"/>
      <w:bookmarkStart w:id="186" w:name="_Toc353674213"/>
      <w:bookmarkStart w:id="187" w:name="_Toc354914680"/>
      <w:bookmarkStart w:id="188" w:name="_Toc354971007"/>
      <w:bookmarkStart w:id="189" w:name="_Toc354971395"/>
      <w:bookmarkStart w:id="190" w:name="_Toc355085218"/>
      <w:bookmarkStart w:id="191" w:name="_Toc355407810"/>
      <w:bookmarkStart w:id="192" w:name="_Toc357522155"/>
      <w:bookmarkStart w:id="193" w:name="_Toc369571831"/>
      <w:bookmarkStart w:id="194" w:name="_Toc369588435"/>
      <w:bookmarkStart w:id="195" w:name="_Toc369596520"/>
      <w:bookmarkStart w:id="196" w:name="_Toc369597116"/>
      <w:bookmarkStart w:id="197" w:name="_Toc369602471"/>
      <w:bookmarkStart w:id="198" w:name="_Toc369937682"/>
      <w:bookmarkStart w:id="199" w:name="_Toc386861094"/>
      <w:bookmarkStart w:id="200" w:name="_Toc416055523"/>
      <w:bookmarkStart w:id="201" w:name="_Toc433773460"/>
      <w:bookmarkStart w:id="202" w:name="_Toc443794599"/>
      <w:bookmarkStart w:id="203" w:name="_Toc315776347"/>
      <w:bookmarkStart w:id="204" w:name="_Toc318706885"/>
      <w:bookmarkStart w:id="205" w:name="_Toc318783634"/>
      <w:bookmarkStart w:id="206" w:name="_Toc318784073"/>
      <w:bookmarkStart w:id="207" w:name="_Toc318886100"/>
      <w:bookmarkStart w:id="208" w:name="_Toc319121565"/>
      <w:bookmarkStart w:id="209" w:name="_Toc319128010"/>
      <w:bookmarkStart w:id="210" w:name="_Toc349108640"/>
      <w:bookmarkStart w:id="211" w:name="_Toc349465180"/>
      <w:bookmarkStart w:id="212" w:name="_Toc349467933"/>
      <w:bookmarkStart w:id="213" w:name="_Toc349468041"/>
      <w:bookmarkStart w:id="214" w:name="_Toc349468961"/>
      <w:bookmarkStart w:id="215" w:name="_Toc350239079"/>
      <w:bookmarkStart w:id="216" w:name="_Toc350332419"/>
      <w:bookmarkStart w:id="217" w:name="_Toc350859496"/>
      <w:bookmarkStart w:id="218" w:name="_Toc352044180"/>
      <w:bookmarkStart w:id="219" w:name="_Toc352044803"/>
      <w:bookmarkStart w:id="220" w:name="_Toc353004913"/>
      <w:bookmarkStart w:id="221" w:name="_Toc353008522"/>
      <w:bookmarkStart w:id="222" w:name="_Toc353596828"/>
      <w:bookmarkStart w:id="223" w:name="_Toc353622353"/>
      <w:bookmarkStart w:id="224" w:name="_Toc353623091"/>
      <w:bookmarkStart w:id="225" w:name="_Toc353623239"/>
      <w:bookmarkStart w:id="226" w:name="_Toc353674214"/>
      <w:bookmarkStart w:id="227" w:name="_Toc354914681"/>
      <w:bookmarkStart w:id="228" w:name="_Toc354971008"/>
      <w:bookmarkStart w:id="229" w:name="_Toc354971396"/>
      <w:bookmarkStart w:id="230" w:name="_Toc355085219"/>
      <w:bookmarkStart w:id="231" w:name="_Toc355407811"/>
      <w:bookmarkStart w:id="232" w:name="_Toc357522156"/>
      <w:bookmarkStart w:id="233" w:name="_Toc369571832"/>
      <w:bookmarkStart w:id="234" w:name="_Toc369588436"/>
      <w:bookmarkStart w:id="235" w:name="_Toc369596521"/>
      <w:bookmarkStart w:id="236" w:name="_Toc369597117"/>
      <w:bookmarkStart w:id="237" w:name="_Toc369602472"/>
      <w:bookmarkStart w:id="238" w:name="_Toc369937683"/>
      <w:bookmarkStart w:id="239" w:name="_Toc386861095"/>
      <w:bookmarkStart w:id="240" w:name="_Toc416055524"/>
      <w:bookmarkStart w:id="241" w:name="_Toc433773461"/>
      <w:bookmarkStart w:id="242" w:name="_Toc443794600"/>
      <w:bookmarkStart w:id="243" w:name="_Toc315776348"/>
      <w:bookmarkStart w:id="244" w:name="_Toc318706886"/>
      <w:bookmarkStart w:id="245" w:name="_Toc318783635"/>
      <w:bookmarkStart w:id="246" w:name="_Toc318784074"/>
      <w:bookmarkStart w:id="247" w:name="_Toc318886101"/>
      <w:bookmarkStart w:id="248" w:name="_Toc319121566"/>
      <w:bookmarkStart w:id="249" w:name="_Toc319128011"/>
      <w:bookmarkStart w:id="250" w:name="_Toc349108641"/>
      <w:bookmarkStart w:id="251" w:name="_Toc349465181"/>
      <w:bookmarkStart w:id="252" w:name="_Toc349467934"/>
      <w:bookmarkStart w:id="253" w:name="_Toc349468042"/>
      <w:bookmarkStart w:id="254" w:name="_Toc349468962"/>
      <w:bookmarkStart w:id="255" w:name="_Toc350239080"/>
      <w:bookmarkStart w:id="256" w:name="_Toc350332420"/>
      <w:bookmarkStart w:id="257" w:name="_Toc350859497"/>
      <w:bookmarkStart w:id="258" w:name="_Toc352044181"/>
      <w:bookmarkStart w:id="259" w:name="_Toc352044804"/>
      <w:bookmarkStart w:id="260" w:name="_Toc353004914"/>
      <w:bookmarkStart w:id="261" w:name="_Toc353008523"/>
      <w:bookmarkStart w:id="262" w:name="_Toc353596829"/>
      <w:bookmarkStart w:id="263" w:name="_Toc353622354"/>
      <w:bookmarkStart w:id="264" w:name="_Toc353623092"/>
      <w:bookmarkStart w:id="265" w:name="_Toc353623240"/>
      <w:bookmarkStart w:id="266" w:name="_Toc353674215"/>
      <w:bookmarkStart w:id="267" w:name="_Toc354914682"/>
      <w:bookmarkStart w:id="268" w:name="_Toc354971009"/>
      <w:bookmarkStart w:id="269" w:name="_Toc354971397"/>
      <w:bookmarkStart w:id="270" w:name="_Toc355085220"/>
      <w:bookmarkStart w:id="271" w:name="_Toc355407812"/>
      <w:bookmarkStart w:id="272" w:name="_Toc357522157"/>
      <w:bookmarkStart w:id="273" w:name="_Toc369571833"/>
      <w:bookmarkStart w:id="274" w:name="_Toc369588437"/>
      <w:bookmarkStart w:id="275" w:name="_Toc369596522"/>
      <w:bookmarkStart w:id="276" w:name="_Toc369597118"/>
      <w:bookmarkStart w:id="277" w:name="_Toc369602473"/>
      <w:bookmarkStart w:id="278" w:name="_Toc369937684"/>
      <w:bookmarkStart w:id="279" w:name="_Toc386861096"/>
      <w:bookmarkStart w:id="280" w:name="_Toc416055525"/>
      <w:bookmarkStart w:id="281" w:name="_Toc433773462"/>
      <w:bookmarkStart w:id="282" w:name="_Toc443794601"/>
      <w:bookmarkStart w:id="283" w:name="_Toc315776349"/>
      <w:bookmarkStart w:id="284" w:name="_Toc318706887"/>
      <w:bookmarkStart w:id="285" w:name="_Toc318783636"/>
      <w:bookmarkStart w:id="286" w:name="_Toc318784075"/>
      <w:bookmarkStart w:id="287" w:name="_Toc318886102"/>
      <w:bookmarkStart w:id="288" w:name="_Toc319121567"/>
      <w:bookmarkStart w:id="289" w:name="_Toc319128012"/>
      <w:bookmarkStart w:id="290" w:name="_Toc349108642"/>
      <w:bookmarkStart w:id="291" w:name="_Toc349465182"/>
      <w:bookmarkStart w:id="292" w:name="_Toc349467935"/>
      <w:bookmarkStart w:id="293" w:name="_Toc349468043"/>
      <w:bookmarkStart w:id="294" w:name="_Toc349468963"/>
      <w:bookmarkStart w:id="295" w:name="_Toc350239081"/>
      <w:bookmarkStart w:id="296" w:name="_Toc350332421"/>
      <w:bookmarkStart w:id="297" w:name="_Toc350859498"/>
      <w:bookmarkStart w:id="298" w:name="_Toc352044182"/>
      <w:bookmarkStart w:id="299" w:name="_Toc352044805"/>
      <w:bookmarkStart w:id="300" w:name="_Toc353004915"/>
      <w:bookmarkStart w:id="301" w:name="_Toc353008524"/>
      <w:bookmarkStart w:id="302" w:name="_Toc353596830"/>
      <w:bookmarkStart w:id="303" w:name="_Toc353622355"/>
      <w:bookmarkStart w:id="304" w:name="_Toc353623093"/>
      <w:bookmarkStart w:id="305" w:name="_Toc353623241"/>
      <w:bookmarkStart w:id="306" w:name="_Toc353674216"/>
      <w:bookmarkStart w:id="307" w:name="_Toc354914683"/>
      <w:bookmarkStart w:id="308" w:name="_Toc354971010"/>
      <w:bookmarkStart w:id="309" w:name="_Toc354971398"/>
      <w:bookmarkStart w:id="310" w:name="_Toc355085221"/>
      <w:bookmarkStart w:id="311" w:name="_Toc355407813"/>
      <w:bookmarkStart w:id="312" w:name="_Toc357522158"/>
      <w:bookmarkStart w:id="313" w:name="_Toc369571834"/>
      <w:bookmarkStart w:id="314" w:name="_Toc369588438"/>
      <w:bookmarkStart w:id="315" w:name="_Toc369596523"/>
      <w:bookmarkStart w:id="316" w:name="_Toc369597119"/>
      <w:bookmarkStart w:id="317" w:name="_Toc369602474"/>
      <w:bookmarkStart w:id="318" w:name="_Toc369937685"/>
      <w:bookmarkStart w:id="319" w:name="_Toc386861097"/>
      <w:bookmarkStart w:id="320" w:name="_Toc416055526"/>
      <w:bookmarkStart w:id="321" w:name="_Toc433773463"/>
      <w:bookmarkStart w:id="322" w:name="_Toc443794602"/>
      <w:bookmarkStart w:id="323" w:name="_Toc315776350"/>
      <w:bookmarkStart w:id="324" w:name="_Toc318706888"/>
      <w:bookmarkStart w:id="325" w:name="_Toc318783637"/>
      <w:bookmarkStart w:id="326" w:name="_Toc318784076"/>
      <w:bookmarkStart w:id="327" w:name="_Toc318886103"/>
      <w:bookmarkStart w:id="328" w:name="_Toc319121568"/>
      <w:bookmarkStart w:id="329" w:name="_Toc319128013"/>
      <w:bookmarkStart w:id="330" w:name="_Toc349108643"/>
      <w:bookmarkStart w:id="331" w:name="_Toc349465183"/>
      <w:bookmarkStart w:id="332" w:name="_Toc349467936"/>
      <w:bookmarkStart w:id="333" w:name="_Toc349468044"/>
      <w:bookmarkStart w:id="334" w:name="_Toc349468964"/>
      <w:bookmarkStart w:id="335" w:name="_Toc350239082"/>
      <w:bookmarkStart w:id="336" w:name="_Toc350332422"/>
      <w:bookmarkStart w:id="337" w:name="_Toc350859499"/>
      <w:bookmarkStart w:id="338" w:name="_Toc352044183"/>
      <w:bookmarkStart w:id="339" w:name="_Toc352044806"/>
      <w:bookmarkStart w:id="340" w:name="_Toc353004916"/>
      <w:bookmarkStart w:id="341" w:name="_Toc353008525"/>
      <w:bookmarkStart w:id="342" w:name="_Toc353596831"/>
      <w:bookmarkStart w:id="343" w:name="_Toc353622356"/>
      <w:bookmarkStart w:id="344" w:name="_Toc353623094"/>
      <w:bookmarkStart w:id="345" w:name="_Toc353623242"/>
      <w:bookmarkStart w:id="346" w:name="_Toc353674217"/>
      <w:bookmarkStart w:id="347" w:name="_Toc354914684"/>
      <w:bookmarkStart w:id="348" w:name="_Toc354971011"/>
      <w:bookmarkStart w:id="349" w:name="_Toc354971399"/>
      <w:bookmarkStart w:id="350" w:name="_Toc355085222"/>
      <w:bookmarkStart w:id="351" w:name="_Toc355407814"/>
      <w:bookmarkStart w:id="352" w:name="_Toc357522159"/>
      <w:bookmarkStart w:id="353" w:name="_Toc369571835"/>
      <w:bookmarkStart w:id="354" w:name="_Toc369588439"/>
      <w:bookmarkStart w:id="355" w:name="_Toc369596524"/>
      <w:bookmarkStart w:id="356" w:name="_Toc369597120"/>
      <w:bookmarkStart w:id="357" w:name="_Toc369602475"/>
      <w:bookmarkStart w:id="358" w:name="_Toc369937686"/>
      <w:bookmarkStart w:id="359" w:name="_Ref384369406"/>
      <w:bookmarkStart w:id="360" w:name="_Toc386861098"/>
      <w:bookmarkStart w:id="361" w:name="_Toc416055527"/>
      <w:bookmarkStart w:id="362" w:name="_Toc433773464"/>
      <w:bookmarkStart w:id="363" w:name="_Toc443794603"/>
      <w:bookmarkStart w:id="364" w:name="_Toc355597105"/>
      <w:bookmarkStart w:id="365" w:name="_Toc357582797"/>
    </w:p>
    <w:p w:rsidR="00933A50" w:rsidRDefault="00B7229F" w:rsidP="00B7229F">
      <w:pPr>
        <w:pStyle w:val="Heading2"/>
      </w:pPr>
      <w:bookmarkStart w:id="366" w:name="_Toc238959860"/>
      <w:r>
        <w:t xml:space="preserve">3.2 </w:t>
      </w:r>
      <w:r w:rsidR="00990F79">
        <w:tab/>
      </w:r>
      <w:r w:rsidR="00933A50">
        <w:t>Vendor Questions</w:t>
      </w:r>
      <w:bookmarkEnd w:id="32"/>
      <w:bookmarkEnd w:id="366"/>
    </w:p>
    <w:p w:rsidR="00933A50" w:rsidRDefault="00933A50" w:rsidP="00933A50">
      <w:pPr>
        <w:pStyle w:val="BodyTextIndent"/>
      </w:pPr>
      <w:r>
        <w:t xml:space="preserve">Vendor questions regarding this </w:t>
      </w:r>
      <w:r w:rsidR="003D7FA7">
        <w:t>RFP</w:t>
      </w:r>
      <w:r>
        <w:t xml:space="preserve"> will be allowed until the date and time specified in the </w:t>
      </w:r>
      <w:r>
        <w:rPr>
          <w:i/>
        </w:rPr>
        <w:t xml:space="preserve">Schedule </w:t>
      </w:r>
      <w:r>
        <w:t xml:space="preserve">(Section </w:t>
      </w:r>
      <w:r w:rsidR="007C2412">
        <w:t>2</w:t>
      </w:r>
      <w:r>
        <w:t xml:space="preserve">). Vendor questions must be submitted in writing (e-mail acceptable) to the </w:t>
      </w:r>
      <w:r w:rsidR="003D7FA7">
        <w:t>RFP</w:t>
      </w:r>
      <w:r>
        <w:t xml:space="preserve"> Coordinator. An official written DIS response will be provided for Vendor questions received by this deadline. Written responses to Vendor questions will be </w:t>
      </w:r>
      <w:bookmarkStart w:id="367" w:name="OLE_LINK1"/>
      <w:r>
        <w:t xml:space="preserve">posted on the DIS web site at: </w:t>
      </w:r>
      <w:bookmarkEnd w:id="367"/>
      <w:r w:rsidR="00112F40" w:rsidRPr="00112F40">
        <w:rPr>
          <w:i/>
          <w:iCs/>
        </w:rPr>
        <w:t>http://techmall.dis.wa.gov/Procurement/procure_announce.aspx</w:t>
      </w:r>
    </w:p>
    <w:p w:rsidR="00933A50" w:rsidRDefault="00933A50" w:rsidP="00933A50">
      <w:pPr>
        <w:pStyle w:val="BodyTextIndent"/>
      </w:pPr>
      <w:r>
        <w:t>The Vendor that submitted the questions wi</w:t>
      </w:r>
      <w:r w:rsidR="00D02471">
        <w:t>ll not be identified but will be answered as submitted.</w:t>
      </w:r>
      <w:r>
        <w:t xml:space="preserve"> Verbal responses to questions will be considered unofficial and non-binding. Only written responses posted to</w:t>
      </w:r>
      <w:r>
        <w:rPr>
          <w:color w:val="999999"/>
        </w:rPr>
        <w:t xml:space="preserve"> </w:t>
      </w:r>
      <w:r>
        <w:t>the DIS web site will be considered official and binding.</w:t>
      </w:r>
    </w:p>
    <w:p w:rsidR="00B9623F" w:rsidRPr="00B9623F" w:rsidRDefault="003A5A9C" w:rsidP="00B9623F">
      <w:pPr>
        <w:pStyle w:val="Heading2"/>
      </w:pPr>
      <w:bookmarkStart w:id="368" w:name="_Toc238959861"/>
      <w:r w:rsidRPr="00684877">
        <w:t>3.3</w:t>
      </w:r>
      <w:r w:rsidR="00730EEB" w:rsidRPr="00684877">
        <w:t>.</w:t>
      </w:r>
      <w:r w:rsidR="00730EEB">
        <w:t xml:space="preserve"> </w:t>
      </w:r>
      <w:r w:rsidR="00990F79">
        <w:tab/>
      </w:r>
      <w:r w:rsidR="003D7FA7">
        <w:t>RFP</w:t>
      </w:r>
      <w:r w:rsidRPr="00684877">
        <w:t xml:space="preserve"> Amendments</w:t>
      </w:r>
      <w:bookmarkEnd w:id="368"/>
      <w:r w:rsidRPr="00684877">
        <w:tab/>
      </w:r>
    </w:p>
    <w:p w:rsidR="003A5A9C" w:rsidRDefault="003A5A9C" w:rsidP="00990F79">
      <w:pPr>
        <w:pStyle w:val="BodyTextIndent"/>
      </w:pPr>
      <w:r>
        <w:t xml:space="preserve">DIS reserves the right to change the acquisition schedule or issue amendments to this </w:t>
      </w:r>
      <w:r w:rsidR="003D7FA7">
        <w:t>RFP</w:t>
      </w:r>
      <w:r>
        <w:t xml:space="preserve"> at any time. </w:t>
      </w:r>
    </w:p>
    <w:p w:rsidR="00B9623F" w:rsidRPr="00B9623F" w:rsidRDefault="00B7229F" w:rsidP="00B9623F">
      <w:pPr>
        <w:pStyle w:val="Heading2"/>
      </w:pPr>
      <w:bookmarkStart w:id="369" w:name="_Toc238959862"/>
      <w:bookmarkStart w:id="370" w:name="_Toc59620226"/>
      <w:bookmarkEnd w:id="33"/>
      <w:r>
        <w:t xml:space="preserve">3.4 </w:t>
      </w:r>
      <w:r w:rsidR="00990F79">
        <w:tab/>
      </w:r>
      <w:r w:rsidR="00933A50">
        <w:t>Vendor Comments Invited</w:t>
      </w:r>
      <w:bookmarkEnd w:id="369"/>
    </w:p>
    <w:p w:rsidR="00933A50" w:rsidRDefault="00933A50" w:rsidP="00933A50">
      <w:pPr>
        <w:pStyle w:val="BodyTextIndent"/>
      </w:pPr>
      <w:r>
        <w:t xml:space="preserve">Vendors are encouraged to review the mandatory requirements of this </w:t>
      </w:r>
      <w:r w:rsidR="003D7FA7">
        <w:t>RFP</w:t>
      </w:r>
      <w:r>
        <w:t xml:space="preserve"> carefully, and submit any comments and recommendations to the </w:t>
      </w:r>
      <w:r w:rsidR="003D7FA7">
        <w:t>RFP</w:t>
      </w:r>
      <w:r>
        <w:t xml:space="preserve"> Coordinator. Where mandatory requirements appear to prohibit or restrict your firm’s participation, an explanation of the issue with suggested alternative language should be submitted in writing to the </w:t>
      </w:r>
      <w:r w:rsidR="003D7FA7">
        <w:t>RFP</w:t>
      </w:r>
      <w:r>
        <w:t xml:space="preserve"> Coordinator by the deadline for Vendor Questions, Comments, and Complaints in the </w:t>
      </w:r>
      <w:r>
        <w:rPr>
          <w:i/>
        </w:rPr>
        <w:t>Schedule</w:t>
      </w:r>
      <w:r>
        <w:t xml:space="preserve"> (Section </w:t>
      </w:r>
      <w:r w:rsidR="007C2412">
        <w:t>2</w:t>
      </w:r>
      <w:r>
        <w:t>).</w:t>
      </w:r>
    </w:p>
    <w:p w:rsidR="00933A50" w:rsidRDefault="00B7229F" w:rsidP="00B7229F">
      <w:pPr>
        <w:pStyle w:val="Heading2"/>
      </w:pPr>
      <w:bookmarkStart w:id="371" w:name="_Toc238959863"/>
      <w:r>
        <w:t xml:space="preserve">3.5 </w:t>
      </w:r>
      <w:r w:rsidR="00990F79">
        <w:tab/>
      </w:r>
      <w:r w:rsidR="00933A50">
        <w:t>Vendor Complaints</w:t>
      </w:r>
      <w:bookmarkEnd w:id="34"/>
      <w:bookmarkEnd w:id="370"/>
      <w:r w:rsidR="00933A50">
        <w:t xml:space="preserve"> Regarding Requirements and Specifications</w:t>
      </w:r>
      <w:bookmarkEnd w:id="371"/>
    </w:p>
    <w:p w:rsidR="00933A50" w:rsidRDefault="00933A50" w:rsidP="00933A50">
      <w:pPr>
        <w:pStyle w:val="BodyTextIndent"/>
      </w:pPr>
      <w:r>
        <w:t xml:space="preserve">Vendors are expected to raise any questions, exceptions, or additions they have concerning the </w:t>
      </w:r>
      <w:r w:rsidR="003D7FA7">
        <w:t>RFP</w:t>
      </w:r>
      <w:r>
        <w:t xml:space="preserve"> requirements early in the </w:t>
      </w:r>
      <w:r w:rsidR="003D7FA7">
        <w:t>RFP</w:t>
      </w:r>
      <w:r>
        <w:t xml:space="preserve"> process. Vendors may submit specific complaints to the </w:t>
      </w:r>
      <w:r w:rsidR="003D7FA7">
        <w:t>RFP</w:t>
      </w:r>
      <w:r>
        <w:t xml:space="preserve"> </w:t>
      </w:r>
      <w:r>
        <w:lastRenderedPageBreak/>
        <w:t xml:space="preserve">Coordinator, if Vendor believes the </w:t>
      </w:r>
      <w:r w:rsidR="003D7FA7">
        <w:t>RFP</w:t>
      </w:r>
      <w:r>
        <w:t xml:space="preserve"> unduly constrains competition or contains inadequate or improper criteria. The complaint must be made in writing to the </w:t>
      </w:r>
      <w:r w:rsidR="003D7FA7">
        <w:t>RFP</w:t>
      </w:r>
      <w:r>
        <w:t xml:space="preserve"> Coordinator before the Response due date set forth in the </w:t>
      </w:r>
      <w:r>
        <w:rPr>
          <w:i/>
        </w:rPr>
        <w:t>Schedule</w:t>
      </w:r>
      <w:r>
        <w:t xml:space="preserve"> (Section </w:t>
      </w:r>
      <w:r w:rsidR="007C2412">
        <w:t>2</w:t>
      </w:r>
      <w:r>
        <w:t>). The solicitation process may continue.</w:t>
      </w:r>
    </w:p>
    <w:p w:rsidR="00933A50" w:rsidRDefault="00933A50" w:rsidP="00933A50">
      <w:pPr>
        <w:pStyle w:val="BodyTextIndent"/>
      </w:pPr>
      <w:r>
        <w:t xml:space="preserve">These complaints are </w:t>
      </w:r>
      <w:r w:rsidRPr="00BE61A6">
        <w:rPr>
          <w:bCs/>
        </w:rPr>
        <w:t>not</w:t>
      </w:r>
      <w:r>
        <w:t xml:space="preserve"> handled through protest procedures outlined in Appendix D, </w:t>
      </w:r>
      <w:r>
        <w:rPr>
          <w:i/>
          <w:iCs/>
        </w:rPr>
        <w:t>Protest Procedures</w:t>
      </w:r>
      <w:r>
        <w:t xml:space="preserve">; however, the </w:t>
      </w:r>
      <w:r w:rsidR="003D7FA7">
        <w:t>RFP</w:t>
      </w:r>
      <w:r>
        <w:t xml:space="preserve"> Coordinator will forward a copy of the complaint to the DIS Management &amp; Oversight of Strategic </w:t>
      </w:r>
      <w:smartTag w:uri="urn:schemas-microsoft-com:office:smarttags" w:element="PersonName">
        <w:r>
          <w:t>Tech</w:t>
        </w:r>
      </w:smartTag>
      <w:r>
        <w:t>nologies Division (</w:t>
      </w:r>
      <w:r>
        <w:rPr>
          <w:bCs/>
        </w:rPr>
        <w:t>MOSTD</w:t>
      </w:r>
      <w:r>
        <w:t xml:space="preserve">). Should a Vendor complaint identify a change that would be in the best interest of the State to make, DIS may modify this </w:t>
      </w:r>
      <w:r w:rsidR="003D7FA7">
        <w:t>RFP</w:t>
      </w:r>
      <w:r>
        <w:t xml:space="preserve"> accordingly. The DIS decision is final; no further administrative appeal is available.</w:t>
      </w:r>
    </w:p>
    <w:p w:rsidR="00933A50" w:rsidRDefault="00B7229F" w:rsidP="00B7229F">
      <w:pPr>
        <w:pStyle w:val="Heading2"/>
      </w:pPr>
      <w:bookmarkStart w:id="372" w:name="_Toc59620227"/>
      <w:bookmarkStart w:id="373" w:name="_Ref81035197"/>
      <w:bookmarkStart w:id="374" w:name="_Ref99504192"/>
      <w:bookmarkStart w:id="375" w:name="_Toc238959864"/>
      <w:r>
        <w:t xml:space="preserve">3.6      </w:t>
      </w:r>
      <w:r w:rsidR="00B317AB">
        <w:t xml:space="preserve"> </w:t>
      </w:r>
      <w:r w:rsidR="00933A50">
        <w:t>Response Contents</w:t>
      </w:r>
      <w:bookmarkEnd w:id="35"/>
      <w:bookmarkEnd w:id="36"/>
      <w:bookmarkEnd w:id="37"/>
      <w:bookmarkEnd w:id="372"/>
      <w:bookmarkEnd w:id="373"/>
      <w:bookmarkEnd w:id="374"/>
      <w:bookmarkEnd w:id="375"/>
    </w:p>
    <w:p w:rsidR="00933A50" w:rsidRDefault="00933A50" w:rsidP="00933A50">
      <w:pPr>
        <w:pStyle w:val="BodyTextIndent"/>
      </w:pPr>
      <w:r>
        <w:t>The Response must contain information responding to all mandatory requirement</w:t>
      </w:r>
      <w:r w:rsidR="00536F58">
        <w:t xml:space="preserve">s in Sections 4 through 6 </w:t>
      </w:r>
      <w:r>
        <w:t>and must include the signature of an authorized Vendor representative on all docume</w:t>
      </w:r>
      <w:r w:rsidR="00D02471">
        <w:t>nts required in the appendices.</w:t>
      </w:r>
    </w:p>
    <w:p w:rsidR="00933A50" w:rsidRDefault="00933A50" w:rsidP="00933A50">
      <w:pPr>
        <w:pStyle w:val="BodyTextIndent"/>
      </w:pPr>
      <w:r>
        <w:t xml:space="preserve">The Response should be submitted in two (2) volumes containing what is listed below. This separation of documentation protects the integrity of the State’s evaluation process. </w:t>
      </w:r>
      <w:r w:rsidRPr="00D02471">
        <w:rPr>
          <w:b/>
        </w:rPr>
        <w:t>No mention of the cost response may be made in Volume 1.</w:t>
      </w:r>
    </w:p>
    <w:p w:rsidR="00933A50" w:rsidRPr="00471017" w:rsidRDefault="00933A50" w:rsidP="00933A50">
      <w:pPr>
        <w:pStyle w:val="BodyTextIndent"/>
        <w:rPr>
          <w:b/>
          <w:szCs w:val="22"/>
        </w:rPr>
      </w:pPr>
      <w:r w:rsidRPr="00471017">
        <w:rPr>
          <w:b/>
          <w:szCs w:val="22"/>
          <w:u w:val="single"/>
        </w:rPr>
        <w:t>Volume 1</w:t>
      </w:r>
      <w:r w:rsidRPr="00471017">
        <w:rPr>
          <w:b/>
          <w:szCs w:val="22"/>
        </w:rPr>
        <w:t>:</w:t>
      </w:r>
    </w:p>
    <w:p w:rsidR="00C610A4" w:rsidRPr="00990F79" w:rsidRDefault="00C610A4" w:rsidP="00C610A4">
      <w:pPr>
        <w:pStyle w:val="Body2"/>
        <w:ind w:left="720"/>
        <w:rPr>
          <w:szCs w:val="22"/>
        </w:rPr>
      </w:pPr>
      <w:r w:rsidRPr="00990F79">
        <w:rPr>
          <w:szCs w:val="22"/>
        </w:rPr>
        <w:t>Submit one volume marked “Volume</w:t>
      </w:r>
      <w:r w:rsidR="006A4C31">
        <w:rPr>
          <w:szCs w:val="22"/>
        </w:rPr>
        <w:t xml:space="preserve"> 1</w:t>
      </w:r>
      <w:r w:rsidRPr="00990F79">
        <w:rPr>
          <w:szCs w:val="22"/>
        </w:rPr>
        <w:t>.”  Submit</w:t>
      </w:r>
      <w:r w:rsidR="00E40EE1">
        <w:rPr>
          <w:szCs w:val="22"/>
        </w:rPr>
        <w:t xml:space="preserve"> </w:t>
      </w:r>
      <w:r w:rsidR="00CD4F8B">
        <w:rPr>
          <w:szCs w:val="22"/>
        </w:rPr>
        <w:t>one</w:t>
      </w:r>
      <w:r w:rsidR="00684877" w:rsidRPr="00990F79">
        <w:rPr>
          <w:szCs w:val="22"/>
        </w:rPr>
        <w:t xml:space="preserve"> </w:t>
      </w:r>
      <w:r w:rsidR="00E40EE1">
        <w:rPr>
          <w:szCs w:val="22"/>
        </w:rPr>
        <w:t>(</w:t>
      </w:r>
      <w:r w:rsidR="00CD4F8B">
        <w:rPr>
          <w:szCs w:val="22"/>
        </w:rPr>
        <w:t>1</w:t>
      </w:r>
      <w:r w:rsidR="00E40EE1">
        <w:rPr>
          <w:szCs w:val="22"/>
        </w:rPr>
        <w:t>)</w:t>
      </w:r>
      <w:r w:rsidRPr="00990F79">
        <w:rPr>
          <w:szCs w:val="22"/>
        </w:rPr>
        <w:t xml:space="preserve"> </w:t>
      </w:r>
      <w:r w:rsidR="00CD4F8B">
        <w:rPr>
          <w:szCs w:val="22"/>
        </w:rPr>
        <w:t>copy</w:t>
      </w:r>
      <w:r w:rsidRPr="00990F79">
        <w:rPr>
          <w:szCs w:val="22"/>
        </w:rPr>
        <w:t xml:space="preserve"> and </w:t>
      </w:r>
      <w:r w:rsidRPr="00863339">
        <w:rPr>
          <w:szCs w:val="22"/>
        </w:rPr>
        <w:t xml:space="preserve">one </w:t>
      </w:r>
      <w:r w:rsidR="00E40EE1">
        <w:rPr>
          <w:szCs w:val="22"/>
        </w:rPr>
        <w:t xml:space="preserve">(1) </w:t>
      </w:r>
      <w:r w:rsidRPr="00863339">
        <w:rPr>
          <w:szCs w:val="22"/>
        </w:rPr>
        <w:t>electronic copy in</w:t>
      </w:r>
      <w:r w:rsidRPr="00990F79">
        <w:rPr>
          <w:szCs w:val="22"/>
        </w:rPr>
        <w:t xml:space="preserve"> Microsoft Word and Adobe Acrobat formats.  Volume 1 should contain the following:</w:t>
      </w:r>
    </w:p>
    <w:p w:rsidR="00990F79" w:rsidRDefault="00C610A4" w:rsidP="00731E66">
      <w:pPr>
        <w:pStyle w:val="BodyTextIndent"/>
        <w:spacing w:before="0"/>
        <w:rPr>
          <w:b/>
          <w:szCs w:val="22"/>
        </w:rPr>
      </w:pPr>
      <w:r w:rsidRPr="00731E66">
        <w:rPr>
          <w:b/>
          <w:szCs w:val="22"/>
        </w:rPr>
        <w:t>Table of Contents</w:t>
      </w:r>
    </w:p>
    <w:p w:rsidR="00933A50" w:rsidRPr="00990F79" w:rsidRDefault="00C610A4" w:rsidP="00E824B3">
      <w:pPr>
        <w:pStyle w:val="BodyTextIndent"/>
        <w:ind w:left="2160" w:hanging="720"/>
        <w:rPr>
          <w:szCs w:val="22"/>
        </w:rPr>
      </w:pPr>
      <w:r w:rsidRPr="00990F79">
        <w:rPr>
          <w:szCs w:val="22"/>
        </w:rPr>
        <w:t xml:space="preserve">Part 1: </w:t>
      </w:r>
      <w:r w:rsidR="00933A50" w:rsidRPr="00990F79">
        <w:rPr>
          <w:szCs w:val="22"/>
        </w:rPr>
        <w:t>The Response to the Vendor requirements</w:t>
      </w:r>
      <w:r w:rsidR="006A4C31">
        <w:rPr>
          <w:szCs w:val="22"/>
        </w:rPr>
        <w:t xml:space="preserve"> (Section 4)</w:t>
      </w:r>
      <w:r w:rsidR="00E824B3">
        <w:rPr>
          <w:szCs w:val="22"/>
        </w:rPr>
        <w:t xml:space="preserve"> </w:t>
      </w:r>
    </w:p>
    <w:p w:rsidR="00933A50" w:rsidRPr="00990F79" w:rsidRDefault="00C610A4" w:rsidP="00E824B3">
      <w:pPr>
        <w:pStyle w:val="BodyTextIndent"/>
        <w:ind w:left="1440"/>
        <w:rPr>
          <w:szCs w:val="22"/>
        </w:rPr>
      </w:pPr>
      <w:r w:rsidRPr="00990F79">
        <w:rPr>
          <w:szCs w:val="22"/>
        </w:rPr>
        <w:t xml:space="preserve">Part 2: </w:t>
      </w:r>
      <w:r w:rsidR="00933A50" w:rsidRPr="00990F79">
        <w:rPr>
          <w:szCs w:val="22"/>
        </w:rPr>
        <w:t xml:space="preserve">The Response to the </w:t>
      </w:r>
      <w:smartTag w:uri="urn:schemas-microsoft-com:office:smarttags" w:element="PersonName">
        <w:r w:rsidR="00E824B3">
          <w:rPr>
            <w:szCs w:val="22"/>
          </w:rPr>
          <w:t>Tech</w:t>
        </w:r>
      </w:smartTag>
      <w:r w:rsidR="00E824B3">
        <w:rPr>
          <w:szCs w:val="22"/>
        </w:rPr>
        <w:t>nical</w:t>
      </w:r>
      <w:r w:rsidR="00933A50" w:rsidRPr="00990F79">
        <w:rPr>
          <w:szCs w:val="22"/>
        </w:rPr>
        <w:t xml:space="preserve"> requirements (Section </w:t>
      </w:r>
      <w:r w:rsidR="00933DFF">
        <w:rPr>
          <w:szCs w:val="22"/>
        </w:rPr>
        <w:t>5</w:t>
      </w:r>
      <w:r w:rsidR="00933A50" w:rsidRPr="00990F79">
        <w:rPr>
          <w:szCs w:val="22"/>
        </w:rPr>
        <w:t>)</w:t>
      </w:r>
    </w:p>
    <w:p w:rsidR="0056781F" w:rsidRPr="00731E66" w:rsidRDefault="00731E66" w:rsidP="00E824B3">
      <w:pPr>
        <w:pStyle w:val="BodyTextIndent"/>
        <w:rPr>
          <w:szCs w:val="22"/>
        </w:rPr>
      </w:pPr>
      <w:r>
        <w:rPr>
          <w:szCs w:val="22"/>
        </w:rPr>
        <w:t xml:space="preserve">             </w:t>
      </w:r>
      <w:r w:rsidR="00C610A4" w:rsidRPr="00731E66">
        <w:rPr>
          <w:szCs w:val="22"/>
        </w:rPr>
        <w:t xml:space="preserve">Part 3: </w:t>
      </w:r>
      <w:r w:rsidR="0056781F" w:rsidRPr="00731E66">
        <w:rPr>
          <w:szCs w:val="22"/>
        </w:rPr>
        <w:t xml:space="preserve">Vendor’s signed and completed </w:t>
      </w:r>
      <w:r w:rsidR="0056781F" w:rsidRPr="00731E66">
        <w:rPr>
          <w:i/>
          <w:szCs w:val="22"/>
        </w:rPr>
        <w:t>Certifications and Assurances</w:t>
      </w:r>
      <w:r w:rsidR="0056781F" w:rsidRPr="00731E66">
        <w:rPr>
          <w:szCs w:val="22"/>
        </w:rPr>
        <w:t xml:space="preserve"> (Appendix </w:t>
      </w:r>
      <w:r w:rsidRPr="00731E66">
        <w:rPr>
          <w:szCs w:val="22"/>
        </w:rPr>
        <w:t xml:space="preserve">A) </w:t>
      </w:r>
    </w:p>
    <w:p w:rsidR="0056781F" w:rsidRPr="00990F79" w:rsidRDefault="00C610A4" w:rsidP="00E824B3">
      <w:pPr>
        <w:pStyle w:val="BodyTextIndent"/>
        <w:ind w:firstLine="720"/>
        <w:rPr>
          <w:szCs w:val="22"/>
        </w:rPr>
      </w:pPr>
      <w:r w:rsidRPr="00731E66">
        <w:rPr>
          <w:szCs w:val="22"/>
        </w:rPr>
        <w:t xml:space="preserve">Part 4: </w:t>
      </w:r>
      <w:r w:rsidR="0056781F" w:rsidRPr="00731E66">
        <w:rPr>
          <w:szCs w:val="22"/>
        </w:rPr>
        <w:t>Vendor’s exceptions and/or proposed revisions to the Contract (Appendix</w:t>
      </w:r>
      <w:r w:rsidR="0056781F" w:rsidRPr="00990F79">
        <w:rPr>
          <w:szCs w:val="22"/>
        </w:rPr>
        <w:t xml:space="preserve"> </w:t>
      </w:r>
      <w:r w:rsidR="00731E66">
        <w:rPr>
          <w:szCs w:val="22"/>
        </w:rPr>
        <w:t>B)</w:t>
      </w:r>
    </w:p>
    <w:p w:rsidR="0056781F" w:rsidRPr="00990F79" w:rsidRDefault="00C610A4" w:rsidP="00E824B3">
      <w:pPr>
        <w:pStyle w:val="BodyTextIndent"/>
        <w:ind w:firstLine="720"/>
        <w:rPr>
          <w:szCs w:val="22"/>
        </w:rPr>
      </w:pPr>
      <w:r w:rsidRPr="00990F79">
        <w:rPr>
          <w:szCs w:val="22"/>
        </w:rPr>
        <w:t xml:space="preserve">Part 5: </w:t>
      </w:r>
      <w:r w:rsidR="0056781F" w:rsidRPr="00990F79">
        <w:rPr>
          <w:szCs w:val="22"/>
        </w:rPr>
        <w:t xml:space="preserve">Vendor’s </w:t>
      </w:r>
      <w:r w:rsidR="0056781F" w:rsidRPr="00990F79">
        <w:rPr>
          <w:i/>
          <w:szCs w:val="22"/>
        </w:rPr>
        <w:t>MWBE Certification</w:t>
      </w:r>
      <w:r w:rsidR="0056781F" w:rsidRPr="00990F79">
        <w:rPr>
          <w:szCs w:val="22"/>
        </w:rPr>
        <w:t xml:space="preserve"> (Appendix C), if applicable</w:t>
      </w:r>
    </w:p>
    <w:p w:rsidR="0056781F" w:rsidRPr="00990F79" w:rsidRDefault="0056781F" w:rsidP="00933A50">
      <w:pPr>
        <w:pStyle w:val="BodyTextIndent"/>
        <w:spacing w:before="0"/>
        <w:rPr>
          <w:szCs w:val="22"/>
        </w:rPr>
      </w:pPr>
    </w:p>
    <w:p w:rsidR="00933A50" w:rsidRPr="00471017" w:rsidRDefault="00933A50" w:rsidP="00933A50">
      <w:pPr>
        <w:pStyle w:val="BodyTextIndent"/>
        <w:rPr>
          <w:b/>
          <w:szCs w:val="22"/>
        </w:rPr>
      </w:pPr>
      <w:r w:rsidRPr="00471017">
        <w:rPr>
          <w:b/>
          <w:szCs w:val="22"/>
          <w:u w:val="single"/>
        </w:rPr>
        <w:t>Volume 2</w:t>
      </w:r>
      <w:r w:rsidRPr="00471017">
        <w:rPr>
          <w:b/>
          <w:szCs w:val="22"/>
        </w:rPr>
        <w:t>:</w:t>
      </w:r>
    </w:p>
    <w:p w:rsidR="00C610A4" w:rsidRPr="00990F79" w:rsidRDefault="00C610A4" w:rsidP="00990F79">
      <w:pPr>
        <w:pStyle w:val="Body2"/>
        <w:ind w:left="720"/>
        <w:rPr>
          <w:szCs w:val="22"/>
        </w:rPr>
      </w:pPr>
      <w:r w:rsidRPr="00990F79">
        <w:rPr>
          <w:szCs w:val="22"/>
        </w:rPr>
        <w:t>Submit one vol</w:t>
      </w:r>
      <w:r w:rsidR="006A4C31">
        <w:rPr>
          <w:szCs w:val="22"/>
        </w:rPr>
        <w:t>ume marked “Volume 2</w:t>
      </w:r>
      <w:r w:rsidRPr="00990F79">
        <w:rPr>
          <w:szCs w:val="22"/>
        </w:rPr>
        <w:t xml:space="preserve">”   </w:t>
      </w:r>
      <w:r w:rsidR="00E40EE1" w:rsidRPr="00990F79">
        <w:rPr>
          <w:szCs w:val="22"/>
        </w:rPr>
        <w:t xml:space="preserve">Submit </w:t>
      </w:r>
      <w:r w:rsidR="00CD4F8B">
        <w:rPr>
          <w:szCs w:val="22"/>
        </w:rPr>
        <w:t>one</w:t>
      </w:r>
      <w:r w:rsidR="00384237">
        <w:rPr>
          <w:szCs w:val="22"/>
        </w:rPr>
        <w:t xml:space="preserve"> </w:t>
      </w:r>
      <w:r w:rsidR="00E40EE1">
        <w:rPr>
          <w:szCs w:val="22"/>
        </w:rPr>
        <w:t>(</w:t>
      </w:r>
      <w:r w:rsidR="00CD4F8B">
        <w:rPr>
          <w:szCs w:val="22"/>
        </w:rPr>
        <w:t>1</w:t>
      </w:r>
      <w:r w:rsidR="00E40EE1">
        <w:rPr>
          <w:szCs w:val="22"/>
        </w:rPr>
        <w:t xml:space="preserve">) </w:t>
      </w:r>
      <w:r w:rsidR="00CD4F8B">
        <w:rPr>
          <w:szCs w:val="22"/>
        </w:rPr>
        <w:t>copy</w:t>
      </w:r>
      <w:r w:rsidRPr="00990F79">
        <w:rPr>
          <w:szCs w:val="22"/>
        </w:rPr>
        <w:t xml:space="preserve"> an</w:t>
      </w:r>
      <w:r w:rsidRPr="00863339">
        <w:rPr>
          <w:szCs w:val="22"/>
        </w:rPr>
        <w:t xml:space="preserve">d </w:t>
      </w:r>
      <w:r w:rsidR="00E40EE1" w:rsidRPr="00863339">
        <w:rPr>
          <w:szCs w:val="22"/>
        </w:rPr>
        <w:t>one</w:t>
      </w:r>
      <w:r w:rsidR="00E40EE1">
        <w:rPr>
          <w:szCs w:val="22"/>
        </w:rPr>
        <w:t xml:space="preserve"> (1) </w:t>
      </w:r>
      <w:r w:rsidRPr="00863339">
        <w:rPr>
          <w:szCs w:val="22"/>
        </w:rPr>
        <w:t>electronic copy</w:t>
      </w:r>
      <w:r w:rsidRPr="00990F79">
        <w:rPr>
          <w:szCs w:val="22"/>
        </w:rPr>
        <w:t xml:space="preserve"> in Microsoft Word and Adobe Acrobat formats format.  Volume 2 should contain the following:</w:t>
      </w:r>
    </w:p>
    <w:p w:rsidR="00990F79" w:rsidRPr="00E824B3" w:rsidRDefault="00C610A4" w:rsidP="00731E66">
      <w:pPr>
        <w:pStyle w:val="Body2"/>
        <w:rPr>
          <w:b/>
          <w:szCs w:val="22"/>
        </w:rPr>
      </w:pPr>
      <w:r w:rsidRPr="00E824B3">
        <w:rPr>
          <w:b/>
          <w:szCs w:val="22"/>
        </w:rPr>
        <w:t>Table of Contents</w:t>
      </w:r>
    </w:p>
    <w:p w:rsidR="00933A50" w:rsidRDefault="00C610A4" w:rsidP="00731E66">
      <w:pPr>
        <w:pStyle w:val="BodyTextIndent"/>
        <w:spacing w:before="0"/>
        <w:ind w:firstLine="720"/>
        <w:rPr>
          <w:szCs w:val="22"/>
        </w:rPr>
      </w:pPr>
      <w:r w:rsidRPr="00990F79">
        <w:rPr>
          <w:szCs w:val="22"/>
        </w:rPr>
        <w:t xml:space="preserve">Part 1: </w:t>
      </w:r>
      <w:r w:rsidR="00933A50" w:rsidRPr="00990F79">
        <w:rPr>
          <w:szCs w:val="22"/>
        </w:rPr>
        <w:t xml:space="preserve">The Response to the financial requirements (Section </w:t>
      </w:r>
      <w:r w:rsidR="00933DFF">
        <w:rPr>
          <w:szCs w:val="22"/>
        </w:rPr>
        <w:t>6</w:t>
      </w:r>
      <w:r w:rsidR="00933A50" w:rsidRPr="00990F79">
        <w:rPr>
          <w:szCs w:val="22"/>
        </w:rPr>
        <w:t>)</w:t>
      </w:r>
    </w:p>
    <w:p w:rsidR="00CC790B" w:rsidRPr="00990F79" w:rsidRDefault="00CC790B" w:rsidP="00731E66">
      <w:pPr>
        <w:pStyle w:val="BodyTextIndent"/>
        <w:spacing w:before="0"/>
        <w:ind w:firstLine="720"/>
        <w:rPr>
          <w:szCs w:val="22"/>
        </w:rPr>
      </w:pPr>
    </w:p>
    <w:p w:rsidR="00933A50" w:rsidRPr="00990F79" w:rsidRDefault="00C610A4" w:rsidP="00731E66">
      <w:pPr>
        <w:pStyle w:val="BodyTextIndent"/>
        <w:spacing w:before="0"/>
        <w:ind w:firstLine="720"/>
        <w:rPr>
          <w:szCs w:val="22"/>
        </w:rPr>
      </w:pPr>
      <w:r w:rsidRPr="00990F79">
        <w:rPr>
          <w:szCs w:val="22"/>
        </w:rPr>
        <w:t xml:space="preserve">Part 2: </w:t>
      </w:r>
      <w:r w:rsidR="00933A50" w:rsidRPr="00990F79">
        <w:rPr>
          <w:szCs w:val="22"/>
        </w:rPr>
        <w:t xml:space="preserve">The cost response in a completed </w:t>
      </w:r>
      <w:r w:rsidR="00471017">
        <w:rPr>
          <w:i/>
          <w:szCs w:val="22"/>
        </w:rPr>
        <w:t>Cost Proposal Form</w:t>
      </w:r>
      <w:r w:rsidR="00933A50" w:rsidRPr="00990F79">
        <w:rPr>
          <w:szCs w:val="22"/>
        </w:rPr>
        <w:t xml:space="preserve"> (Appendix E)</w:t>
      </w:r>
    </w:p>
    <w:p w:rsidR="00933A50" w:rsidRPr="00990F79" w:rsidRDefault="00933A50" w:rsidP="00933A50">
      <w:pPr>
        <w:pStyle w:val="BodyTextIndent"/>
        <w:spacing w:before="0"/>
        <w:rPr>
          <w:szCs w:val="22"/>
        </w:rPr>
      </w:pPr>
    </w:p>
    <w:p w:rsidR="00933A50" w:rsidRPr="00990F79" w:rsidRDefault="00933A50" w:rsidP="00933A50">
      <w:pPr>
        <w:pStyle w:val="BodyTextIndent"/>
        <w:ind w:right="-180"/>
        <w:rPr>
          <w:szCs w:val="22"/>
        </w:rPr>
      </w:pPr>
      <w:r w:rsidRPr="00990F79">
        <w:rPr>
          <w:szCs w:val="22"/>
        </w:rPr>
        <w:t>Failure to provide any requested information in the prescribed format may result in disqualification of the Vendor.</w:t>
      </w:r>
    </w:p>
    <w:p w:rsidR="00933A50" w:rsidRDefault="0068248E" w:rsidP="0068248E">
      <w:pPr>
        <w:pStyle w:val="Heading2"/>
      </w:pPr>
      <w:bookmarkStart w:id="376" w:name="_Toc59620228"/>
      <w:bookmarkStart w:id="377" w:name="_Ref99504205"/>
      <w:bookmarkStart w:id="378" w:name="_Toc238959865"/>
      <w:r>
        <w:t>3.7</w:t>
      </w:r>
      <w:r w:rsidR="00990F79">
        <w:tab/>
      </w:r>
      <w:r w:rsidR="00933A50">
        <w:t>(M) Number of Response Copies Required</w:t>
      </w:r>
      <w:bookmarkEnd w:id="376"/>
      <w:bookmarkEnd w:id="377"/>
      <w:bookmarkEnd w:id="378"/>
    </w:p>
    <w:p w:rsidR="00B722E3" w:rsidRPr="00B722E3" w:rsidRDefault="00B722E3" w:rsidP="00B722E3">
      <w:pPr>
        <w:pStyle w:val="BodyTextIndent"/>
      </w:pPr>
      <w:bookmarkStart w:id="379" w:name="_Toc113774863"/>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r>
        <w:rPr>
          <w:sz w:val="24"/>
        </w:rPr>
        <w:t>DIS prefers that vendors submit the following number of copies of each volume of their response.</w:t>
      </w:r>
      <w:r>
        <w:t xml:space="preserve"> </w:t>
      </w:r>
      <w:r>
        <w:rPr>
          <w:sz w:val="24"/>
        </w:rPr>
        <w:t>If a vendor does not wish to provide the number of requested copies due to financial constraints, DIS will accept a single hard copy, and electronic copy on CD, of the vendor’s response.  Vendors will not be penalized for responding in this way.</w:t>
      </w:r>
    </w:p>
    <w:p w:rsidR="00B722E3" w:rsidRDefault="00B722E3" w:rsidP="00B722E3">
      <w:pPr>
        <w:pStyle w:val="BodyTextIndent"/>
        <w:spacing w:before="0"/>
      </w:pPr>
    </w:p>
    <w:p w:rsidR="00863339" w:rsidRDefault="00B722E3" w:rsidP="00B722E3">
      <w:pPr>
        <w:pStyle w:val="BodyTextIndent"/>
        <w:ind w:firstLine="720"/>
      </w:pPr>
      <w:r>
        <w:t>Four</w:t>
      </w:r>
      <w:r w:rsidR="00CD4F8B">
        <w:t xml:space="preserve"> </w:t>
      </w:r>
      <w:r w:rsidR="00CD4F8B" w:rsidRPr="00933DFF">
        <w:t>(</w:t>
      </w:r>
      <w:r>
        <w:t>4</w:t>
      </w:r>
      <w:r w:rsidR="008746ED" w:rsidRPr="00933DFF">
        <w:t>) cop</w:t>
      </w:r>
      <w:r>
        <w:t>ies</w:t>
      </w:r>
      <w:r w:rsidR="008746ED" w:rsidRPr="00933DFF">
        <w:t xml:space="preserve"> </w:t>
      </w:r>
      <w:r w:rsidR="00933A50" w:rsidRPr="00933DFF">
        <w:t>of</w:t>
      </w:r>
      <w:r w:rsidR="00933A50" w:rsidRPr="0068248E">
        <w:t xml:space="preserve"> the Response to Volume 1</w:t>
      </w:r>
      <w:bookmarkEnd w:id="379"/>
    </w:p>
    <w:p w:rsidR="00990F79" w:rsidRPr="0068248E" w:rsidRDefault="00863339" w:rsidP="00B722E3">
      <w:pPr>
        <w:pStyle w:val="BodyTextIndent"/>
        <w:ind w:firstLine="720"/>
      </w:pPr>
      <w:r>
        <w:t>One (1) electronic copy of the Response to Volume 1</w:t>
      </w:r>
      <w:r w:rsidR="00B722E3">
        <w:t>on CD.</w:t>
      </w:r>
    </w:p>
    <w:p w:rsidR="00933A50" w:rsidRDefault="00B722E3" w:rsidP="00B722E3">
      <w:pPr>
        <w:pStyle w:val="BodyTextIndent"/>
        <w:ind w:firstLine="720"/>
      </w:pPr>
      <w:r>
        <w:t>Two</w:t>
      </w:r>
      <w:r w:rsidR="00CD4F8B">
        <w:t xml:space="preserve"> </w:t>
      </w:r>
      <w:r w:rsidR="00CD4F8B" w:rsidRPr="00933DFF">
        <w:t>(</w:t>
      </w:r>
      <w:r>
        <w:t>2</w:t>
      </w:r>
      <w:r w:rsidR="008746ED" w:rsidRPr="00933DFF">
        <w:t>) cop</w:t>
      </w:r>
      <w:r>
        <w:t>ies</w:t>
      </w:r>
      <w:r w:rsidR="008746ED">
        <w:t xml:space="preserve"> </w:t>
      </w:r>
      <w:r w:rsidR="00933A50">
        <w:t>of the Response to Volume 2</w:t>
      </w:r>
    </w:p>
    <w:p w:rsidR="00863339" w:rsidRPr="0068248E" w:rsidRDefault="00863339" w:rsidP="00B722E3">
      <w:pPr>
        <w:pStyle w:val="BodyTextIndent"/>
        <w:ind w:firstLine="720"/>
      </w:pPr>
      <w:r>
        <w:t>One (1) electronic c</w:t>
      </w:r>
      <w:r w:rsidR="00B722E3">
        <w:t xml:space="preserve">opy of the Response to Volume 2 on CD. </w:t>
      </w:r>
    </w:p>
    <w:p w:rsidR="00933A50" w:rsidRDefault="0068248E" w:rsidP="0068248E">
      <w:pPr>
        <w:pStyle w:val="Heading2"/>
      </w:pPr>
      <w:bookmarkStart w:id="380" w:name="_Toc59620229"/>
      <w:bookmarkStart w:id="381" w:name="_Ref81035235"/>
      <w:bookmarkStart w:id="382" w:name="_Toc238959866"/>
      <w:bookmarkEnd w:id="78"/>
      <w:r>
        <w:t xml:space="preserve">3.8 </w:t>
      </w:r>
      <w:r w:rsidR="00990F79">
        <w:tab/>
      </w:r>
      <w:r w:rsidR="00933A50">
        <w:t>(M) Response Presentation and Format</w:t>
      </w:r>
      <w:bookmarkEnd w:id="79"/>
      <w:bookmarkEnd w:id="80"/>
      <w:bookmarkEnd w:id="81"/>
      <w:bookmarkEnd w:id="82"/>
      <w:bookmarkEnd w:id="380"/>
      <w:r w:rsidR="00933A50">
        <w:t xml:space="preserve"> Requirements</w:t>
      </w:r>
      <w:bookmarkEnd w:id="381"/>
      <w:bookmarkEnd w:id="382"/>
    </w:p>
    <w:p w:rsidR="00933A50" w:rsidRDefault="00933A50" w:rsidP="00933A50">
      <w:pPr>
        <w:pStyle w:val="BodyTextIndent"/>
      </w:pPr>
      <w:r>
        <w:t xml:space="preserve">The following requirements are mandatory in responding to this </w:t>
      </w:r>
      <w:r w:rsidR="003D7FA7">
        <w:t>RFP</w:t>
      </w:r>
      <w:r>
        <w:t>. Failure to follow these requirements may result in Vendor disqualification.  Vendor must:</w:t>
      </w:r>
    </w:p>
    <w:p w:rsidR="00933A50" w:rsidRDefault="00933A50" w:rsidP="00684877">
      <w:pPr>
        <w:pStyle w:val="BodyTextIndent"/>
        <w:numPr>
          <w:ilvl w:val="2"/>
          <w:numId w:val="8"/>
        </w:numPr>
      </w:pPr>
      <w:bookmarkStart w:id="383" w:name="_Toc353623076"/>
      <w:bookmarkStart w:id="384" w:name="_Toc315776341"/>
      <w:bookmarkStart w:id="385" w:name="_Toc318706879"/>
      <w:bookmarkStart w:id="386" w:name="_Toc318783628"/>
      <w:bookmarkStart w:id="387" w:name="_Toc318784067"/>
      <w:bookmarkStart w:id="388" w:name="_Toc318886094"/>
      <w:bookmarkStart w:id="389" w:name="_Toc319121559"/>
      <w:bookmarkStart w:id="390" w:name="_Toc319128004"/>
      <w:bookmarkStart w:id="391" w:name="_Toc349108631"/>
      <w:bookmarkStart w:id="392" w:name="_Toc349465171"/>
      <w:bookmarkStart w:id="393" w:name="_Toc349467924"/>
      <w:bookmarkStart w:id="394" w:name="_Toc349468032"/>
      <w:bookmarkStart w:id="395" w:name="_Toc349468952"/>
      <w:bookmarkStart w:id="396" w:name="_Toc350239070"/>
      <w:bookmarkStart w:id="397" w:name="_Toc350332407"/>
      <w:bookmarkStart w:id="398" w:name="_Toc350859484"/>
      <w:bookmarkStart w:id="399" w:name="_Toc352044168"/>
      <w:bookmarkStart w:id="400" w:name="_Toc352044791"/>
      <w:bookmarkStart w:id="401" w:name="_Toc353004901"/>
      <w:bookmarkStart w:id="402" w:name="_Toc353008510"/>
      <w:bookmarkStart w:id="403" w:name="_Toc353596816"/>
      <w:bookmarkStart w:id="404" w:name="_Toc353622341"/>
      <w:bookmarkStart w:id="405" w:name="_Toc353623068"/>
      <w:bookmarkStart w:id="406" w:name="_Toc353623227"/>
      <w:bookmarkStart w:id="407" w:name="_Toc353674202"/>
      <w:bookmarkStart w:id="408" w:name="_Toc354914669"/>
      <w:bookmarkStart w:id="409" w:name="_Toc354970996"/>
      <w:bookmarkStart w:id="410" w:name="_Toc354971384"/>
      <w:bookmarkStart w:id="411" w:name="_Toc355085208"/>
      <w:bookmarkStart w:id="412" w:name="_Toc355407801"/>
      <w:bookmarkStart w:id="413" w:name="_Toc357522146"/>
      <w:bookmarkStart w:id="414" w:name="_Toc369571820"/>
      <w:bookmarkStart w:id="415" w:name="_Toc369588424"/>
      <w:bookmarkStart w:id="416" w:name="_Toc369596509"/>
      <w:bookmarkStart w:id="417" w:name="_Toc369597105"/>
      <w:bookmarkStart w:id="418" w:name="_Toc369602460"/>
      <w:bookmarkStart w:id="419" w:name="_Toc369937671"/>
      <w:bookmarkStart w:id="420" w:name="_Toc386861091"/>
      <w:r w:rsidRPr="006A4C31">
        <w:rPr>
          <w:b/>
        </w:rPr>
        <w:t xml:space="preserve">For Mandatory </w:t>
      </w:r>
      <w:r w:rsidRPr="006A4C31">
        <w:rPr>
          <w:b/>
          <w:bCs/>
        </w:rPr>
        <w:t>(M)</w:t>
      </w:r>
      <w:r w:rsidR="0085413C" w:rsidRPr="006A4C31">
        <w:rPr>
          <w:b/>
          <w:bCs/>
        </w:rPr>
        <w:t>,</w:t>
      </w:r>
      <w:r w:rsidRPr="006A4C31">
        <w:rPr>
          <w:b/>
        </w:rPr>
        <w:t xml:space="preserve"> Mandatory scored requirements </w:t>
      </w:r>
      <w:r w:rsidRPr="006A4C31">
        <w:rPr>
          <w:b/>
          <w:bCs/>
        </w:rPr>
        <w:t>(MS)</w:t>
      </w:r>
      <w:r w:rsidR="0085413C" w:rsidRPr="006A4C31">
        <w:rPr>
          <w:b/>
          <w:bCs/>
        </w:rPr>
        <w:t xml:space="preserve"> and Desirable Scored (DS) items</w:t>
      </w:r>
      <w:r w:rsidRPr="006A4C31">
        <w:rPr>
          <w:b/>
          <w:bCs/>
        </w:rPr>
        <w:t xml:space="preserve">, </w:t>
      </w:r>
      <w:r w:rsidRPr="006A4C31">
        <w:rPr>
          <w:b/>
        </w:rPr>
        <w:t xml:space="preserve">always indicate explicitly whether or not its proposed Services meet the requirement.  A statement, </w:t>
      </w:r>
      <w:r w:rsidRPr="006A4C31">
        <w:rPr>
          <w:b/>
          <w:i/>
        </w:rPr>
        <w:t>“(Vendor Name) has read, understands, and fully complies with this requirement</w:t>
      </w:r>
      <w:r w:rsidRPr="006A4C31">
        <w:rPr>
          <w:b/>
        </w:rPr>
        <w:t>” is acceptable</w:t>
      </w:r>
      <w:bookmarkStart w:id="421" w:name="_Toc353623077"/>
      <w:bookmarkEnd w:id="383"/>
      <w:r>
        <w:t>, along with any additional information requested.</w:t>
      </w:r>
      <w:bookmarkEnd w:id="421"/>
    </w:p>
    <w:p w:rsidR="00933A50" w:rsidRDefault="00933A50" w:rsidP="00933A50">
      <w:pPr>
        <w:pStyle w:val="BodyTextIndent"/>
        <w:numPr>
          <w:ilvl w:val="2"/>
          <w:numId w:val="8"/>
        </w:numPr>
      </w:pPr>
      <w:bookmarkStart w:id="422" w:name="_Ref324301774"/>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r>
        <w:t xml:space="preserve">Sign the signature block in Appendix A, </w:t>
      </w:r>
      <w:r>
        <w:rPr>
          <w:i/>
          <w:iCs/>
        </w:rPr>
        <w:t>Certifications and Assurances</w:t>
      </w:r>
      <w:r>
        <w:t>, by a representative authorized to bind the company to the offer.</w:t>
      </w:r>
      <w:bookmarkEnd w:id="422"/>
      <w:r>
        <w:t xml:space="preserve"> Submit </w:t>
      </w:r>
      <w:r>
        <w:rPr>
          <w:i/>
          <w:iCs/>
        </w:rPr>
        <w:t>the Certifications and Assurances</w:t>
      </w:r>
      <w:r>
        <w:t xml:space="preserve"> with original signature separately from the electronic Response.</w:t>
      </w:r>
    </w:p>
    <w:p w:rsidR="00933A50" w:rsidRDefault="00933A50" w:rsidP="00933A50">
      <w:pPr>
        <w:pStyle w:val="BodyTextIndent"/>
        <w:numPr>
          <w:ilvl w:val="2"/>
          <w:numId w:val="8"/>
        </w:numPr>
      </w:pPr>
      <w:bookmarkStart w:id="423" w:name="_Toc353623075"/>
      <w:r>
        <w:t xml:space="preserve">Respond to each question/requirement contained in this </w:t>
      </w:r>
      <w:r w:rsidR="003D7FA7">
        <w:t>RFP</w:t>
      </w:r>
      <w:r>
        <w:t xml:space="preserve">, and </w:t>
      </w:r>
      <w:r w:rsidRPr="00A676BA">
        <w:t xml:space="preserve">pricing must appear in the </w:t>
      </w:r>
      <w:r w:rsidR="00471017" w:rsidRPr="00A676BA">
        <w:rPr>
          <w:i/>
          <w:iCs/>
        </w:rPr>
        <w:t>Cost Proposal Form</w:t>
      </w:r>
      <w:r w:rsidRPr="00A676BA">
        <w:t>, Appendix E. Failure</w:t>
      </w:r>
      <w:r>
        <w:t xml:space="preserve"> to comply with any applicable item may result in the Response being disqualified.</w:t>
      </w:r>
      <w:bookmarkEnd w:id="423"/>
    </w:p>
    <w:p w:rsidR="00DC4C5F" w:rsidRDefault="00DC4C5F" w:rsidP="00DC4C5F">
      <w:pPr>
        <w:pStyle w:val="BodyTextIndent"/>
        <w:numPr>
          <w:ilvl w:val="2"/>
          <w:numId w:val="8"/>
        </w:numPr>
      </w:pPr>
      <w:bookmarkStart w:id="424" w:name="_Toc353623069"/>
      <w:bookmarkStart w:id="425" w:name="_Toc353623070"/>
      <w:bookmarkStart w:id="426" w:name="_Ref470935249"/>
      <w:r>
        <w:t>Responses must be prepared on standard 8.5 x 11-inch loose-leaf paper and placed in three-ring binders with tabs separating the major sections of the Response</w:t>
      </w:r>
      <w:bookmarkEnd w:id="424"/>
      <w:r>
        <w:t>.  Pages must be numbered consecutively within each section of the Response showing Response section number and page number.</w:t>
      </w:r>
    </w:p>
    <w:p w:rsidR="00933A50" w:rsidRDefault="00933A50" w:rsidP="00933A50">
      <w:pPr>
        <w:pStyle w:val="BodyTextIndent"/>
        <w:numPr>
          <w:ilvl w:val="2"/>
          <w:numId w:val="8"/>
        </w:numPr>
      </w:pPr>
      <w:r>
        <w:t>Include Vendor name and the name, address, e-mail, facsimile and telephone number of the Vendor’s authorized representative</w:t>
      </w:r>
      <w:bookmarkEnd w:id="425"/>
      <w:bookmarkEnd w:id="426"/>
      <w:r>
        <w:t>.</w:t>
      </w:r>
    </w:p>
    <w:p w:rsidR="00933A50" w:rsidRDefault="00933A50" w:rsidP="00933A50">
      <w:pPr>
        <w:pStyle w:val="BodyTextIndent"/>
        <w:numPr>
          <w:ilvl w:val="2"/>
          <w:numId w:val="8"/>
        </w:numPr>
      </w:pPr>
      <w:bookmarkStart w:id="427" w:name="_Toc353623073"/>
      <w:bookmarkStart w:id="428" w:name="_Toc353623072"/>
      <w:r>
        <w:t>Number pages consecutively within each section of the Response, showing Response section number and page number.</w:t>
      </w:r>
    </w:p>
    <w:p w:rsidR="00385AD1" w:rsidRDefault="00385AD1" w:rsidP="00385AD1">
      <w:pPr>
        <w:pStyle w:val="BodyTextIndent"/>
        <w:numPr>
          <w:ilvl w:val="2"/>
          <w:numId w:val="8"/>
        </w:numPr>
      </w:pPr>
      <w:bookmarkStart w:id="429" w:name="_Toc353623071"/>
      <w:r>
        <w:t>Figures and tables must be numbered and referenced in the text of the Response by that number.</w:t>
      </w:r>
      <w:bookmarkEnd w:id="429"/>
      <w:r>
        <w:t xml:space="preserve">  Foldouts containing charts, spreadsheets, and oversize exhibits are permissible.</w:t>
      </w:r>
    </w:p>
    <w:p w:rsidR="00385AD1" w:rsidRDefault="00385AD1" w:rsidP="00385AD1">
      <w:pPr>
        <w:pStyle w:val="BodyTextIndent"/>
        <w:numPr>
          <w:ilvl w:val="2"/>
          <w:numId w:val="8"/>
        </w:numPr>
      </w:pPr>
      <w:r>
        <w:t xml:space="preserve">Response prices must be submitted using the </w:t>
      </w:r>
      <w:r w:rsidR="008511B7" w:rsidRPr="00A676BA">
        <w:rPr>
          <w:i/>
          <w:iCs/>
        </w:rPr>
        <w:t>Cost Proposal Form</w:t>
      </w:r>
      <w:r w:rsidR="00865E63" w:rsidRPr="00A676BA">
        <w:t>, Appendix E.</w:t>
      </w:r>
      <w:r>
        <w:t xml:space="preserve">  Separate price quotes attached </w:t>
      </w:r>
      <w:smartTag w:uri="urn:schemas-microsoft-com:office:smarttags" w:element="PersonName">
        <w:r>
          <w:t>to</w:t>
        </w:r>
      </w:smartTag>
      <w:r>
        <w:t xml:space="preserve"> this document or submitted in some other form will not be accepted as a valid Response.</w:t>
      </w:r>
    </w:p>
    <w:p w:rsidR="00933A50" w:rsidRDefault="00933A50" w:rsidP="00933A50">
      <w:pPr>
        <w:pStyle w:val="BodyTextIndent"/>
        <w:numPr>
          <w:ilvl w:val="2"/>
          <w:numId w:val="8"/>
        </w:numPr>
      </w:pPr>
      <w:r>
        <w:t>Write</w:t>
      </w:r>
      <w:r w:rsidR="005C4D31">
        <w:t xml:space="preserve"> the</w:t>
      </w:r>
      <w:r>
        <w:t xml:space="preserve"> Response in English and provide all rates in </w:t>
      </w:r>
      <w:smartTag w:uri="urn:schemas-microsoft-com:office:smarttags" w:element="place">
        <w:smartTag w:uri="urn:schemas-microsoft-com:office:smarttags" w:element="country-region">
          <w:r>
            <w:t>United States</w:t>
          </w:r>
        </w:smartTag>
      </w:smartTag>
      <w:r>
        <w:t xml:space="preserve"> dollars.</w:t>
      </w:r>
    </w:p>
    <w:p w:rsidR="00933A50" w:rsidRDefault="0068248E" w:rsidP="0068248E">
      <w:pPr>
        <w:pStyle w:val="Heading2"/>
      </w:pPr>
      <w:bookmarkStart w:id="430" w:name="_Toc59620230"/>
      <w:bookmarkStart w:id="431" w:name="_Toc238959867"/>
      <w:bookmarkEnd w:id="427"/>
      <w:bookmarkEnd w:id="428"/>
      <w:r>
        <w:t xml:space="preserve">3.9 </w:t>
      </w:r>
      <w:r w:rsidR="00990F79">
        <w:tab/>
      </w:r>
      <w:r w:rsidR="00933A50">
        <w:t>Delivery of Responses</w:t>
      </w:r>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430"/>
      <w:bookmarkEnd w:id="431"/>
    </w:p>
    <w:p w:rsidR="00933A50" w:rsidRDefault="00933A50" w:rsidP="00933A50">
      <w:pPr>
        <w:pStyle w:val="BodyTextIndent"/>
      </w:pPr>
      <w:r>
        <w:t xml:space="preserve">It is mandatory that Vendors submit all copies of their Responses, in their entirety, by the date and time in Section </w:t>
      </w:r>
      <w:r w:rsidR="007C2412">
        <w:t>2,</w:t>
      </w:r>
      <w:r>
        <w:t xml:space="preserve"> </w:t>
      </w:r>
      <w:r>
        <w:rPr>
          <w:i/>
          <w:iCs/>
        </w:rPr>
        <w:t>Schedule</w:t>
      </w:r>
      <w:r>
        <w:t xml:space="preserve">, to the </w:t>
      </w:r>
      <w:r w:rsidR="003D7FA7">
        <w:t>RFP</w:t>
      </w:r>
      <w:r>
        <w:t xml:space="preserve"> Coordinator at the address specified in </w:t>
      </w:r>
      <w:r w:rsidR="003D7FA7">
        <w:rPr>
          <w:i/>
          <w:iCs/>
        </w:rPr>
        <w:t>RFP</w:t>
      </w:r>
      <w:r>
        <w:rPr>
          <w:i/>
          <w:iCs/>
        </w:rPr>
        <w:t xml:space="preserve"> Coordinator</w:t>
      </w:r>
      <w:r>
        <w:rPr>
          <w:color w:val="999999"/>
        </w:rPr>
        <w:t xml:space="preserve"> </w:t>
      </w:r>
      <w:r>
        <w:t xml:space="preserve">(Section </w:t>
      </w:r>
      <w:r w:rsidR="005C4D31">
        <w:t>3.</w:t>
      </w:r>
      <w:r w:rsidR="00E76D32">
        <w:t>1</w:t>
      </w:r>
      <w:r>
        <w:t xml:space="preserve">). Late </w:t>
      </w:r>
      <w:r w:rsidR="00BE61A6">
        <w:t>r</w:t>
      </w:r>
      <w:r>
        <w:t xml:space="preserve">esponses will not be accepted and will be automatically disqualified from further consideration.  Responses arriving after the deadline will be returned unopened to their senders. A postmark by that time is not acceptable. </w:t>
      </w:r>
    </w:p>
    <w:p w:rsidR="00E76D32" w:rsidRDefault="00933A50" w:rsidP="00990F79">
      <w:pPr>
        <w:pStyle w:val="BodyTextIndent"/>
      </w:pPr>
      <w:r>
        <w:t>Vendors assume all responsibility for the method of delivery and for any delay in the delivery of their Response.</w:t>
      </w:r>
      <w:bookmarkStart w:id="432" w:name="_Toc59620231"/>
      <w:r w:rsidR="00E76D32">
        <w:t xml:space="preserve"> </w:t>
      </w:r>
      <w:r w:rsidR="00D2566B">
        <w:t xml:space="preserve"> </w:t>
      </w:r>
    </w:p>
    <w:p w:rsidR="00933A50" w:rsidRDefault="0068248E" w:rsidP="00E76D32">
      <w:pPr>
        <w:pStyle w:val="Heading2"/>
      </w:pPr>
      <w:bookmarkStart w:id="433" w:name="_Toc238959868"/>
      <w:r>
        <w:lastRenderedPageBreak/>
        <w:t xml:space="preserve">3.10 </w:t>
      </w:r>
      <w:r w:rsidR="00E76D32">
        <w:tab/>
      </w:r>
      <w:r w:rsidR="00933A50">
        <w:t>Cost of Response Preparation</w:t>
      </w:r>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432"/>
      <w:bookmarkEnd w:id="433"/>
    </w:p>
    <w:p w:rsidR="00933A50" w:rsidRDefault="00933A50" w:rsidP="00933A50">
      <w:pPr>
        <w:pStyle w:val="BodyTextIndent"/>
      </w:pPr>
      <w:r>
        <w:t xml:space="preserve">DIS will not reimburse Vendors for any costs associated with preparing or presenting a Response to this </w:t>
      </w:r>
      <w:r w:rsidR="003D7FA7">
        <w:t>RFP</w:t>
      </w:r>
      <w:r>
        <w:t>.</w:t>
      </w:r>
    </w:p>
    <w:p w:rsidR="00933A50" w:rsidRDefault="0068248E" w:rsidP="00990F79">
      <w:pPr>
        <w:pStyle w:val="Heading2"/>
      </w:pPr>
      <w:bookmarkStart w:id="434" w:name="_Toc59620232"/>
      <w:bookmarkStart w:id="435" w:name="_Toc238959869"/>
      <w:r>
        <w:t xml:space="preserve">3.11 </w:t>
      </w:r>
      <w:r w:rsidR="00990F79">
        <w:tab/>
      </w:r>
      <w:r w:rsidR="00933A50">
        <w:t xml:space="preserve">Response Property of </w:t>
      </w:r>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r w:rsidR="00933A50">
        <w:t>DIS</w:t>
      </w:r>
      <w:bookmarkEnd w:id="199"/>
      <w:bookmarkEnd w:id="200"/>
      <w:bookmarkEnd w:id="201"/>
      <w:bookmarkEnd w:id="202"/>
      <w:bookmarkEnd w:id="434"/>
      <w:bookmarkEnd w:id="435"/>
    </w:p>
    <w:p w:rsidR="00933A50" w:rsidRDefault="00933A50" w:rsidP="00933A50">
      <w:pPr>
        <w:pStyle w:val="BodyTextIndent"/>
      </w:pPr>
      <w:r>
        <w:t>All materials submitted in response to this solicitation become the property of DIS, unless received after the deadline in which case the Response is returned to the sender. DIS has the right to use any of the ideas presented in any material offered</w:t>
      </w:r>
      <w:r w:rsidR="008746ED">
        <w:t xml:space="preserve"> to carry out this project</w:t>
      </w:r>
      <w:r>
        <w:t>. Selection or rejection of a Response does not affect this right.</w:t>
      </w:r>
    </w:p>
    <w:p w:rsidR="00933A50" w:rsidRDefault="0068248E" w:rsidP="00990F79">
      <w:pPr>
        <w:pStyle w:val="Heading2"/>
      </w:pPr>
      <w:bookmarkStart w:id="436" w:name="_Toc59620233"/>
      <w:bookmarkStart w:id="437" w:name="_Toc238959870"/>
      <w:r>
        <w:t xml:space="preserve">3.12 </w:t>
      </w:r>
      <w:r w:rsidR="00990F79">
        <w:tab/>
      </w:r>
      <w:r w:rsidR="00933A50">
        <w:t>Proprietary or Confidential Information</w:t>
      </w:r>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436"/>
      <w:bookmarkEnd w:id="437"/>
    </w:p>
    <w:p w:rsidR="00933A50" w:rsidRDefault="00933A50" w:rsidP="00933A50">
      <w:pPr>
        <w:pStyle w:val="BodyTextIndent"/>
      </w:pPr>
      <w:r>
        <w:t>Any information contained in the Response that is proprietary or confidential must be clearly designated. Marking of the entire Response or entire sections of the Response as proprietary or confidential will not be accepted nor honored. DIS will not accept Responses where pricing is marked proprietary or confidential, and the Response will be rejected.</w:t>
      </w:r>
    </w:p>
    <w:p w:rsidR="00933A50" w:rsidRDefault="00933A50" w:rsidP="00933A50">
      <w:pPr>
        <w:pStyle w:val="BodyTextIndent"/>
      </w:pPr>
      <w:r>
        <w:t>To the extent consistent with chapter 42.</w:t>
      </w:r>
      <w:r w:rsidR="00384237">
        <w:t xml:space="preserve">56 </w:t>
      </w:r>
      <w:r>
        <w:t>RCW, the Public Disclosure Act, DIS shall maintain the confidentiality of Vendor’s information marked confidential or proprietary. If a request is made to view Vendor’s proprietary information, DIS will notify Vendor of the request and of the date that the records will be released to the requester unless Vendor obtains a court order enjoining that disclosure. If Vendor fails to obtain the court order enjoining disclosure, DIS will release the requested information on the date specified.</w:t>
      </w:r>
    </w:p>
    <w:p w:rsidR="00933A50" w:rsidRDefault="00933A50" w:rsidP="00933A50">
      <w:pPr>
        <w:pStyle w:val="BodyTextIndent"/>
      </w:pPr>
      <w:r>
        <w:t>The State’s sole responsibility shall be limited to maintaining the above data in a secure area and to notify Vendor of any request(s) for disclosure for so long as DIS retains Vendor’s information in DIS records. Failure to so label such materials or failure to timely respond after notice of request for public disclosure has been given shall be deemed a waiver by Vendor of any claim that such materials are exempt from disclosure.</w:t>
      </w:r>
    </w:p>
    <w:p w:rsidR="00933A50" w:rsidRDefault="0068248E" w:rsidP="00990F79">
      <w:pPr>
        <w:pStyle w:val="Heading2"/>
      </w:pPr>
      <w:bookmarkStart w:id="438" w:name="_Toc59620234"/>
      <w:bookmarkStart w:id="439" w:name="_Toc238959871"/>
      <w:r>
        <w:t xml:space="preserve">3.13 </w:t>
      </w:r>
      <w:r w:rsidR="00990F79">
        <w:tab/>
      </w:r>
      <w:r w:rsidR="00933A50">
        <w:t>Waive Minor Administrative Irregularities</w:t>
      </w:r>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438"/>
      <w:bookmarkEnd w:id="439"/>
    </w:p>
    <w:p w:rsidR="00933A50" w:rsidRDefault="00933A50" w:rsidP="00933A50">
      <w:pPr>
        <w:pStyle w:val="BodyTextIndent"/>
      </w:pPr>
      <w:r>
        <w:t>DIS reserves the right to waive minor administrative irregularities contained in any Response. Additionally, DIS reserves the right, at its sole option, to make corrections to Vendors’ Responses when an obvious arithmetical error has been made in the price quotation. Vendors will not be allowed to make changes to their quoted price after the Response submission deadline.</w:t>
      </w:r>
    </w:p>
    <w:p w:rsidR="00933A50" w:rsidRDefault="0068248E" w:rsidP="00990F79">
      <w:pPr>
        <w:pStyle w:val="Heading2"/>
      </w:pPr>
      <w:bookmarkStart w:id="440" w:name="_Toc59620235"/>
      <w:bookmarkStart w:id="441" w:name="_Toc238959872"/>
      <w:r>
        <w:t>3.14</w:t>
      </w:r>
      <w:r w:rsidR="00990F79">
        <w:tab/>
      </w:r>
      <w:r w:rsidR="00933A50">
        <w:t>Errors in Response</w:t>
      </w:r>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440"/>
      <w:bookmarkEnd w:id="441"/>
    </w:p>
    <w:p w:rsidR="00933A50" w:rsidRDefault="00933A50" w:rsidP="00933A50">
      <w:pPr>
        <w:pStyle w:val="BodyTextIndent"/>
      </w:pPr>
      <w:r>
        <w:t>Vendors are liable for all errors or omissions contained in their Responses. Vendors will not be allowed to alter Response documents after the deadline for Response submission. DIS is not liable for any errors in Responses. DIS reserves the right to contact Vendor for clarification of Response contents.</w:t>
      </w:r>
    </w:p>
    <w:p w:rsidR="00933A50" w:rsidRDefault="00933A50" w:rsidP="00933A50">
      <w:pPr>
        <w:pStyle w:val="BodyTextIndent"/>
      </w:pPr>
      <w:r>
        <w:t xml:space="preserve">In those cases where it is unclear to what extent a requirement or price has been addressed, the evaluation team(s) may, at their discretion and acting through the </w:t>
      </w:r>
      <w:r w:rsidR="003D7FA7">
        <w:t>RFP</w:t>
      </w:r>
      <w:r>
        <w:t xml:space="preserve"> Coordinator, contact a Vendor to clarify specific points in the submitted Response. However, under no circumstances will the responding Vendor be allowed to make changes to the proposed items after the deadline stated for receipt of Responses.</w:t>
      </w:r>
    </w:p>
    <w:p w:rsidR="00933A50" w:rsidRDefault="0068248E" w:rsidP="00990F79">
      <w:pPr>
        <w:pStyle w:val="Heading2"/>
      </w:pPr>
      <w:bookmarkStart w:id="442" w:name="_Ref470925804"/>
      <w:bookmarkStart w:id="443" w:name="_Toc59620236"/>
      <w:bookmarkStart w:id="444" w:name="_Toc238959873"/>
      <w:r>
        <w:lastRenderedPageBreak/>
        <w:t xml:space="preserve">3.15 </w:t>
      </w:r>
      <w:r w:rsidR="00990F79">
        <w:tab/>
      </w:r>
      <w:r w:rsidR="00933A50">
        <w:t>Amendments</w:t>
      </w:r>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r w:rsidR="00933A50">
        <w:t>/Addenda</w:t>
      </w:r>
      <w:bookmarkEnd w:id="359"/>
      <w:bookmarkEnd w:id="360"/>
      <w:bookmarkEnd w:id="361"/>
      <w:bookmarkEnd w:id="362"/>
      <w:bookmarkEnd w:id="363"/>
      <w:bookmarkEnd w:id="442"/>
      <w:bookmarkEnd w:id="443"/>
      <w:bookmarkEnd w:id="444"/>
    </w:p>
    <w:p w:rsidR="00933A50" w:rsidRDefault="00933A50" w:rsidP="00933A50">
      <w:pPr>
        <w:pStyle w:val="BodyTextIndent"/>
      </w:pPr>
      <w:r>
        <w:t xml:space="preserve">DIS reserves the right to change the </w:t>
      </w:r>
      <w:r>
        <w:rPr>
          <w:i/>
        </w:rPr>
        <w:t>Schedule</w:t>
      </w:r>
      <w:r>
        <w:t xml:space="preserve"> or other portions of this </w:t>
      </w:r>
      <w:r w:rsidR="003D7FA7">
        <w:t>RFP</w:t>
      </w:r>
      <w:r>
        <w:t xml:space="preserve"> at any time. DIS may correct errors in the solicitation document identified by DIS or a Vendor. Any changes or corrections will be by one or more written amendment(s), dated, and attached to or incorporated in and made a part of this solicitation document. All changes must be authorized and issued in writing by the </w:t>
      </w:r>
      <w:r w:rsidR="003D7FA7">
        <w:t>RFP</w:t>
      </w:r>
      <w:r>
        <w:t xml:space="preserve"> Coordinator. If there is any conflict between amendments, or between an amendment and the </w:t>
      </w:r>
      <w:r w:rsidR="003D7FA7">
        <w:t>RFP</w:t>
      </w:r>
      <w:r>
        <w:t>, whichever document was issued last in time shall be controlling.</w:t>
      </w:r>
      <w:r>
        <w:rPr>
          <w:i/>
          <w:iCs/>
        </w:rPr>
        <w:t xml:space="preserve"> </w:t>
      </w:r>
      <w:r>
        <w:t xml:space="preserve">In the event that it is necessary to revise or correct any portion of the </w:t>
      </w:r>
      <w:r w:rsidR="003D7FA7">
        <w:t>RFP</w:t>
      </w:r>
      <w:r>
        <w:t xml:space="preserve">, a notice will be posted on the procurement web site at: </w:t>
      </w:r>
      <w:r w:rsidR="00112F40" w:rsidRPr="00112F40">
        <w:rPr>
          <w:i/>
          <w:iCs/>
        </w:rPr>
        <w:t>http://techmall.dis.wa.gov/Procurement/procure_announce.aspx</w:t>
      </w:r>
    </w:p>
    <w:p w:rsidR="00933A50" w:rsidRDefault="0068248E" w:rsidP="00990F79">
      <w:pPr>
        <w:pStyle w:val="Heading2"/>
      </w:pPr>
      <w:bookmarkStart w:id="445" w:name="_Ref470433652"/>
      <w:bookmarkStart w:id="446" w:name="_Toc59620237"/>
      <w:bookmarkStart w:id="447" w:name="_Toc238959874"/>
      <w:r>
        <w:t xml:space="preserve">3.16 </w:t>
      </w:r>
      <w:r w:rsidR="00990F79">
        <w:tab/>
      </w:r>
      <w:r w:rsidR="00933A50">
        <w:t>Right to Cancel</w:t>
      </w:r>
      <w:bookmarkEnd w:id="445"/>
      <w:bookmarkEnd w:id="446"/>
      <w:bookmarkEnd w:id="447"/>
    </w:p>
    <w:p w:rsidR="00384237" w:rsidRDefault="00933A50" w:rsidP="00384237">
      <w:pPr>
        <w:pStyle w:val="BodyTextIndent"/>
      </w:pPr>
      <w:r>
        <w:t xml:space="preserve">With respect to all or part of this </w:t>
      </w:r>
      <w:r w:rsidR="003D7FA7">
        <w:t>RFP</w:t>
      </w:r>
      <w:r>
        <w:t>, DIS reserves the right to cancel or reissue at any time without obligation or liability.</w:t>
      </w:r>
    </w:p>
    <w:p w:rsidR="00933A50" w:rsidRDefault="0068248E" w:rsidP="00990F79">
      <w:pPr>
        <w:pStyle w:val="Heading2"/>
      </w:pPr>
      <w:bookmarkStart w:id="448" w:name="_Ref87845565"/>
      <w:bookmarkStart w:id="449" w:name="_Toc238959875"/>
      <w:r>
        <w:t xml:space="preserve">3.17 </w:t>
      </w:r>
      <w:r w:rsidR="00990F79">
        <w:tab/>
      </w:r>
      <w:r w:rsidR="00933A50">
        <w:t>Contract Requirements</w:t>
      </w:r>
      <w:bookmarkEnd w:id="448"/>
      <w:bookmarkEnd w:id="449"/>
    </w:p>
    <w:p w:rsidR="00933A50" w:rsidRDefault="00933A50" w:rsidP="00933A50">
      <w:pPr>
        <w:pStyle w:val="BodyTextIndent"/>
      </w:pPr>
      <w:r>
        <w:t xml:space="preserve">A Contract based on the </w:t>
      </w:r>
      <w:r>
        <w:rPr>
          <w:i/>
        </w:rPr>
        <w:t xml:space="preserve">Model Information </w:t>
      </w:r>
      <w:smartTag w:uri="urn:schemas-microsoft-com:office:smarttags" w:element="PersonName">
        <w:r>
          <w:rPr>
            <w:i/>
          </w:rPr>
          <w:t>Tech</w:t>
        </w:r>
      </w:smartTag>
      <w:r>
        <w:rPr>
          <w:i/>
        </w:rPr>
        <w:t>nology Contract Terms And Conditions</w:t>
      </w:r>
      <w:r>
        <w:t xml:space="preserve"> adopted by the ISB in December 2001 has been included as Appendix B.</w:t>
      </w:r>
    </w:p>
    <w:p w:rsidR="00933A50" w:rsidRDefault="00933A50" w:rsidP="00933A50">
      <w:pPr>
        <w:pStyle w:val="BodyTextIndent"/>
      </w:pPr>
      <w:r>
        <w:t xml:space="preserve">To be responsive, Vendors must indicate a willingness to enter into a Contract substantially the same as the Contract in Appendix B, by signing the </w:t>
      </w:r>
      <w:r>
        <w:rPr>
          <w:i/>
        </w:rPr>
        <w:t>Certifications and Assurances</w:t>
      </w:r>
      <w:r>
        <w:t xml:space="preserve"> located in Appendix A. Any specific areas of dispute with the attached terms and conditions must be identified in the Response and may, at the sole discretion of DIS, be grounds for disqualification from further consideration in the award of a Contract.</w:t>
      </w:r>
    </w:p>
    <w:p w:rsidR="00933A50" w:rsidRDefault="00933A50" w:rsidP="00933A50">
      <w:pPr>
        <w:pStyle w:val="BodyTextIndent"/>
      </w:pPr>
      <w:r>
        <w:t xml:space="preserve">Under no circumstances is a Vendor to submit their own standard contract terms and conditions as a response to this solicitation. Instead, Vendor must review and identify the language in Appendix B that Vendor finds problematic, state the issue, and propose the language or contract modification Vendor is requesting. All of Vendor’s exceptions to the contract terms and conditions in Appendix B must be submitted within the Response, attached to Appendix A, </w:t>
      </w:r>
      <w:r>
        <w:rPr>
          <w:i/>
        </w:rPr>
        <w:t>Certification and Assurances</w:t>
      </w:r>
      <w:r>
        <w:t>. DIS expects the final Contract signed by the ASV to be substantially the same as the contract located in Appendix B.</w:t>
      </w:r>
    </w:p>
    <w:p w:rsidR="00933A50" w:rsidRDefault="00933A50" w:rsidP="00933A50">
      <w:pPr>
        <w:pStyle w:val="BodyTextIndent"/>
      </w:pPr>
      <w:r>
        <w:t>The foregoing should not be interpreted to prohibit either party from proposing additional contract terms and conditions during negotiation of the final Contract.</w:t>
      </w:r>
    </w:p>
    <w:p w:rsidR="00D61419" w:rsidRDefault="00933A50" w:rsidP="00D61419">
      <w:pPr>
        <w:pStyle w:val="BodyTextIndent"/>
      </w:pPr>
      <w:r>
        <w:t xml:space="preserve">The ASV will be expected to execute the Contract within </w:t>
      </w:r>
      <w:r w:rsidR="00A676BA">
        <w:t>five</w:t>
      </w:r>
      <w:r>
        <w:t xml:space="preserve"> (</w:t>
      </w:r>
      <w:r w:rsidR="00A676BA">
        <w:t>5</w:t>
      </w:r>
      <w:r>
        <w:t xml:space="preserve">) Business Days of its receipt of the final Contract. If the selected Vendor fails to sign the Contract within the allotted </w:t>
      </w:r>
      <w:r w:rsidR="00A676BA">
        <w:t>five</w:t>
      </w:r>
      <w:r>
        <w:t xml:space="preserve"> (</w:t>
      </w:r>
      <w:r w:rsidR="00A676BA">
        <w:t>5</w:t>
      </w:r>
      <w:r>
        <w:t>) days time frame, DIS may elect to cancel the award, and award the Contract to the next ranked Vendor, or cancel or re</w:t>
      </w:r>
      <w:r w:rsidR="00E76D32">
        <w:t xml:space="preserve">issue this solicitation. </w:t>
      </w:r>
      <w:r>
        <w:t>Vendor’s submission of a Response to this solicitation constitutes acceptance of these contract requirements.</w:t>
      </w:r>
      <w:r w:rsidR="00D61419">
        <w:t xml:space="preserve">  Notwithstanding the foregoing, D</w:t>
      </w:r>
      <w:r w:rsidR="004B2D4F">
        <w:t>IS reserves the right to cancel</w:t>
      </w:r>
      <w:r w:rsidR="00D61419">
        <w:t xml:space="preserve"> or reissue at any time </w:t>
      </w:r>
      <w:r w:rsidR="003C5D28">
        <w:t xml:space="preserve">prior to execution of the Contract by DIS </w:t>
      </w:r>
      <w:r w:rsidR="00D61419">
        <w:t>without obligation or liability.</w:t>
      </w:r>
    </w:p>
    <w:p w:rsidR="00933A50" w:rsidRDefault="00933A50" w:rsidP="00D02471">
      <w:pPr>
        <w:pStyle w:val="BodyTextIndent"/>
        <w:ind w:left="0" w:firstLine="720"/>
      </w:pPr>
      <w:bookmarkStart w:id="450" w:name="_Toc109719858"/>
      <w:bookmarkStart w:id="451" w:name="_Toc109719934"/>
      <w:bookmarkStart w:id="452" w:name="_Hlt412367810"/>
      <w:bookmarkStart w:id="453" w:name="_Hlt465753362"/>
      <w:bookmarkStart w:id="454" w:name="_Hlt419871097"/>
      <w:bookmarkStart w:id="455" w:name="_Ref296487208"/>
      <w:bookmarkStart w:id="456" w:name="_Toc297099954"/>
      <w:bookmarkStart w:id="457" w:name="_Toc324326667"/>
      <w:bookmarkStart w:id="458" w:name="_Toc326479589"/>
      <w:bookmarkStart w:id="459" w:name="_Toc327845572"/>
      <w:bookmarkStart w:id="460" w:name="_Toc333282685"/>
      <w:bookmarkStart w:id="461" w:name="_Toc343319991"/>
      <w:bookmarkStart w:id="462" w:name="_Toc353087139"/>
      <w:bookmarkStart w:id="463" w:name="_Toc353089015"/>
      <w:bookmarkStart w:id="464" w:name="_Toc353163648"/>
      <w:bookmarkStart w:id="465" w:name="_Toc367070994"/>
      <w:bookmarkEnd w:id="364"/>
      <w:bookmarkEnd w:id="365"/>
      <w:bookmarkEnd w:id="450"/>
      <w:bookmarkEnd w:id="451"/>
      <w:bookmarkEnd w:id="452"/>
      <w:bookmarkEnd w:id="453"/>
      <w:bookmarkEnd w:id="454"/>
      <w:r>
        <w:t>This solicitation document and the Response will be incorporated into any resulting Contract.</w:t>
      </w:r>
    </w:p>
    <w:p w:rsidR="00933A50" w:rsidRDefault="0068248E" w:rsidP="00990F79">
      <w:pPr>
        <w:pStyle w:val="Heading2"/>
      </w:pPr>
      <w:bookmarkStart w:id="466" w:name="_Toc59620239"/>
      <w:bookmarkStart w:id="467" w:name="_Toc238959876"/>
      <w:r>
        <w:t>3.</w:t>
      </w:r>
      <w:r w:rsidR="006A4C31">
        <w:t>18</w:t>
      </w:r>
      <w:r w:rsidR="00990F79">
        <w:tab/>
      </w:r>
      <w:r w:rsidR="00933A50">
        <w:t>No Best and Final Offer</w:t>
      </w:r>
      <w:bookmarkEnd w:id="466"/>
      <w:bookmarkEnd w:id="467"/>
    </w:p>
    <w:p w:rsidR="00933A50" w:rsidRDefault="00933A50" w:rsidP="00933A50">
      <w:pPr>
        <w:pStyle w:val="BodyTextIndent"/>
      </w:pPr>
      <w:r>
        <w:t xml:space="preserve">DIS reserves the right to make an award without further discussion of the Response submitted; </w:t>
      </w:r>
      <w:r>
        <w:rPr>
          <w:i/>
          <w:iCs/>
        </w:rPr>
        <w:t>i.e</w:t>
      </w:r>
      <w:r>
        <w:t>., there will be no best and final offer request. Therefore, the Response should be submitted on the most favorable terms that Vendor intends to offer.</w:t>
      </w:r>
    </w:p>
    <w:p w:rsidR="00933A50" w:rsidRDefault="0068248E" w:rsidP="00990F79">
      <w:pPr>
        <w:pStyle w:val="Heading2"/>
      </w:pPr>
      <w:bookmarkStart w:id="468" w:name="_Toc238959877"/>
      <w:r>
        <w:lastRenderedPageBreak/>
        <w:t>3.</w:t>
      </w:r>
      <w:r w:rsidR="006A4C31">
        <w:t>19</w:t>
      </w:r>
      <w:r>
        <w:t xml:space="preserve"> </w:t>
      </w:r>
      <w:r w:rsidR="00990F79">
        <w:tab/>
      </w:r>
      <w:r w:rsidR="00933A50">
        <w:t>No Costs or Charges</w:t>
      </w:r>
      <w:bookmarkEnd w:id="468"/>
    </w:p>
    <w:p w:rsidR="00933A50" w:rsidRDefault="00933A50" w:rsidP="00933A50">
      <w:pPr>
        <w:pStyle w:val="BodyTextIndent"/>
      </w:pPr>
      <w:r>
        <w:t>No costs or charges under the proposed Contract may be incurred before the Contract is fully executed.</w:t>
      </w:r>
    </w:p>
    <w:p w:rsidR="00933A50" w:rsidRDefault="0068248E" w:rsidP="00990F79">
      <w:pPr>
        <w:pStyle w:val="Heading2"/>
      </w:pPr>
      <w:bookmarkStart w:id="469" w:name="_Ref441490138"/>
      <w:bookmarkStart w:id="470" w:name="_Toc441979859"/>
      <w:bookmarkStart w:id="471" w:name="_Toc443794609"/>
      <w:bookmarkStart w:id="472" w:name="_Toc59620241"/>
      <w:bookmarkStart w:id="473" w:name="_Toc238959878"/>
      <w:bookmarkStart w:id="474" w:name="_Ref349703914"/>
      <w:bookmarkStart w:id="475" w:name="_Toc350230594"/>
      <w:bookmarkStart w:id="476" w:name="_Toc353004928"/>
      <w:bookmarkStart w:id="477" w:name="_Toc353008537"/>
      <w:bookmarkStart w:id="478" w:name="_Toc353596843"/>
      <w:bookmarkStart w:id="479" w:name="_Toc353622368"/>
      <w:bookmarkStart w:id="480" w:name="_Toc353623106"/>
      <w:bookmarkStart w:id="481" w:name="_Toc353623254"/>
      <w:bookmarkStart w:id="482" w:name="_Toc353674229"/>
      <w:bookmarkStart w:id="483" w:name="_Toc354914692"/>
      <w:bookmarkStart w:id="484" w:name="_Toc354971019"/>
      <w:bookmarkStart w:id="485" w:name="_Toc354971407"/>
      <w:bookmarkStart w:id="486" w:name="_Toc355085230"/>
      <w:bookmarkStart w:id="487" w:name="_Toc355407822"/>
      <w:bookmarkStart w:id="488" w:name="_Toc357522167"/>
      <w:bookmarkStart w:id="489" w:name="_Toc369571843"/>
      <w:bookmarkStart w:id="490" w:name="_Toc369588447"/>
      <w:bookmarkStart w:id="491" w:name="_Toc369596532"/>
      <w:bookmarkStart w:id="492" w:name="_Toc369597128"/>
      <w:bookmarkStart w:id="493" w:name="_Toc369602483"/>
      <w:bookmarkStart w:id="494" w:name="_Toc369937694"/>
      <w:bookmarkStart w:id="495" w:name="_Toc386861105"/>
      <w:bookmarkStart w:id="496" w:name="_Toc416055533"/>
      <w:bookmarkStart w:id="497" w:name="_Toc433773470"/>
      <w:r>
        <w:t>3.2</w:t>
      </w:r>
      <w:r w:rsidR="006A4C31">
        <w:t>0</w:t>
      </w:r>
      <w:r>
        <w:t xml:space="preserve"> </w:t>
      </w:r>
      <w:r w:rsidR="00990F79">
        <w:tab/>
      </w:r>
      <w:r w:rsidR="00933A50">
        <w:t>Minority and Women’s Business Enterprises (MWBE)</w:t>
      </w:r>
      <w:bookmarkEnd w:id="469"/>
      <w:bookmarkEnd w:id="470"/>
      <w:bookmarkEnd w:id="471"/>
      <w:bookmarkEnd w:id="472"/>
      <w:bookmarkEnd w:id="473"/>
    </w:p>
    <w:p w:rsidR="00933A50" w:rsidRDefault="00933A50" w:rsidP="00933A50">
      <w:pPr>
        <w:pStyle w:val="BodyTextIndent"/>
      </w:pPr>
      <w:bookmarkStart w:id="498" w:name="_Toc352548974"/>
      <w:bookmarkStart w:id="499" w:name="_Toc352549064"/>
      <w:r>
        <w:t>DIS strongly encourages participation of minority and women businesses. Vendors who are MWBE certified or intend on using MWBE certified Subcontractors are encouraged to identify the participating firm on Appendix C. No minimum level of MWBE participation is required as a condition of receiving an award and no preference will be included in the evaluation of Respo</w:t>
      </w:r>
      <w:r w:rsidR="00536F58">
        <w:t xml:space="preserve">nses in accordance with  RCW 39.19. </w:t>
      </w:r>
      <w:r>
        <w:t>For questions regarding the above, contact Office of MWBE at (360) 753-9693.</w:t>
      </w:r>
    </w:p>
    <w:p w:rsidR="00933A50" w:rsidRDefault="0068248E" w:rsidP="00990F79">
      <w:pPr>
        <w:pStyle w:val="Heading2"/>
      </w:pPr>
      <w:bookmarkStart w:id="500" w:name="_Toc315776358"/>
      <w:bookmarkStart w:id="501" w:name="_Toc318706900"/>
      <w:bookmarkStart w:id="502" w:name="_Toc318783649"/>
      <w:bookmarkStart w:id="503" w:name="_Toc318784088"/>
      <w:bookmarkStart w:id="504" w:name="_Toc318886115"/>
      <w:bookmarkStart w:id="505" w:name="_Toc319121580"/>
      <w:bookmarkStart w:id="506" w:name="_Toc319128025"/>
      <w:bookmarkStart w:id="507" w:name="_Toc349108660"/>
      <w:bookmarkStart w:id="508" w:name="_Toc349465200"/>
      <w:bookmarkStart w:id="509" w:name="_Toc349467953"/>
      <w:bookmarkStart w:id="510" w:name="_Toc349468061"/>
      <w:bookmarkStart w:id="511" w:name="_Toc349468981"/>
      <w:bookmarkStart w:id="512" w:name="_Toc350239099"/>
      <w:bookmarkStart w:id="513" w:name="_Toc350332439"/>
      <w:bookmarkStart w:id="514" w:name="_Toc350859516"/>
      <w:bookmarkStart w:id="515" w:name="_Toc352044200"/>
      <w:bookmarkStart w:id="516" w:name="_Toc352044823"/>
      <w:bookmarkStart w:id="517" w:name="_Toc353004933"/>
      <w:bookmarkStart w:id="518" w:name="_Toc353008542"/>
      <w:bookmarkStart w:id="519" w:name="_Toc353596848"/>
      <w:bookmarkStart w:id="520" w:name="_Toc353622373"/>
      <w:bookmarkStart w:id="521" w:name="_Toc353623111"/>
      <w:bookmarkStart w:id="522" w:name="_Toc353623259"/>
      <w:bookmarkStart w:id="523" w:name="_Toc353674234"/>
      <w:bookmarkStart w:id="524" w:name="_Toc354914697"/>
      <w:bookmarkStart w:id="525" w:name="_Toc354971024"/>
      <w:bookmarkStart w:id="526" w:name="_Toc354971412"/>
      <w:bookmarkStart w:id="527" w:name="_Toc355085235"/>
      <w:bookmarkStart w:id="528" w:name="_Toc355407827"/>
      <w:bookmarkStart w:id="529" w:name="_Toc357522172"/>
      <w:bookmarkStart w:id="530" w:name="_Toc369571848"/>
      <w:bookmarkStart w:id="531" w:name="_Toc369588452"/>
      <w:bookmarkStart w:id="532" w:name="_Toc369596537"/>
      <w:bookmarkStart w:id="533" w:name="_Toc369597133"/>
      <w:bookmarkStart w:id="534" w:name="_Toc369602488"/>
      <w:bookmarkStart w:id="535" w:name="_Toc369937699"/>
      <w:bookmarkStart w:id="536" w:name="_Toc386861110"/>
      <w:bookmarkStart w:id="537" w:name="_Toc416055534"/>
      <w:bookmarkStart w:id="538" w:name="_Toc433773471"/>
      <w:bookmarkStart w:id="539" w:name="_Toc443794610"/>
      <w:bookmarkStart w:id="540" w:name="_Toc59620242"/>
      <w:bookmarkStart w:id="541" w:name="_Toc238959879"/>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r>
        <w:t>3.2</w:t>
      </w:r>
      <w:r w:rsidR="006A4C31">
        <w:t>1</w:t>
      </w:r>
      <w:r>
        <w:t xml:space="preserve"> </w:t>
      </w:r>
      <w:r w:rsidR="00990F79">
        <w:tab/>
      </w:r>
      <w:r w:rsidR="00933A50">
        <w:t>No Obligation</w:t>
      </w:r>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r w:rsidR="00933A50">
        <w:t xml:space="preserve"> to Contract</w:t>
      </w:r>
      <w:bookmarkEnd w:id="541"/>
    </w:p>
    <w:p w:rsidR="00933A50" w:rsidRPr="00CF6479" w:rsidRDefault="00587923" w:rsidP="00933A50">
      <w:pPr>
        <w:pStyle w:val="BodyTextIndent"/>
        <w:rPr>
          <w:szCs w:val="22"/>
        </w:rPr>
      </w:pPr>
      <w:r w:rsidRPr="00CF6479">
        <w:rPr>
          <w:szCs w:val="22"/>
        </w:rPr>
        <w:t xml:space="preserve">DIS reserves the right to refrain from contracting with any and all Vendors. The release of this solicitation document does not obligate DIS to contract for the services </w:t>
      </w:r>
      <w:r w:rsidR="0049743B">
        <w:rPr>
          <w:szCs w:val="22"/>
        </w:rPr>
        <w:t>or make any purchases</w:t>
      </w:r>
      <w:r w:rsidR="0049743B" w:rsidRPr="00CF6479">
        <w:rPr>
          <w:szCs w:val="22"/>
        </w:rPr>
        <w:t xml:space="preserve"> </w:t>
      </w:r>
      <w:r w:rsidRPr="00CF6479">
        <w:rPr>
          <w:szCs w:val="22"/>
        </w:rPr>
        <w:t xml:space="preserve">specified in this </w:t>
      </w:r>
      <w:r w:rsidR="003D7FA7">
        <w:rPr>
          <w:szCs w:val="22"/>
        </w:rPr>
        <w:t>RFP</w:t>
      </w:r>
      <w:r w:rsidRPr="00CF6479">
        <w:rPr>
          <w:szCs w:val="22"/>
        </w:rPr>
        <w:t>.</w:t>
      </w:r>
    </w:p>
    <w:p w:rsidR="00933A50" w:rsidRPr="00CF6479" w:rsidRDefault="0068248E" w:rsidP="00990F79">
      <w:pPr>
        <w:pStyle w:val="Heading2"/>
        <w:rPr>
          <w:sz w:val="22"/>
          <w:szCs w:val="22"/>
        </w:rPr>
      </w:pPr>
      <w:bookmarkStart w:id="542" w:name="_Toc315776360"/>
      <w:bookmarkStart w:id="543" w:name="_Toc318706902"/>
      <w:bookmarkStart w:id="544" w:name="_Toc318783651"/>
      <w:bookmarkStart w:id="545" w:name="_Toc318784090"/>
      <w:bookmarkStart w:id="546" w:name="_Toc318886117"/>
      <w:bookmarkStart w:id="547" w:name="_Toc319121582"/>
      <w:bookmarkStart w:id="548" w:name="_Toc319128027"/>
      <w:bookmarkStart w:id="549" w:name="_Toc349108662"/>
      <w:bookmarkStart w:id="550" w:name="_Toc349465202"/>
      <w:bookmarkStart w:id="551" w:name="_Toc349467955"/>
      <w:bookmarkStart w:id="552" w:name="_Toc349468063"/>
      <w:bookmarkStart w:id="553" w:name="_Toc349468983"/>
      <w:bookmarkStart w:id="554" w:name="_Toc350239101"/>
      <w:bookmarkStart w:id="555" w:name="_Toc350332441"/>
      <w:bookmarkStart w:id="556" w:name="_Toc350859518"/>
      <w:bookmarkStart w:id="557" w:name="_Toc352044202"/>
      <w:bookmarkStart w:id="558" w:name="_Toc352044825"/>
      <w:bookmarkStart w:id="559" w:name="_Toc353004935"/>
      <w:bookmarkStart w:id="560" w:name="_Toc353008544"/>
      <w:bookmarkStart w:id="561" w:name="_Toc353596850"/>
      <w:bookmarkStart w:id="562" w:name="_Toc353622375"/>
      <w:bookmarkStart w:id="563" w:name="_Toc353623113"/>
      <w:bookmarkStart w:id="564" w:name="_Toc353623261"/>
      <w:bookmarkStart w:id="565" w:name="_Toc353674236"/>
      <w:bookmarkStart w:id="566" w:name="_Toc354914699"/>
      <w:bookmarkStart w:id="567" w:name="_Toc354971026"/>
      <w:bookmarkStart w:id="568" w:name="_Toc354971414"/>
      <w:bookmarkStart w:id="569" w:name="_Toc355085238"/>
      <w:bookmarkStart w:id="570" w:name="_Toc355407830"/>
      <w:bookmarkStart w:id="571" w:name="_Toc357522175"/>
      <w:bookmarkStart w:id="572" w:name="_Toc369571852"/>
      <w:bookmarkStart w:id="573" w:name="_Toc369588456"/>
      <w:bookmarkStart w:id="574" w:name="_Toc369596541"/>
      <w:bookmarkStart w:id="575" w:name="_Toc369597137"/>
      <w:bookmarkStart w:id="576" w:name="_Toc369602492"/>
      <w:bookmarkStart w:id="577" w:name="_Toc369937703"/>
      <w:bookmarkStart w:id="578" w:name="_Toc386861113"/>
      <w:bookmarkStart w:id="579" w:name="_Toc416055537"/>
      <w:bookmarkStart w:id="580" w:name="_Toc433773474"/>
      <w:bookmarkStart w:id="581" w:name="_Toc59620243"/>
      <w:bookmarkStart w:id="582" w:name="_Toc443794613"/>
      <w:bookmarkStart w:id="583" w:name="_Toc238959880"/>
      <w:r w:rsidRPr="00CF6479">
        <w:rPr>
          <w:sz w:val="22"/>
          <w:szCs w:val="22"/>
        </w:rPr>
        <w:t>3.2</w:t>
      </w:r>
      <w:r w:rsidR="006A4C31">
        <w:rPr>
          <w:sz w:val="22"/>
          <w:szCs w:val="22"/>
        </w:rPr>
        <w:t>2</w:t>
      </w:r>
      <w:r w:rsidR="00990F79">
        <w:rPr>
          <w:sz w:val="22"/>
          <w:szCs w:val="22"/>
        </w:rPr>
        <w:tab/>
      </w:r>
      <w:r w:rsidR="00933A50" w:rsidRPr="00990F79">
        <w:t>Non-Endorsement</w:t>
      </w:r>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r w:rsidR="00933A50" w:rsidRPr="00990F79">
        <w:t xml:space="preserve"> </w:t>
      </w:r>
      <w:bookmarkEnd w:id="582"/>
      <w:r w:rsidR="00933A50" w:rsidRPr="00990F79">
        <w:t>and Publicity</w:t>
      </w:r>
      <w:bookmarkEnd w:id="583"/>
    </w:p>
    <w:p w:rsidR="00933A50" w:rsidRPr="00CF6479" w:rsidRDefault="00933A50" w:rsidP="00933A50">
      <w:pPr>
        <w:pStyle w:val="BodyTextIndent"/>
        <w:rPr>
          <w:szCs w:val="22"/>
        </w:rPr>
      </w:pPr>
      <w:r w:rsidRPr="00CF6479">
        <w:rPr>
          <w:szCs w:val="22"/>
        </w:rPr>
        <w:t>In selecting a Vendor to supply Services to the state of Washington, the State is neither endorsing Vendor’s Products, nor suggesting that they are the best or only solution to the State’s needs. By submitting a Response, Vendor agrees to make no reference to DIS or the state of Washington in any literature, promotional material, brochures, sales presentation or the like, regardless of method of distribution, without the prior review and express written consent of DIS.</w:t>
      </w:r>
    </w:p>
    <w:p w:rsidR="00933A50" w:rsidRPr="00CF6479" w:rsidRDefault="0068248E" w:rsidP="00990F79">
      <w:pPr>
        <w:pStyle w:val="Heading2"/>
        <w:rPr>
          <w:sz w:val="22"/>
          <w:szCs w:val="22"/>
        </w:rPr>
      </w:pPr>
      <w:bookmarkStart w:id="584" w:name="_Toc315776361"/>
      <w:bookmarkStart w:id="585" w:name="_Toc318706903"/>
      <w:bookmarkStart w:id="586" w:name="_Toc318783652"/>
      <w:bookmarkStart w:id="587" w:name="_Toc318784091"/>
      <w:bookmarkStart w:id="588" w:name="_Toc318886118"/>
      <w:bookmarkStart w:id="589" w:name="_Toc319121583"/>
      <w:bookmarkStart w:id="590" w:name="_Toc319128028"/>
      <w:bookmarkStart w:id="591" w:name="_Toc349108663"/>
      <w:bookmarkStart w:id="592" w:name="_Toc349465203"/>
      <w:bookmarkStart w:id="593" w:name="_Toc349467956"/>
      <w:bookmarkStart w:id="594" w:name="_Toc349468064"/>
      <w:bookmarkStart w:id="595" w:name="_Toc349468984"/>
      <w:bookmarkStart w:id="596" w:name="_Toc350239102"/>
      <w:bookmarkStart w:id="597" w:name="_Toc350332442"/>
      <w:bookmarkStart w:id="598" w:name="_Toc350859519"/>
      <w:bookmarkStart w:id="599" w:name="_Toc352044203"/>
      <w:bookmarkStart w:id="600" w:name="_Toc352044826"/>
      <w:bookmarkStart w:id="601" w:name="_Toc353004936"/>
      <w:bookmarkStart w:id="602" w:name="_Toc353008545"/>
      <w:bookmarkStart w:id="603" w:name="_Toc353596851"/>
      <w:bookmarkStart w:id="604" w:name="_Toc353622376"/>
      <w:bookmarkStart w:id="605" w:name="_Toc353623114"/>
      <w:bookmarkStart w:id="606" w:name="_Toc353623262"/>
      <w:bookmarkStart w:id="607" w:name="_Toc353674237"/>
      <w:bookmarkStart w:id="608" w:name="_Toc354914700"/>
      <w:bookmarkStart w:id="609" w:name="_Toc354971027"/>
      <w:bookmarkStart w:id="610" w:name="_Toc354971415"/>
      <w:bookmarkStart w:id="611" w:name="_Toc355085239"/>
      <w:bookmarkStart w:id="612" w:name="_Toc355407831"/>
      <w:bookmarkStart w:id="613" w:name="_Toc357522176"/>
      <w:bookmarkStart w:id="614" w:name="_Toc369571853"/>
      <w:bookmarkStart w:id="615" w:name="_Toc369588457"/>
      <w:bookmarkStart w:id="616" w:name="_Toc369596542"/>
      <w:bookmarkStart w:id="617" w:name="_Toc369597138"/>
      <w:bookmarkStart w:id="618" w:name="_Toc369602493"/>
      <w:bookmarkStart w:id="619" w:name="_Toc369937704"/>
      <w:bookmarkStart w:id="620" w:name="_Toc386861114"/>
      <w:bookmarkStart w:id="621" w:name="_Toc416055538"/>
      <w:bookmarkStart w:id="622" w:name="_Toc433773475"/>
      <w:bookmarkStart w:id="623" w:name="_Toc443794614"/>
      <w:bookmarkStart w:id="624" w:name="_Toc59620244"/>
      <w:bookmarkStart w:id="625" w:name="_Toc238959881"/>
      <w:r w:rsidRPr="00CF6479">
        <w:rPr>
          <w:sz w:val="22"/>
          <w:szCs w:val="22"/>
        </w:rPr>
        <w:t>3.2</w:t>
      </w:r>
      <w:r w:rsidR="006A4C31">
        <w:rPr>
          <w:sz w:val="22"/>
          <w:szCs w:val="22"/>
        </w:rPr>
        <w:t>3</w:t>
      </w:r>
      <w:r w:rsidR="00990F79">
        <w:rPr>
          <w:sz w:val="22"/>
          <w:szCs w:val="22"/>
        </w:rPr>
        <w:tab/>
      </w:r>
      <w:r w:rsidR="00933A50" w:rsidRPr="00990F79">
        <w:t>Withdrawal of Response</w:t>
      </w:r>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p>
    <w:p w:rsidR="00933A50" w:rsidRPr="00CF6479" w:rsidRDefault="00933A50" w:rsidP="00933A50">
      <w:pPr>
        <w:pStyle w:val="BodyTextIndent"/>
        <w:rPr>
          <w:szCs w:val="22"/>
        </w:rPr>
      </w:pPr>
      <w:r w:rsidRPr="00CF6479">
        <w:rPr>
          <w:szCs w:val="22"/>
        </w:rPr>
        <w:t xml:space="preserve">Vendors may withdraw a Response that has been submitted at any time up to the Response due date and time (identified on the </w:t>
      </w:r>
      <w:r w:rsidRPr="00CF6479">
        <w:rPr>
          <w:i/>
          <w:szCs w:val="22"/>
        </w:rPr>
        <w:t>Schedule</w:t>
      </w:r>
      <w:r w:rsidR="007C2412">
        <w:rPr>
          <w:szCs w:val="22"/>
        </w:rPr>
        <w:t>, Section 2</w:t>
      </w:r>
      <w:r w:rsidRPr="00CF6479">
        <w:rPr>
          <w:szCs w:val="22"/>
        </w:rPr>
        <w:t xml:space="preserve">). To accomplish Response withdrawal, a written request signed by an authorized representative of Vendor must be submitted to the </w:t>
      </w:r>
      <w:r w:rsidR="003D7FA7">
        <w:rPr>
          <w:szCs w:val="22"/>
        </w:rPr>
        <w:t>RFP</w:t>
      </w:r>
      <w:r w:rsidRPr="00CF6479">
        <w:rPr>
          <w:szCs w:val="22"/>
        </w:rPr>
        <w:t xml:space="preserve"> Coordinator. After withdrawing a previously submitted Response, Vendor may submit another Response at any time up to the Response submission deadline.</w:t>
      </w:r>
    </w:p>
    <w:p w:rsidR="00933A50" w:rsidRPr="00CF6479" w:rsidRDefault="0068248E" w:rsidP="00990F79">
      <w:pPr>
        <w:pStyle w:val="Heading2"/>
        <w:rPr>
          <w:sz w:val="22"/>
          <w:szCs w:val="22"/>
        </w:rPr>
      </w:pPr>
      <w:bookmarkStart w:id="626" w:name="_Toc59620246"/>
      <w:bookmarkStart w:id="627" w:name="_Toc238959882"/>
      <w:r w:rsidRPr="00CF6479">
        <w:rPr>
          <w:sz w:val="22"/>
          <w:szCs w:val="22"/>
        </w:rPr>
        <w:t>3.2</w:t>
      </w:r>
      <w:r w:rsidR="006A4C31">
        <w:rPr>
          <w:sz w:val="22"/>
          <w:szCs w:val="22"/>
        </w:rPr>
        <w:t>4</w:t>
      </w:r>
      <w:r w:rsidRPr="00CF6479">
        <w:rPr>
          <w:sz w:val="22"/>
          <w:szCs w:val="22"/>
        </w:rPr>
        <w:t xml:space="preserve"> </w:t>
      </w:r>
      <w:r w:rsidR="00990F79" w:rsidRPr="00990F79">
        <w:tab/>
      </w:r>
      <w:r w:rsidR="00933A50" w:rsidRPr="00990F79">
        <w:t>Optional Vendor Debriefing</w:t>
      </w:r>
      <w:bookmarkEnd w:id="626"/>
      <w:bookmarkEnd w:id="627"/>
    </w:p>
    <w:p w:rsidR="00933A50" w:rsidRPr="00CF6479" w:rsidRDefault="00933A50" w:rsidP="00933A50">
      <w:pPr>
        <w:pStyle w:val="BodyTextIndent"/>
        <w:rPr>
          <w:szCs w:val="22"/>
        </w:rPr>
      </w:pPr>
      <w:r w:rsidRPr="00CF6479">
        <w:rPr>
          <w:szCs w:val="22"/>
        </w:rPr>
        <w:t xml:space="preserve">Only Vendors who submit a Response may request an optional debriefing conference to discuss the evaluation of their Response. The requested debriefing conference must occur on or before the date specified in the </w:t>
      </w:r>
      <w:r w:rsidRPr="00CF6479">
        <w:rPr>
          <w:i/>
          <w:szCs w:val="22"/>
        </w:rPr>
        <w:t>Schedule</w:t>
      </w:r>
      <w:r w:rsidRPr="00CF6479">
        <w:rPr>
          <w:szCs w:val="22"/>
        </w:rPr>
        <w:t xml:space="preserve"> (Section </w:t>
      </w:r>
      <w:r w:rsidR="007C2412" w:rsidRPr="007C2412">
        <w:rPr>
          <w:szCs w:val="22"/>
        </w:rPr>
        <w:t>2</w:t>
      </w:r>
      <w:r w:rsidRPr="00CF6479">
        <w:rPr>
          <w:b/>
          <w:szCs w:val="22"/>
        </w:rPr>
        <w:t xml:space="preserve">). </w:t>
      </w:r>
      <w:r w:rsidRPr="00CF6479">
        <w:rPr>
          <w:szCs w:val="22"/>
        </w:rPr>
        <w:t xml:space="preserve">The request must be in writing (fax or e-mail acceptable) addressed to the </w:t>
      </w:r>
      <w:r w:rsidR="003D7FA7">
        <w:rPr>
          <w:szCs w:val="22"/>
        </w:rPr>
        <w:t>RFP</w:t>
      </w:r>
      <w:r w:rsidRPr="00CF6479">
        <w:rPr>
          <w:szCs w:val="22"/>
        </w:rPr>
        <w:t xml:space="preserve"> Coordinator.</w:t>
      </w:r>
    </w:p>
    <w:p w:rsidR="00933A50" w:rsidRPr="00CF6479" w:rsidRDefault="00933A50" w:rsidP="00933A50">
      <w:pPr>
        <w:pStyle w:val="BodyTextIndent"/>
        <w:rPr>
          <w:szCs w:val="22"/>
        </w:rPr>
      </w:pPr>
      <w:r w:rsidRPr="00CF6479">
        <w:rPr>
          <w:szCs w:val="22"/>
        </w:rPr>
        <w:t>The optional debriefing will not include any comparison between the Response and any other Responses submitted. However, DIS will discuss the factors considered in the evaluation of the requesting the Response and address questions and concerns about Vendor’s performance with regard to the solicitation requirements.</w:t>
      </w:r>
    </w:p>
    <w:p w:rsidR="00933A50" w:rsidRPr="00CF6479" w:rsidRDefault="0068248E" w:rsidP="00990F79">
      <w:pPr>
        <w:pStyle w:val="Heading2"/>
        <w:rPr>
          <w:sz w:val="22"/>
          <w:szCs w:val="22"/>
        </w:rPr>
      </w:pPr>
      <w:bookmarkStart w:id="628" w:name="_Toc315776364"/>
      <w:bookmarkStart w:id="629" w:name="_Toc318706906"/>
      <w:bookmarkStart w:id="630" w:name="_Toc318783655"/>
      <w:bookmarkStart w:id="631" w:name="_Toc318784094"/>
      <w:bookmarkStart w:id="632" w:name="_Toc318886121"/>
      <w:bookmarkStart w:id="633" w:name="_Toc319121586"/>
      <w:bookmarkStart w:id="634" w:name="_Toc319128031"/>
      <w:bookmarkStart w:id="635" w:name="_Toc349108666"/>
      <w:bookmarkStart w:id="636" w:name="_Toc349465206"/>
      <w:bookmarkStart w:id="637" w:name="_Toc349467959"/>
      <w:bookmarkStart w:id="638" w:name="_Toc349468067"/>
      <w:bookmarkStart w:id="639" w:name="_Toc349468987"/>
      <w:bookmarkStart w:id="640" w:name="_Toc350239105"/>
      <w:bookmarkStart w:id="641" w:name="_Toc350332445"/>
      <w:bookmarkStart w:id="642" w:name="_Toc350859522"/>
      <w:bookmarkStart w:id="643" w:name="_Toc352044206"/>
      <w:bookmarkStart w:id="644" w:name="_Toc352044829"/>
      <w:bookmarkStart w:id="645" w:name="_Toc353004939"/>
      <w:bookmarkStart w:id="646" w:name="_Toc353008548"/>
      <w:bookmarkStart w:id="647" w:name="_Toc353596854"/>
      <w:bookmarkStart w:id="648" w:name="_Toc353622379"/>
      <w:bookmarkStart w:id="649" w:name="_Toc353623117"/>
      <w:bookmarkStart w:id="650" w:name="_Toc353623265"/>
      <w:bookmarkStart w:id="651" w:name="_Toc353674240"/>
      <w:bookmarkStart w:id="652" w:name="_Toc354914703"/>
      <w:bookmarkStart w:id="653" w:name="_Toc354971030"/>
      <w:bookmarkStart w:id="654" w:name="_Toc354971418"/>
      <w:bookmarkStart w:id="655" w:name="_Toc355085242"/>
      <w:bookmarkStart w:id="656" w:name="_Toc355407834"/>
      <w:bookmarkStart w:id="657" w:name="_Toc357522179"/>
      <w:bookmarkStart w:id="658" w:name="_Toc369571856"/>
      <w:bookmarkStart w:id="659" w:name="_Toc369588460"/>
      <w:bookmarkStart w:id="660" w:name="_Toc369596545"/>
      <w:bookmarkStart w:id="661" w:name="_Toc369597141"/>
      <w:bookmarkStart w:id="662" w:name="_Toc369602496"/>
      <w:bookmarkStart w:id="663" w:name="_Toc369937707"/>
      <w:bookmarkStart w:id="664" w:name="_Toc386861117"/>
      <w:bookmarkStart w:id="665" w:name="_Toc416055541"/>
      <w:bookmarkStart w:id="666" w:name="_Toc433773478"/>
      <w:bookmarkStart w:id="667" w:name="_Toc443794617"/>
      <w:bookmarkStart w:id="668" w:name="_Toc59620247"/>
      <w:bookmarkStart w:id="669" w:name="_Toc238959883"/>
      <w:r w:rsidRPr="00CF6479">
        <w:rPr>
          <w:sz w:val="22"/>
          <w:szCs w:val="22"/>
        </w:rPr>
        <w:t>3.2</w:t>
      </w:r>
      <w:r w:rsidR="006A4C31">
        <w:rPr>
          <w:sz w:val="22"/>
          <w:szCs w:val="22"/>
        </w:rPr>
        <w:t>5</w:t>
      </w:r>
      <w:r w:rsidRPr="00CF6479">
        <w:rPr>
          <w:sz w:val="22"/>
          <w:szCs w:val="22"/>
        </w:rPr>
        <w:t xml:space="preserve"> </w:t>
      </w:r>
      <w:r w:rsidR="00990F79">
        <w:rPr>
          <w:sz w:val="22"/>
          <w:szCs w:val="22"/>
        </w:rPr>
        <w:tab/>
      </w:r>
      <w:r w:rsidR="00933A50" w:rsidRPr="00990F79">
        <w:t>Protest Procedures</w:t>
      </w:r>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p>
    <w:p w:rsidR="00933A50" w:rsidRPr="00CF6479" w:rsidRDefault="00933A50" w:rsidP="00933A50">
      <w:pPr>
        <w:pStyle w:val="BodyTextIndent"/>
        <w:rPr>
          <w:szCs w:val="22"/>
        </w:rPr>
      </w:pPr>
      <w:r w:rsidRPr="00CF6479">
        <w:rPr>
          <w:szCs w:val="22"/>
        </w:rPr>
        <w:t xml:space="preserve">Vendors who have submitted a Response to this solicitation and have had a debriefing </w:t>
      </w:r>
      <w:r w:rsidRPr="00E76D32">
        <w:rPr>
          <w:szCs w:val="22"/>
        </w:rPr>
        <w:t>conference may make protests. Upon completion of the debriefing conference, a Vendor is allowed five (5)</w:t>
      </w:r>
      <w:r w:rsidRPr="00CF6479">
        <w:rPr>
          <w:szCs w:val="22"/>
        </w:rPr>
        <w:t xml:space="preserve"> Business Days to file a formal protest of the solicitation with the </w:t>
      </w:r>
      <w:r w:rsidR="003D7FA7">
        <w:rPr>
          <w:szCs w:val="22"/>
        </w:rPr>
        <w:t>RFP</w:t>
      </w:r>
      <w:r w:rsidRPr="00CF6479">
        <w:rPr>
          <w:szCs w:val="22"/>
        </w:rPr>
        <w:t xml:space="preserve"> Coordinator. Further information regarding the grounds for, filing and resolution of protests is contained in Appendix D, </w:t>
      </w:r>
      <w:r w:rsidRPr="00CF6479">
        <w:rPr>
          <w:i/>
          <w:szCs w:val="22"/>
        </w:rPr>
        <w:t>Protest Procedures</w:t>
      </w:r>
      <w:r w:rsidRPr="00CF6479">
        <w:rPr>
          <w:szCs w:val="22"/>
        </w:rPr>
        <w:t>.</w:t>
      </w:r>
      <w:bookmarkStart w:id="670" w:name="_Toc353163650"/>
      <w:bookmarkStart w:id="671" w:name="_Toc367070996"/>
      <w:bookmarkEnd w:id="455"/>
      <w:bookmarkEnd w:id="456"/>
      <w:bookmarkEnd w:id="457"/>
      <w:bookmarkEnd w:id="458"/>
      <w:bookmarkEnd w:id="459"/>
      <w:bookmarkEnd w:id="460"/>
      <w:bookmarkEnd w:id="461"/>
      <w:bookmarkEnd w:id="462"/>
      <w:bookmarkEnd w:id="463"/>
      <w:bookmarkEnd w:id="464"/>
      <w:bookmarkEnd w:id="465"/>
    </w:p>
    <w:p w:rsidR="00933A50" w:rsidRPr="00CF6479" w:rsidRDefault="0068248E" w:rsidP="0068248E">
      <w:pPr>
        <w:pStyle w:val="Heading2"/>
        <w:rPr>
          <w:sz w:val="22"/>
          <w:szCs w:val="22"/>
        </w:rPr>
      </w:pPr>
      <w:bookmarkStart w:id="672" w:name="_Ref99515075"/>
      <w:bookmarkStart w:id="673" w:name="_Toc238959884"/>
      <w:r w:rsidRPr="00CF6479">
        <w:rPr>
          <w:sz w:val="22"/>
          <w:szCs w:val="22"/>
        </w:rPr>
        <w:lastRenderedPageBreak/>
        <w:t>3.2</w:t>
      </w:r>
      <w:r w:rsidR="006A4C31">
        <w:rPr>
          <w:sz w:val="22"/>
          <w:szCs w:val="22"/>
        </w:rPr>
        <w:t>6</w:t>
      </w:r>
      <w:r w:rsidRPr="00CF6479">
        <w:rPr>
          <w:sz w:val="22"/>
          <w:szCs w:val="22"/>
        </w:rPr>
        <w:t xml:space="preserve"> </w:t>
      </w:r>
      <w:r w:rsidR="00990F79">
        <w:rPr>
          <w:sz w:val="22"/>
          <w:szCs w:val="22"/>
        </w:rPr>
        <w:tab/>
      </w:r>
      <w:r w:rsidR="00933A50" w:rsidRPr="00990F79">
        <w:t>Selection of Apparently Successful Vendor</w:t>
      </w:r>
      <w:bookmarkEnd w:id="672"/>
      <w:bookmarkEnd w:id="673"/>
    </w:p>
    <w:p w:rsidR="00933A50" w:rsidRPr="00CF6479" w:rsidRDefault="00933A50" w:rsidP="00933A50">
      <w:pPr>
        <w:pStyle w:val="BodyTextIndent"/>
        <w:rPr>
          <w:szCs w:val="22"/>
        </w:rPr>
      </w:pPr>
      <w:r w:rsidRPr="00CF6479">
        <w:rPr>
          <w:szCs w:val="22"/>
        </w:rPr>
        <w:t>DIS at its sole discretion may elect to select the top scoring finalists for an interview</w:t>
      </w:r>
      <w:r w:rsidR="00CA41A2">
        <w:rPr>
          <w:szCs w:val="22"/>
        </w:rPr>
        <w:t xml:space="preserve"> and/or presentation, </w:t>
      </w:r>
      <w:r w:rsidRPr="00CF6479">
        <w:rPr>
          <w:szCs w:val="22"/>
        </w:rPr>
        <w:t xml:space="preserve">and final determination of Contract award.  If DIS elects to hold interviews, it will contact the top scoring finalists to schedule interviews on the date set forth in Section </w:t>
      </w:r>
      <w:r w:rsidR="00E76D32">
        <w:rPr>
          <w:szCs w:val="22"/>
        </w:rPr>
        <w:t>2</w:t>
      </w:r>
      <w:r w:rsidRPr="00CF6479">
        <w:rPr>
          <w:szCs w:val="22"/>
        </w:rPr>
        <w:t>, at time and location to be determined.</w:t>
      </w:r>
    </w:p>
    <w:p w:rsidR="00933A50" w:rsidRPr="00CF6479" w:rsidRDefault="00933A50" w:rsidP="00933A50">
      <w:pPr>
        <w:pStyle w:val="BodyTextIndent"/>
        <w:rPr>
          <w:szCs w:val="22"/>
        </w:rPr>
      </w:pPr>
      <w:r w:rsidRPr="00CF6479">
        <w:rPr>
          <w:szCs w:val="22"/>
        </w:rPr>
        <w:t xml:space="preserve">All Vendors responding to this </w:t>
      </w:r>
      <w:r w:rsidR="003D7FA7">
        <w:rPr>
          <w:szCs w:val="22"/>
        </w:rPr>
        <w:t>RFP</w:t>
      </w:r>
      <w:r w:rsidRPr="00CF6479">
        <w:rPr>
          <w:szCs w:val="22"/>
        </w:rPr>
        <w:t xml:space="preserve"> shall be notified by </w:t>
      </w:r>
      <w:r w:rsidR="00796B2C">
        <w:rPr>
          <w:szCs w:val="22"/>
        </w:rPr>
        <w:t>e-</w:t>
      </w:r>
      <w:r w:rsidRPr="00CF6479">
        <w:rPr>
          <w:szCs w:val="22"/>
        </w:rPr>
        <w:t>mail or Fax whether or not DIS has elected to select top scoring finalists for interviews</w:t>
      </w:r>
      <w:r w:rsidR="00CA41A2">
        <w:rPr>
          <w:szCs w:val="22"/>
        </w:rPr>
        <w:t xml:space="preserve"> and/or presentations</w:t>
      </w:r>
      <w:r w:rsidRPr="00CF6479">
        <w:rPr>
          <w:szCs w:val="22"/>
        </w:rPr>
        <w:t>.  The date of any announcements shall be the date the announcement is postmarked.</w:t>
      </w:r>
    </w:p>
    <w:p w:rsidR="00933A50" w:rsidRPr="00CF6479" w:rsidRDefault="00933A50" w:rsidP="00933A50">
      <w:pPr>
        <w:pStyle w:val="BodyTextIndent"/>
        <w:rPr>
          <w:szCs w:val="22"/>
        </w:rPr>
      </w:pPr>
      <w:r w:rsidRPr="00CF6479">
        <w:rPr>
          <w:szCs w:val="22"/>
        </w:rPr>
        <w:t xml:space="preserve">There will be one (1) ASV identified to be eligible to provide the Services specified in this </w:t>
      </w:r>
      <w:r w:rsidR="003D7FA7">
        <w:rPr>
          <w:szCs w:val="22"/>
        </w:rPr>
        <w:t>RFP</w:t>
      </w:r>
      <w:r w:rsidRPr="00CF6479">
        <w:rPr>
          <w:szCs w:val="22"/>
        </w:rPr>
        <w:t xml:space="preserve">. The ASV will be the respondent who: (1) meets all the requirements of this </w:t>
      </w:r>
      <w:r w:rsidR="003D7FA7">
        <w:rPr>
          <w:szCs w:val="22"/>
        </w:rPr>
        <w:t>RFP</w:t>
      </w:r>
      <w:r w:rsidRPr="00CF6479">
        <w:rPr>
          <w:szCs w:val="22"/>
        </w:rPr>
        <w:t xml:space="preserve">; and (2) receives the highest number of total points as described in Section </w:t>
      </w:r>
      <w:r w:rsidR="00E76D32">
        <w:rPr>
          <w:szCs w:val="22"/>
        </w:rPr>
        <w:t>7</w:t>
      </w:r>
      <w:r w:rsidRPr="00CF6479">
        <w:rPr>
          <w:szCs w:val="22"/>
        </w:rPr>
        <w:t xml:space="preserve">, </w:t>
      </w:r>
      <w:r w:rsidRPr="00CF6479">
        <w:rPr>
          <w:i/>
          <w:szCs w:val="22"/>
        </w:rPr>
        <w:t>Evaluation Process</w:t>
      </w:r>
      <w:r w:rsidRPr="00CF6479">
        <w:rPr>
          <w:szCs w:val="22"/>
        </w:rPr>
        <w:t>.</w:t>
      </w:r>
    </w:p>
    <w:p w:rsidR="00933A50" w:rsidRPr="00CF6479" w:rsidRDefault="0068248E" w:rsidP="00990F79">
      <w:pPr>
        <w:pStyle w:val="Heading2"/>
        <w:rPr>
          <w:sz w:val="22"/>
          <w:szCs w:val="22"/>
        </w:rPr>
      </w:pPr>
      <w:bookmarkStart w:id="674" w:name="_Toc238959885"/>
      <w:r w:rsidRPr="00CF6479">
        <w:rPr>
          <w:sz w:val="22"/>
          <w:szCs w:val="22"/>
        </w:rPr>
        <w:t>3.2</w:t>
      </w:r>
      <w:r w:rsidR="006A4C31">
        <w:rPr>
          <w:sz w:val="22"/>
          <w:szCs w:val="22"/>
        </w:rPr>
        <w:t>7</w:t>
      </w:r>
      <w:r w:rsidRPr="00CF6479">
        <w:rPr>
          <w:sz w:val="22"/>
          <w:szCs w:val="22"/>
        </w:rPr>
        <w:t xml:space="preserve"> </w:t>
      </w:r>
      <w:r w:rsidR="00990F79">
        <w:rPr>
          <w:sz w:val="22"/>
          <w:szCs w:val="22"/>
        </w:rPr>
        <w:tab/>
      </w:r>
      <w:r w:rsidR="00933A50" w:rsidRPr="00CF6479">
        <w:rPr>
          <w:sz w:val="22"/>
          <w:szCs w:val="22"/>
        </w:rPr>
        <w:t>Electronic Availability</w:t>
      </w:r>
      <w:bookmarkEnd w:id="674"/>
    </w:p>
    <w:p w:rsidR="00933A50" w:rsidRPr="00CF6479" w:rsidRDefault="00933A50" w:rsidP="00933A50">
      <w:pPr>
        <w:pStyle w:val="BodyTextIndent"/>
        <w:rPr>
          <w:szCs w:val="22"/>
        </w:rPr>
      </w:pPr>
      <w:r w:rsidRPr="00CF6479">
        <w:rPr>
          <w:szCs w:val="22"/>
        </w:rPr>
        <w:t xml:space="preserve">The contents of this </w:t>
      </w:r>
      <w:r w:rsidR="003D7FA7">
        <w:rPr>
          <w:szCs w:val="22"/>
        </w:rPr>
        <w:t>RFP</w:t>
      </w:r>
      <w:r w:rsidRPr="00CF6479">
        <w:rPr>
          <w:szCs w:val="22"/>
        </w:rPr>
        <w:t xml:space="preserve"> and any amendments/addenda and written answers to questions will be available on the DIS web site at: </w:t>
      </w:r>
      <w:hyperlink r:id="rId16" w:history="1">
        <w:r w:rsidRPr="00CF6479">
          <w:rPr>
            <w:rStyle w:val="Hyperlink"/>
            <w:i/>
            <w:iCs/>
            <w:color w:val="auto"/>
            <w:szCs w:val="22"/>
          </w:rPr>
          <w:t>http://techmall.dis.wa.gov/procurement/procure1.asp</w:t>
        </w:r>
      </w:hyperlink>
      <w:r w:rsidR="00D2566B">
        <w:rPr>
          <w:i/>
          <w:iCs/>
          <w:szCs w:val="22"/>
        </w:rPr>
        <w:t>x</w:t>
      </w:r>
      <w:r w:rsidRPr="00CF6479">
        <w:rPr>
          <w:i/>
          <w:iCs/>
          <w:szCs w:val="22"/>
        </w:rPr>
        <w:t xml:space="preserve">   </w:t>
      </w:r>
      <w:r w:rsidRPr="00CF6479">
        <w:rPr>
          <w:szCs w:val="22"/>
        </w:rPr>
        <w:t>The document(s) will be available in Microsoft Word.</w:t>
      </w:r>
    </w:p>
    <w:bookmarkEnd w:id="670"/>
    <w:bookmarkEnd w:id="671"/>
    <w:p w:rsidR="00933A50" w:rsidRPr="00CF6479" w:rsidRDefault="00933A50" w:rsidP="00933A50">
      <w:pPr>
        <w:pStyle w:val="BodyTextIndent"/>
        <w:rPr>
          <w:szCs w:val="22"/>
        </w:rPr>
      </w:pPr>
    </w:p>
    <w:p w:rsidR="00933A50" w:rsidRPr="00CF6479" w:rsidRDefault="00933A50" w:rsidP="00933A50">
      <w:pPr>
        <w:pStyle w:val="BodyTextIndent"/>
        <w:rPr>
          <w:szCs w:val="22"/>
        </w:rPr>
        <w:sectPr w:rsidR="00933A50" w:rsidRPr="00CF6479">
          <w:pgSz w:w="12240" w:h="15840"/>
          <w:pgMar w:top="1440" w:right="1440" w:bottom="1440" w:left="1440" w:header="720" w:footer="720" w:gutter="0"/>
          <w:cols w:space="720"/>
          <w:docGrid w:linePitch="360"/>
        </w:sectPr>
      </w:pPr>
    </w:p>
    <w:p w:rsidR="00A676BA" w:rsidRDefault="00933A50" w:rsidP="00A676BA">
      <w:pPr>
        <w:ind w:left="900"/>
        <w:jc w:val="center"/>
        <w:rPr>
          <w:b/>
          <w:sz w:val="28"/>
          <w:szCs w:val="28"/>
        </w:rPr>
      </w:pPr>
      <w:r w:rsidRPr="00990F79">
        <w:rPr>
          <w:b/>
          <w:sz w:val="28"/>
          <w:szCs w:val="28"/>
        </w:rPr>
        <w:lastRenderedPageBreak/>
        <w:t>SECTION 4</w:t>
      </w:r>
      <w:bookmarkStart w:id="675" w:name="_Toc532807262"/>
      <w:bookmarkStart w:id="676" w:name="_Ref81034504"/>
      <w:bookmarkStart w:id="677" w:name="_Ref87265326"/>
    </w:p>
    <w:p w:rsidR="00933A50" w:rsidRPr="00A676BA" w:rsidRDefault="00933A50" w:rsidP="00A676BA">
      <w:pPr>
        <w:ind w:left="900"/>
        <w:jc w:val="center"/>
        <w:rPr>
          <w:b/>
          <w:sz w:val="28"/>
          <w:szCs w:val="28"/>
        </w:rPr>
      </w:pPr>
      <w:r w:rsidRPr="00A676BA">
        <w:rPr>
          <w:b/>
          <w:sz w:val="28"/>
          <w:szCs w:val="28"/>
        </w:rPr>
        <w:t>VENDOR REQUIREMENTS</w:t>
      </w:r>
      <w:bookmarkEnd w:id="675"/>
      <w:bookmarkEnd w:id="676"/>
      <w:bookmarkEnd w:id="677"/>
    </w:p>
    <w:p w:rsidR="006151EE" w:rsidRDefault="00933A50">
      <w:pPr>
        <w:pStyle w:val="BodyTextIndent"/>
        <w:ind w:left="0"/>
      </w:pPr>
      <w:r w:rsidRPr="00CB6BE5">
        <w:t xml:space="preserve">Respond to the following requirements per the instructions in </w:t>
      </w:r>
      <w:r w:rsidR="00E76D32" w:rsidRPr="00CB6BE5">
        <w:t>S</w:t>
      </w:r>
      <w:r w:rsidRPr="00CB6BE5">
        <w:t xml:space="preserve">ection </w:t>
      </w:r>
      <w:r w:rsidR="00E76D32" w:rsidRPr="00CB6BE5">
        <w:t>3</w:t>
      </w:r>
      <w:r w:rsidR="00D07EA4" w:rsidRPr="00CB6BE5">
        <w:t>.</w:t>
      </w:r>
      <w:r w:rsidR="00A676BA">
        <w:t xml:space="preserve"> Additionally, please remember that for </w:t>
      </w:r>
      <w:r w:rsidR="00A676BA" w:rsidRPr="00A676BA">
        <w:rPr>
          <w:b/>
        </w:rPr>
        <w:t xml:space="preserve">Mandatory </w:t>
      </w:r>
      <w:r w:rsidR="00A676BA" w:rsidRPr="00A676BA">
        <w:rPr>
          <w:b/>
          <w:bCs/>
        </w:rPr>
        <w:t>(M),</w:t>
      </w:r>
      <w:r w:rsidR="00A676BA" w:rsidRPr="00A676BA">
        <w:rPr>
          <w:b/>
        </w:rPr>
        <w:t xml:space="preserve"> Mandatory scored requirements </w:t>
      </w:r>
      <w:r w:rsidR="00A676BA" w:rsidRPr="00A676BA">
        <w:rPr>
          <w:b/>
          <w:bCs/>
        </w:rPr>
        <w:t xml:space="preserve">(MS) and Desirable Scored (DS) items, </w:t>
      </w:r>
      <w:r w:rsidR="00A676BA" w:rsidRPr="00A676BA">
        <w:rPr>
          <w:b/>
        </w:rPr>
        <w:t xml:space="preserve">always indicate explicitly whether or not its proposed Services meet the requirement.  A statement, </w:t>
      </w:r>
      <w:r w:rsidR="00A676BA" w:rsidRPr="00A676BA">
        <w:rPr>
          <w:b/>
          <w:i/>
        </w:rPr>
        <w:t>“(Vendor Name) has read, understands, and fully complies with this requirement</w:t>
      </w:r>
      <w:r w:rsidR="00A676BA" w:rsidRPr="00A676BA">
        <w:rPr>
          <w:b/>
        </w:rPr>
        <w:t>” is acceptable, along with any additional information requested.</w:t>
      </w:r>
    </w:p>
    <w:p w:rsidR="00D2566B" w:rsidRDefault="00A676BA" w:rsidP="00A676BA">
      <w:pPr>
        <w:pStyle w:val="Heading2"/>
      </w:pPr>
      <w:bookmarkStart w:id="678" w:name="_Toc174511657"/>
      <w:bookmarkStart w:id="679" w:name="_Toc238959886"/>
      <w:r>
        <w:t xml:space="preserve">4.1 </w:t>
      </w:r>
      <w:r>
        <w:tab/>
      </w:r>
      <w:r w:rsidR="00D2566B">
        <w:t>(M) Vendor Profile</w:t>
      </w:r>
      <w:bookmarkEnd w:id="678"/>
      <w:bookmarkEnd w:id="679"/>
    </w:p>
    <w:p w:rsidR="00D2566B" w:rsidRDefault="00D2566B" w:rsidP="00D2566B">
      <w:pPr>
        <w:pStyle w:val="BodyTextIndent"/>
      </w:pPr>
      <w:r>
        <w:t>Vendor must provide the legal business name, legal status (</w:t>
      </w:r>
      <w:r>
        <w:rPr>
          <w:i/>
          <w:iCs/>
        </w:rPr>
        <w:t>e.g.</w:t>
      </w:r>
      <w:r>
        <w:t>, corporation, sole proprietor, etc.) and the year the entity was organized to do business as the entity now substantially exists, Washington State Uniform Business Identification (UBI) number, the home office address, and telephone and fax numbers, web site URL (if any), and organizational chart of the legal entity with whom DIS may execute any Contract arising from this RFP, including the names and titles of Vendor’s principal officers.</w:t>
      </w:r>
    </w:p>
    <w:p w:rsidR="00D2566B" w:rsidRDefault="00A676BA" w:rsidP="00D2566B">
      <w:pPr>
        <w:pStyle w:val="Heading2"/>
      </w:pPr>
      <w:bookmarkStart w:id="680" w:name="_Toc238959887"/>
      <w:r>
        <w:t xml:space="preserve">4.2 </w:t>
      </w:r>
      <w:r>
        <w:tab/>
      </w:r>
      <w:r w:rsidR="00D2566B">
        <w:t xml:space="preserve"> </w:t>
      </w:r>
      <w:bookmarkStart w:id="681" w:name="_Toc174511658"/>
      <w:r w:rsidR="00D2566B">
        <w:t>(M) Vendor Organizational Capabilities</w:t>
      </w:r>
      <w:bookmarkEnd w:id="680"/>
      <w:bookmarkEnd w:id="681"/>
    </w:p>
    <w:p w:rsidR="00D2566B" w:rsidRDefault="00D2566B" w:rsidP="00D2566B">
      <w:pPr>
        <w:pStyle w:val="BodyTextIndent"/>
      </w:pPr>
      <w:r>
        <w:t>Vendor must provide a brief description of its entity (including business locations, size, areas of specialization and expertise, client base and any other pertinent information that would aid an evaluator in formulating a determination about the stability and strength of the entity), including the Vendor organization’s experience and history with child care facility consulting.</w:t>
      </w:r>
    </w:p>
    <w:p w:rsidR="00D2566B" w:rsidRDefault="00A676BA" w:rsidP="00D2566B">
      <w:pPr>
        <w:pStyle w:val="Heading2"/>
      </w:pPr>
      <w:bookmarkStart w:id="682" w:name="_Toc174511660"/>
      <w:bookmarkStart w:id="683" w:name="_Toc238959888"/>
      <w:r>
        <w:t xml:space="preserve">4.3       </w:t>
      </w:r>
      <w:r w:rsidR="00D2566B">
        <w:t xml:space="preserve">(M) Vendor Account </w:t>
      </w:r>
      <w:r w:rsidR="00D2566B" w:rsidRPr="00D1070F">
        <w:rPr>
          <w:iCs/>
        </w:rPr>
        <w:t>Manager</w:t>
      </w:r>
      <w:bookmarkEnd w:id="682"/>
      <w:bookmarkEnd w:id="683"/>
      <w:r w:rsidR="00D2566B">
        <w:rPr>
          <w:i/>
          <w:iCs/>
          <w:color w:val="FF0000"/>
        </w:rPr>
        <w:t xml:space="preserve"> </w:t>
      </w:r>
    </w:p>
    <w:p w:rsidR="00D2566B" w:rsidRDefault="00D2566B" w:rsidP="00D2566B">
      <w:pPr>
        <w:pStyle w:val="BodyTextIndent"/>
      </w:pPr>
      <w:r>
        <w:t>Vendor shall appoint an Account Manager who will provide oversight of Vendor contract activities. Vendor’s Account Manager will be the principal point of contact concerning Vendor’s performance under this Contract. Vendor shall notify the DIS Contract Administrator, in writing, when there is a new Vendor Account Manager assigned to this Contract. The Vendor Account Manager information is:</w:t>
      </w:r>
    </w:p>
    <w:p w:rsidR="00D2566B" w:rsidRDefault="00D2566B" w:rsidP="00D2566B">
      <w:pPr>
        <w:pStyle w:val="BodyTextIndent"/>
        <w:rPr>
          <w:sz w:val="10"/>
        </w:rPr>
      </w:pPr>
    </w:p>
    <w:tbl>
      <w:tblPr>
        <w:tblW w:w="0" w:type="auto"/>
        <w:tblInd w:w="828" w:type="dxa"/>
        <w:tblLayout w:type="fixed"/>
        <w:tblLook w:val="0000"/>
      </w:tblPr>
      <w:tblGrid>
        <w:gridCol w:w="2970"/>
        <w:gridCol w:w="2586"/>
        <w:gridCol w:w="2814"/>
      </w:tblGrid>
      <w:tr w:rsidR="00D2566B" w:rsidTr="00D2566B">
        <w:trPr>
          <w:cantSplit/>
        </w:trPr>
        <w:tc>
          <w:tcPr>
            <w:tcW w:w="8370" w:type="dxa"/>
            <w:gridSpan w:val="3"/>
          </w:tcPr>
          <w:p w:rsidR="00D2566B" w:rsidRDefault="00D2566B" w:rsidP="00D2566B">
            <w:pPr>
              <w:pStyle w:val="Header"/>
              <w:tabs>
                <w:tab w:val="clear" w:pos="4320"/>
                <w:tab w:val="clear" w:pos="8640"/>
              </w:tabs>
              <w:rPr>
                <w:sz w:val="22"/>
              </w:rPr>
            </w:pPr>
            <w:r>
              <w:rPr>
                <w:sz w:val="22"/>
              </w:rPr>
              <w:t xml:space="preserve">Vendor Account </w:t>
            </w:r>
            <w:r w:rsidRPr="00041CF1">
              <w:rPr>
                <w:iCs/>
                <w:sz w:val="22"/>
              </w:rPr>
              <w:t>Manager:</w:t>
            </w:r>
          </w:p>
        </w:tc>
      </w:tr>
      <w:tr w:rsidR="00D2566B" w:rsidTr="00D2566B">
        <w:trPr>
          <w:cantSplit/>
        </w:trPr>
        <w:tc>
          <w:tcPr>
            <w:tcW w:w="8370" w:type="dxa"/>
            <w:gridSpan w:val="3"/>
          </w:tcPr>
          <w:p w:rsidR="00D2566B" w:rsidRDefault="00D2566B" w:rsidP="00D2566B">
            <w:pPr>
              <w:rPr>
                <w:sz w:val="22"/>
              </w:rPr>
            </w:pPr>
            <w:r>
              <w:rPr>
                <w:sz w:val="22"/>
              </w:rPr>
              <w:t>Address:</w:t>
            </w:r>
          </w:p>
        </w:tc>
      </w:tr>
      <w:tr w:rsidR="00D2566B" w:rsidTr="00D2566B">
        <w:trPr>
          <w:cantSplit/>
        </w:trPr>
        <w:tc>
          <w:tcPr>
            <w:tcW w:w="2970" w:type="dxa"/>
          </w:tcPr>
          <w:p w:rsidR="00D2566B" w:rsidRDefault="00D2566B" w:rsidP="00D2566B">
            <w:pPr>
              <w:rPr>
                <w:sz w:val="22"/>
              </w:rPr>
            </w:pPr>
            <w:r>
              <w:rPr>
                <w:sz w:val="22"/>
              </w:rPr>
              <w:t>Phone:</w:t>
            </w:r>
          </w:p>
        </w:tc>
        <w:tc>
          <w:tcPr>
            <w:tcW w:w="2586" w:type="dxa"/>
          </w:tcPr>
          <w:p w:rsidR="00D2566B" w:rsidRDefault="00D2566B" w:rsidP="00D2566B">
            <w:pPr>
              <w:rPr>
                <w:sz w:val="22"/>
              </w:rPr>
            </w:pPr>
            <w:r>
              <w:rPr>
                <w:sz w:val="22"/>
              </w:rPr>
              <w:t>Fax:</w:t>
            </w:r>
          </w:p>
        </w:tc>
        <w:tc>
          <w:tcPr>
            <w:tcW w:w="2814" w:type="dxa"/>
          </w:tcPr>
          <w:p w:rsidR="00D2566B" w:rsidRDefault="00D2566B" w:rsidP="00D2566B">
            <w:pPr>
              <w:rPr>
                <w:sz w:val="22"/>
              </w:rPr>
            </w:pPr>
            <w:r>
              <w:rPr>
                <w:sz w:val="22"/>
              </w:rPr>
              <w:t>E-mail:</w:t>
            </w:r>
          </w:p>
        </w:tc>
      </w:tr>
    </w:tbl>
    <w:p w:rsidR="00D2566B" w:rsidRDefault="00A676BA" w:rsidP="00D2566B">
      <w:pPr>
        <w:pStyle w:val="Heading2"/>
      </w:pPr>
      <w:bookmarkStart w:id="684" w:name="_Toc174511661"/>
      <w:bookmarkStart w:id="685" w:name="_Toc238959889"/>
      <w:r>
        <w:t xml:space="preserve">4.4       </w:t>
      </w:r>
      <w:r w:rsidR="00D2566B">
        <w:t>(M) Vendor Licensed to do Business in Washington</w:t>
      </w:r>
      <w:bookmarkEnd w:id="684"/>
      <w:bookmarkEnd w:id="685"/>
    </w:p>
    <w:p w:rsidR="00D2566B" w:rsidRDefault="00D2566B" w:rsidP="00D2566B">
      <w:pPr>
        <w:pStyle w:val="BodyTextIndent"/>
      </w:pPr>
      <w:r>
        <w:t xml:space="preserve">Within thirty (30) days of being identified as the ASV, Vendor must be licensed to conduct business in </w:t>
      </w:r>
      <w:smartTag w:uri="urn:schemas-microsoft-com:office:smarttags" w:element="place">
        <w:smartTag w:uri="urn:schemas-microsoft-com:office:smarttags" w:element="State">
          <w:r>
            <w:t>Washington</w:t>
          </w:r>
        </w:smartTag>
      </w:smartTag>
      <w:r>
        <w:t>, including registering with the Washington State Department of Revenue. The Vendor must collect and report all applicable taxes.</w:t>
      </w:r>
    </w:p>
    <w:p w:rsidR="00D2566B" w:rsidRDefault="00A676BA" w:rsidP="00D2566B">
      <w:pPr>
        <w:pStyle w:val="Heading2"/>
      </w:pPr>
      <w:bookmarkStart w:id="686" w:name="_Toc174511662"/>
      <w:bookmarkStart w:id="687" w:name="_Toc238959890"/>
      <w:r>
        <w:t xml:space="preserve">4.5       </w:t>
      </w:r>
      <w:r w:rsidR="00D2566B">
        <w:t>(M) Use of Subcontractors</w:t>
      </w:r>
      <w:bookmarkEnd w:id="686"/>
      <w:bookmarkEnd w:id="687"/>
      <w:r w:rsidR="00D2566B">
        <w:t xml:space="preserve"> </w:t>
      </w:r>
    </w:p>
    <w:p w:rsidR="00D2566B" w:rsidRDefault="00D2566B" w:rsidP="00D2566B">
      <w:pPr>
        <w:pStyle w:val="BodyTextIndent"/>
        <w:rPr>
          <w:b/>
          <w:bCs/>
        </w:rPr>
      </w:pPr>
      <w:r>
        <w:t>DIS will accept Responses that include third party involvement only if the Vendor submitting the Response agrees to take complete responsibility for all actions of such Subcontractors. Vendors must state whether Subcontractors are/are not being used, and if they are being used, Vendor must list them in response to this subsection. DIS reserves the right to approve or reject any and all Subcontractors that Vendor proposes. Any Subcontractors engaged after award of the Contract must be pre-approved, in writing, by DIS.</w:t>
      </w:r>
    </w:p>
    <w:p w:rsidR="00D2566B" w:rsidRDefault="00D2566B" w:rsidP="00D2566B">
      <w:pPr>
        <w:pStyle w:val="BodyTextIndent"/>
        <w:rPr>
          <w:b/>
          <w:bCs/>
        </w:rPr>
      </w:pPr>
      <w:r>
        <w:rPr>
          <w:kern w:val="28"/>
        </w:rPr>
        <w:lastRenderedPageBreak/>
        <w:t>Specific restrictions apply to contracting with current or former state employees pursuant to chapter 42.52 RCW.</w:t>
      </w:r>
      <w:r>
        <w:rPr>
          <w:rFonts w:ascii="Arial" w:hAnsi="Arial" w:cs="Arial"/>
          <w:kern w:val="28"/>
          <w:szCs w:val="22"/>
        </w:rPr>
        <w:t xml:space="preserve"> </w:t>
      </w:r>
      <w:r>
        <w:rPr>
          <w:kern w:val="28"/>
        </w:rPr>
        <w:t>Vendors should familiarize themselves with the requirements prior to submitting a Response.</w:t>
      </w:r>
    </w:p>
    <w:p w:rsidR="00D2566B" w:rsidRDefault="00A676BA" w:rsidP="00D2566B">
      <w:pPr>
        <w:pStyle w:val="Heading2"/>
      </w:pPr>
      <w:bookmarkStart w:id="688" w:name="_Toc174511663"/>
      <w:bookmarkStart w:id="689" w:name="_Toc238959891"/>
      <w:r>
        <w:t xml:space="preserve">4.6       </w:t>
      </w:r>
      <w:r w:rsidR="00D2566B">
        <w:t>(M) Prior Contract Performance</w:t>
      </w:r>
      <w:bookmarkEnd w:id="688"/>
      <w:bookmarkEnd w:id="689"/>
    </w:p>
    <w:p w:rsidR="00D2566B" w:rsidRDefault="00D2566B" w:rsidP="00D2566B">
      <w:pPr>
        <w:pStyle w:val="BodyTextIndent"/>
      </w:pPr>
      <w:r>
        <w:t xml:space="preserve">Vendor must submit full details of all Terminations for Default for performance similar to the </w:t>
      </w:r>
      <w:r w:rsidRPr="0039708F">
        <w:rPr>
          <w:iCs/>
        </w:rPr>
        <w:t>Services</w:t>
      </w:r>
      <w:r>
        <w:rPr>
          <w:i/>
          <w:iCs/>
          <w:color w:val="FF0000"/>
        </w:rPr>
        <w:t xml:space="preserve"> </w:t>
      </w:r>
      <w:r>
        <w:t>requested by this RFP experienced by the Vendor in the past five (5) years, including the other party’s name, address and telephone number.</w:t>
      </w:r>
    </w:p>
    <w:p w:rsidR="00D2566B" w:rsidRDefault="00D2566B" w:rsidP="00D2566B">
      <w:pPr>
        <w:pStyle w:val="BodyTextIndent"/>
      </w:pPr>
      <w:r>
        <w:t>“Termination for Default” is defined as notice to Vendor to stop performance due to the Vendor’s non-performance or poor performance and the issue was either: (a) not litigated; or (b) litigated and such litigation determined the Vendor to be in default.</w:t>
      </w:r>
    </w:p>
    <w:p w:rsidR="00D2566B" w:rsidRDefault="00D2566B" w:rsidP="00D2566B">
      <w:pPr>
        <w:pStyle w:val="BodyTextIndent"/>
      </w:pPr>
      <w:r>
        <w:t>Vendor must describe the deficiencies in performance, and describe whether and how the deficiencies were remedied. Vendor must present any other information pertinent to its position on the matter.</w:t>
      </w:r>
    </w:p>
    <w:p w:rsidR="00D2566B" w:rsidRDefault="00D2566B" w:rsidP="00D2566B">
      <w:pPr>
        <w:pStyle w:val="BodyTextIndent"/>
      </w:pPr>
      <w:r>
        <w:t>DIS will evaluate the information and may, at its sole discretion, reject the Response if the information indicates that completion of a Contract resulting from this RFP may be jeopardized by selection of the Vendor.</w:t>
      </w:r>
    </w:p>
    <w:p w:rsidR="00D2566B" w:rsidRDefault="00D2566B" w:rsidP="00D2566B">
      <w:pPr>
        <w:pStyle w:val="BodyTextIndent"/>
      </w:pPr>
      <w:r>
        <w:t>If the Vendor has experienced no such Terminations for Default in the past five years, so declare.</w:t>
      </w:r>
    </w:p>
    <w:p w:rsidR="00D2566B" w:rsidRDefault="00A676BA" w:rsidP="00D2566B">
      <w:pPr>
        <w:pStyle w:val="Heading2"/>
      </w:pPr>
      <w:bookmarkStart w:id="690" w:name="_Toc174511664"/>
      <w:bookmarkStart w:id="691" w:name="_Toc238959892"/>
      <w:r>
        <w:t xml:space="preserve">4.7       </w:t>
      </w:r>
      <w:r w:rsidR="00D2566B">
        <w:t>(M) Insurance</w:t>
      </w:r>
      <w:bookmarkEnd w:id="690"/>
      <w:bookmarkEnd w:id="691"/>
      <w:r w:rsidR="00D2566B">
        <w:t xml:space="preserve"> </w:t>
      </w:r>
    </w:p>
    <w:p w:rsidR="00821429" w:rsidRPr="00A676BA" w:rsidRDefault="00D2566B" w:rsidP="00A676BA">
      <w:pPr>
        <w:pStyle w:val="BodyTextIndent"/>
      </w:pPr>
      <w:r>
        <w:t xml:space="preserve">The ASV is required to obtain insurance to protect the State should there be any claims, suits, actions, costs, or damages or expenses arising from any negligent or intentional act or omission of the Vendor or its Subcontractor(s), or their agents, while performing work under the terms of any Contract resulting from this solicitation. Vendors will find a complete description of the specific insurance requirements in the proposed contract terms in Appendix B, </w:t>
      </w:r>
      <w:r>
        <w:rPr>
          <w:i/>
          <w:iCs/>
        </w:rPr>
        <w:t>Proposed Contract</w:t>
      </w:r>
      <w:r>
        <w:t>.</w:t>
      </w:r>
      <w:r w:rsidR="00A676BA">
        <w:t xml:space="preserve"> </w:t>
      </w:r>
      <w:bookmarkStart w:id="692" w:name="_Ref296848713"/>
      <w:bookmarkStart w:id="693" w:name="_Toc297099957"/>
      <w:bookmarkStart w:id="694" w:name="_Toc324326670"/>
      <w:bookmarkStart w:id="695" w:name="_Toc326479592"/>
      <w:bookmarkStart w:id="696" w:name="_Toc327845575"/>
      <w:bookmarkStart w:id="697" w:name="_Toc333282688"/>
      <w:bookmarkStart w:id="698" w:name="_Toc343319994"/>
      <w:bookmarkStart w:id="699" w:name="_Toc353087142"/>
      <w:bookmarkStart w:id="700" w:name="_Toc353089018"/>
      <w:bookmarkStart w:id="701" w:name="_Toc353163651"/>
      <w:bookmarkStart w:id="702" w:name="_Toc367070997"/>
    </w:p>
    <w:p w:rsidR="006151EE" w:rsidRDefault="006151EE">
      <w:pPr>
        <w:pStyle w:val="BodyTextIndent"/>
        <w:ind w:left="0"/>
      </w:pPr>
      <w:bookmarkStart w:id="703" w:name="_Ref87265218"/>
      <w:bookmarkEnd w:id="692"/>
      <w:bookmarkEnd w:id="693"/>
      <w:bookmarkEnd w:id="694"/>
      <w:bookmarkEnd w:id="695"/>
      <w:bookmarkEnd w:id="696"/>
      <w:bookmarkEnd w:id="697"/>
      <w:bookmarkEnd w:id="698"/>
      <w:bookmarkEnd w:id="699"/>
      <w:bookmarkEnd w:id="700"/>
      <w:bookmarkEnd w:id="701"/>
      <w:bookmarkEnd w:id="702"/>
    </w:p>
    <w:bookmarkEnd w:id="703"/>
    <w:p w:rsidR="00A77D5A" w:rsidRPr="002E687D" w:rsidRDefault="00A77D5A" w:rsidP="00A676BA">
      <w:pPr>
        <w:pStyle w:val="BodyTextIndent"/>
        <w:spacing w:before="360"/>
        <w:ind w:left="0"/>
        <w:rPr>
          <w:szCs w:val="22"/>
        </w:rPr>
      </w:pPr>
      <w:r>
        <w:rPr>
          <w:szCs w:val="22"/>
        </w:rPr>
        <w:t>__________________</w:t>
      </w:r>
      <w:r w:rsidR="00A676BA">
        <w:rPr>
          <w:szCs w:val="22"/>
        </w:rPr>
        <w:t>___________________________________________________________________</w:t>
      </w:r>
    </w:p>
    <w:p w:rsidR="00933A50" w:rsidRPr="00AB4E6C" w:rsidRDefault="009C4227" w:rsidP="00933A50">
      <w:pPr>
        <w:pStyle w:val="BodyTextIndent"/>
        <w:jc w:val="center"/>
        <w:rPr>
          <w:b/>
          <w:bCs/>
          <w:i/>
          <w:szCs w:val="22"/>
          <w:highlight w:val="yellow"/>
        </w:rPr>
      </w:pPr>
      <w:r w:rsidRPr="00AB4E6C">
        <w:rPr>
          <w:b/>
          <w:bCs/>
          <w:i/>
          <w:szCs w:val="22"/>
        </w:rPr>
        <w:t xml:space="preserve">RFP Scoring Phase </w:t>
      </w:r>
      <w:r w:rsidR="00933A50" w:rsidRPr="00AB4E6C">
        <w:rPr>
          <w:b/>
          <w:bCs/>
          <w:i/>
          <w:szCs w:val="22"/>
        </w:rPr>
        <w:t>II</w:t>
      </w:r>
      <w:r w:rsidR="00A676BA">
        <w:rPr>
          <w:b/>
          <w:bCs/>
          <w:i/>
          <w:szCs w:val="22"/>
        </w:rPr>
        <w:t>- OPTIONAL FOR DIS</w:t>
      </w:r>
    </w:p>
    <w:p w:rsidR="005B0AEB" w:rsidRPr="00BE16D0" w:rsidRDefault="00555B5D" w:rsidP="005B0AEB">
      <w:pPr>
        <w:pStyle w:val="Heading2"/>
      </w:pPr>
      <w:bookmarkStart w:id="704" w:name="_Toc98833517"/>
      <w:bookmarkStart w:id="705" w:name="_Toc238959894"/>
      <w:r w:rsidRPr="00A676BA">
        <w:t>4</w:t>
      </w:r>
      <w:r w:rsidR="00DF1242" w:rsidRPr="00A676BA">
        <w:t>.</w:t>
      </w:r>
      <w:r w:rsidR="00A676BA" w:rsidRPr="00A676BA">
        <w:t>9</w:t>
      </w:r>
      <w:r w:rsidR="00DF1242" w:rsidRPr="00A676BA">
        <w:t xml:space="preserve"> </w:t>
      </w:r>
      <w:bookmarkStart w:id="706" w:name="_Toc238959897"/>
      <w:bookmarkStart w:id="707" w:name="_Ref81034577"/>
      <w:bookmarkStart w:id="708" w:name="_Toc174511669"/>
      <w:r w:rsidR="005B0AEB">
        <w:t xml:space="preserve">    (MS 50) Client References</w:t>
      </w:r>
      <w:bookmarkEnd w:id="706"/>
      <w:bookmarkEnd w:id="707"/>
      <w:bookmarkEnd w:id="708"/>
    </w:p>
    <w:p w:rsidR="005B0AEB" w:rsidRDefault="005B0AEB" w:rsidP="005B0AEB">
      <w:pPr>
        <w:pStyle w:val="BodyTextIndent"/>
      </w:pPr>
      <w:r>
        <w:t>Vendors shall p</w:t>
      </w:r>
      <w:r w:rsidRPr="00A97013">
        <w:t xml:space="preserve">rovide as references the names, addresses, telephone numbers, e-mail addresses, and contact person for </w:t>
      </w:r>
      <w:r>
        <w:t>three</w:t>
      </w:r>
      <w:r w:rsidRPr="00A97013">
        <w:t xml:space="preserve"> (</w:t>
      </w:r>
      <w:r>
        <w:t>3</w:t>
      </w:r>
      <w:r w:rsidRPr="00A97013">
        <w:t>) representative customers</w:t>
      </w:r>
      <w:r>
        <w:t xml:space="preserve">.  </w:t>
      </w:r>
      <w:r w:rsidRPr="00A97013">
        <w:t xml:space="preserve">References will be asked questions </w:t>
      </w:r>
      <w:r>
        <w:t xml:space="preserve">on the reference form attached as Appendix G. </w:t>
      </w:r>
    </w:p>
    <w:p w:rsidR="005B0AEB" w:rsidRDefault="005B0AEB" w:rsidP="005B0AEB">
      <w:pPr>
        <w:pStyle w:val="BodyTextIndent"/>
      </w:pPr>
      <w:r w:rsidRPr="00682F7B">
        <w:t xml:space="preserve">DIS will make </w:t>
      </w:r>
      <w:r>
        <w:t xml:space="preserve">at least two </w:t>
      </w:r>
      <w:r w:rsidRPr="00682F7B">
        <w:t>(</w:t>
      </w:r>
      <w:r>
        <w:t>2</w:t>
      </w:r>
      <w:r w:rsidRPr="00682F7B">
        <w:t>) attempt</w:t>
      </w:r>
      <w:r>
        <w:t>s</w:t>
      </w:r>
      <w:r w:rsidRPr="00682F7B">
        <w:t xml:space="preserve"> to contact the client and obtain a reference.</w:t>
      </w:r>
      <w:r>
        <w:t xml:space="preserve"> </w:t>
      </w:r>
      <w:r w:rsidRPr="00682F7B">
        <w:t xml:space="preserve"> If a contact cannot be made</w:t>
      </w:r>
      <w:r>
        <w:t xml:space="preserve"> during the evaluation timeframe stated in Section 2</w:t>
      </w:r>
      <w:r w:rsidRPr="00682F7B">
        <w:t xml:space="preserve">, the reference will be disallowed. </w:t>
      </w:r>
      <w:r>
        <w:t xml:space="preserve"> </w:t>
      </w:r>
      <w:r w:rsidRPr="00682F7B">
        <w:t xml:space="preserve">DIS reserves the right </w:t>
      </w:r>
      <w:smartTag w:uri="urn:schemas-microsoft-com:office:smarttags" w:element="PersonName">
        <w:r w:rsidRPr="00682F7B">
          <w:t>to</w:t>
        </w:r>
      </w:smartTag>
      <w:r w:rsidRPr="00682F7B">
        <w:t xml:space="preserve"> be one of Vendor’s client references based on</w:t>
      </w:r>
      <w:r>
        <w:t xml:space="preserve"> DIS’ prior experience with Vendor, and have DIS’ Client Reference Form evaluated.</w:t>
      </w:r>
    </w:p>
    <w:p w:rsidR="005B0AEB" w:rsidRDefault="005B0AEB" w:rsidP="005B0AEB">
      <w:pPr>
        <w:pStyle w:val="BodyTextIndent"/>
      </w:pPr>
      <w:r>
        <w:t xml:space="preserve">The Services purchased by these clients should be similar </w:t>
      </w:r>
      <w:smartTag w:uri="urn:schemas-microsoft-com:office:smarttags" w:element="PersonName">
        <w:r>
          <w:t>to</w:t>
        </w:r>
      </w:smartTag>
      <w:r>
        <w:t xml:space="preserve"> those requested by this RFP. </w:t>
      </w:r>
    </w:p>
    <w:p w:rsidR="005B0AEB" w:rsidRDefault="005B0AEB" w:rsidP="005B0AEB">
      <w:pPr>
        <w:pStyle w:val="BodyTextIndent"/>
      </w:pPr>
      <w:r>
        <w:t>References must not be from a person, company or organization with any special interest, financial or otherwise, in the Vendor.</w:t>
      </w:r>
    </w:p>
    <w:p w:rsidR="005B0AEB" w:rsidRDefault="005B0AEB" w:rsidP="005B0AEB">
      <w:pPr>
        <w:pStyle w:val="BodyTextIndent"/>
      </w:pPr>
      <w:r>
        <w:t xml:space="preserve">Everyone must provide reference contact information, however, </w:t>
      </w:r>
      <w:r w:rsidRPr="00A676BA">
        <w:rPr>
          <w:szCs w:val="22"/>
        </w:rPr>
        <w:t xml:space="preserve">DIS at its sole discretion may elect to </w:t>
      </w:r>
      <w:r>
        <w:rPr>
          <w:szCs w:val="22"/>
        </w:rPr>
        <w:t>check references for only</w:t>
      </w:r>
      <w:r w:rsidRPr="00A676BA">
        <w:rPr>
          <w:szCs w:val="22"/>
        </w:rPr>
        <w:t xml:space="preserve"> top scoring finalists</w:t>
      </w:r>
      <w:r>
        <w:rPr>
          <w:szCs w:val="22"/>
        </w:rPr>
        <w:t>, up to three (3)</w:t>
      </w:r>
      <w:r>
        <w:t xml:space="preserve">. DIS reserves the right if </w:t>
      </w:r>
      <w:r>
        <w:lastRenderedPageBreak/>
        <w:t>one of those four vendors receives a negative reference, to disqualify that vendor and move to the next top scoring vendor.</w:t>
      </w:r>
    </w:p>
    <w:p w:rsidR="005B0AEB" w:rsidRPr="005B0AEB" w:rsidRDefault="005B0AEB" w:rsidP="005B0AEB">
      <w:pPr>
        <w:pStyle w:val="BodyTextIndent"/>
        <w:rPr>
          <w:szCs w:val="22"/>
        </w:rPr>
      </w:pPr>
      <w:r>
        <w:t xml:space="preserve">DIS reserves the right </w:t>
      </w:r>
      <w:smartTag w:uri="urn:schemas-microsoft-com:office:smarttags" w:element="PersonName">
        <w:r>
          <w:t>to</w:t>
        </w:r>
      </w:smartTag>
      <w:r>
        <w:t xml:space="preserve"> eliminate from further consideration in the RFP process any Vendor who, in the opinion of DIS, receives an unfavorable report from a client.  DIS may, at its discretion, contact other Vendor clients for references.</w:t>
      </w:r>
    </w:p>
    <w:p w:rsidR="00933A50" w:rsidRPr="00A676BA" w:rsidRDefault="005B0AEB" w:rsidP="002C0B04">
      <w:pPr>
        <w:pStyle w:val="Heading2"/>
      </w:pPr>
      <w:r>
        <w:t xml:space="preserve">4.10 </w:t>
      </w:r>
      <w:r w:rsidR="00933A50" w:rsidRPr="00A676BA">
        <w:t>(MS</w:t>
      </w:r>
      <w:r w:rsidR="00CC790B">
        <w:t xml:space="preserve"> 200</w:t>
      </w:r>
      <w:r w:rsidR="00933A50" w:rsidRPr="00A676BA">
        <w:t>) Interviews</w:t>
      </w:r>
      <w:bookmarkEnd w:id="704"/>
      <w:bookmarkEnd w:id="705"/>
    </w:p>
    <w:p w:rsidR="00933A50" w:rsidRPr="00A676BA" w:rsidRDefault="00933A50" w:rsidP="002C0B04">
      <w:pPr>
        <w:pStyle w:val="Heading1para"/>
        <w:ind w:left="720"/>
        <w:rPr>
          <w:szCs w:val="22"/>
        </w:rPr>
      </w:pPr>
      <w:r w:rsidRPr="00A676BA">
        <w:rPr>
          <w:szCs w:val="22"/>
        </w:rPr>
        <w:t>DIS at its sole discretion may elect to select the top scoring finalists</w:t>
      </w:r>
      <w:r w:rsidR="00823705" w:rsidRPr="00A676BA">
        <w:rPr>
          <w:szCs w:val="22"/>
        </w:rPr>
        <w:t>, up to three (3),</w:t>
      </w:r>
      <w:r w:rsidRPr="00A676BA">
        <w:rPr>
          <w:szCs w:val="22"/>
        </w:rPr>
        <w:t xml:space="preserve"> for an interview </w:t>
      </w:r>
      <w:r w:rsidR="0073299D" w:rsidRPr="00A676BA">
        <w:rPr>
          <w:szCs w:val="22"/>
        </w:rPr>
        <w:t>as part of the evaluation process</w:t>
      </w:r>
      <w:r w:rsidRPr="00A676BA">
        <w:rPr>
          <w:szCs w:val="22"/>
        </w:rPr>
        <w:t>.  If DIS elects to hold interviews, it will contact the top scoring Vendors</w:t>
      </w:r>
      <w:r w:rsidR="00FD3393" w:rsidRPr="00A676BA">
        <w:rPr>
          <w:szCs w:val="22"/>
        </w:rPr>
        <w:t xml:space="preserve">. </w:t>
      </w:r>
      <w:r w:rsidRPr="00A676BA">
        <w:rPr>
          <w:szCs w:val="22"/>
        </w:rPr>
        <w:t>Representations made by the Vendor during</w:t>
      </w:r>
      <w:r w:rsidR="00D86BC9" w:rsidRPr="00A676BA">
        <w:rPr>
          <w:szCs w:val="22"/>
        </w:rPr>
        <w:t xml:space="preserve"> the</w:t>
      </w:r>
      <w:r w:rsidRPr="00A676BA">
        <w:rPr>
          <w:szCs w:val="22"/>
        </w:rPr>
        <w:t xml:space="preserve"> interview will be considered binding.</w:t>
      </w:r>
      <w:r w:rsidR="00C54ACA" w:rsidRPr="00A676BA">
        <w:rPr>
          <w:szCs w:val="22"/>
        </w:rPr>
        <w:t xml:space="preserve"> </w:t>
      </w:r>
      <w:r w:rsidR="00C54ACA" w:rsidRPr="00A676BA">
        <w:t xml:space="preserve">The </w:t>
      </w:r>
      <w:r w:rsidR="00531486" w:rsidRPr="00A676BA">
        <w:t>Vendor</w:t>
      </w:r>
      <w:r w:rsidR="00DF57E9" w:rsidRPr="00A676BA">
        <w:t xml:space="preserve">’s project team </w:t>
      </w:r>
      <w:r w:rsidR="00C54ACA" w:rsidRPr="00A676BA">
        <w:t>must be available for in-person interviews in Olympia, WA</w:t>
      </w:r>
      <w:r w:rsidR="00282B78" w:rsidRPr="00A676BA">
        <w:t xml:space="preserve"> on the dates stated in Section 2. </w:t>
      </w:r>
      <w:r w:rsidR="00C54ACA" w:rsidRPr="00A676BA">
        <w:t xml:space="preserve"> </w:t>
      </w:r>
      <w:r w:rsidR="00A676BA">
        <w:t xml:space="preserve"> Please indicate availability. </w:t>
      </w:r>
    </w:p>
    <w:p w:rsidR="00D2566B" w:rsidRPr="005B0AEB" w:rsidRDefault="008922C2" w:rsidP="005B0AEB">
      <w:pPr>
        <w:pStyle w:val="BodyTextIndent"/>
        <w:spacing w:before="360"/>
        <w:rPr>
          <w:szCs w:val="22"/>
        </w:rPr>
      </w:pPr>
      <w:r>
        <w:rPr>
          <w:szCs w:val="22"/>
        </w:rPr>
        <w:tab/>
      </w:r>
      <w:r>
        <w:rPr>
          <w:szCs w:val="22"/>
        </w:rPr>
        <w:tab/>
      </w:r>
      <w:r>
        <w:rPr>
          <w:szCs w:val="22"/>
        </w:rPr>
        <w:tab/>
      </w:r>
      <w:r>
        <w:rPr>
          <w:szCs w:val="22"/>
        </w:rPr>
        <w:tab/>
        <w:t xml:space="preserve">    </w:t>
      </w:r>
    </w:p>
    <w:p w:rsidR="00A676BA" w:rsidRDefault="0014247A" w:rsidP="00A676BA">
      <w:pPr>
        <w:ind w:left="900"/>
        <w:jc w:val="center"/>
        <w:rPr>
          <w:b/>
          <w:sz w:val="28"/>
          <w:szCs w:val="28"/>
        </w:rPr>
      </w:pPr>
      <w:bookmarkStart w:id="709" w:name="OLE_LINK2"/>
      <w:bookmarkStart w:id="710" w:name="OLE_LINK3"/>
      <w:r w:rsidRPr="0060781D">
        <w:rPr>
          <w:b/>
          <w:sz w:val="28"/>
          <w:szCs w:val="28"/>
        </w:rPr>
        <w:t>SECTION 5</w:t>
      </w:r>
      <w:bookmarkStart w:id="711" w:name="_Toc174511665"/>
    </w:p>
    <w:p w:rsidR="0014247A" w:rsidRDefault="00D2566B" w:rsidP="00A676BA">
      <w:pPr>
        <w:ind w:left="900"/>
        <w:jc w:val="center"/>
        <w:rPr>
          <w:b/>
          <w:sz w:val="28"/>
          <w:szCs w:val="28"/>
        </w:rPr>
      </w:pPr>
      <w:r w:rsidRPr="00A676BA">
        <w:rPr>
          <w:b/>
          <w:sz w:val="28"/>
          <w:szCs w:val="28"/>
        </w:rPr>
        <w:t>Experience and Skill Qualifications</w:t>
      </w:r>
      <w:bookmarkEnd w:id="711"/>
    </w:p>
    <w:p w:rsidR="006151EE" w:rsidRDefault="00B86C34">
      <w:pPr>
        <w:pStyle w:val="BodyTextIndent"/>
        <w:ind w:left="0"/>
      </w:pPr>
      <w:r w:rsidRPr="00CB6BE5">
        <w:t>Respond to the following requirements per the instructions in Section 3.</w:t>
      </w:r>
      <w:r>
        <w:t xml:space="preserve"> Additionally, please remember that for </w:t>
      </w:r>
      <w:r w:rsidRPr="00A676BA">
        <w:rPr>
          <w:b/>
        </w:rPr>
        <w:t xml:space="preserve">Mandatory </w:t>
      </w:r>
      <w:r w:rsidRPr="00A676BA">
        <w:rPr>
          <w:b/>
          <w:bCs/>
        </w:rPr>
        <w:t>(M),</w:t>
      </w:r>
      <w:r w:rsidRPr="00A676BA">
        <w:rPr>
          <w:b/>
        </w:rPr>
        <w:t xml:space="preserve"> Mandatory scored requirements </w:t>
      </w:r>
      <w:r w:rsidRPr="00A676BA">
        <w:rPr>
          <w:b/>
          <w:bCs/>
        </w:rPr>
        <w:t xml:space="preserve">(MS) and Desirable Scored (DS) items, </w:t>
      </w:r>
      <w:r w:rsidRPr="00A676BA">
        <w:rPr>
          <w:b/>
        </w:rPr>
        <w:t xml:space="preserve">always indicate explicitly whether or not its proposed Services meet the requirement.  A statement, </w:t>
      </w:r>
      <w:r w:rsidRPr="00A676BA">
        <w:rPr>
          <w:b/>
          <w:i/>
        </w:rPr>
        <w:t>“(Vendor Name) has read, understands, and fully complies with this requirement</w:t>
      </w:r>
      <w:r w:rsidRPr="00A676BA">
        <w:rPr>
          <w:b/>
        </w:rPr>
        <w:t>” is acceptable, along with any additional information requested.</w:t>
      </w:r>
    </w:p>
    <w:p w:rsidR="00B86C34" w:rsidRPr="00A676BA" w:rsidRDefault="00B86C34" w:rsidP="00A676BA">
      <w:pPr>
        <w:ind w:left="900"/>
        <w:jc w:val="center"/>
        <w:rPr>
          <w:b/>
          <w:sz w:val="28"/>
          <w:szCs w:val="28"/>
        </w:rPr>
      </w:pPr>
    </w:p>
    <w:p w:rsidR="00D2566B" w:rsidRPr="008E4FA6" w:rsidRDefault="00CC790B" w:rsidP="00D2566B">
      <w:pPr>
        <w:pStyle w:val="Heading2"/>
        <w:numPr>
          <w:ilvl w:val="1"/>
          <w:numId w:val="0"/>
        </w:numPr>
        <w:tabs>
          <w:tab w:val="num" w:pos="720"/>
        </w:tabs>
        <w:ind w:left="720" w:hanging="720"/>
      </w:pPr>
      <w:bookmarkStart w:id="712" w:name="_Toc174511666"/>
      <w:bookmarkStart w:id="713" w:name="_Toc238959895"/>
      <w:r>
        <w:tab/>
      </w:r>
      <w:r w:rsidR="00A676BA">
        <w:t xml:space="preserve">5.1 </w:t>
      </w:r>
      <w:r>
        <w:tab/>
      </w:r>
      <w:r w:rsidR="00D2566B" w:rsidRPr="008E4FA6">
        <w:t>(MS) Minimum Requirements</w:t>
      </w:r>
      <w:bookmarkEnd w:id="712"/>
      <w:bookmarkEnd w:id="713"/>
    </w:p>
    <w:p w:rsidR="00A676BA" w:rsidRPr="000D6D00" w:rsidRDefault="00D2566B" w:rsidP="000D6D00">
      <w:pPr>
        <w:spacing w:before="120"/>
        <w:ind w:left="720"/>
        <w:rPr>
          <w:sz w:val="22"/>
        </w:rPr>
      </w:pPr>
      <w:r w:rsidRPr="008E4FA6">
        <w:rPr>
          <w:sz w:val="22"/>
        </w:rPr>
        <w:t>Describe in detail how your organization meets each Minimum Requirement listed below.</w:t>
      </w:r>
      <w:bookmarkStart w:id="714" w:name="_Toc109726296"/>
      <w:bookmarkStart w:id="715" w:name="_Toc174511667"/>
      <w:r w:rsidR="00A97C91">
        <w:rPr>
          <w:sz w:val="22"/>
        </w:rPr>
        <w:t xml:space="preserve"> </w:t>
      </w:r>
      <w:r w:rsidR="00A97C91" w:rsidRPr="00197003">
        <w:t xml:space="preserve">The following information shall be included in the </w:t>
      </w:r>
      <w:r w:rsidR="00A676BA">
        <w:t>Response</w:t>
      </w:r>
      <w:r w:rsidR="00A97C91" w:rsidRPr="00197003">
        <w:t xml:space="preserve"> and demonstrated separately for each key personnel candidate proposed</w:t>
      </w:r>
      <w:r w:rsidR="005D7709">
        <w:t>.</w:t>
      </w:r>
      <w:r w:rsidR="00CC790B">
        <w:t xml:space="preserve"> </w:t>
      </w:r>
      <w:r w:rsidR="00706246">
        <w:t xml:space="preserve">Address how </w:t>
      </w:r>
      <w:r w:rsidR="00A97C91" w:rsidRPr="00F00C8E">
        <w:t>the proposed key personnel</w:t>
      </w:r>
      <w:r w:rsidR="00706246">
        <w:t xml:space="preserve"> has demonstrated</w:t>
      </w:r>
      <w:r w:rsidR="00A97C91" w:rsidRPr="00F00C8E">
        <w:t xml:space="preserve"> relevant experience and technical competence, especially in the areas highlighted below</w:t>
      </w:r>
      <w:r w:rsidR="00A676BA" w:rsidRPr="00F00C8E">
        <w:t>:</w:t>
      </w:r>
      <w:r w:rsidR="00A97C91" w:rsidRPr="00F00C8E">
        <w:t xml:space="preserve"> </w:t>
      </w:r>
    </w:p>
    <w:p w:rsidR="000D6D00" w:rsidRPr="000D6D00" w:rsidRDefault="003627B4" w:rsidP="000D6D00">
      <w:pPr>
        <w:pStyle w:val="ListParagraph"/>
        <w:numPr>
          <w:ilvl w:val="2"/>
          <w:numId w:val="13"/>
        </w:numPr>
        <w:spacing w:before="120"/>
        <w:rPr>
          <w:sz w:val="22"/>
        </w:rPr>
      </w:pPr>
      <w:r>
        <w:t>Demonstrated e</w:t>
      </w:r>
      <w:r w:rsidR="008C0DD8">
        <w:t xml:space="preserve">xperience with </w:t>
      </w:r>
      <w:r w:rsidR="000D6D00">
        <w:t>emai</w:t>
      </w:r>
      <w:r>
        <w:t>l consolidation</w:t>
      </w:r>
      <w:r w:rsidR="00A64482">
        <w:t>, virtualization</w:t>
      </w:r>
      <w:r>
        <w:t xml:space="preserve"> and outsourcing</w:t>
      </w:r>
      <w:r w:rsidR="000D6D00">
        <w:t xml:space="preserve"> including: analysis; </w:t>
      </w:r>
      <w:r w:rsidR="008C0DD8">
        <w:t>governance</w:t>
      </w:r>
      <w:r w:rsidR="000D6D00">
        <w:t xml:space="preserve">; and financial implications. </w:t>
      </w:r>
    </w:p>
    <w:p w:rsidR="000D6D00" w:rsidRPr="000D6D00" w:rsidRDefault="003627B4" w:rsidP="000D6D00">
      <w:pPr>
        <w:pStyle w:val="ListParagraph"/>
        <w:numPr>
          <w:ilvl w:val="2"/>
          <w:numId w:val="13"/>
        </w:numPr>
        <w:spacing w:before="120"/>
        <w:rPr>
          <w:sz w:val="22"/>
        </w:rPr>
      </w:pPr>
      <w:r>
        <w:t>Demonstrated e</w:t>
      </w:r>
      <w:r w:rsidR="00A97C91" w:rsidRPr="00197003">
        <w:t xml:space="preserve">xperience </w:t>
      </w:r>
      <w:r w:rsidR="00204113">
        <w:t xml:space="preserve">conducting an analysis and </w:t>
      </w:r>
      <w:r w:rsidR="000D6D00">
        <w:t>reporting on</w:t>
      </w:r>
      <w:r w:rsidR="00A97C91">
        <w:t xml:space="preserve"> </w:t>
      </w:r>
      <w:r w:rsidR="000D6D00">
        <w:t>email consolidation</w:t>
      </w:r>
      <w:r w:rsidR="00A64482">
        <w:t>, virtualization</w:t>
      </w:r>
      <w:r w:rsidR="000D6D00">
        <w:t xml:space="preserve"> and outsourcing</w:t>
      </w:r>
      <w:r w:rsidR="00204113">
        <w:t>.</w:t>
      </w:r>
    </w:p>
    <w:p w:rsidR="003627B4" w:rsidRPr="000D6D00" w:rsidRDefault="003627B4" w:rsidP="003627B4">
      <w:pPr>
        <w:pStyle w:val="ListParagraph"/>
        <w:numPr>
          <w:ilvl w:val="2"/>
          <w:numId w:val="13"/>
        </w:numPr>
        <w:spacing w:before="120"/>
        <w:rPr>
          <w:sz w:val="22"/>
        </w:rPr>
      </w:pPr>
      <w:r>
        <w:t xml:space="preserve">A </w:t>
      </w:r>
      <w:r w:rsidRPr="0023007F">
        <w:t>Minimum of 10 years of IT overall experience and project management experience</w:t>
      </w:r>
      <w:r>
        <w:t>.</w:t>
      </w:r>
    </w:p>
    <w:p w:rsidR="00A97C91" w:rsidRPr="003627B4" w:rsidRDefault="00A97C91" w:rsidP="00345C88">
      <w:pPr>
        <w:pStyle w:val="ListParagraph"/>
        <w:numPr>
          <w:ilvl w:val="2"/>
          <w:numId w:val="13"/>
        </w:numPr>
        <w:spacing w:before="120"/>
        <w:rPr>
          <w:sz w:val="22"/>
        </w:rPr>
      </w:pPr>
      <w:r w:rsidRPr="00197003">
        <w:t>Strong analytical capabilities and the ability to breakdown complex ideas into manageable pieces.</w:t>
      </w:r>
    </w:p>
    <w:p w:rsidR="003627B4" w:rsidRPr="000D6D00" w:rsidRDefault="003627B4" w:rsidP="003627B4">
      <w:pPr>
        <w:pStyle w:val="ListParagraph"/>
        <w:numPr>
          <w:ilvl w:val="2"/>
          <w:numId w:val="13"/>
        </w:numPr>
        <w:spacing w:before="120"/>
        <w:rPr>
          <w:sz w:val="22"/>
        </w:rPr>
      </w:pPr>
      <w:r w:rsidRPr="00197003">
        <w:t>Excellent communication skills</w:t>
      </w:r>
      <w:r>
        <w:t>, with both technical and non-</w:t>
      </w:r>
      <w:r w:rsidRPr="00197003">
        <w:t>technical audiences including creating and presenting executive</w:t>
      </w:r>
      <w:r>
        <w:t xml:space="preserve"> </w:t>
      </w:r>
      <w:r w:rsidRPr="00197003">
        <w:t>summaries to executive level</w:t>
      </w:r>
      <w:r>
        <w:t xml:space="preserve"> leadership. </w:t>
      </w:r>
    </w:p>
    <w:p w:rsidR="00496774" w:rsidRPr="00345C88" w:rsidRDefault="00496774" w:rsidP="00345C88">
      <w:pPr>
        <w:spacing w:before="120"/>
        <w:rPr>
          <w:sz w:val="22"/>
        </w:rPr>
      </w:pPr>
    </w:p>
    <w:p w:rsidR="006151EE" w:rsidRDefault="005D7709" w:rsidP="00537B5E">
      <w:pPr>
        <w:pStyle w:val="Heading1Para0"/>
        <w:ind w:left="180" w:firstLine="480"/>
        <w:rPr>
          <w:b/>
          <w:sz w:val="22"/>
          <w:szCs w:val="22"/>
        </w:rPr>
      </w:pPr>
      <w:r>
        <w:rPr>
          <w:b/>
          <w:sz w:val="22"/>
          <w:szCs w:val="22"/>
        </w:rPr>
        <w:t xml:space="preserve">5.2 </w:t>
      </w:r>
      <w:r w:rsidR="00537B5E">
        <w:rPr>
          <w:b/>
          <w:sz w:val="22"/>
          <w:szCs w:val="22"/>
        </w:rPr>
        <w:tab/>
      </w:r>
      <w:r w:rsidR="00345C88" w:rsidRPr="00345C88">
        <w:rPr>
          <w:b/>
          <w:sz w:val="22"/>
          <w:szCs w:val="22"/>
        </w:rPr>
        <w:t xml:space="preserve">(MS) </w:t>
      </w:r>
      <w:r w:rsidR="00496774" w:rsidRPr="00345C88">
        <w:rPr>
          <w:b/>
          <w:sz w:val="22"/>
          <w:szCs w:val="22"/>
        </w:rPr>
        <w:t xml:space="preserve">Specific Experience </w:t>
      </w:r>
      <w:r w:rsidR="0084725E" w:rsidRPr="00345C88">
        <w:rPr>
          <w:b/>
          <w:sz w:val="22"/>
          <w:szCs w:val="22"/>
        </w:rPr>
        <w:t>with</w:t>
      </w:r>
      <w:r w:rsidR="00496774" w:rsidRPr="00345C88">
        <w:rPr>
          <w:b/>
          <w:sz w:val="22"/>
          <w:szCs w:val="22"/>
        </w:rPr>
        <w:t xml:space="preserve"> </w:t>
      </w:r>
      <w:r w:rsidR="00F1499E" w:rsidRPr="00345C88">
        <w:rPr>
          <w:b/>
          <w:sz w:val="22"/>
          <w:szCs w:val="22"/>
        </w:rPr>
        <w:t xml:space="preserve">Public/Private </w:t>
      </w:r>
      <w:r w:rsidR="003627B4">
        <w:rPr>
          <w:b/>
          <w:sz w:val="22"/>
          <w:szCs w:val="22"/>
        </w:rPr>
        <w:t>E</w:t>
      </w:r>
      <w:r w:rsidR="003627B4" w:rsidRPr="003627B4">
        <w:rPr>
          <w:b/>
          <w:sz w:val="22"/>
          <w:szCs w:val="22"/>
        </w:rPr>
        <w:t xml:space="preserve">mail </w:t>
      </w:r>
      <w:r w:rsidR="00F1499E" w:rsidRPr="00345C88">
        <w:rPr>
          <w:b/>
          <w:sz w:val="22"/>
          <w:szCs w:val="22"/>
        </w:rPr>
        <w:t>Services</w:t>
      </w:r>
      <w:r w:rsidR="00A64482">
        <w:rPr>
          <w:b/>
          <w:sz w:val="22"/>
          <w:szCs w:val="22"/>
        </w:rPr>
        <w:t xml:space="preserve"> and Virtualization</w:t>
      </w:r>
    </w:p>
    <w:p w:rsidR="00496774" w:rsidRDefault="00496774" w:rsidP="00496774">
      <w:pPr>
        <w:pStyle w:val="Heading1Para0"/>
        <w:rPr>
          <w:sz w:val="22"/>
          <w:szCs w:val="22"/>
        </w:rPr>
      </w:pPr>
    </w:p>
    <w:p w:rsidR="00A97C91" w:rsidRDefault="00496774" w:rsidP="000D6D00">
      <w:pPr>
        <w:pStyle w:val="Heading1Para0"/>
        <w:rPr>
          <w:sz w:val="22"/>
          <w:szCs w:val="22"/>
        </w:rPr>
      </w:pPr>
      <w:r>
        <w:rPr>
          <w:sz w:val="22"/>
          <w:szCs w:val="22"/>
        </w:rPr>
        <w:t xml:space="preserve">Describe in detail your organization and proposed staff’s experience and expertise in the </w:t>
      </w:r>
      <w:r w:rsidR="003627B4">
        <w:t>email consolidation</w:t>
      </w:r>
      <w:r w:rsidR="00A64482">
        <w:t>, virtualization</w:t>
      </w:r>
      <w:r w:rsidR="003627B4">
        <w:t xml:space="preserve"> and outsourcing</w:t>
      </w:r>
      <w:r w:rsidR="00A62291">
        <w:rPr>
          <w:sz w:val="22"/>
          <w:szCs w:val="22"/>
        </w:rPr>
        <w:t xml:space="preserve"> </w:t>
      </w:r>
      <w:r>
        <w:rPr>
          <w:sz w:val="22"/>
          <w:szCs w:val="22"/>
        </w:rPr>
        <w:t xml:space="preserve">arena. </w:t>
      </w:r>
    </w:p>
    <w:p w:rsidR="00345C88" w:rsidRDefault="00345C88" w:rsidP="00345C88">
      <w:pPr>
        <w:pStyle w:val="Heading1Para0"/>
        <w:ind w:left="660"/>
        <w:rPr>
          <w:sz w:val="22"/>
          <w:szCs w:val="22"/>
        </w:rPr>
      </w:pPr>
    </w:p>
    <w:p w:rsidR="006151EE" w:rsidRDefault="00496774">
      <w:pPr>
        <w:pStyle w:val="Heading1Para0"/>
        <w:numPr>
          <w:ilvl w:val="2"/>
          <w:numId w:val="20"/>
        </w:numPr>
        <w:rPr>
          <w:sz w:val="22"/>
          <w:szCs w:val="22"/>
        </w:rPr>
      </w:pPr>
      <w:r>
        <w:rPr>
          <w:sz w:val="22"/>
          <w:szCs w:val="22"/>
        </w:rPr>
        <w:t xml:space="preserve">Describe in detail how many other </w:t>
      </w:r>
      <w:r w:rsidR="003627B4">
        <w:t>email consolidation</w:t>
      </w:r>
      <w:r w:rsidR="00A64482">
        <w:t>, virtualization</w:t>
      </w:r>
      <w:r w:rsidR="003627B4">
        <w:t xml:space="preserve"> and outsourcing </w:t>
      </w:r>
      <w:r w:rsidR="00A64482">
        <w:t xml:space="preserve">related </w:t>
      </w:r>
      <w:r>
        <w:rPr>
          <w:sz w:val="22"/>
          <w:szCs w:val="22"/>
        </w:rPr>
        <w:t>reports have been successfully accepted</w:t>
      </w:r>
      <w:r w:rsidR="00F1499E">
        <w:rPr>
          <w:sz w:val="22"/>
          <w:szCs w:val="22"/>
        </w:rPr>
        <w:t xml:space="preserve"> by Vendor’s clients including:</w:t>
      </w:r>
    </w:p>
    <w:p w:rsidR="00345C88" w:rsidRDefault="00345C88" w:rsidP="00345C88">
      <w:pPr>
        <w:pStyle w:val="Heading1Para0"/>
        <w:ind w:left="1080"/>
        <w:rPr>
          <w:sz w:val="22"/>
          <w:szCs w:val="22"/>
        </w:rPr>
      </w:pPr>
    </w:p>
    <w:p w:rsidR="00F1499E" w:rsidRDefault="00F1499E" w:rsidP="005D7709">
      <w:pPr>
        <w:pStyle w:val="Heading1Para0"/>
        <w:numPr>
          <w:ilvl w:val="0"/>
          <w:numId w:val="21"/>
        </w:numPr>
        <w:rPr>
          <w:sz w:val="22"/>
          <w:szCs w:val="22"/>
        </w:rPr>
      </w:pPr>
      <w:r>
        <w:rPr>
          <w:sz w:val="22"/>
          <w:szCs w:val="22"/>
        </w:rPr>
        <w:t>Name of institution</w:t>
      </w:r>
    </w:p>
    <w:p w:rsidR="005D7709" w:rsidRDefault="00F1499E" w:rsidP="005D7709">
      <w:pPr>
        <w:pStyle w:val="Heading1Para0"/>
        <w:numPr>
          <w:ilvl w:val="0"/>
          <w:numId w:val="21"/>
        </w:numPr>
        <w:rPr>
          <w:sz w:val="22"/>
          <w:szCs w:val="22"/>
        </w:rPr>
      </w:pPr>
      <w:r w:rsidRPr="005D7709">
        <w:rPr>
          <w:sz w:val="22"/>
          <w:szCs w:val="22"/>
        </w:rPr>
        <w:t>Details surrounding consulting services provided</w:t>
      </w:r>
    </w:p>
    <w:p w:rsidR="00F1499E" w:rsidRPr="005D7709" w:rsidRDefault="00F1499E" w:rsidP="005D7709">
      <w:pPr>
        <w:pStyle w:val="Heading1Para0"/>
        <w:numPr>
          <w:ilvl w:val="0"/>
          <w:numId w:val="21"/>
        </w:numPr>
        <w:rPr>
          <w:sz w:val="22"/>
          <w:szCs w:val="22"/>
        </w:rPr>
      </w:pPr>
      <w:r w:rsidRPr="005D7709">
        <w:rPr>
          <w:sz w:val="22"/>
          <w:szCs w:val="22"/>
        </w:rPr>
        <w:t>Number of consultants involved</w:t>
      </w:r>
    </w:p>
    <w:p w:rsidR="005D7709" w:rsidRDefault="00F1499E" w:rsidP="005D7709">
      <w:pPr>
        <w:pStyle w:val="Heading1Para0"/>
        <w:numPr>
          <w:ilvl w:val="0"/>
          <w:numId w:val="21"/>
        </w:numPr>
        <w:rPr>
          <w:sz w:val="22"/>
          <w:szCs w:val="22"/>
        </w:rPr>
      </w:pPr>
      <w:r w:rsidRPr="005D7709">
        <w:rPr>
          <w:sz w:val="22"/>
          <w:szCs w:val="22"/>
        </w:rPr>
        <w:t>Time frame of consulting services were provided</w:t>
      </w:r>
    </w:p>
    <w:p w:rsidR="00F1499E" w:rsidRPr="005D7709" w:rsidRDefault="00F1499E" w:rsidP="005D7709">
      <w:pPr>
        <w:pStyle w:val="Heading1Para0"/>
        <w:numPr>
          <w:ilvl w:val="0"/>
          <w:numId w:val="21"/>
        </w:numPr>
        <w:rPr>
          <w:sz w:val="22"/>
          <w:szCs w:val="22"/>
        </w:rPr>
      </w:pPr>
      <w:r w:rsidRPr="005D7709">
        <w:rPr>
          <w:sz w:val="22"/>
          <w:szCs w:val="22"/>
        </w:rPr>
        <w:t>Major problems and resolutions</w:t>
      </w:r>
    </w:p>
    <w:p w:rsidR="005D7709" w:rsidRPr="00537B5E" w:rsidRDefault="00F1499E" w:rsidP="00537B5E">
      <w:pPr>
        <w:pStyle w:val="Heading1Para0"/>
        <w:numPr>
          <w:ilvl w:val="0"/>
          <w:numId w:val="21"/>
        </w:numPr>
        <w:rPr>
          <w:sz w:val="22"/>
          <w:szCs w:val="22"/>
        </w:rPr>
      </w:pPr>
      <w:r w:rsidRPr="005D7709">
        <w:rPr>
          <w:sz w:val="22"/>
          <w:szCs w:val="22"/>
        </w:rPr>
        <w:t xml:space="preserve">Other information that may be relevant. </w:t>
      </w:r>
    </w:p>
    <w:p w:rsidR="00345C88" w:rsidRDefault="00345C88" w:rsidP="00345C88">
      <w:pPr>
        <w:pStyle w:val="Heading1Para0"/>
        <w:ind w:left="1260"/>
        <w:rPr>
          <w:sz w:val="22"/>
          <w:szCs w:val="22"/>
        </w:rPr>
      </w:pPr>
    </w:p>
    <w:p w:rsidR="00D3371E" w:rsidRDefault="00D3371E" w:rsidP="00D3371E">
      <w:pPr>
        <w:pStyle w:val="Heading1Para0"/>
      </w:pPr>
    </w:p>
    <w:bookmarkEnd w:id="714"/>
    <w:bookmarkEnd w:id="715"/>
    <w:p w:rsidR="00BE16D0" w:rsidRPr="00BE16D0" w:rsidRDefault="0023007F" w:rsidP="00BE16D0">
      <w:pPr>
        <w:pStyle w:val="ListParagraph"/>
        <w:numPr>
          <w:ilvl w:val="1"/>
          <w:numId w:val="20"/>
        </w:numPr>
        <w:rPr>
          <w:b/>
          <w:sz w:val="22"/>
          <w:szCs w:val="22"/>
        </w:rPr>
      </w:pPr>
      <w:r w:rsidRPr="00BE16D0">
        <w:rPr>
          <w:b/>
          <w:sz w:val="22"/>
          <w:szCs w:val="22"/>
        </w:rPr>
        <w:t xml:space="preserve">(MS) Project </w:t>
      </w:r>
      <w:r w:rsidR="00A62291" w:rsidRPr="00BE16D0">
        <w:rPr>
          <w:b/>
          <w:sz w:val="22"/>
          <w:szCs w:val="22"/>
        </w:rPr>
        <w:t>Team</w:t>
      </w:r>
    </w:p>
    <w:p w:rsidR="006151EE" w:rsidRDefault="0023007F">
      <w:pPr>
        <w:spacing w:before="120"/>
        <w:ind w:left="720"/>
        <w:rPr>
          <w:sz w:val="22"/>
        </w:rPr>
      </w:pPr>
      <w:r>
        <w:t xml:space="preserve">The vendor shall identify the Project </w:t>
      </w:r>
      <w:r w:rsidR="00A62291">
        <w:t>Team</w:t>
      </w:r>
      <w:r w:rsidR="005D7709">
        <w:t xml:space="preserve"> </w:t>
      </w:r>
      <w:r>
        <w:t>it proposes to employ in this project. This shall include:</w:t>
      </w:r>
    </w:p>
    <w:p w:rsidR="0023007F" w:rsidRPr="005D7709" w:rsidRDefault="00A62291" w:rsidP="005D7709">
      <w:pPr>
        <w:pStyle w:val="ListParagraph"/>
        <w:numPr>
          <w:ilvl w:val="2"/>
          <w:numId w:val="19"/>
        </w:numPr>
        <w:spacing w:before="120"/>
        <w:rPr>
          <w:sz w:val="22"/>
        </w:rPr>
      </w:pPr>
      <w:r>
        <w:t>The management and structure of the proposed team.</w:t>
      </w:r>
    </w:p>
    <w:p w:rsidR="0023007F" w:rsidRPr="00B86C34" w:rsidRDefault="00A62291" w:rsidP="00B86C34">
      <w:pPr>
        <w:pStyle w:val="ListParagraph"/>
        <w:numPr>
          <w:ilvl w:val="2"/>
          <w:numId w:val="19"/>
        </w:numPr>
        <w:spacing w:before="120"/>
        <w:rPr>
          <w:sz w:val="22"/>
        </w:rPr>
      </w:pPr>
      <w:r>
        <w:t>The</w:t>
      </w:r>
      <w:r w:rsidR="0023007F">
        <w:t xml:space="preserve"> percentage of dedication (FTE) to this project</w:t>
      </w:r>
      <w:r>
        <w:t xml:space="preserve"> per proposed member</w:t>
      </w:r>
      <w:r w:rsidR="0023007F">
        <w:t>.</w:t>
      </w:r>
    </w:p>
    <w:p w:rsidR="0023007F" w:rsidRPr="00B86C34" w:rsidRDefault="00A62291" w:rsidP="00B86C34">
      <w:pPr>
        <w:pStyle w:val="ListParagraph"/>
        <w:numPr>
          <w:ilvl w:val="2"/>
          <w:numId w:val="19"/>
        </w:numPr>
        <w:spacing w:before="120"/>
        <w:rPr>
          <w:sz w:val="22"/>
        </w:rPr>
      </w:pPr>
      <w:r>
        <w:t>The</w:t>
      </w:r>
      <w:r w:rsidR="0023007F">
        <w:t xml:space="preserve"> percentage of time on-site vs. off-site</w:t>
      </w:r>
      <w:r>
        <w:t xml:space="preserve"> per proposed member</w:t>
      </w:r>
      <w:r w:rsidR="005D7709">
        <w:t>.</w:t>
      </w:r>
    </w:p>
    <w:p w:rsidR="0023007F" w:rsidRPr="0023007F" w:rsidRDefault="0023007F" w:rsidP="0023007F">
      <w:pPr>
        <w:pStyle w:val="ListParagraph"/>
        <w:spacing w:before="120"/>
        <w:ind w:left="1440"/>
        <w:rPr>
          <w:sz w:val="22"/>
        </w:rPr>
      </w:pPr>
    </w:p>
    <w:p w:rsidR="00EC061E" w:rsidRDefault="005D7709" w:rsidP="005D7709">
      <w:pPr>
        <w:autoSpaceDE w:val="0"/>
        <w:autoSpaceDN w:val="0"/>
        <w:adjustRightInd w:val="0"/>
        <w:ind w:firstLine="720"/>
      </w:pPr>
      <w:r>
        <w:t>Additionally, t</w:t>
      </w:r>
      <w:r w:rsidR="0023007F">
        <w:t>he vendor shall</w:t>
      </w:r>
      <w:r w:rsidR="00EC061E">
        <w:t>:</w:t>
      </w:r>
    </w:p>
    <w:p w:rsidR="00EC061E" w:rsidRDefault="00EC061E" w:rsidP="005D7709">
      <w:pPr>
        <w:pStyle w:val="ListParagraph"/>
        <w:numPr>
          <w:ilvl w:val="2"/>
          <w:numId w:val="22"/>
        </w:numPr>
        <w:autoSpaceDE w:val="0"/>
        <w:autoSpaceDN w:val="0"/>
        <w:adjustRightInd w:val="0"/>
      </w:pPr>
      <w:r>
        <w:t>Describe</w:t>
      </w:r>
      <w:r w:rsidR="0023007F">
        <w:t xml:space="preserve"> the </w:t>
      </w:r>
      <w:r w:rsidR="00A62291">
        <w:t>team member’s</w:t>
      </w:r>
      <w:r w:rsidR="0023007F">
        <w:t xml:space="preserve"> level of authority within </w:t>
      </w:r>
      <w:r>
        <w:t>the</w:t>
      </w:r>
      <w:r w:rsidR="0023007F">
        <w:t xml:space="preserve"> organization.</w:t>
      </w:r>
    </w:p>
    <w:p w:rsidR="00EC061E" w:rsidRDefault="00EC061E" w:rsidP="005D7709">
      <w:pPr>
        <w:pStyle w:val="ListParagraph"/>
        <w:numPr>
          <w:ilvl w:val="2"/>
          <w:numId w:val="22"/>
        </w:numPr>
        <w:autoSpaceDE w:val="0"/>
        <w:autoSpaceDN w:val="0"/>
        <w:adjustRightInd w:val="0"/>
      </w:pPr>
      <w:r>
        <w:t>Describe h</w:t>
      </w:r>
      <w:r w:rsidR="0023007F">
        <w:t xml:space="preserve">ow </w:t>
      </w:r>
      <w:r w:rsidR="00A62291">
        <w:t>the team</w:t>
      </w:r>
      <w:r>
        <w:t xml:space="preserve"> influences</w:t>
      </w:r>
      <w:r w:rsidR="0023007F">
        <w:t xml:space="preserve"> resource allocation</w:t>
      </w:r>
      <w:r>
        <w:t>.</w:t>
      </w:r>
    </w:p>
    <w:p w:rsidR="00BA4E0E" w:rsidRDefault="00EC061E" w:rsidP="00BA4E0E">
      <w:pPr>
        <w:pStyle w:val="ListParagraph"/>
        <w:numPr>
          <w:ilvl w:val="2"/>
          <w:numId w:val="22"/>
        </w:numPr>
        <w:autoSpaceDE w:val="0"/>
        <w:autoSpaceDN w:val="0"/>
        <w:adjustRightInd w:val="0"/>
      </w:pPr>
      <w:r>
        <w:t>Describe t</w:t>
      </w:r>
      <w:r w:rsidR="0023007F">
        <w:t xml:space="preserve">o whom </w:t>
      </w:r>
      <w:r w:rsidR="00A62291">
        <w:t>members of the team</w:t>
      </w:r>
      <w:r>
        <w:t xml:space="preserve"> reports.</w:t>
      </w:r>
    </w:p>
    <w:p w:rsidR="00760404" w:rsidRDefault="00EC061E" w:rsidP="005D7709">
      <w:pPr>
        <w:pStyle w:val="ListParagraph"/>
        <w:numPr>
          <w:ilvl w:val="2"/>
          <w:numId w:val="22"/>
        </w:numPr>
        <w:autoSpaceDE w:val="0"/>
        <w:autoSpaceDN w:val="0"/>
        <w:adjustRightInd w:val="0"/>
      </w:pPr>
      <w:r>
        <w:t>Detail how</w:t>
      </w:r>
      <w:r w:rsidR="0023007F">
        <w:t xml:space="preserve"> the </w:t>
      </w:r>
      <w:r w:rsidR="00A62291">
        <w:t>Vendor will</w:t>
      </w:r>
      <w:r w:rsidR="0023007F">
        <w:t xml:space="preserve"> resolve competing demands </w:t>
      </w:r>
      <w:r w:rsidR="00A62291">
        <w:t xml:space="preserve">on the team member’s time </w:t>
      </w:r>
      <w:r w:rsidR="0023007F">
        <w:t xml:space="preserve">within </w:t>
      </w:r>
      <w:r>
        <w:t>the</w:t>
      </w:r>
      <w:r w:rsidR="0023007F">
        <w:t xml:space="preserve"> company</w:t>
      </w:r>
      <w:r w:rsidR="00CC790B">
        <w:t>.</w:t>
      </w:r>
    </w:p>
    <w:p w:rsidR="006151EE" w:rsidRDefault="006151EE" w:rsidP="0084725E">
      <w:pPr>
        <w:autoSpaceDE w:val="0"/>
        <w:autoSpaceDN w:val="0"/>
        <w:adjustRightInd w:val="0"/>
      </w:pPr>
    </w:p>
    <w:p w:rsidR="006151EE" w:rsidRDefault="00496893">
      <w:pPr>
        <w:autoSpaceDE w:val="0"/>
        <w:autoSpaceDN w:val="0"/>
        <w:adjustRightInd w:val="0"/>
        <w:ind w:left="720"/>
      </w:pPr>
      <w:r w:rsidRPr="00496893">
        <w:t>Please provide</w:t>
      </w:r>
      <w:r w:rsidR="00A62291" w:rsidRPr="00706246">
        <w:t xml:space="preserve"> details </w:t>
      </w:r>
      <w:r w:rsidRPr="00496893">
        <w:t>with re</w:t>
      </w:r>
      <w:r w:rsidR="0075508D">
        <w:t xml:space="preserve">spect to the level of DIS resources </w:t>
      </w:r>
      <w:r w:rsidR="00706246">
        <w:t>anticipated</w:t>
      </w:r>
      <w:r w:rsidRPr="00496893">
        <w:t xml:space="preserve">. </w:t>
      </w:r>
    </w:p>
    <w:p w:rsidR="0023007F" w:rsidRPr="00A73747" w:rsidRDefault="0023007F" w:rsidP="00D2566B">
      <w:pPr>
        <w:rPr>
          <w:sz w:val="22"/>
          <w:szCs w:val="22"/>
        </w:rPr>
      </w:pPr>
    </w:p>
    <w:p w:rsidR="00D2566B" w:rsidRDefault="00F00C8E" w:rsidP="00BE16D0">
      <w:pPr>
        <w:pStyle w:val="Heading2"/>
        <w:numPr>
          <w:ilvl w:val="1"/>
          <w:numId w:val="22"/>
        </w:numPr>
      </w:pPr>
      <w:bookmarkStart w:id="716" w:name="_Toc174511668"/>
      <w:bookmarkStart w:id="717" w:name="_Toc238959896"/>
      <w:r>
        <w:t>(</w:t>
      </w:r>
      <w:r w:rsidR="00D2566B">
        <w:t>MS) R</w:t>
      </w:r>
      <w:r w:rsidR="00D2566B">
        <w:rPr>
          <w:sz w:val="22"/>
        </w:rPr>
        <w:t>é</w:t>
      </w:r>
      <w:r w:rsidR="00D3371E">
        <w:rPr>
          <w:sz w:val="22"/>
        </w:rPr>
        <w:t>s</w:t>
      </w:r>
      <w:r w:rsidR="00D2566B">
        <w:t>um</w:t>
      </w:r>
      <w:r w:rsidR="00D2566B">
        <w:rPr>
          <w:sz w:val="22"/>
        </w:rPr>
        <w:t>é</w:t>
      </w:r>
      <w:r w:rsidR="00D2566B">
        <w:t>s</w:t>
      </w:r>
      <w:bookmarkEnd w:id="716"/>
      <w:bookmarkEnd w:id="717"/>
    </w:p>
    <w:p w:rsidR="00D2566B" w:rsidRDefault="00D2566B" w:rsidP="00D2566B">
      <w:pPr>
        <w:pStyle w:val="BodyTextIndent"/>
      </w:pPr>
      <w:r>
        <w:t xml:space="preserve">Vendor must provide a clear and concise professional résumé for each Vendor Staff Resource </w:t>
      </w:r>
      <w:r w:rsidR="00A97C91">
        <w:t>presented to work on this project</w:t>
      </w:r>
      <w:r>
        <w:t xml:space="preserve"> and an optional cover letter that details each staff person’s experience and qualifications that meet the requirements and how the staff person is qualified to fulfill the tasks described </w:t>
      </w:r>
      <w:r w:rsidR="00A97C91">
        <w:t>in this RFP.</w:t>
      </w:r>
      <w:r>
        <w:t xml:space="preserve">   </w:t>
      </w:r>
    </w:p>
    <w:p w:rsidR="00D2566B" w:rsidRDefault="00D2566B" w:rsidP="00D2566B">
      <w:pPr>
        <w:pStyle w:val="BodyTextIndent"/>
      </w:pPr>
      <w:r>
        <w:t>The current résumé must describe the educational and work experiences.  Résumés should contain the following information:</w:t>
      </w:r>
    </w:p>
    <w:p w:rsidR="00D2566B" w:rsidRDefault="00D2566B" w:rsidP="00370602">
      <w:pPr>
        <w:pStyle w:val="BodyTextIndent"/>
        <w:numPr>
          <w:ilvl w:val="2"/>
          <w:numId w:val="11"/>
        </w:numPr>
      </w:pPr>
      <w:r>
        <w:t>Name of candidate and Work Title</w:t>
      </w:r>
    </w:p>
    <w:p w:rsidR="00D2566B" w:rsidRDefault="00D2566B" w:rsidP="00345C88">
      <w:pPr>
        <w:pStyle w:val="BodyTextIndent"/>
        <w:numPr>
          <w:ilvl w:val="2"/>
          <w:numId w:val="11"/>
        </w:numPr>
      </w:pPr>
      <w:r>
        <w:t xml:space="preserve">Related Work Experience Summary </w:t>
      </w:r>
    </w:p>
    <w:p w:rsidR="00D2566B" w:rsidRDefault="00A97C91" w:rsidP="00345C88">
      <w:pPr>
        <w:pStyle w:val="BodyTextIndent"/>
        <w:numPr>
          <w:ilvl w:val="2"/>
          <w:numId w:val="11"/>
        </w:numPr>
      </w:pPr>
      <w:r>
        <w:t>Certifications</w:t>
      </w:r>
      <w:r w:rsidR="00370602">
        <w:t xml:space="preserve"> </w:t>
      </w:r>
    </w:p>
    <w:p w:rsidR="006151EE" w:rsidRDefault="00D2566B" w:rsidP="0084725E">
      <w:pPr>
        <w:pStyle w:val="BodyTextIndent"/>
        <w:numPr>
          <w:ilvl w:val="2"/>
          <w:numId w:val="11"/>
        </w:numPr>
      </w:pPr>
      <w:r>
        <w:t>Education</w:t>
      </w:r>
    </w:p>
    <w:p w:rsidR="00D2566B" w:rsidRDefault="00D2566B" w:rsidP="00D2566B">
      <w:pPr>
        <w:pStyle w:val="BodyTextIndent"/>
        <w:rPr>
          <w:kern w:val="28"/>
        </w:rPr>
      </w:pPr>
      <w:r>
        <w:rPr>
          <w:kern w:val="28"/>
        </w:rPr>
        <w:t xml:space="preserve">If, at Contract award or any time thereafter, any specifically named individual(s) identified in the Response to work on this engagement is not available, DIS has the right to approve or reject any change in Vendor personnel. </w:t>
      </w:r>
    </w:p>
    <w:p w:rsidR="00D2566B" w:rsidRPr="001960B4" w:rsidRDefault="00D2566B" w:rsidP="0084725E">
      <w:pPr>
        <w:pStyle w:val="BodyTextIndent"/>
      </w:pPr>
      <w:r>
        <w:rPr>
          <w:kern w:val="28"/>
        </w:rPr>
        <w:lastRenderedPageBreak/>
        <w:t>Specific restrictions apply to contracting with current or former state employees pursuant to chapter 42.52 RCW.</w:t>
      </w:r>
      <w:r>
        <w:rPr>
          <w:rFonts w:ascii="Arial" w:hAnsi="Arial" w:cs="Arial"/>
          <w:kern w:val="28"/>
          <w:szCs w:val="22"/>
        </w:rPr>
        <w:t xml:space="preserve"> </w:t>
      </w:r>
      <w:r>
        <w:rPr>
          <w:kern w:val="28"/>
        </w:rPr>
        <w:t>Vendors should familiarize themselves with the requirements prior to submitting a Response.</w:t>
      </w:r>
    </w:p>
    <w:p w:rsidR="00BE16D0" w:rsidRDefault="00BE16D0" w:rsidP="00D2566B"/>
    <w:p w:rsidR="00BE16D0" w:rsidRPr="00D2566B" w:rsidRDefault="00BE16D0" w:rsidP="00D2566B"/>
    <w:bookmarkEnd w:id="709"/>
    <w:bookmarkEnd w:id="710"/>
    <w:p w:rsidR="00EC061E" w:rsidRDefault="00933A50" w:rsidP="00EC061E">
      <w:pPr>
        <w:ind w:left="900"/>
        <w:jc w:val="center"/>
        <w:rPr>
          <w:b/>
          <w:sz w:val="28"/>
          <w:szCs w:val="28"/>
        </w:rPr>
      </w:pPr>
      <w:r w:rsidRPr="00D03E1D">
        <w:rPr>
          <w:b/>
          <w:sz w:val="28"/>
          <w:szCs w:val="28"/>
        </w:rPr>
        <w:t>SECTION 6</w:t>
      </w:r>
      <w:bookmarkStart w:id="718" w:name="_Toc532807306"/>
      <w:bookmarkStart w:id="719" w:name="_Ref81034531"/>
      <w:bookmarkStart w:id="720" w:name="_Toc98833518"/>
      <w:bookmarkStart w:id="721" w:name="_Ref99501063"/>
    </w:p>
    <w:p w:rsidR="00933A50" w:rsidRPr="00EC061E" w:rsidRDefault="00D03E1D" w:rsidP="00EC061E">
      <w:pPr>
        <w:ind w:left="900"/>
        <w:jc w:val="center"/>
        <w:rPr>
          <w:b/>
          <w:sz w:val="28"/>
          <w:szCs w:val="28"/>
        </w:rPr>
      </w:pPr>
      <w:r w:rsidRPr="00EC061E">
        <w:rPr>
          <w:b/>
        </w:rPr>
        <w:t>FINANCIAL</w:t>
      </w:r>
      <w:r w:rsidR="00933A50" w:rsidRPr="00EC061E">
        <w:rPr>
          <w:b/>
        </w:rPr>
        <w:t xml:space="preserve"> </w:t>
      </w:r>
      <w:bookmarkEnd w:id="718"/>
      <w:bookmarkEnd w:id="719"/>
      <w:bookmarkEnd w:id="720"/>
      <w:bookmarkEnd w:id="721"/>
      <w:r w:rsidR="0003083C" w:rsidRPr="00EC061E">
        <w:rPr>
          <w:b/>
        </w:rPr>
        <w:t>PROPOSAL</w:t>
      </w:r>
    </w:p>
    <w:p w:rsidR="00EC061E" w:rsidRDefault="00B86C34" w:rsidP="00BE16D0">
      <w:pPr>
        <w:pStyle w:val="BodyTextIndent"/>
        <w:ind w:left="0"/>
      </w:pPr>
      <w:bookmarkStart w:id="722" w:name="_Toc532807307"/>
      <w:r w:rsidRPr="00CB6BE5">
        <w:t>Respond to the following requirements per the instructions in Section 3.</w:t>
      </w:r>
      <w:r>
        <w:t xml:space="preserve"> Additionally, please remember that for </w:t>
      </w:r>
      <w:r w:rsidRPr="00A676BA">
        <w:rPr>
          <w:b/>
        </w:rPr>
        <w:t xml:space="preserve">Mandatory </w:t>
      </w:r>
      <w:r w:rsidRPr="00A676BA">
        <w:rPr>
          <w:b/>
          <w:bCs/>
        </w:rPr>
        <w:t>(M),</w:t>
      </w:r>
      <w:r w:rsidRPr="00A676BA">
        <w:rPr>
          <w:b/>
        </w:rPr>
        <w:t xml:space="preserve"> Mandatory scored requirements </w:t>
      </w:r>
      <w:r w:rsidRPr="00A676BA">
        <w:rPr>
          <w:b/>
          <w:bCs/>
        </w:rPr>
        <w:t xml:space="preserve">(MS) and Desirable Scored (DS) items, </w:t>
      </w:r>
      <w:r w:rsidRPr="00A676BA">
        <w:rPr>
          <w:b/>
        </w:rPr>
        <w:t xml:space="preserve">always indicate explicitly whether or not its proposed Services meet the requirement.  A statement, </w:t>
      </w:r>
      <w:r w:rsidRPr="00A676BA">
        <w:rPr>
          <w:b/>
          <w:i/>
        </w:rPr>
        <w:t>“(Vendor Name) has read, understands, and fully complies with this requirement</w:t>
      </w:r>
      <w:r w:rsidRPr="00A676BA">
        <w:rPr>
          <w:b/>
        </w:rPr>
        <w:t>” is acceptable, along with any additional information requested.</w:t>
      </w:r>
    </w:p>
    <w:p w:rsidR="00933A50" w:rsidRPr="00D03E1D" w:rsidRDefault="006572EF" w:rsidP="00D03E1D">
      <w:pPr>
        <w:pStyle w:val="Heading2"/>
      </w:pPr>
      <w:bookmarkStart w:id="723" w:name="_Toc98833519"/>
      <w:bookmarkStart w:id="724" w:name="_Toc238959898"/>
      <w:r w:rsidRPr="00D03E1D">
        <w:t xml:space="preserve">6.1 </w:t>
      </w:r>
      <w:r w:rsidR="002C0B04">
        <w:tab/>
      </w:r>
      <w:r w:rsidR="00933A50" w:rsidRPr="00D03E1D">
        <w:t>Overview</w:t>
      </w:r>
      <w:bookmarkEnd w:id="723"/>
      <w:bookmarkEnd w:id="724"/>
    </w:p>
    <w:p w:rsidR="00933A50" w:rsidRPr="00D02471" w:rsidRDefault="00A77D5A" w:rsidP="00D02471">
      <w:pPr>
        <w:pStyle w:val="Body2"/>
        <w:ind w:left="720"/>
      </w:pPr>
      <w:bookmarkStart w:id="725" w:name="_Ref57082320"/>
      <w:bookmarkStart w:id="726" w:name="_Toc67801962"/>
      <w:bookmarkStart w:id="727" w:name="_Toc80407861"/>
      <w:r w:rsidRPr="00A77D5A">
        <w:t>DIS seeks to acquire Services</w:t>
      </w:r>
      <w:r w:rsidR="0033551A">
        <w:t xml:space="preserve"> and products </w:t>
      </w:r>
      <w:r w:rsidRPr="00A77D5A">
        <w:t>that best meet the State’s needs at the lowest cost and best value</w:t>
      </w:r>
      <w:r w:rsidR="00315A76">
        <w:t>.</w:t>
      </w:r>
      <w:r w:rsidRPr="00A77D5A">
        <w:t xml:space="preserve"> </w:t>
      </w:r>
      <w:r w:rsidR="00315A76">
        <w:t xml:space="preserve"> </w:t>
      </w:r>
      <w:r w:rsidRPr="00A77D5A">
        <w:t xml:space="preserve">Prices must include all aspects needed for the provision of the Services described in </w:t>
      </w:r>
      <w:r w:rsidR="00EC061E">
        <w:t>this RFP</w:t>
      </w:r>
      <w:r w:rsidRPr="00892E5A">
        <w:t>.</w:t>
      </w:r>
      <w:r w:rsidRPr="00A77D5A">
        <w:t xml:space="preserve"> </w:t>
      </w:r>
      <w:bookmarkEnd w:id="725"/>
      <w:bookmarkEnd w:id="726"/>
      <w:bookmarkEnd w:id="727"/>
      <w:r w:rsidR="00D02471">
        <w:t xml:space="preserve"> </w:t>
      </w:r>
      <w:r w:rsidR="00933A50" w:rsidRPr="00CF6479">
        <w:rPr>
          <w:szCs w:val="22"/>
        </w:rPr>
        <w:t xml:space="preserve">Failure to identify all costs in a manner consistent with the instructions in this </w:t>
      </w:r>
      <w:r w:rsidR="003D7FA7">
        <w:rPr>
          <w:szCs w:val="22"/>
        </w:rPr>
        <w:t>RFP</w:t>
      </w:r>
      <w:r w:rsidR="00933A50" w:rsidRPr="00CF6479">
        <w:rPr>
          <w:szCs w:val="22"/>
        </w:rPr>
        <w:t xml:space="preserve"> is sufficient grounds for disqualification.</w:t>
      </w:r>
    </w:p>
    <w:p w:rsidR="00D02471" w:rsidRDefault="006572EF" w:rsidP="00D02471">
      <w:pPr>
        <w:pStyle w:val="Heading2"/>
      </w:pPr>
      <w:bookmarkStart w:id="728" w:name="_Toc238959899"/>
      <w:bookmarkStart w:id="729" w:name="_Toc80407862"/>
      <w:r w:rsidRPr="00D03E1D">
        <w:t>6.</w:t>
      </w:r>
      <w:r w:rsidR="00D02471">
        <w:t>2</w:t>
      </w:r>
      <w:r w:rsidR="0081637E">
        <w:tab/>
      </w:r>
      <w:r w:rsidR="00D02471">
        <w:t xml:space="preserve"> (MS 100) Vendor Cost Proposal Form</w:t>
      </w:r>
      <w:bookmarkEnd w:id="728"/>
    </w:p>
    <w:p w:rsidR="00D02471" w:rsidRDefault="00D02471" w:rsidP="00D02471">
      <w:pPr>
        <w:pStyle w:val="Heading3para"/>
        <w:ind w:left="720"/>
      </w:pPr>
      <w:r w:rsidRPr="00D3293F">
        <w:t xml:space="preserve">Vendor must include in its Response a completed </w:t>
      </w:r>
      <w:r>
        <w:rPr>
          <w:i/>
        </w:rPr>
        <w:t>Cost Proposal F</w:t>
      </w:r>
      <w:r w:rsidRPr="002E40A3">
        <w:rPr>
          <w:i/>
        </w:rPr>
        <w:t>orm</w:t>
      </w:r>
      <w:r w:rsidRPr="00D3293F">
        <w:t xml:space="preserve"> contained in Appendix E. The </w:t>
      </w:r>
      <w:r>
        <w:rPr>
          <w:i/>
        </w:rPr>
        <w:t>Cost Proposal F</w:t>
      </w:r>
      <w:r w:rsidRPr="002E40A3">
        <w:rPr>
          <w:i/>
        </w:rPr>
        <w:t>orm</w:t>
      </w:r>
      <w:r w:rsidRPr="00D3293F">
        <w:t xml:space="preserve"> will be the basis for evaluation of the Financial Respon</w:t>
      </w:r>
      <w:r>
        <w:t>se as specified in Section 7</w:t>
      </w:r>
      <w:r>
        <w:rPr>
          <w:iCs/>
        </w:rPr>
        <w:t>.</w:t>
      </w:r>
    </w:p>
    <w:p w:rsidR="00C91DBB" w:rsidRPr="00D03E1D" w:rsidRDefault="00D02471" w:rsidP="00D03E1D">
      <w:pPr>
        <w:pStyle w:val="Heading2"/>
      </w:pPr>
      <w:bookmarkStart w:id="730" w:name="_Toc238959900"/>
      <w:r>
        <w:t xml:space="preserve">6.3 </w:t>
      </w:r>
      <w:r>
        <w:tab/>
      </w:r>
      <w:r w:rsidR="00C91DBB" w:rsidRPr="00D03E1D">
        <w:t>(M) Responses</w:t>
      </w:r>
      <w:bookmarkEnd w:id="729"/>
      <w:bookmarkEnd w:id="730"/>
    </w:p>
    <w:p w:rsidR="00730EEB" w:rsidRPr="00D02471" w:rsidRDefault="00C91DBB" w:rsidP="00D02471">
      <w:pPr>
        <w:pStyle w:val="BodyTextIndent"/>
      </w:pPr>
      <w:bookmarkStart w:id="731" w:name="_Toc526303047"/>
      <w:bookmarkStart w:id="732" w:name="_Ref66530412"/>
      <w:bookmarkStart w:id="733" w:name="_Toc67801965"/>
      <w:r w:rsidRPr="00CF6479">
        <w:rPr>
          <w:szCs w:val="22"/>
        </w:rPr>
        <w:t xml:space="preserve">Responses must be complete and include pricing for all tasks and deliverables.  All costs for items necessary to perform the services described in the Statement of Work must be presented.  Vendor’s Responses to </w:t>
      </w:r>
      <w:r w:rsidR="001009F1" w:rsidRPr="00EC061E">
        <w:rPr>
          <w:szCs w:val="22"/>
        </w:rPr>
        <w:t>Cost Proposal Form, Appendix E</w:t>
      </w:r>
      <w:r w:rsidRPr="00CF6479">
        <w:rPr>
          <w:szCs w:val="22"/>
        </w:rPr>
        <w:t xml:space="preserve"> will be the basis of evaluation of the Financial Proposal as specified in </w:t>
      </w:r>
      <w:r w:rsidRPr="00E76D32">
        <w:rPr>
          <w:szCs w:val="22"/>
        </w:rPr>
        <w:t>Section 7.</w:t>
      </w:r>
      <w:r w:rsidR="00D02471">
        <w:rPr>
          <w:szCs w:val="22"/>
        </w:rPr>
        <w:t xml:space="preserve"> </w:t>
      </w:r>
      <w:r w:rsidR="00D02471">
        <w:t>Where there is no charge or rate,</w:t>
      </w:r>
      <w:r w:rsidR="00D02471">
        <w:rPr>
          <w:i/>
          <w:iCs/>
          <w:color w:val="FF0000"/>
        </w:rPr>
        <w:t xml:space="preserve"> </w:t>
      </w:r>
      <w:r w:rsidR="00D02471">
        <w:t xml:space="preserve">enter N/C (no charge) or zero (0) on the Cost Proposal Form, as applicable. If the Vendor fails </w:t>
      </w:r>
      <w:smartTag w:uri="urn:schemas-microsoft-com:office:smarttags" w:element="PersonName">
        <w:r w:rsidR="00D02471">
          <w:t>to</w:t>
        </w:r>
      </w:smartTag>
      <w:r w:rsidR="00D02471">
        <w:t xml:space="preserve"> provide a price, the State will assume the item is free. If the Vendor states “no charge” for an item in the model, the State will receive that item free for the period represented in the model.</w:t>
      </w:r>
    </w:p>
    <w:p w:rsidR="00933A50" w:rsidRDefault="006572EF" w:rsidP="00933A50">
      <w:pPr>
        <w:pStyle w:val="Heading2"/>
      </w:pPr>
      <w:bookmarkStart w:id="734" w:name="_Toc98833521"/>
      <w:bookmarkStart w:id="735" w:name="_Toc238959901"/>
      <w:bookmarkEnd w:id="731"/>
      <w:bookmarkEnd w:id="732"/>
      <w:bookmarkEnd w:id="733"/>
      <w:r>
        <w:t>6.</w:t>
      </w:r>
      <w:r w:rsidR="00D02471">
        <w:t>4</w:t>
      </w:r>
      <w:r>
        <w:t xml:space="preserve"> </w:t>
      </w:r>
      <w:r w:rsidR="00D03E1D">
        <w:tab/>
      </w:r>
      <w:r w:rsidR="00933A50">
        <w:t>Taxes</w:t>
      </w:r>
      <w:bookmarkEnd w:id="734"/>
      <w:bookmarkEnd w:id="735"/>
    </w:p>
    <w:p w:rsidR="00933A50" w:rsidRDefault="00933A50" w:rsidP="00933A50">
      <w:pPr>
        <w:pStyle w:val="Heading2Para"/>
        <w:ind w:left="720" w:firstLine="0"/>
      </w:pPr>
      <w:r>
        <w:t xml:space="preserve">Vendor must collect and report all applicable state taxes as set forth in </w:t>
      </w:r>
      <w:r w:rsidRPr="00FD3393">
        <w:t>Section</w:t>
      </w:r>
      <w:r w:rsidR="00FD3393" w:rsidRPr="00FD3393">
        <w:t xml:space="preserve"> 4.4</w:t>
      </w:r>
      <w:r w:rsidRPr="00FD3393">
        <w:t xml:space="preserve">, </w:t>
      </w:r>
      <w:r w:rsidRPr="00FD3393">
        <w:rPr>
          <w:i/>
          <w:iCs/>
        </w:rPr>
        <w:t>Vendor Licensed to do Business in Washing</w:t>
      </w:r>
      <w:r w:rsidR="00FD3393" w:rsidRPr="00FD3393">
        <w:rPr>
          <w:i/>
          <w:iCs/>
        </w:rPr>
        <w:t>ton</w:t>
      </w:r>
      <w:r w:rsidR="00FD3393" w:rsidRPr="00FD3393">
        <w:t>.</w:t>
      </w:r>
    </w:p>
    <w:p w:rsidR="00933A50" w:rsidRDefault="006572EF" w:rsidP="00933A50">
      <w:pPr>
        <w:pStyle w:val="Heading2"/>
      </w:pPr>
      <w:bookmarkStart w:id="736" w:name="_Toc98833524"/>
      <w:bookmarkStart w:id="737" w:name="_Ref99515491"/>
      <w:bookmarkStart w:id="738" w:name="_Toc238959902"/>
      <w:r>
        <w:t>6.</w:t>
      </w:r>
      <w:r w:rsidR="00D02471">
        <w:t>5</w:t>
      </w:r>
      <w:r w:rsidR="00D03E1D">
        <w:tab/>
      </w:r>
      <w:r w:rsidR="00933A50">
        <w:t>(M) Presentation of All Cost Components</w:t>
      </w:r>
      <w:bookmarkEnd w:id="736"/>
      <w:bookmarkEnd w:id="737"/>
      <w:bookmarkEnd w:id="738"/>
    </w:p>
    <w:p w:rsidR="00933A50" w:rsidRDefault="00933A50" w:rsidP="00933A50">
      <w:pPr>
        <w:pStyle w:val="BodyTextIndent"/>
      </w:pPr>
      <w:r>
        <w:t xml:space="preserve">All elements of recurring and non-recurring costs must be identified and included </w:t>
      </w:r>
      <w:r w:rsidR="00022AEB">
        <w:t xml:space="preserve">prices set forth in the Vendor </w:t>
      </w:r>
      <w:r w:rsidR="00471017">
        <w:t>Cost Proposal Form</w:t>
      </w:r>
      <w:r w:rsidR="00D05C0E">
        <w:t xml:space="preserve"> (Appendix E)</w:t>
      </w:r>
      <w:r>
        <w:t>. This must include, but is not limited to, all taxes, administrative fees, labor, travel, travel time, consultation services, and supplies needed for t</w:t>
      </w:r>
      <w:r w:rsidR="00D05C0E">
        <w:t>he provisioning of the Service</w:t>
      </w:r>
      <w:r w:rsidR="00D05C0E" w:rsidRPr="00892E5A">
        <w:t>s</w:t>
      </w:r>
      <w:r w:rsidR="002E40A3">
        <w:t xml:space="preserve"> described within this RFP</w:t>
      </w:r>
      <w:r w:rsidR="00E72BFB" w:rsidRPr="00892E5A">
        <w:t>.</w:t>
      </w:r>
    </w:p>
    <w:p w:rsidR="001D0B13" w:rsidRDefault="00496893" w:rsidP="001009F1">
      <w:pPr>
        <w:pStyle w:val="BodyTextIndent"/>
      </w:pPr>
      <w:r w:rsidRPr="00496893">
        <w:t xml:space="preserve">Expenses related to day-to-day performance under any Contract, including but not limited to, travel, travel time, lodging, meals, and incidentals will </w:t>
      </w:r>
      <w:r w:rsidRPr="00496893">
        <w:rPr>
          <w:b/>
          <w:bCs/>
        </w:rPr>
        <w:t>not</w:t>
      </w:r>
      <w:r w:rsidRPr="00496893">
        <w:t xml:space="preserve"> be reimbursed to the Vendor</w:t>
      </w:r>
      <w:r w:rsidR="00933A50" w:rsidRPr="001B280B">
        <w:t>.</w:t>
      </w:r>
      <w:r w:rsidR="00933A50">
        <w:t xml:space="preserve"> </w:t>
      </w:r>
    </w:p>
    <w:p w:rsidR="0010642C" w:rsidRPr="00CE2388" w:rsidRDefault="0010642C" w:rsidP="0010642C">
      <w:pPr>
        <w:pStyle w:val="Heading2"/>
      </w:pPr>
      <w:bookmarkStart w:id="739" w:name="_Toc163614337"/>
      <w:bookmarkStart w:id="740" w:name="_Toc238959903"/>
      <w:bookmarkStart w:id="741" w:name="_Ref87693457"/>
      <w:bookmarkStart w:id="742" w:name="_Toc98833532"/>
      <w:r w:rsidRPr="00CE2388">
        <w:lastRenderedPageBreak/>
        <w:t>6.</w:t>
      </w:r>
      <w:r w:rsidR="00D02471">
        <w:t>6</w:t>
      </w:r>
      <w:r w:rsidRPr="00CE2388">
        <w:tab/>
        <w:t>(M) Price Protection</w:t>
      </w:r>
      <w:bookmarkEnd w:id="739"/>
      <w:bookmarkEnd w:id="740"/>
    </w:p>
    <w:p w:rsidR="0010642C" w:rsidRDefault="0010642C" w:rsidP="00D02471">
      <w:pPr>
        <w:pStyle w:val="BodyTextIndent"/>
      </w:pPr>
      <w:r w:rsidRPr="00CE2388">
        <w:t xml:space="preserve">For the entire initial term of the Contract, the Vendor must guarantee </w:t>
      </w:r>
      <w:smartTag w:uri="urn:schemas-microsoft-com:office:smarttags" w:element="PersonName">
        <w:r w:rsidRPr="00CE2388">
          <w:t>to</w:t>
        </w:r>
      </w:smartTag>
      <w:r w:rsidRPr="00CE2388">
        <w:t xml:space="preserve"> provide the </w:t>
      </w:r>
      <w:r w:rsidR="001009F1">
        <w:t xml:space="preserve">Services </w:t>
      </w:r>
      <w:r w:rsidRPr="00CE2388">
        <w:t xml:space="preserve">at the proposed rates.  </w:t>
      </w:r>
    </w:p>
    <w:bookmarkEnd w:id="722"/>
    <w:bookmarkEnd w:id="741"/>
    <w:bookmarkEnd w:id="742"/>
    <w:p w:rsidR="00D7687F" w:rsidRDefault="00CA66E6" w:rsidP="00D3293F">
      <w:pPr>
        <w:pStyle w:val="Heading3para"/>
        <w:ind w:left="720"/>
      </w:pPr>
      <w:r>
        <w:br w:type="page"/>
      </w:r>
    </w:p>
    <w:p w:rsidR="001009F1" w:rsidRPr="004629E4" w:rsidRDefault="001009F1" w:rsidP="001009F1">
      <w:pPr>
        <w:pStyle w:val="Heading3"/>
        <w:ind w:left="1080"/>
        <w:rPr>
          <w:snapToGrid/>
        </w:rPr>
      </w:pPr>
    </w:p>
    <w:p w:rsidR="00D3293F" w:rsidRDefault="00D3293F" w:rsidP="00D3293F">
      <w:pPr>
        <w:ind w:left="900"/>
        <w:jc w:val="center"/>
        <w:rPr>
          <w:b/>
          <w:sz w:val="28"/>
        </w:rPr>
      </w:pPr>
      <w:r>
        <w:rPr>
          <w:b/>
          <w:sz w:val="28"/>
        </w:rPr>
        <w:t>SECTION 7</w:t>
      </w:r>
    </w:p>
    <w:p w:rsidR="006151EE" w:rsidRDefault="00D3293F">
      <w:pPr>
        <w:pStyle w:val="Heading1"/>
        <w:tabs>
          <w:tab w:val="num" w:pos="360"/>
        </w:tabs>
        <w:jc w:val="center"/>
      </w:pPr>
      <w:bookmarkStart w:id="743" w:name="_Toc109726307"/>
      <w:bookmarkStart w:id="744" w:name="_Toc238959904"/>
      <w:r>
        <w:t>EVALUATION PROCESS</w:t>
      </w:r>
      <w:bookmarkEnd w:id="743"/>
      <w:bookmarkEnd w:id="744"/>
    </w:p>
    <w:p w:rsidR="00D3293F" w:rsidRPr="0060781D" w:rsidRDefault="006C26A3" w:rsidP="0060781D">
      <w:pPr>
        <w:pStyle w:val="Heading2"/>
      </w:pPr>
      <w:bookmarkStart w:id="745" w:name="_Toc109726308"/>
      <w:bookmarkStart w:id="746" w:name="_Toc238959905"/>
      <w:r w:rsidRPr="0060781D">
        <w:t xml:space="preserve">7.1 </w:t>
      </w:r>
      <w:r w:rsidRPr="0060781D">
        <w:tab/>
      </w:r>
      <w:r w:rsidR="00D3293F" w:rsidRPr="0060781D">
        <w:t>Overview</w:t>
      </w:r>
      <w:bookmarkEnd w:id="745"/>
      <w:bookmarkEnd w:id="746"/>
    </w:p>
    <w:p w:rsidR="00D3293F" w:rsidRDefault="00D3293F" w:rsidP="00D3293F">
      <w:pPr>
        <w:pStyle w:val="Body2"/>
        <w:ind w:left="720"/>
      </w:pPr>
      <w:r>
        <w:t xml:space="preserve">The Vendor who meets all of the </w:t>
      </w:r>
      <w:r w:rsidR="003D7FA7">
        <w:t>RFP</w:t>
      </w:r>
      <w:r>
        <w:t xml:space="preserve"> requirements and receives the highest number of total points as described below will be declared the ASV and enter into contract negotiations with DIS.</w:t>
      </w:r>
    </w:p>
    <w:p w:rsidR="00D3293F" w:rsidRPr="0060781D" w:rsidRDefault="006C26A3" w:rsidP="0060781D">
      <w:pPr>
        <w:pStyle w:val="Heading2"/>
      </w:pPr>
      <w:bookmarkStart w:id="747" w:name="_Toc109726309"/>
      <w:bookmarkStart w:id="748" w:name="_Toc238959906"/>
      <w:r w:rsidRPr="0060781D">
        <w:t>7.2</w:t>
      </w:r>
      <w:r w:rsidRPr="0060781D">
        <w:tab/>
      </w:r>
      <w:r w:rsidR="00D3293F" w:rsidRPr="0060781D">
        <w:t>Administrative Screening</w:t>
      </w:r>
      <w:bookmarkEnd w:id="747"/>
      <w:bookmarkEnd w:id="748"/>
    </w:p>
    <w:p w:rsidR="00D3293F" w:rsidRDefault="00D3293F" w:rsidP="00D3293F">
      <w:pPr>
        <w:pStyle w:val="Body2"/>
        <w:ind w:left="720"/>
      </w:pPr>
      <w:r>
        <w:t xml:space="preserve">Responses will be reviewed initially by the </w:t>
      </w:r>
      <w:r w:rsidR="003D7FA7">
        <w:t>RFP</w:t>
      </w:r>
      <w:r>
        <w:t xml:space="preserve"> Coordinator to determine on a pass/fail basis compliance with administrative requirements as specified in Section </w:t>
      </w:r>
      <w:r w:rsidR="000E3E84">
        <w:t>3</w:t>
      </w:r>
      <w:r>
        <w:t xml:space="preserve">, </w:t>
      </w:r>
      <w:r>
        <w:rPr>
          <w:i/>
          <w:iCs/>
        </w:rPr>
        <w:t>Administrative Requirements</w:t>
      </w:r>
      <w:r>
        <w:t>. Evaluation teams will only evaluate Responses meeting all administrative requirements.</w:t>
      </w:r>
    </w:p>
    <w:p w:rsidR="00D3293F" w:rsidRPr="0060781D" w:rsidRDefault="006C26A3" w:rsidP="0060781D">
      <w:pPr>
        <w:pStyle w:val="Heading2"/>
      </w:pPr>
      <w:bookmarkStart w:id="749" w:name="_Toc109726310"/>
      <w:bookmarkStart w:id="750" w:name="_Toc238959907"/>
      <w:r w:rsidRPr="0060781D">
        <w:t>7.3</w:t>
      </w:r>
      <w:r w:rsidRPr="0060781D">
        <w:tab/>
      </w:r>
      <w:r w:rsidR="00D3293F" w:rsidRPr="0060781D">
        <w:t>Mandatory Requirements</w:t>
      </w:r>
      <w:bookmarkEnd w:id="749"/>
      <w:bookmarkEnd w:id="750"/>
      <w:r w:rsidR="00D3293F" w:rsidRPr="0060781D">
        <w:t xml:space="preserve"> </w:t>
      </w:r>
    </w:p>
    <w:p w:rsidR="00D3293F" w:rsidRDefault="00D3293F" w:rsidP="00D3293F">
      <w:pPr>
        <w:pStyle w:val="Body2"/>
        <w:ind w:left="720"/>
      </w:pPr>
      <w:r>
        <w:t>Responses meeting all of the administrative requirements will then be reviewed on a pass/fail basis to determine if the Response meets the Mandatory requirements (see Sections 4, 5, &amp; 6). Only Responses meeting all Mandatory requirements will be further evaluated.</w:t>
      </w:r>
    </w:p>
    <w:p w:rsidR="00D3293F" w:rsidRDefault="00D3293F" w:rsidP="00D3293F">
      <w:pPr>
        <w:pStyle w:val="Body2"/>
        <w:ind w:left="720"/>
      </w:pPr>
      <w:r>
        <w:t>The State reserves the right to determine at its sole discretion whether Vendor’s response to a Mandatory requirement is sufficient to pass. If, however, all responding Vendors fail to meet any single Mandatory item, DIS reserves the following options: (1) cancel the procurement, or (2) revise or delete the Mandatory item.</w:t>
      </w:r>
    </w:p>
    <w:p w:rsidR="00D3293F" w:rsidRPr="0060781D" w:rsidRDefault="006C26A3" w:rsidP="0060781D">
      <w:pPr>
        <w:pStyle w:val="Heading2"/>
      </w:pPr>
      <w:bookmarkStart w:id="751" w:name="_Toc109726311"/>
      <w:bookmarkStart w:id="752" w:name="_Toc238959908"/>
      <w:r w:rsidRPr="0060781D">
        <w:t>7.4</w:t>
      </w:r>
      <w:r w:rsidRPr="0060781D">
        <w:tab/>
      </w:r>
      <w:r w:rsidR="00D3293F" w:rsidRPr="0060781D">
        <w:t>Qualitative Review and Scoring</w:t>
      </w:r>
      <w:bookmarkEnd w:id="751"/>
      <w:bookmarkEnd w:id="752"/>
    </w:p>
    <w:p w:rsidR="00D3293F" w:rsidRDefault="00D3293F" w:rsidP="00D3293F">
      <w:pPr>
        <w:pStyle w:val="Body2"/>
        <w:ind w:left="720"/>
      </w:pPr>
      <w:r>
        <w:t xml:space="preserve">Only Responses that pass the administrative screening and Mandatory requirements review will be evaluated and scored based on responses to the scored requirements in the </w:t>
      </w:r>
      <w:r w:rsidR="003D7FA7">
        <w:t>RFP</w:t>
      </w:r>
      <w:r>
        <w:t xml:space="preserve">. </w:t>
      </w:r>
      <w:r w:rsidR="00160EA7">
        <w:t xml:space="preserve"> </w:t>
      </w:r>
      <w:r>
        <w:t>Responses receiving a “0” on any Mandatory Scored (MS) element(s) will be disqualified.</w:t>
      </w:r>
    </w:p>
    <w:p w:rsidR="00D3293F" w:rsidRDefault="00D3293F" w:rsidP="009F720F">
      <w:pPr>
        <w:pStyle w:val="Body2"/>
        <w:ind w:left="0"/>
      </w:pPr>
    </w:p>
    <w:p w:rsidR="00D3293F" w:rsidRDefault="00BE5F5E" w:rsidP="00EC061E">
      <w:pPr>
        <w:pStyle w:val="Body2"/>
        <w:ind w:left="0"/>
        <w:rPr>
          <w:b/>
        </w:rPr>
      </w:pPr>
      <w:r>
        <w:rPr>
          <w:b/>
        </w:rPr>
        <w:t>EVALUATION PHASE</w:t>
      </w:r>
      <w:r w:rsidR="009F720F" w:rsidRPr="00384237">
        <w:rPr>
          <w:b/>
        </w:rPr>
        <w:t xml:space="preserve"> I</w:t>
      </w:r>
    </w:p>
    <w:p w:rsidR="0042136A" w:rsidRDefault="0042136A" w:rsidP="00500947">
      <w:pPr>
        <w:pStyle w:val="NormalIndent1"/>
        <w:overflowPunct/>
        <w:autoSpaceDE/>
        <w:autoSpaceDN/>
        <w:adjustRightInd/>
        <w:spacing w:before="120" w:after="0"/>
        <w:ind w:left="0"/>
        <w:textAlignment w:val="auto"/>
        <w:rPr>
          <w:szCs w:val="24"/>
        </w:rPr>
      </w:pPr>
      <w:bookmarkStart w:id="753" w:name="_Ref87322114"/>
    </w:p>
    <w:p w:rsidR="00CD1E13" w:rsidRPr="00CD1E13" w:rsidRDefault="00CD1E13" w:rsidP="00CD1E13">
      <w:pPr>
        <w:pStyle w:val="Heading3"/>
        <w:ind w:left="720"/>
        <w:rPr>
          <w:u w:val="single"/>
        </w:rPr>
      </w:pPr>
      <w:r w:rsidRPr="006148BB">
        <w:rPr>
          <w:u w:val="single"/>
        </w:rPr>
        <w:t>i.</w:t>
      </w:r>
      <w:r w:rsidRPr="006148BB">
        <w:rPr>
          <w:u w:val="single"/>
        </w:rPr>
        <w:tab/>
      </w:r>
      <w:r w:rsidR="00EC061E">
        <w:rPr>
          <w:u w:val="single"/>
        </w:rPr>
        <w:t xml:space="preserve">Section 5 Experience and Skill Qualifications </w:t>
      </w:r>
      <w:r w:rsidRPr="006148BB">
        <w:rPr>
          <w:u w:val="single"/>
        </w:rPr>
        <w:t>Eval</w:t>
      </w:r>
      <w:r w:rsidR="006148BB" w:rsidRPr="006148BB">
        <w:rPr>
          <w:u w:val="single"/>
        </w:rPr>
        <w:t xml:space="preserve">uation </w:t>
      </w:r>
      <w:r w:rsidRPr="00CD1E13">
        <w:rPr>
          <w:u w:val="single"/>
        </w:rPr>
        <w:t xml:space="preserve"> </w:t>
      </w:r>
    </w:p>
    <w:p w:rsidR="00CD1E13" w:rsidRDefault="00CD1E13" w:rsidP="00CD1E13">
      <w:pPr>
        <w:pStyle w:val="Heading3para"/>
      </w:pPr>
      <w:r>
        <w:t xml:space="preserve">Each scored element in </w:t>
      </w:r>
      <w:r w:rsidRPr="00EC061E">
        <w:t xml:space="preserve">the </w:t>
      </w:r>
      <w:r w:rsidR="00EC061E" w:rsidRPr="00EC061E">
        <w:t>Experience and Skill Qualifications</w:t>
      </w:r>
      <w:r w:rsidR="00EC061E" w:rsidRPr="00EC061E">
        <w:rPr>
          <w:u w:val="single"/>
        </w:rPr>
        <w:t xml:space="preserve"> </w:t>
      </w:r>
      <w:r>
        <w:t>Requirements section of the Response will be given a score by each technical evaluation team evalua</w:t>
      </w:r>
      <w:smartTag w:uri="urn:schemas-microsoft-com:office:smarttags" w:element="PersonName">
        <w:r>
          <w:t>to</w:t>
        </w:r>
      </w:smartTag>
      <w:r>
        <w:t xml:space="preserve">r. Then, the scores will be </w:t>
      </w:r>
      <w:smartTag w:uri="urn:schemas-microsoft-com:office:smarttags" w:element="PersonName">
        <w:r>
          <w:t>to</w:t>
        </w:r>
      </w:smartTag>
      <w:r>
        <w:t xml:space="preserve">taled and an average score for each Vendor will be calculated as set forth below. This will be used in the calculation of Vendor’s </w:t>
      </w:r>
      <w:smartTag w:uri="urn:schemas-microsoft-com:office:smarttags" w:element="PersonName">
        <w:r>
          <w:t>to</w:t>
        </w:r>
      </w:smartTag>
      <w:r>
        <w:t xml:space="preserve">tal score, as set forth in Section 7.6, </w:t>
      </w:r>
      <w:r>
        <w:rPr>
          <w:i/>
          <w:iCs/>
        </w:rPr>
        <w:t>Vendor Total Score</w:t>
      </w:r>
      <w:r>
        <w:t>.</w:t>
      </w:r>
    </w:p>
    <w:p w:rsidR="00CD1E13" w:rsidRDefault="00CD1E13" w:rsidP="00CD1E13">
      <w:pPr>
        <w:pStyle w:val="Heading3para"/>
        <w:spacing w:before="120" w:after="120"/>
      </w:pPr>
      <w:r>
        <w:t xml:space="preserve">Evaluation points will be assigned based on the effectiveness of the Response </w:t>
      </w:r>
      <w:smartTag w:uri="urn:schemas-microsoft-com:office:smarttags" w:element="PersonName">
        <w:r>
          <w:t>to</w:t>
        </w:r>
      </w:smartTag>
      <w:r>
        <w:t xml:space="preserve"> each technical requirement. A scale of zero to </w:t>
      </w:r>
      <w:r w:rsidR="005D7709">
        <w:t xml:space="preserve">ten </w:t>
      </w:r>
      <w:r>
        <w:t>will be used, defined as follows:</w:t>
      </w:r>
    </w:p>
    <w:tbl>
      <w:tblPr>
        <w:tblW w:w="7920" w:type="dxa"/>
        <w:tblInd w:w="1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1620"/>
        <w:gridCol w:w="5760"/>
      </w:tblGrid>
      <w:tr w:rsidR="001009F1" w:rsidTr="00121619">
        <w:tc>
          <w:tcPr>
            <w:tcW w:w="540" w:type="dxa"/>
            <w:tcBorders>
              <w:bottom w:val="single" w:sz="4" w:space="0" w:color="auto"/>
              <w:right w:val="dotted" w:sz="4" w:space="0" w:color="auto"/>
            </w:tcBorders>
          </w:tcPr>
          <w:p w:rsidR="001009F1" w:rsidRDefault="001009F1" w:rsidP="00121619">
            <w:pPr>
              <w:pStyle w:val="Body3"/>
              <w:spacing w:before="60"/>
              <w:ind w:left="0"/>
              <w:rPr>
                <w:sz w:val="20"/>
              </w:rPr>
            </w:pPr>
            <w:r>
              <w:rPr>
                <w:sz w:val="20"/>
              </w:rPr>
              <w:lastRenderedPageBreak/>
              <w:t>0</w:t>
            </w:r>
          </w:p>
        </w:tc>
        <w:tc>
          <w:tcPr>
            <w:tcW w:w="1620" w:type="dxa"/>
            <w:tcBorders>
              <w:left w:val="nil"/>
              <w:bottom w:val="single" w:sz="4" w:space="0" w:color="auto"/>
              <w:right w:val="dotted" w:sz="4" w:space="0" w:color="auto"/>
            </w:tcBorders>
          </w:tcPr>
          <w:p w:rsidR="001009F1" w:rsidRDefault="001009F1" w:rsidP="00121619">
            <w:pPr>
              <w:pStyle w:val="Body3"/>
              <w:spacing w:before="60"/>
              <w:ind w:left="0"/>
              <w:rPr>
                <w:sz w:val="20"/>
              </w:rPr>
            </w:pPr>
            <w:r>
              <w:rPr>
                <w:sz w:val="20"/>
              </w:rPr>
              <w:t>Unsatisfactory</w:t>
            </w:r>
          </w:p>
        </w:tc>
        <w:tc>
          <w:tcPr>
            <w:tcW w:w="5760" w:type="dxa"/>
            <w:tcBorders>
              <w:left w:val="nil"/>
              <w:bottom w:val="single" w:sz="4" w:space="0" w:color="auto"/>
            </w:tcBorders>
          </w:tcPr>
          <w:p w:rsidR="001009F1" w:rsidRDefault="001009F1" w:rsidP="00121619">
            <w:pPr>
              <w:pStyle w:val="Body3"/>
              <w:spacing w:before="60"/>
              <w:ind w:left="0"/>
              <w:rPr>
                <w:sz w:val="20"/>
              </w:rPr>
            </w:pPr>
            <w:r>
              <w:rPr>
                <w:sz w:val="20"/>
              </w:rPr>
              <w:t>Capability is non-responsive or wholly inadequate.</w:t>
            </w:r>
          </w:p>
        </w:tc>
      </w:tr>
      <w:tr w:rsidR="001009F1" w:rsidTr="00121619">
        <w:tc>
          <w:tcPr>
            <w:tcW w:w="540" w:type="dxa"/>
            <w:tcBorders>
              <w:top w:val="single" w:sz="4" w:space="0" w:color="auto"/>
              <w:bottom w:val="single" w:sz="4" w:space="0" w:color="auto"/>
              <w:right w:val="dotted" w:sz="4" w:space="0" w:color="auto"/>
            </w:tcBorders>
          </w:tcPr>
          <w:p w:rsidR="001009F1" w:rsidRDefault="001009F1" w:rsidP="00121619">
            <w:pPr>
              <w:pStyle w:val="Body3"/>
              <w:spacing w:before="60"/>
              <w:ind w:left="0"/>
              <w:rPr>
                <w:sz w:val="20"/>
              </w:rPr>
            </w:pPr>
            <w:r>
              <w:rPr>
                <w:sz w:val="20"/>
              </w:rPr>
              <w:t>1-3</w:t>
            </w:r>
          </w:p>
        </w:tc>
        <w:tc>
          <w:tcPr>
            <w:tcW w:w="1620" w:type="dxa"/>
            <w:tcBorders>
              <w:top w:val="single" w:sz="4" w:space="0" w:color="auto"/>
              <w:left w:val="nil"/>
              <w:bottom w:val="single" w:sz="4" w:space="0" w:color="auto"/>
              <w:right w:val="dotted" w:sz="4" w:space="0" w:color="auto"/>
            </w:tcBorders>
          </w:tcPr>
          <w:p w:rsidR="001009F1" w:rsidRDefault="001009F1" w:rsidP="00121619">
            <w:pPr>
              <w:pStyle w:val="Body3"/>
              <w:spacing w:before="60"/>
              <w:ind w:left="0"/>
              <w:rPr>
                <w:sz w:val="20"/>
              </w:rPr>
            </w:pPr>
            <w:r>
              <w:rPr>
                <w:sz w:val="20"/>
              </w:rPr>
              <w:t>Below Average</w:t>
            </w:r>
          </w:p>
        </w:tc>
        <w:tc>
          <w:tcPr>
            <w:tcW w:w="5760" w:type="dxa"/>
            <w:tcBorders>
              <w:top w:val="single" w:sz="4" w:space="0" w:color="auto"/>
              <w:left w:val="nil"/>
              <w:bottom w:val="single" w:sz="4" w:space="0" w:color="auto"/>
            </w:tcBorders>
          </w:tcPr>
          <w:p w:rsidR="001009F1" w:rsidRDefault="001009F1" w:rsidP="00121619">
            <w:pPr>
              <w:pStyle w:val="Body3"/>
              <w:spacing w:before="60"/>
              <w:ind w:left="0"/>
              <w:rPr>
                <w:sz w:val="20"/>
              </w:rPr>
            </w:pPr>
            <w:r>
              <w:rPr>
                <w:sz w:val="20"/>
              </w:rPr>
              <w:t>Capability is substandard to that which is average or expected as the norm.</w:t>
            </w:r>
          </w:p>
        </w:tc>
      </w:tr>
      <w:tr w:rsidR="001009F1" w:rsidTr="00121619">
        <w:tc>
          <w:tcPr>
            <w:tcW w:w="540" w:type="dxa"/>
            <w:tcBorders>
              <w:top w:val="single" w:sz="4" w:space="0" w:color="auto"/>
              <w:bottom w:val="single" w:sz="4" w:space="0" w:color="auto"/>
              <w:right w:val="dotted" w:sz="4" w:space="0" w:color="auto"/>
            </w:tcBorders>
          </w:tcPr>
          <w:p w:rsidR="001009F1" w:rsidRDefault="001009F1" w:rsidP="00121619">
            <w:pPr>
              <w:pStyle w:val="Body3"/>
              <w:spacing w:before="60"/>
              <w:ind w:left="0"/>
              <w:rPr>
                <w:sz w:val="20"/>
              </w:rPr>
            </w:pPr>
            <w:r>
              <w:rPr>
                <w:sz w:val="20"/>
              </w:rPr>
              <w:t>4-6</w:t>
            </w:r>
          </w:p>
        </w:tc>
        <w:tc>
          <w:tcPr>
            <w:tcW w:w="1620" w:type="dxa"/>
            <w:tcBorders>
              <w:top w:val="single" w:sz="4" w:space="0" w:color="auto"/>
              <w:left w:val="nil"/>
              <w:bottom w:val="single" w:sz="4" w:space="0" w:color="auto"/>
              <w:right w:val="dotted" w:sz="4" w:space="0" w:color="auto"/>
            </w:tcBorders>
          </w:tcPr>
          <w:p w:rsidR="001009F1" w:rsidRDefault="001009F1" w:rsidP="00121619">
            <w:pPr>
              <w:pStyle w:val="Body3"/>
              <w:spacing w:before="60"/>
              <w:ind w:left="0"/>
              <w:rPr>
                <w:sz w:val="20"/>
              </w:rPr>
            </w:pPr>
            <w:r>
              <w:rPr>
                <w:sz w:val="20"/>
              </w:rPr>
              <w:t>Average</w:t>
            </w:r>
          </w:p>
        </w:tc>
        <w:tc>
          <w:tcPr>
            <w:tcW w:w="5760" w:type="dxa"/>
            <w:tcBorders>
              <w:top w:val="single" w:sz="4" w:space="0" w:color="auto"/>
              <w:left w:val="nil"/>
              <w:bottom w:val="single" w:sz="4" w:space="0" w:color="auto"/>
            </w:tcBorders>
          </w:tcPr>
          <w:p w:rsidR="001009F1" w:rsidRDefault="001009F1" w:rsidP="00121619">
            <w:pPr>
              <w:pStyle w:val="Body3"/>
              <w:spacing w:before="60"/>
              <w:ind w:left="0"/>
              <w:rPr>
                <w:sz w:val="20"/>
              </w:rPr>
            </w:pPr>
            <w:r>
              <w:rPr>
                <w:sz w:val="20"/>
              </w:rPr>
              <w:t>The baseline score for each item, with adjustments based on the evaluation team’s reading of the Response.</w:t>
            </w:r>
          </w:p>
        </w:tc>
      </w:tr>
      <w:tr w:rsidR="001009F1" w:rsidTr="00121619">
        <w:tc>
          <w:tcPr>
            <w:tcW w:w="540" w:type="dxa"/>
            <w:tcBorders>
              <w:top w:val="single" w:sz="4" w:space="0" w:color="auto"/>
              <w:right w:val="dotted" w:sz="4" w:space="0" w:color="auto"/>
            </w:tcBorders>
          </w:tcPr>
          <w:p w:rsidR="001009F1" w:rsidRDefault="001009F1" w:rsidP="00121619">
            <w:pPr>
              <w:pStyle w:val="Body3"/>
              <w:spacing w:before="60"/>
              <w:ind w:left="0"/>
              <w:rPr>
                <w:sz w:val="20"/>
              </w:rPr>
            </w:pPr>
            <w:r>
              <w:rPr>
                <w:sz w:val="20"/>
              </w:rPr>
              <w:t>7-9</w:t>
            </w:r>
          </w:p>
        </w:tc>
        <w:tc>
          <w:tcPr>
            <w:tcW w:w="1620" w:type="dxa"/>
            <w:tcBorders>
              <w:top w:val="single" w:sz="4" w:space="0" w:color="auto"/>
              <w:left w:val="nil"/>
              <w:right w:val="dotted" w:sz="4" w:space="0" w:color="auto"/>
            </w:tcBorders>
          </w:tcPr>
          <w:p w:rsidR="001009F1" w:rsidRDefault="001009F1" w:rsidP="00121619">
            <w:pPr>
              <w:pStyle w:val="Body3"/>
              <w:spacing w:before="60"/>
              <w:ind w:left="0"/>
              <w:rPr>
                <w:sz w:val="20"/>
              </w:rPr>
            </w:pPr>
            <w:r>
              <w:rPr>
                <w:kern w:val="0"/>
                <w:sz w:val="20"/>
              </w:rPr>
              <w:t>Above Average</w:t>
            </w:r>
          </w:p>
        </w:tc>
        <w:tc>
          <w:tcPr>
            <w:tcW w:w="5760" w:type="dxa"/>
            <w:tcBorders>
              <w:top w:val="single" w:sz="4" w:space="0" w:color="auto"/>
              <w:left w:val="nil"/>
            </w:tcBorders>
          </w:tcPr>
          <w:p w:rsidR="001009F1" w:rsidRDefault="001009F1" w:rsidP="00121619">
            <w:pPr>
              <w:pStyle w:val="Body3"/>
              <w:spacing w:before="60"/>
              <w:ind w:left="0"/>
              <w:rPr>
                <w:sz w:val="20"/>
              </w:rPr>
            </w:pPr>
            <w:r>
              <w:rPr>
                <w:sz w:val="20"/>
              </w:rPr>
              <w:t>Capability is better than that which is average or expected as the norm.</w:t>
            </w:r>
          </w:p>
        </w:tc>
      </w:tr>
      <w:tr w:rsidR="001009F1" w:rsidTr="00121619">
        <w:tc>
          <w:tcPr>
            <w:tcW w:w="540" w:type="dxa"/>
            <w:tcBorders>
              <w:right w:val="dotted" w:sz="4" w:space="0" w:color="auto"/>
            </w:tcBorders>
          </w:tcPr>
          <w:p w:rsidR="001009F1" w:rsidRDefault="001009F1" w:rsidP="00121619">
            <w:pPr>
              <w:pStyle w:val="Body3"/>
              <w:spacing w:before="60"/>
              <w:ind w:left="0"/>
              <w:rPr>
                <w:sz w:val="20"/>
              </w:rPr>
            </w:pPr>
            <w:r>
              <w:rPr>
                <w:sz w:val="20"/>
              </w:rPr>
              <w:t>10</w:t>
            </w:r>
          </w:p>
        </w:tc>
        <w:tc>
          <w:tcPr>
            <w:tcW w:w="1620" w:type="dxa"/>
            <w:tcBorders>
              <w:left w:val="nil"/>
              <w:right w:val="dotted" w:sz="4" w:space="0" w:color="auto"/>
            </w:tcBorders>
          </w:tcPr>
          <w:p w:rsidR="001009F1" w:rsidRDefault="001009F1" w:rsidP="00121619">
            <w:pPr>
              <w:pStyle w:val="Body3"/>
              <w:spacing w:before="60"/>
              <w:ind w:left="0"/>
              <w:rPr>
                <w:sz w:val="20"/>
              </w:rPr>
            </w:pPr>
            <w:r>
              <w:rPr>
                <w:sz w:val="20"/>
              </w:rPr>
              <w:t>Exceptional</w:t>
            </w:r>
          </w:p>
        </w:tc>
        <w:tc>
          <w:tcPr>
            <w:tcW w:w="5760" w:type="dxa"/>
            <w:tcBorders>
              <w:left w:val="nil"/>
            </w:tcBorders>
          </w:tcPr>
          <w:p w:rsidR="001009F1" w:rsidRDefault="001009F1" w:rsidP="00121619">
            <w:pPr>
              <w:pStyle w:val="Body3"/>
              <w:spacing w:before="60"/>
              <w:ind w:left="0"/>
              <w:rPr>
                <w:sz w:val="20"/>
              </w:rPr>
            </w:pPr>
            <w:r>
              <w:rPr>
                <w:sz w:val="20"/>
              </w:rPr>
              <w:t>Capability is clearly superior to that which is average or expected as the norm.</w:t>
            </w:r>
          </w:p>
        </w:tc>
      </w:tr>
    </w:tbl>
    <w:p w:rsidR="00CD1E13" w:rsidRDefault="00CD1E13" w:rsidP="00CD1E13">
      <w:pPr>
        <w:pStyle w:val="Heading3para"/>
      </w:pPr>
    </w:p>
    <w:p w:rsidR="00CD1E13" w:rsidRPr="00226462" w:rsidRDefault="00CD1E13" w:rsidP="00CD1E13">
      <w:pPr>
        <w:pStyle w:val="Heading3para"/>
        <w:spacing w:before="120"/>
      </w:pPr>
      <w:r w:rsidRPr="00226462">
        <w:t>DIS will review all mathematical computations and will allocate</w:t>
      </w:r>
      <w:r>
        <w:t xml:space="preserve"> </w:t>
      </w:r>
      <w:r w:rsidR="00014F2B">
        <w:t>3</w:t>
      </w:r>
      <w:r>
        <w:t>00</w:t>
      </w:r>
      <w:r w:rsidRPr="00226462">
        <w:t xml:space="preserve"> points </w:t>
      </w:r>
      <w:smartTag w:uri="urn:schemas-microsoft-com:office:smarttags" w:element="PersonName">
        <w:r w:rsidRPr="00226462">
          <w:t>to</w:t>
        </w:r>
      </w:smartTag>
      <w:r w:rsidRPr="00226462">
        <w:t xml:space="preserve"> the Vendor with the highest Vendor Average TRS.  The point value for every other bid will be calculated using the ratio of the each Vendor’s Average TRS </w:t>
      </w:r>
      <w:smartTag w:uri="urn:schemas-microsoft-com:office:smarttags" w:element="PersonName">
        <w:r w:rsidRPr="00226462">
          <w:t>to</w:t>
        </w:r>
      </w:smartTag>
      <w:r w:rsidRPr="00226462">
        <w:t xml:space="preserve"> the highest Vendor’s Average TRS.  This ratio will be multiplied by the </w:t>
      </w:r>
      <w:r>
        <w:t>3</w:t>
      </w:r>
      <w:r w:rsidRPr="00226462">
        <w:t xml:space="preserve">00 points allocated for </w:t>
      </w:r>
      <w:smartTag w:uri="urn:schemas-microsoft-com:office:smarttags" w:element="PersonName">
        <w:r w:rsidRPr="00226462">
          <w:t>Tech</w:t>
        </w:r>
      </w:smartTag>
      <w:r w:rsidRPr="00226462">
        <w:t xml:space="preserve">nical Requirements </w:t>
      </w:r>
      <w:smartTag w:uri="urn:schemas-microsoft-com:office:smarttags" w:element="PersonName">
        <w:r w:rsidRPr="00226462">
          <w:t>to</w:t>
        </w:r>
      </w:smartTag>
      <w:r w:rsidRPr="00226462">
        <w:t xml:space="preserve"> arrive at the </w:t>
      </w:r>
      <w:smartTag w:uri="urn:schemas-microsoft-com:office:smarttags" w:element="PersonName">
        <w:r w:rsidRPr="00226462">
          <w:t>to</w:t>
        </w:r>
      </w:smartTag>
      <w:r w:rsidRPr="00226462">
        <w:t>tal score for each Vendor.</w:t>
      </w:r>
    </w:p>
    <w:p w:rsidR="00CD1E13" w:rsidRDefault="00CD1E13" w:rsidP="00CD1E13">
      <w:pPr>
        <w:pStyle w:val="Heading3para"/>
      </w:pPr>
    </w:p>
    <w:tbl>
      <w:tblPr>
        <w:tblW w:w="0" w:type="auto"/>
        <w:tblInd w:w="1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tblPr>
      <w:tblGrid>
        <w:gridCol w:w="7380"/>
      </w:tblGrid>
      <w:tr w:rsidR="00CD1E13" w:rsidRPr="00B9660B" w:rsidTr="003D7FA7">
        <w:tc>
          <w:tcPr>
            <w:tcW w:w="7380" w:type="dxa"/>
          </w:tcPr>
          <w:p w:rsidR="00CD1E13" w:rsidRPr="00B9660B" w:rsidRDefault="00CD1E13" w:rsidP="003D7FA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2"/>
                <w:szCs w:val="22"/>
              </w:rPr>
            </w:pPr>
            <w:r w:rsidRPr="00B9660B">
              <w:rPr>
                <w:sz w:val="22"/>
                <w:szCs w:val="22"/>
                <w:u w:val="single"/>
              </w:rPr>
              <w:t xml:space="preserve">Vendor’s Average TRS     </w:t>
            </w:r>
            <w:r w:rsidRPr="00B9660B">
              <w:rPr>
                <w:sz w:val="22"/>
                <w:szCs w:val="22"/>
              </w:rPr>
              <w:t xml:space="preserve">         x  </w:t>
            </w:r>
            <w:r>
              <w:rPr>
                <w:sz w:val="22"/>
                <w:szCs w:val="22"/>
              </w:rPr>
              <w:t>3</w:t>
            </w:r>
            <w:r w:rsidRPr="00B9660B">
              <w:rPr>
                <w:sz w:val="22"/>
                <w:szCs w:val="22"/>
              </w:rPr>
              <w:t xml:space="preserve">00 points  =      Vendor’s Total </w:t>
            </w:r>
            <w:r>
              <w:t>TRS</w:t>
            </w:r>
          </w:p>
          <w:p w:rsidR="00CD1E13" w:rsidRPr="00B9660B" w:rsidRDefault="00CD1E13" w:rsidP="003D7FA7">
            <w:pPr>
              <w:rPr>
                <w:sz w:val="20"/>
                <w:szCs w:val="20"/>
              </w:rPr>
            </w:pPr>
            <w:r>
              <w:t>Highest Vendor’s Average</w:t>
            </w:r>
          </w:p>
        </w:tc>
      </w:tr>
    </w:tbl>
    <w:p w:rsidR="00CD1E13" w:rsidRDefault="00CD1E13" w:rsidP="00CD1E13">
      <w:pPr>
        <w:ind w:left="1440"/>
        <w:rPr>
          <w:sz w:val="20"/>
          <w:szCs w:val="20"/>
        </w:rPr>
      </w:pPr>
    </w:p>
    <w:p w:rsidR="00CD1E13" w:rsidRPr="00226462" w:rsidRDefault="00CD1E13" w:rsidP="00CD1E13">
      <w:pPr>
        <w:pStyle w:val="Heading3para"/>
        <w:spacing w:before="120"/>
      </w:pPr>
      <w:r w:rsidRPr="00226462">
        <w:t xml:space="preserve">These scores will be carried over in the calculation of the Vendor Total Score as explained </w:t>
      </w:r>
      <w:r w:rsidRPr="006148BB">
        <w:t>below.</w:t>
      </w:r>
    </w:p>
    <w:p w:rsidR="00A22301" w:rsidRDefault="00A22301" w:rsidP="00D3293F">
      <w:pPr>
        <w:pStyle w:val="NormalIndent1"/>
        <w:overflowPunct/>
        <w:autoSpaceDE/>
        <w:autoSpaceDN/>
        <w:adjustRightInd/>
        <w:spacing w:before="120" w:after="0"/>
        <w:textAlignment w:val="auto"/>
        <w:rPr>
          <w:szCs w:val="24"/>
        </w:rPr>
      </w:pPr>
    </w:p>
    <w:p w:rsidR="00D3293F" w:rsidRDefault="0060781D" w:rsidP="0060781D">
      <w:pPr>
        <w:pStyle w:val="Heading3"/>
        <w:ind w:left="720"/>
        <w:rPr>
          <w:u w:val="single"/>
        </w:rPr>
      </w:pPr>
      <w:r>
        <w:rPr>
          <w:u w:val="single"/>
        </w:rPr>
        <w:t>i</w:t>
      </w:r>
      <w:r w:rsidR="00500947">
        <w:rPr>
          <w:u w:val="single"/>
        </w:rPr>
        <w:t>i</w:t>
      </w:r>
      <w:r>
        <w:rPr>
          <w:u w:val="single"/>
        </w:rPr>
        <w:t xml:space="preserve">. </w:t>
      </w:r>
      <w:r w:rsidR="00D3293F" w:rsidRPr="0060781D">
        <w:rPr>
          <w:u w:val="single"/>
        </w:rPr>
        <w:t xml:space="preserve">Financial </w:t>
      </w:r>
      <w:r w:rsidR="0003083C">
        <w:rPr>
          <w:u w:val="single"/>
        </w:rPr>
        <w:t>Proposal</w:t>
      </w:r>
      <w:r w:rsidR="00D3293F" w:rsidRPr="0060781D">
        <w:rPr>
          <w:u w:val="single"/>
        </w:rPr>
        <w:t xml:space="preserve"> Evaluation</w:t>
      </w:r>
      <w:bookmarkEnd w:id="753"/>
    </w:p>
    <w:p w:rsidR="0060781D" w:rsidRPr="0060781D" w:rsidRDefault="0060781D" w:rsidP="0060781D">
      <w:pPr>
        <w:pStyle w:val="Heading3"/>
        <w:ind w:left="720"/>
        <w:rPr>
          <w:u w:val="single"/>
        </w:rPr>
      </w:pPr>
    </w:p>
    <w:p w:rsidR="00D3293F" w:rsidRDefault="00D3293F" w:rsidP="00D3293F">
      <w:pPr>
        <w:pStyle w:val="Heading3para"/>
        <w:spacing w:after="120"/>
      </w:pPr>
      <w:r>
        <w:t xml:space="preserve">The </w:t>
      </w:r>
      <w:r w:rsidR="003D7FA7">
        <w:t>RFP</w:t>
      </w:r>
      <w:r>
        <w:t xml:space="preserve"> Coordinator will calculate the financial score for the Financial </w:t>
      </w:r>
      <w:r w:rsidR="0003083C">
        <w:t>Proposal</w:t>
      </w:r>
      <w:r>
        <w:t xml:space="preserve"> section of the Response using Vendor’s </w:t>
      </w:r>
      <w:r w:rsidR="00471017">
        <w:t>Cost Proposal Form</w:t>
      </w:r>
      <w:r w:rsidR="00807991">
        <w:t>.</w:t>
      </w:r>
    </w:p>
    <w:tbl>
      <w:tblPr>
        <w:tblW w:w="0" w:type="auto"/>
        <w:tblInd w:w="1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380"/>
      </w:tblGrid>
      <w:tr w:rsidR="00D3293F">
        <w:tc>
          <w:tcPr>
            <w:tcW w:w="7380" w:type="dxa"/>
          </w:tcPr>
          <w:p w:rsidR="00D3293F" w:rsidRDefault="00D3293F" w:rsidP="0060781D">
            <w:pPr>
              <w:pStyle w:val="BodyTextIndent2"/>
              <w:ind w:left="0"/>
              <w:rPr>
                <w:b/>
                <w:sz w:val="20"/>
              </w:rPr>
            </w:pPr>
            <w:r>
              <w:rPr>
                <w:sz w:val="20"/>
                <w:u w:val="single"/>
              </w:rPr>
              <w:t xml:space="preserve">Lowest Total </w:t>
            </w:r>
            <w:r w:rsidR="0003083C">
              <w:rPr>
                <w:sz w:val="20"/>
                <w:u w:val="single"/>
              </w:rPr>
              <w:t>Proposal</w:t>
            </w:r>
            <w:r>
              <w:rPr>
                <w:sz w:val="20"/>
              </w:rPr>
              <w:t xml:space="preserve">             x </w:t>
            </w:r>
            <w:r w:rsidR="001B280B">
              <w:rPr>
                <w:sz w:val="20"/>
              </w:rPr>
              <w:t xml:space="preserve">150 </w:t>
            </w:r>
            <w:r>
              <w:rPr>
                <w:sz w:val="20"/>
              </w:rPr>
              <w:t xml:space="preserve">= </w:t>
            </w:r>
            <w:r>
              <w:rPr>
                <w:b/>
                <w:sz w:val="20"/>
              </w:rPr>
              <w:t>Financial Score</w:t>
            </w:r>
          </w:p>
          <w:p w:rsidR="00D3293F" w:rsidRDefault="00D3293F" w:rsidP="0060781D">
            <w:pPr>
              <w:pStyle w:val="BodyTextIndent2"/>
              <w:ind w:left="0"/>
              <w:rPr>
                <w:sz w:val="22"/>
              </w:rPr>
            </w:pPr>
            <w:r>
              <w:rPr>
                <w:sz w:val="20"/>
              </w:rPr>
              <w:t xml:space="preserve">Vendor’s Total </w:t>
            </w:r>
            <w:r w:rsidR="0003083C">
              <w:rPr>
                <w:sz w:val="20"/>
              </w:rPr>
              <w:t>Proposal</w:t>
            </w:r>
          </w:p>
        </w:tc>
      </w:tr>
    </w:tbl>
    <w:p w:rsidR="00D3293F" w:rsidRDefault="00D3293F" w:rsidP="00D3293F">
      <w:pPr>
        <w:spacing w:before="120"/>
        <w:ind w:left="1440"/>
        <w:rPr>
          <w:sz w:val="20"/>
        </w:rPr>
      </w:pPr>
    </w:p>
    <w:p w:rsidR="00CD1E13" w:rsidRDefault="00BE5F5E" w:rsidP="009F720F">
      <w:pPr>
        <w:spacing w:before="120"/>
        <w:rPr>
          <w:b/>
          <w:sz w:val="20"/>
        </w:rPr>
      </w:pPr>
      <w:r>
        <w:rPr>
          <w:b/>
          <w:sz w:val="20"/>
        </w:rPr>
        <w:t>EVALUATION PHASE</w:t>
      </w:r>
      <w:r w:rsidR="009F720F" w:rsidRPr="00384237">
        <w:rPr>
          <w:b/>
          <w:sz w:val="20"/>
        </w:rPr>
        <w:t xml:space="preserve"> II (Optional)</w:t>
      </w:r>
    </w:p>
    <w:p w:rsidR="0042136A" w:rsidRDefault="00500947" w:rsidP="009F720F">
      <w:pPr>
        <w:spacing w:before="120"/>
        <w:rPr>
          <w:u w:val="single"/>
        </w:rPr>
      </w:pPr>
      <w:r w:rsidRPr="0060781D">
        <w:rPr>
          <w:u w:val="single"/>
        </w:rPr>
        <w:t>Optional Phase II Evaluation</w:t>
      </w:r>
      <w:r>
        <w:rPr>
          <w:u w:val="single"/>
        </w:rPr>
        <w:t xml:space="preserve"> includes reference evaluation and optional interviews. </w:t>
      </w:r>
    </w:p>
    <w:p w:rsidR="00500947" w:rsidRDefault="00500947" w:rsidP="009F720F">
      <w:pPr>
        <w:spacing w:before="120"/>
        <w:rPr>
          <w:b/>
          <w:sz w:val="20"/>
        </w:rPr>
      </w:pPr>
    </w:p>
    <w:p w:rsidR="00500947" w:rsidRDefault="00500947" w:rsidP="00500947">
      <w:pPr>
        <w:pStyle w:val="Heading3"/>
        <w:ind w:left="720"/>
        <w:rPr>
          <w:u w:val="single"/>
        </w:rPr>
      </w:pPr>
      <w:r>
        <w:rPr>
          <w:u w:val="single"/>
        </w:rPr>
        <w:t>i. Client</w:t>
      </w:r>
      <w:r w:rsidRPr="0060781D">
        <w:rPr>
          <w:u w:val="single"/>
        </w:rPr>
        <w:t xml:space="preserve"> Reference Evaluation</w:t>
      </w:r>
      <w:r>
        <w:rPr>
          <w:u w:val="single"/>
        </w:rPr>
        <w:t xml:space="preserve"> </w:t>
      </w:r>
    </w:p>
    <w:p w:rsidR="00500947" w:rsidRDefault="00500947" w:rsidP="00500947">
      <w:pPr>
        <w:pStyle w:val="Heading3para"/>
      </w:pPr>
      <w:r>
        <w:t xml:space="preserve">The RFP Coordinator will calculate the scores for each </w:t>
      </w:r>
      <w:r>
        <w:rPr>
          <w:i/>
          <w:iCs/>
        </w:rPr>
        <w:t>Client Reference Form</w:t>
      </w:r>
      <w:r>
        <w:t xml:space="preserve">, Appendix G. The total scores of all Vendors’ Client References will be summed together and an average point score will be calculated as set forth below. This will be used in the calculation of Vendor’s total score, as set forth in </w:t>
      </w:r>
      <w:r>
        <w:rPr>
          <w:i/>
          <w:iCs/>
        </w:rPr>
        <w:t>Vendor Total Score</w:t>
      </w:r>
      <w:r>
        <w:t>.</w:t>
      </w:r>
    </w:p>
    <w:p w:rsidR="00500947" w:rsidRDefault="00500947" w:rsidP="00500947">
      <w:pPr>
        <w:pStyle w:val="Heading3para"/>
      </w:pPr>
    </w:p>
    <w:tbl>
      <w:tblPr>
        <w:tblW w:w="0" w:type="auto"/>
        <w:tblInd w:w="1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010"/>
      </w:tblGrid>
      <w:tr w:rsidR="00500947" w:rsidTr="00ED0223">
        <w:tc>
          <w:tcPr>
            <w:tcW w:w="8010" w:type="dxa"/>
          </w:tcPr>
          <w:p w:rsidR="00500947" w:rsidRDefault="00500947" w:rsidP="00ED0223">
            <w:pPr>
              <w:ind w:left="252"/>
              <w:jc w:val="both"/>
              <w:rPr>
                <w:sz w:val="20"/>
              </w:rPr>
            </w:pPr>
            <w:r>
              <w:rPr>
                <w:sz w:val="20"/>
                <w:u w:val="single"/>
              </w:rPr>
              <w:t>References Total Scores</w:t>
            </w:r>
            <w:r>
              <w:rPr>
                <w:sz w:val="20"/>
              </w:rPr>
              <w:t xml:space="preserve">                        =  Vendor’s Avg. Score</w:t>
            </w:r>
          </w:p>
          <w:p w:rsidR="00500947" w:rsidRDefault="00500947" w:rsidP="00ED0223">
            <w:pPr>
              <w:ind w:left="252"/>
              <w:jc w:val="both"/>
              <w:rPr>
                <w:sz w:val="20"/>
              </w:rPr>
            </w:pPr>
            <w:r>
              <w:rPr>
                <w:sz w:val="20"/>
              </w:rPr>
              <w:t>Number of Vendor’s References</w:t>
            </w:r>
          </w:p>
        </w:tc>
      </w:tr>
    </w:tbl>
    <w:p w:rsidR="00500947" w:rsidRDefault="00500947" w:rsidP="00500947">
      <w:pPr>
        <w:pStyle w:val="Table"/>
        <w:keepLines w:val="0"/>
        <w:tabs>
          <w:tab w:val="clear" w:pos="6120"/>
        </w:tabs>
        <w:ind w:left="1440"/>
        <w:rPr>
          <w:kern w:val="0"/>
          <w:sz w:val="20"/>
        </w:rPr>
      </w:pPr>
    </w:p>
    <w:tbl>
      <w:tblPr>
        <w:tblW w:w="8460" w:type="dxa"/>
        <w:tblInd w:w="1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460"/>
      </w:tblGrid>
      <w:tr w:rsidR="00500947" w:rsidTr="00ED0223">
        <w:tc>
          <w:tcPr>
            <w:tcW w:w="8460" w:type="dxa"/>
          </w:tcPr>
          <w:p w:rsidR="00500947" w:rsidRDefault="00500947" w:rsidP="00ED0223">
            <w:pPr>
              <w:ind w:left="252"/>
              <w:rPr>
                <w:b/>
                <w:sz w:val="20"/>
              </w:rPr>
            </w:pPr>
            <w:r>
              <w:rPr>
                <w:sz w:val="20"/>
                <w:u w:val="single"/>
              </w:rPr>
              <w:t>Vendor’s Avg. Score</w:t>
            </w:r>
            <w:r>
              <w:rPr>
                <w:sz w:val="20"/>
              </w:rPr>
              <w:t xml:space="preserve">                                      x 50 = </w:t>
            </w:r>
            <w:r>
              <w:rPr>
                <w:b/>
                <w:sz w:val="20"/>
              </w:rPr>
              <w:t>Reference Score</w:t>
            </w:r>
          </w:p>
          <w:p w:rsidR="00500947" w:rsidRDefault="00500947" w:rsidP="00ED0223">
            <w:pPr>
              <w:ind w:left="252"/>
              <w:rPr>
                <w:sz w:val="20"/>
              </w:rPr>
            </w:pPr>
            <w:r>
              <w:rPr>
                <w:sz w:val="20"/>
              </w:rPr>
              <w:t>Highest Avg. Reference Score</w:t>
            </w:r>
          </w:p>
        </w:tc>
      </w:tr>
    </w:tbl>
    <w:p w:rsidR="00500947" w:rsidRDefault="00500947" w:rsidP="00500947">
      <w:pPr>
        <w:pStyle w:val="NormalIndent1"/>
        <w:overflowPunct/>
        <w:autoSpaceDE/>
        <w:autoSpaceDN/>
        <w:adjustRightInd/>
        <w:spacing w:before="120" w:after="0"/>
        <w:ind w:left="0"/>
        <w:textAlignment w:val="auto"/>
        <w:rPr>
          <w:szCs w:val="24"/>
        </w:rPr>
      </w:pPr>
    </w:p>
    <w:p w:rsidR="00500947" w:rsidRPr="00384237" w:rsidRDefault="00500947" w:rsidP="009F720F">
      <w:pPr>
        <w:spacing w:before="120"/>
        <w:rPr>
          <w:b/>
          <w:sz w:val="20"/>
        </w:rPr>
      </w:pPr>
    </w:p>
    <w:p w:rsidR="009F720F" w:rsidRPr="0060781D" w:rsidRDefault="00807991" w:rsidP="009F720F">
      <w:pPr>
        <w:pStyle w:val="Heading3"/>
        <w:ind w:left="900"/>
        <w:rPr>
          <w:u w:val="single"/>
        </w:rPr>
      </w:pPr>
      <w:r>
        <w:rPr>
          <w:u w:val="single"/>
        </w:rPr>
        <w:t>i</w:t>
      </w:r>
      <w:r w:rsidR="00500947">
        <w:rPr>
          <w:u w:val="single"/>
        </w:rPr>
        <w:t>i</w:t>
      </w:r>
      <w:r w:rsidR="00DE34CB" w:rsidRPr="00484F21">
        <w:rPr>
          <w:u w:val="single"/>
        </w:rPr>
        <w:t>.</w:t>
      </w:r>
      <w:r w:rsidR="009F720F" w:rsidRPr="009F720F">
        <w:rPr>
          <w:u w:val="single"/>
        </w:rPr>
        <w:t xml:space="preserve"> </w:t>
      </w:r>
      <w:r w:rsidR="00500947">
        <w:rPr>
          <w:u w:val="single"/>
        </w:rPr>
        <w:t>Interviews</w:t>
      </w:r>
    </w:p>
    <w:p w:rsidR="009F720F" w:rsidRDefault="009F720F" w:rsidP="009F720F">
      <w:pPr>
        <w:pStyle w:val="Body2"/>
        <w:ind w:left="1440"/>
      </w:pPr>
      <w:r>
        <w:t>DIS may, after evaluating the written proposals, elect to schedule interviews of the top scoring finalists. The RFP Coordinator will notify finalists of the date, time and location of the interviews. The dates in the Schedule (Section 2) are an estimate and are subject to change at the discretion of DIS.</w:t>
      </w:r>
    </w:p>
    <w:p w:rsidR="009F720F" w:rsidRDefault="009F720F" w:rsidP="009F720F">
      <w:pPr>
        <w:pStyle w:val="Heading3para"/>
      </w:pPr>
      <w:r>
        <w:rPr>
          <w:szCs w:val="24"/>
        </w:rPr>
        <w:t>Final points for the interviews</w:t>
      </w:r>
      <w:r>
        <w:t xml:space="preserve"> </w:t>
      </w:r>
      <w:r>
        <w:rPr>
          <w:szCs w:val="24"/>
        </w:rPr>
        <w:t xml:space="preserve">will be calculated by an average of the individual scores as set forth below. </w:t>
      </w:r>
      <w:r>
        <w:t xml:space="preserve">This will be used in the calculation of Vendor’s total score, as set forth in Section 7.6, </w:t>
      </w:r>
      <w:r>
        <w:rPr>
          <w:i/>
          <w:iCs/>
        </w:rPr>
        <w:t>Vendor Total Score</w:t>
      </w:r>
      <w:r>
        <w:t>.</w:t>
      </w:r>
    </w:p>
    <w:p w:rsidR="009F720F" w:rsidRDefault="009F720F" w:rsidP="009F720F">
      <w:pPr>
        <w:ind w:left="1440"/>
        <w:rPr>
          <w:sz w:val="20"/>
        </w:rPr>
      </w:pPr>
    </w:p>
    <w:p w:rsidR="009F720F" w:rsidRDefault="009F720F" w:rsidP="009F720F">
      <w:pPr>
        <w:ind w:left="1440"/>
        <w:rPr>
          <w:sz w:val="20"/>
        </w:rPr>
      </w:pPr>
    </w:p>
    <w:tbl>
      <w:tblPr>
        <w:tblW w:w="0" w:type="auto"/>
        <w:tblInd w:w="1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20"/>
      </w:tblGrid>
      <w:tr w:rsidR="009F720F" w:rsidTr="005842CD">
        <w:tc>
          <w:tcPr>
            <w:tcW w:w="7020" w:type="dxa"/>
          </w:tcPr>
          <w:p w:rsidR="009F720F" w:rsidRDefault="009F720F" w:rsidP="005842CD">
            <w:pPr>
              <w:ind w:left="72"/>
              <w:rPr>
                <w:sz w:val="20"/>
              </w:rPr>
            </w:pPr>
            <w:r>
              <w:rPr>
                <w:sz w:val="20"/>
                <w:u w:val="single"/>
              </w:rPr>
              <w:t>Sum of Evaluators’ Phase II Scores</w:t>
            </w:r>
            <w:r>
              <w:rPr>
                <w:sz w:val="20"/>
              </w:rPr>
              <w:t xml:space="preserve">  =  Vendor’s Avg. Phase II Score</w:t>
            </w:r>
          </w:p>
          <w:p w:rsidR="009F720F" w:rsidRDefault="009F720F" w:rsidP="005842CD">
            <w:pPr>
              <w:pStyle w:val="Table"/>
              <w:keepLines w:val="0"/>
              <w:tabs>
                <w:tab w:val="clear" w:pos="6120"/>
              </w:tabs>
              <w:ind w:left="72"/>
              <w:rPr>
                <w:kern w:val="0"/>
                <w:sz w:val="20"/>
              </w:rPr>
            </w:pPr>
            <w:r>
              <w:rPr>
                <w:kern w:val="0"/>
                <w:sz w:val="20"/>
              </w:rPr>
              <w:t>Number of Evaluators</w:t>
            </w:r>
          </w:p>
        </w:tc>
      </w:tr>
    </w:tbl>
    <w:p w:rsidR="009F720F" w:rsidRDefault="009F720F" w:rsidP="009F720F">
      <w:pPr>
        <w:ind w:left="1440"/>
        <w:rPr>
          <w:sz w:val="20"/>
        </w:rPr>
      </w:pPr>
    </w:p>
    <w:tbl>
      <w:tblPr>
        <w:tblW w:w="5229" w:type="dxa"/>
        <w:tblInd w:w="1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29"/>
      </w:tblGrid>
      <w:tr w:rsidR="009F720F" w:rsidTr="005842CD">
        <w:trPr>
          <w:trHeight w:val="269"/>
        </w:trPr>
        <w:tc>
          <w:tcPr>
            <w:tcW w:w="5229" w:type="dxa"/>
          </w:tcPr>
          <w:p w:rsidR="009F720F" w:rsidRDefault="009F720F" w:rsidP="005842CD">
            <w:pPr>
              <w:ind w:left="72"/>
              <w:rPr>
                <w:b/>
                <w:sz w:val="20"/>
              </w:rPr>
            </w:pPr>
            <w:r>
              <w:rPr>
                <w:sz w:val="20"/>
                <w:u w:val="single"/>
              </w:rPr>
              <w:t>Vendor’s Avg. Phase II Score</w:t>
            </w:r>
            <w:r>
              <w:rPr>
                <w:sz w:val="20"/>
              </w:rPr>
              <w:t xml:space="preserve">          x </w:t>
            </w:r>
            <w:r w:rsidR="00D02471">
              <w:rPr>
                <w:sz w:val="20"/>
              </w:rPr>
              <w:t>2</w:t>
            </w:r>
            <w:r w:rsidRPr="006C26A3">
              <w:rPr>
                <w:sz w:val="20"/>
              </w:rPr>
              <w:t>00</w:t>
            </w:r>
            <w:r>
              <w:rPr>
                <w:sz w:val="20"/>
              </w:rPr>
              <w:t xml:space="preserve"> </w:t>
            </w:r>
            <w:r>
              <w:rPr>
                <w:i/>
                <w:iCs/>
                <w:color w:val="FF0000"/>
                <w:sz w:val="20"/>
              </w:rPr>
              <w:t xml:space="preserve"> </w:t>
            </w:r>
            <w:r>
              <w:rPr>
                <w:sz w:val="20"/>
              </w:rPr>
              <w:t xml:space="preserve">=  </w:t>
            </w:r>
            <w:r>
              <w:rPr>
                <w:b/>
                <w:sz w:val="20"/>
              </w:rPr>
              <w:t>Phase II Score</w:t>
            </w:r>
          </w:p>
          <w:p w:rsidR="009F720F" w:rsidRDefault="009F720F" w:rsidP="005842CD">
            <w:pPr>
              <w:pStyle w:val="Table"/>
              <w:keepLines w:val="0"/>
              <w:tabs>
                <w:tab w:val="clear" w:pos="6120"/>
              </w:tabs>
              <w:ind w:left="72"/>
              <w:rPr>
                <w:kern w:val="0"/>
                <w:sz w:val="20"/>
              </w:rPr>
            </w:pPr>
            <w:r>
              <w:rPr>
                <w:kern w:val="0"/>
                <w:sz w:val="20"/>
              </w:rPr>
              <w:t>Highest Avg. Phase II Score</w:t>
            </w:r>
          </w:p>
        </w:tc>
      </w:tr>
    </w:tbl>
    <w:p w:rsidR="00DE34CB" w:rsidRDefault="00DE34CB" w:rsidP="001009F1">
      <w:pPr>
        <w:pStyle w:val="Heading3para"/>
        <w:ind w:left="0"/>
        <w:rPr>
          <w:sz w:val="20"/>
          <w:szCs w:val="24"/>
        </w:rPr>
      </w:pPr>
    </w:p>
    <w:p w:rsidR="00D3293F" w:rsidRDefault="006C26A3" w:rsidP="00D3293F">
      <w:pPr>
        <w:pStyle w:val="Heading2"/>
        <w:numPr>
          <w:ilvl w:val="1"/>
          <w:numId w:val="0"/>
        </w:numPr>
        <w:tabs>
          <w:tab w:val="num" w:pos="720"/>
        </w:tabs>
        <w:ind w:left="720" w:hanging="720"/>
        <w:rPr>
          <w:snapToGrid w:val="0"/>
        </w:rPr>
      </w:pPr>
      <w:bookmarkStart w:id="754" w:name="_Toc67220580"/>
      <w:bookmarkStart w:id="755" w:name="_Toc98833539"/>
      <w:bookmarkStart w:id="756" w:name="_Toc109726312"/>
      <w:bookmarkStart w:id="757" w:name="_Toc238959909"/>
      <w:r w:rsidRPr="00D15CA1">
        <w:rPr>
          <w:snapToGrid w:val="0"/>
        </w:rPr>
        <w:t>7.5</w:t>
      </w:r>
      <w:r w:rsidRPr="00D15CA1">
        <w:rPr>
          <w:snapToGrid w:val="0"/>
        </w:rPr>
        <w:tab/>
      </w:r>
      <w:r w:rsidR="00D3293F" w:rsidRPr="00D15CA1">
        <w:rPr>
          <w:snapToGrid w:val="0"/>
        </w:rPr>
        <w:t>Allocation of Points</w:t>
      </w:r>
      <w:bookmarkEnd w:id="754"/>
      <w:bookmarkEnd w:id="755"/>
      <w:bookmarkEnd w:id="756"/>
      <w:bookmarkEnd w:id="757"/>
    </w:p>
    <w:p w:rsidR="00DE34CB" w:rsidRDefault="00DE34CB" w:rsidP="00DE34CB">
      <w:pPr>
        <w:pStyle w:val="Body2"/>
        <w:ind w:left="720"/>
      </w:pPr>
      <w:bookmarkStart w:id="758" w:name="_Toc322774510"/>
      <w:bookmarkStart w:id="759" w:name="_Toc322831962"/>
      <w:bookmarkStart w:id="760" w:name="_Toc322857879"/>
      <w:bookmarkStart w:id="761" w:name="_Toc322858571"/>
      <w:bookmarkStart w:id="762" w:name="_Toc438538520"/>
      <w:bookmarkStart w:id="763" w:name="_Ref525552917"/>
      <w:bookmarkStart w:id="764" w:name="_Ref525613962"/>
      <w:bookmarkStart w:id="765" w:name="_Ref526142250"/>
      <w:bookmarkStart w:id="766" w:name="_Ref526142429"/>
      <w:bookmarkStart w:id="767" w:name="_Ref526143099"/>
      <w:bookmarkStart w:id="768" w:name="_Toc526303065"/>
      <w:bookmarkStart w:id="769" w:name="_Toc67220582"/>
      <w:bookmarkStart w:id="770" w:name="_Ref87691925"/>
      <w:bookmarkStart w:id="771" w:name="_Toc98833540"/>
      <w:bookmarkStart w:id="772" w:name="_Toc109726313"/>
      <w:r>
        <w:t>The scores for Response will be assigned a relative importance for each scored section. The relative importance for each section is as follows:</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480"/>
        <w:gridCol w:w="2160"/>
      </w:tblGrid>
      <w:tr w:rsidR="00DE34CB" w:rsidTr="00F6508F">
        <w:tc>
          <w:tcPr>
            <w:tcW w:w="6480" w:type="dxa"/>
            <w:tcBorders>
              <w:top w:val="single" w:sz="4" w:space="0" w:color="auto"/>
              <w:bottom w:val="dotted" w:sz="4" w:space="0" w:color="auto"/>
            </w:tcBorders>
          </w:tcPr>
          <w:p w:rsidR="00DE34CB" w:rsidRDefault="00DE34CB" w:rsidP="00F6508F">
            <w:pPr>
              <w:pStyle w:val="BodyText2"/>
              <w:spacing w:before="120"/>
              <w:rPr>
                <w:b/>
                <w:bCs/>
                <w:i w:val="0"/>
                <w:iCs w:val="0"/>
                <w:color w:val="auto"/>
                <w:sz w:val="20"/>
              </w:rPr>
            </w:pPr>
            <w:r>
              <w:rPr>
                <w:b/>
                <w:bCs/>
                <w:i w:val="0"/>
                <w:iCs w:val="0"/>
                <w:color w:val="auto"/>
                <w:sz w:val="20"/>
              </w:rPr>
              <w:t>PHASE I</w:t>
            </w:r>
          </w:p>
          <w:p w:rsidR="00DE34CB" w:rsidRDefault="00DE34CB" w:rsidP="00F6508F">
            <w:pPr>
              <w:pStyle w:val="Table"/>
              <w:keepLines w:val="0"/>
              <w:tabs>
                <w:tab w:val="clear" w:pos="6120"/>
              </w:tabs>
              <w:spacing w:before="120"/>
              <w:rPr>
                <w:kern w:val="0"/>
                <w:sz w:val="20"/>
                <w:szCs w:val="24"/>
              </w:rPr>
            </w:pPr>
            <w:r>
              <w:rPr>
                <w:kern w:val="0"/>
                <w:sz w:val="20"/>
                <w:szCs w:val="24"/>
              </w:rPr>
              <w:t xml:space="preserve">Vendor Requirements, including Experience and Skill Qualifications (Section </w:t>
            </w:r>
            <w:r w:rsidR="00807991">
              <w:rPr>
                <w:kern w:val="0"/>
                <w:sz w:val="20"/>
                <w:szCs w:val="24"/>
              </w:rPr>
              <w:t>5</w:t>
            </w:r>
            <w:r>
              <w:rPr>
                <w:kern w:val="0"/>
                <w:sz w:val="20"/>
                <w:szCs w:val="24"/>
              </w:rPr>
              <w:t>)</w:t>
            </w:r>
          </w:p>
          <w:p w:rsidR="00DE34CB" w:rsidRDefault="00DE34CB" w:rsidP="00F6508F">
            <w:pPr>
              <w:pStyle w:val="Heading6"/>
              <w:spacing w:before="120" w:after="0"/>
              <w:rPr>
                <w:rFonts w:ascii="Times New Roman" w:hAnsi="Times New Roman"/>
                <w:iCs/>
                <w:sz w:val="20"/>
                <w:szCs w:val="24"/>
              </w:rPr>
            </w:pPr>
            <w:r>
              <w:rPr>
                <w:rFonts w:ascii="Times New Roman" w:hAnsi="Times New Roman"/>
                <w:i w:val="0"/>
                <w:sz w:val="20"/>
                <w:szCs w:val="24"/>
              </w:rPr>
              <w:t>Financial Proposal (Section 6)</w:t>
            </w:r>
          </w:p>
        </w:tc>
        <w:tc>
          <w:tcPr>
            <w:tcW w:w="2160" w:type="dxa"/>
            <w:tcBorders>
              <w:top w:val="single" w:sz="4" w:space="0" w:color="auto"/>
              <w:bottom w:val="dotted" w:sz="4" w:space="0" w:color="auto"/>
            </w:tcBorders>
          </w:tcPr>
          <w:p w:rsidR="00DE34CB" w:rsidRPr="00722066" w:rsidRDefault="00DE34CB" w:rsidP="00F6508F">
            <w:pPr>
              <w:pStyle w:val="BodyText"/>
              <w:spacing w:before="120" w:after="0"/>
              <w:rPr>
                <w:sz w:val="20"/>
              </w:rPr>
            </w:pPr>
          </w:p>
          <w:p w:rsidR="00DE34CB" w:rsidRDefault="00DE34CB" w:rsidP="00F6508F">
            <w:pPr>
              <w:pStyle w:val="BodyText"/>
              <w:spacing w:before="120" w:after="0"/>
              <w:rPr>
                <w:sz w:val="20"/>
              </w:rPr>
            </w:pPr>
          </w:p>
          <w:p w:rsidR="00DE34CB" w:rsidRPr="00722066" w:rsidRDefault="00807991" w:rsidP="00F6508F">
            <w:pPr>
              <w:pStyle w:val="BodyText"/>
              <w:spacing w:before="120" w:after="0"/>
              <w:rPr>
                <w:sz w:val="20"/>
              </w:rPr>
            </w:pPr>
            <w:r>
              <w:rPr>
                <w:sz w:val="20"/>
              </w:rPr>
              <w:t>3</w:t>
            </w:r>
            <w:r w:rsidR="00DE34CB">
              <w:rPr>
                <w:sz w:val="20"/>
              </w:rPr>
              <w:t>0</w:t>
            </w:r>
            <w:r w:rsidR="00DE34CB" w:rsidRPr="00722066">
              <w:rPr>
                <w:sz w:val="20"/>
              </w:rPr>
              <w:t>0 points</w:t>
            </w:r>
          </w:p>
          <w:p w:rsidR="00DE34CB" w:rsidRDefault="001B280B" w:rsidP="00F6508F">
            <w:pPr>
              <w:pStyle w:val="BodyText"/>
              <w:spacing w:before="120" w:after="0"/>
              <w:rPr>
                <w:sz w:val="20"/>
              </w:rPr>
            </w:pPr>
            <w:r>
              <w:rPr>
                <w:sz w:val="20"/>
              </w:rPr>
              <w:t xml:space="preserve">150 </w:t>
            </w:r>
            <w:r w:rsidR="00DE34CB">
              <w:rPr>
                <w:sz w:val="20"/>
              </w:rPr>
              <w:t>points</w:t>
            </w:r>
          </w:p>
          <w:p w:rsidR="00DE34CB" w:rsidRPr="00722066" w:rsidRDefault="00DE34CB" w:rsidP="00F6508F">
            <w:pPr>
              <w:pStyle w:val="BodyText"/>
              <w:spacing w:before="120" w:after="0"/>
              <w:rPr>
                <w:sz w:val="20"/>
              </w:rPr>
            </w:pPr>
          </w:p>
        </w:tc>
      </w:tr>
      <w:tr w:rsidR="00DE34CB" w:rsidTr="00F6508F">
        <w:tc>
          <w:tcPr>
            <w:tcW w:w="6480" w:type="dxa"/>
            <w:tcBorders>
              <w:top w:val="dotted" w:sz="4" w:space="0" w:color="auto"/>
              <w:bottom w:val="single" w:sz="4" w:space="0" w:color="auto"/>
            </w:tcBorders>
          </w:tcPr>
          <w:p w:rsidR="00DE34CB" w:rsidRDefault="00DE34CB" w:rsidP="00F6508F">
            <w:pPr>
              <w:pStyle w:val="Table"/>
              <w:keepLines w:val="0"/>
              <w:tabs>
                <w:tab w:val="clear" w:pos="6120"/>
              </w:tabs>
              <w:spacing w:before="120" w:after="60"/>
              <w:rPr>
                <w:kern w:val="0"/>
                <w:sz w:val="20"/>
                <w:szCs w:val="24"/>
              </w:rPr>
            </w:pPr>
            <w:r>
              <w:rPr>
                <w:kern w:val="0"/>
                <w:sz w:val="20"/>
                <w:szCs w:val="24"/>
              </w:rPr>
              <w:t>Phase I Subtotal</w:t>
            </w:r>
          </w:p>
        </w:tc>
        <w:tc>
          <w:tcPr>
            <w:tcW w:w="2160" w:type="dxa"/>
            <w:tcBorders>
              <w:top w:val="dotted" w:sz="4" w:space="0" w:color="auto"/>
              <w:bottom w:val="single" w:sz="4" w:space="0" w:color="auto"/>
            </w:tcBorders>
          </w:tcPr>
          <w:p w:rsidR="00DE34CB" w:rsidRPr="00722066" w:rsidRDefault="00500947" w:rsidP="00F6508F">
            <w:pPr>
              <w:pStyle w:val="Table"/>
              <w:keepLines w:val="0"/>
              <w:tabs>
                <w:tab w:val="clear" w:pos="6120"/>
              </w:tabs>
              <w:spacing w:before="120" w:after="60"/>
              <w:jc w:val="right"/>
              <w:rPr>
                <w:kern w:val="0"/>
                <w:sz w:val="20"/>
              </w:rPr>
            </w:pPr>
            <w:r>
              <w:rPr>
                <w:kern w:val="0"/>
                <w:sz w:val="20"/>
              </w:rPr>
              <w:t>450</w:t>
            </w:r>
            <w:r w:rsidR="00DE34CB" w:rsidRPr="00722066">
              <w:rPr>
                <w:kern w:val="0"/>
                <w:sz w:val="20"/>
              </w:rPr>
              <w:t xml:space="preserve"> points</w:t>
            </w:r>
          </w:p>
        </w:tc>
      </w:tr>
      <w:tr w:rsidR="00DE34CB" w:rsidTr="00F6508F">
        <w:tc>
          <w:tcPr>
            <w:tcW w:w="6480" w:type="dxa"/>
            <w:tcBorders>
              <w:bottom w:val="dotted" w:sz="4" w:space="0" w:color="auto"/>
            </w:tcBorders>
          </w:tcPr>
          <w:p w:rsidR="00DE34CB" w:rsidRDefault="00DE34CB" w:rsidP="00F6508F">
            <w:pPr>
              <w:pStyle w:val="Heading6"/>
              <w:spacing w:before="120" w:after="0"/>
              <w:rPr>
                <w:rFonts w:ascii="Times New Roman" w:hAnsi="Times New Roman"/>
                <w:b/>
                <w:bCs/>
                <w:i w:val="0"/>
                <w:sz w:val="20"/>
                <w:szCs w:val="24"/>
              </w:rPr>
            </w:pPr>
            <w:r>
              <w:rPr>
                <w:rFonts w:ascii="Times New Roman" w:hAnsi="Times New Roman"/>
                <w:b/>
                <w:bCs/>
                <w:i w:val="0"/>
                <w:sz w:val="20"/>
                <w:szCs w:val="24"/>
              </w:rPr>
              <w:t>PHASE II</w:t>
            </w:r>
            <w:r w:rsidR="004C3181">
              <w:rPr>
                <w:rFonts w:ascii="Times New Roman" w:hAnsi="Times New Roman"/>
                <w:b/>
                <w:bCs/>
                <w:i w:val="0"/>
                <w:sz w:val="20"/>
                <w:szCs w:val="24"/>
              </w:rPr>
              <w:t>- Optional</w:t>
            </w:r>
          </w:p>
          <w:p w:rsidR="00DE34CB" w:rsidRDefault="00DE34CB" w:rsidP="00F6508F">
            <w:pPr>
              <w:spacing w:before="120"/>
              <w:rPr>
                <w:sz w:val="20"/>
              </w:rPr>
            </w:pPr>
            <w:r>
              <w:rPr>
                <w:sz w:val="20"/>
              </w:rPr>
              <w:t>Interview  (Section 4.1</w:t>
            </w:r>
            <w:r w:rsidR="002E586E">
              <w:rPr>
                <w:sz w:val="20"/>
              </w:rPr>
              <w:t>3</w:t>
            </w:r>
            <w:r>
              <w:rPr>
                <w:sz w:val="20"/>
              </w:rPr>
              <w:t>)</w:t>
            </w:r>
          </w:p>
        </w:tc>
        <w:tc>
          <w:tcPr>
            <w:tcW w:w="2160" w:type="dxa"/>
            <w:tcBorders>
              <w:bottom w:val="dotted" w:sz="4" w:space="0" w:color="auto"/>
            </w:tcBorders>
          </w:tcPr>
          <w:p w:rsidR="00DE34CB" w:rsidRPr="00722066" w:rsidRDefault="00DE34CB" w:rsidP="00F6508F">
            <w:pPr>
              <w:pStyle w:val="BodyText"/>
              <w:spacing w:before="120" w:after="0"/>
              <w:rPr>
                <w:sz w:val="20"/>
              </w:rPr>
            </w:pPr>
          </w:p>
          <w:p w:rsidR="00DE34CB" w:rsidRPr="00722066" w:rsidRDefault="00DE34CB" w:rsidP="00F6508F">
            <w:pPr>
              <w:pStyle w:val="BodyText"/>
              <w:spacing w:before="120" w:after="0"/>
              <w:rPr>
                <w:sz w:val="20"/>
              </w:rPr>
            </w:pPr>
            <w:r>
              <w:rPr>
                <w:sz w:val="20"/>
              </w:rPr>
              <w:t>2</w:t>
            </w:r>
            <w:r w:rsidRPr="00722066">
              <w:rPr>
                <w:sz w:val="20"/>
              </w:rPr>
              <w:t>00 points</w:t>
            </w:r>
          </w:p>
        </w:tc>
      </w:tr>
      <w:tr w:rsidR="00500947" w:rsidTr="00F6508F">
        <w:tc>
          <w:tcPr>
            <w:tcW w:w="6480" w:type="dxa"/>
            <w:tcBorders>
              <w:bottom w:val="dotted" w:sz="4" w:space="0" w:color="auto"/>
            </w:tcBorders>
          </w:tcPr>
          <w:p w:rsidR="00500947" w:rsidRDefault="00500947" w:rsidP="00F6508F">
            <w:pPr>
              <w:pStyle w:val="Heading6"/>
              <w:spacing w:before="120" w:after="0"/>
              <w:rPr>
                <w:rFonts w:ascii="Times New Roman" w:hAnsi="Times New Roman"/>
                <w:b/>
                <w:bCs/>
                <w:i w:val="0"/>
                <w:sz w:val="20"/>
                <w:szCs w:val="24"/>
              </w:rPr>
            </w:pPr>
            <w:r>
              <w:rPr>
                <w:rFonts w:ascii="Times New Roman" w:hAnsi="Times New Roman"/>
                <w:b/>
                <w:bCs/>
                <w:i w:val="0"/>
                <w:sz w:val="20"/>
                <w:szCs w:val="24"/>
              </w:rPr>
              <w:t>Client References</w:t>
            </w:r>
          </w:p>
        </w:tc>
        <w:tc>
          <w:tcPr>
            <w:tcW w:w="2160" w:type="dxa"/>
            <w:tcBorders>
              <w:bottom w:val="dotted" w:sz="4" w:space="0" w:color="auto"/>
            </w:tcBorders>
          </w:tcPr>
          <w:p w:rsidR="00500947" w:rsidRPr="00722066" w:rsidRDefault="00500947" w:rsidP="00F6508F">
            <w:pPr>
              <w:pStyle w:val="BodyText"/>
              <w:spacing w:before="120" w:after="0"/>
              <w:rPr>
                <w:sz w:val="20"/>
              </w:rPr>
            </w:pPr>
            <w:r>
              <w:rPr>
                <w:sz w:val="20"/>
              </w:rPr>
              <w:t>50  points</w:t>
            </w:r>
          </w:p>
        </w:tc>
      </w:tr>
      <w:tr w:rsidR="00DE34CB" w:rsidTr="00F6508F">
        <w:tc>
          <w:tcPr>
            <w:tcW w:w="6480" w:type="dxa"/>
            <w:tcBorders>
              <w:top w:val="dotted" w:sz="4" w:space="0" w:color="auto"/>
              <w:bottom w:val="single" w:sz="4" w:space="0" w:color="auto"/>
            </w:tcBorders>
          </w:tcPr>
          <w:p w:rsidR="00DE34CB" w:rsidRDefault="00DE34CB" w:rsidP="00F6508F">
            <w:pPr>
              <w:pStyle w:val="Table"/>
              <w:keepLines w:val="0"/>
              <w:tabs>
                <w:tab w:val="clear" w:pos="6120"/>
              </w:tabs>
              <w:spacing w:before="120" w:after="60"/>
              <w:jc w:val="right"/>
              <w:rPr>
                <w:kern w:val="0"/>
                <w:sz w:val="20"/>
                <w:szCs w:val="24"/>
              </w:rPr>
            </w:pPr>
            <w:r>
              <w:rPr>
                <w:kern w:val="0"/>
                <w:sz w:val="20"/>
                <w:szCs w:val="24"/>
              </w:rPr>
              <w:t>TOTAL</w:t>
            </w:r>
          </w:p>
        </w:tc>
        <w:tc>
          <w:tcPr>
            <w:tcW w:w="2160" w:type="dxa"/>
            <w:tcBorders>
              <w:top w:val="dotted" w:sz="4" w:space="0" w:color="auto"/>
              <w:bottom w:val="single" w:sz="4" w:space="0" w:color="auto"/>
            </w:tcBorders>
          </w:tcPr>
          <w:p w:rsidR="00DE34CB" w:rsidRPr="00722066" w:rsidRDefault="001B280B" w:rsidP="00F6508F">
            <w:pPr>
              <w:pStyle w:val="Table"/>
              <w:keepLines w:val="0"/>
              <w:tabs>
                <w:tab w:val="clear" w:pos="6120"/>
              </w:tabs>
              <w:spacing w:before="120" w:after="60"/>
              <w:jc w:val="right"/>
              <w:rPr>
                <w:kern w:val="0"/>
                <w:sz w:val="20"/>
              </w:rPr>
            </w:pPr>
            <w:r>
              <w:rPr>
                <w:kern w:val="0"/>
                <w:sz w:val="20"/>
              </w:rPr>
              <w:t>7</w:t>
            </w:r>
            <w:r w:rsidRPr="00722066">
              <w:rPr>
                <w:kern w:val="0"/>
                <w:sz w:val="20"/>
              </w:rPr>
              <w:t xml:space="preserve">00 </w:t>
            </w:r>
            <w:r w:rsidR="00DE34CB" w:rsidRPr="00722066">
              <w:rPr>
                <w:kern w:val="0"/>
                <w:sz w:val="20"/>
              </w:rPr>
              <w:t>points</w:t>
            </w:r>
          </w:p>
        </w:tc>
      </w:tr>
    </w:tbl>
    <w:p w:rsidR="00DE34CB" w:rsidRDefault="00DE34CB" w:rsidP="00DE34CB">
      <w:pPr>
        <w:rPr>
          <w:sz w:val="22"/>
        </w:rPr>
      </w:pPr>
    </w:p>
    <w:p w:rsidR="00D3293F" w:rsidRDefault="006C26A3" w:rsidP="00D3293F">
      <w:pPr>
        <w:pStyle w:val="Heading2"/>
        <w:numPr>
          <w:ilvl w:val="1"/>
          <w:numId w:val="0"/>
        </w:numPr>
        <w:tabs>
          <w:tab w:val="num" w:pos="720"/>
        </w:tabs>
        <w:ind w:left="720" w:hanging="720"/>
      </w:pPr>
      <w:bookmarkStart w:id="773" w:name="_Toc238959910"/>
      <w:r>
        <w:t>7.6</w:t>
      </w:r>
      <w:r>
        <w:tab/>
      </w:r>
      <w:r w:rsidR="00D3293F">
        <w:t>Vendor Total Score</w:t>
      </w:r>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p>
    <w:p w:rsidR="00D3293F" w:rsidRDefault="00D3293F" w:rsidP="00D3293F">
      <w:pPr>
        <w:spacing w:before="120" w:after="120"/>
        <w:ind w:left="907"/>
        <w:rPr>
          <w:sz w:val="22"/>
        </w:rPr>
      </w:pPr>
      <w:bookmarkStart w:id="774" w:name="_Toc526303066"/>
      <w:bookmarkStart w:id="775" w:name="_Ref57622705"/>
      <w:bookmarkStart w:id="776" w:name="_Toc67220583"/>
      <w:r>
        <w:rPr>
          <w:sz w:val="22"/>
        </w:rPr>
        <w:t>Vendors will be ranked using the Vendor’s Total Score for its Response, with the highest score ranked first and the next highest score ranked second, and so forth. Vendor’s Total Score will be calculated as follows:</w:t>
      </w:r>
    </w:p>
    <w:tbl>
      <w:tblPr>
        <w:tblW w:w="909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090"/>
      </w:tblGrid>
      <w:tr w:rsidR="00D3293F" w:rsidTr="003F1EFE">
        <w:trPr>
          <w:trHeight w:val="323"/>
        </w:trPr>
        <w:tc>
          <w:tcPr>
            <w:tcW w:w="9090" w:type="dxa"/>
          </w:tcPr>
          <w:p w:rsidR="00D3293F" w:rsidRDefault="00D3293F" w:rsidP="00500947">
            <w:pPr>
              <w:ind w:left="-18"/>
              <w:rPr>
                <w:sz w:val="20"/>
              </w:rPr>
            </w:pPr>
            <w:r>
              <w:rPr>
                <w:b/>
                <w:sz w:val="20"/>
              </w:rPr>
              <w:t>Total Score</w:t>
            </w:r>
            <w:r>
              <w:rPr>
                <w:sz w:val="20"/>
              </w:rPr>
              <w:t xml:space="preserve"> = (</w:t>
            </w:r>
            <w:r w:rsidR="00500947">
              <w:rPr>
                <w:sz w:val="20"/>
              </w:rPr>
              <w:t>TRS</w:t>
            </w:r>
            <w:r>
              <w:rPr>
                <w:sz w:val="20"/>
              </w:rPr>
              <w:t xml:space="preserve">) + </w:t>
            </w:r>
            <w:r w:rsidR="003F1EFE">
              <w:rPr>
                <w:sz w:val="20"/>
              </w:rPr>
              <w:t xml:space="preserve">+ </w:t>
            </w:r>
            <w:r>
              <w:rPr>
                <w:sz w:val="20"/>
              </w:rPr>
              <w:t>(Financial Score) + (Phase II Score)</w:t>
            </w:r>
            <w:r w:rsidR="003F1EFE">
              <w:rPr>
                <w:sz w:val="20"/>
              </w:rPr>
              <w:t xml:space="preserve"> </w:t>
            </w:r>
          </w:p>
        </w:tc>
      </w:tr>
    </w:tbl>
    <w:p w:rsidR="00D3293F" w:rsidRDefault="006C26A3" w:rsidP="00D3293F">
      <w:pPr>
        <w:pStyle w:val="Heading2"/>
        <w:numPr>
          <w:ilvl w:val="1"/>
          <w:numId w:val="0"/>
        </w:numPr>
        <w:tabs>
          <w:tab w:val="num" w:pos="720"/>
        </w:tabs>
        <w:ind w:left="720" w:hanging="720"/>
      </w:pPr>
      <w:bookmarkStart w:id="777" w:name="_Toc98833541"/>
      <w:bookmarkStart w:id="778" w:name="_Toc109726314"/>
      <w:bookmarkStart w:id="779" w:name="_Toc238959911"/>
      <w:r>
        <w:lastRenderedPageBreak/>
        <w:t>7.7</w:t>
      </w:r>
      <w:r>
        <w:tab/>
      </w:r>
      <w:r w:rsidR="00D3293F">
        <w:t>Selection of Apparently Successful Vendor</w:t>
      </w:r>
      <w:bookmarkEnd w:id="774"/>
      <w:bookmarkEnd w:id="775"/>
      <w:bookmarkEnd w:id="776"/>
      <w:bookmarkEnd w:id="777"/>
      <w:bookmarkEnd w:id="778"/>
      <w:bookmarkEnd w:id="779"/>
    </w:p>
    <w:p w:rsidR="00846D80" w:rsidRPr="00CF6479" w:rsidRDefault="00D3293F" w:rsidP="006C26A3">
      <w:pPr>
        <w:pStyle w:val="Body2"/>
        <w:ind w:left="720"/>
      </w:pPr>
      <w:r>
        <w:t>The Vendor with the highest Vendor total score</w:t>
      </w:r>
      <w:r>
        <w:rPr>
          <w:i/>
          <w:iCs/>
          <w:color w:val="FF0000"/>
        </w:rPr>
        <w:t xml:space="preserve"> </w:t>
      </w:r>
      <w:r>
        <w:t xml:space="preserve">will be declared the ASV. </w:t>
      </w:r>
      <w:r w:rsidR="00160EA7">
        <w:t xml:space="preserve"> </w:t>
      </w:r>
      <w:r>
        <w:t xml:space="preserve">DIS will enter into contract negotiations with the ASV. Should contract negotiations fail to be completed </w:t>
      </w:r>
      <w:r w:rsidR="00C756F2">
        <w:t xml:space="preserve">as described in Section 7.8, </w:t>
      </w:r>
      <w:r>
        <w:t xml:space="preserve">DIS may immediately cease contract negotiations and declare the Vendor with the second highest score as the new ASV and enter into contract negotiations with that Vendor. This process will continue until </w:t>
      </w:r>
      <w:r w:rsidR="00C756F2">
        <w:t>(1) the Contract is</w:t>
      </w:r>
      <w:r>
        <w:t xml:space="preserve"> signed</w:t>
      </w:r>
      <w:r w:rsidR="00C756F2">
        <w:t>, (2)</w:t>
      </w:r>
      <w:r>
        <w:t xml:space="preserve"> </w:t>
      </w:r>
      <w:bookmarkStart w:id="780" w:name="_Toc526303062"/>
      <w:bookmarkStart w:id="781" w:name="_Toc67220581"/>
      <w:bookmarkStart w:id="782" w:name="_Toc98833538"/>
      <w:r w:rsidR="00C756F2">
        <w:t xml:space="preserve">no qualified Vendors remain, or 3) DIS cancels the award or solicitation consistent with this RFP. </w:t>
      </w:r>
    </w:p>
    <w:p w:rsidR="00846D80" w:rsidRPr="0081637E" w:rsidRDefault="006572EF" w:rsidP="0081637E">
      <w:pPr>
        <w:pStyle w:val="Heading2"/>
      </w:pPr>
      <w:bookmarkStart w:id="783" w:name="_Toc80407875"/>
      <w:bookmarkStart w:id="784" w:name="_Toc238959912"/>
      <w:r w:rsidRPr="0081637E">
        <w:t>7.</w:t>
      </w:r>
      <w:r w:rsidR="006C26A3">
        <w:t>8</w:t>
      </w:r>
      <w:r w:rsidRPr="0081637E">
        <w:t xml:space="preserve"> </w:t>
      </w:r>
      <w:r w:rsidR="0081637E">
        <w:tab/>
      </w:r>
      <w:r w:rsidR="00846D80" w:rsidRPr="0081637E">
        <w:t>Contract Negotiations</w:t>
      </w:r>
      <w:bookmarkEnd w:id="783"/>
      <w:bookmarkEnd w:id="784"/>
    </w:p>
    <w:p w:rsidR="00933A50" w:rsidRPr="00D15CA1" w:rsidRDefault="008E0DE6" w:rsidP="00D15CA1">
      <w:pPr>
        <w:pStyle w:val="BodyTextIndent"/>
      </w:pPr>
      <w:r>
        <w:t>Upon selection of an</w:t>
      </w:r>
      <w:r w:rsidR="00846D80" w:rsidRPr="00CF6479">
        <w:t xml:space="preserve"> Apparently Successful Vendor (ASV), DIS will enter into contract negotiations with the ASV</w:t>
      </w:r>
      <w:r>
        <w:t xml:space="preserve">. </w:t>
      </w:r>
      <w:r w:rsidR="00846D80" w:rsidRPr="00CF6479">
        <w:t>Vendors must be willing to enter into a Contract in substantially the same form and the same terms and conditions as the Contract in Appendix B.  The Apparently Successful Vendor</w:t>
      </w:r>
      <w:r>
        <w:t xml:space="preserve"> </w:t>
      </w:r>
      <w:r w:rsidR="00846D80" w:rsidRPr="00CF6479">
        <w:t xml:space="preserve">will be expected to complete contract negotiations within </w:t>
      </w:r>
      <w:r w:rsidR="00D02471">
        <w:t>five</w:t>
      </w:r>
      <w:r w:rsidR="00D02471" w:rsidRPr="00CF6479">
        <w:t xml:space="preserve"> (</w:t>
      </w:r>
      <w:r w:rsidR="00D02471">
        <w:t>5</w:t>
      </w:r>
      <w:r w:rsidR="00D02471" w:rsidRPr="00CF6479">
        <w:t xml:space="preserve">) calendar days </w:t>
      </w:r>
      <w:r w:rsidR="00846D80" w:rsidRPr="00CF6479">
        <w:t>of announcement of the ASV. The Apparently Successful Vendor</w:t>
      </w:r>
      <w:r>
        <w:t xml:space="preserve"> </w:t>
      </w:r>
      <w:r w:rsidR="00846D80" w:rsidRPr="00CF6479">
        <w:t xml:space="preserve">will be expected to execute the Contract within </w:t>
      </w:r>
      <w:r w:rsidR="00D02471">
        <w:t>five</w:t>
      </w:r>
      <w:r w:rsidR="00846D80" w:rsidRPr="00CF6479">
        <w:t xml:space="preserve"> (</w:t>
      </w:r>
      <w:r w:rsidR="00D02471">
        <w:t>5</w:t>
      </w:r>
      <w:r w:rsidR="00846D80" w:rsidRPr="00CF6479">
        <w:t>) calendar days of its receipt of the final contract.  If the selected Vendor</w:t>
      </w:r>
      <w:r>
        <w:t xml:space="preserve"> fails</w:t>
      </w:r>
      <w:r w:rsidR="00846D80" w:rsidRPr="00CF6479">
        <w:t xml:space="preserve"> or refuse</w:t>
      </w:r>
      <w:r>
        <w:t xml:space="preserve">s </w:t>
      </w:r>
      <w:r w:rsidR="00846D80" w:rsidRPr="00CF6479">
        <w:t xml:space="preserve">to sign the Contract within the allotted </w:t>
      </w:r>
      <w:r w:rsidR="00D02471">
        <w:t>five</w:t>
      </w:r>
      <w:r w:rsidR="00D02471" w:rsidRPr="00CF6479">
        <w:t xml:space="preserve"> (</w:t>
      </w:r>
      <w:r w:rsidR="00D02471">
        <w:t>5) calendar day</w:t>
      </w:r>
      <w:r w:rsidR="00846D80" w:rsidRPr="00CF6479">
        <w:t xml:space="preserve"> time frame, DIS may immediately cease contract negotiations and elect to cancel the award.  DIS may then award the Contract to the next ranked Vendor, or cancel or reissue this solicitation.  Vendor’s submission of a Response to this solicitation constitutes acceptance of these Contract </w:t>
      </w:r>
      <w:bookmarkEnd w:id="780"/>
      <w:bookmarkEnd w:id="781"/>
      <w:bookmarkEnd w:id="782"/>
      <w:r w:rsidR="00FD3393">
        <w:t>requirements.</w:t>
      </w:r>
    </w:p>
    <w:p w:rsidR="00933A50" w:rsidRDefault="00933A50" w:rsidP="00933A50">
      <w:pPr>
        <w:pStyle w:val="Heading3para"/>
        <w:spacing w:before="120"/>
        <w:ind w:left="0"/>
        <w:sectPr w:rsidR="00933A50">
          <w:pgSz w:w="12240" w:h="15840"/>
          <w:pgMar w:top="1440" w:right="1440" w:bottom="1440" w:left="1440" w:header="720" w:footer="720" w:gutter="0"/>
          <w:cols w:space="720"/>
          <w:docGrid w:linePitch="360"/>
        </w:sectPr>
      </w:pPr>
    </w:p>
    <w:p w:rsidR="00933A50" w:rsidRDefault="007A0144" w:rsidP="00933A50">
      <w:pPr>
        <w:rPr>
          <w:b/>
        </w:rPr>
      </w:pPr>
      <w:r>
        <w:rPr>
          <w:b/>
          <w:caps/>
        </w:rPr>
        <w:lastRenderedPageBreak/>
        <w:fldChar w:fldCharType="begin"/>
      </w:r>
      <w:r w:rsidR="00933A50">
        <w:rPr>
          <w:b/>
          <w:caps/>
        </w:rPr>
        <w:instrText xml:space="preserve"> TC “</w:instrText>
      </w:r>
      <w:bookmarkStart w:id="785" w:name="_Toc98833542"/>
      <w:bookmarkStart w:id="786" w:name="_Toc238959913"/>
      <w:r w:rsidR="00933A50">
        <w:rPr>
          <w:b/>
          <w:caps/>
        </w:rPr>
        <w:instrText>Appendices</w:instrText>
      </w:r>
      <w:bookmarkEnd w:id="785"/>
      <w:bookmarkEnd w:id="786"/>
      <w:r w:rsidR="00933A50">
        <w:rPr>
          <w:b/>
          <w:caps/>
        </w:rPr>
        <w:instrText xml:space="preserve"> “\l 4\n </w:instrText>
      </w:r>
      <w:r>
        <w:rPr>
          <w:b/>
          <w:caps/>
        </w:rPr>
        <w:fldChar w:fldCharType="end"/>
      </w:r>
      <w:r w:rsidR="00933A50">
        <w:rPr>
          <w:b/>
        </w:rPr>
        <w:t xml:space="preserve"> </w:t>
      </w:r>
      <w:r>
        <w:rPr>
          <w:b/>
        </w:rPr>
        <w:fldChar w:fldCharType="begin"/>
      </w:r>
      <w:r w:rsidR="00933A50">
        <w:rPr>
          <w:b/>
        </w:rPr>
        <w:instrText xml:space="preserve"> TC “</w:instrText>
      </w:r>
      <w:bookmarkStart w:id="787" w:name="_Toc98833543"/>
      <w:bookmarkStart w:id="788" w:name="_Toc238959914"/>
      <w:r w:rsidR="00933A50">
        <w:rPr>
          <w:b/>
        </w:rPr>
        <w:instrText xml:space="preserve">Appendix A:  </w:instrText>
      </w:r>
      <w:r w:rsidR="00933A50">
        <w:rPr>
          <w:b/>
          <w:i/>
        </w:rPr>
        <w:instrText>Certifications and Assurances</w:instrText>
      </w:r>
      <w:bookmarkEnd w:id="787"/>
      <w:bookmarkEnd w:id="788"/>
      <w:r w:rsidR="00933A50">
        <w:rPr>
          <w:b/>
        </w:rPr>
        <w:instrText xml:space="preserve">”\l 5\n </w:instrText>
      </w:r>
      <w:r>
        <w:rPr>
          <w:b/>
        </w:rPr>
        <w:fldChar w:fldCharType="end"/>
      </w:r>
    </w:p>
    <w:p w:rsidR="00933A50" w:rsidRDefault="00933A50" w:rsidP="00933A50">
      <w:pPr>
        <w:tabs>
          <w:tab w:val="left" w:pos="12780"/>
        </w:tabs>
        <w:jc w:val="center"/>
        <w:rPr>
          <w:sz w:val="28"/>
        </w:rPr>
      </w:pPr>
      <w:r>
        <w:rPr>
          <w:sz w:val="28"/>
        </w:rPr>
        <w:t>APPENDIX A</w:t>
      </w:r>
    </w:p>
    <w:p w:rsidR="00933A50" w:rsidRDefault="00933A50" w:rsidP="00933A50">
      <w:pPr>
        <w:tabs>
          <w:tab w:val="center" w:pos="4320"/>
        </w:tabs>
        <w:jc w:val="center"/>
        <w:rPr>
          <w:sz w:val="28"/>
        </w:rPr>
      </w:pPr>
    </w:p>
    <w:p w:rsidR="00933A50" w:rsidRDefault="00933A50" w:rsidP="00933A50">
      <w:pPr>
        <w:tabs>
          <w:tab w:val="center" w:pos="4320"/>
          <w:tab w:val="center" w:pos="4385"/>
        </w:tabs>
        <w:suppressAutoHyphens/>
        <w:jc w:val="center"/>
      </w:pPr>
      <w:r>
        <w:rPr>
          <w:b/>
        </w:rPr>
        <w:t>CERTIFICATIONS AND ASSURANCES</w:t>
      </w:r>
    </w:p>
    <w:p w:rsidR="00933A50" w:rsidRDefault="00160EA7" w:rsidP="00933A50">
      <w:pPr>
        <w:tabs>
          <w:tab w:val="center" w:pos="4320"/>
        </w:tabs>
        <w:jc w:val="center"/>
      </w:pPr>
      <w:r>
        <w:t>Issued by the s</w:t>
      </w:r>
      <w:r w:rsidR="00933A50">
        <w:t>tate of Washington</w:t>
      </w:r>
    </w:p>
    <w:p w:rsidR="00933A50" w:rsidRDefault="00933A50" w:rsidP="00933A50">
      <w:pPr>
        <w:tabs>
          <w:tab w:val="center" w:pos="4320"/>
        </w:tabs>
        <w:ind w:left="1152"/>
        <w:jc w:val="center"/>
        <w:rPr>
          <w:sz w:val="20"/>
        </w:rPr>
      </w:pPr>
    </w:p>
    <w:p w:rsidR="00933A50" w:rsidRDefault="00933A50" w:rsidP="00933A50">
      <w:pPr>
        <w:pStyle w:val="Table"/>
        <w:keepLines w:val="0"/>
        <w:tabs>
          <w:tab w:val="clear" w:pos="6120"/>
        </w:tabs>
        <w:rPr>
          <w:kern w:val="0"/>
          <w:sz w:val="21"/>
        </w:rPr>
      </w:pPr>
      <w:r>
        <w:rPr>
          <w:kern w:val="0"/>
          <w:sz w:val="21"/>
        </w:rPr>
        <w:t xml:space="preserve">We make the following certifications and assurances as a required element of the Response to which it is attached, affirming the truthfulness of the facts declared here and acknowledging that the continuing compliance with these statements and all requirements of the </w:t>
      </w:r>
      <w:r w:rsidR="003D7FA7">
        <w:rPr>
          <w:kern w:val="0"/>
          <w:sz w:val="21"/>
        </w:rPr>
        <w:t>RFP</w:t>
      </w:r>
      <w:r>
        <w:rPr>
          <w:kern w:val="0"/>
          <w:sz w:val="21"/>
        </w:rPr>
        <w:t xml:space="preserve"> are conditions precedent to the award or continuation of the resulting Contract.</w:t>
      </w:r>
    </w:p>
    <w:p w:rsidR="00933A50" w:rsidRDefault="00933A50" w:rsidP="00933A50">
      <w:pPr>
        <w:spacing w:before="120"/>
        <w:rPr>
          <w:sz w:val="21"/>
        </w:rPr>
      </w:pPr>
      <w:r>
        <w:rPr>
          <w:sz w:val="21"/>
        </w:rPr>
        <w:t>The prices in this Response have been arrived at independently, without, for the purpose of restricting competition, any consultation, communication, or agreement with any other offeror or competitor relating to (i) those prices, (ii) the intention to submit an offer, or (iii) the methods or factors used to calculate the prices offered. The prices in this Response have not been and will not be knowingly disclosed by the offeror, directly or indirectly, to any other offeror or competitor before Contract award unless otherwise required by law. No attempt has been made or will be made by the offeror to induce any other concern to submit or not to submit an offer for the purpose of restricting competition. However, we may freely join with other persons or organizations for the purpose of presenting a single proposal or bid.</w:t>
      </w:r>
    </w:p>
    <w:p w:rsidR="00933A50" w:rsidRDefault="00933A50" w:rsidP="00933A50">
      <w:pPr>
        <w:spacing w:before="120"/>
        <w:rPr>
          <w:sz w:val="21"/>
        </w:rPr>
      </w:pPr>
      <w:r>
        <w:rPr>
          <w:sz w:val="21"/>
        </w:rPr>
        <w:t xml:space="preserve">The attached Response is a firm offer for a period of </w:t>
      </w:r>
      <w:r w:rsidR="00672B74">
        <w:rPr>
          <w:sz w:val="21"/>
        </w:rPr>
        <w:t>180</w:t>
      </w:r>
      <w:r>
        <w:rPr>
          <w:i/>
          <w:iCs/>
          <w:sz w:val="21"/>
        </w:rPr>
        <w:t xml:space="preserve"> </w:t>
      </w:r>
      <w:r>
        <w:rPr>
          <w:sz w:val="21"/>
        </w:rPr>
        <w:t xml:space="preserve">days following the Response Due Date specified in the </w:t>
      </w:r>
      <w:r w:rsidR="003D7FA7">
        <w:rPr>
          <w:sz w:val="21"/>
        </w:rPr>
        <w:t>RFP</w:t>
      </w:r>
      <w:r>
        <w:rPr>
          <w:sz w:val="21"/>
        </w:rPr>
        <w:t xml:space="preserve">, and it may be accepted by DIS without further negotiation (except where obviously required by lack of certainty in key terms) at any time within the </w:t>
      </w:r>
      <w:r w:rsidR="00672B74">
        <w:rPr>
          <w:sz w:val="21"/>
        </w:rPr>
        <w:t>180</w:t>
      </w:r>
      <w:r>
        <w:rPr>
          <w:i/>
          <w:iCs/>
          <w:sz w:val="21"/>
        </w:rPr>
        <w:t>-</w:t>
      </w:r>
      <w:r>
        <w:rPr>
          <w:sz w:val="21"/>
        </w:rPr>
        <w:t xml:space="preserve">day period. In the case of protest, </w:t>
      </w:r>
      <w:r w:rsidR="00672B74">
        <w:rPr>
          <w:sz w:val="21"/>
        </w:rPr>
        <w:t>the</w:t>
      </w:r>
      <w:r>
        <w:rPr>
          <w:sz w:val="21"/>
        </w:rPr>
        <w:t xml:space="preserve"> Response will remain valid for 120 days or until the protest is resolved, whichever is later.</w:t>
      </w:r>
    </w:p>
    <w:p w:rsidR="00933A50" w:rsidRDefault="00933A50" w:rsidP="00933A50">
      <w:pPr>
        <w:spacing w:before="120"/>
        <w:rPr>
          <w:sz w:val="21"/>
        </w:rPr>
      </w:pPr>
      <w:r>
        <w:rPr>
          <w:sz w:val="21"/>
        </w:rPr>
        <w:t xml:space="preserve">In preparing this Response, we have not been assisted by any current or former employee of the state of </w:t>
      </w:r>
      <w:smartTag w:uri="urn:schemas-microsoft-com:office:smarttags" w:element="place">
        <w:smartTag w:uri="urn:schemas-microsoft-com:office:smarttags" w:element="State">
          <w:r>
            <w:rPr>
              <w:sz w:val="21"/>
            </w:rPr>
            <w:t>Washington</w:t>
          </w:r>
        </w:smartTag>
      </w:smartTag>
      <w:r>
        <w:rPr>
          <w:sz w:val="21"/>
        </w:rPr>
        <w:t xml:space="preserve"> whose duties relate (or did relate) to the State's solicitation, or prospective Contract, and who was assisting in other than his or her official, public capacity. Neither does such a person nor any member of his or her immediate family have any financial interest in the outcome of this Response. (Any exceptions to these assurances are described in full detail on a separate page and attached to this document.)</w:t>
      </w:r>
    </w:p>
    <w:p w:rsidR="00933A50" w:rsidRDefault="00933A50" w:rsidP="00933A50">
      <w:pPr>
        <w:spacing w:before="120"/>
        <w:rPr>
          <w:sz w:val="21"/>
        </w:rPr>
      </w:pPr>
      <w:r>
        <w:rPr>
          <w:sz w:val="21"/>
        </w:rPr>
        <w:t>We understand that the State will not reimburse us for any costs incurred in the preparation of this Response. All Responses become the property of the State, and we claim no proprietary right to the ideas, writings, items or samples unless so stated in the Response. Submission of the attached Response constitutes an acceptance of the evaluation criteria and an agreement to abide by the procedures and all other administrative requirements described in the solicitation document.</w:t>
      </w:r>
    </w:p>
    <w:p w:rsidR="00933A50" w:rsidRDefault="00933A50" w:rsidP="00933A50">
      <w:pPr>
        <w:spacing w:before="120"/>
        <w:rPr>
          <w:sz w:val="21"/>
        </w:rPr>
      </w:pPr>
      <w:r>
        <w:rPr>
          <w:sz w:val="21"/>
        </w:rPr>
        <w:t>We understand that any Contract awarded, as a result of this Response will incorporate all the solicitation requirements. Submission of a Response and execution of this Certifications and Assurances document certify our willingness to comply with the Contract terms and conditions appearing in Appendix B, or substantially similar terms, if selected as a contractor. It is further understood that our standard contract will not be considered as a replacement for the terms and conditions appearing in Appendix B of this solicitation.</w:t>
      </w:r>
    </w:p>
    <w:p w:rsidR="00933A50" w:rsidRDefault="00933A50" w:rsidP="00933A50">
      <w:pPr>
        <w:spacing w:before="120"/>
        <w:rPr>
          <w:sz w:val="21"/>
        </w:rPr>
      </w:pPr>
      <w:r>
        <w:rPr>
          <w:sz w:val="21"/>
        </w:rPr>
        <w:t xml:space="preserve">We (circle one) </w:t>
      </w:r>
      <w:r>
        <w:rPr>
          <w:b/>
          <w:sz w:val="21"/>
        </w:rPr>
        <w:t>are / are not</w:t>
      </w:r>
      <w:r>
        <w:rPr>
          <w:sz w:val="21"/>
        </w:rPr>
        <w:t xml:space="preserve"> submitting proposed Contract exceptions.</w:t>
      </w:r>
    </w:p>
    <w:p w:rsidR="00933A50" w:rsidRDefault="00933A50" w:rsidP="00933A50">
      <w:pPr>
        <w:rPr>
          <w:sz w:val="2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447"/>
        <w:gridCol w:w="630"/>
        <w:gridCol w:w="4500"/>
      </w:tblGrid>
      <w:tr w:rsidR="00933A50">
        <w:trPr>
          <w:trHeight w:val="344"/>
          <w:jc w:val="center"/>
        </w:trPr>
        <w:tc>
          <w:tcPr>
            <w:tcW w:w="4447" w:type="dxa"/>
            <w:tcBorders>
              <w:top w:val="nil"/>
              <w:left w:val="nil"/>
              <w:bottom w:val="nil"/>
              <w:right w:val="nil"/>
            </w:tcBorders>
          </w:tcPr>
          <w:p w:rsidR="00933A50" w:rsidRDefault="00933A50" w:rsidP="00933A50">
            <w:pPr>
              <w:pStyle w:val="CommentText"/>
              <w:rPr>
                <w:sz w:val="21"/>
              </w:rPr>
            </w:pPr>
          </w:p>
        </w:tc>
        <w:tc>
          <w:tcPr>
            <w:tcW w:w="630" w:type="dxa"/>
            <w:tcBorders>
              <w:top w:val="nil"/>
              <w:left w:val="nil"/>
              <w:bottom w:val="nil"/>
              <w:right w:val="nil"/>
            </w:tcBorders>
          </w:tcPr>
          <w:p w:rsidR="00933A50" w:rsidRDefault="00933A50" w:rsidP="00933A50">
            <w:pPr>
              <w:ind w:left="-198" w:firstLine="198"/>
              <w:rPr>
                <w:sz w:val="21"/>
              </w:rPr>
            </w:pPr>
          </w:p>
        </w:tc>
        <w:tc>
          <w:tcPr>
            <w:tcW w:w="4500" w:type="dxa"/>
            <w:tcBorders>
              <w:top w:val="nil"/>
              <w:left w:val="nil"/>
              <w:bottom w:val="nil"/>
              <w:right w:val="nil"/>
            </w:tcBorders>
          </w:tcPr>
          <w:p w:rsidR="00933A50" w:rsidRDefault="00933A50" w:rsidP="00933A50">
            <w:pPr>
              <w:rPr>
                <w:sz w:val="21"/>
              </w:rPr>
            </w:pPr>
          </w:p>
        </w:tc>
      </w:tr>
      <w:tr w:rsidR="00933A50">
        <w:trPr>
          <w:trHeight w:val="342"/>
          <w:jc w:val="center"/>
        </w:trPr>
        <w:tc>
          <w:tcPr>
            <w:tcW w:w="4447" w:type="dxa"/>
            <w:tcBorders>
              <w:left w:val="nil"/>
              <w:bottom w:val="nil"/>
              <w:right w:val="nil"/>
            </w:tcBorders>
          </w:tcPr>
          <w:p w:rsidR="00933A50" w:rsidRDefault="00933A50" w:rsidP="00933A50">
            <w:pPr>
              <w:rPr>
                <w:sz w:val="21"/>
              </w:rPr>
            </w:pPr>
            <w:r>
              <w:rPr>
                <w:sz w:val="21"/>
              </w:rPr>
              <w:t>Vendor Signature</w:t>
            </w:r>
          </w:p>
        </w:tc>
        <w:tc>
          <w:tcPr>
            <w:tcW w:w="630" w:type="dxa"/>
            <w:tcBorders>
              <w:top w:val="nil"/>
              <w:left w:val="nil"/>
              <w:bottom w:val="nil"/>
              <w:right w:val="nil"/>
            </w:tcBorders>
          </w:tcPr>
          <w:p w:rsidR="00933A50" w:rsidRDefault="00933A50" w:rsidP="00933A50">
            <w:pPr>
              <w:ind w:left="-198" w:firstLine="198"/>
              <w:rPr>
                <w:sz w:val="21"/>
              </w:rPr>
            </w:pPr>
          </w:p>
        </w:tc>
        <w:tc>
          <w:tcPr>
            <w:tcW w:w="4500" w:type="dxa"/>
            <w:tcBorders>
              <w:left w:val="nil"/>
              <w:bottom w:val="nil"/>
              <w:right w:val="nil"/>
            </w:tcBorders>
          </w:tcPr>
          <w:p w:rsidR="00933A50" w:rsidRDefault="00933A50" w:rsidP="00933A50">
            <w:pPr>
              <w:rPr>
                <w:sz w:val="21"/>
              </w:rPr>
            </w:pPr>
            <w:r>
              <w:rPr>
                <w:sz w:val="21"/>
              </w:rPr>
              <w:t>Vendor Company Name</w:t>
            </w:r>
          </w:p>
        </w:tc>
      </w:tr>
      <w:tr w:rsidR="00933A50">
        <w:trPr>
          <w:trHeight w:val="342"/>
          <w:jc w:val="center"/>
        </w:trPr>
        <w:tc>
          <w:tcPr>
            <w:tcW w:w="4447" w:type="dxa"/>
            <w:tcBorders>
              <w:top w:val="nil"/>
              <w:left w:val="nil"/>
              <w:bottom w:val="nil"/>
              <w:right w:val="nil"/>
            </w:tcBorders>
          </w:tcPr>
          <w:p w:rsidR="00933A50" w:rsidRDefault="00933A50" w:rsidP="00933A50">
            <w:pPr>
              <w:rPr>
                <w:sz w:val="18"/>
              </w:rPr>
            </w:pPr>
          </w:p>
        </w:tc>
        <w:tc>
          <w:tcPr>
            <w:tcW w:w="630" w:type="dxa"/>
            <w:tcBorders>
              <w:top w:val="nil"/>
              <w:left w:val="nil"/>
              <w:bottom w:val="nil"/>
              <w:right w:val="nil"/>
            </w:tcBorders>
          </w:tcPr>
          <w:p w:rsidR="00933A50" w:rsidRDefault="00933A50" w:rsidP="00933A50">
            <w:pPr>
              <w:ind w:left="-198" w:firstLine="198"/>
              <w:rPr>
                <w:sz w:val="18"/>
              </w:rPr>
            </w:pPr>
          </w:p>
        </w:tc>
        <w:tc>
          <w:tcPr>
            <w:tcW w:w="4500" w:type="dxa"/>
            <w:tcBorders>
              <w:top w:val="nil"/>
              <w:left w:val="nil"/>
              <w:bottom w:val="nil"/>
              <w:right w:val="nil"/>
            </w:tcBorders>
          </w:tcPr>
          <w:p w:rsidR="00933A50" w:rsidRDefault="00933A50" w:rsidP="00933A50">
            <w:pPr>
              <w:rPr>
                <w:sz w:val="18"/>
              </w:rPr>
            </w:pPr>
          </w:p>
        </w:tc>
      </w:tr>
      <w:tr w:rsidR="00933A50">
        <w:trPr>
          <w:trHeight w:val="342"/>
          <w:jc w:val="center"/>
        </w:trPr>
        <w:tc>
          <w:tcPr>
            <w:tcW w:w="4447" w:type="dxa"/>
            <w:tcBorders>
              <w:left w:val="nil"/>
              <w:bottom w:val="nil"/>
              <w:right w:val="nil"/>
            </w:tcBorders>
          </w:tcPr>
          <w:p w:rsidR="00933A50" w:rsidRDefault="00933A50" w:rsidP="00933A50">
            <w:pPr>
              <w:rPr>
                <w:sz w:val="18"/>
              </w:rPr>
            </w:pPr>
            <w:r>
              <w:rPr>
                <w:sz w:val="18"/>
              </w:rPr>
              <w:t>Title</w:t>
            </w:r>
          </w:p>
        </w:tc>
        <w:tc>
          <w:tcPr>
            <w:tcW w:w="630" w:type="dxa"/>
            <w:tcBorders>
              <w:top w:val="nil"/>
              <w:left w:val="nil"/>
              <w:bottom w:val="nil"/>
              <w:right w:val="nil"/>
            </w:tcBorders>
          </w:tcPr>
          <w:p w:rsidR="00933A50" w:rsidRDefault="00933A50" w:rsidP="00933A50">
            <w:pPr>
              <w:ind w:left="-198" w:firstLine="198"/>
              <w:rPr>
                <w:sz w:val="18"/>
              </w:rPr>
            </w:pPr>
          </w:p>
        </w:tc>
        <w:tc>
          <w:tcPr>
            <w:tcW w:w="4500" w:type="dxa"/>
            <w:tcBorders>
              <w:left w:val="nil"/>
              <w:bottom w:val="nil"/>
              <w:right w:val="nil"/>
            </w:tcBorders>
          </w:tcPr>
          <w:p w:rsidR="00933A50" w:rsidRDefault="00933A50" w:rsidP="00933A50">
            <w:pPr>
              <w:rPr>
                <w:sz w:val="18"/>
              </w:rPr>
            </w:pPr>
            <w:r>
              <w:rPr>
                <w:sz w:val="18"/>
              </w:rPr>
              <w:t>Date</w:t>
            </w:r>
          </w:p>
        </w:tc>
      </w:tr>
    </w:tbl>
    <w:p w:rsidR="00933A50" w:rsidRDefault="00933A50" w:rsidP="00933A50">
      <w:pPr>
        <w:pStyle w:val="Body2"/>
        <w:rPr>
          <w:sz w:val="10"/>
        </w:rPr>
        <w:sectPr w:rsidR="00933A50">
          <w:headerReference w:type="default" r:id="rId17"/>
          <w:footerReference w:type="default" r:id="rId18"/>
          <w:pgSz w:w="12240" w:h="15840" w:code="1"/>
          <w:pgMar w:top="1440" w:right="1152" w:bottom="1152" w:left="1152" w:header="720" w:footer="720" w:gutter="0"/>
          <w:pgNumType w:start="1"/>
          <w:cols w:space="720"/>
        </w:sectPr>
      </w:pPr>
    </w:p>
    <w:p w:rsidR="00933A50" w:rsidRDefault="00933A50" w:rsidP="00933A50">
      <w:pPr>
        <w:pStyle w:val="Header"/>
        <w:jc w:val="center"/>
        <w:rPr>
          <w:b/>
          <w:sz w:val="28"/>
        </w:rPr>
      </w:pPr>
      <w:r>
        <w:rPr>
          <w:b/>
          <w:sz w:val="28"/>
        </w:rPr>
        <w:lastRenderedPageBreak/>
        <w:t>APPENDIX B</w:t>
      </w:r>
    </w:p>
    <w:p w:rsidR="00933A50" w:rsidRDefault="00933A50" w:rsidP="00933A50">
      <w:pPr>
        <w:pStyle w:val="Header"/>
        <w:jc w:val="center"/>
        <w:rPr>
          <w:sz w:val="20"/>
        </w:rPr>
      </w:pPr>
    </w:p>
    <w:p w:rsidR="00933A50" w:rsidRDefault="00933A50" w:rsidP="00933A50">
      <w:pPr>
        <w:pStyle w:val="Header"/>
        <w:jc w:val="center"/>
        <w:rPr>
          <w:sz w:val="20"/>
        </w:rPr>
      </w:pPr>
    </w:p>
    <w:p w:rsidR="00933A50" w:rsidRDefault="00933A50" w:rsidP="00933A50">
      <w:pPr>
        <w:pStyle w:val="Header"/>
        <w:rPr>
          <w:sz w:val="20"/>
        </w:rPr>
      </w:pPr>
    </w:p>
    <w:p w:rsidR="00933A50" w:rsidRDefault="00933A50" w:rsidP="00933A50">
      <w:pPr>
        <w:pStyle w:val="Header"/>
        <w:jc w:val="center"/>
      </w:pPr>
      <w:r>
        <w:rPr>
          <w:b/>
        </w:rPr>
        <w:t>CONTRACT</w:t>
      </w:r>
      <w:r w:rsidR="007A0144">
        <w:rPr>
          <w:b/>
        </w:rPr>
        <w:fldChar w:fldCharType="begin"/>
      </w:r>
      <w:r>
        <w:rPr>
          <w:b/>
        </w:rPr>
        <w:instrText xml:space="preserve"> TC “</w:instrText>
      </w:r>
      <w:bookmarkStart w:id="789" w:name="_Toc98833544"/>
      <w:bookmarkStart w:id="790" w:name="_Toc238959915"/>
      <w:r w:rsidR="00405FD6">
        <w:rPr>
          <w:b/>
        </w:rPr>
        <w:instrText xml:space="preserve">Appendix B: </w:instrText>
      </w:r>
      <w:r>
        <w:rPr>
          <w:b/>
          <w:i/>
          <w:iCs/>
        </w:rPr>
        <w:instrText xml:space="preserve"> Contract</w:instrText>
      </w:r>
      <w:bookmarkEnd w:id="789"/>
      <w:bookmarkEnd w:id="790"/>
      <w:r>
        <w:rPr>
          <w:b/>
        </w:rPr>
        <w:instrText xml:space="preserve">”\l 5\n </w:instrText>
      </w:r>
      <w:r w:rsidR="007A0144">
        <w:rPr>
          <w:b/>
        </w:rPr>
        <w:fldChar w:fldCharType="end"/>
      </w:r>
    </w:p>
    <w:p w:rsidR="00933A50" w:rsidRDefault="00933A50" w:rsidP="00933A50">
      <w:pPr>
        <w:pStyle w:val="Header"/>
        <w:jc w:val="center"/>
      </w:pPr>
    </w:p>
    <w:p w:rsidR="00933A50" w:rsidRDefault="001009F1" w:rsidP="00933A50">
      <w:pPr>
        <w:jc w:val="center"/>
        <w:rPr>
          <w:b/>
          <w:bCs/>
          <w:sz w:val="28"/>
        </w:rPr>
      </w:pPr>
      <w:r>
        <w:rPr>
          <w:b/>
          <w:bCs/>
          <w:sz w:val="28"/>
        </w:rPr>
        <w:t>PROPOSED CONTRACT</w:t>
      </w:r>
    </w:p>
    <w:p w:rsidR="00933A50" w:rsidRDefault="00933A50" w:rsidP="00933A50">
      <w:pPr>
        <w:jc w:val="center"/>
        <w:rPr>
          <w:sz w:val="28"/>
        </w:rPr>
      </w:pPr>
    </w:p>
    <w:p w:rsidR="00933A50" w:rsidRDefault="00933A50" w:rsidP="00933A50">
      <w:pPr>
        <w:jc w:val="center"/>
      </w:pPr>
    </w:p>
    <w:p w:rsidR="00933A50" w:rsidRDefault="00933A50" w:rsidP="00933A50">
      <w:pPr>
        <w:jc w:val="center"/>
      </w:pPr>
    </w:p>
    <w:p w:rsidR="00933A50" w:rsidRDefault="00933A50" w:rsidP="00933A50">
      <w:pPr>
        <w:jc w:val="center"/>
      </w:pPr>
    </w:p>
    <w:p w:rsidR="00933A50" w:rsidRDefault="00933A50" w:rsidP="00933A50">
      <w:pPr>
        <w:jc w:val="center"/>
      </w:pPr>
      <w:r>
        <w:t xml:space="preserve">Posted separately on the DIS Web site at: </w:t>
      </w:r>
      <w:r w:rsidR="00112F40" w:rsidRPr="00112F40">
        <w:t>http://techmall.dis.wa.gov/Procurement/procure_announce.aspx</w:t>
      </w:r>
    </w:p>
    <w:p w:rsidR="00D475FF" w:rsidRPr="00D475FF" w:rsidRDefault="00D475FF" w:rsidP="00933A50">
      <w:pPr>
        <w:jc w:val="center"/>
      </w:pPr>
    </w:p>
    <w:p w:rsidR="00933A50" w:rsidRDefault="00933A50" w:rsidP="00933A50">
      <w:pPr>
        <w:pStyle w:val="Heading3para"/>
        <w:spacing w:before="120"/>
        <w:ind w:left="0"/>
      </w:pPr>
    </w:p>
    <w:p w:rsidR="00933A50" w:rsidRDefault="00933A50" w:rsidP="00933A50">
      <w:pPr>
        <w:pStyle w:val="Heading3para"/>
        <w:spacing w:before="120"/>
        <w:ind w:left="0"/>
        <w:sectPr w:rsidR="00933A50">
          <w:footerReference w:type="default" r:id="rId19"/>
          <w:pgSz w:w="12240" w:h="15840"/>
          <w:pgMar w:top="1440" w:right="1440" w:bottom="1440" w:left="1440" w:header="720" w:footer="720" w:gutter="0"/>
          <w:cols w:space="720"/>
          <w:docGrid w:linePitch="360"/>
        </w:sectPr>
      </w:pPr>
    </w:p>
    <w:p w:rsidR="00933A50" w:rsidRDefault="00933A50" w:rsidP="00933A50">
      <w:pPr>
        <w:tabs>
          <w:tab w:val="center" w:pos="4385"/>
        </w:tabs>
        <w:suppressAutoHyphens/>
        <w:spacing w:before="120" w:after="60"/>
        <w:jc w:val="center"/>
        <w:rPr>
          <w:b/>
          <w:sz w:val="28"/>
        </w:rPr>
      </w:pPr>
      <w:r>
        <w:rPr>
          <w:b/>
          <w:sz w:val="28"/>
        </w:rPr>
        <w:lastRenderedPageBreak/>
        <w:t>APPENDIX C</w:t>
      </w:r>
    </w:p>
    <w:p w:rsidR="00933A50" w:rsidRDefault="00933A50" w:rsidP="00933A50">
      <w:pPr>
        <w:rPr>
          <w:b/>
        </w:rPr>
      </w:pPr>
      <w:r>
        <w:rPr>
          <w:b/>
        </w:rPr>
        <w:t xml:space="preserve">MWBE Participation Form </w:t>
      </w:r>
      <w:r w:rsidR="007A0144">
        <w:rPr>
          <w:i/>
          <w:iCs/>
        </w:rPr>
        <w:fldChar w:fldCharType="begin"/>
      </w:r>
      <w:r>
        <w:rPr>
          <w:i/>
          <w:iCs/>
        </w:rPr>
        <w:instrText xml:space="preserve"> TC “</w:instrText>
      </w:r>
      <w:bookmarkStart w:id="791" w:name="_Toc238959916"/>
      <w:bookmarkStart w:id="792" w:name="_Toc98833545"/>
      <w:r>
        <w:rPr>
          <w:b/>
          <w:bCs/>
        </w:rPr>
        <w:instrText xml:space="preserve">Appendix C:  </w:instrText>
      </w:r>
      <w:r>
        <w:rPr>
          <w:b/>
          <w:i/>
          <w:iCs/>
        </w:rPr>
        <w:instrText>MWBE Participation Form</w:instrText>
      </w:r>
      <w:bookmarkEnd w:id="791"/>
      <w:r>
        <w:rPr>
          <w:b/>
          <w:i/>
          <w:iCs/>
        </w:rPr>
        <w:instrText xml:space="preserve"> </w:instrText>
      </w:r>
      <w:bookmarkEnd w:id="792"/>
      <w:r>
        <w:rPr>
          <w:i/>
          <w:iCs/>
        </w:rPr>
        <w:instrText xml:space="preserve">”\l 5\n </w:instrText>
      </w:r>
      <w:r w:rsidR="007A0144">
        <w:rPr>
          <w:i/>
          <w:iCs/>
        </w:rPr>
        <w:fldChar w:fldCharType="end"/>
      </w:r>
    </w:p>
    <w:p w:rsidR="00933A50" w:rsidRDefault="00933A50" w:rsidP="00933A50">
      <w:pPr>
        <w:tabs>
          <w:tab w:val="center" w:pos="4385"/>
        </w:tabs>
        <w:suppressAutoHyphens/>
        <w:spacing w:before="120" w:after="60"/>
        <w:jc w:val="center"/>
        <w:rPr>
          <w:b/>
        </w:rPr>
      </w:pPr>
    </w:p>
    <w:p w:rsidR="00933A50" w:rsidRDefault="00933A50" w:rsidP="00933A50">
      <w:pPr>
        <w:jc w:val="center"/>
        <w:rPr>
          <w:b/>
        </w:rPr>
      </w:pPr>
      <w:bookmarkStart w:id="793" w:name="_Toc354971098"/>
      <w:bookmarkStart w:id="794" w:name="_Toc354971486"/>
      <w:bookmarkStart w:id="795" w:name="_Toc355085309"/>
      <w:bookmarkStart w:id="796" w:name="_Toc355407898"/>
      <w:bookmarkStart w:id="797" w:name="_Toc357522209"/>
      <w:bookmarkStart w:id="798" w:name="_Toc369571887"/>
      <w:bookmarkStart w:id="799" w:name="_Toc369588491"/>
      <w:bookmarkStart w:id="800" w:name="_Toc369596576"/>
      <w:bookmarkStart w:id="801" w:name="_Toc369597172"/>
      <w:bookmarkStart w:id="802" w:name="_Toc369602527"/>
      <w:bookmarkStart w:id="803" w:name="_Toc369937738"/>
      <w:r>
        <w:rPr>
          <w:b/>
        </w:rPr>
        <w:t>Minority and Women's Business Enterprises (MWBE)</w:t>
      </w:r>
    </w:p>
    <w:p w:rsidR="00933A50" w:rsidRDefault="00933A50" w:rsidP="00933A50">
      <w:pPr>
        <w:jc w:val="center"/>
      </w:pPr>
      <w:r>
        <w:rPr>
          <w:b/>
        </w:rPr>
        <w:t>Participation Form</w:t>
      </w:r>
    </w:p>
    <w:bookmarkEnd w:id="793"/>
    <w:bookmarkEnd w:id="794"/>
    <w:bookmarkEnd w:id="795"/>
    <w:bookmarkEnd w:id="796"/>
    <w:bookmarkEnd w:id="797"/>
    <w:bookmarkEnd w:id="798"/>
    <w:bookmarkEnd w:id="799"/>
    <w:bookmarkEnd w:id="800"/>
    <w:bookmarkEnd w:id="801"/>
    <w:bookmarkEnd w:id="802"/>
    <w:bookmarkEnd w:id="803"/>
    <w:p w:rsidR="00933A50" w:rsidRDefault="00933A50" w:rsidP="00933A50">
      <w:pPr>
        <w:jc w:val="center"/>
        <w:rPr>
          <w:b/>
        </w:rPr>
      </w:pPr>
    </w:p>
    <w:p w:rsidR="00933A50" w:rsidRDefault="00933A50" w:rsidP="00933A50">
      <w:pPr>
        <w:jc w:val="center"/>
        <w:rPr>
          <w:b/>
        </w:rPr>
      </w:pPr>
    </w:p>
    <w:p w:rsidR="00933A50" w:rsidRDefault="00933A50" w:rsidP="00933A50">
      <w:pPr>
        <w:pStyle w:val="Heading2Para"/>
      </w:pPr>
    </w:p>
    <w:p w:rsidR="00933A50" w:rsidRDefault="00933A50" w:rsidP="00933A50">
      <w:pPr>
        <w:pStyle w:val="Heading2Para"/>
        <w:ind w:left="0" w:firstLine="0"/>
      </w:pPr>
      <w:r>
        <w:t xml:space="preserve">MWBE participation is defined as: Certified MBEs and WBEs bidding as prime contractor, or prime contractor firms subcontracting with certified MWBEs.  For questions regarding the above, contact Office of MWBE, (360) 753-9693.  </w:t>
      </w:r>
    </w:p>
    <w:p w:rsidR="00933A50" w:rsidRDefault="00933A50" w:rsidP="00933A50">
      <w:pPr>
        <w:pStyle w:val="Heading2Para"/>
        <w:ind w:left="0" w:firstLine="0"/>
      </w:pPr>
      <w:r>
        <w:t>In accordance with WAC 326-30-046, DIS goals for acquisitions have been established as follows:  12% MBE or WBE.</w:t>
      </w:r>
    </w:p>
    <w:p w:rsidR="00933A50" w:rsidRDefault="00933A50" w:rsidP="00933A50">
      <w:pPr>
        <w:spacing w:before="60" w:after="60"/>
        <w:rPr>
          <w:sz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410"/>
        <w:gridCol w:w="2970"/>
        <w:gridCol w:w="2160"/>
      </w:tblGrid>
      <w:tr w:rsidR="00933A50">
        <w:trPr>
          <w:trHeight w:val="50"/>
        </w:trPr>
        <w:tc>
          <w:tcPr>
            <w:tcW w:w="4410" w:type="dxa"/>
            <w:shd w:val="pct5" w:color="000000" w:fill="FFFFFF"/>
          </w:tcPr>
          <w:p w:rsidR="00933A50" w:rsidRDefault="00933A50" w:rsidP="00933A50">
            <w:pPr>
              <w:spacing w:before="60" w:after="60"/>
              <w:rPr>
                <w:b/>
                <w:sz w:val="20"/>
              </w:rPr>
            </w:pPr>
            <w:r>
              <w:rPr>
                <w:b/>
                <w:sz w:val="20"/>
              </w:rPr>
              <w:t>MBE FIRM NAME</w:t>
            </w:r>
          </w:p>
        </w:tc>
        <w:tc>
          <w:tcPr>
            <w:tcW w:w="2970" w:type="dxa"/>
            <w:shd w:val="pct5" w:color="000000" w:fill="FFFFFF"/>
          </w:tcPr>
          <w:p w:rsidR="00933A50" w:rsidRDefault="00933A50" w:rsidP="00933A50">
            <w:pPr>
              <w:spacing w:before="60" w:after="60"/>
              <w:rPr>
                <w:b/>
                <w:sz w:val="20"/>
              </w:rPr>
            </w:pPr>
            <w:r>
              <w:rPr>
                <w:b/>
                <w:sz w:val="20"/>
              </w:rPr>
              <w:t>*MBE CERTIFICATION NO.</w:t>
            </w:r>
          </w:p>
        </w:tc>
        <w:tc>
          <w:tcPr>
            <w:tcW w:w="2160" w:type="dxa"/>
            <w:shd w:val="pct5" w:color="000000" w:fill="FFFFFF"/>
          </w:tcPr>
          <w:p w:rsidR="00933A50" w:rsidRDefault="00933A50" w:rsidP="00933A50">
            <w:pPr>
              <w:spacing w:before="60" w:after="60"/>
              <w:rPr>
                <w:b/>
                <w:sz w:val="20"/>
              </w:rPr>
            </w:pPr>
            <w:r>
              <w:rPr>
                <w:b/>
                <w:sz w:val="20"/>
              </w:rPr>
              <w:t>PARTICIPATION %</w:t>
            </w:r>
          </w:p>
        </w:tc>
      </w:tr>
      <w:tr w:rsidR="00933A50">
        <w:trPr>
          <w:trHeight w:val="43"/>
        </w:trPr>
        <w:tc>
          <w:tcPr>
            <w:tcW w:w="4410" w:type="dxa"/>
          </w:tcPr>
          <w:p w:rsidR="00933A50" w:rsidRDefault="00933A50" w:rsidP="00933A50">
            <w:pPr>
              <w:rPr>
                <w:sz w:val="20"/>
              </w:rPr>
            </w:pPr>
          </w:p>
        </w:tc>
        <w:tc>
          <w:tcPr>
            <w:tcW w:w="2970" w:type="dxa"/>
          </w:tcPr>
          <w:p w:rsidR="00933A50" w:rsidRDefault="00933A50" w:rsidP="00933A50">
            <w:pPr>
              <w:rPr>
                <w:sz w:val="20"/>
              </w:rPr>
            </w:pPr>
          </w:p>
        </w:tc>
        <w:tc>
          <w:tcPr>
            <w:tcW w:w="2160" w:type="dxa"/>
          </w:tcPr>
          <w:p w:rsidR="00933A50" w:rsidRDefault="00933A50" w:rsidP="00933A50">
            <w:pPr>
              <w:rPr>
                <w:sz w:val="20"/>
              </w:rPr>
            </w:pPr>
          </w:p>
        </w:tc>
      </w:tr>
      <w:tr w:rsidR="00933A50">
        <w:trPr>
          <w:trHeight w:val="43"/>
        </w:trPr>
        <w:tc>
          <w:tcPr>
            <w:tcW w:w="4410" w:type="dxa"/>
            <w:tcBorders>
              <w:bottom w:val="single" w:sz="4" w:space="0" w:color="auto"/>
            </w:tcBorders>
          </w:tcPr>
          <w:p w:rsidR="00933A50" w:rsidRDefault="00933A50" w:rsidP="00933A50">
            <w:pPr>
              <w:rPr>
                <w:sz w:val="20"/>
              </w:rPr>
            </w:pPr>
          </w:p>
        </w:tc>
        <w:tc>
          <w:tcPr>
            <w:tcW w:w="2970" w:type="dxa"/>
            <w:tcBorders>
              <w:bottom w:val="single" w:sz="4" w:space="0" w:color="auto"/>
            </w:tcBorders>
          </w:tcPr>
          <w:p w:rsidR="00933A50" w:rsidRDefault="00933A50" w:rsidP="00933A50">
            <w:pPr>
              <w:rPr>
                <w:sz w:val="20"/>
              </w:rPr>
            </w:pPr>
          </w:p>
        </w:tc>
        <w:tc>
          <w:tcPr>
            <w:tcW w:w="2160" w:type="dxa"/>
            <w:tcBorders>
              <w:bottom w:val="single" w:sz="4" w:space="0" w:color="auto"/>
            </w:tcBorders>
          </w:tcPr>
          <w:p w:rsidR="00933A50" w:rsidRDefault="00933A50" w:rsidP="00933A50">
            <w:pPr>
              <w:pStyle w:val="Footer"/>
              <w:rPr>
                <w:sz w:val="20"/>
              </w:rPr>
            </w:pPr>
          </w:p>
        </w:tc>
      </w:tr>
      <w:tr w:rsidR="00933A50">
        <w:trPr>
          <w:trHeight w:val="43"/>
        </w:trPr>
        <w:tc>
          <w:tcPr>
            <w:tcW w:w="4410" w:type="dxa"/>
            <w:tcBorders>
              <w:left w:val="nil"/>
              <w:bottom w:val="nil"/>
              <w:right w:val="nil"/>
            </w:tcBorders>
          </w:tcPr>
          <w:p w:rsidR="00933A50" w:rsidRDefault="00933A50" w:rsidP="00933A50">
            <w:pPr>
              <w:rPr>
                <w:sz w:val="20"/>
              </w:rPr>
            </w:pPr>
          </w:p>
        </w:tc>
        <w:tc>
          <w:tcPr>
            <w:tcW w:w="2970" w:type="dxa"/>
            <w:tcBorders>
              <w:left w:val="nil"/>
              <w:bottom w:val="nil"/>
              <w:right w:val="nil"/>
            </w:tcBorders>
          </w:tcPr>
          <w:p w:rsidR="00933A50" w:rsidRDefault="00933A50" w:rsidP="00933A50">
            <w:pPr>
              <w:rPr>
                <w:sz w:val="20"/>
              </w:rPr>
            </w:pPr>
          </w:p>
        </w:tc>
        <w:tc>
          <w:tcPr>
            <w:tcW w:w="2160" w:type="dxa"/>
            <w:tcBorders>
              <w:left w:val="nil"/>
              <w:bottom w:val="nil"/>
              <w:right w:val="nil"/>
            </w:tcBorders>
          </w:tcPr>
          <w:p w:rsidR="00933A50" w:rsidRDefault="00933A50" w:rsidP="00933A50">
            <w:pPr>
              <w:pStyle w:val="Footer"/>
              <w:rPr>
                <w:sz w:val="20"/>
              </w:rPr>
            </w:pPr>
          </w:p>
        </w:tc>
      </w:tr>
      <w:tr w:rsidR="00933A50">
        <w:trPr>
          <w:trHeight w:val="43"/>
        </w:trPr>
        <w:tc>
          <w:tcPr>
            <w:tcW w:w="4410" w:type="dxa"/>
            <w:tcBorders>
              <w:top w:val="nil"/>
              <w:left w:val="nil"/>
              <w:right w:val="nil"/>
            </w:tcBorders>
          </w:tcPr>
          <w:p w:rsidR="00933A50" w:rsidRDefault="00933A50" w:rsidP="00933A50">
            <w:pPr>
              <w:rPr>
                <w:sz w:val="20"/>
              </w:rPr>
            </w:pPr>
          </w:p>
        </w:tc>
        <w:tc>
          <w:tcPr>
            <w:tcW w:w="2970" w:type="dxa"/>
            <w:tcBorders>
              <w:top w:val="nil"/>
              <w:left w:val="nil"/>
              <w:right w:val="nil"/>
            </w:tcBorders>
          </w:tcPr>
          <w:p w:rsidR="00933A50" w:rsidRDefault="00933A50" w:rsidP="00933A50">
            <w:pPr>
              <w:rPr>
                <w:sz w:val="20"/>
              </w:rPr>
            </w:pPr>
          </w:p>
        </w:tc>
        <w:tc>
          <w:tcPr>
            <w:tcW w:w="2160" w:type="dxa"/>
            <w:tcBorders>
              <w:top w:val="nil"/>
              <w:left w:val="nil"/>
              <w:right w:val="nil"/>
            </w:tcBorders>
          </w:tcPr>
          <w:p w:rsidR="00933A50" w:rsidRDefault="00933A50" w:rsidP="00933A50">
            <w:pPr>
              <w:pStyle w:val="Footer"/>
              <w:rPr>
                <w:sz w:val="20"/>
              </w:rPr>
            </w:pPr>
          </w:p>
        </w:tc>
      </w:tr>
      <w:tr w:rsidR="00933A50">
        <w:trPr>
          <w:trHeight w:val="43"/>
        </w:trPr>
        <w:tc>
          <w:tcPr>
            <w:tcW w:w="4410" w:type="dxa"/>
            <w:shd w:val="pct5" w:color="000000" w:fill="FFFFFF"/>
          </w:tcPr>
          <w:p w:rsidR="00933A50" w:rsidRDefault="00933A50" w:rsidP="00933A50">
            <w:pPr>
              <w:spacing w:before="60" w:after="60"/>
              <w:rPr>
                <w:b/>
                <w:sz w:val="20"/>
              </w:rPr>
            </w:pPr>
            <w:r>
              <w:rPr>
                <w:b/>
                <w:sz w:val="20"/>
              </w:rPr>
              <w:t>WBE FIRM NAME</w:t>
            </w:r>
          </w:p>
        </w:tc>
        <w:tc>
          <w:tcPr>
            <w:tcW w:w="2970" w:type="dxa"/>
            <w:shd w:val="pct5" w:color="000000" w:fill="FFFFFF"/>
          </w:tcPr>
          <w:p w:rsidR="00933A50" w:rsidRDefault="00933A50" w:rsidP="00933A50">
            <w:pPr>
              <w:spacing w:before="60" w:after="60"/>
              <w:rPr>
                <w:b/>
                <w:sz w:val="20"/>
              </w:rPr>
            </w:pPr>
            <w:r>
              <w:rPr>
                <w:b/>
                <w:sz w:val="20"/>
              </w:rPr>
              <w:t>*WBE CERTIFICATION NO.</w:t>
            </w:r>
          </w:p>
        </w:tc>
        <w:tc>
          <w:tcPr>
            <w:tcW w:w="2160" w:type="dxa"/>
            <w:shd w:val="pct5" w:color="000000" w:fill="FFFFFF"/>
          </w:tcPr>
          <w:p w:rsidR="00933A50" w:rsidRDefault="00933A50" w:rsidP="00933A50">
            <w:pPr>
              <w:spacing w:before="60" w:after="60"/>
              <w:rPr>
                <w:b/>
                <w:sz w:val="20"/>
              </w:rPr>
            </w:pPr>
            <w:r>
              <w:rPr>
                <w:b/>
                <w:sz w:val="20"/>
              </w:rPr>
              <w:t>PARTICIPATION %</w:t>
            </w:r>
          </w:p>
        </w:tc>
      </w:tr>
      <w:tr w:rsidR="00933A50">
        <w:trPr>
          <w:trHeight w:val="43"/>
        </w:trPr>
        <w:tc>
          <w:tcPr>
            <w:tcW w:w="4410" w:type="dxa"/>
          </w:tcPr>
          <w:p w:rsidR="00933A50" w:rsidRDefault="00933A50" w:rsidP="00933A50">
            <w:pPr>
              <w:rPr>
                <w:sz w:val="22"/>
              </w:rPr>
            </w:pPr>
          </w:p>
        </w:tc>
        <w:tc>
          <w:tcPr>
            <w:tcW w:w="2970" w:type="dxa"/>
          </w:tcPr>
          <w:p w:rsidR="00933A50" w:rsidRDefault="00933A50" w:rsidP="00933A50">
            <w:pPr>
              <w:rPr>
                <w:sz w:val="22"/>
              </w:rPr>
            </w:pPr>
          </w:p>
        </w:tc>
        <w:tc>
          <w:tcPr>
            <w:tcW w:w="2160" w:type="dxa"/>
          </w:tcPr>
          <w:p w:rsidR="00933A50" w:rsidRDefault="00933A50" w:rsidP="00933A50">
            <w:pPr>
              <w:rPr>
                <w:sz w:val="22"/>
              </w:rPr>
            </w:pPr>
          </w:p>
        </w:tc>
      </w:tr>
      <w:tr w:rsidR="00933A50">
        <w:trPr>
          <w:trHeight w:val="43"/>
        </w:trPr>
        <w:tc>
          <w:tcPr>
            <w:tcW w:w="4410" w:type="dxa"/>
          </w:tcPr>
          <w:p w:rsidR="00933A50" w:rsidRDefault="00933A50" w:rsidP="00933A50">
            <w:pPr>
              <w:rPr>
                <w:sz w:val="22"/>
              </w:rPr>
            </w:pPr>
          </w:p>
        </w:tc>
        <w:tc>
          <w:tcPr>
            <w:tcW w:w="2970" w:type="dxa"/>
          </w:tcPr>
          <w:p w:rsidR="00933A50" w:rsidRDefault="00933A50" w:rsidP="00933A50">
            <w:pPr>
              <w:rPr>
                <w:sz w:val="22"/>
              </w:rPr>
            </w:pPr>
          </w:p>
        </w:tc>
        <w:tc>
          <w:tcPr>
            <w:tcW w:w="2160" w:type="dxa"/>
          </w:tcPr>
          <w:p w:rsidR="00933A50" w:rsidRDefault="00933A50" w:rsidP="00933A50">
            <w:pPr>
              <w:rPr>
                <w:sz w:val="22"/>
              </w:rPr>
            </w:pPr>
          </w:p>
        </w:tc>
      </w:tr>
    </w:tbl>
    <w:p w:rsidR="00933A50" w:rsidRDefault="00933A50" w:rsidP="00933A50">
      <w:pPr>
        <w:ind w:left="810"/>
        <w:rPr>
          <w:sz w:val="22"/>
        </w:rPr>
      </w:pPr>
    </w:p>
    <w:p w:rsidR="00933A50" w:rsidRDefault="00933A50" w:rsidP="00933A50">
      <w:pPr>
        <w:tabs>
          <w:tab w:val="left" w:pos="0"/>
        </w:tabs>
        <w:rPr>
          <w:sz w:val="20"/>
        </w:rPr>
      </w:pPr>
      <w:r>
        <w:rPr>
          <w:b/>
          <w:sz w:val="20"/>
        </w:rPr>
        <w:t>*</w:t>
      </w:r>
      <w:r>
        <w:rPr>
          <w:sz w:val="20"/>
        </w:rPr>
        <w:t>Certification number issued by the Washington State Office of Minority and Women's Business Enterprises.</w:t>
      </w:r>
    </w:p>
    <w:p w:rsidR="00933A50" w:rsidRDefault="00933A50" w:rsidP="00933A50">
      <w:pPr>
        <w:rPr>
          <w:sz w:val="22"/>
        </w:rPr>
      </w:pPr>
    </w:p>
    <w:p w:rsidR="00933A50" w:rsidRDefault="00933A50" w:rsidP="00933A50">
      <w:pPr>
        <w:rPr>
          <w:sz w:val="22"/>
        </w:rPr>
      </w:pPr>
    </w:p>
    <w:p w:rsidR="00933A50" w:rsidRDefault="00933A50" w:rsidP="00933A50">
      <w:pPr>
        <w:pStyle w:val="Footer"/>
        <w:tabs>
          <w:tab w:val="clear" w:pos="4320"/>
          <w:tab w:val="clear" w:pos="8640"/>
          <w:tab w:val="left" w:pos="2610"/>
        </w:tabs>
        <w:rPr>
          <w:sz w:val="22"/>
        </w:rPr>
      </w:pPr>
    </w:p>
    <w:p w:rsidR="00933A50" w:rsidRDefault="00933A50" w:rsidP="00933A50">
      <w:pPr>
        <w:pStyle w:val="Footer"/>
        <w:tabs>
          <w:tab w:val="clear" w:pos="4320"/>
          <w:tab w:val="clear" w:pos="8640"/>
          <w:tab w:val="left" w:pos="2610"/>
        </w:tabs>
        <w:rPr>
          <w:sz w:val="22"/>
        </w:rPr>
      </w:pPr>
    </w:p>
    <w:p w:rsidR="00933A50" w:rsidRDefault="00933A50" w:rsidP="00933A50">
      <w:pPr>
        <w:pStyle w:val="Footer"/>
        <w:tabs>
          <w:tab w:val="clear" w:pos="4320"/>
          <w:tab w:val="clear" w:pos="8640"/>
          <w:tab w:val="left" w:pos="2610"/>
        </w:tabs>
        <w:rPr>
          <w:sz w:val="22"/>
        </w:rPr>
      </w:pPr>
    </w:p>
    <w:p w:rsidR="00933A50" w:rsidRDefault="00933A50" w:rsidP="00933A50">
      <w:pPr>
        <w:pStyle w:val="Footer"/>
        <w:tabs>
          <w:tab w:val="clear" w:pos="4320"/>
          <w:tab w:val="clear" w:pos="8640"/>
          <w:tab w:val="left" w:pos="2610"/>
        </w:tabs>
        <w:rPr>
          <w:sz w:val="22"/>
        </w:rPr>
      </w:pPr>
    </w:p>
    <w:p w:rsidR="00933A50" w:rsidRDefault="00933A50" w:rsidP="00933A50">
      <w:pPr>
        <w:pStyle w:val="Footer"/>
        <w:tabs>
          <w:tab w:val="clear" w:pos="4320"/>
          <w:tab w:val="clear" w:pos="8640"/>
          <w:tab w:val="left" w:pos="2610"/>
        </w:tabs>
        <w:rPr>
          <w:sz w:val="22"/>
        </w:rPr>
      </w:pPr>
    </w:p>
    <w:p w:rsidR="00933A50" w:rsidRDefault="00933A50" w:rsidP="00933A50">
      <w:pPr>
        <w:pStyle w:val="Footer"/>
        <w:tabs>
          <w:tab w:val="clear" w:pos="4320"/>
          <w:tab w:val="clear" w:pos="8640"/>
          <w:tab w:val="left" w:pos="2610"/>
        </w:tabs>
        <w:rPr>
          <w:sz w:val="22"/>
        </w:rPr>
      </w:pPr>
    </w:p>
    <w:p w:rsidR="00933A50" w:rsidRDefault="00933A50" w:rsidP="00933A50">
      <w:pPr>
        <w:pStyle w:val="Footer"/>
        <w:tabs>
          <w:tab w:val="clear" w:pos="4320"/>
          <w:tab w:val="clear" w:pos="8640"/>
          <w:tab w:val="left" w:pos="2610"/>
        </w:tabs>
        <w:rPr>
          <w:sz w:val="22"/>
        </w:rPr>
      </w:pPr>
    </w:p>
    <w:p w:rsidR="00933A50" w:rsidRDefault="00933A50" w:rsidP="00933A50">
      <w:pPr>
        <w:pStyle w:val="Footer"/>
        <w:tabs>
          <w:tab w:val="clear" w:pos="4320"/>
          <w:tab w:val="clear" w:pos="8640"/>
          <w:tab w:val="left" w:pos="2610"/>
        </w:tabs>
        <w:rPr>
          <w:sz w:val="22"/>
        </w:rPr>
      </w:pPr>
    </w:p>
    <w:p w:rsidR="00933A50" w:rsidRDefault="00933A50" w:rsidP="00933A50">
      <w:pPr>
        <w:tabs>
          <w:tab w:val="left" w:pos="2610"/>
        </w:tabs>
        <w:rPr>
          <w:sz w:val="22"/>
        </w:rPr>
      </w:pPr>
      <w:r>
        <w:rPr>
          <w:sz w:val="22"/>
        </w:rPr>
        <w:t>Name of Vendor completing this Certification: ______________________________________________</w:t>
      </w:r>
    </w:p>
    <w:p w:rsidR="00933A50" w:rsidRDefault="00933A50" w:rsidP="00933A50">
      <w:pPr>
        <w:tabs>
          <w:tab w:val="left" w:pos="2610"/>
        </w:tabs>
        <w:jc w:val="center"/>
      </w:pPr>
    </w:p>
    <w:p w:rsidR="00933A50" w:rsidRDefault="00933A50" w:rsidP="00933A50">
      <w:pPr>
        <w:tabs>
          <w:tab w:val="left" w:pos="2610"/>
        </w:tabs>
        <w:jc w:val="center"/>
        <w:sectPr w:rsidR="00933A50">
          <w:headerReference w:type="default" r:id="rId20"/>
          <w:footerReference w:type="default" r:id="rId21"/>
          <w:pgSz w:w="12240" w:h="15840" w:code="1"/>
          <w:pgMar w:top="1440" w:right="1440" w:bottom="1440" w:left="1440" w:header="720" w:footer="720" w:gutter="0"/>
          <w:pgNumType w:start="1"/>
          <w:cols w:space="720"/>
        </w:sectPr>
      </w:pPr>
    </w:p>
    <w:p w:rsidR="00933A50" w:rsidRDefault="00933A50" w:rsidP="00933A50">
      <w:pPr>
        <w:pStyle w:val="TOC1"/>
        <w:jc w:val="center"/>
        <w:rPr>
          <w:sz w:val="28"/>
        </w:rPr>
      </w:pPr>
      <w:r>
        <w:rPr>
          <w:sz w:val="28"/>
        </w:rPr>
        <w:lastRenderedPageBreak/>
        <w:t>APPENDIX D</w:t>
      </w:r>
    </w:p>
    <w:p w:rsidR="00933A50" w:rsidRDefault="00933A50" w:rsidP="00933A50">
      <w:pPr>
        <w:jc w:val="center"/>
        <w:rPr>
          <w:b/>
          <w:bCs/>
        </w:rPr>
      </w:pPr>
      <w:r>
        <w:rPr>
          <w:b/>
          <w:bCs/>
        </w:rPr>
        <w:t xml:space="preserve">PROTEST PROCEDURES </w:t>
      </w:r>
      <w:r w:rsidR="007A0144">
        <w:rPr>
          <w:b/>
          <w:bCs/>
        </w:rPr>
        <w:fldChar w:fldCharType="begin"/>
      </w:r>
      <w:r>
        <w:rPr>
          <w:b/>
          <w:bCs/>
        </w:rPr>
        <w:instrText xml:space="preserve"> TC “</w:instrText>
      </w:r>
      <w:bookmarkStart w:id="805" w:name="_Toc98833546"/>
      <w:bookmarkStart w:id="806" w:name="_Toc238959917"/>
      <w:r>
        <w:rPr>
          <w:b/>
          <w:bCs/>
        </w:rPr>
        <w:instrText xml:space="preserve">Appendix D:  </w:instrText>
      </w:r>
      <w:r>
        <w:rPr>
          <w:b/>
          <w:bCs/>
          <w:i/>
        </w:rPr>
        <w:instrText>Protest Procedures</w:instrText>
      </w:r>
      <w:bookmarkEnd w:id="805"/>
      <w:bookmarkEnd w:id="806"/>
      <w:r>
        <w:rPr>
          <w:b/>
          <w:bCs/>
          <w:i/>
        </w:rPr>
        <w:instrText xml:space="preserve"> </w:instrText>
      </w:r>
      <w:r>
        <w:rPr>
          <w:b/>
          <w:bCs/>
        </w:rPr>
        <w:instrText xml:space="preserve">”\l 5\n </w:instrText>
      </w:r>
      <w:r w:rsidR="007A0144">
        <w:rPr>
          <w:b/>
          <w:bCs/>
        </w:rPr>
        <w:fldChar w:fldCharType="end"/>
      </w:r>
    </w:p>
    <w:p w:rsidR="00933A50" w:rsidRDefault="00933A50" w:rsidP="00933A50">
      <w:pPr>
        <w:tabs>
          <w:tab w:val="center" w:pos="4385"/>
        </w:tabs>
        <w:suppressAutoHyphens/>
        <w:jc w:val="center"/>
        <w:rPr>
          <w:b/>
          <w:sz w:val="29"/>
        </w:rPr>
      </w:pPr>
    </w:p>
    <w:p w:rsidR="0075508D" w:rsidRPr="0075508D" w:rsidRDefault="0075508D" w:rsidP="0075508D">
      <w:pPr>
        <w:spacing w:before="60"/>
        <w:rPr>
          <w:b/>
          <w:i/>
          <w:sz w:val="22"/>
        </w:rPr>
      </w:pPr>
      <w:r w:rsidRPr="0075508D">
        <w:rPr>
          <w:b/>
          <w:i/>
          <w:sz w:val="22"/>
        </w:rPr>
        <w:t>A.</w:t>
      </w:r>
      <w:r w:rsidRPr="0075508D">
        <w:rPr>
          <w:b/>
          <w:i/>
          <w:sz w:val="22"/>
        </w:rPr>
        <w:tab/>
        <w:t>Procedure</w:t>
      </w:r>
    </w:p>
    <w:p w:rsidR="0075508D" w:rsidRPr="0075508D" w:rsidRDefault="0075508D" w:rsidP="0075508D">
      <w:pPr>
        <w:spacing w:before="60"/>
        <w:rPr>
          <w:b/>
          <w:sz w:val="22"/>
        </w:rPr>
      </w:pPr>
    </w:p>
    <w:p w:rsidR="0075508D" w:rsidRPr="0075508D" w:rsidRDefault="0075508D" w:rsidP="0075508D">
      <w:pPr>
        <w:spacing w:before="60"/>
        <w:rPr>
          <w:sz w:val="22"/>
        </w:rPr>
      </w:pPr>
      <w:r w:rsidRPr="0075508D">
        <w:rPr>
          <w:sz w:val="22"/>
        </w:rPr>
        <w:t>This protest procedure is available to bidders who submitted a Response to this solicitation and have received a debriefing conference. Protests are made:</w:t>
      </w:r>
    </w:p>
    <w:p w:rsidR="0075508D" w:rsidRDefault="0075508D" w:rsidP="0075508D">
      <w:pPr>
        <w:numPr>
          <w:ilvl w:val="0"/>
          <w:numId w:val="24"/>
        </w:numPr>
        <w:spacing w:before="60"/>
        <w:rPr>
          <w:sz w:val="22"/>
        </w:rPr>
      </w:pPr>
      <w:r w:rsidRPr="0075508D">
        <w:rPr>
          <w:sz w:val="22"/>
        </w:rPr>
        <w:t>To the agency after the agency has announced the AS</w:t>
      </w:r>
      <w:r>
        <w:rPr>
          <w:sz w:val="22"/>
        </w:rPr>
        <w:t>V</w:t>
      </w:r>
      <w:r w:rsidRPr="0075508D">
        <w:rPr>
          <w:sz w:val="22"/>
        </w:rPr>
        <w:t xml:space="preserve">.  </w:t>
      </w:r>
      <w:r>
        <w:rPr>
          <w:sz w:val="22"/>
        </w:rPr>
        <w:t>Vendor</w:t>
      </w:r>
      <w:r w:rsidRPr="0075508D">
        <w:rPr>
          <w:sz w:val="22"/>
        </w:rPr>
        <w:t xml:space="preserve"> protests shall be received, in writing, by the agency within </w:t>
      </w:r>
      <w:r>
        <w:rPr>
          <w:sz w:val="22"/>
        </w:rPr>
        <w:t>five</w:t>
      </w:r>
      <w:r w:rsidRPr="0075508D">
        <w:rPr>
          <w:sz w:val="22"/>
        </w:rPr>
        <w:t xml:space="preserve"> (5) Business Days after the bidder debriefing conference.</w:t>
      </w:r>
    </w:p>
    <w:p w:rsidR="0075508D" w:rsidRPr="0075508D" w:rsidRDefault="0075508D" w:rsidP="0075508D">
      <w:pPr>
        <w:spacing w:before="60"/>
        <w:ind w:left="720"/>
        <w:rPr>
          <w:sz w:val="22"/>
        </w:rPr>
      </w:pPr>
    </w:p>
    <w:p w:rsidR="0075508D" w:rsidRPr="0075508D" w:rsidRDefault="0075508D" w:rsidP="0075508D">
      <w:pPr>
        <w:spacing w:before="60"/>
        <w:rPr>
          <w:b/>
          <w:i/>
          <w:sz w:val="22"/>
        </w:rPr>
      </w:pPr>
      <w:r w:rsidRPr="0075508D">
        <w:rPr>
          <w:b/>
          <w:i/>
          <w:sz w:val="22"/>
        </w:rPr>
        <w:t>B.</w:t>
      </w:r>
      <w:r w:rsidRPr="0075508D">
        <w:rPr>
          <w:b/>
          <w:i/>
          <w:sz w:val="22"/>
        </w:rPr>
        <w:tab/>
        <w:t>Grounds for protest are:</w:t>
      </w:r>
    </w:p>
    <w:p w:rsidR="0075508D" w:rsidRPr="0075508D" w:rsidRDefault="0075508D" w:rsidP="0075508D">
      <w:pPr>
        <w:numPr>
          <w:ilvl w:val="0"/>
          <w:numId w:val="25"/>
        </w:numPr>
        <w:spacing w:before="60"/>
        <w:rPr>
          <w:sz w:val="22"/>
        </w:rPr>
      </w:pPr>
      <w:r w:rsidRPr="0075508D">
        <w:rPr>
          <w:sz w:val="22"/>
        </w:rPr>
        <w:t>Arithmetic errors were made in computing the score;</w:t>
      </w:r>
    </w:p>
    <w:p w:rsidR="0075508D" w:rsidRPr="0075508D" w:rsidRDefault="0075508D" w:rsidP="0075508D">
      <w:pPr>
        <w:numPr>
          <w:ilvl w:val="0"/>
          <w:numId w:val="25"/>
        </w:numPr>
        <w:spacing w:before="60"/>
        <w:rPr>
          <w:sz w:val="22"/>
        </w:rPr>
      </w:pPr>
      <w:r w:rsidRPr="0075508D">
        <w:rPr>
          <w:sz w:val="22"/>
        </w:rPr>
        <w:t>The agency failed to follow procedures established in the solicitation document or applicable state or federal laws or regulations; or</w:t>
      </w:r>
    </w:p>
    <w:p w:rsidR="0075508D" w:rsidRDefault="0075508D" w:rsidP="0075508D">
      <w:pPr>
        <w:numPr>
          <w:ilvl w:val="0"/>
          <w:numId w:val="25"/>
        </w:numPr>
        <w:spacing w:before="60"/>
        <w:rPr>
          <w:sz w:val="22"/>
        </w:rPr>
      </w:pPr>
      <w:r w:rsidRPr="0075508D">
        <w:rPr>
          <w:sz w:val="22"/>
        </w:rPr>
        <w:t xml:space="preserve">There was bias, discrimination or conflict of interest on the part of an evaluator. </w:t>
      </w:r>
    </w:p>
    <w:p w:rsidR="0075508D" w:rsidRDefault="0075508D" w:rsidP="0075508D">
      <w:pPr>
        <w:spacing w:before="60"/>
        <w:rPr>
          <w:sz w:val="22"/>
        </w:rPr>
      </w:pPr>
    </w:p>
    <w:p w:rsidR="0075508D" w:rsidRPr="0075508D" w:rsidRDefault="0075508D" w:rsidP="0075508D">
      <w:pPr>
        <w:spacing w:before="60"/>
        <w:rPr>
          <w:sz w:val="22"/>
        </w:rPr>
      </w:pPr>
      <w:r w:rsidRPr="0075508D">
        <w:rPr>
          <w:sz w:val="22"/>
        </w:rPr>
        <w:t>Protests not based on these criteria will not be considered.</w:t>
      </w:r>
    </w:p>
    <w:p w:rsidR="0075508D" w:rsidRPr="0075508D" w:rsidRDefault="0075508D" w:rsidP="0075508D">
      <w:pPr>
        <w:spacing w:before="60"/>
        <w:rPr>
          <w:b/>
          <w:sz w:val="22"/>
        </w:rPr>
      </w:pPr>
    </w:p>
    <w:p w:rsidR="0075508D" w:rsidRPr="0075508D" w:rsidRDefault="0075508D" w:rsidP="0075508D">
      <w:pPr>
        <w:spacing w:before="60"/>
        <w:rPr>
          <w:b/>
          <w:i/>
          <w:sz w:val="22"/>
        </w:rPr>
      </w:pPr>
      <w:r w:rsidRPr="0075508D">
        <w:rPr>
          <w:b/>
          <w:i/>
          <w:sz w:val="22"/>
        </w:rPr>
        <w:t>C.</w:t>
      </w:r>
      <w:r w:rsidRPr="0075508D">
        <w:rPr>
          <w:b/>
          <w:i/>
          <w:sz w:val="22"/>
        </w:rPr>
        <w:tab/>
        <w:t>Format and Content</w:t>
      </w:r>
    </w:p>
    <w:p w:rsidR="0075508D" w:rsidRPr="0075508D" w:rsidRDefault="0075508D" w:rsidP="0075508D">
      <w:pPr>
        <w:spacing w:before="60"/>
        <w:rPr>
          <w:sz w:val="22"/>
        </w:rPr>
      </w:pPr>
      <w:r>
        <w:rPr>
          <w:sz w:val="22"/>
        </w:rPr>
        <w:t>Vendors</w:t>
      </w:r>
      <w:r w:rsidRPr="0075508D">
        <w:rPr>
          <w:sz w:val="22"/>
        </w:rPr>
        <w:t xml:space="preserve"> making a protest shall include in their written protest to the agency all facts and arguments upon which the bidder relies. </w:t>
      </w:r>
      <w:r>
        <w:rPr>
          <w:sz w:val="22"/>
        </w:rPr>
        <w:t>Vendors</w:t>
      </w:r>
      <w:r w:rsidRPr="0075508D">
        <w:rPr>
          <w:sz w:val="22"/>
        </w:rPr>
        <w:t xml:space="preserve"> shall, at a minimum, provide:</w:t>
      </w:r>
    </w:p>
    <w:p w:rsidR="0075508D" w:rsidRPr="0075508D" w:rsidRDefault="0075508D" w:rsidP="0075508D">
      <w:pPr>
        <w:numPr>
          <w:ilvl w:val="0"/>
          <w:numId w:val="26"/>
        </w:numPr>
        <w:spacing w:before="60"/>
        <w:rPr>
          <w:sz w:val="22"/>
        </w:rPr>
      </w:pPr>
      <w:r w:rsidRPr="0075508D">
        <w:rPr>
          <w:sz w:val="22"/>
        </w:rPr>
        <w:t xml:space="preserve">Information about the protesting </w:t>
      </w:r>
      <w:r>
        <w:rPr>
          <w:sz w:val="22"/>
        </w:rPr>
        <w:t>Vendor</w:t>
      </w:r>
      <w:r w:rsidRPr="0075508D">
        <w:rPr>
          <w:sz w:val="22"/>
        </w:rPr>
        <w:t>; name of firm, mailing address, phone number and name of individual responsible for submission of the protest;</w:t>
      </w:r>
    </w:p>
    <w:p w:rsidR="0075508D" w:rsidRPr="0075508D" w:rsidRDefault="0075508D" w:rsidP="0075508D">
      <w:pPr>
        <w:numPr>
          <w:ilvl w:val="0"/>
          <w:numId w:val="26"/>
        </w:numPr>
        <w:spacing w:before="60"/>
        <w:rPr>
          <w:sz w:val="22"/>
        </w:rPr>
      </w:pPr>
      <w:r w:rsidRPr="0075508D">
        <w:rPr>
          <w:sz w:val="22"/>
        </w:rPr>
        <w:t>Information about the acquisition; issuing agency, acquisition method;</w:t>
      </w:r>
    </w:p>
    <w:p w:rsidR="0075508D" w:rsidRPr="0075508D" w:rsidRDefault="0075508D" w:rsidP="0075508D">
      <w:pPr>
        <w:numPr>
          <w:ilvl w:val="0"/>
          <w:numId w:val="26"/>
        </w:numPr>
        <w:spacing w:before="60"/>
        <w:rPr>
          <w:sz w:val="22"/>
        </w:rPr>
      </w:pPr>
      <w:r w:rsidRPr="0075508D">
        <w:rPr>
          <w:sz w:val="22"/>
        </w:rPr>
        <w:t>Specific and complete statement of the agency action(s) being protested;</w:t>
      </w:r>
    </w:p>
    <w:p w:rsidR="0075508D" w:rsidRPr="0075508D" w:rsidRDefault="0075508D" w:rsidP="0075508D">
      <w:pPr>
        <w:numPr>
          <w:ilvl w:val="0"/>
          <w:numId w:val="26"/>
        </w:numPr>
        <w:spacing w:before="60"/>
        <w:rPr>
          <w:sz w:val="22"/>
        </w:rPr>
      </w:pPr>
      <w:r w:rsidRPr="0075508D">
        <w:rPr>
          <w:sz w:val="22"/>
        </w:rPr>
        <w:t>Specific reference to the grounds for the protest; and</w:t>
      </w:r>
    </w:p>
    <w:p w:rsidR="0075508D" w:rsidRPr="0075508D" w:rsidRDefault="0075508D" w:rsidP="0075508D">
      <w:pPr>
        <w:numPr>
          <w:ilvl w:val="0"/>
          <w:numId w:val="26"/>
        </w:numPr>
        <w:spacing w:before="60"/>
        <w:rPr>
          <w:sz w:val="22"/>
        </w:rPr>
      </w:pPr>
      <w:r w:rsidRPr="0075508D">
        <w:rPr>
          <w:sz w:val="22"/>
        </w:rPr>
        <w:t>Description of the relief or corrective action requested.</w:t>
      </w:r>
    </w:p>
    <w:p w:rsidR="0075508D" w:rsidRPr="0075508D" w:rsidRDefault="0075508D" w:rsidP="0075508D">
      <w:pPr>
        <w:spacing w:before="60"/>
        <w:rPr>
          <w:b/>
          <w:sz w:val="22"/>
        </w:rPr>
      </w:pPr>
    </w:p>
    <w:p w:rsidR="0075508D" w:rsidRPr="0075508D" w:rsidRDefault="0075508D" w:rsidP="0075508D">
      <w:pPr>
        <w:spacing w:before="60"/>
        <w:rPr>
          <w:b/>
          <w:i/>
          <w:sz w:val="22"/>
        </w:rPr>
      </w:pPr>
      <w:r w:rsidRPr="0075508D">
        <w:rPr>
          <w:b/>
          <w:i/>
          <w:sz w:val="22"/>
        </w:rPr>
        <w:t>D.</w:t>
      </w:r>
      <w:r w:rsidRPr="0075508D">
        <w:rPr>
          <w:b/>
          <w:i/>
          <w:sz w:val="22"/>
        </w:rPr>
        <w:tab/>
        <w:t>The Agency Review Process</w:t>
      </w:r>
    </w:p>
    <w:p w:rsidR="0075508D" w:rsidRPr="0075508D" w:rsidRDefault="0075508D" w:rsidP="0075508D">
      <w:pPr>
        <w:spacing w:before="60"/>
        <w:rPr>
          <w:sz w:val="22"/>
        </w:rPr>
      </w:pPr>
      <w:r w:rsidRPr="0075508D">
        <w:rPr>
          <w:sz w:val="22"/>
        </w:rPr>
        <w:t xml:space="preserve">Upon receipt of a </w:t>
      </w:r>
      <w:r>
        <w:rPr>
          <w:sz w:val="22"/>
        </w:rPr>
        <w:t>Vendor’s</w:t>
      </w:r>
      <w:r w:rsidRPr="0075508D">
        <w:rPr>
          <w:sz w:val="22"/>
        </w:rPr>
        <w:t xml:space="preserve"> protest, the agency will postpone signing a contract with the </w:t>
      </w:r>
      <w:r>
        <w:rPr>
          <w:sz w:val="22"/>
        </w:rPr>
        <w:t>ASV</w:t>
      </w:r>
      <w:r w:rsidRPr="0075508D">
        <w:rPr>
          <w:sz w:val="22"/>
        </w:rPr>
        <w:t xml:space="preserve"> until the bidder protest has been resolved.</w:t>
      </w:r>
    </w:p>
    <w:p w:rsidR="0075508D" w:rsidRPr="0075508D" w:rsidRDefault="0075508D" w:rsidP="0075508D">
      <w:pPr>
        <w:spacing w:before="60"/>
        <w:rPr>
          <w:sz w:val="22"/>
        </w:rPr>
      </w:pPr>
      <w:r w:rsidRPr="0075508D">
        <w:rPr>
          <w:sz w:val="22"/>
        </w:rPr>
        <w:t>The agency will perform an objective review of the protest, by individuals not involved in the acquisition process being protested. The review shall be based on the written protest material submitted by the bidder and all other relevant facts known to the agency.</w:t>
      </w:r>
    </w:p>
    <w:p w:rsidR="0075508D" w:rsidRPr="0075508D" w:rsidRDefault="0075508D" w:rsidP="0075508D">
      <w:pPr>
        <w:spacing w:before="60"/>
        <w:rPr>
          <w:sz w:val="22"/>
        </w:rPr>
      </w:pPr>
      <w:r w:rsidRPr="0075508D">
        <w:rPr>
          <w:sz w:val="22"/>
        </w:rPr>
        <w:t xml:space="preserve">The agency will render a written decision to the bidder within five (5) Business Days after receipt of the bidder protest, unless more time is needed. The protesting </w:t>
      </w:r>
      <w:r>
        <w:rPr>
          <w:sz w:val="22"/>
        </w:rPr>
        <w:t>Vendor</w:t>
      </w:r>
      <w:r w:rsidRPr="0075508D">
        <w:rPr>
          <w:sz w:val="22"/>
        </w:rPr>
        <w:t xml:space="preserve"> shall be notified if additional time is necessary.</w:t>
      </w:r>
    </w:p>
    <w:p w:rsidR="0075508D" w:rsidRPr="0075508D" w:rsidRDefault="0075508D" w:rsidP="0075508D">
      <w:pPr>
        <w:spacing w:before="60"/>
        <w:rPr>
          <w:b/>
          <w:sz w:val="22"/>
        </w:rPr>
      </w:pPr>
    </w:p>
    <w:p w:rsidR="0075508D" w:rsidRPr="0075508D" w:rsidRDefault="0075508D" w:rsidP="0075508D">
      <w:pPr>
        <w:spacing w:before="60"/>
        <w:rPr>
          <w:b/>
          <w:i/>
          <w:sz w:val="22"/>
        </w:rPr>
      </w:pPr>
      <w:r w:rsidRPr="0075508D">
        <w:rPr>
          <w:b/>
          <w:i/>
          <w:sz w:val="22"/>
        </w:rPr>
        <w:t>E.</w:t>
      </w:r>
      <w:r w:rsidRPr="0075508D">
        <w:rPr>
          <w:b/>
          <w:i/>
          <w:sz w:val="22"/>
        </w:rPr>
        <w:tab/>
        <w:t>The Agency Determination</w:t>
      </w:r>
    </w:p>
    <w:p w:rsidR="0075508D" w:rsidRPr="0075508D" w:rsidRDefault="0075508D" w:rsidP="0075508D">
      <w:pPr>
        <w:spacing w:before="60"/>
        <w:rPr>
          <w:b/>
          <w:i/>
          <w:sz w:val="22"/>
        </w:rPr>
      </w:pPr>
    </w:p>
    <w:p w:rsidR="0075508D" w:rsidRPr="0075508D" w:rsidRDefault="0075508D" w:rsidP="0075508D">
      <w:pPr>
        <w:spacing w:before="60"/>
        <w:rPr>
          <w:sz w:val="22"/>
        </w:rPr>
      </w:pPr>
      <w:r w:rsidRPr="0075508D">
        <w:rPr>
          <w:sz w:val="22"/>
        </w:rPr>
        <w:t>The final determination shall:</w:t>
      </w:r>
    </w:p>
    <w:p w:rsidR="0075508D" w:rsidRPr="0075508D" w:rsidRDefault="0075508D" w:rsidP="0075508D">
      <w:pPr>
        <w:numPr>
          <w:ilvl w:val="0"/>
          <w:numId w:val="27"/>
        </w:numPr>
        <w:spacing w:before="60"/>
        <w:rPr>
          <w:sz w:val="22"/>
        </w:rPr>
      </w:pPr>
      <w:r w:rsidRPr="0075508D">
        <w:rPr>
          <w:sz w:val="22"/>
        </w:rPr>
        <w:lastRenderedPageBreak/>
        <w:t>Find the protest lacking in merit and uphold the agency’s action;</w:t>
      </w:r>
    </w:p>
    <w:p w:rsidR="0075508D" w:rsidRPr="0075508D" w:rsidRDefault="0075508D" w:rsidP="0075508D">
      <w:pPr>
        <w:numPr>
          <w:ilvl w:val="0"/>
          <w:numId w:val="27"/>
        </w:numPr>
        <w:spacing w:before="60"/>
        <w:rPr>
          <w:sz w:val="22"/>
        </w:rPr>
      </w:pPr>
      <w:r w:rsidRPr="0075508D">
        <w:rPr>
          <w:sz w:val="22"/>
        </w:rPr>
        <w:t>Find only technical or harmless errors in the agency’s acquisition process conduct, determine the agency to be in substantial compliance, and reject the protest;</w:t>
      </w:r>
    </w:p>
    <w:p w:rsidR="0075508D" w:rsidRPr="0075508D" w:rsidRDefault="0075508D" w:rsidP="0075508D">
      <w:pPr>
        <w:numPr>
          <w:ilvl w:val="0"/>
          <w:numId w:val="27"/>
        </w:numPr>
        <w:spacing w:before="60"/>
        <w:rPr>
          <w:sz w:val="22"/>
        </w:rPr>
      </w:pPr>
      <w:r w:rsidRPr="0075508D">
        <w:rPr>
          <w:sz w:val="22"/>
        </w:rPr>
        <w:t>Find merit in the protest and provide the agency with options that may include:</w:t>
      </w:r>
    </w:p>
    <w:p w:rsidR="0075508D" w:rsidRPr="0075508D" w:rsidRDefault="0075508D" w:rsidP="0075508D">
      <w:pPr>
        <w:numPr>
          <w:ilvl w:val="1"/>
          <w:numId w:val="27"/>
        </w:numPr>
        <w:spacing w:before="60"/>
        <w:rPr>
          <w:sz w:val="22"/>
        </w:rPr>
      </w:pPr>
      <w:r w:rsidRPr="0075508D">
        <w:rPr>
          <w:sz w:val="22"/>
        </w:rPr>
        <w:t>Correct errors and reevaluate all proposals; or</w:t>
      </w:r>
    </w:p>
    <w:p w:rsidR="0075508D" w:rsidRPr="0075508D" w:rsidRDefault="0075508D" w:rsidP="0075508D">
      <w:pPr>
        <w:numPr>
          <w:ilvl w:val="1"/>
          <w:numId w:val="27"/>
        </w:numPr>
        <w:spacing w:before="60"/>
        <w:rPr>
          <w:sz w:val="22"/>
        </w:rPr>
      </w:pPr>
      <w:r w:rsidRPr="0075508D">
        <w:rPr>
          <w:sz w:val="22"/>
        </w:rPr>
        <w:t>Reissue the solicitation document; or</w:t>
      </w:r>
    </w:p>
    <w:p w:rsidR="0075508D" w:rsidRPr="0075508D" w:rsidRDefault="0075508D" w:rsidP="0075508D">
      <w:pPr>
        <w:numPr>
          <w:ilvl w:val="1"/>
          <w:numId w:val="27"/>
        </w:numPr>
        <w:spacing w:before="60"/>
        <w:rPr>
          <w:sz w:val="22"/>
        </w:rPr>
      </w:pPr>
      <w:r w:rsidRPr="0075508D">
        <w:rPr>
          <w:sz w:val="22"/>
        </w:rPr>
        <w:t>Make other findings and determine other courses of action as appropriate.</w:t>
      </w:r>
    </w:p>
    <w:p w:rsidR="0075508D" w:rsidRPr="0075508D" w:rsidRDefault="0075508D" w:rsidP="0075508D">
      <w:pPr>
        <w:numPr>
          <w:ilvl w:val="0"/>
          <w:numId w:val="27"/>
        </w:numPr>
        <w:spacing w:before="60"/>
        <w:rPr>
          <w:sz w:val="22"/>
        </w:rPr>
      </w:pPr>
      <w:r w:rsidRPr="0075508D">
        <w:rPr>
          <w:sz w:val="22"/>
        </w:rPr>
        <w:t>Not require the agency to award the contract to the protesting party or any other bidder, regardless of the outcome.</w:t>
      </w:r>
    </w:p>
    <w:p w:rsidR="0075508D" w:rsidRPr="0075508D" w:rsidRDefault="0075508D" w:rsidP="0075508D">
      <w:pPr>
        <w:spacing w:before="60"/>
        <w:rPr>
          <w:b/>
          <w:iCs/>
          <w:sz w:val="22"/>
        </w:rPr>
      </w:pPr>
    </w:p>
    <w:p w:rsidR="00933A50" w:rsidRDefault="00933A50" w:rsidP="00933A50">
      <w:pPr>
        <w:spacing w:before="60"/>
        <w:rPr>
          <w:sz w:val="10"/>
        </w:rPr>
      </w:pPr>
    </w:p>
    <w:p w:rsidR="0044331A" w:rsidRDefault="0044331A" w:rsidP="0044331A">
      <w:pPr>
        <w:spacing w:before="120" w:after="60"/>
        <w:jc w:val="center"/>
        <w:rPr>
          <w:b/>
          <w:bCs/>
          <w:sz w:val="28"/>
          <w:szCs w:val="28"/>
        </w:rPr>
      </w:pPr>
      <w:r>
        <w:rPr>
          <w:b/>
          <w:bCs/>
          <w:sz w:val="28"/>
          <w:szCs w:val="28"/>
        </w:rPr>
        <w:t>APPENDIX E</w:t>
      </w:r>
    </w:p>
    <w:p w:rsidR="0044331A" w:rsidRDefault="00CC790B" w:rsidP="0044331A">
      <w:pPr>
        <w:spacing w:before="240"/>
        <w:rPr>
          <w:b/>
          <w:bCs/>
        </w:rPr>
      </w:pPr>
      <w:r>
        <w:rPr>
          <w:b/>
          <w:bCs/>
        </w:rPr>
        <w:t xml:space="preserve">(MS 150) </w:t>
      </w:r>
      <w:r w:rsidR="0044331A">
        <w:rPr>
          <w:b/>
          <w:bCs/>
        </w:rPr>
        <w:t xml:space="preserve">COST PROPOSAL FORM </w:t>
      </w:r>
      <w:r w:rsidR="0044331A">
        <w:rPr>
          <w:b/>
        </w:rPr>
        <w:t>–</w:t>
      </w:r>
      <w:r w:rsidR="007A0144">
        <w:rPr>
          <w:b/>
          <w:bCs/>
        </w:rPr>
        <w:fldChar w:fldCharType="begin"/>
      </w:r>
      <w:r w:rsidR="0044331A">
        <w:rPr>
          <w:b/>
          <w:bCs/>
        </w:rPr>
        <w:instrText>tc "</w:instrText>
      </w:r>
      <w:bookmarkStart w:id="807" w:name="_Toc163614354"/>
      <w:bookmarkStart w:id="808" w:name="_Toc238959918"/>
      <w:r w:rsidR="0044331A">
        <w:rPr>
          <w:b/>
          <w:bCs/>
        </w:rPr>
        <w:instrText xml:space="preserve">Appendix E:  </w:instrText>
      </w:r>
      <w:r w:rsidR="0044331A">
        <w:rPr>
          <w:b/>
          <w:bCs/>
          <w:i/>
          <w:iCs/>
        </w:rPr>
        <w:instrText>Cost Proposal Form</w:instrText>
      </w:r>
      <w:bookmarkEnd w:id="807"/>
      <w:bookmarkEnd w:id="808"/>
      <w:r w:rsidR="0044331A">
        <w:rPr>
          <w:b/>
          <w:bCs/>
        </w:rPr>
        <w:instrText>" \l 5 \n</w:instrText>
      </w:r>
      <w:r w:rsidR="007A0144">
        <w:rPr>
          <w:b/>
          <w:bCs/>
        </w:rPr>
        <w:fldChar w:fldCharType="end"/>
      </w:r>
    </w:p>
    <w:p w:rsidR="00160EA7" w:rsidRDefault="0044331A" w:rsidP="0044331A">
      <w:pPr>
        <w:autoSpaceDE w:val="0"/>
        <w:autoSpaceDN w:val="0"/>
        <w:adjustRightInd w:val="0"/>
        <w:rPr>
          <w:color w:val="000000"/>
        </w:rPr>
      </w:pPr>
      <w:r w:rsidRPr="00C96C34">
        <w:rPr>
          <w:color w:val="000000"/>
        </w:rPr>
        <w:t xml:space="preserve">Note:  If you have alternatives to these deliverables and/or identify additional deliverables, they must be clearly described in </w:t>
      </w:r>
      <w:r w:rsidR="00B47AB6">
        <w:rPr>
          <w:color w:val="000000"/>
        </w:rPr>
        <w:t>your</w:t>
      </w:r>
      <w:r w:rsidRPr="00C96C34">
        <w:rPr>
          <w:color w:val="000000"/>
        </w:rPr>
        <w:t xml:space="preserve"> response and must be added to this table and appropriately defined by cost.  </w:t>
      </w:r>
    </w:p>
    <w:p w:rsidR="008A114A" w:rsidRDefault="008A114A" w:rsidP="0044331A">
      <w:pPr>
        <w:autoSpaceDE w:val="0"/>
        <w:autoSpaceDN w:val="0"/>
        <w:adjustRightInd w:val="0"/>
        <w:rPr>
          <w:color w:val="000000"/>
        </w:rPr>
      </w:pPr>
    </w:p>
    <w:tbl>
      <w:tblPr>
        <w:tblW w:w="10558" w:type="dxa"/>
        <w:jc w:val="center"/>
        <w:tblLayout w:type="fixed"/>
        <w:tblCellMar>
          <w:left w:w="54" w:type="dxa"/>
          <w:right w:w="54" w:type="dxa"/>
        </w:tblCellMar>
        <w:tblLook w:val="0000"/>
      </w:tblPr>
      <w:tblGrid>
        <w:gridCol w:w="6240"/>
        <w:gridCol w:w="4318"/>
      </w:tblGrid>
      <w:tr w:rsidR="008A114A" w:rsidRPr="00E73F03" w:rsidTr="00B47AB6">
        <w:trPr>
          <w:cantSplit/>
          <w:trHeight w:val="453"/>
          <w:jc w:val="center"/>
        </w:trPr>
        <w:tc>
          <w:tcPr>
            <w:tcW w:w="10558" w:type="dxa"/>
            <w:gridSpan w:val="2"/>
            <w:tcBorders>
              <w:top w:val="dotted" w:sz="6" w:space="0" w:color="auto"/>
              <w:left w:val="dotted" w:sz="6" w:space="0" w:color="auto"/>
              <w:bottom w:val="dotted" w:sz="6" w:space="0" w:color="auto"/>
              <w:right w:val="dotted" w:sz="6" w:space="0" w:color="auto"/>
            </w:tcBorders>
          </w:tcPr>
          <w:p w:rsidR="008A114A" w:rsidRPr="00E73F03" w:rsidRDefault="008A114A" w:rsidP="00B47AB6">
            <w:pPr>
              <w:pStyle w:val="Heading7"/>
              <w:spacing w:before="0" w:after="0"/>
              <w:jc w:val="center"/>
              <w:rPr>
                <w:b/>
              </w:rPr>
            </w:pPr>
            <w:r w:rsidRPr="00E73F03">
              <w:rPr>
                <w:b/>
                <w:sz w:val="22"/>
                <w:szCs w:val="22"/>
              </w:rPr>
              <w:t>List the title of each staff position and hourly rate</w:t>
            </w:r>
            <w:r>
              <w:rPr>
                <w:b/>
                <w:sz w:val="22"/>
                <w:szCs w:val="22"/>
              </w:rPr>
              <w:t xml:space="preserve"> (add more lines if needed)</w:t>
            </w:r>
          </w:p>
        </w:tc>
      </w:tr>
      <w:tr w:rsidR="008A114A" w:rsidTr="00B47AB6">
        <w:trPr>
          <w:cantSplit/>
          <w:trHeight w:val="300"/>
          <w:jc w:val="center"/>
        </w:trPr>
        <w:tc>
          <w:tcPr>
            <w:tcW w:w="6240" w:type="dxa"/>
            <w:tcBorders>
              <w:top w:val="dotted" w:sz="6" w:space="0" w:color="auto"/>
              <w:left w:val="dotted" w:sz="6" w:space="0" w:color="auto"/>
              <w:bottom w:val="dotted" w:sz="6" w:space="0" w:color="auto"/>
              <w:right w:val="dotted" w:sz="6" w:space="0" w:color="auto"/>
            </w:tcBorders>
            <w:shd w:val="clear" w:color="auto" w:fill="E0E0E0"/>
          </w:tcPr>
          <w:p w:rsidR="008A114A" w:rsidRDefault="008A114A" w:rsidP="00B47AB6">
            <w:pPr>
              <w:widowControl w:val="0"/>
              <w:rPr>
                <w:b/>
                <w:bCs/>
                <w:snapToGrid w:val="0"/>
              </w:rPr>
            </w:pPr>
            <w:r>
              <w:rPr>
                <w:b/>
                <w:bCs/>
                <w:snapToGrid w:val="0"/>
                <w:sz w:val="22"/>
                <w:szCs w:val="22"/>
              </w:rPr>
              <w:t>Staff Position</w:t>
            </w:r>
          </w:p>
        </w:tc>
        <w:tc>
          <w:tcPr>
            <w:tcW w:w="4318" w:type="dxa"/>
            <w:tcBorders>
              <w:top w:val="dotted" w:sz="6" w:space="0" w:color="auto"/>
              <w:left w:val="dotted" w:sz="6" w:space="0" w:color="auto"/>
              <w:bottom w:val="dotted" w:sz="6" w:space="0" w:color="auto"/>
              <w:right w:val="dotted" w:sz="6" w:space="0" w:color="auto"/>
            </w:tcBorders>
            <w:shd w:val="clear" w:color="auto" w:fill="E0E0E0"/>
          </w:tcPr>
          <w:p w:rsidR="008A114A" w:rsidRDefault="008A114A" w:rsidP="00B47AB6">
            <w:pPr>
              <w:pStyle w:val="Heading6"/>
              <w:spacing w:before="40" w:after="40"/>
              <w:rPr>
                <w:rFonts w:ascii="Times New Roman" w:hAnsi="Times New Roman"/>
                <w:b/>
                <w:bCs/>
                <w:i w:val="0"/>
                <w:iCs/>
              </w:rPr>
            </w:pPr>
            <w:r>
              <w:rPr>
                <w:rFonts w:ascii="Times New Roman" w:hAnsi="Times New Roman"/>
                <w:b/>
                <w:bCs/>
                <w:i w:val="0"/>
                <w:iCs/>
              </w:rPr>
              <w:t>Hourly Rate</w:t>
            </w:r>
          </w:p>
        </w:tc>
      </w:tr>
      <w:tr w:rsidR="008A114A" w:rsidRPr="00056943" w:rsidTr="00B47AB6">
        <w:trPr>
          <w:jc w:val="center"/>
        </w:trPr>
        <w:tc>
          <w:tcPr>
            <w:tcW w:w="6240" w:type="dxa"/>
            <w:tcBorders>
              <w:top w:val="dotted" w:sz="6" w:space="0" w:color="auto"/>
              <w:left w:val="dotted" w:sz="6" w:space="0" w:color="auto"/>
              <w:bottom w:val="dotted" w:sz="6" w:space="0" w:color="auto"/>
              <w:right w:val="dotted" w:sz="6" w:space="0" w:color="auto"/>
            </w:tcBorders>
          </w:tcPr>
          <w:p w:rsidR="008A114A" w:rsidRDefault="008A114A" w:rsidP="00B47AB6">
            <w:pPr>
              <w:widowControl w:val="0"/>
              <w:spacing w:before="40" w:after="40"/>
              <w:jc w:val="center"/>
              <w:rPr>
                <w:b/>
                <w:bCs/>
                <w:snapToGrid w:val="0"/>
              </w:rPr>
            </w:pPr>
          </w:p>
        </w:tc>
        <w:tc>
          <w:tcPr>
            <w:tcW w:w="4318" w:type="dxa"/>
            <w:tcBorders>
              <w:top w:val="dotted" w:sz="6" w:space="0" w:color="auto"/>
              <w:left w:val="dotted" w:sz="6" w:space="0" w:color="auto"/>
              <w:bottom w:val="dotted" w:sz="6" w:space="0" w:color="auto"/>
              <w:right w:val="dotted" w:sz="6" w:space="0" w:color="auto"/>
            </w:tcBorders>
          </w:tcPr>
          <w:p w:rsidR="008A114A" w:rsidRPr="00056943" w:rsidRDefault="008A114A" w:rsidP="00B47AB6">
            <w:pPr>
              <w:widowControl w:val="0"/>
              <w:spacing w:before="40" w:after="40"/>
              <w:rPr>
                <w:rFonts w:ascii="Arial Narrow" w:hAnsi="Arial Narrow"/>
                <w:b/>
                <w:bCs/>
                <w:snapToGrid w:val="0"/>
              </w:rPr>
            </w:pPr>
            <w:r w:rsidRPr="00E36FA8">
              <w:rPr>
                <w:b/>
                <w:bCs/>
                <w:snapToGrid w:val="0"/>
                <w:sz w:val="22"/>
                <w:szCs w:val="22"/>
              </w:rPr>
              <w:t>$</w:t>
            </w:r>
          </w:p>
        </w:tc>
      </w:tr>
      <w:tr w:rsidR="008A114A" w:rsidTr="00B47AB6">
        <w:trPr>
          <w:jc w:val="center"/>
        </w:trPr>
        <w:tc>
          <w:tcPr>
            <w:tcW w:w="6240" w:type="dxa"/>
            <w:tcBorders>
              <w:top w:val="dotted" w:sz="6" w:space="0" w:color="auto"/>
              <w:left w:val="dotted" w:sz="6" w:space="0" w:color="auto"/>
              <w:bottom w:val="dotted" w:sz="6" w:space="0" w:color="auto"/>
              <w:right w:val="dotted" w:sz="6" w:space="0" w:color="auto"/>
            </w:tcBorders>
          </w:tcPr>
          <w:p w:rsidR="008A114A" w:rsidRDefault="008A114A" w:rsidP="00B47AB6">
            <w:pPr>
              <w:widowControl w:val="0"/>
              <w:spacing w:before="40" w:after="40"/>
              <w:jc w:val="center"/>
              <w:rPr>
                <w:b/>
                <w:bCs/>
                <w:snapToGrid w:val="0"/>
              </w:rPr>
            </w:pPr>
          </w:p>
        </w:tc>
        <w:tc>
          <w:tcPr>
            <w:tcW w:w="4318" w:type="dxa"/>
            <w:tcBorders>
              <w:top w:val="dotted" w:sz="6" w:space="0" w:color="auto"/>
              <w:left w:val="dotted" w:sz="6" w:space="0" w:color="auto"/>
              <w:bottom w:val="dotted" w:sz="6" w:space="0" w:color="auto"/>
              <w:right w:val="dotted" w:sz="6" w:space="0" w:color="auto"/>
            </w:tcBorders>
          </w:tcPr>
          <w:p w:rsidR="008A114A" w:rsidRDefault="008A114A" w:rsidP="00B47AB6">
            <w:r w:rsidRPr="00D10F77">
              <w:rPr>
                <w:b/>
                <w:bCs/>
                <w:snapToGrid w:val="0"/>
                <w:sz w:val="22"/>
                <w:szCs w:val="22"/>
              </w:rPr>
              <w:t>$</w:t>
            </w:r>
          </w:p>
        </w:tc>
      </w:tr>
    </w:tbl>
    <w:p w:rsidR="008A114A" w:rsidRPr="00C96C34" w:rsidRDefault="008A114A" w:rsidP="0044331A">
      <w:pPr>
        <w:autoSpaceDE w:val="0"/>
        <w:autoSpaceDN w:val="0"/>
        <w:adjustRightInd w:val="0"/>
        <w:rPr>
          <w:color w:val="000000"/>
          <w:sz w:val="10"/>
          <w:szCs w:val="10"/>
        </w:rPr>
      </w:pPr>
    </w:p>
    <w:p w:rsidR="0044331A" w:rsidRDefault="0044331A" w:rsidP="0044331A">
      <w:pPr>
        <w:spacing w:before="60"/>
        <w:rPr>
          <w:sz w:val="10"/>
          <w:szCs w:val="10"/>
        </w:rPr>
      </w:pPr>
    </w:p>
    <w:tbl>
      <w:tblPr>
        <w:tblW w:w="10350" w:type="dxa"/>
        <w:jc w:val="center"/>
        <w:tblLayout w:type="fixed"/>
        <w:tblCellMar>
          <w:left w:w="54" w:type="dxa"/>
          <w:right w:w="54" w:type="dxa"/>
        </w:tblCellMar>
        <w:tblLook w:val="0000"/>
      </w:tblPr>
      <w:tblGrid>
        <w:gridCol w:w="1121"/>
        <w:gridCol w:w="1067"/>
        <w:gridCol w:w="1551"/>
        <w:gridCol w:w="1276"/>
        <w:gridCol w:w="1067"/>
        <w:gridCol w:w="1067"/>
        <w:gridCol w:w="1067"/>
        <w:gridCol w:w="1013"/>
        <w:gridCol w:w="1121"/>
      </w:tblGrid>
      <w:tr w:rsidR="00121619" w:rsidTr="008A114A">
        <w:trPr>
          <w:jc w:val="center"/>
        </w:trPr>
        <w:tc>
          <w:tcPr>
            <w:tcW w:w="3739" w:type="dxa"/>
            <w:gridSpan w:val="3"/>
            <w:tcBorders>
              <w:top w:val="dotted" w:sz="6" w:space="0" w:color="auto"/>
              <w:left w:val="dotted" w:sz="6" w:space="0" w:color="auto"/>
              <w:bottom w:val="dotted" w:sz="6" w:space="0" w:color="auto"/>
              <w:right w:val="dotted" w:sz="6" w:space="0" w:color="auto"/>
            </w:tcBorders>
            <w:shd w:val="clear" w:color="auto" w:fill="E0E0E0"/>
          </w:tcPr>
          <w:p w:rsidR="00121619" w:rsidRDefault="00121619" w:rsidP="00225BF0">
            <w:pPr>
              <w:widowControl w:val="0"/>
              <w:spacing w:before="40" w:after="40"/>
              <w:jc w:val="center"/>
              <w:rPr>
                <w:b/>
                <w:bCs/>
                <w:snapToGrid w:val="0"/>
                <w:sz w:val="22"/>
                <w:szCs w:val="22"/>
              </w:rPr>
            </w:pPr>
          </w:p>
          <w:p w:rsidR="00121619" w:rsidRDefault="00121619" w:rsidP="001009F1">
            <w:pPr>
              <w:widowControl w:val="0"/>
              <w:spacing w:before="40" w:after="40"/>
              <w:jc w:val="center"/>
              <w:rPr>
                <w:b/>
                <w:bCs/>
                <w:snapToGrid w:val="0"/>
                <w:sz w:val="22"/>
                <w:szCs w:val="22"/>
              </w:rPr>
            </w:pPr>
            <w:r>
              <w:rPr>
                <w:b/>
                <w:bCs/>
                <w:snapToGrid w:val="0"/>
                <w:sz w:val="22"/>
                <w:szCs w:val="22"/>
              </w:rPr>
              <w:t xml:space="preserve">Deliverables </w:t>
            </w:r>
          </w:p>
        </w:tc>
        <w:tc>
          <w:tcPr>
            <w:tcW w:w="1276" w:type="dxa"/>
            <w:tcBorders>
              <w:top w:val="dotted" w:sz="6" w:space="0" w:color="auto"/>
              <w:left w:val="dotted" w:sz="6" w:space="0" w:color="auto"/>
              <w:bottom w:val="dotted" w:sz="6" w:space="0" w:color="auto"/>
              <w:right w:val="dotted" w:sz="6" w:space="0" w:color="auto"/>
            </w:tcBorders>
            <w:shd w:val="clear" w:color="auto" w:fill="E0E0E0"/>
          </w:tcPr>
          <w:p w:rsidR="00121619" w:rsidRPr="00056943" w:rsidRDefault="00B47AB6" w:rsidP="00225BF0">
            <w:pPr>
              <w:widowControl w:val="0"/>
              <w:spacing w:before="40" w:after="40"/>
              <w:jc w:val="center"/>
              <w:rPr>
                <w:rFonts w:ascii="Arial Narrow" w:hAnsi="Arial Narrow"/>
                <w:b/>
                <w:bCs/>
                <w:snapToGrid w:val="0"/>
                <w:sz w:val="22"/>
                <w:szCs w:val="22"/>
              </w:rPr>
            </w:pPr>
            <w:r>
              <w:rPr>
                <w:rFonts w:ascii="Arial Narrow" w:hAnsi="Arial Narrow"/>
                <w:b/>
                <w:bCs/>
                <w:snapToGrid w:val="0"/>
                <w:sz w:val="22"/>
                <w:szCs w:val="22"/>
              </w:rPr>
              <w:t xml:space="preserve">Estimated </w:t>
            </w:r>
            <w:r w:rsidR="00121619">
              <w:rPr>
                <w:rFonts w:ascii="Arial Narrow" w:hAnsi="Arial Narrow"/>
                <w:b/>
                <w:bCs/>
                <w:snapToGrid w:val="0"/>
                <w:sz w:val="22"/>
                <w:szCs w:val="22"/>
              </w:rPr>
              <w:t>Date Due</w:t>
            </w:r>
          </w:p>
        </w:tc>
        <w:tc>
          <w:tcPr>
            <w:tcW w:w="1067" w:type="dxa"/>
            <w:tcBorders>
              <w:top w:val="dotted" w:sz="6" w:space="0" w:color="auto"/>
              <w:left w:val="dotted" w:sz="6" w:space="0" w:color="auto"/>
              <w:bottom w:val="dotted" w:sz="6" w:space="0" w:color="auto"/>
              <w:right w:val="dotted" w:sz="6" w:space="0" w:color="auto"/>
            </w:tcBorders>
            <w:shd w:val="clear" w:color="auto" w:fill="E0E0E0"/>
          </w:tcPr>
          <w:p w:rsidR="00121619" w:rsidRPr="00056943" w:rsidRDefault="00121619" w:rsidP="00225BF0">
            <w:pPr>
              <w:widowControl w:val="0"/>
              <w:spacing w:before="40" w:after="40"/>
              <w:jc w:val="center"/>
              <w:rPr>
                <w:rFonts w:ascii="Arial Narrow" w:hAnsi="Arial Narrow"/>
                <w:b/>
                <w:bCs/>
                <w:snapToGrid w:val="0"/>
                <w:sz w:val="22"/>
                <w:szCs w:val="22"/>
              </w:rPr>
            </w:pPr>
            <w:r w:rsidRPr="00056943">
              <w:rPr>
                <w:rFonts w:ascii="Arial Narrow" w:hAnsi="Arial Narrow"/>
                <w:b/>
                <w:bCs/>
                <w:snapToGrid w:val="0"/>
                <w:sz w:val="22"/>
                <w:szCs w:val="22"/>
              </w:rPr>
              <w:t>Vendor Resource</w:t>
            </w:r>
          </w:p>
        </w:tc>
        <w:tc>
          <w:tcPr>
            <w:tcW w:w="1067" w:type="dxa"/>
            <w:tcBorders>
              <w:top w:val="dotted" w:sz="6" w:space="0" w:color="auto"/>
              <w:left w:val="dotted" w:sz="6" w:space="0" w:color="auto"/>
              <w:bottom w:val="dotted" w:sz="6" w:space="0" w:color="auto"/>
              <w:right w:val="dotted" w:sz="6" w:space="0" w:color="auto"/>
            </w:tcBorders>
            <w:shd w:val="clear" w:color="auto" w:fill="E0E0E0"/>
          </w:tcPr>
          <w:p w:rsidR="00121619" w:rsidRPr="00056943" w:rsidRDefault="00121619" w:rsidP="00225BF0">
            <w:pPr>
              <w:widowControl w:val="0"/>
              <w:spacing w:before="40" w:after="40"/>
              <w:jc w:val="center"/>
              <w:rPr>
                <w:rFonts w:ascii="Arial Narrow" w:hAnsi="Arial Narrow"/>
                <w:b/>
                <w:bCs/>
                <w:snapToGrid w:val="0"/>
                <w:sz w:val="22"/>
                <w:szCs w:val="22"/>
              </w:rPr>
            </w:pPr>
            <w:r w:rsidRPr="00056943">
              <w:rPr>
                <w:rFonts w:ascii="Arial Narrow" w:hAnsi="Arial Narrow"/>
                <w:b/>
                <w:bCs/>
                <w:snapToGrid w:val="0"/>
                <w:sz w:val="22"/>
                <w:szCs w:val="22"/>
              </w:rPr>
              <w:t>Hourly Rate</w:t>
            </w:r>
          </w:p>
        </w:tc>
        <w:tc>
          <w:tcPr>
            <w:tcW w:w="1067" w:type="dxa"/>
            <w:tcBorders>
              <w:top w:val="dotted" w:sz="6" w:space="0" w:color="auto"/>
              <w:left w:val="dotted" w:sz="6" w:space="0" w:color="auto"/>
              <w:bottom w:val="dotted" w:sz="6" w:space="0" w:color="auto"/>
              <w:right w:val="dotted" w:sz="6" w:space="0" w:color="auto"/>
            </w:tcBorders>
            <w:shd w:val="clear" w:color="auto" w:fill="E0E0E0"/>
          </w:tcPr>
          <w:p w:rsidR="00121619" w:rsidRPr="00056943" w:rsidRDefault="00121619" w:rsidP="00225BF0">
            <w:pPr>
              <w:widowControl w:val="0"/>
              <w:spacing w:before="40" w:after="40"/>
              <w:jc w:val="center"/>
              <w:rPr>
                <w:rFonts w:ascii="Arial Narrow" w:hAnsi="Arial Narrow"/>
                <w:b/>
                <w:bCs/>
                <w:snapToGrid w:val="0"/>
                <w:sz w:val="22"/>
                <w:szCs w:val="22"/>
              </w:rPr>
            </w:pPr>
            <w:r>
              <w:rPr>
                <w:rFonts w:ascii="Arial Narrow" w:hAnsi="Arial Narrow"/>
                <w:b/>
                <w:bCs/>
                <w:snapToGrid w:val="0"/>
                <w:sz w:val="22"/>
                <w:szCs w:val="22"/>
              </w:rPr>
              <w:t>Hours Not To Exceed</w:t>
            </w:r>
          </w:p>
        </w:tc>
        <w:tc>
          <w:tcPr>
            <w:tcW w:w="1013" w:type="dxa"/>
            <w:tcBorders>
              <w:top w:val="dotted" w:sz="6" w:space="0" w:color="auto"/>
              <w:left w:val="dotted" w:sz="6" w:space="0" w:color="auto"/>
              <w:bottom w:val="dotted" w:sz="6" w:space="0" w:color="auto"/>
              <w:right w:val="single" w:sz="4" w:space="0" w:color="auto"/>
            </w:tcBorders>
            <w:shd w:val="clear" w:color="auto" w:fill="E0E0E0"/>
          </w:tcPr>
          <w:p w:rsidR="00121619" w:rsidRPr="00056943" w:rsidRDefault="00121619" w:rsidP="00225BF0">
            <w:pPr>
              <w:widowControl w:val="0"/>
              <w:spacing w:before="40" w:after="40"/>
              <w:jc w:val="center"/>
              <w:rPr>
                <w:rFonts w:ascii="Arial Narrow" w:hAnsi="Arial Narrow"/>
                <w:b/>
                <w:bCs/>
                <w:snapToGrid w:val="0"/>
                <w:sz w:val="22"/>
                <w:szCs w:val="22"/>
              </w:rPr>
            </w:pPr>
            <w:r w:rsidRPr="00056943">
              <w:rPr>
                <w:rFonts w:ascii="Arial Narrow" w:hAnsi="Arial Narrow"/>
                <w:b/>
                <w:bCs/>
                <w:snapToGrid w:val="0"/>
                <w:sz w:val="22"/>
                <w:szCs w:val="22"/>
              </w:rPr>
              <w:t>Expenses</w:t>
            </w:r>
          </w:p>
        </w:tc>
        <w:tc>
          <w:tcPr>
            <w:tcW w:w="1121" w:type="dxa"/>
            <w:tcBorders>
              <w:top w:val="dotted" w:sz="6" w:space="0" w:color="auto"/>
              <w:left w:val="single" w:sz="4" w:space="0" w:color="auto"/>
              <w:bottom w:val="dotted" w:sz="6" w:space="0" w:color="auto"/>
              <w:right w:val="dotted" w:sz="6" w:space="0" w:color="auto"/>
            </w:tcBorders>
            <w:shd w:val="clear" w:color="auto" w:fill="E0E0E0"/>
          </w:tcPr>
          <w:p w:rsidR="00121619" w:rsidRPr="00056943" w:rsidRDefault="00121619" w:rsidP="00225BF0">
            <w:pPr>
              <w:pStyle w:val="Heading6"/>
              <w:tabs>
                <w:tab w:val="center" w:pos="506"/>
              </w:tabs>
              <w:spacing w:before="40" w:after="40"/>
              <w:rPr>
                <w:rFonts w:ascii="Arial Narrow" w:hAnsi="Arial Narrow"/>
                <w:b/>
                <w:bCs/>
                <w:i w:val="0"/>
                <w:iCs/>
              </w:rPr>
            </w:pPr>
            <w:r>
              <w:rPr>
                <w:rFonts w:ascii="Arial Narrow" w:hAnsi="Arial Narrow"/>
                <w:b/>
                <w:bCs/>
                <w:i w:val="0"/>
                <w:iCs/>
              </w:rPr>
              <w:tab/>
            </w:r>
            <w:r w:rsidRPr="00056943">
              <w:rPr>
                <w:rFonts w:ascii="Arial Narrow" w:hAnsi="Arial Narrow"/>
                <w:b/>
                <w:bCs/>
                <w:i w:val="0"/>
                <w:iCs/>
              </w:rPr>
              <w:t>Total</w:t>
            </w:r>
          </w:p>
        </w:tc>
      </w:tr>
      <w:tr w:rsidR="00121619" w:rsidTr="008A114A">
        <w:trPr>
          <w:jc w:val="center"/>
        </w:trPr>
        <w:tc>
          <w:tcPr>
            <w:tcW w:w="3739" w:type="dxa"/>
            <w:gridSpan w:val="3"/>
            <w:tcBorders>
              <w:top w:val="dotted" w:sz="6" w:space="0" w:color="auto"/>
              <w:left w:val="dotted" w:sz="6" w:space="0" w:color="auto"/>
              <w:bottom w:val="dotted" w:sz="6" w:space="0" w:color="auto"/>
              <w:right w:val="dotted" w:sz="6" w:space="0" w:color="auto"/>
            </w:tcBorders>
          </w:tcPr>
          <w:p w:rsidR="00121619" w:rsidRDefault="00121619" w:rsidP="001009F1">
            <w:pPr>
              <w:widowControl w:val="0"/>
              <w:spacing w:before="40" w:after="40"/>
              <w:rPr>
                <w:snapToGrid w:val="0"/>
                <w:sz w:val="22"/>
                <w:szCs w:val="22"/>
              </w:rPr>
            </w:pPr>
          </w:p>
          <w:p w:rsidR="00121619" w:rsidRDefault="00121619" w:rsidP="001009F1">
            <w:pPr>
              <w:widowControl w:val="0"/>
              <w:spacing w:before="40" w:after="40"/>
              <w:rPr>
                <w:snapToGrid w:val="0"/>
                <w:sz w:val="22"/>
                <w:szCs w:val="22"/>
              </w:rPr>
            </w:pPr>
            <w:r>
              <w:rPr>
                <w:snapToGrid w:val="0"/>
                <w:sz w:val="22"/>
                <w:szCs w:val="22"/>
              </w:rPr>
              <w:t xml:space="preserve">Project Plan, </w:t>
            </w:r>
            <w:r w:rsidR="008A114A">
              <w:rPr>
                <w:snapToGrid w:val="0"/>
                <w:sz w:val="22"/>
                <w:szCs w:val="22"/>
              </w:rPr>
              <w:t xml:space="preserve">Project Schedule and </w:t>
            </w:r>
            <w:r>
              <w:rPr>
                <w:snapToGrid w:val="0"/>
                <w:sz w:val="22"/>
                <w:szCs w:val="22"/>
              </w:rPr>
              <w:t xml:space="preserve">Draft Outline of Report </w:t>
            </w:r>
          </w:p>
          <w:p w:rsidR="00121619" w:rsidRPr="00F03065" w:rsidRDefault="00121619" w:rsidP="001009F1">
            <w:pPr>
              <w:widowControl w:val="0"/>
              <w:spacing w:before="40" w:after="40"/>
              <w:rPr>
                <w:i/>
                <w:snapToGrid w:val="0"/>
                <w:sz w:val="22"/>
                <w:szCs w:val="22"/>
              </w:rPr>
            </w:pPr>
          </w:p>
        </w:tc>
        <w:tc>
          <w:tcPr>
            <w:tcW w:w="1276" w:type="dxa"/>
            <w:tcBorders>
              <w:top w:val="dotted" w:sz="6" w:space="0" w:color="auto"/>
              <w:left w:val="dotted" w:sz="6" w:space="0" w:color="auto"/>
              <w:bottom w:val="dotted" w:sz="6" w:space="0" w:color="auto"/>
              <w:right w:val="dotted" w:sz="6" w:space="0" w:color="auto"/>
            </w:tcBorders>
            <w:shd w:val="clear" w:color="auto" w:fill="auto"/>
          </w:tcPr>
          <w:p w:rsidR="00121619" w:rsidRPr="00B7402A" w:rsidRDefault="00121619" w:rsidP="00225BF0">
            <w:pPr>
              <w:widowControl w:val="0"/>
              <w:spacing w:before="40" w:after="40"/>
              <w:ind w:left="144"/>
              <w:rPr>
                <w:snapToGrid w:val="0"/>
                <w:sz w:val="22"/>
                <w:szCs w:val="22"/>
              </w:rPr>
            </w:pPr>
          </w:p>
        </w:tc>
        <w:tc>
          <w:tcPr>
            <w:tcW w:w="1067" w:type="dxa"/>
            <w:tcBorders>
              <w:top w:val="dotted" w:sz="6" w:space="0" w:color="auto"/>
              <w:left w:val="dotted" w:sz="6" w:space="0" w:color="auto"/>
              <w:bottom w:val="dotted" w:sz="6" w:space="0" w:color="auto"/>
              <w:right w:val="dotted" w:sz="6" w:space="0" w:color="auto"/>
            </w:tcBorders>
          </w:tcPr>
          <w:p w:rsidR="00121619" w:rsidRPr="00B7402A" w:rsidRDefault="00121619" w:rsidP="00225BF0">
            <w:pPr>
              <w:widowControl w:val="0"/>
              <w:spacing w:before="40" w:after="40"/>
              <w:ind w:left="144"/>
              <w:rPr>
                <w:snapToGrid w:val="0"/>
                <w:sz w:val="22"/>
                <w:szCs w:val="22"/>
              </w:rPr>
            </w:pPr>
          </w:p>
        </w:tc>
        <w:tc>
          <w:tcPr>
            <w:tcW w:w="1067" w:type="dxa"/>
            <w:tcBorders>
              <w:top w:val="dotted" w:sz="6" w:space="0" w:color="auto"/>
              <w:left w:val="dotted" w:sz="6" w:space="0" w:color="auto"/>
              <w:bottom w:val="dotted" w:sz="6" w:space="0" w:color="auto"/>
              <w:right w:val="dotted" w:sz="6" w:space="0" w:color="auto"/>
            </w:tcBorders>
            <w:shd w:val="clear" w:color="auto" w:fill="auto"/>
          </w:tcPr>
          <w:p w:rsidR="00121619" w:rsidRPr="00B7402A" w:rsidRDefault="00121619" w:rsidP="00225BF0">
            <w:pPr>
              <w:widowControl w:val="0"/>
              <w:spacing w:before="40" w:after="40"/>
              <w:ind w:left="144"/>
              <w:rPr>
                <w:snapToGrid w:val="0"/>
                <w:sz w:val="22"/>
                <w:szCs w:val="22"/>
              </w:rPr>
            </w:pPr>
          </w:p>
        </w:tc>
        <w:tc>
          <w:tcPr>
            <w:tcW w:w="1067" w:type="dxa"/>
            <w:tcBorders>
              <w:top w:val="dotted" w:sz="6" w:space="0" w:color="auto"/>
              <w:left w:val="dotted" w:sz="6" w:space="0" w:color="auto"/>
              <w:bottom w:val="dotted" w:sz="6" w:space="0" w:color="auto"/>
              <w:right w:val="dotted" w:sz="6" w:space="0" w:color="auto"/>
            </w:tcBorders>
            <w:shd w:val="clear" w:color="auto" w:fill="auto"/>
          </w:tcPr>
          <w:p w:rsidR="00121619" w:rsidRPr="00B7402A" w:rsidRDefault="00121619" w:rsidP="00225BF0">
            <w:pPr>
              <w:widowControl w:val="0"/>
              <w:spacing w:before="40" w:after="40"/>
              <w:ind w:left="144"/>
              <w:rPr>
                <w:snapToGrid w:val="0"/>
                <w:sz w:val="22"/>
                <w:szCs w:val="22"/>
              </w:rPr>
            </w:pPr>
          </w:p>
        </w:tc>
        <w:tc>
          <w:tcPr>
            <w:tcW w:w="1013" w:type="dxa"/>
            <w:tcBorders>
              <w:top w:val="dotted" w:sz="6" w:space="0" w:color="auto"/>
              <w:left w:val="dotted" w:sz="6" w:space="0" w:color="auto"/>
              <w:bottom w:val="dotted" w:sz="6" w:space="0" w:color="auto"/>
              <w:right w:val="single" w:sz="4" w:space="0" w:color="auto"/>
            </w:tcBorders>
            <w:shd w:val="clear" w:color="auto" w:fill="auto"/>
          </w:tcPr>
          <w:p w:rsidR="00121619" w:rsidRPr="00B7402A" w:rsidRDefault="00121619" w:rsidP="00225BF0">
            <w:pPr>
              <w:widowControl w:val="0"/>
              <w:spacing w:before="40" w:after="40"/>
              <w:ind w:left="144"/>
              <w:rPr>
                <w:snapToGrid w:val="0"/>
                <w:sz w:val="22"/>
                <w:szCs w:val="22"/>
              </w:rPr>
            </w:pPr>
          </w:p>
        </w:tc>
        <w:tc>
          <w:tcPr>
            <w:tcW w:w="1121" w:type="dxa"/>
            <w:tcBorders>
              <w:top w:val="dotted" w:sz="6" w:space="0" w:color="auto"/>
              <w:left w:val="single" w:sz="4" w:space="0" w:color="auto"/>
              <w:bottom w:val="dotted" w:sz="6" w:space="0" w:color="auto"/>
              <w:right w:val="dotted" w:sz="6" w:space="0" w:color="auto"/>
            </w:tcBorders>
            <w:shd w:val="clear" w:color="auto" w:fill="auto"/>
          </w:tcPr>
          <w:p w:rsidR="00121619" w:rsidRPr="001D7BD0" w:rsidRDefault="00121619" w:rsidP="00225BF0">
            <w:pPr>
              <w:widowControl w:val="0"/>
              <w:spacing w:before="40" w:after="40"/>
              <w:ind w:left="144"/>
              <w:rPr>
                <w:snapToGrid w:val="0"/>
                <w:sz w:val="22"/>
                <w:szCs w:val="22"/>
              </w:rPr>
            </w:pPr>
          </w:p>
        </w:tc>
      </w:tr>
      <w:tr w:rsidR="00121619" w:rsidTr="008A114A">
        <w:trPr>
          <w:jc w:val="center"/>
        </w:trPr>
        <w:tc>
          <w:tcPr>
            <w:tcW w:w="3739" w:type="dxa"/>
            <w:gridSpan w:val="3"/>
            <w:tcBorders>
              <w:top w:val="dotted" w:sz="6" w:space="0" w:color="auto"/>
              <w:left w:val="dotted" w:sz="6" w:space="0" w:color="auto"/>
              <w:bottom w:val="dotted" w:sz="6" w:space="0" w:color="auto"/>
              <w:right w:val="dotted" w:sz="6" w:space="0" w:color="auto"/>
            </w:tcBorders>
          </w:tcPr>
          <w:p w:rsidR="00121619" w:rsidRDefault="00121619" w:rsidP="001009F1">
            <w:pPr>
              <w:widowControl w:val="0"/>
              <w:spacing w:before="40" w:after="40"/>
              <w:rPr>
                <w:snapToGrid w:val="0"/>
                <w:sz w:val="22"/>
                <w:szCs w:val="22"/>
              </w:rPr>
            </w:pPr>
          </w:p>
          <w:p w:rsidR="00121619" w:rsidRDefault="00121619" w:rsidP="001009F1">
            <w:pPr>
              <w:widowControl w:val="0"/>
              <w:spacing w:before="40" w:after="40"/>
              <w:rPr>
                <w:snapToGrid w:val="0"/>
                <w:sz w:val="22"/>
                <w:szCs w:val="22"/>
              </w:rPr>
            </w:pPr>
            <w:r>
              <w:rPr>
                <w:snapToGrid w:val="0"/>
                <w:sz w:val="22"/>
                <w:szCs w:val="22"/>
              </w:rPr>
              <w:t>Delivery of Initial Plan</w:t>
            </w:r>
          </w:p>
          <w:p w:rsidR="00121619" w:rsidRPr="001D7BD0" w:rsidRDefault="00121619" w:rsidP="001009F1">
            <w:pPr>
              <w:widowControl w:val="0"/>
              <w:spacing w:before="40" w:after="40"/>
              <w:rPr>
                <w:snapToGrid w:val="0"/>
                <w:sz w:val="22"/>
                <w:szCs w:val="22"/>
              </w:rPr>
            </w:pPr>
          </w:p>
        </w:tc>
        <w:tc>
          <w:tcPr>
            <w:tcW w:w="1276" w:type="dxa"/>
            <w:tcBorders>
              <w:top w:val="dotted" w:sz="6" w:space="0" w:color="auto"/>
              <w:left w:val="dotted" w:sz="6" w:space="0" w:color="auto"/>
              <w:bottom w:val="dotted" w:sz="6" w:space="0" w:color="auto"/>
              <w:right w:val="dotted" w:sz="6" w:space="0" w:color="auto"/>
            </w:tcBorders>
            <w:shd w:val="clear" w:color="auto" w:fill="auto"/>
          </w:tcPr>
          <w:p w:rsidR="00121619" w:rsidRPr="00B7402A" w:rsidRDefault="00121619" w:rsidP="00225BF0">
            <w:pPr>
              <w:widowControl w:val="0"/>
              <w:spacing w:before="40" w:after="40"/>
              <w:ind w:left="144"/>
              <w:rPr>
                <w:snapToGrid w:val="0"/>
                <w:sz w:val="22"/>
                <w:szCs w:val="22"/>
              </w:rPr>
            </w:pPr>
          </w:p>
        </w:tc>
        <w:tc>
          <w:tcPr>
            <w:tcW w:w="1067" w:type="dxa"/>
            <w:tcBorders>
              <w:top w:val="dotted" w:sz="6" w:space="0" w:color="auto"/>
              <w:left w:val="dotted" w:sz="6" w:space="0" w:color="auto"/>
              <w:bottom w:val="dotted" w:sz="6" w:space="0" w:color="auto"/>
              <w:right w:val="dotted" w:sz="6" w:space="0" w:color="auto"/>
            </w:tcBorders>
          </w:tcPr>
          <w:p w:rsidR="00121619" w:rsidRPr="00B7402A" w:rsidRDefault="00121619" w:rsidP="00225BF0">
            <w:pPr>
              <w:widowControl w:val="0"/>
              <w:spacing w:before="40" w:after="40"/>
              <w:ind w:left="144"/>
              <w:rPr>
                <w:snapToGrid w:val="0"/>
                <w:sz w:val="22"/>
                <w:szCs w:val="22"/>
              </w:rPr>
            </w:pPr>
          </w:p>
        </w:tc>
        <w:tc>
          <w:tcPr>
            <w:tcW w:w="1067" w:type="dxa"/>
            <w:tcBorders>
              <w:top w:val="dotted" w:sz="6" w:space="0" w:color="auto"/>
              <w:left w:val="dotted" w:sz="6" w:space="0" w:color="auto"/>
              <w:bottom w:val="dotted" w:sz="6" w:space="0" w:color="auto"/>
              <w:right w:val="dotted" w:sz="6" w:space="0" w:color="auto"/>
            </w:tcBorders>
            <w:shd w:val="clear" w:color="auto" w:fill="auto"/>
          </w:tcPr>
          <w:p w:rsidR="00121619" w:rsidRPr="00B7402A" w:rsidRDefault="00121619" w:rsidP="00225BF0">
            <w:pPr>
              <w:widowControl w:val="0"/>
              <w:spacing w:before="40" w:after="40"/>
              <w:ind w:left="144"/>
              <w:rPr>
                <w:snapToGrid w:val="0"/>
                <w:sz w:val="22"/>
                <w:szCs w:val="22"/>
              </w:rPr>
            </w:pPr>
          </w:p>
        </w:tc>
        <w:tc>
          <w:tcPr>
            <w:tcW w:w="1067" w:type="dxa"/>
            <w:tcBorders>
              <w:top w:val="dotted" w:sz="6" w:space="0" w:color="auto"/>
              <w:left w:val="dotted" w:sz="6" w:space="0" w:color="auto"/>
              <w:bottom w:val="dotted" w:sz="6" w:space="0" w:color="auto"/>
              <w:right w:val="dotted" w:sz="6" w:space="0" w:color="auto"/>
            </w:tcBorders>
            <w:shd w:val="clear" w:color="auto" w:fill="auto"/>
          </w:tcPr>
          <w:p w:rsidR="00121619" w:rsidRPr="00B7402A" w:rsidRDefault="00121619" w:rsidP="00225BF0">
            <w:pPr>
              <w:widowControl w:val="0"/>
              <w:spacing w:before="40" w:after="40"/>
              <w:ind w:left="144"/>
              <w:rPr>
                <w:snapToGrid w:val="0"/>
                <w:sz w:val="22"/>
                <w:szCs w:val="22"/>
              </w:rPr>
            </w:pPr>
          </w:p>
        </w:tc>
        <w:tc>
          <w:tcPr>
            <w:tcW w:w="1013" w:type="dxa"/>
            <w:tcBorders>
              <w:top w:val="dotted" w:sz="6" w:space="0" w:color="auto"/>
              <w:left w:val="dotted" w:sz="6" w:space="0" w:color="auto"/>
              <w:bottom w:val="dotted" w:sz="6" w:space="0" w:color="auto"/>
              <w:right w:val="single" w:sz="4" w:space="0" w:color="auto"/>
            </w:tcBorders>
            <w:shd w:val="clear" w:color="auto" w:fill="auto"/>
          </w:tcPr>
          <w:p w:rsidR="00121619" w:rsidRPr="00B7402A" w:rsidRDefault="00121619" w:rsidP="00225BF0">
            <w:pPr>
              <w:widowControl w:val="0"/>
              <w:spacing w:before="40" w:after="40"/>
              <w:ind w:left="144"/>
              <w:rPr>
                <w:snapToGrid w:val="0"/>
                <w:sz w:val="22"/>
                <w:szCs w:val="22"/>
              </w:rPr>
            </w:pPr>
          </w:p>
        </w:tc>
        <w:tc>
          <w:tcPr>
            <w:tcW w:w="1121" w:type="dxa"/>
            <w:tcBorders>
              <w:top w:val="dotted" w:sz="6" w:space="0" w:color="auto"/>
              <w:left w:val="single" w:sz="4" w:space="0" w:color="auto"/>
              <w:bottom w:val="dotted" w:sz="6" w:space="0" w:color="auto"/>
              <w:right w:val="dotted" w:sz="6" w:space="0" w:color="auto"/>
            </w:tcBorders>
            <w:shd w:val="clear" w:color="auto" w:fill="auto"/>
          </w:tcPr>
          <w:p w:rsidR="00121619" w:rsidRPr="001D7BD0" w:rsidRDefault="00121619" w:rsidP="00225BF0">
            <w:pPr>
              <w:widowControl w:val="0"/>
              <w:spacing w:before="40" w:after="40"/>
              <w:ind w:left="144"/>
              <w:rPr>
                <w:snapToGrid w:val="0"/>
                <w:sz w:val="22"/>
                <w:szCs w:val="22"/>
              </w:rPr>
            </w:pPr>
          </w:p>
        </w:tc>
      </w:tr>
      <w:tr w:rsidR="008A114A" w:rsidTr="008A114A">
        <w:trPr>
          <w:jc w:val="center"/>
        </w:trPr>
        <w:tc>
          <w:tcPr>
            <w:tcW w:w="3739" w:type="dxa"/>
            <w:gridSpan w:val="3"/>
            <w:tcBorders>
              <w:top w:val="dotted" w:sz="6" w:space="0" w:color="auto"/>
              <w:left w:val="dotted" w:sz="6" w:space="0" w:color="auto"/>
              <w:bottom w:val="dotted" w:sz="6" w:space="0" w:color="auto"/>
              <w:right w:val="dotted" w:sz="6" w:space="0" w:color="auto"/>
            </w:tcBorders>
          </w:tcPr>
          <w:p w:rsidR="008A114A" w:rsidRDefault="008A114A" w:rsidP="00225BF0">
            <w:pPr>
              <w:widowControl w:val="0"/>
              <w:spacing w:before="40" w:after="40"/>
              <w:rPr>
                <w:snapToGrid w:val="0"/>
                <w:sz w:val="22"/>
                <w:szCs w:val="22"/>
              </w:rPr>
            </w:pPr>
            <w:r>
              <w:rPr>
                <w:snapToGrid w:val="0"/>
                <w:sz w:val="22"/>
                <w:szCs w:val="22"/>
              </w:rPr>
              <w:t>Delivery of Final Plan</w:t>
            </w:r>
          </w:p>
          <w:p w:rsidR="008A114A" w:rsidRDefault="008A114A" w:rsidP="00225BF0">
            <w:pPr>
              <w:widowControl w:val="0"/>
              <w:spacing w:before="40" w:after="40"/>
              <w:rPr>
                <w:snapToGrid w:val="0"/>
                <w:sz w:val="22"/>
                <w:szCs w:val="22"/>
              </w:rPr>
            </w:pPr>
          </w:p>
        </w:tc>
        <w:tc>
          <w:tcPr>
            <w:tcW w:w="1276" w:type="dxa"/>
            <w:tcBorders>
              <w:top w:val="dotted" w:sz="6" w:space="0" w:color="auto"/>
              <w:left w:val="dotted" w:sz="6" w:space="0" w:color="auto"/>
              <w:bottom w:val="dotted" w:sz="6" w:space="0" w:color="auto"/>
              <w:right w:val="dotted" w:sz="6" w:space="0" w:color="auto"/>
            </w:tcBorders>
            <w:shd w:val="clear" w:color="auto" w:fill="auto"/>
          </w:tcPr>
          <w:p w:rsidR="008A114A" w:rsidRDefault="00851A81" w:rsidP="00225BF0">
            <w:pPr>
              <w:widowControl w:val="0"/>
              <w:spacing w:before="40" w:after="40"/>
              <w:ind w:left="144"/>
              <w:rPr>
                <w:snapToGrid w:val="0"/>
                <w:sz w:val="22"/>
                <w:szCs w:val="22"/>
              </w:rPr>
            </w:pPr>
            <w:r>
              <w:rPr>
                <w:snapToGrid w:val="0"/>
                <w:sz w:val="22"/>
                <w:szCs w:val="22"/>
              </w:rPr>
              <w:t>March 1, 2010</w:t>
            </w:r>
          </w:p>
        </w:tc>
        <w:tc>
          <w:tcPr>
            <w:tcW w:w="1067" w:type="dxa"/>
            <w:tcBorders>
              <w:top w:val="dotted" w:sz="6" w:space="0" w:color="auto"/>
              <w:left w:val="dotted" w:sz="6" w:space="0" w:color="auto"/>
              <w:bottom w:val="dotted" w:sz="6" w:space="0" w:color="auto"/>
              <w:right w:val="dotted" w:sz="6" w:space="0" w:color="auto"/>
            </w:tcBorders>
          </w:tcPr>
          <w:p w:rsidR="008A114A" w:rsidRPr="00B7402A" w:rsidRDefault="008A114A" w:rsidP="00225BF0">
            <w:pPr>
              <w:widowControl w:val="0"/>
              <w:spacing w:before="40" w:after="40"/>
              <w:ind w:left="144"/>
              <w:rPr>
                <w:snapToGrid w:val="0"/>
                <w:sz w:val="22"/>
                <w:szCs w:val="22"/>
              </w:rPr>
            </w:pPr>
          </w:p>
        </w:tc>
        <w:tc>
          <w:tcPr>
            <w:tcW w:w="1067" w:type="dxa"/>
            <w:tcBorders>
              <w:top w:val="dotted" w:sz="6" w:space="0" w:color="auto"/>
              <w:left w:val="dotted" w:sz="6" w:space="0" w:color="auto"/>
              <w:bottom w:val="dotted" w:sz="6" w:space="0" w:color="auto"/>
              <w:right w:val="dotted" w:sz="6" w:space="0" w:color="auto"/>
            </w:tcBorders>
            <w:shd w:val="clear" w:color="auto" w:fill="auto"/>
          </w:tcPr>
          <w:p w:rsidR="008A114A" w:rsidRPr="00B7402A" w:rsidRDefault="008A114A" w:rsidP="00225BF0">
            <w:pPr>
              <w:widowControl w:val="0"/>
              <w:spacing w:before="40" w:after="40"/>
              <w:ind w:left="144"/>
              <w:rPr>
                <w:snapToGrid w:val="0"/>
                <w:sz w:val="22"/>
                <w:szCs w:val="22"/>
              </w:rPr>
            </w:pPr>
          </w:p>
        </w:tc>
        <w:tc>
          <w:tcPr>
            <w:tcW w:w="1067" w:type="dxa"/>
            <w:tcBorders>
              <w:top w:val="dotted" w:sz="6" w:space="0" w:color="auto"/>
              <w:left w:val="dotted" w:sz="6" w:space="0" w:color="auto"/>
              <w:bottom w:val="dotted" w:sz="6" w:space="0" w:color="auto"/>
              <w:right w:val="dotted" w:sz="6" w:space="0" w:color="auto"/>
            </w:tcBorders>
            <w:shd w:val="clear" w:color="auto" w:fill="auto"/>
          </w:tcPr>
          <w:p w:rsidR="008A114A" w:rsidRPr="00B7402A" w:rsidRDefault="008A114A" w:rsidP="00225BF0">
            <w:pPr>
              <w:widowControl w:val="0"/>
              <w:spacing w:before="40" w:after="40"/>
              <w:ind w:left="144"/>
              <w:rPr>
                <w:snapToGrid w:val="0"/>
                <w:sz w:val="22"/>
                <w:szCs w:val="22"/>
              </w:rPr>
            </w:pPr>
          </w:p>
        </w:tc>
        <w:tc>
          <w:tcPr>
            <w:tcW w:w="1013" w:type="dxa"/>
            <w:tcBorders>
              <w:top w:val="dotted" w:sz="6" w:space="0" w:color="auto"/>
              <w:left w:val="dotted" w:sz="6" w:space="0" w:color="auto"/>
              <w:bottom w:val="dotted" w:sz="6" w:space="0" w:color="auto"/>
              <w:right w:val="single" w:sz="4" w:space="0" w:color="auto"/>
            </w:tcBorders>
            <w:shd w:val="clear" w:color="auto" w:fill="auto"/>
          </w:tcPr>
          <w:p w:rsidR="008A114A" w:rsidRPr="00B7402A" w:rsidRDefault="008A114A" w:rsidP="00225BF0">
            <w:pPr>
              <w:widowControl w:val="0"/>
              <w:spacing w:before="40" w:after="40"/>
              <w:ind w:left="144"/>
              <w:rPr>
                <w:snapToGrid w:val="0"/>
                <w:sz w:val="22"/>
                <w:szCs w:val="22"/>
              </w:rPr>
            </w:pPr>
          </w:p>
        </w:tc>
        <w:tc>
          <w:tcPr>
            <w:tcW w:w="1121" w:type="dxa"/>
            <w:tcBorders>
              <w:top w:val="dotted" w:sz="6" w:space="0" w:color="auto"/>
              <w:left w:val="single" w:sz="4" w:space="0" w:color="auto"/>
              <w:bottom w:val="dotted" w:sz="6" w:space="0" w:color="auto"/>
              <w:right w:val="dotted" w:sz="6" w:space="0" w:color="auto"/>
            </w:tcBorders>
            <w:shd w:val="clear" w:color="auto" w:fill="auto"/>
          </w:tcPr>
          <w:p w:rsidR="008A114A" w:rsidRPr="001D7BD0" w:rsidRDefault="008A114A" w:rsidP="00225BF0">
            <w:pPr>
              <w:widowControl w:val="0"/>
              <w:spacing w:before="40" w:after="40"/>
              <w:ind w:left="144"/>
              <w:rPr>
                <w:snapToGrid w:val="0"/>
                <w:sz w:val="22"/>
                <w:szCs w:val="22"/>
              </w:rPr>
            </w:pPr>
          </w:p>
        </w:tc>
      </w:tr>
      <w:tr w:rsidR="00121619" w:rsidTr="008A114A">
        <w:trPr>
          <w:jc w:val="center"/>
        </w:trPr>
        <w:tc>
          <w:tcPr>
            <w:tcW w:w="3739" w:type="dxa"/>
            <w:gridSpan w:val="3"/>
            <w:tcBorders>
              <w:top w:val="dotted" w:sz="6" w:space="0" w:color="auto"/>
              <w:left w:val="dotted" w:sz="6" w:space="0" w:color="auto"/>
              <w:bottom w:val="dotted" w:sz="6" w:space="0" w:color="auto"/>
              <w:right w:val="dotted" w:sz="6" w:space="0" w:color="auto"/>
            </w:tcBorders>
          </w:tcPr>
          <w:p w:rsidR="00121619" w:rsidRDefault="00121619" w:rsidP="00225BF0">
            <w:pPr>
              <w:widowControl w:val="0"/>
              <w:spacing w:before="40" w:after="40"/>
              <w:rPr>
                <w:snapToGrid w:val="0"/>
                <w:sz w:val="22"/>
                <w:szCs w:val="22"/>
              </w:rPr>
            </w:pPr>
          </w:p>
          <w:p w:rsidR="00121619" w:rsidRDefault="008A114A" w:rsidP="00225BF0">
            <w:pPr>
              <w:widowControl w:val="0"/>
              <w:spacing w:before="40" w:after="40"/>
              <w:rPr>
                <w:snapToGrid w:val="0"/>
                <w:sz w:val="22"/>
                <w:szCs w:val="22"/>
              </w:rPr>
            </w:pPr>
            <w:r>
              <w:rPr>
                <w:snapToGrid w:val="0"/>
                <w:sz w:val="22"/>
                <w:szCs w:val="22"/>
              </w:rPr>
              <w:t>DIS Acceptance</w:t>
            </w:r>
            <w:r w:rsidR="00121619">
              <w:rPr>
                <w:snapToGrid w:val="0"/>
                <w:sz w:val="22"/>
                <w:szCs w:val="22"/>
              </w:rPr>
              <w:t xml:space="preserve"> of Final Plan</w:t>
            </w:r>
          </w:p>
          <w:p w:rsidR="00121619" w:rsidRDefault="00121619" w:rsidP="00225BF0">
            <w:pPr>
              <w:widowControl w:val="0"/>
              <w:spacing w:before="40" w:after="40"/>
              <w:rPr>
                <w:snapToGrid w:val="0"/>
                <w:sz w:val="22"/>
                <w:szCs w:val="22"/>
              </w:rPr>
            </w:pPr>
          </w:p>
        </w:tc>
        <w:tc>
          <w:tcPr>
            <w:tcW w:w="1276" w:type="dxa"/>
            <w:tcBorders>
              <w:top w:val="dotted" w:sz="6" w:space="0" w:color="auto"/>
              <w:left w:val="dotted" w:sz="6" w:space="0" w:color="auto"/>
              <w:bottom w:val="dotted" w:sz="6" w:space="0" w:color="auto"/>
              <w:right w:val="dotted" w:sz="6" w:space="0" w:color="auto"/>
            </w:tcBorders>
            <w:shd w:val="clear" w:color="auto" w:fill="auto"/>
          </w:tcPr>
          <w:p w:rsidR="00121619" w:rsidRPr="00B7402A" w:rsidRDefault="00851A81" w:rsidP="00225BF0">
            <w:pPr>
              <w:widowControl w:val="0"/>
              <w:spacing w:before="40" w:after="40"/>
              <w:ind w:left="144"/>
              <w:rPr>
                <w:snapToGrid w:val="0"/>
                <w:sz w:val="22"/>
                <w:szCs w:val="22"/>
              </w:rPr>
            </w:pPr>
            <w:r>
              <w:rPr>
                <w:snapToGrid w:val="0"/>
                <w:sz w:val="22"/>
                <w:szCs w:val="22"/>
              </w:rPr>
              <w:t>March 15, 2010</w:t>
            </w:r>
          </w:p>
        </w:tc>
        <w:tc>
          <w:tcPr>
            <w:tcW w:w="1067" w:type="dxa"/>
            <w:tcBorders>
              <w:top w:val="dotted" w:sz="6" w:space="0" w:color="auto"/>
              <w:left w:val="dotted" w:sz="6" w:space="0" w:color="auto"/>
              <w:bottom w:val="dotted" w:sz="6" w:space="0" w:color="auto"/>
              <w:right w:val="dotted" w:sz="6" w:space="0" w:color="auto"/>
            </w:tcBorders>
          </w:tcPr>
          <w:p w:rsidR="00121619" w:rsidRPr="00B7402A" w:rsidRDefault="00121619" w:rsidP="00225BF0">
            <w:pPr>
              <w:widowControl w:val="0"/>
              <w:spacing w:before="40" w:after="40"/>
              <w:ind w:left="144"/>
              <w:rPr>
                <w:snapToGrid w:val="0"/>
                <w:sz w:val="22"/>
                <w:szCs w:val="22"/>
              </w:rPr>
            </w:pPr>
          </w:p>
        </w:tc>
        <w:tc>
          <w:tcPr>
            <w:tcW w:w="1067" w:type="dxa"/>
            <w:tcBorders>
              <w:top w:val="dotted" w:sz="6" w:space="0" w:color="auto"/>
              <w:left w:val="dotted" w:sz="6" w:space="0" w:color="auto"/>
              <w:bottom w:val="dotted" w:sz="6" w:space="0" w:color="auto"/>
              <w:right w:val="dotted" w:sz="6" w:space="0" w:color="auto"/>
            </w:tcBorders>
            <w:shd w:val="clear" w:color="auto" w:fill="auto"/>
          </w:tcPr>
          <w:p w:rsidR="00121619" w:rsidRPr="00B7402A" w:rsidRDefault="00121619" w:rsidP="00225BF0">
            <w:pPr>
              <w:widowControl w:val="0"/>
              <w:spacing w:before="40" w:after="40"/>
              <w:ind w:left="144"/>
              <w:rPr>
                <w:snapToGrid w:val="0"/>
                <w:sz w:val="22"/>
                <w:szCs w:val="22"/>
              </w:rPr>
            </w:pPr>
          </w:p>
        </w:tc>
        <w:tc>
          <w:tcPr>
            <w:tcW w:w="1067" w:type="dxa"/>
            <w:tcBorders>
              <w:top w:val="dotted" w:sz="6" w:space="0" w:color="auto"/>
              <w:left w:val="dotted" w:sz="6" w:space="0" w:color="auto"/>
              <w:bottom w:val="dotted" w:sz="6" w:space="0" w:color="auto"/>
              <w:right w:val="dotted" w:sz="6" w:space="0" w:color="auto"/>
            </w:tcBorders>
            <w:shd w:val="clear" w:color="auto" w:fill="auto"/>
          </w:tcPr>
          <w:p w:rsidR="00121619" w:rsidRPr="00B7402A" w:rsidRDefault="00121619" w:rsidP="00225BF0">
            <w:pPr>
              <w:widowControl w:val="0"/>
              <w:spacing w:before="40" w:after="40"/>
              <w:ind w:left="144"/>
              <w:rPr>
                <w:snapToGrid w:val="0"/>
                <w:sz w:val="22"/>
                <w:szCs w:val="22"/>
              </w:rPr>
            </w:pPr>
          </w:p>
        </w:tc>
        <w:tc>
          <w:tcPr>
            <w:tcW w:w="1013" w:type="dxa"/>
            <w:tcBorders>
              <w:top w:val="dotted" w:sz="6" w:space="0" w:color="auto"/>
              <w:left w:val="dotted" w:sz="6" w:space="0" w:color="auto"/>
              <w:bottom w:val="dotted" w:sz="6" w:space="0" w:color="auto"/>
              <w:right w:val="single" w:sz="4" w:space="0" w:color="auto"/>
            </w:tcBorders>
            <w:shd w:val="clear" w:color="auto" w:fill="auto"/>
          </w:tcPr>
          <w:p w:rsidR="00121619" w:rsidRPr="00B7402A" w:rsidRDefault="00121619" w:rsidP="00225BF0">
            <w:pPr>
              <w:widowControl w:val="0"/>
              <w:spacing w:before="40" w:after="40"/>
              <w:ind w:left="144"/>
              <w:rPr>
                <w:snapToGrid w:val="0"/>
                <w:sz w:val="22"/>
                <w:szCs w:val="22"/>
              </w:rPr>
            </w:pPr>
          </w:p>
        </w:tc>
        <w:tc>
          <w:tcPr>
            <w:tcW w:w="1121" w:type="dxa"/>
            <w:tcBorders>
              <w:top w:val="dotted" w:sz="6" w:space="0" w:color="auto"/>
              <w:left w:val="single" w:sz="4" w:space="0" w:color="auto"/>
              <w:bottom w:val="dotted" w:sz="6" w:space="0" w:color="auto"/>
              <w:right w:val="dotted" w:sz="6" w:space="0" w:color="auto"/>
            </w:tcBorders>
            <w:shd w:val="clear" w:color="auto" w:fill="auto"/>
          </w:tcPr>
          <w:p w:rsidR="00121619" w:rsidRPr="001D7BD0" w:rsidRDefault="00121619" w:rsidP="00225BF0">
            <w:pPr>
              <w:widowControl w:val="0"/>
              <w:spacing w:before="40" w:after="40"/>
              <w:ind w:left="144"/>
              <w:rPr>
                <w:snapToGrid w:val="0"/>
                <w:sz w:val="22"/>
                <w:szCs w:val="22"/>
              </w:rPr>
            </w:pPr>
          </w:p>
        </w:tc>
      </w:tr>
      <w:tr w:rsidR="00121619" w:rsidTr="008A114A">
        <w:trPr>
          <w:jc w:val="center"/>
        </w:trPr>
        <w:tc>
          <w:tcPr>
            <w:tcW w:w="3739" w:type="dxa"/>
            <w:gridSpan w:val="3"/>
            <w:tcBorders>
              <w:top w:val="dotted" w:sz="6" w:space="0" w:color="auto"/>
              <w:left w:val="dotted" w:sz="6" w:space="0" w:color="auto"/>
              <w:bottom w:val="dotted" w:sz="6" w:space="0" w:color="auto"/>
              <w:right w:val="dotted" w:sz="6" w:space="0" w:color="auto"/>
            </w:tcBorders>
            <w:shd w:val="clear" w:color="auto" w:fill="E0E0E0"/>
          </w:tcPr>
          <w:p w:rsidR="00121619" w:rsidRDefault="00121619" w:rsidP="00225BF0">
            <w:pPr>
              <w:widowControl w:val="0"/>
              <w:spacing w:before="40" w:after="40"/>
              <w:ind w:left="144"/>
              <w:rPr>
                <w:snapToGrid w:val="0"/>
                <w:sz w:val="22"/>
                <w:szCs w:val="22"/>
              </w:rPr>
            </w:pPr>
          </w:p>
        </w:tc>
        <w:tc>
          <w:tcPr>
            <w:tcW w:w="1276" w:type="dxa"/>
            <w:tcBorders>
              <w:top w:val="dotted" w:sz="6" w:space="0" w:color="auto"/>
              <w:left w:val="dotted" w:sz="6" w:space="0" w:color="auto"/>
              <w:bottom w:val="dotted" w:sz="6" w:space="0" w:color="auto"/>
              <w:right w:val="dotted" w:sz="6" w:space="0" w:color="auto"/>
            </w:tcBorders>
            <w:shd w:val="clear" w:color="auto" w:fill="E0E0E0"/>
          </w:tcPr>
          <w:p w:rsidR="00121619" w:rsidRDefault="00121619" w:rsidP="00225BF0">
            <w:pPr>
              <w:widowControl w:val="0"/>
              <w:spacing w:before="40" w:after="40"/>
              <w:rPr>
                <w:snapToGrid w:val="0"/>
                <w:sz w:val="22"/>
                <w:szCs w:val="22"/>
              </w:rPr>
            </w:pPr>
          </w:p>
        </w:tc>
        <w:tc>
          <w:tcPr>
            <w:tcW w:w="1067" w:type="dxa"/>
            <w:tcBorders>
              <w:top w:val="dotted" w:sz="6" w:space="0" w:color="auto"/>
              <w:left w:val="dotted" w:sz="6" w:space="0" w:color="auto"/>
              <w:bottom w:val="dotted" w:sz="6" w:space="0" w:color="auto"/>
              <w:right w:val="dotted" w:sz="6" w:space="0" w:color="auto"/>
            </w:tcBorders>
            <w:shd w:val="clear" w:color="auto" w:fill="E0E0E0"/>
          </w:tcPr>
          <w:p w:rsidR="00121619" w:rsidRDefault="00121619" w:rsidP="00225BF0">
            <w:pPr>
              <w:widowControl w:val="0"/>
              <w:spacing w:before="40" w:after="40"/>
              <w:rPr>
                <w:snapToGrid w:val="0"/>
                <w:sz w:val="22"/>
                <w:szCs w:val="22"/>
              </w:rPr>
            </w:pPr>
          </w:p>
        </w:tc>
        <w:tc>
          <w:tcPr>
            <w:tcW w:w="1067" w:type="dxa"/>
            <w:tcBorders>
              <w:top w:val="dotted" w:sz="6" w:space="0" w:color="auto"/>
              <w:left w:val="dotted" w:sz="6" w:space="0" w:color="auto"/>
              <w:bottom w:val="dotted" w:sz="6" w:space="0" w:color="auto"/>
              <w:right w:val="dotted" w:sz="6" w:space="0" w:color="auto"/>
            </w:tcBorders>
            <w:shd w:val="clear" w:color="auto" w:fill="E0E0E0"/>
          </w:tcPr>
          <w:p w:rsidR="00121619" w:rsidRDefault="00121619" w:rsidP="00225BF0">
            <w:pPr>
              <w:widowControl w:val="0"/>
              <w:spacing w:before="40" w:after="40"/>
              <w:rPr>
                <w:snapToGrid w:val="0"/>
                <w:sz w:val="22"/>
                <w:szCs w:val="22"/>
              </w:rPr>
            </w:pPr>
          </w:p>
        </w:tc>
        <w:tc>
          <w:tcPr>
            <w:tcW w:w="1067" w:type="dxa"/>
            <w:tcBorders>
              <w:top w:val="dotted" w:sz="6" w:space="0" w:color="auto"/>
              <w:left w:val="dotted" w:sz="6" w:space="0" w:color="auto"/>
              <w:bottom w:val="dotted" w:sz="6" w:space="0" w:color="auto"/>
              <w:right w:val="dotted" w:sz="6" w:space="0" w:color="auto"/>
            </w:tcBorders>
            <w:shd w:val="clear" w:color="auto" w:fill="E0E0E0"/>
          </w:tcPr>
          <w:p w:rsidR="00121619" w:rsidRDefault="00121619" w:rsidP="00225BF0">
            <w:pPr>
              <w:widowControl w:val="0"/>
              <w:spacing w:before="40" w:after="40"/>
              <w:rPr>
                <w:snapToGrid w:val="0"/>
                <w:sz w:val="22"/>
                <w:szCs w:val="22"/>
              </w:rPr>
            </w:pPr>
          </w:p>
        </w:tc>
        <w:tc>
          <w:tcPr>
            <w:tcW w:w="1013" w:type="dxa"/>
            <w:tcBorders>
              <w:top w:val="dotted" w:sz="6" w:space="0" w:color="auto"/>
              <w:left w:val="dotted" w:sz="6" w:space="0" w:color="auto"/>
              <w:bottom w:val="dotted" w:sz="6" w:space="0" w:color="auto"/>
              <w:right w:val="single" w:sz="4" w:space="0" w:color="auto"/>
            </w:tcBorders>
            <w:shd w:val="clear" w:color="auto" w:fill="E0E0E0"/>
          </w:tcPr>
          <w:p w:rsidR="00121619" w:rsidRDefault="00121619" w:rsidP="00225BF0">
            <w:pPr>
              <w:widowControl w:val="0"/>
              <w:spacing w:before="40" w:after="40"/>
              <w:rPr>
                <w:snapToGrid w:val="0"/>
                <w:sz w:val="22"/>
                <w:szCs w:val="22"/>
              </w:rPr>
            </w:pPr>
          </w:p>
        </w:tc>
        <w:tc>
          <w:tcPr>
            <w:tcW w:w="1121" w:type="dxa"/>
            <w:tcBorders>
              <w:top w:val="dotted" w:sz="6" w:space="0" w:color="auto"/>
              <w:left w:val="single" w:sz="4" w:space="0" w:color="auto"/>
              <w:bottom w:val="dotted" w:sz="6" w:space="0" w:color="auto"/>
              <w:right w:val="dotted" w:sz="6" w:space="0" w:color="auto"/>
            </w:tcBorders>
            <w:shd w:val="clear" w:color="auto" w:fill="E0E0E0"/>
          </w:tcPr>
          <w:p w:rsidR="00121619" w:rsidRDefault="00121619" w:rsidP="00225BF0">
            <w:pPr>
              <w:widowControl w:val="0"/>
              <w:spacing w:before="40" w:after="40"/>
              <w:rPr>
                <w:b/>
                <w:bCs/>
                <w:snapToGrid w:val="0"/>
                <w:sz w:val="22"/>
                <w:szCs w:val="22"/>
              </w:rPr>
            </w:pPr>
          </w:p>
        </w:tc>
      </w:tr>
      <w:tr w:rsidR="00121619" w:rsidTr="008A114A">
        <w:trPr>
          <w:jc w:val="center"/>
        </w:trPr>
        <w:tc>
          <w:tcPr>
            <w:tcW w:w="3739" w:type="dxa"/>
            <w:gridSpan w:val="3"/>
            <w:tcBorders>
              <w:top w:val="dotted" w:sz="6" w:space="0" w:color="auto"/>
              <w:left w:val="dotted" w:sz="6" w:space="0" w:color="auto"/>
              <w:bottom w:val="dotted" w:sz="6" w:space="0" w:color="auto"/>
              <w:right w:val="dotted" w:sz="6" w:space="0" w:color="auto"/>
            </w:tcBorders>
          </w:tcPr>
          <w:p w:rsidR="00121619" w:rsidRDefault="00121619" w:rsidP="00225BF0">
            <w:pPr>
              <w:pStyle w:val="InsideAddress"/>
              <w:widowControl w:val="0"/>
              <w:spacing w:before="40" w:after="40"/>
              <w:rPr>
                <w:snapToGrid w:val="0"/>
              </w:rPr>
            </w:pPr>
          </w:p>
        </w:tc>
        <w:tc>
          <w:tcPr>
            <w:tcW w:w="1276" w:type="dxa"/>
            <w:tcBorders>
              <w:top w:val="dotted" w:sz="6" w:space="0" w:color="auto"/>
              <w:left w:val="dotted" w:sz="6" w:space="0" w:color="auto"/>
              <w:bottom w:val="dotted" w:sz="6" w:space="0" w:color="auto"/>
              <w:right w:val="dotted" w:sz="6" w:space="0" w:color="auto"/>
            </w:tcBorders>
          </w:tcPr>
          <w:p w:rsidR="00121619" w:rsidRDefault="00121619" w:rsidP="00225BF0">
            <w:pPr>
              <w:widowControl w:val="0"/>
              <w:spacing w:before="40" w:after="40"/>
              <w:rPr>
                <w:snapToGrid w:val="0"/>
                <w:sz w:val="22"/>
                <w:szCs w:val="22"/>
              </w:rPr>
            </w:pPr>
          </w:p>
        </w:tc>
        <w:tc>
          <w:tcPr>
            <w:tcW w:w="1067" w:type="dxa"/>
            <w:tcBorders>
              <w:top w:val="dotted" w:sz="6" w:space="0" w:color="auto"/>
              <w:left w:val="dotted" w:sz="6" w:space="0" w:color="auto"/>
              <w:bottom w:val="dotted" w:sz="6" w:space="0" w:color="auto"/>
              <w:right w:val="dotted" w:sz="6" w:space="0" w:color="auto"/>
            </w:tcBorders>
          </w:tcPr>
          <w:p w:rsidR="00121619" w:rsidRDefault="00121619" w:rsidP="00225BF0">
            <w:pPr>
              <w:widowControl w:val="0"/>
              <w:spacing w:before="40" w:after="40"/>
              <w:rPr>
                <w:snapToGrid w:val="0"/>
                <w:sz w:val="22"/>
                <w:szCs w:val="22"/>
              </w:rPr>
            </w:pPr>
            <w:r>
              <w:rPr>
                <w:snapToGrid w:val="0"/>
                <w:sz w:val="22"/>
                <w:szCs w:val="22"/>
              </w:rPr>
              <w:t>$</w:t>
            </w:r>
          </w:p>
        </w:tc>
        <w:tc>
          <w:tcPr>
            <w:tcW w:w="1067" w:type="dxa"/>
            <w:tcBorders>
              <w:top w:val="dotted" w:sz="6" w:space="0" w:color="auto"/>
              <w:left w:val="dotted" w:sz="6" w:space="0" w:color="auto"/>
              <w:bottom w:val="dotted" w:sz="6" w:space="0" w:color="auto"/>
              <w:right w:val="dotted" w:sz="6" w:space="0" w:color="auto"/>
            </w:tcBorders>
          </w:tcPr>
          <w:p w:rsidR="00121619" w:rsidRDefault="00121619" w:rsidP="00225BF0">
            <w:pPr>
              <w:widowControl w:val="0"/>
              <w:spacing w:before="40" w:after="40"/>
              <w:rPr>
                <w:snapToGrid w:val="0"/>
                <w:sz w:val="22"/>
                <w:szCs w:val="22"/>
              </w:rPr>
            </w:pPr>
            <w:r>
              <w:rPr>
                <w:snapToGrid w:val="0"/>
                <w:sz w:val="22"/>
                <w:szCs w:val="22"/>
              </w:rPr>
              <w:t>$</w:t>
            </w:r>
          </w:p>
        </w:tc>
        <w:tc>
          <w:tcPr>
            <w:tcW w:w="1067" w:type="dxa"/>
            <w:tcBorders>
              <w:top w:val="dotted" w:sz="6" w:space="0" w:color="auto"/>
              <w:left w:val="dotted" w:sz="6" w:space="0" w:color="auto"/>
              <w:bottom w:val="dotted" w:sz="6" w:space="0" w:color="auto"/>
              <w:right w:val="dotted" w:sz="6" w:space="0" w:color="auto"/>
            </w:tcBorders>
          </w:tcPr>
          <w:p w:rsidR="00121619" w:rsidRDefault="00121619" w:rsidP="00225BF0">
            <w:pPr>
              <w:widowControl w:val="0"/>
              <w:spacing w:before="40" w:after="40"/>
              <w:rPr>
                <w:snapToGrid w:val="0"/>
                <w:sz w:val="22"/>
                <w:szCs w:val="22"/>
              </w:rPr>
            </w:pPr>
            <w:r>
              <w:rPr>
                <w:snapToGrid w:val="0"/>
                <w:sz w:val="22"/>
                <w:szCs w:val="22"/>
              </w:rPr>
              <w:t>$</w:t>
            </w:r>
          </w:p>
        </w:tc>
        <w:tc>
          <w:tcPr>
            <w:tcW w:w="1013" w:type="dxa"/>
            <w:tcBorders>
              <w:top w:val="dotted" w:sz="6" w:space="0" w:color="auto"/>
              <w:left w:val="dotted" w:sz="6" w:space="0" w:color="auto"/>
              <w:bottom w:val="dotted" w:sz="6" w:space="0" w:color="auto"/>
              <w:right w:val="single" w:sz="4" w:space="0" w:color="auto"/>
            </w:tcBorders>
          </w:tcPr>
          <w:p w:rsidR="00121619" w:rsidRDefault="00121619" w:rsidP="00225BF0">
            <w:pPr>
              <w:widowControl w:val="0"/>
              <w:spacing w:before="40" w:after="40"/>
              <w:rPr>
                <w:snapToGrid w:val="0"/>
                <w:sz w:val="22"/>
                <w:szCs w:val="22"/>
              </w:rPr>
            </w:pPr>
            <w:r>
              <w:rPr>
                <w:snapToGrid w:val="0"/>
                <w:sz w:val="22"/>
                <w:szCs w:val="22"/>
              </w:rPr>
              <w:t>$</w:t>
            </w:r>
          </w:p>
        </w:tc>
        <w:tc>
          <w:tcPr>
            <w:tcW w:w="1121" w:type="dxa"/>
            <w:tcBorders>
              <w:top w:val="dotted" w:sz="6" w:space="0" w:color="auto"/>
              <w:left w:val="single" w:sz="4" w:space="0" w:color="auto"/>
              <w:bottom w:val="dotted" w:sz="6" w:space="0" w:color="auto"/>
              <w:right w:val="dotted" w:sz="6" w:space="0" w:color="auto"/>
            </w:tcBorders>
          </w:tcPr>
          <w:p w:rsidR="00121619" w:rsidRDefault="00121619" w:rsidP="00225BF0">
            <w:pPr>
              <w:pStyle w:val="InsideAddress"/>
              <w:widowControl w:val="0"/>
              <w:spacing w:before="40" w:after="40"/>
              <w:rPr>
                <w:b/>
                <w:bCs/>
                <w:snapToGrid w:val="0"/>
              </w:rPr>
            </w:pPr>
            <w:r>
              <w:rPr>
                <w:b/>
                <w:bCs/>
                <w:snapToGrid w:val="0"/>
              </w:rPr>
              <w:t>$</w:t>
            </w:r>
          </w:p>
        </w:tc>
      </w:tr>
      <w:tr w:rsidR="00121619" w:rsidTr="00121619">
        <w:trPr>
          <w:gridAfter w:val="7"/>
          <w:wAfter w:w="8162" w:type="dxa"/>
          <w:cantSplit/>
          <w:trHeight w:val="300"/>
          <w:jc w:val="center"/>
        </w:trPr>
        <w:tc>
          <w:tcPr>
            <w:tcW w:w="1121" w:type="dxa"/>
            <w:tcBorders>
              <w:top w:val="dotted" w:sz="6" w:space="0" w:color="auto"/>
              <w:left w:val="single" w:sz="4" w:space="0" w:color="auto"/>
              <w:bottom w:val="dotted" w:sz="6" w:space="0" w:color="auto"/>
              <w:right w:val="dotted" w:sz="6" w:space="0" w:color="auto"/>
            </w:tcBorders>
          </w:tcPr>
          <w:p w:rsidR="00121619" w:rsidRDefault="00121619" w:rsidP="00225BF0">
            <w:pPr>
              <w:pStyle w:val="Heading6"/>
              <w:spacing w:before="40" w:after="40"/>
              <w:rPr>
                <w:rFonts w:ascii="Times New Roman" w:hAnsi="Times New Roman"/>
                <w:b/>
                <w:bCs/>
                <w:i w:val="0"/>
                <w:iCs/>
              </w:rPr>
            </w:pPr>
            <w:r>
              <w:rPr>
                <w:rFonts w:ascii="Times New Roman" w:hAnsi="Times New Roman"/>
                <w:b/>
                <w:bCs/>
                <w:i w:val="0"/>
                <w:iCs/>
              </w:rPr>
              <w:t>$</w:t>
            </w:r>
          </w:p>
        </w:tc>
        <w:tc>
          <w:tcPr>
            <w:tcW w:w="1067" w:type="dxa"/>
            <w:tcBorders>
              <w:top w:val="dotted" w:sz="6" w:space="0" w:color="auto"/>
              <w:left w:val="single" w:sz="4" w:space="0" w:color="auto"/>
              <w:bottom w:val="dotted" w:sz="6" w:space="0" w:color="auto"/>
              <w:right w:val="dotted" w:sz="6" w:space="0" w:color="auto"/>
            </w:tcBorders>
          </w:tcPr>
          <w:p w:rsidR="00121619" w:rsidRDefault="00121619" w:rsidP="00225BF0">
            <w:pPr>
              <w:pStyle w:val="Heading6"/>
              <w:spacing w:before="40" w:after="40"/>
              <w:rPr>
                <w:rFonts w:ascii="Times New Roman" w:hAnsi="Times New Roman"/>
                <w:b/>
                <w:bCs/>
                <w:i w:val="0"/>
                <w:iCs/>
              </w:rPr>
            </w:pPr>
          </w:p>
        </w:tc>
      </w:tr>
    </w:tbl>
    <w:p w:rsidR="0044331A" w:rsidRDefault="0044331A" w:rsidP="0044331A">
      <w:pPr>
        <w:spacing w:before="60"/>
        <w:rPr>
          <w:b/>
          <w:bCs/>
          <w:sz w:val="22"/>
          <w:szCs w:val="22"/>
        </w:rPr>
      </w:pPr>
    </w:p>
    <w:p w:rsidR="0044331A" w:rsidRDefault="00112F40" w:rsidP="00112F40">
      <w:pPr>
        <w:spacing w:before="120" w:after="60"/>
        <w:rPr>
          <w:b/>
          <w:sz w:val="28"/>
        </w:rPr>
        <w:sectPr w:rsidR="0044331A" w:rsidSect="0075508D">
          <w:footerReference w:type="default" r:id="rId22"/>
          <w:pgSz w:w="12240" w:h="15840" w:code="1"/>
          <w:pgMar w:top="1440" w:right="1627" w:bottom="1440" w:left="1440" w:header="720" w:footer="720" w:gutter="0"/>
          <w:pgNumType w:start="1"/>
          <w:cols w:space="720"/>
        </w:sectPr>
      </w:pPr>
      <w:r>
        <w:rPr>
          <w:b/>
          <w:sz w:val="28"/>
        </w:rPr>
        <w:t xml:space="preserve"> </w:t>
      </w:r>
    </w:p>
    <w:p w:rsidR="00A00A47" w:rsidRDefault="00A00A47" w:rsidP="007E39D9">
      <w:pPr>
        <w:pStyle w:val="Body1"/>
        <w:tabs>
          <w:tab w:val="clear" w:pos="432"/>
        </w:tabs>
        <w:ind w:left="0"/>
        <w:rPr>
          <w:b/>
          <w:sz w:val="28"/>
        </w:rPr>
      </w:pPr>
    </w:p>
    <w:p w:rsidR="00933A50" w:rsidRDefault="00933A50" w:rsidP="00933A50">
      <w:pPr>
        <w:pStyle w:val="Body1"/>
        <w:tabs>
          <w:tab w:val="clear" w:pos="432"/>
        </w:tabs>
        <w:ind w:left="0"/>
        <w:jc w:val="center"/>
        <w:rPr>
          <w:sz w:val="28"/>
        </w:rPr>
      </w:pPr>
      <w:r>
        <w:rPr>
          <w:b/>
          <w:sz w:val="28"/>
        </w:rPr>
        <w:t>APPENDIX F</w:t>
      </w:r>
    </w:p>
    <w:p w:rsidR="00933A50" w:rsidRDefault="00933A50" w:rsidP="00933A50">
      <w:pPr>
        <w:spacing w:before="120"/>
        <w:jc w:val="center"/>
        <w:rPr>
          <w:b/>
        </w:rPr>
      </w:pPr>
      <w:bookmarkStart w:id="809" w:name="_Hlt412368788"/>
      <w:bookmarkStart w:id="810" w:name="_Hlt412367700"/>
      <w:bookmarkStart w:id="811" w:name="_Hlt469733480"/>
      <w:bookmarkStart w:id="812" w:name="_Toc353163681"/>
      <w:bookmarkStart w:id="813" w:name="_Ref353164504"/>
      <w:bookmarkStart w:id="814" w:name="_Toc367071026"/>
      <w:bookmarkStart w:id="815" w:name="_Ref412367690"/>
      <w:bookmarkStart w:id="816" w:name="_Ref412367695"/>
      <w:bookmarkEnd w:id="809"/>
      <w:bookmarkEnd w:id="810"/>
      <w:bookmarkEnd w:id="811"/>
      <w:r>
        <w:rPr>
          <w:b/>
          <w:caps/>
        </w:rPr>
        <w:t xml:space="preserve">Response </w:t>
      </w:r>
      <w:bookmarkEnd w:id="812"/>
      <w:bookmarkEnd w:id="813"/>
      <w:bookmarkEnd w:id="814"/>
      <w:r>
        <w:rPr>
          <w:b/>
          <w:caps/>
        </w:rPr>
        <w:t>Checklist</w:t>
      </w:r>
      <w:bookmarkStart w:id="817" w:name="_Hlt412367713"/>
      <w:bookmarkEnd w:id="815"/>
      <w:bookmarkEnd w:id="816"/>
      <w:r>
        <w:rPr>
          <w:b/>
          <w:caps/>
        </w:rPr>
        <w:t xml:space="preserve"> </w:t>
      </w:r>
      <w:r w:rsidR="007A0144">
        <w:rPr>
          <w:b/>
        </w:rPr>
        <w:fldChar w:fldCharType="begin"/>
      </w:r>
      <w:r>
        <w:rPr>
          <w:b/>
        </w:rPr>
        <w:instrText xml:space="preserve"> TC “</w:instrText>
      </w:r>
      <w:bookmarkStart w:id="818" w:name="_Toc98833548"/>
      <w:bookmarkStart w:id="819" w:name="_Toc238959920"/>
      <w:r>
        <w:rPr>
          <w:b/>
        </w:rPr>
        <w:instrText xml:space="preserve">Appendix F:  </w:instrText>
      </w:r>
      <w:r>
        <w:rPr>
          <w:b/>
          <w:i/>
          <w:iCs/>
        </w:rPr>
        <w:instrText>Response Checklist</w:instrText>
      </w:r>
      <w:bookmarkEnd w:id="818"/>
      <w:bookmarkEnd w:id="819"/>
      <w:r>
        <w:rPr>
          <w:b/>
        </w:rPr>
        <w:instrText xml:space="preserve">”\l 5\n </w:instrText>
      </w:r>
      <w:r w:rsidR="007A0144">
        <w:rPr>
          <w:b/>
        </w:rPr>
        <w:fldChar w:fldCharType="end"/>
      </w:r>
    </w:p>
    <w:p w:rsidR="00933A50" w:rsidRDefault="00933A50" w:rsidP="00933A50">
      <w:pPr>
        <w:spacing w:before="120"/>
        <w:jc w:val="center"/>
        <w:rPr>
          <w:b/>
        </w:rPr>
      </w:pPr>
    </w:p>
    <w:bookmarkEnd w:id="817"/>
    <w:p w:rsidR="00933A50" w:rsidRDefault="00933A50" w:rsidP="00933A50">
      <w:pPr>
        <w:pStyle w:val="Heading1Para0"/>
        <w:ind w:right="-7"/>
        <w:rPr>
          <w:sz w:val="22"/>
        </w:rPr>
      </w:pPr>
      <w:r>
        <w:rPr>
          <w:sz w:val="22"/>
        </w:rPr>
        <w:t xml:space="preserve">In order to be considered responsive, Vendors must include, at a minimum, the following components in their </w:t>
      </w:r>
      <w:r w:rsidR="003D7FA7">
        <w:rPr>
          <w:sz w:val="22"/>
        </w:rPr>
        <w:t>RFP</w:t>
      </w:r>
      <w:r>
        <w:rPr>
          <w:sz w:val="22"/>
        </w:rPr>
        <w:t xml:space="preserve"> Response. Failure to include or properly document any of the following requirements may be grounds for disqualification.</w:t>
      </w:r>
    </w:p>
    <w:p w:rsidR="00933A50" w:rsidRDefault="00933A50" w:rsidP="00933A50">
      <w:pPr>
        <w:pStyle w:val="Heading1Para0"/>
        <w:rPr>
          <w:sz w:val="22"/>
        </w:rPr>
      </w:pPr>
    </w:p>
    <w:p w:rsidR="00933A50" w:rsidRDefault="00933A50" w:rsidP="00933A50">
      <w:pPr>
        <w:pStyle w:val="Heading1Para0"/>
        <w:spacing w:before="60"/>
        <w:rPr>
          <w:sz w:val="22"/>
        </w:rPr>
      </w:pPr>
      <w:r>
        <w:rPr>
          <w:sz w:val="22"/>
          <w:u w:val="single"/>
        </w:rPr>
        <w:t>General</w:t>
      </w:r>
      <w:r>
        <w:rPr>
          <w:sz w:val="22"/>
        </w:rPr>
        <w:t>:</w:t>
      </w:r>
    </w:p>
    <w:p w:rsidR="00933A50" w:rsidRDefault="00933A50" w:rsidP="00933A50">
      <w:pPr>
        <w:tabs>
          <w:tab w:val="left" w:pos="720"/>
        </w:tabs>
        <w:spacing w:before="60"/>
        <w:ind w:left="720"/>
        <w:rPr>
          <w:i/>
          <w:iCs/>
          <w:sz w:val="22"/>
        </w:rPr>
      </w:pPr>
      <w:r>
        <w:rPr>
          <w:sz w:val="22"/>
        </w:rPr>
        <w:t xml:space="preserve">Vendor must properly respond to each question/requirement contained in Sections 4, 5, &amp; 6 as </w:t>
      </w:r>
      <w:r w:rsidRPr="00543501">
        <w:rPr>
          <w:sz w:val="22"/>
        </w:rPr>
        <w:t xml:space="preserve">per Sections </w:t>
      </w:r>
      <w:r w:rsidR="00E76D32" w:rsidRPr="00543501">
        <w:rPr>
          <w:sz w:val="22"/>
        </w:rPr>
        <w:t>3.6</w:t>
      </w:r>
      <w:r w:rsidRPr="00543501">
        <w:rPr>
          <w:sz w:val="22"/>
        </w:rPr>
        <w:t xml:space="preserve"> </w:t>
      </w:r>
      <w:r w:rsidRPr="00543501">
        <w:rPr>
          <w:i/>
          <w:iCs/>
          <w:sz w:val="22"/>
        </w:rPr>
        <w:t>Response Contents</w:t>
      </w:r>
      <w:r w:rsidRPr="00543501">
        <w:rPr>
          <w:sz w:val="22"/>
        </w:rPr>
        <w:t xml:space="preserve">, </w:t>
      </w:r>
      <w:r w:rsidR="00543501" w:rsidRPr="00543501">
        <w:rPr>
          <w:sz w:val="22"/>
        </w:rPr>
        <w:t>3.7 Number</w:t>
      </w:r>
      <w:r w:rsidRPr="00543501">
        <w:rPr>
          <w:i/>
          <w:iCs/>
          <w:sz w:val="22"/>
        </w:rPr>
        <w:t xml:space="preserve"> of Response Copies Required</w:t>
      </w:r>
      <w:r w:rsidRPr="00543501">
        <w:rPr>
          <w:sz w:val="22"/>
        </w:rPr>
        <w:t xml:space="preserve">, and </w:t>
      </w:r>
      <w:r w:rsidR="00543501" w:rsidRPr="00543501">
        <w:rPr>
          <w:sz w:val="22"/>
        </w:rPr>
        <w:t>3.8</w:t>
      </w:r>
      <w:r w:rsidRPr="00543501">
        <w:rPr>
          <w:sz w:val="22"/>
        </w:rPr>
        <w:t xml:space="preserve"> </w:t>
      </w:r>
      <w:r w:rsidR="00543501" w:rsidRPr="00543501">
        <w:rPr>
          <w:i/>
          <w:iCs/>
          <w:sz w:val="22"/>
        </w:rPr>
        <w:t>Response Presentation</w:t>
      </w:r>
      <w:r w:rsidRPr="00543501">
        <w:rPr>
          <w:i/>
          <w:iCs/>
          <w:sz w:val="22"/>
        </w:rPr>
        <w:t>, and Format.</w:t>
      </w:r>
    </w:p>
    <w:p w:rsidR="00933A50" w:rsidRDefault="00933A50" w:rsidP="00D07EA4">
      <w:pPr>
        <w:tabs>
          <w:tab w:val="left" w:pos="720"/>
        </w:tabs>
        <w:spacing w:before="60"/>
        <w:rPr>
          <w:sz w:val="22"/>
        </w:rPr>
      </w:pPr>
    </w:p>
    <w:p w:rsidR="00933A50" w:rsidRDefault="00933A50" w:rsidP="00933A50">
      <w:pPr>
        <w:spacing w:before="60"/>
        <w:ind w:left="720"/>
        <w:rPr>
          <w:sz w:val="22"/>
        </w:rPr>
      </w:pPr>
      <w:r>
        <w:rPr>
          <w:sz w:val="22"/>
          <w:u w:val="single"/>
        </w:rPr>
        <w:t>Volume 1</w:t>
      </w:r>
      <w:r>
        <w:rPr>
          <w:sz w:val="22"/>
        </w:rPr>
        <w:t>:</w:t>
      </w:r>
    </w:p>
    <w:p w:rsidR="00933A50" w:rsidRPr="0044249C" w:rsidRDefault="00933A50" w:rsidP="00933A50">
      <w:pPr>
        <w:tabs>
          <w:tab w:val="left" w:pos="1080"/>
          <w:tab w:val="left" w:pos="1800"/>
        </w:tabs>
        <w:spacing w:before="60"/>
        <w:ind w:left="1800" w:hanging="720"/>
        <w:rPr>
          <w:i/>
          <w:sz w:val="22"/>
        </w:rPr>
      </w:pPr>
      <w:r>
        <w:rPr>
          <w:sz w:val="22"/>
        </w:rPr>
        <w:sym w:font="Wingdings 2" w:char="F0A3"/>
      </w:r>
      <w:r>
        <w:rPr>
          <w:sz w:val="22"/>
        </w:rPr>
        <w:tab/>
        <w:t xml:space="preserve">The Response to the Vendor </w:t>
      </w:r>
      <w:r w:rsidR="00A44841">
        <w:rPr>
          <w:sz w:val="22"/>
        </w:rPr>
        <w:t>Re</w:t>
      </w:r>
      <w:r>
        <w:rPr>
          <w:sz w:val="22"/>
        </w:rPr>
        <w:t>quirements</w:t>
      </w:r>
      <w:r w:rsidR="00A44841">
        <w:rPr>
          <w:sz w:val="22"/>
        </w:rPr>
        <w:t>, Experience and Skill Qualifications Requirements</w:t>
      </w:r>
      <w:r>
        <w:rPr>
          <w:sz w:val="22"/>
        </w:rPr>
        <w:t xml:space="preserve"> (Section </w:t>
      </w:r>
      <w:r w:rsidR="00543501">
        <w:rPr>
          <w:sz w:val="22"/>
        </w:rPr>
        <w:t>4</w:t>
      </w:r>
      <w:r>
        <w:rPr>
          <w:sz w:val="22"/>
        </w:rPr>
        <w:t>)</w:t>
      </w:r>
      <w:r w:rsidR="0044249C">
        <w:rPr>
          <w:sz w:val="22"/>
        </w:rPr>
        <w:t xml:space="preserve"> </w:t>
      </w:r>
    </w:p>
    <w:p w:rsidR="00933A50" w:rsidRDefault="00933A50" w:rsidP="00933A50">
      <w:pPr>
        <w:tabs>
          <w:tab w:val="left" w:pos="1080"/>
          <w:tab w:val="left" w:pos="1800"/>
        </w:tabs>
        <w:spacing w:before="60"/>
        <w:ind w:left="1800" w:hanging="720"/>
        <w:rPr>
          <w:sz w:val="22"/>
        </w:rPr>
      </w:pPr>
      <w:r>
        <w:rPr>
          <w:sz w:val="22"/>
        </w:rPr>
        <w:sym w:font="Wingdings 2" w:char="F0A3"/>
      </w:r>
      <w:r>
        <w:rPr>
          <w:sz w:val="22"/>
        </w:rPr>
        <w:tab/>
        <w:t xml:space="preserve">The Response to the </w:t>
      </w:r>
      <w:smartTag w:uri="urn:schemas-microsoft-com:office:smarttags" w:element="PersonName">
        <w:r w:rsidR="00A44841">
          <w:rPr>
            <w:sz w:val="22"/>
          </w:rPr>
          <w:t>Tech</w:t>
        </w:r>
      </w:smartTag>
      <w:r w:rsidR="00A44841">
        <w:rPr>
          <w:sz w:val="22"/>
        </w:rPr>
        <w:t xml:space="preserve">nical Requirements </w:t>
      </w:r>
      <w:r>
        <w:rPr>
          <w:sz w:val="22"/>
        </w:rPr>
        <w:t xml:space="preserve">(Section </w:t>
      </w:r>
      <w:r w:rsidR="00543501">
        <w:rPr>
          <w:sz w:val="22"/>
        </w:rPr>
        <w:t>5</w:t>
      </w:r>
      <w:r>
        <w:rPr>
          <w:sz w:val="22"/>
        </w:rPr>
        <w:t>)</w:t>
      </w:r>
    </w:p>
    <w:p w:rsidR="005A3383" w:rsidRDefault="005A3383" w:rsidP="005A3383">
      <w:pPr>
        <w:spacing w:before="60"/>
        <w:ind w:left="1800" w:hanging="720"/>
        <w:rPr>
          <w:sz w:val="22"/>
        </w:rPr>
      </w:pPr>
      <w:r>
        <w:rPr>
          <w:sz w:val="22"/>
        </w:rPr>
        <w:sym w:font="Wingdings 2" w:char="F0A3"/>
      </w:r>
      <w:r>
        <w:rPr>
          <w:sz w:val="22"/>
        </w:rPr>
        <w:tab/>
        <w:t xml:space="preserve">Vendor’s signed and completed </w:t>
      </w:r>
      <w:r>
        <w:rPr>
          <w:i/>
          <w:iCs/>
          <w:sz w:val="22"/>
        </w:rPr>
        <w:t>Certifications and Assurances</w:t>
      </w:r>
      <w:r>
        <w:rPr>
          <w:sz w:val="22"/>
        </w:rPr>
        <w:t xml:space="preserve"> (Appendix A)</w:t>
      </w:r>
    </w:p>
    <w:p w:rsidR="005A3383" w:rsidRDefault="005A3383" w:rsidP="005A3383">
      <w:pPr>
        <w:spacing w:before="60"/>
        <w:ind w:left="1800" w:hanging="720"/>
        <w:rPr>
          <w:sz w:val="22"/>
        </w:rPr>
      </w:pPr>
      <w:r>
        <w:rPr>
          <w:sz w:val="22"/>
        </w:rPr>
        <w:sym w:font="Wingdings 2" w:char="F0A3"/>
      </w:r>
      <w:r>
        <w:rPr>
          <w:sz w:val="22"/>
        </w:rPr>
        <w:tab/>
        <w:t xml:space="preserve">Vendor’s exceptions and/or proposed revisions to the </w:t>
      </w:r>
      <w:r>
        <w:rPr>
          <w:i/>
          <w:iCs/>
          <w:sz w:val="22"/>
        </w:rPr>
        <w:t>Contract</w:t>
      </w:r>
      <w:r>
        <w:rPr>
          <w:sz w:val="22"/>
        </w:rPr>
        <w:t xml:space="preserve"> (Appendix B)</w:t>
      </w:r>
    </w:p>
    <w:p w:rsidR="005A3383" w:rsidRDefault="005A3383" w:rsidP="005A3383">
      <w:pPr>
        <w:pStyle w:val="Definitions"/>
        <w:spacing w:before="60" w:after="0"/>
        <w:ind w:left="1800" w:hanging="720"/>
        <w:rPr>
          <w:szCs w:val="24"/>
        </w:rPr>
      </w:pPr>
      <w:r>
        <w:rPr>
          <w:szCs w:val="24"/>
        </w:rPr>
        <w:sym w:font="Wingdings 2" w:char="F0A3"/>
      </w:r>
      <w:r>
        <w:rPr>
          <w:szCs w:val="24"/>
        </w:rPr>
        <w:tab/>
        <w:t xml:space="preserve">Vendor’s </w:t>
      </w:r>
      <w:r>
        <w:rPr>
          <w:i/>
          <w:iCs/>
          <w:szCs w:val="24"/>
        </w:rPr>
        <w:t>MWBE Certification</w:t>
      </w:r>
      <w:r>
        <w:rPr>
          <w:szCs w:val="24"/>
        </w:rPr>
        <w:t xml:space="preserve"> (Appendix C), if applicable</w:t>
      </w:r>
    </w:p>
    <w:p w:rsidR="00112F40" w:rsidRDefault="00112F40" w:rsidP="00933A50">
      <w:pPr>
        <w:spacing w:before="60"/>
        <w:ind w:left="720"/>
        <w:rPr>
          <w:sz w:val="22"/>
          <w:u w:val="single"/>
        </w:rPr>
      </w:pPr>
    </w:p>
    <w:p w:rsidR="00933A50" w:rsidRDefault="00933A50" w:rsidP="00933A50">
      <w:pPr>
        <w:spacing w:before="60"/>
        <w:ind w:left="720"/>
        <w:rPr>
          <w:sz w:val="22"/>
        </w:rPr>
      </w:pPr>
      <w:r>
        <w:rPr>
          <w:sz w:val="22"/>
          <w:u w:val="single"/>
        </w:rPr>
        <w:t>Volume 2</w:t>
      </w:r>
      <w:r>
        <w:rPr>
          <w:sz w:val="22"/>
        </w:rPr>
        <w:t>:</w:t>
      </w:r>
    </w:p>
    <w:p w:rsidR="00933A50" w:rsidRDefault="00933A50" w:rsidP="00933A50">
      <w:pPr>
        <w:pStyle w:val="BodyTextIndent"/>
        <w:numPr>
          <w:ilvl w:val="1"/>
          <w:numId w:val="4"/>
        </w:numPr>
        <w:spacing w:before="60"/>
      </w:pPr>
      <w:r>
        <w:t xml:space="preserve">Vendor’s Response to the </w:t>
      </w:r>
      <w:r w:rsidR="005A3383">
        <w:t>F</w:t>
      </w:r>
      <w:r>
        <w:t xml:space="preserve">inancial </w:t>
      </w:r>
      <w:r w:rsidR="005A3383">
        <w:t>R</w:t>
      </w:r>
      <w:r>
        <w:t>equirements (Section 6)</w:t>
      </w:r>
    </w:p>
    <w:p w:rsidR="00933A50" w:rsidRDefault="00933A50" w:rsidP="00933A50">
      <w:pPr>
        <w:pStyle w:val="BodyTextIndent"/>
        <w:numPr>
          <w:ilvl w:val="1"/>
          <w:numId w:val="4"/>
        </w:numPr>
        <w:spacing w:before="60"/>
      </w:pPr>
      <w:r>
        <w:t xml:space="preserve">Vendor’s completed </w:t>
      </w:r>
      <w:r w:rsidR="00471017">
        <w:rPr>
          <w:i/>
          <w:iCs/>
        </w:rPr>
        <w:t>Cost Proposal Form</w:t>
      </w:r>
      <w:r>
        <w:t xml:space="preserve"> (Appendix E)</w:t>
      </w:r>
    </w:p>
    <w:p w:rsidR="00933A50" w:rsidRDefault="00933A50" w:rsidP="00933A50">
      <w:pPr>
        <w:spacing w:before="120"/>
        <w:ind w:left="720"/>
      </w:pPr>
    </w:p>
    <w:p w:rsidR="005A3383" w:rsidRDefault="005A3383" w:rsidP="005A3383">
      <w:pPr>
        <w:pStyle w:val="Heading1Para0"/>
        <w:widowControl/>
        <w:spacing w:before="120"/>
        <w:sectPr w:rsidR="005A3383" w:rsidSect="007E39D9">
          <w:footerReference w:type="default" r:id="rId23"/>
          <w:pgSz w:w="12240" w:h="15840" w:code="1"/>
          <w:pgMar w:top="1440" w:right="1627" w:bottom="1440" w:left="1440" w:header="720" w:footer="720" w:gutter="0"/>
          <w:pgNumType w:start="1"/>
          <w:cols w:space="720"/>
        </w:sectPr>
      </w:pPr>
    </w:p>
    <w:p w:rsidR="00933A50" w:rsidRDefault="00933A50" w:rsidP="00933A50">
      <w:pPr>
        <w:pStyle w:val="BannerHeading1"/>
        <w:rPr>
          <w:color w:val="auto"/>
        </w:rPr>
      </w:pPr>
      <w:r>
        <w:rPr>
          <w:color w:val="auto"/>
        </w:rPr>
        <w:lastRenderedPageBreak/>
        <w:t>APPENDIX G</w:t>
      </w:r>
      <w:r w:rsidR="007A0144">
        <w:rPr>
          <w:b w:val="0"/>
          <w:color w:val="auto"/>
          <w:szCs w:val="28"/>
        </w:rPr>
        <w:fldChar w:fldCharType="begin"/>
      </w:r>
      <w:r>
        <w:rPr>
          <w:b w:val="0"/>
          <w:color w:val="auto"/>
          <w:szCs w:val="28"/>
        </w:rPr>
        <w:instrText xml:space="preserve"> </w:instrText>
      </w:r>
      <w:r w:rsidRPr="00AE4C9A">
        <w:rPr>
          <w:color w:val="auto"/>
          <w:szCs w:val="28"/>
        </w:rPr>
        <w:instrText xml:space="preserve">TC </w:instrText>
      </w:r>
      <w:r>
        <w:rPr>
          <w:b w:val="0"/>
          <w:color w:val="auto"/>
          <w:szCs w:val="28"/>
        </w:rPr>
        <w:instrText>“</w:instrText>
      </w:r>
      <w:bookmarkStart w:id="820" w:name="_Toc98833549"/>
      <w:bookmarkStart w:id="821" w:name="_Toc99426638"/>
      <w:bookmarkStart w:id="822" w:name="_Toc238959921"/>
      <w:r w:rsidRPr="00AE4C9A">
        <w:rPr>
          <w:color w:val="auto"/>
          <w:szCs w:val="28"/>
        </w:rPr>
        <w:instrText>Appendix G</w:instrText>
      </w:r>
      <w:r>
        <w:rPr>
          <w:b w:val="0"/>
          <w:color w:val="auto"/>
          <w:szCs w:val="28"/>
        </w:rPr>
        <w:instrText xml:space="preserve">:  </w:instrText>
      </w:r>
      <w:r w:rsidRPr="001C31DB">
        <w:rPr>
          <w:i/>
          <w:iCs/>
          <w:color w:val="auto"/>
          <w:szCs w:val="28"/>
        </w:rPr>
        <w:instrText>Professional Reference Form</w:instrText>
      </w:r>
      <w:bookmarkEnd w:id="820"/>
      <w:bookmarkEnd w:id="821"/>
      <w:bookmarkEnd w:id="822"/>
      <w:r>
        <w:rPr>
          <w:b w:val="0"/>
          <w:color w:val="auto"/>
          <w:szCs w:val="28"/>
        </w:rPr>
        <w:instrText>”\</w:instrText>
      </w:r>
      <w:r w:rsidRPr="00AE4C9A">
        <w:rPr>
          <w:color w:val="auto"/>
          <w:szCs w:val="28"/>
        </w:rPr>
        <w:instrText>l 5\n</w:instrText>
      </w:r>
      <w:r>
        <w:rPr>
          <w:b w:val="0"/>
          <w:color w:val="auto"/>
          <w:szCs w:val="28"/>
        </w:rPr>
        <w:instrText xml:space="preserve"> </w:instrText>
      </w:r>
      <w:r w:rsidR="007A0144">
        <w:rPr>
          <w:b w:val="0"/>
          <w:color w:val="auto"/>
          <w:szCs w:val="28"/>
        </w:rPr>
        <w:fldChar w:fldCharType="end"/>
      </w:r>
    </w:p>
    <w:p w:rsidR="00933A50" w:rsidRDefault="00933A50" w:rsidP="00933A50">
      <w:pPr>
        <w:pStyle w:val="BannerHeading1"/>
        <w:rPr>
          <w:color w:val="auto"/>
        </w:rPr>
      </w:pPr>
    </w:p>
    <w:p w:rsidR="00933A50" w:rsidRDefault="00933A50" w:rsidP="00933A50">
      <w:pPr>
        <w:spacing w:after="60"/>
        <w:jc w:val="center"/>
        <w:rPr>
          <w:b/>
          <w:caps/>
        </w:rPr>
      </w:pPr>
      <w:r>
        <w:rPr>
          <w:b/>
          <w:szCs w:val="28"/>
        </w:rPr>
        <w:t xml:space="preserve">State of </w:t>
      </w:r>
      <w:r w:rsidR="00201254">
        <w:rPr>
          <w:b/>
          <w:szCs w:val="28"/>
        </w:rPr>
        <w:t>Washington -</w:t>
      </w:r>
      <w:r>
        <w:rPr>
          <w:b/>
          <w:szCs w:val="28"/>
        </w:rPr>
        <w:t xml:space="preserve"> </w:t>
      </w:r>
      <w:r w:rsidR="002E586E">
        <w:rPr>
          <w:b/>
          <w:caps/>
        </w:rPr>
        <w:t>Client</w:t>
      </w:r>
      <w:r>
        <w:rPr>
          <w:b/>
          <w:caps/>
        </w:rPr>
        <w:t xml:space="preserve"> Reference Form</w:t>
      </w:r>
    </w:p>
    <w:p w:rsidR="00933A50" w:rsidRDefault="00933A50" w:rsidP="00933A50">
      <w:pPr>
        <w:spacing w:before="120"/>
        <w:ind w:right="-270"/>
        <w:rPr>
          <w:sz w:val="22"/>
        </w:rPr>
      </w:pPr>
    </w:p>
    <w:p w:rsidR="00933A50" w:rsidRDefault="00933A50" w:rsidP="00933A50">
      <w:pPr>
        <w:spacing w:before="120"/>
        <w:ind w:right="-270"/>
        <w:rPr>
          <w:sz w:val="22"/>
        </w:rPr>
      </w:pPr>
      <w:r>
        <w:rPr>
          <w:sz w:val="22"/>
        </w:rPr>
        <w:t>Name of Vendor (or individual) for whom reference is given:  ______________________________</w:t>
      </w:r>
    </w:p>
    <w:p w:rsidR="00933A50" w:rsidRDefault="00933A50" w:rsidP="00933A50">
      <w:pPr>
        <w:spacing w:before="120"/>
        <w:ind w:right="-270"/>
        <w:rPr>
          <w:sz w:val="22"/>
        </w:rPr>
      </w:pPr>
      <w:r>
        <w:rPr>
          <w:sz w:val="22"/>
        </w:rPr>
        <w:t>Your name and title: _______________________________________________________________</w:t>
      </w:r>
    </w:p>
    <w:p w:rsidR="00933A50" w:rsidRDefault="00933A50" w:rsidP="00933A50">
      <w:pPr>
        <w:spacing w:before="120"/>
        <w:ind w:right="-270"/>
        <w:rPr>
          <w:sz w:val="22"/>
        </w:rPr>
      </w:pPr>
      <w:r>
        <w:rPr>
          <w:sz w:val="22"/>
        </w:rPr>
        <w:t xml:space="preserve">Telephone number: </w:t>
      </w:r>
      <w:r w:rsidR="00B5724A">
        <w:rPr>
          <w:sz w:val="22"/>
        </w:rPr>
        <w:t xml:space="preserve">  ___________________  </w:t>
      </w:r>
    </w:p>
    <w:p w:rsidR="00933A50" w:rsidRDefault="00933A50" w:rsidP="00933A50">
      <w:pPr>
        <w:spacing w:before="120"/>
        <w:ind w:right="-270"/>
        <w:rPr>
          <w:sz w:val="22"/>
        </w:rPr>
      </w:pPr>
    </w:p>
    <w:p w:rsidR="00933A50" w:rsidRDefault="00933A50" w:rsidP="00933A50">
      <w:pPr>
        <w:spacing w:before="120"/>
        <w:ind w:right="-270"/>
        <w:rPr>
          <w:sz w:val="22"/>
        </w:rPr>
      </w:pPr>
      <w:r>
        <w:rPr>
          <w:sz w:val="22"/>
        </w:rPr>
        <w:t xml:space="preserve">Please describe the type of </w:t>
      </w:r>
      <w:r w:rsidR="00295F66">
        <w:rPr>
          <w:sz w:val="22"/>
        </w:rPr>
        <w:t>consulting</w:t>
      </w:r>
      <w:r>
        <w:rPr>
          <w:sz w:val="22"/>
        </w:rPr>
        <w:t xml:space="preserve"> work you observed or received from the vendor (or individual): </w:t>
      </w:r>
    </w:p>
    <w:p w:rsidR="00933A50" w:rsidRDefault="00933A50" w:rsidP="00933A50">
      <w:pPr>
        <w:tabs>
          <w:tab w:val="left" w:pos="360"/>
        </w:tabs>
        <w:spacing w:before="120"/>
        <w:ind w:right="-270"/>
        <w:rPr>
          <w:sz w:val="22"/>
        </w:rPr>
      </w:pPr>
      <w:r>
        <w:rPr>
          <w:sz w:val="22"/>
        </w:rPr>
        <w:t>_______________________________________________________________________________</w:t>
      </w:r>
    </w:p>
    <w:p w:rsidR="00933A50" w:rsidRDefault="00933A50" w:rsidP="00933A50">
      <w:pPr>
        <w:tabs>
          <w:tab w:val="num" w:pos="0"/>
          <w:tab w:val="left" w:pos="360"/>
        </w:tabs>
        <w:spacing w:before="120"/>
        <w:ind w:right="-270"/>
        <w:rPr>
          <w:sz w:val="22"/>
        </w:rPr>
      </w:pPr>
      <w:r>
        <w:rPr>
          <w:sz w:val="22"/>
        </w:rPr>
        <w:t>_______________________________________________________________________________</w:t>
      </w:r>
    </w:p>
    <w:p w:rsidR="00933A50" w:rsidRDefault="00933A50" w:rsidP="00933A50">
      <w:pPr>
        <w:tabs>
          <w:tab w:val="num" w:pos="0"/>
          <w:tab w:val="left" w:pos="360"/>
        </w:tabs>
        <w:spacing w:before="120"/>
        <w:ind w:right="-270"/>
        <w:rPr>
          <w:sz w:val="22"/>
        </w:rPr>
      </w:pPr>
    </w:p>
    <w:p w:rsidR="00933A50" w:rsidRDefault="00933A50" w:rsidP="00933A50">
      <w:pPr>
        <w:spacing w:before="240"/>
        <w:rPr>
          <w:b/>
          <w:sz w:val="20"/>
        </w:rPr>
      </w:pPr>
      <w:r>
        <w:rPr>
          <w:b/>
          <w:sz w:val="20"/>
        </w:rPr>
        <w:t xml:space="preserve">PLEASE RATE THE FOLLOWING ITEMS </w:t>
      </w:r>
      <w:r>
        <w:rPr>
          <w:b/>
          <w:sz w:val="22"/>
        </w:rPr>
        <w:t>(circle one):</w:t>
      </w:r>
    </w:p>
    <w:tbl>
      <w:tblPr>
        <w:tblW w:w="0" w:type="auto"/>
        <w:tblInd w:w="4158" w:type="dxa"/>
        <w:tblLayout w:type="fixed"/>
        <w:tblLook w:val="0000"/>
      </w:tblPr>
      <w:tblGrid>
        <w:gridCol w:w="1440"/>
        <w:gridCol w:w="900"/>
        <w:gridCol w:w="990"/>
        <w:gridCol w:w="900"/>
        <w:gridCol w:w="1260"/>
      </w:tblGrid>
      <w:tr w:rsidR="00933A50">
        <w:tc>
          <w:tcPr>
            <w:tcW w:w="1440" w:type="dxa"/>
          </w:tcPr>
          <w:p w:rsidR="00933A50" w:rsidRDefault="00933A50" w:rsidP="00933A50">
            <w:pPr>
              <w:jc w:val="center"/>
              <w:rPr>
                <w:b/>
                <w:i/>
                <w:sz w:val="20"/>
              </w:rPr>
            </w:pPr>
          </w:p>
          <w:p w:rsidR="00933A50" w:rsidRDefault="00933A50" w:rsidP="00933A50">
            <w:pPr>
              <w:jc w:val="center"/>
              <w:rPr>
                <w:b/>
                <w:i/>
                <w:sz w:val="20"/>
                <w:u w:val="single"/>
              </w:rPr>
            </w:pPr>
            <w:r>
              <w:rPr>
                <w:b/>
                <w:i/>
                <w:sz w:val="20"/>
              </w:rPr>
              <w:t>Unsatisfactory</w:t>
            </w:r>
          </w:p>
        </w:tc>
        <w:tc>
          <w:tcPr>
            <w:tcW w:w="900" w:type="dxa"/>
          </w:tcPr>
          <w:p w:rsidR="00933A50" w:rsidRDefault="00933A50" w:rsidP="00933A50">
            <w:pPr>
              <w:jc w:val="center"/>
              <w:rPr>
                <w:b/>
                <w:i/>
                <w:sz w:val="20"/>
                <w:u w:val="single"/>
              </w:rPr>
            </w:pPr>
            <w:r>
              <w:rPr>
                <w:b/>
                <w:i/>
                <w:sz w:val="20"/>
              </w:rPr>
              <w:t>Below Average</w:t>
            </w:r>
          </w:p>
        </w:tc>
        <w:tc>
          <w:tcPr>
            <w:tcW w:w="990" w:type="dxa"/>
          </w:tcPr>
          <w:p w:rsidR="00933A50" w:rsidRDefault="00933A50" w:rsidP="00933A50">
            <w:pPr>
              <w:jc w:val="center"/>
              <w:rPr>
                <w:b/>
                <w:i/>
                <w:sz w:val="20"/>
              </w:rPr>
            </w:pPr>
          </w:p>
          <w:p w:rsidR="00933A50" w:rsidRDefault="00933A50" w:rsidP="00933A50">
            <w:pPr>
              <w:jc w:val="center"/>
              <w:rPr>
                <w:b/>
                <w:i/>
                <w:sz w:val="20"/>
                <w:u w:val="single"/>
              </w:rPr>
            </w:pPr>
            <w:r>
              <w:rPr>
                <w:b/>
                <w:i/>
                <w:sz w:val="20"/>
              </w:rPr>
              <w:t>Average</w:t>
            </w:r>
          </w:p>
        </w:tc>
        <w:tc>
          <w:tcPr>
            <w:tcW w:w="900" w:type="dxa"/>
          </w:tcPr>
          <w:p w:rsidR="00933A50" w:rsidRDefault="00933A50" w:rsidP="00933A50">
            <w:pPr>
              <w:jc w:val="center"/>
              <w:rPr>
                <w:b/>
                <w:i/>
                <w:sz w:val="20"/>
                <w:u w:val="single"/>
              </w:rPr>
            </w:pPr>
            <w:r>
              <w:rPr>
                <w:b/>
                <w:i/>
                <w:sz w:val="20"/>
              </w:rPr>
              <w:t>Above Average</w:t>
            </w:r>
          </w:p>
        </w:tc>
        <w:tc>
          <w:tcPr>
            <w:tcW w:w="1260" w:type="dxa"/>
          </w:tcPr>
          <w:p w:rsidR="00933A50" w:rsidRDefault="00933A50" w:rsidP="00933A50">
            <w:pPr>
              <w:jc w:val="center"/>
              <w:rPr>
                <w:b/>
                <w:i/>
                <w:sz w:val="20"/>
              </w:rPr>
            </w:pPr>
          </w:p>
          <w:p w:rsidR="00933A50" w:rsidRDefault="00933A50" w:rsidP="00933A50">
            <w:pPr>
              <w:jc w:val="center"/>
              <w:rPr>
                <w:b/>
                <w:i/>
                <w:sz w:val="20"/>
                <w:u w:val="single"/>
              </w:rPr>
            </w:pPr>
            <w:r>
              <w:rPr>
                <w:b/>
                <w:i/>
                <w:sz w:val="20"/>
              </w:rPr>
              <w:t>Exceptional</w:t>
            </w:r>
          </w:p>
        </w:tc>
      </w:tr>
    </w:tbl>
    <w:p w:rsidR="00933A50" w:rsidRDefault="00933A50" w:rsidP="00933A50">
      <w:pPr>
        <w:tabs>
          <w:tab w:val="left" w:pos="4770"/>
          <w:tab w:val="left" w:pos="5940"/>
          <w:tab w:val="left" w:pos="6840"/>
          <w:tab w:val="left" w:pos="7740"/>
          <w:tab w:val="left" w:pos="8820"/>
        </w:tabs>
        <w:spacing w:before="120"/>
        <w:rPr>
          <w:sz w:val="20"/>
        </w:rPr>
      </w:pPr>
      <w:r>
        <w:rPr>
          <w:sz w:val="22"/>
        </w:rPr>
        <w:t>1</w:t>
      </w:r>
      <w:r>
        <w:rPr>
          <w:i/>
          <w:iCs/>
          <w:sz w:val="22"/>
          <w:szCs w:val="20"/>
        </w:rPr>
        <w:t xml:space="preserve">. </w:t>
      </w:r>
      <w:r>
        <w:rPr>
          <w:sz w:val="22"/>
          <w:szCs w:val="20"/>
        </w:rPr>
        <w:t>Ability to communicate clearly &amp; effectively with large groups and individuals:</w:t>
      </w:r>
      <w:r>
        <w:rPr>
          <w:sz w:val="20"/>
        </w:rPr>
        <w:tab/>
      </w:r>
    </w:p>
    <w:p w:rsidR="00933A50" w:rsidRDefault="00933A50" w:rsidP="00933A50">
      <w:pPr>
        <w:tabs>
          <w:tab w:val="left" w:pos="4770"/>
          <w:tab w:val="left" w:pos="5940"/>
          <w:tab w:val="left" w:pos="6840"/>
          <w:tab w:val="left" w:pos="7740"/>
          <w:tab w:val="left" w:pos="8820"/>
        </w:tabs>
        <w:spacing w:before="120"/>
        <w:rPr>
          <w:sz w:val="20"/>
        </w:rPr>
      </w:pPr>
      <w:r>
        <w:rPr>
          <w:sz w:val="20"/>
        </w:rPr>
        <w:tab/>
        <w:t>0</w:t>
      </w:r>
      <w:r>
        <w:rPr>
          <w:sz w:val="20"/>
        </w:rPr>
        <w:tab/>
        <w:t>1</w:t>
      </w:r>
      <w:r>
        <w:rPr>
          <w:sz w:val="20"/>
        </w:rPr>
        <w:tab/>
        <w:t>2</w:t>
      </w:r>
      <w:r>
        <w:rPr>
          <w:sz w:val="20"/>
        </w:rPr>
        <w:tab/>
        <w:t>3</w:t>
      </w:r>
      <w:r>
        <w:rPr>
          <w:sz w:val="20"/>
        </w:rPr>
        <w:tab/>
        <w:t>4</w:t>
      </w:r>
    </w:p>
    <w:p w:rsidR="00933A50" w:rsidRDefault="00933A50" w:rsidP="00933A50">
      <w:pPr>
        <w:tabs>
          <w:tab w:val="left" w:pos="8820"/>
        </w:tabs>
        <w:spacing w:before="120"/>
        <w:ind w:right="-360"/>
        <w:rPr>
          <w:sz w:val="22"/>
          <w:u w:val="single"/>
        </w:rPr>
      </w:pPr>
      <w:r>
        <w:rPr>
          <w:sz w:val="22"/>
        </w:rPr>
        <w:t>Comments:________________________________________________________________________</w:t>
      </w:r>
    </w:p>
    <w:p w:rsidR="00933A50" w:rsidRDefault="00933A50" w:rsidP="00933A50">
      <w:pPr>
        <w:tabs>
          <w:tab w:val="left" w:pos="8820"/>
        </w:tabs>
        <w:ind w:right="-180"/>
        <w:rPr>
          <w:sz w:val="22"/>
          <w:u w:val="single"/>
        </w:rPr>
      </w:pPr>
    </w:p>
    <w:p w:rsidR="00933A50" w:rsidRDefault="00933A50" w:rsidP="00933A50">
      <w:pPr>
        <w:tabs>
          <w:tab w:val="left" w:pos="8820"/>
        </w:tabs>
        <w:ind w:right="-180"/>
        <w:rPr>
          <w:sz w:val="22"/>
          <w:u w:val="single"/>
        </w:rPr>
      </w:pPr>
    </w:p>
    <w:p w:rsidR="00933A50" w:rsidRDefault="00933A50" w:rsidP="006F6EBA">
      <w:pPr>
        <w:tabs>
          <w:tab w:val="left" w:pos="4770"/>
          <w:tab w:val="left" w:pos="5940"/>
          <w:tab w:val="left" w:pos="6030"/>
          <w:tab w:val="left" w:pos="6840"/>
          <w:tab w:val="left" w:pos="7740"/>
          <w:tab w:val="left" w:pos="8820"/>
        </w:tabs>
        <w:spacing w:after="120"/>
        <w:ind w:right="-187"/>
        <w:rPr>
          <w:sz w:val="22"/>
          <w:szCs w:val="20"/>
        </w:rPr>
      </w:pPr>
      <w:r>
        <w:rPr>
          <w:sz w:val="22"/>
        </w:rPr>
        <w:t xml:space="preserve">2. </w:t>
      </w:r>
      <w:r>
        <w:rPr>
          <w:sz w:val="22"/>
          <w:szCs w:val="20"/>
        </w:rPr>
        <w:t>Ability to earn respect and credibili</w:t>
      </w:r>
      <w:r w:rsidR="00E918DE">
        <w:rPr>
          <w:sz w:val="22"/>
          <w:szCs w:val="20"/>
        </w:rPr>
        <w:t>ty in a large organization as a</w:t>
      </w:r>
      <w:r w:rsidR="001E1602">
        <w:rPr>
          <w:sz w:val="22"/>
          <w:szCs w:val="20"/>
        </w:rPr>
        <w:t xml:space="preserve"> highly competent, valued resource</w:t>
      </w:r>
      <w:r w:rsidR="00BF5E77">
        <w:rPr>
          <w:sz w:val="22"/>
          <w:szCs w:val="20"/>
        </w:rPr>
        <w:t>:</w:t>
      </w:r>
    </w:p>
    <w:p w:rsidR="00933A50" w:rsidRDefault="00933A50" w:rsidP="00933A50">
      <w:pPr>
        <w:tabs>
          <w:tab w:val="left" w:pos="4770"/>
          <w:tab w:val="left" w:pos="5940"/>
          <w:tab w:val="left" w:pos="6030"/>
          <w:tab w:val="left" w:pos="6840"/>
          <w:tab w:val="left" w:pos="7740"/>
          <w:tab w:val="left" w:pos="8820"/>
        </w:tabs>
        <w:ind w:right="-180"/>
        <w:rPr>
          <w:sz w:val="20"/>
        </w:rPr>
      </w:pPr>
      <w:r>
        <w:rPr>
          <w:sz w:val="20"/>
        </w:rPr>
        <w:tab/>
        <w:t>0</w:t>
      </w:r>
      <w:r>
        <w:rPr>
          <w:sz w:val="20"/>
        </w:rPr>
        <w:tab/>
        <w:t>1</w:t>
      </w:r>
      <w:r>
        <w:rPr>
          <w:sz w:val="20"/>
        </w:rPr>
        <w:tab/>
        <w:t>2</w:t>
      </w:r>
      <w:r>
        <w:rPr>
          <w:sz w:val="20"/>
        </w:rPr>
        <w:tab/>
        <w:t>3</w:t>
      </w:r>
      <w:r>
        <w:rPr>
          <w:sz w:val="20"/>
        </w:rPr>
        <w:tab/>
        <w:t>4</w:t>
      </w:r>
    </w:p>
    <w:p w:rsidR="00933A50" w:rsidRDefault="00933A50" w:rsidP="00933A50">
      <w:pPr>
        <w:tabs>
          <w:tab w:val="left" w:pos="8820"/>
        </w:tabs>
        <w:spacing w:before="120"/>
        <w:ind w:right="-360"/>
        <w:rPr>
          <w:sz w:val="22"/>
          <w:u w:val="single"/>
        </w:rPr>
      </w:pPr>
      <w:r>
        <w:rPr>
          <w:sz w:val="22"/>
        </w:rPr>
        <w:t>Comments:________________________________________________________________________</w:t>
      </w:r>
    </w:p>
    <w:p w:rsidR="00933A50" w:rsidRDefault="00933A50" w:rsidP="00933A50">
      <w:pPr>
        <w:tabs>
          <w:tab w:val="left" w:pos="4770"/>
          <w:tab w:val="left" w:pos="5940"/>
          <w:tab w:val="left" w:pos="6030"/>
          <w:tab w:val="left" w:pos="6840"/>
          <w:tab w:val="left" w:pos="7740"/>
          <w:tab w:val="left" w:pos="8820"/>
        </w:tabs>
        <w:ind w:right="-180"/>
        <w:rPr>
          <w:sz w:val="22"/>
        </w:rPr>
      </w:pPr>
    </w:p>
    <w:p w:rsidR="00933A50" w:rsidRDefault="00933A50" w:rsidP="00933A50">
      <w:pPr>
        <w:tabs>
          <w:tab w:val="left" w:pos="4770"/>
          <w:tab w:val="left" w:pos="5940"/>
          <w:tab w:val="left" w:pos="6030"/>
          <w:tab w:val="left" w:pos="6840"/>
          <w:tab w:val="left" w:pos="7740"/>
          <w:tab w:val="left" w:pos="8820"/>
        </w:tabs>
        <w:ind w:right="-180"/>
        <w:rPr>
          <w:sz w:val="22"/>
        </w:rPr>
      </w:pPr>
    </w:p>
    <w:p w:rsidR="00F3157A" w:rsidRPr="00DF485F" w:rsidRDefault="006F6EBA" w:rsidP="00DF485F">
      <w:pPr>
        <w:pStyle w:val="Heading2Para"/>
        <w:spacing w:after="120"/>
        <w:ind w:left="0" w:firstLine="0"/>
        <w:rPr>
          <w:szCs w:val="24"/>
        </w:rPr>
      </w:pPr>
      <w:r w:rsidRPr="00DF485F">
        <w:t>3.</w:t>
      </w:r>
      <w:r w:rsidR="00F3157A" w:rsidRPr="00DF485F">
        <w:t xml:space="preserve">  In-depth knowledge and expertise with regard to</w:t>
      </w:r>
      <w:r>
        <w:t xml:space="preserve"> </w:t>
      </w:r>
      <w:r w:rsidR="00851A81">
        <w:t>email and virtualization</w:t>
      </w:r>
      <w:r w:rsidR="00BF5E77" w:rsidRPr="00DF485F">
        <w:t>:</w:t>
      </w:r>
    </w:p>
    <w:p w:rsidR="00933A50" w:rsidRDefault="00933A50" w:rsidP="00133824">
      <w:pPr>
        <w:tabs>
          <w:tab w:val="left" w:pos="4770"/>
          <w:tab w:val="left" w:pos="5940"/>
          <w:tab w:val="left" w:pos="6840"/>
          <w:tab w:val="left" w:pos="7740"/>
          <w:tab w:val="left" w:pos="8820"/>
        </w:tabs>
        <w:ind w:right="-360"/>
        <w:rPr>
          <w:sz w:val="20"/>
        </w:rPr>
      </w:pPr>
      <w:r>
        <w:rPr>
          <w:sz w:val="22"/>
        </w:rPr>
        <w:tab/>
      </w:r>
      <w:r>
        <w:rPr>
          <w:sz w:val="20"/>
        </w:rPr>
        <w:t>0</w:t>
      </w:r>
      <w:r>
        <w:rPr>
          <w:sz w:val="20"/>
        </w:rPr>
        <w:tab/>
        <w:t>1</w:t>
      </w:r>
      <w:r>
        <w:rPr>
          <w:sz w:val="20"/>
        </w:rPr>
        <w:tab/>
        <w:t>2</w:t>
      </w:r>
      <w:r>
        <w:rPr>
          <w:sz w:val="20"/>
        </w:rPr>
        <w:tab/>
        <w:t>3</w:t>
      </w:r>
      <w:r>
        <w:rPr>
          <w:sz w:val="20"/>
        </w:rPr>
        <w:tab/>
        <w:t>4</w:t>
      </w:r>
    </w:p>
    <w:p w:rsidR="00933A50" w:rsidRDefault="00933A50" w:rsidP="00933A50">
      <w:pPr>
        <w:tabs>
          <w:tab w:val="left" w:pos="8820"/>
        </w:tabs>
        <w:spacing w:before="120"/>
        <w:ind w:right="-360"/>
        <w:rPr>
          <w:sz w:val="22"/>
          <w:u w:val="single"/>
        </w:rPr>
      </w:pPr>
      <w:r>
        <w:rPr>
          <w:sz w:val="22"/>
        </w:rPr>
        <w:t>Comments:________________________________________________________________________</w:t>
      </w:r>
    </w:p>
    <w:p w:rsidR="00933A50" w:rsidRDefault="00933A50" w:rsidP="00933A50">
      <w:pPr>
        <w:tabs>
          <w:tab w:val="left" w:pos="8820"/>
        </w:tabs>
        <w:ind w:right="-360"/>
        <w:rPr>
          <w:sz w:val="22"/>
        </w:rPr>
      </w:pPr>
    </w:p>
    <w:p w:rsidR="00DF485F" w:rsidRPr="00DF485F" w:rsidRDefault="006F6EBA" w:rsidP="006F6EBA">
      <w:pPr>
        <w:pStyle w:val="Heading2Para"/>
        <w:spacing w:after="120"/>
        <w:ind w:left="0" w:firstLine="0"/>
        <w:rPr>
          <w:szCs w:val="24"/>
        </w:rPr>
      </w:pPr>
      <w:r>
        <w:t>4</w:t>
      </w:r>
      <w:r w:rsidRPr="00DF485F">
        <w:t>.</w:t>
      </w:r>
      <w:r w:rsidR="00DF485F" w:rsidRPr="00DF485F">
        <w:t xml:space="preserve">  In-depth knowledge and expertise with regard to</w:t>
      </w:r>
      <w:r w:rsidR="000846BF">
        <w:t xml:space="preserve"> development and implementation of </w:t>
      </w:r>
      <w:r w:rsidR="00112F40">
        <w:t>data centers:</w:t>
      </w:r>
    </w:p>
    <w:p w:rsidR="00DF485F" w:rsidRDefault="00DF485F" w:rsidP="00DF485F">
      <w:pPr>
        <w:tabs>
          <w:tab w:val="left" w:pos="4770"/>
          <w:tab w:val="left" w:pos="5940"/>
          <w:tab w:val="left" w:pos="6840"/>
          <w:tab w:val="left" w:pos="7740"/>
          <w:tab w:val="left" w:pos="8820"/>
        </w:tabs>
        <w:ind w:right="-360"/>
        <w:rPr>
          <w:sz w:val="20"/>
        </w:rPr>
      </w:pPr>
      <w:r>
        <w:rPr>
          <w:sz w:val="22"/>
        </w:rPr>
        <w:tab/>
      </w:r>
      <w:r>
        <w:rPr>
          <w:sz w:val="20"/>
        </w:rPr>
        <w:t>0</w:t>
      </w:r>
      <w:r>
        <w:rPr>
          <w:sz w:val="20"/>
        </w:rPr>
        <w:tab/>
        <w:t>1</w:t>
      </w:r>
      <w:r>
        <w:rPr>
          <w:sz w:val="20"/>
        </w:rPr>
        <w:tab/>
        <w:t>2</w:t>
      </w:r>
      <w:r>
        <w:rPr>
          <w:sz w:val="20"/>
        </w:rPr>
        <w:tab/>
        <w:t>3</w:t>
      </w:r>
      <w:r>
        <w:rPr>
          <w:sz w:val="20"/>
        </w:rPr>
        <w:tab/>
        <w:t>4</w:t>
      </w:r>
    </w:p>
    <w:p w:rsidR="00DF485F" w:rsidRDefault="00DF485F" w:rsidP="00DF485F">
      <w:pPr>
        <w:tabs>
          <w:tab w:val="left" w:pos="8820"/>
        </w:tabs>
        <w:spacing w:before="120"/>
        <w:ind w:right="-360"/>
        <w:rPr>
          <w:sz w:val="22"/>
          <w:u w:val="single"/>
        </w:rPr>
      </w:pPr>
      <w:r>
        <w:rPr>
          <w:sz w:val="22"/>
        </w:rPr>
        <w:t>Comments:________________________________________________________________________</w:t>
      </w:r>
    </w:p>
    <w:p w:rsidR="00DF485F" w:rsidRDefault="00DF485F" w:rsidP="00DF485F">
      <w:pPr>
        <w:tabs>
          <w:tab w:val="left" w:pos="8820"/>
        </w:tabs>
        <w:ind w:right="-360"/>
        <w:rPr>
          <w:sz w:val="22"/>
        </w:rPr>
      </w:pPr>
    </w:p>
    <w:p w:rsidR="00933A50" w:rsidRDefault="006F6EBA" w:rsidP="00933A50">
      <w:pPr>
        <w:tabs>
          <w:tab w:val="left" w:pos="4770"/>
          <w:tab w:val="left" w:pos="5940"/>
          <w:tab w:val="left" w:pos="6840"/>
          <w:tab w:val="left" w:pos="7740"/>
          <w:tab w:val="left" w:pos="8820"/>
        </w:tabs>
        <w:spacing w:before="120"/>
        <w:ind w:right="-360"/>
        <w:rPr>
          <w:b/>
          <w:sz w:val="20"/>
        </w:rPr>
      </w:pPr>
      <w:r>
        <w:rPr>
          <w:b/>
          <w:sz w:val="20"/>
        </w:rPr>
        <w:br w:type="page"/>
      </w:r>
      <w:r w:rsidR="00933A50">
        <w:rPr>
          <w:b/>
          <w:sz w:val="20"/>
        </w:rPr>
        <w:lastRenderedPageBreak/>
        <w:t xml:space="preserve">PLEASE RATE THE FOLLOWING ITEMS </w:t>
      </w:r>
      <w:r w:rsidR="00933A50">
        <w:rPr>
          <w:b/>
          <w:sz w:val="22"/>
        </w:rPr>
        <w:t>(circle one):</w:t>
      </w:r>
    </w:p>
    <w:tbl>
      <w:tblPr>
        <w:tblW w:w="0" w:type="auto"/>
        <w:tblInd w:w="4158" w:type="dxa"/>
        <w:tblLayout w:type="fixed"/>
        <w:tblLook w:val="0000"/>
      </w:tblPr>
      <w:tblGrid>
        <w:gridCol w:w="1440"/>
        <w:gridCol w:w="900"/>
        <w:gridCol w:w="990"/>
        <w:gridCol w:w="900"/>
        <w:gridCol w:w="1260"/>
      </w:tblGrid>
      <w:tr w:rsidR="00933A50">
        <w:tc>
          <w:tcPr>
            <w:tcW w:w="1440" w:type="dxa"/>
          </w:tcPr>
          <w:p w:rsidR="00933A50" w:rsidRDefault="00933A50" w:rsidP="00933A50">
            <w:pPr>
              <w:jc w:val="center"/>
              <w:rPr>
                <w:b/>
                <w:i/>
                <w:sz w:val="20"/>
              </w:rPr>
            </w:pPr>
          </w:p>
          <w:p w:rsidR="00933A50" w:rsidRDefault="00933A50" w:rsidP="00933A50">
            <w:pPr>
              <w:jc w:val="center"/>
              <w:rPr>
                <w:b/>
                <w:i/>
                <w:sz w:val="20"/>
                <w:u w:val="single"/>
              </w:rPr>
            </w:pPr>
            <w:r>
              <w:rPr>
                <w:b/>
                <w:i/>
                <w:sz w:val="20"/>
              </w:rPr>
              <w:t>Unsatisfactory</w:t>
            </w:r>
          </w:p>
        </w:tc>
        <w:tc>
          <w:tcPr>
            <w:tcW w:w="900" w:type="dxa"/>
          </w:tcPr>
          <w:p w:rsidR="00933A50" w:rsidRDefault="00933A50" w:rsidP="00933A50">
            <w:pPr>
              <w:jc w:val="center"/>
              <w:rPr>
                <w:b/>
                <w:i/>
                <w:sz w:val="20"/>
                <w:u w:val="single"/>
              </w:rPr>
            </w:pPr>
            <w:r>
              <w:rPr>
                <w:b/>
                <w:i/>
                <w:sz w:val="20"/>
              </w:rPr>
              <w:t>Below Average</w:t>
            </w:r>
          </w:p>
        </w:tc>
        <w:tc>
          <w:tcPr>
            <w:tcW w:w="990" w:type="dxa"/>
          </w:tcPr>
          <w:p w:rsidR="00933A50" w:rsidRDefault="00933A50" w:rsidP="00933A50">
            <w:pPr>
              <w:jc w:val="center"/>
              <w:rPr>
                <w:b/>
                <w:i/>
                <w:sz w:val="20"/>
              </w:rPr>
            </w:pPr>
          </w:p>
          <w:p w:rsidR="00933A50" w:rsidRDefault="00933A50" w:rsidP="00933A50">
            <w:pPr>
              <w:jc w:val="center"/>
              <w:rPr>
                <w:b/>
                <w:i/>
                <w:sz w:val="20"/>
                <w:u w:val="single"/>
              </w:rPr>
            </w:pPr>
            <w:r>
              <w:rPr>
                <w:b/>
                <w:i/>
                <w:sz w:val="20"/>
              </w:rPr>
              <w:t>Average</w:t>
            </w:r>
          </w:p>
        </w:tc>
        <w:tc>
          <w:tcPr>
            <w:tcW w:w="900" w:type="dxa"/>
          </w:tcPr>
          <w:p w:rsidR="00933A50" w:rsidRDefault="00933A50" w:rsidP="00933A50">
            <w:pPr>
              <w:jc w:val="center"/>
              <w:rPr>
                <w:b/>
                <w:i/>
                <w:sz w:val="20"/>
                <w:u w:val="single"/>
              </w:rPr>
            </w:pPr>
            <w:r>
              <w:rPr>
                <w:b/>
                <w:i/>
                <w:sz w:val="20"/>
              </w:rPr>
              <w:t>Above Average</w:t>
            </w:r>
          </w:p>
        </w:tc>
        <w:tc>
          <w:tcPr>
            <w:tcW w:w="1260" w:type="dxa"/>
          </w:tcPr>
          <w:p w:rsidR="00933A50" w:rsidRDefault="00933A50" w:rsidP="00933A50">
            <w:pPr>
              <w:jc w:val="center"/>
              <w:rPr>
                <w:b/>
                <w:i/>
                <w:sz w:val="20"/>
              </w:rPr>
            </w:pPr>
          </w:p>
          <w:p w:rsidR="00933A50" w:rsidRDefault="00933A50" w:rsidP="00933A50">
            <w:pPr>
              <w:jc w:val="center"/>
              <w:rPr>
                <w:b/>
                <w:i/>
                <w:sz w:val="20"/>
                <w:u w:val="single"/>
              </w:rPr>
            </w:pPr>
            <w:r>
              <w:rPr>
                <w:b/>
                <w:i/>
                <w:sz w:val="20"/>
              </w:rPr>
              <w:t>Exceptional</w:t>
            </w:r>
          </w:p>
        </w:tc>
      </w:tr>
    </w:tbl>
    <w:p w:rsidR="00933A50" w:rsidRDefault="00933A50" w:rsidP="00933A50">
      <w:pPr>
        <w:tabs>
          <w:tab w:val="left" w:pos="4770"/>
          <w:tab w:val="left" w:pos="5940"/>
          <w:tab w:val="left" w:pos="6840"/>
          <w:tab w:val="left" w:pos="7740"/>
          <w:tab w:val="left" w:pos="8820"/>
        </w:tabs>
        <w:ind w:right="-360"/>
        <w:rPr>
          <w:sz w:val="22"/>
        </w:rPr>
      </w:pPr>
    </w:p>
    <w:p w:rsidR="00933A50" w:rsidRDefault="00933A50" w:rsidP="00933A50">
      <w:pPr>
        <w:tabs>
          <w:tab w:val="left" w:pos="4770"/>
          <w:tab w:val="left" w:pos="5940"/>
          <w:tab w:val="left" w:pos="6840"/>
          <w:tab w:val="left" w:pos="7740"/>
          <w:tab w:val="left" w:pos="8820"/>
        </w:tabs>
        <w:ind w:right="-360"/>
        <w:rPr>
          <w:sz w:val="22"/>
        </w:rPr>
      </w:pPr>
    </w:p>
    <w:p w:rsidR="00933A50" w:rsidRPr="000846BF" w:rsidRDefault="00933A50" w:rsidP="006F6EBA">
      <w:pPr>
        <w:tabs>
          <w:tab w:val="left" w:pos="4770"/>
          <w:tab w:val="left" w:pos="5940"/>
          <w:tab w:val="left" w:pos="6840"/>
          <w:tab w:val="left" w:pos="7740"/>
          <w:tab w:val="left" w:pos="8820"/>
        </w:tabs>
        <w:spacing w:after="120"/>
        <w:ind w:right="-360"/>
        <w:rPr>
          <w:i/>
          <w:iCs/>
          <w:sz w:val="22"/>
          <w:szCs w:val="20"/>
        </w:rPr>
      </w:pPr>
      <w:r w:rsidRPr="000846BF">
        <w:rPr>
          <w:sz w:val="22"/>
        </w:rPr>
        <w:t xml:space="preserve">5. </w:t>
      </w:r>
      <w:r w:rsidR="00F3157A" w:rsidRPr="000846BF">
        <w:rPr>
          <w:sz w:val="22"/>
        </w:rPr>
        <w:t xml:space="preserve">Experience </w:t>
      </w:r>
      <w:r w:rsidR="00112F40">
        <w:rPr>
          <w:sz w:val="22"/>
        </w:rPr>
        <w:t>with report based deliverables:</w:t>
      </w:r>
    </w:p>
    <w:p w:rsidR="00933A50" w:rsidRPr="000846BF" w:rsidRDefault="00933A50" w:rsidP="00933A50">
      <w:pPr>
        <w:tabs>
          <w:tab w:val="left" w:pos="4770"/>
          <w:tab w:val="left" w:pos="5940"/>
          <w:tab w:val="left" w:pos="6840"/>
          <w:tab w:val="left" w:pos="7740"/>
          <w:tab w:val="left" w:pos="8820"/>
        </w:tabs>
        <w:ind w:left="270" w:right="-360"/>
        <w:rPr>
          <w:sz w:val="20"/>
        </w:rPr>
      </w:pPr>
      <w:r w:rsidRPr="000846BF">
        <w:rPr>
          <w:sz w:val="20"/>
        </w:rPr>
        <w:tab/>
        <w:t>0</w:t>
      </w:r>
      <w:r w:rsidRPr="000846BF">
        <w:rPr>
          <w:sz w:val="20"/>
        </w:rPr>
        <w:tab/>
        <w:t>1</w:t>
      </w:r>
      <w:r w:rsidRPr="000846BF">
        <w:rPr>
          <w:sz w:val="20"/>
        </w:rPr>
        <w:tab/>
        <w:t>2</w:t>
      </w:r>
      <w:r w:rsidRPr="000846BF">
        <w:rPr>
          <w:sz w:val="20"/>
        </w:rPr>
        <w:tab/>
        <w:t>3</w:t>
      </w:r>
      <w:r w:rsidRPr="000846BF">
        <w:rPr>
          <w:sz w:val="20"/>
        </w:rPr>
        <w:tab/>
        <w:t>4</w:t>
      </w:r>
    </w:p>
    <w:p w:rsidR="00933A50" w:rsidRPr="000846BF" w:rsidRDefault="00933A50" w:rsidP="00933A50">
      <w:pPr>
        <w:tabs>
          <w:tab w:val="left" w:pos="8820"/>
        </w:tabs>
        <w:spacing w:before="120"/>
        <w:ind w:right="-360"/>
        <w:rPr>
          <w:sz w:val="22"/>
          <w:u w:val="single"/>
        </w:rPr>
      </w:pPr>
      <w:r w:rsidRPr="000846BF">
        <w:rPr>
          <w:sz w:val="22"/>
        </w:rPr>
        <w:t>Comments:________________________________________________________________________</w:t>
      </w:r>
    </w:p>
    <w:p w:rsidR="00933A50" w:rsidRPr="000846BF" w:rsidRDefault="00933A50" w:rsidP="00933A50">
      <w:pPr>
        <w:tabs>
          <w:tab w:val="left" w:pos="4770"/>
          <w:tab w:val="left" w:pos="5940"/>
          <w:tab w:val="left" w:pos="6840"/>
          <w:tab w:val="left" w:pos="7740"/>
          <w:tab w:val="left" w:pos="8820"/>
        </w:tabs>
        <w:ind w:right="-360"/>
        <w:rPr>
          <w:sz w:val="22"/>
        </w:rPr>
      </w:pPr>
    </w:p>
    <w:p w:rsidR="00933A50" w:rsidRPr="009467F3" w:rsidRDefault="00933A50" w:rsidP="00933A50">
      <w:pPr>
        <w:tabs>
          <w:tab w:val="left" w:pos="4770"/>
          <w:tab w:val="left" w:pos="5940"/>
          <w:tab w:val="left" w:pos="6840"/>
          <w:tab w:val="left" w:pos="7740"/>
          <w:tab w:val="left" w:pos="8820"/>
        </w:tabs>
        <w:ind w:right="-360"/>
        <w:rPr>
          <w:sz w:val="22"/>
          <w:highlight w:val="yellow"/>
        </w:rPr>
      </w:pPr>
    </w:p>
    <w:p w:rsidR="00F3157A" w:rsidRPr="00E147F1" w:rsidRDefault="00933A50" w:rsidP="00933A50">
      <w:pPr>
        <w:tabs>
          <w:tab w:val="left" w:pos="4770"/>
          <w:tab w:val="left" w:pos="5940"/>
          <w:tab w:val="left" w:pos="6840"/>
          <w:tab w:val="left" w:pos="7740"/>
          <w:tab w:val="left" w:pos="8820"/>
        </w:tabs>
        <w:ind w:right="-360"/>
        <w:rPr>
          <w:sz w:val="22"/>
        </w:rPr>
      </w:pPr>
      <w:r w:rsidRPr="000846BF">
        <w:rPr>
          <w:sz w:val="22"/>
        </w:rPr>
        <w:t>6.</w:t>
      </w:r>
      <w:r w:rsidRPr="000846BF">
        <w:t xml:space="preserve"> </w:t>
      </w:r>
      <w:r w:rsidR="00F3157A" w:rsidRPr="000846BF">
        <w:t xml:space="preserve"> </w:t>
      </w:r>
      <w:r w:rsidR="00133824" w:rsidRPr="00E147F1">
        <w:rPr>
          <w:sz w:val="22"/>
        </w:rPr>
        <w:t>E</w:t>
      </w:r>
      <w:r w:rsidR="00F3157A" w:rsidRPr="00E147F1">
        <w:rPr>
          <w:sz w:val="22"/>
        </w:rPr>
        <w:t xml:space="preserve">xperience in </w:t>
      </w:r>
      <w:r w:rsidR="00851A81">
        <w:rPr>
          <w:sz w:val="22"/>
        </w:rPr>
        <w:t>providing consulting related to email/virtualization</w:t>
      </w:r>
      <w:r w:rsidR="00112F40">
        <w:rPr>
          <w:sz w:val="22"/>
        </w:rPr>
        <w:t>:</w:t>
      </w:r>
    </w:p>
    <w:p w:rsidR="00933A50" w:rsidRPr="000846BF" w:rsidRDefault="00933A50" w:rsidP="00933A50">
      <w:pPr>
        <w:tabs>
          <w:tab w:val="left" w:pos="4770"/>
          <w:tab w:val="left" w:pos="5940"/>
          <w:tab w:val="left" w:pos="6840"/>
          <w:tab w:val="left" w:pos="7740"/>
          <w:tab w:val="left" w:pos="8820"/>
        </w:tabs>
        <w:ind w:right="-360"/>
        <w:rPr>
          <w:sz w:val="20"/>
        </w:rPr>
      </w:pPr>
      <w:r w:rsidRPr="000846BF">
        <w:rPr>
          <w:sz w:val="20"/>
        </w:rPr>
        <w:tab/>
        <w:t>0</w:t>
      </w:r>
      <w:r w:rsidRPr="000846BF">
        <w:rPr>
          <w:sz w:val="20"/>
        </w:rPr>
        <w:tab/>
        <w:t>1</w:t>
      </w:r>
      <w:r w:rsidRPr="000846BF">
        <w:rPr>
          <w:sz w:val="20"/>
        </w:rPr>
        <w:tab/>
        <w:t>2</w:t>
      </w:r>
      <w:r w:rsidRPr="000846BF">
        <w:rPr>
          <w:sz w:val="20"/>
        </w:rPr>
        <w:tab/>
        <w:t>3</w:t>
      </w:r>
      <w:r w:rsidRPr="000846BF">
        <w:rPr>
          <w:sz w:val="20"/>
        </w:rPr>
        <w:tab/>
        <w:t>4</w:t>
      </w:r>
    </w:p>
    <w:p w:rsidR="00933A50" w:rsidRPr="000846BF" w:rsidRDefault="00933A50" w:rsidP="00933A50">
      <w:pPr>
        <w:tabs>
          <w:tab w:val="left" w:pos="8820"/>
        </w:tabs>
        <w:spacing w:before="120"/>
        <w:ind w:right="-360"/>
        <w:rPr>
          <w:sz w:val="22"/>
          <w:u w:val="single"/>
        </w:rPr>
      </w:pPr>
      <w:r w:rsidRPr="000846BF">
        <w:rPr>
          <w:sz w:val="22"/>
        </w:rPr>
        <w:t>Comments:________________________________________________________________________</w:t>
      </w:r>
    </w:p>
    <w:p w:rsidR="00933A50" w:rsidRPr="000846BF" w:rsidRDefault="00933A50" w:rsidP="00933A50">
      <w:pPr>
        <w:ind w:right="-360"/>
        <w:rPr>
          <w:sz w:val="22"/>
        </w:rPr>
      </w:pPr>
    </w:p>
    <w:p w:rsidR="006728C3" w:rsidRDefault="006728C3" w:rsidP="00933A50">
      <w:pPr>
        <w:tabs>
          <w:tab w:val="left" w:pos="4770"/>
          <w:tab w:val="left" w:pos="5940"/>
          <w:tab w:val="left" w:pos="6840"/>
          <w:tab w:val="left" w:pos="7740"/>
          <w:tab w:val="left" w:pos="8820"/>
        </w:tabs>
        <w:ind w:right="-360"/>
        <w:rPr>
          <w:sz w:val="22"/>
        </w:rPr>
      </w:pPr>
    </w:p>
    <w:p w:rsidR="00933A50" w:rsidRPr="000846BF" w:rsidRDefault="00112F40" w:rsidP="00933A50">
      <w:pPr>
        <w:tabs>
          <w:tab w:val="left" w:pos="4770"/>
          <w:tab w:val="left" w:pos="5940"/>
          <w:tab w:val="left" w:pos="6840"/>
          <w:tab w:val="left" w:pos="7740"/>
          <w:tab w:val="left" w:pos="8820"/>
        </w:tabs>
        <w:ind w:right="-360"/>
        <w:rPr>
          <w:sz w:val="22"/>
        </w:rPr>
      </w:pPr>
      <w:r>
        <w:rPr>
          <w:sz w:val="22"/>
        </w:rPr>
        <w:t>7</w:t>
      </w:r>
      <w:r w:rsidR="00933A50" w:rsidRPr="000846BF">
        <w:rPr>
          <w:sz w:val="22"/>
        </w:rPr>
        <w:t>. Reliability:</w:t>
      </w:r>
      <w:r w:rsidR="00933A50" w:rsidRPr="000846BF">
        <w:rPr>
          <w:sz w:val="22"/>
        </w:rPr>
        <w:tab/>
        <w:t>0</w:t>
      </w:r>
      <w:r w:rsidR="00933A50" w:rsidRPr="000846BF">
        <w:rPr>
          <w:sz w:val="22"/>
        </w:rPr>
        <w:tab/>
        <w:t>1</w:t>
      </w:r>
      <w:r w:rsidR="00933A50" w:rsidRPr="000846BF">
        <w:rPr>
          <w:sz w:val="22"/>
        </w:rPr>
        <w:tab/>
        <w:t>2</w:t>
      </w:r>
      <w:r w:rsidR="00933A50" w:rsidRPr="000846BF">
        <w:rPr>
          <w:sz w:val="22"/>
        </w:rPr>
        <w:tab/>
        <w:t>3</w:t>
      </w:r>
      <w:r w:rsidR="00933A50" w:rsidRPr="000846BF">
        <w:rPr>
          <w:sz w:val="22"/>
        </w:rPr>
        <w:tab/>
        <w:t>4</w:t>
      </w:r>
    </w:p>
    <w:p w:rsidR="00933A50" w:rsidRDefault="00933A50" w:rsidP="00933A50">
      <w:pPr>
        <w:tabs>
          <w:tab w:val="left" w:pos="4770"/>
          <w:tab w:val="left" w:pos="5940"/>
          <w:tab w:val="left" w:pos="6840"/>
          <w:tab w:val="left" w:pos="7740"/>
          <w:tab w:val="left" w:pos="8820"/>
        </w:tabs>
        <w:spacing w:before="120"/>
        <w:ind w:right="-360"/>
        <w:rPr>
          <w:sz w:val="22"/>
        </w:rPr>
      </w:pPr>
      <w:r w:rsidRPr="000846BF">
        <w:rPr>
          <w:sz w:val="22"/>
        </w:rPr>
        <w:t>Comments:________________________________________________________________________</w:t>
      </w:r>
    </w:p>
    <w:p w:rsidR="00933A50" w:rsidRDefault="00933A50" w:rsidP="00933A50">
      <w:pPr>
        <w:tabs>
          <w:tab w:val="left" w:pos="4770"/>
          <w:tab w:val="left" w:pos="5940"/>
          <w:tab w:val="left" w:pos="6840"/>
          <w:tab w:val="left" w:pos="7740"/>
          <w:tab w:val="left" w:pos="8820"/>
        </w:tabs>
        <w:spacing w:before="120"/>
        <w:ind w:right="-360"/>
        <w:rPr>
          <w:sz w:val="22"/>
        </w:rPr>
      </w:pPr>
    </w:p>
    <w:p w:rsidR="00E111BC" w:rsidRDefault="00112F40" w:rsidP="006F6EBA">
      <w:pPr>
        <w:tabs>
          <w:tab w:val="left" w:pos="4770"/>
          <w:tab w:val="left" w:pos="5940"/>
          <w:tab w:val="left" w:pos="6030"/>
          <w:tab w:val="left" w:pos="6840"/>
          <w:tab w:val="left" w:pos="7740"/>
          <w:tab w:val="left" w:pos="8820"/>
        </w:tabs>
        <w:spacing w:after="120"/>
        <w:ind w:right="-187"/>
        <w:rPr>
          <w:sz w:val="22"/>
        </w:rPr>
      </w:pPr>
      <w:r>
        <w:rPr>
          <w:sz w:val="22"/>
        </w:rPr>
        <w:t>8</w:t>
      </w:r>
      <w:r w:rsidR="00E111BC">
        <w:rPr>
          <w:sz w:val="22"/>
        </w:rPr>
        <w:t>.  Completion of contractual requirements in a timely manner</w:t>
      </w:r>
      <w:r w:rsidR="00BF5E77">
        <w:rPr>
          <w:sz w:val="22"/>
        </w:rPr>
        <w:t>:</w:t>
      </w:r>
    </w:p>
    <w:p w:rsidR="00E111BC" w:rsidRDefault="00E111BC" w:rsidP="00E111BC">
      <w:pPr>
        <w:tabs>
          <w:tab w:val="left" w:pos="4770"/>
          <w:tab w:val="left" w:pos="5940"/>
          <w:tab w:val="left" w:pos="6030"/>
          <w:tab w:val="left" w:pos="6840"/>
          <w:tab w:val="left" w:pos="7740"/>
          <w:tab w:val="left" w:pos="8820"/>
        </w:tabs>
        <w:ind w:left="720" w:right="-180"/>
        <w:rPr>
          <w:sz w:val="20"/>
        </w:rPr>
      </w:pPr>
      <w:r>
        <w:rPr>
          <w:sz w:val="20"/>
        </w:rPr>
        <w:t xml:space="preserve"> </w:t>
      </w:r>
      <w:r>
        <w:rPr>
          <w:sz w:val="20"/>
        </w:rPr>
        <w:tab/>
        <w:t>0</w:t>
      </w:r>
      <w:r>
        <w:rPr>
          <w:sz w:val="20"/>
        </w:rPr>
        <w:tab/>
        <w:t>1</w:t>
      </w:r>
      <w:r>
        <w:rPr>
          <w:sz w:val="20"/>
        </w:rPr>
        <w:tab/>
        <w:t>2</w:t>
      </w:r>
      <w:r>
        <w:rPr>
          <w:sz w:val="20"/>
        </w:rPr>
        <w:tab/>
        <w:t>3</w:t>
      </w:r>
      <w:r>
        <w:rPr>
          <w:sz w:val="20"/>
        </w:rPr>
        <w:tab/>
        <w:t>4</w:t>
      </w:r>
    </w:p>
    <w:p w:rsidR="00E111BC" w:rsidRDefault="00E111BC" w:rsidP="00E111BC">
      <w:pPr>
        <w:tabs>
          <w:tab w:val="left" w:pos="4770"/>
          <w:tab w:val="left" w:pos="5940"/>
          <w:tab w:val="left" w:pos="6840"/>
          <w:tab w:val="left" w:pos="7740"/>
          <w:tab w:val="left" w:pos="8820"/>
        </w:tabs>
        <w:ind w:right="-360"/>
        <w:rPr>
          <w:sz w:val="22"/>
        </w:rPr>
      </w:pPr>
      <w:r>
        <w:rPr>
          <w:sz w:val="22"/>
        </w:rPr>
        <w:t>Comments: ________________________________________________________________________</w:t>
      </w:r>
    </w:p>
    <w:p w:rsidR="00E111BC" w:rsidRDefault="00E111BC" w:rsidP="00933A50">
      <w:pPr>
        <w:tabs>
          <w:tab w:val="left" w:pos="4770"/>
          <w:tab w:val="left" w:pos="5940"/>
          <w:tab w:val="left" w:pos="6840"/>
          <w:tab w:val="left" w:pos="7740"/>
          <w:tab w:val="left" w:pos="8820"/>
        </w:tabs>
        <w:ind w:right="-360"/>
        <w:rPr>
          <w:sz w:val="22"/>
        </w:rPr>
      </w:pPr>
    </w:p>
    <w:p w:rsidR="006F6EBA" w:rsidRDefault="00112F40" w:rsidP="006F6EBA">
      <w:pPr>
        <w:tabs>
          <w:tab w:val="left" w:pos="4770"/>
          <w:tab w:val="left" w:pos="5940"/>
          <w:tab w:val="left" w:pos="6840"/>
          <w:tab w:val="left" w:pos="7740"/>
          <w:tab w:val="left" w:pos="8820"/>
        </w:tabs>
        <w:spacing w:after="120"/>
        <w:ind w:right="-360"/>
        <w:rPr>
          <w:sz w:val="22"/>
        </w:rPr>
      </w:pPr>
      <w:r>
        <w:rPr>
          <w:sz w:val="22"/>
        </w:rPr>
        <w:t>9</w:t>
      </w:r>
      <w:r w:rsidR="00BF5E77">
        <w:rPr>
          <w:sz w:val="22"/>
        </w:rPr>
        <w:t>.  Problem resolution and responsiveness of</w:t>
      </w:r>
      <w:r w:rsidR="006F6EBA">
        <w:rPr>
          <w:sz w:val="22"/>
        </w:rPr>
        <w:t xml:space="preserve"> </w:t>
      </w:r>
      <w:r w:rsidR="00BF5E77">
        <w:rPr>
          <w:sz w:val="22"/>
        </w:rPr>
        <w:t>Vendor organization:</w:t>
      </w:r>
    </w:p>
    <w:p w:rsidR="00BF5E77" w:rsidRDefault="00BF5E77" w:rsidP="006F6EBA">
      <w:pPr>
        <w:tabs>
          <w:tab w:val="left" w:pos="4770"/>
          <w:tab w:val="left" w:pos="5940"/>
          <w:tab w:val="left" w:pos="6840"/>
          <w:tab w:val="left" w:pos="7740"/>
          <w:tab w:val="left" w:pos="8820"/>
        </w:tabs>
        <w:ind w:right="-360"/>
        <w:rPr>
          <w:sz w:val="20"/>
        </w:rPr>
      </w:pPr>
      <w:r>
        <w:rPr>
          <w:sz w:val="22"/>
        </w:rPr>
        <w:tab/>
      </w:r>
      <w:r>
        <w:rPr>
          <w:sz w:val="20"/>
        </w:rPr>
        <w:t>0</w:t>
      </w:r>
      <w:r>
        <w:rPr>
          <w:sz w:val="20"/>
        </w:rPr>
        <w:tab/>
        <w:t>1</w:t>
      </w:r>
      <w:r>
        <w:rPr>
          <w:sz w:val="20"/>
        </w:rPr>
        <w:tab/>
        <w:t>2</w:t>
      </w:r>
      <w:r>
        <w:rPr>
          <w:sz w:val="20"/>
        </w:rPr>
        <w:tab/>
        <w:t>3</w:t>
      </w:r>
      <w:r>
        <w:rPr>
          <w:sz w:val="20"/>
        </w:rPr>
        <w:tab/>
        <w:t>4</w:t>
      </w:r>
    </w:p>
    <w:p w:rsidR="00BF5E77" w:rsidRDefault="00BF5E77" w:rsidP="00BF5E77">
      <w:pPr>
        <w:tabs>
          <w:tab w:val="left" w:pos="8820"/>
        </w:tabs>
        <w:spacing w:before="120"/>
        <w:ind w:right="-360"/>
        <w:rPr>
          <w:sz w:val="22"/>
          <w:u w:val="single"/>
        </w:rPr>
      </w:pPr>
      <w:r>
        <w:rPr>
          <w:sz w:val="22"/>
        </w:rPr>
        <w:t>Comments: ________________________________________________________________________</w:t>
      </w:r>
    </w:p>
    <w:p w:rsidR="00BF5E77" w:rsidRDefault="00BF5E77" w:rsidP="00933A50">
      <w:pPr>
        <w:tabs>
          <w:tab w:val="left" w:pos="4770"/>
          <w:tab w:val="left" w:pos="5940"/>
          <w:tab w:val="left" w:pos="6840"/>
          <w:tab w:val="left" w:pos="7740"/>
          <w:tab w:val="left" w:pos="8820"/>
        </w:tabs>
        <w:ind w:right="-360"/>
        <w:rPr>
          <w:sz w:val="22"/>
          <w:szCs w:val="20"/>
        </w:rPr>
      </w:pPr>
    </w:p>
    <w:p w:rsidR="00BF5E77" w:rsidRDefault="00BF5E77" w:rsidP="00933A50">
      <w:pPr>
        <w:tabs>
          <w:tab w:val="left" w:pos="4770"/>
          <w:tab w:val="left" w:pos="5940"/>
          <w:tab w:val="left" w:pos="6840"/>
          <w:tab w:val="left" w:pos="7740"/>
          <w:tab w:val="left" w:pos="8820"/>
        </w:tabs>
        <w:ind w:right="-360"/>
        <w:rPr>
          <w:sz w:val="22"/>
          <w:szCs w:val="20"/>
        </w:rPr>
      </w:pPr>
    </w:p>
    <w:p w:rsidR="00933A50" w:rsidRDefault="00933A50" w:rsidP="00933A50">
      <w:pPr>
        <w:tabs>
          <w:tab w:val="left" w:pos="4770"/>
          <w:tab w:val="left" w:pos="5940"/>
          <w:tab w:val="left" w:pos="6840"/>
          <w:tab w:val="left" w:pos="7740"/>
          <w:tab w:val="left" w:pos="8820"/>
        </w:tabs>
        <w:ind w:right="-360"/>
        <w:rPr>
          <w:sz w:val="22"/>
        </w:rPr>
      </w:pPr>
      <w:r>
        <w:rPr>
          <w:sz w:val="22"/>
          <w:szCs w:val="20"/>
        </w:rPr>
        <w:t>Overall satisfaction with Vendor (or individual):</w:t>
      </w:r>
      <w:r>
        <w:rPr>
          <w:sz w:val="22"/>
        </w:rPr>
        <w:t xml:space="preserve"> </w:t>
      </w:r>
      <w:r>
        <w:rPr>
          <w:sz w:val="20"/>
        </w:rPr>
        <w:tab/>
        <w:t>0</w:t>
      </w:r>
      <w:r>
        <w:rPr>
          <w:sz w:val="20"/>
        </w:rPr>
        <w:tab/>
        <w:t>1</w:t>
      </w:r>
      <w:r>
        <w:rPr>
          <w:sz w:val="20"/>
        </w:rPr>
        <w:tab/>
        <w:t>2</w:t>
      </w:r>
      <w:r>
        <w:rPr>
          <w:sz w:val="20"/>
        </w:rPr>
        <w:tab/>
        <w:t>3</w:t>
      </w:r>
      <w:r>
        <w:rPr>
          <w:sz w:val="20"/>
        </w:rPr>
        <w:tab/>
        <w:t>4</w:t>
      </w:r>
    </w:p>
    <w:p w:rsidR="00933A50" w:rsidRDefault="00933A50" w:rsidP="00933A50">
      <w:pPr>
        <w:spacing w:before="120"/>
        <w:ind w:right="-360"/>
        <w:rPr>
          <w:sz w:val="22"/>
        </w:rPr>
      </w:pPr>
      <w:r>
        <w:rPr>
          <w:sz w:val="22"/>
        </w:rPr>
        <w:t>Comments:________________________________________________________________________</w:t>
      </w:r>
    </w:p>
    <w:p w:rsidR="00933A50" w:rsidRDefault="00933A50" w:rsidP="00933A50">
      <w:pPr>
        <w:ind w:right="-360"/>
        <w:rPr>
          <w:sz w:val="22"/>
          <w:highlight w:val="cyan"/>
        </w:rPr>
      </w:pPr>
    </w:p>
    <w:p w:rsidR="00933A50" w:rsidRDefault="00933A50" w:rsidP="00933A50">
      <w:pPr>
        <w:ind w:right="-360"/>
        <w:rPr>
          <w:sz w:val="22"/>
          <w:highlight w:val="cyan"/>
        </w:rPr>
      </w:pPr>
    </w:p>
    <w:p w:rsidR="00933A50" w:rsidRDefault="00933A50" w:rsidP="00933A50">
      <w:pPr>
        <w:ind w:right="-360"/>
        <w:rPr>
          <w:sz w:val="22"/>
        </w:rPr>
      </w:pPr>
      <w:r>
        <w:rPr>
          <w:sz w:val="22"/>
        </w:rPr>
        <w:t>Any other information that you would like to share about the Vendor:</w:t>
      </w:r>
    </w:p>
    <w:p w:rsidR="00933A50" w:rsidRDefault="00933A50" w:rsidP="00933A50">
      <w:pPr>
        <w:spacing w:before="120"/>
        <w:ind w:right="-360"/>
        <w:rPr>
          <w:sz w:val="22"/>
        </w:rPr>
      </w:pPr>
      <w:r>
        <w:rPr>
          <w:sz w:val="22"/>
        </w:rPr>
        <w:t>_________________________________________________________________________________</w:t>
      </w:r>
    </w:p>
    <w:p w:rsidR="00933A50" w:rsidRDefault="00933A50" w:rsidP="00933A50">
      <w:pPr>
        <w:spacing w:before="120"/>
        <w:ind w:right="-360"/>
        <w:rPr>
          <w:sz w:val="22"/>
        </w:rPr>
      </w:pPr>
      <w:r>
        <w:rPr>
          <w:sz w:val="22"/>
        </w:rPr>
        <w:t>_________________________________________________________________________________</w:t>
      </w:r>
    </w:p>
    <w:p w:rsidR="00933A50" w:rsidRDefault="00933A50" w:rsidP="00933A50">
      <w:pPr>
        <w:spacing w:before="120"/>
        <w:ind w:right="-360"/>
        <w:rPr>
          <w:sz w:val="22"/>
        </w:rPr>
      </w:pPr>
      <w:r>
        <w:rPr>
          <w:sz w:val="22"/>
        </w:rPr>
        <w:t>_________________________________________________________________________________</w:t>
      </w:r>
    </w:p>
    <w:p w:rsidR="00064083" w:rsidRDefault="00064083" w:rsidP="00064083">
      <w:pPr>
        <w:spacing w:before="120"/>
        <w:ind w:left="720"/>
      </w:pPr>
    </w:p>
    <w:p w:rsidR="004A14A4" w:rsidRDefault="004A14A4" w:rsidP="00EA5759">
      <w:pPr>
        <w:pStyle w:val="BannerHeading1"/>
        <w:rPr>
          <w:sz w:val="22"/>
        </w:rPr>
        <w:sectPr w:rsidR="004A14A4">
          <w:footerReference w:type="default" r:id="rId24"/>
          <w:pgSz w:w="12240" w:h="15840"/>
          <w:pgMar w:top="1440" w:right="1800" w:bottom="1440" w:left="1800" w:header="720" w:footer="720" w:gutter="0"/>
          <w:pgNumType w:start="1"/>
          <w:cols w:space="720"/>
          <w:docGrid w:linePitch="360"/>
        </w:sectPr>
      </w:pPr>
    </w:p>
    <w:p w:rsidR="00EA5759" w:rsidRPr="00733113" w:rsidRDefault="00EA5759" w:rsidP="00EA5759">
      <w:pPr>
        <w:rPr>
          <w:sz w:val="22"/>
          <w:szCs w:val="22"/>
        </w:rPr>
      </w:pPr>
    </w:p>
    <w:sectPr w:rsidR="00EA5759" w:rsidRPr="00733113" w:rsidSect="000F57A4">
      <w:footerReference w:type="default" r:id="rId25"/>
      <w:pgSz w:w="12240" w:h="15840"/>
      <w:pgMar w:top="1440" w:right="1800" w:bottom="1440" w:left="1800" w:header="720" w:footer="720" w:gutter="0"/>
      <w:pgNumType w:start="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25AB7" w:rsidRDefault="00925AB7" w:rsidP="00F27C2A">
      <w:r>
        <w:separator/>
      </w:r>
    </w:p>
  </w:endnote>
  <w:endnote w:type="continuationSeparator" w:id="0">
    <w:p w:rsidR="00925AB7" w:rsidRDefault="00925AB7" w:rsidP="00F27C2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AFF" w:usb1="C000605B" w:usb2="00000029" w:usb3="00000000" w:csb0="000101FF" w:csb1="00000000"/>
  </w:font>
  <w:font w:name="Times">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Narrow">
    <w:panose1 w:val="020B0606020202030204"/>
    <w:charset w:val="00"/>
    <w:family w:val="swiss"/>
    <w:pitch w:val="variable"/>
    <w:sig w:usb0="00000287" w:usb1="000008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1F94" w:rsidRDefault="007A0144">
    <w:pPr>
      <w:pStyle w:val="Footer"/>
      <w:framePr w:wrap="around" w:vAnchor="text" w:hAnchor="margin" w:xAlign="right" w:y="1"/>
      <w:rPr>
        <w:rStyle w:val="PageNumber"/>
      </w:rPr>
    </w:pPr>
    <w:r>
      <w:rPr>
        <w:rStyle w:val="PageNumber"/>
      </w:rPr>
      <w:fldChar w:fldCharType="begin"/>
    </w:r>
    <w:r w:rsidR="008B1F94">
      <w:rPr>
        <w:rStyle w:val="PageNumber"/>
      </w:rPr>
      <w:instrText xml:space="preserve">PAGE  </w:instrText>
    </w:r>
    <w:r>
      <w:rPr>
        <w:rStyle w:val="PageNumber"/>
      </w:rPr>
      <w:fldChar w:fldCharType="end"/>
    </w:r>
  </w:p>
  <w:p w:rsidR="008B1F94" w:rsidRDefault="008B1F94">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tblBorders>
      <w:tblLayout w:type="fixed"/>
      <w:tblLook w:val="0000"/>
    </w:tblPr>
    <w:tblGrid>
      <w:gridCol w:w="3960"/>
      <w:gridCol w:w="1710"/>
      <w:gridCol w:w="3690"/>
    </w:tblGrid>
    <w:tr w:rsidR="008B1F94">
      <w:tc>
        <w:tcPr>
          <w:tcW w:w="3960" w:type="dxa"/>
        </w:tcPr>
        <w:p w:rsidR="008B1F94" w:rsidRDefault="008B1F94">
          <w:pPr>
            <w:pStyle w:val="Footer"/>
            <w:jc w:val="both"/>
            <w:rPr>
              <w:sz w:val="18"/>
            </w:rPr>
          </w:pPr>
        </w:p>
      </w:tc>
      <w:tc>
        <w:tcPr>
          <w:tcW w:w="1710" w:type="dxa"/>
        </w:tcPr>
        <w:p w:rsidR="008B1F94" w:rsidRDefault="008B1F94">
          <w:pPr>
            <w:pStyle w:val="Footer"/>
            <w:jc w:val="center"/>
            <w:rPr>
              <w:sz w:val="18"/>
            </w:rPr>
          </w:pPr>
        </w:p>
      </w:tc>
      <w:tc>
        <w:tcPr>
          <w:tcW w:w="3690" w:type="dxa"/>
        </w:tcPr>
        <w:p w:rsidR="008B1F94" w:rsidRDefault="008B1F94">
          <w:pPr>
            <w:pStyle w:val="Footer"/>
            <w:ind w:left="1782"/>
            <w:jc w:val="center"/>
            <w:rPr>
              <w:sz w:val="18"/>
            </w:rPr>
          </w:pPr>
        </w:p>
      </w:tc>
    </w:tr>
  </w:tbl>
  <w:p w:rsidR="008B1F94" w:rsidRDefault="008B1F94">
    <w:pPr>
      <w:pStyle w:val="Footer"/>
      <w:tabs>
        <w:tab w:val="clear" w:pos="8640"/>
        <w:tab w:val="right" w:pos="9360"/>
      </w:tabs>
      <w:rPr>
        <w:sz w:val="10"/>
      </w:rPr>
    </w:pPr>
    <w:bookmarkStart w:id="0" w:name="_Ref469901403"/>
    <w:bookmarkStart w:id="1" w:name="_Ref384361930"/>
    <w:bookmarkStart w:id="2" w:name="_Toc386861081"/>
    <w:bookmarkStart w:id="3" w:name="_Toc416055514"/>
    <w:bookmarkStart w:id="4" w:name="_Toc433773451"/>
    <w:bookmarkStart w:id="5" w:name="_Toc443794589"/>
    <w:bookmarkStart w:id="6" w:name="_Toc59620223"/>
    <w:bookmarkEnd w:id="0"/>
    <w:bookmarkEnd w:id="1"/>
    <w:bookmarkEnd w:id="2"/>
    <w:bookmarkEnd w:id="3"/>
    <w:bookmarkEnd w:id="4"/>
    <w:bookmarkEnd w:id="5"/>
    <w:bookmarkEnd w:id="6"/>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tblBorders>
      <w:tblLayout w:type="fixed"/>
      <w:tblLook w:val="0000"/>
    </w:tblPr>
    <w:tblGrid>
      <w:gridCol w:w="3960"/>
      <w:gridCol w:w="1710"/>
      <w:gridCol w:w="3690"/>
    </w:tblGrid>
    <w:tr w:rsidR="008B1F94">
      <w:tc>
        <w:tcPr>
          <w:tcW w:w="3960" w:type="dxa"/>
        </w:tcPr>
        <w:p w:rsidR="008B1F94" w:rsidRDefault="008B1F94">
          <w:pPr>
            <w:pStyle w:val="Footer"/>
            <w:ind w:right="360"/>
            <w:rPr>
              <w:sz w:val="18"/>
            </w:rPr>
          </w:pPr>
        </w:p>
      </w:tc>
      <w:tc>
        <w:tcPr>
          <w:tcW w:w="1710" w:type="dxa"/>
        </w:tcPr>
        <w:p w:rsidR="008B1F94" w:rsidRDefault="007A0144">
          <w:pPr>
            <w:pStyle w:val="Footer"/>
            <w:jc w:val="center"/>
            <w:rPr>
              <w:sz w:val="20"/>
            </w:rPr>
          </w:pPr>
          <w:r>
            <w:rPr>
              <w:rStyle w:val="PageNumber"/>
              <w:sz w:val="20"/>
            </w:rPr>
            <w:fldChar w:fldCharType="begin"/>
          </w:r>
          <w:r w:rsidR="008B1F94">
            <w:rPr>
              <w:rStyle w:val="PageNumber"/>
              <w:sz w:val="20"/>
            </w:rPr>
            <w:instrText xml:space="preserve">PAGE  </w:instrText>
          </w:r>
          <w:r>
            <w:rPr>
              <w:rStyle w:val="PageNumber"/>
              <w:sz w:val="20"/>
            </w:rPr>
            <w:fldChar w:fldCharType="separate"/>
          </w:r>
          <w:r w:rsidR="00C552F5">
            <w:rPr>
              <w:rStyle w:val="PageNumber"/>
              <w:noProof/>
              <w:sz w:val="20"/>
            </w:rPr>
            <w:t>ii</w:t>
          </w:r>
          <w:r>
            <w:rPr>
              <w:rStyle w:val="PageNumber"/>
              <w:sz w:val="20"/>
            </w:rPr>
            <w:fldChar w:fldCharType="end"/>
          </w:r>
        </w:p>
      </w:tc>
      <w:tc>
        <w:tcPr>
          <w:tcW w:w="3690" w:type="dxa"/>
        </w:tcPr>
        <w:p w:rsidR="008B1F94" w:rsidRDefault="008B1F94">
          <w:pPr>
            <w:pStyle w:val="Footer"/>
            <w:jc w:val="right"/>
            <w:rPr>
              <w:sz w:val="18"/>
            </w:rPr>
          </w:pPr>
        </w:p>
      </w:tc>
    </w:tr>
    <w:tr w:rsidR="008B1F94">
      <w:tc>
        <w:tcPr>
          <w:tcW w:w="3960" w:type="dxa"/>
        </w:tcPr>
        <w:p w:rsidR="008B1F94" w:rsidRDefault="008B1F94">
          <w:pPr>
            <w:pStyle w:val="Footer"/>
            <w:jc w:val="both"/>
            <w:rPr>
              <w:sz w:val="18"/>
            </w:rPr>
          </w:pPr>
        </w:p>
      </w:tc>
      <w:tc>
        <w:tcPr>
          <w:tcW w:w="1710" w:type="dxa"/>
        </w:tcPr>
        <w:p w:rsidR="008B1F94" w:rsidRDefault="008B1F94">
          <w:pPr>
            <w:pStyle w:val="Footer"/>
            <w:jc w:val="center"/>
            <w:rPr>
              <w:sz w:val="18"/>
            </w:rPr>
          </w:pPr>
        </w:p>
      </w:tc>
      <w:tc>
        <w:tcPr>
          <w:tcW w:w="3690" w:type="dxa"/>
        </w:tcPr>
        <w:p w:rsidR="008B1F94" w:rsidRDefault="008B1F94">
          <w:pPr>
            <w:pStyle w:val="Footer"/>
            <w:ind w:left="1782"/>
            <w:jc w:val="center"/>
            <w:rPr>
              <w:sz w:val="18"/>
            </w:rPr>
          </w:pPr>
        </w:p>
      </w:tc>
    </w:tr>
  </w:tbl>
  <w:p w:rsidR="008B1F94" w:rsidRDefault="008B1F94">
    <w:pPr>
      <w:pStyle w:val="Footer"/>
      <w:tabs>
        <w:tab w:val="clear" w:pos="8640"/>
        <w:tab w:val="right" w:pos="9360"/>
      </w:tabs>
      <w:rPr>
        <w:sz w:val="10"/>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tblBorders>
      <w:tblLayout w:type="fixed"/>
      <w:tblLook w:val="0000"/>
    </w:tblPr>
    <w:tblGrid>
      <w:gridCol w:w="3960"/>
      <w:gridCol w:w="1530"/>
      <w:gridCol w:w="3870"/>
    </w:tblGrid>
    <w:tr w:rsidR="008B1F94" w:rsidTr="000E6EC7">
      <w:tc>
        <w:tcPr>
          <w:tcW w:w="3960" w:type="dxa"/>
        </w:tcPr>
        <w:p w:rsidR="008B1F94" w:rsidRDefault="008B1F94">
          <w:pPr>
            <w:pStyle w:val="Footer"/>
            <w:rPr>
              <w:sz w:val="18"/>
            </w:rPr>
          </w:pPr>
          <w:r>
            <w:rPr>
              <w:sz w:val="18"/>
            </w:rPr>
            <w:t xml:space="preserve">State of </w:t>
          </w:r>
          <w:smartTag w:uri="urn:schemas-microsoft-com:office:smarttags" w:element="State">
            <w:smartTag w:uri="urn:schemas-microsoft-com:office:smarttags" w:element="place">
              <w:r>
                <w:rPr>
                  <w:sz w:val="18"/>
                </w:rPr>
                <w:t>Washington</w:t>
              </w:r>
            </w:smartTag>
          </w:smartTag>
        </w:p>
      </w:tc>
      <w:tc>
        <w:tcPr>
          <w:tcW w:w="1530" w:type="dxa"/>
        </w:tcPr>
        <w:p w:rsidR="008B1F94" w:rsidRDefault="008B1F94">
          <w:pPr>
            <w:pStyle w:val="Footer"/>
            <w:jc w:val="both"/>
            <w:rPr>
              <w:sz w:val="18"/>
            </w:rPr>
          </w:pPr>
        </w:p>
      </w:tc>
      <w:tc>
        <w:tcPr>
          <w:tcW w:w="3870" w:type="dxa"/>
        </w:tcPr>
        <w:p w:rsidR="008B1F94" w:rsidRDefault="008B1F94">
          <w:pPr>
            <w:pStyle w:val="Footer"/>
            <w:jc w:val="right"/>
            <w:rPr>
              <w:iCs/>
              <w:sz w:val="18"/>
            </w:rPr>
          </w:pPr>
          <w:r>
            <w:rPr>
              <w:iCs/>
              <w:sz w:val="18"/>
            </w:rPr>
            <w:t>Financial Consultant</w:t>
          </w:r>
        </w:p>
      </w:tc>
    </w:tr>
    <w:tr w:rsidR="008B1F94" w:rsidTr="000E6EC7">
      <w:tc>
        <w:tcPr>
          <w:tcW w:w="3960" w:type="dxa"/>
        </w:tcPr>
        <w:p w:rsidR="008B1F94" w:rsidRDefault="008B1F94">
          <w:pPr>
            <w:pStyle w:val="Footer"/>
            <w:jc w:val="both"/>
            <w:rPr>
              <w:sz w:val="18"/>
            </w:rPr>
          </w:pPr>
          <w:r>
            <w:rPr>
              <w:sz w:val="18"/>
            </w:rPr>
            <w:t>Dept. of Information Services</w:t>
          </w:r>
        </w:p>
      </w:tc>
      <w:tc>
        <w:tcPr>
          <w:tcW w:w="1530" w:type="dxa"/>
        </w:tcPr>
        <w:p w:rsidR="008B1F94" w:rsidRDefault="008B1F94">
          <w:pPr>
            <w:pStyle w:val="Footer"/>
            <w:jc w:val="center"/>
            <w:rPr>
              <w:sz w:val="18"/>
            </w:rPr>
          </w:pPr>
          <w:r>
            <w:rPr>
              <w:sz w:val="18"/>
            </w:rPr>
            <w:t xml:space="preserve">Page </w:t>
          </w:r>
          <w:r w:rsidR="007A0144">
            <w:rPr>
              <w:rStyle w:val="PageNumber"/>
              <w:sz w:val="18"/>
            </w:rPr>
            <w:fldChar w:fldCharType="begin"/>
          </w:r>
          <w:r>
            <w:rPr>
              <w:rStyle w:val="PageNumber"/>
              <w:sz w:val="18"/>
            </w:rPr>
            <w:instrText xml:space="preserve"> PAGE </w:instrText>
          </w:r>
          <w:r w:rsidR="007A0144">
            <w:rPr>
              <w:rStyle w:val="PageNumber"/>
              <w:sz w:val="18"/>
            </w:rPr>
            <w:fldChar w:fldCharType="separate"/>
          </w:r>
          <w:r w:rsidR="00C552F5">
            <w:rPr>
              <w:rStyle w:val="PageNumber"/>
              <w:noProof/>
              <w:sz w:val="18"/>
            </w:rPr>
            <w:t>5</w:t>
          </w:r>
          <w:r w:rsidR="007A0144">
            <w:rPr>
              <w:rStyle w:val="PageNumber"/>
              <w:sz w:val="18"/>
            </w:rPr>
            <w:fldChar w:fldCharType="end"/>
          </w:r>
        </w:p>
      </w:tc>
      <w:tc>
        <w:tcPr>
          <w:tcW w:w="3870" w:type="dxa"/>
        </w:tcPr>
        <w:p w:rsidR="008B1F94" w:rsidRDefault="008B1F94">
          <w:pPr>
            <w:pStyle w:val="Footer"/>
            <w:ind w:left="1782"/>
            <w:jc w:val="right"/>
            <w:rPr>
              <w:sz w:val="18"/>
            </w:rPr>
          </w:pPr>
          <w:r>
            <w:rPr>
              <w:sz w:val="18"/>
            </w:rPr>
            <w:t>A10-RFP-006</w:t>
          </w:r>
        </w:p>
      </w:tc>
    </w:tr>
  </w:tbl>
  <w:p w:rsidR="008B1F94" w:rsidRDefault="008B1F94">
    <w:pPr>
      <w:pStyle w:val="Footer"/>
      <w:tabs>
        <w:tab w:val="clear" w:pos="8640"/>
        <w:tab w:val="right" w:pos="9360"/>
      </w:tabs>
      <w:rPr>
        <w:sz w:val="10"/>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top w:val="single" w:sz="4" w:space="0" w:color="auto"/>
      </w:tblBorders>
      <w:tblLayout w:type="fixed"/>
      <w:tblLook w:val="0000"/>
    </w:tblPr>
    <w:tblGrid>
      <w:gridCol w:w="4068"/>
      <w:gridCol w:w="1710"/>
      <w:gridCol w:w="3780"/>
    </w:tblGrid>
    <w:tr w:rsidR="008B1F94">
      <w:tc>
        <w:tcPr>
          <w:tcW w:w="4068" w:type="dxa"/>
        </w:tcPr>
        <w:p w:rsidR="008B1F94" w:rsidRDefault="008B1F94">
          <w:pPr>
            <w:pStyle w:val="Footer"/>
            <w:rPr>
              <w:sz w:val="18"/>
            </w:rPr>
          </w:pPr>
          <w:r>
            <w:rPr>
              <w:rStyle w:val="PageNumber"/>
              <w:sz w:val="18"/>
            </w:rPr>
            <w:t>Certifications and Assurances</w:t>
          </w:r>
        </w:p>
      </w:tc>
      <w:tc>
        <w:tcPr>
          <w:tcW w:w="1710" w:type="dxa"/>
        </w:tcPr>
        <w:p w:rsidR="008B1F94" w:rsidRDefault="008B1F94">
          <w:pPr>
            <w:pStyle w:val="Footer"/>
            <w:jc w:val="center"/>
            <w:rPr>
              <w:b/>
              <w:sz w:val="18"/>
            </w:rPr>
          </w:pPr>
        </w:p>
      </w:tc>
      <w:tc>
        <w:tcPr>
          <w:tcW w:w="3780" w:type="dxa"/>
        </w:tcPr>
        <w:p w:rsidR="008B1F94" w:rsidRDefault="008B1F94">
          <w:pPr>
            <w:pStyle w:val="Footer"/>
            <w:jc w:val="right"/>
            <w:rPr>
              <w:sz w:val="18"/>
            </w:rPr>
          </w:pPr>
          <w:r>
            <w:rPr>
              <w:sz w:val="18"/>
            </w:rPr>
            <w:t>Appendix A</w:t>
          </w:r>
        </w:p>
      </w:tc>
    </w:tr>
    <w:tr w:rsidR="00851A81">
      <w:trPr>
        <w:gridAfter w:val="1"/>
        <w:wAfter w:w="3780" w:type="dxa"/>
      </w:trPr>
      <w:tc>
        <w:tcPr>
          <w:tcW w:w="4068" w:type="dxa"/>
        </w:tcPr>
        <w:p w:rsidR="00851A81" w:rsidRDefault="00851A81">
          <w:pPr>
            <w:pStyle w:val="Footer"/>
            <w:rPr>
              <w:sz w:val="18"/>
            </w:rPr>
          </w:pPr>
          <w:r>
            <w:rPr>
              <w:sz w:val="18"/>
            </w:rPr>
            <w:t>Dept. of Information Services</w:t>
          </w:r>
        </w:p>
      </w:tc>
      <w:tc>
        <w:tcPr>
          <w:tcW w:w="1710" w:type="dxa"/>
        </w:tcPr>
        <w:p w:rsidR="00851A81" w:rsidRDefault="00851A81">
          <w:pPr>
            <w:pStyle w:val="Footer"/>
            <w:jc w:val="center"/>
            <w:rPr>
              <w:sz w:val="18"/>
            </w:rPr>
          </w:pPr>
          <w:r>
            <w:rPr>
              <w:sz w:val="18"/>
            </w:rPr>
            <w:t>Page A-</w:t>
          </w:r>
          <w:r>
            <w:rPr>
              <w:rStyle w:val="PageNumber"/>
              <w:sz w:val="18"/>
            </w:rPr>
            <w:t>1</w:t>
          </w:r>
        </w:p>
      </w:tc>
    </w:tr>
  </w:tbl>
  <w:p w:rsidR="008B1F94" w:rsidRDefault="008B1F94">
    <w:pPr>
      <w:pStyle w:val="Footer"/>
      <w:jc w:val="both"/>
    </w:pPr>
  </w:p>
  <w:p w:rsidR="008B1F94" w:rsidRDefault="008B1F94">
    <w:pPr>
      <w:pStyle w:val="Footer"/>
      <w:jc w:val="both"/>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top w:val="single" w:sz="4" w:space="0" w:color="auto"/>
      </w:tblBorders>
      <w:tblLayout w:type="fixed"/>
      <w:tblLook w:val="0000"/>
    </w:tblPr>
    <w:tblGrid>
      <w:gridCol w:w="4068"/>
      <w:gridCol w:w="1710"/>
      <w:gridCol w:w="3780"/>
    </w:tblGrid>
    <w:tr w:rsidR="008B1F94">
      <w:tc>
        <w:tcPr>
          <w:tcW w:w="4068" w:type="dxa"/>
        </w:tcPr>
        <w:p w:rsidR="008B1F94" w:rsidRDefault="008B1F94">
          <w:pPr>
            <w:pStyle w:val="Footer"/>
            <w:rPr>
              <w:sz w:val="18"/>
            </w:rPr>
          </w:pPr>
        </w:p>
      </w:tc>
      <w:tc>
        <w:tcPr>
          <w:tcW w:w="1710" w:type="dxa"/>
        </w:tcPr>
        <w:p w:rsidR="008B1F94" w:rsidRDefault="008B1F94">
          <w:pPr>
            <w:pStyle w:val="Footer"/>
            <w:jc w:val="center"/>
            <w:rPr>
              <w:b/>
              <w:sz w:val="18"/>
            </w:rPr>
          </w:pPr>
        </w:p>
      </w:tc>
      <w:tc>
        <w:tcPr>
          <w:tcW w:w="3780" w:type="dxa"/>
        </w:tcPr>
        <w:p w:rsidR="008B1F94" w:rsidRDefault="008B1F94">
          <w:pPr>
            <w:pStyle w:val="Footer"/>
            <w:jc w:val="right"/>
            <w:rPr>
              <w:sz w:val="18"/>
            </w:rPr>
          </w:pPr>
          <w:r>
            <w:rPr>
              <w:sz w:val="18"/>
            </w:rPr>
            <w:t>Appendix B</w:t>
          </w:r>
        </w:p>
      </w:tc>
    </w:tr>
    <w:tr w:rsidR="008B1F94">
      <w:tc>
        <w:tcPr>
          <w:tcW w:w="4068" w:type="dxa"/>
        </w:tcPr>
        <w:p w:rsidR="008B1F94" w:rsidRDefault="008B1F94">
          <w:pPr>
            <w:pStyle w:val="Footer"/>
            <w:rPr>
              <w:sz w:val="18"/>
            </w:rPr>
          </w:pPr>
          <w:r>
            <w:rPr>
              <w:sz w:val="18"/>
            </w:rPr>
            <w:t>Dept. of Information Services</w:t>
          </w:r>
        </w:p>
      </w:tc>
      <w:tc>
        <w:tcPr>
          <w:tcW w:w="1710" w:type="dxa"/>
        </w:tcPr>
        <w:p w:rsidR="008B1F94" w:rsidRDefault="008B1F94">
          <w:pPr>
            <w:pStyle w:val="Footer"/>
            <w:jc w:val="center"/>
            <w:rPr>
              <w:sz w:val="18"/>
            </w:rPr>
          </w:pPr>
          <w:r>
            <w:rPr>
              <w:sz w:val="18"/>
            </w:rPr>
            <w:t>Page B-</w:t>
          </w:r>
          <w:r>
            <w:rPr>
              <w:rStyle w:val="PageNumber"/>
              <w:sz w:val="18"/>
            </w:rPr>
            <w:t>1</w:t>
          </w:r>
        </w:p>
      </w:tc>
      <w:tc>
        <w:tcPr>
          <w:tcW w:w="3780" w:type="dxa"/>
        </w:tcPr>
        <w:p w:rsidR="008B1F94" w:rsidRDefault="008B1F94">
          <w:pPr>
            <w:pStyle w:val="Footer"/>
            <w:ind w:left="288"/>
            <w:jc w:val="right"/>
            <w:rPr>
              <w:sz w:val="18"/>
            </w:rPr>
          </w:pPr>
        </w:p>
      </w:tc>
    </w:tr>
  </w:tbl>
  <w:p w:rsidR="008B1F94" w:rsidRDefault="008B1F94">
    <w:pPr>
      <w:pStyle w:val="Footer"/>
      <w:jc w:val="both"/>
    </w:pPr>
  </w:p>
  <w:p w:rsidR="008B1F94" w:rsidRDefault="008B1F94">
    <w:pPr>
      <w:pStyle w:val="Footer"/>
      <w:jc w:val="both"/>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top w:val="single" w:sz="4" w:space="0" w:color="auto"/>
      </w:tblBorders>
      <w:tblLayout w:type="fixed"/>
      <w:tblLook w:val="0000"/>
    </w:tblPr>
    <w:tblGrid>
      <w:gridCol w:w="3978"/>
      <w:gridCol w:w="1620"/>
      <w:gridCol w:w="3960"/>
    </w:tblGrid>
    <w:tr w:rsidR="008B1F94">
      <w:tc>
        <w:tcPr>
          <w:tcW w:w="3978" w:type="dxa"/>
        </w:tcPr>
        <w:p w:rsidR="008B1F94" w:rsidRDefault="008B1F94">
          <w:pPr>
            <w:pStyle w:val="Footer"/>
            <w:rPr>
              <w:sz w:val="18"/>
            </w:rPr>
          </w:pPr>
          <w:r>
            <w:rPr>
              <w:sz w:val="18"/>
            </w:rPr>
            <w:t>MWBE</w:t>
          </w:r>
        </w:p>
      </w:tc>
      <w:tc>
        <w:tcPr>
          <w:tcW w:w="1620" w:type="dxa"/>
        </w:tcPr>
        <w:p w:rsidR="008B1F94" w:rsidRDefault="008B1F94">
          <w:pPr>
            <w:pStyle w:val="Footer"/>
            <w:jc w:val="center"/>
            <w:rPr>
              <w:b/>
              <w:sz w:val="22"/>
            </w:rPr>
          </w:pPr>
        </w:p>
      </w:tc>
      <w:tc>
        <w:tcPr>
          <w:tcW w:w="3960" w:type="dxa"/>
        </w:tcPr>
        <w:p w:rsidR="008B1F94" w:rsidRDefault="008B1F94">
          <w:pPr>
            <w:pStyle w:val="Footer"/>
            <w:jc w:val="right"/>
            <w:rPr>
              <w:sz w:val="18"/>
            </w:rPr>
          </w:pPr>
          <w:r>
            <w:rPr>
              <w:sz w:val="18"/>
            </w:rPr>
            <w:t>Appendix C</w:t>
          </w:r>
        </w:p>
      </w:tc>
    </w:tr>
    <w:tr w:rsidR="00851A81">
      <w:trPr>
        <w:gridAfter w:val="1"/>
        <w:wAfter w:w="3960" w:type="dxa"/>
        <w:trHeight w:val="613"/>
      </w:trPr>
      <w:tc>
        <w:tcPr>
          <w:tcW w:w="3978" w:type="dxa"/>
        </w:tcPr>
        <w:p w:rsidR="00851A81" w:rsidRDefault="00851A81">
          <w:pPr>
            <w:pStyle w:val="Footer"/>
            <w:rPr>
              <w:sz w:val="18"/>
            </w:rPr>
          </w:pPr>
          <w:bookmarkStart w:id="804" w:name="_Hlt416080697"/>
          <w:r>
            <w:rPr>
              <w:sz w:val="18"/>
            </w:rPr>
            <w:t>Dept. of Information Services</w:t>
          </w:r>
        </w:p>
      </w:tc>
      <w:tc>
        <w:tcPr>
          <w:tcW w:w="1620" w:type="dxa"/>
        </w:tcPr>
        <w:p w:rsidR="00851A81" w:rsidRDefault="00851A81">
          <w:pPr>
            <w:pStyle w:val="Footer"/>
            <w:jc w:val="center"/>
            <w:rPr>
              <w:sz w:val="18"/>
            </w:rPr>
          </w:pPr>
          <w:r>
            <w:rPr>
              <w:sz w:val="18"/>
            </w:rPr>
            <w:t>Page C-</w:t>
          </w:r>
          <w:r>
            <w:rPr>
              <w:rStyle w:val="PageNumber"/>
              <w:sz w:val="18"/>
            </w:rPr>
            <w:t>1</w:t>
          </w:r>
        </w:p>
      </w:tc>
    </w:tr>
    <w:bookmarkEnd w:id="804"/>
  </w:tbl>
  <w:p w:rsidR="008B1F94" w:rsidRDefault="008B1F94">
    <w:pPr>
      <w:pStyle w:val="Footer"/>
      <w:jc w:val="both"/>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top w:val="single" w:sz="4" w:space="0" w:color="auto"/>
      </w:tblBorders>
      <w:tblLayout w:type="fixed"/>
      <w:tblLook w:val="0000"/>
    </w:tblPr>
    <w:tblGrid>
      <w:gridCol w:w="4248"/>
      <w:gridCol w:w="810"/>
      <w:gridCol w:w="4140"/>
    </w:tblGrid>
    <w:tr w:rsidR="008B1F94" w:rsidTr="00735199">
      <w:trPr>
        <w:trHeight w:val="170"/>
      </w:trPr>
      <w:tc>
        <w:tcPr>
          <w:tcW w:w="4248" w:type="dxa"/>
        </w:tcPr>
        <w:p w:rsidR="008B1F94" w:rsidRDefault="008B1F94">
          <w:pPr>
            <w:pStyle w:val="Footer"/>
            <w:rPr>
              <w:sz w:val="18"/>
            </w:rPr>
          </w:pPr>
        </w:p>
      </w:tc>
      <w:tc>
        <w:tcPr>
          <w:tcW w:w="810" w:type="dxa"/>
        </w:tcPr>
        <w:p w:rsidR="008B1F94" w:rsidRDefault="008B1F94">
          <w:pPr>
            <w:pStyle w:val="Footer"/>
            <w:jc w:val="center"/>
            <w:rPr>
              <w:b/>
              <w:sz w:val="22"/>
            </w:rPr>
          </w:pPr>
        </w:p>
      </w:tc>
      <w:tc>
        <w:tcPr>
          <w:tcW w:w="4140" w:type="dxa"/>
        </w:tcPr>
        <w:p w:rsidR="008B1F94" w:rsidRDefault="008B1F94">
          <w:pPr>
            <w:pStyle w:val="Footer"/>
            <w:jc w:val="right"/>
            <w:rPr>
              <w:sz w:val="18"/>
            </w:rPr>
          </w:pPr>
          <w:r>
            <w:rPr>
              <w:sz w:val="18"/>
            </w:rPr>
            <w:t>Appendix E</w:t>
          </w:r>
        </w:p>
      </w:tc>
    </w:tr>
    <w:tr w:rsidR="008B1F94">
      <w:tc>
        <w:tcPr>
          <w:tcW w:w="4248" w:type="dxa"/>
        </w:tcPr>
        <w:p w:rsidR="008B1F94" w:rsidRDefault="008B1F94">
          <w:pPr>
            <w:pStyle w:val="Footer"/>
            <w:rPr>
              <w:sz w:val="18"/>
            </w:rPr>
          </w:pPr>
          <w:r>
            <w:rPr>
              <w:sz w:val="18"/>
            </w:rPr>
            <w:t>Dept. of Information Services</w:t>
          </w:r>
        </w:p>
      </w:tc>
      <w:tc>
        <w:tcPr>
          <w:tcW w:w="810" w:type="dxa"/>
        </w:tcPr>
        <w:p w:rsidR="008B1F94" w:rsidRDefault="008B1F94">
          <w:pPr>
            <w:pStyle w:val="Footer"/>
            <w:jc w:val="center"/>
            <w:rPr>
              <w:sz w:val="18"/>
            </w:rPr>
          </w:pPr>
          <w:r>
            <w:rPr>
              <w:sz w:val="18"/>
            </w:rPr>
            <w:t>E-</w:t>
          </w:r>
          <w:r w:rsidR="007A0144">
            <w:rPr>
              <w:rStyle w:val="PageNumber"/>
              <w:sz w:val="18"/>
            </w:rPr>
            <w:fldChar w:fldCharType="begin"/>
          </w:r>
          <w:r>
            <w:rPr>
              <w:rStyle w:val="PageNumber"/>
              <w:sz w:val="18"/>
            </w:rPr>
            <w:instrText xml:space="preserve"> PAGE </w:instrText>
          </w:r>
          <w:r w:rsidR="007A0144">
            <w:rPr>
              <w:rStyle w:val="PageNumber"/>
              <w:sz w:val="18"/>
            </w:rPr>
            <w:fldChar w:fldCharType="separate"/>
          </w:r>
          <w:r w:rsidR="00C552F5">
            <w:rPr>
              <w:rStyle w:val="PageNumber"/>
              <w:noProof/>
              <w:sz w:val="18"/>
            </w:rPr>
            <w:t>3</w:t>
          </w:r>
          <w:r w:rsidR="007A0144">
            <w:rPr>
              <w:rStyle w:val="PageNumber"/>
              <w:sz w:val="18"/>
            </w:rPr>
            <w:fldChar w:fldCharType="end"/>
          </w:r>
        </w:p>
      </w:tc>
      <w:tc>
        <w:tcPr>
          <w:tcW w:w="4140" w:type="dxa"/>
        </w:tcPr>
        <w:p w:rsidR="008B1F94" w:rsidRDefault="008B1F94">
          <w:pPr>
            <w:pStyle w:val="Footer"/>
            <w:jc w:val="right"/>
            <w:rPr>
              <w:sz w:val="18"/>
            </w:rPr>
          </w:pPr>
        </w:p>
      </w:tc>
    </w:tr>
  </w:tbl>
  <w:p w:rsidR="008B1F94" w:rsidRDefault="008B1F94">
    <w:pPr>
      <w:pStyle w:val="Footer"/>
      <w:jc w:val="both"/>
      <w:rPr>
        <w:sz w:val="22"/>
      </w:rPr>
    </w:pPr>
  </w:p>
  <w:p w:rsidR="008B1F94" w:rsidRDefault="008B1F94">
    <w:pPr>
      <w:pStyle w:val="Footer"/>
      <w:jc w:val="both"/>
      <w:rPr>
        <w:sz w:val="22"/>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top w:val="single" w:sz="4" w:space="0" w:color="auto"/>
      </w:tblBorders>
      <w:tblLayout w:type="fixed"/>
      <w:tblLook w:val="0000"/>
    </w:tblPr>
    <w:tblGrid>
      <w:gridCol w:w="4248"/>
      <w:gridCol w:w="810"/>
      <w:gridCol w:w="4140"/>
    </w:tblGrid>
    <w:tr w:rsidR="008B1F94">
      <w:tc>
        <w:tcPr>
          <w:tcW w:w="4248" w:type="dxa"/>
        </w:tcPr>
        <w:p w:rsidR="008B1F94" w:rsidRDefault="008B1F94">
          <w:pPr>
            <w:pStyle w:val="Footer"/>
            <w:rPr>
              <w:sz w:val="18"/>
            </w:rPr>
          </w:pPr>
          <w:r>
            <w:rPr>
              <w:sz w:val="18"/>
            </w:rPr>
            <w:t>Response Checklist</w:t>
          </w:r>
        </w:p>
      </w:tc>
      <w:tc>
        <w:tcPr>
          <w:tcW w:w="810" w:type="dxa"/>
        </w:tcPr>
        <w:p w:rsidR="008B1F94" w:rsidRDefault="008B1F94">
          <w:pPr>
            <w:pStyle w:val="Footer"/>
            <w:jc w:val="center"/>
            <w:rPr>
              <w:b/>
              <w:sz w:val="22"/>
            </w:rPr>
          </w:pPr>
        </w:p>
      </w:tc>
      <w:tc>
        <w:tcPr>
          <w:tcW w:w="4140" w:type="dxa"/>
        </w:tcPr>
        <w:p w:rsidR="008B1F94" w:rsidRDefault="008B1F94">
          <w:pPr>
            <w:pStyle w:val="Footer"/>
            <w:jc w:val="right"/>
            <w:rPr>
              <w:sz w:val="18"/>
            </w:rPr>
          </w:pPr>
          <w:r>
            <w:rPr>
              <w:sz w:val="18"/>
            </w:rPr>
            <w:t>Appendix F</w:t>
          </w:r>
        </w:p>
      </w:tc>
    </w:tr>
    <w:tr w:rsidR="008B1F94">
      <w:tc>
        <w:tcPr>
          <w:tcW w:w="4248" w:type="dxa"/>
        </w:tcPr>
        <w:p w:rsidR="008B1F94" w:rsidRDefault="008B1F94">
          <w:pPr>
            <w:pStyle w:val="Footer"/>
            <w:rPr>
              <w:sz w:val="18"/>
            </w:rPr>
          </w:pPr>
          <w:r>
            <w:rPr>
              <w:sz w:val="18"/>
            </w:rPr>
            <w:t>Dept. of Information Services</w:t>
          </w:r>
        </w:p>
      </w:tc>
      <w:tc>
        <w:tcPr>
          <w:tcW w:w="810" w:type="dxa"/>
        </w:tcPr>
        <w:p w:rsidR="008B1F94" w:rsidRDefault="008B1F94">
          <w:pPr>
            <w:pStyle w:val="Footer"/>
            <w:jc w:val="center"/>
            <w:rPr>
              <w:sz w:val="18"/>
            </w:rPr>
          </w:pPr>
          <w:r>
            <w:rPr>
              <w:sz w:val="18"/>
            </w:rPr>
            <w:t>F-</w:t>
          </w:r>
          <w:r w:rsidR="007A0144">
            <w:rPr>
              <w:rStyle w:val="PageNumber"/>
              <w:sz w:val="18"/>
            </w:rPr>
            <w:fldChar w:fldCharType="begin"/>
          </w:r>
          <w:r>
            <w:rPr>
              <w:rStyle w:val="PageNumber"/>
              <w:sz w:val="18"/>
            </w:rPr>
            <w:instrText xml:space="preserve"> PAGE </w:instrText>
          </w:r>
          <w:r w:rsidR="007A0144">
            <w:rPr>
              <w:rStyle w:val="PageNumber"/>
              <w:sz w:val="18"/>
            </w:rPr>
            <w:fldChar w:fldCharType="separate"/>
          </w:r>
          <w:r w:rsidR="00C552F5">
            <w:rPr>
              <w:rStyle w:val="PageNumber"/>
              <w:noProof/>
              <w:sz w:val="18"/>
            </w:rPr>
            <w:t>1</w:t>
          </w:r>
          <w:r w:rsidR="007A0144">
            <w:rPr>
              <w:rStyle w:val="PageNumber"/>
              <w:sz w:val="18"/>
            </w:rPr>
            <w:fldChar w:fldCharType="end"/>
          </w:r>
        </w:p>
      </w:tc>
      <w:tc>
        <w:tcPr>
          <w:tcW w:w="4140" w:type="dxa"/>
        </w:tcPr>
        <w:p w:rsidR="008B1F94" w:rsidRDefault="008B1F94">
          <w:pPr>
            <w:pStyle w:val="Footer"/>
            <w:jc w:val="right"/>
            <w:rPr>
              <w:sz w:val="18"/>
            </w:rPr>
          </w:pPr>
        </w:p>
      </w:tc>
    </w:tr>
  </w:tbl>
  <w:p w:rsidR="008B1F94" w:rsidRDefault="008B1F94">
    <w:pPr>
      <w:pStyle w:val="Footer"/>
      <w:jc w:val="both"/>
      <w:rPr>
        <w:sz w:val="22"/>
      </w:rPr>
    </w:pPr>
  </w:p>
  <w:p w:rsidR="008B1F94" w:rsidRDefault="008B1F94">
    <w:pPr>
      <w:pStyle w:val="Footer"/>
      <w:jc w:val="both"/>
      <w:rPr>
        <w:sz w:val="22"/>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top w:val="single" w:sz="4" w:space="0" w:color="auto"/>
      </w:tblBorders>
      <w:tblLayout w:type="fixed"/>
      <w:tblLook w:val="0000"/>
    </w:tblPr>
    <w:tblGrid>
      <w:gridCol w:w="4248"/>
      <w:gridCol w:w="810"/>
      <w:gridCol w:w="4140"/>
    </w:tblGrid>
    <w:tr w:rsidR="008B1F94">
      <w:tc>
        <w:tcPr>
          <w:tcW w:w="4248" w:type="dxa"/>
        </w:tcPr>
        <w:p w:rsidR="008B1F94" w:rsidRDefault="008B1F94">
          <w:pPr>
            <w:pStyle w:val="Footer"/>
            <w:rPr>
              <w:sz w:val="18"/>
            </w:rPr>
          </w:pPr>
          <w:r>
            <w:rPr>
              <w:sz w:val="18"/>
            </w:rPr>
            <w:t>Client Reference Form</w:t>
          </w:r>
        </w:p>
      </w:tc>
      <w:tc>
        <w:tcPr>
          <w:tcW w:w="810" w:type="dxa"/>
        </w:tcPr>
        <w:p w:rsidR="008B1F94" w:rsidRDefault="008B1F94">
          <w:pPr>
            <w:pStyle w:val="Footer"/>
            <w:jc w:val="center"/>
            <w:rPr>
              <w:b/>
              <w:sz w:val="22"/>
            </w:rPr>
          </w:pPr>
        </w:p>
      </w:tc>
      <w:tc>
        <w:tcPr>
          <w:tcW w:w="4140" w:type="dxa"/>
        </w:tcPr>
        <w:p w:rsidR="008B1F94" w:rsidRDefault="008B1F94">
          <w:pPr>
            <w:pStyle w:val="Footer"/>
            <w:jc w:val="right"/>
            <w:rPr>
              <w:sz w:val="18"/>
            </w:rPr>
          </w:pPr>
          <w:r>
            <w:rPr>
              <w:sz w:val="18"/>
            </w:rPr>
            <w:t>Appendix G</w:t>
          </w:r>
        </w:p>
      </w:tc>
    </w:tr>
    <w:tr w:rsidR="008B1F94">
      <w:tc>
        <w:tcPr>
          <w:tcW w:w="4248" w:type="dxa"/>
        </w:tcPr>
        <w:p w:rsidR="008B1F94" w:rsidRDefault="008B1F94">
          <w:pPr>
            <w:pStyle w:val="Footer"/>
            <w:rPr>
              <w:sz w:val="18"/>
            </w:rPr>
          </w:pPr>
          <w:r>
            <w:rPr>
              <w:sz w:val="18"/>
            </w:rPr>
            <w:t>Dept. of Information Services</w:t>
          </w:r>
        </w:p>
      </w:tc>
      <w:tc>
        <w:tcPr>
          <w:tcW w:w="810" w:type="dxa"/>
        </w:tcPr>
        <w:p w:rsidR="008B1F94" w:rsidRDefault="008B1F94">
          <w:pPr>
            <w:pStyle w:val="Footer"/>
            <w:jc w:val="center"/>
            <w:rPr>
              <w:sz w:val="18"/>
            </w:rPr>
          </w:pPr>
          <w:r>
            <w:rPr>
              <w:sz w:val="18"/>
            </w:rPr>
            <w:t>G-</w:t>
          </w:r>
          <w:r w:rsidR="007A0144">
            <w:rPr>
              <w:rStyle w:val="PageNumber"/>
              <w:sz w:val="18"/>
            </w:rPr>
            <w:fldChar w:fldCharType="begin"/>
          </w:r>
          <w:r>
            <w:rPr>
              <w:rStyle w:val="PageNumber"/>
              <w:sz w:val="18"/>
            </w:rPr>
            <w:instrText xml:space="preserve"> PAGE </w:instrText>
          </w:r>
          <w:r w:rsidR="007A0144">
            <w:rPr>
              <w:rStyle w:val="PageNumber"/>
              <w:sz w:val="18"/>
            </w:rPr>
            <w:fldChar w:fldCharType="separate"/>
          </w:r>
          <w:r w:rsidR="00C552F5">
            <w:rPr>
              <w:rStyle w:val="PageNumber"/>
              <w:noProof/>
              <w:sz w:val="18"/>
            </w:rPr>
            <w:t>2</w:t>
          </w:r>
          <w:r w:rsidR="007A0144">
            <w:rPr>
              <w:rStyle w:val="PageNumber"/>
              <w:sz w:val="18"/>
            </w:rPr>
            <w:fldChar w:fldCharType="end"/>
          </w:r>
        </w:p>
      </w:tc>
      <w:tc>
        <w:tcPr>
          <w:tcW w:w="4140" w:type="dxa"/>
        </w:tcPr>
        <w:p w:rsidR="008B1F94" w:rsidRDefault="008B1F94">
          <w:pPr>
            <w:pStyle w:val="Footer"/>
            <w:jc w:val="right"/>
            <w:rPr>
              <w:sz w:val="18"/>
            </w:rPr>
          </w:pPr>
        </w:p>
      </w:tc>
    </w:tr>
  </w:tbl>
  <w:p w:rsidR="008B1F94" w:rsidRDefault="008B1F94">
    <w:pPr>
      <w:pStyle w:val="Footer"/>
      <w:jc w:val="both"/>
      <w:rPr>
        <w:sz w:val="22"/>
      </w:rPr>
    </w:pPr>
  </w:p>
  <w:p w:rsidR="008B1F94" w:rsidRDefault="008B1F94">
    <w:pPr>
      <w:pStyle w:val="Footer"/>
      <w:jc w:val="both"/>
      <w:rPr>
        <w:sz w:val="22"/>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1F94" w:rsidRDefault="008B1F94">
    <w:pPr>
      <w:pStyle w:val="Footer"/>
      <w:jc w:val="both"/>
      <w:rPr>
        <w:sz w:val="22"/>
      </w:rPr>
    </w:pPr>
  </w:p>
  <w:p w:rsidR="008B1F94" w:rsidRDefault="008B1F94">
    <w:pPr>
      <w:pStyle w:val="Footer"/>
      <w:jc w:val="both"/>
      <w:rPr>
        <w:sz w:val="2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25AB7" w:rsidRDefault="00925AB7" w:rsidP="00F27C2A">
      <w:r>
        <w:separator/>
      </w:r>
    </w:p>
  </w:footnote>
  <w:footnote w:type="continuationSeparator" w:id="0">
    <w:p w:rsidR="00925AB7" w:rsidRDefault="00925AB7" w:rsidP="00F27C2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1F94" w:rsidRDefault="008B1F94">
    <w:pPr>
      <w:pStyle w:val="Header"/>
      <w:jc w:val="right"/>
      <w:rPr>
        <w:b/>
        <w:bCs/>
        <w:color w:val="FF0000"/>
        <w:sz w:val="56"/>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1F94" w:rsidRDefault="008B1F94">
    <w:pPr>
      <w:pStyle w:val="Header"/>
      <w:jc w:val="right"/>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1F94" w:rsidRDefault="008B1F94">
    <w:pPr>
      <w:pStyle w:val="Header"/>
      <w:jc w:val="right"/>
      <w:rPr>
        <w:b/>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1F94" w:rsidRDefault="008B1F94">
    <w:pPr>
      <w:pStyle w:val="Header"/>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C848D3"/>
    <w:multiLevelType w:val="multilevel"/>
    <w:tmpl w:val="3440C67A"/>
    <w:lvl w:ilvl="0">
      <w:start w:val="5"/>
      <w:numFmt w:val="decimal"/>
      <w:lvlText w:val="%1"/>
      <w:lvlJc w:val="left"/>
      <w:pPr>
        <w:ind w:left="480" w:hanging="480"/>
      </w:pPr>
      <w:rPr>
        <w:rFonts w:hint="default"/>
        <w:sz w:val="24"/>
      </w:rPr>
    </w:lvl>
    <w:lvl w:ilvl="1">
      <w:start w:val="1"/>
      <w:numFmt w:val="decimal"/>
      <w:lvlText w:val="%1.%2"/>
      <w:lvlJc w:val="left"/>
      <w:pPr>
        <w:ind w:left="660" w:hanging="480"/>
      </w:pPr>
      <w:rPr>
        <w:rFonts w:hint="default"/>
        <w:sz w:val="24"/>
      </w:rPr>
    </w:lvl>
    <w:lvl w:ilvl="2">
      <w:start w:val="1"/>
      <w:numFmt w:val="decimal"/>
      <w:lvlText w:val="%1.%2.%3"/>
      <w:lvlJc w:val="left"/>
      <w:pPr>
        <w:ind w:left="1080" w:hanging="720"/>
      </w:pPr>
      <w:rPr>
        <w:rFonts w:hint="default"/>
        <w:sz w:val="24"/>
      </w:rPr>
    </w:lvl>
    <w:lvl w:ilvl="3">
      <w:start w:val="1"/>
      <w:numFmt w:val="decimal"/>
      <w:lvlText w:val="%1.%2.%3.%4"/>
      <w:lvlJc w:val="left"/>
      <w:pPr>
        <w:ind w:left="2700" w:hanging="720"/>
      </w:pPr>
      <w:rPr>
        <w:rFonts w:hint="default"/>
        <w:sz w:val="24"/>
      </w:rPr>
    </w:lvl>
    <w:lvl w:ilvl="4">
      <w:start w:val="1"/>
      <w:numFmt w:val="decimal"/>
      <w:lvlText w:val="%1.%2.%3.%4.%5"/>
      <w:lvlJc w:val="left"/>
      <w:pPr>
        <w:ind w:left="1800" w:hanging="1080"/>
      </w:pPr>
      <w:rPr>
        <w:rFonts w:hint="default"/>
        <w:sz w:val="24"/>
      </w:rPr>
    </w:lvl>
    <w:lvl w:ilvl="5">
      <w:start w:val="1"/>
      <w:numFmt w:val="decimal"/>
      <w:lvlText w:val="%1.%2.%3.%4.%5.%6"/>
      <w:lvlJc w:val="left"/>
      <w:pPr>
        <w:ind w:left="1980" w:hanging="1080"/>
      </w:pPr>
      <w:rPr>
        <w:rFonts w:hint="default"/>
        <w:sz w:val="24"/>
      </w:rPr>
    </w:lvl>
    <w:lvl w:ilvl="6">
      <w:start w:val="1"/>
      <w:numFmt w:val="decimal"/>
      <w:lvlText w:val="%1.%2.%3.%4.%5.%6.%7"/>
      <w:lvlJc w:val="left"/>
      <w:pPr>
        <w:ind w:left="2520" w:hanging="1440"/>
      </w:pPr>
      <w:rPr>
        <w:rFonts w:hint="default"/>
        <w:sz w:val="24"/>
      </w:rPr>
    </w:lvl>
    <w:lvl w:ilvl="7">
      <w:start w:val="1"/>
      <w:numFmt w:val="decimal"/>
      <w:lvlText w:val="%1.%2.%3.%4.%5.%6.%7.%8"/>
      <w:lvlJc w:val="left"/>
      <w:pPr>
        <w:ind w:left="2700" w:hanging="1440"/>
      </w:pPr>
      <w:rPr>
        <w:rFonts w:hint="default"/>
        <w:sz w:val="24"/>
      </w:rPr>
    </w:lvl>
    <w:lvl w:ilvl="8">
      <w:start w:val="1"/>
      <w:numFmt w:val="decimal"/>
      <w:lvlText w:val="%1.%2.%3.%4.%5.%6.%7.%8.%9"/>
      <w:lvlJc w:val="left"/>
      <w:pPr>
        <w:ind w:left="2880" w:hanging="1440"/>
      </w:pPr>
      <w:rPr>
        <w:rFonts w:hint="default"/>
        <w:sz w:val="24"/>
      </w:rPr>
    </w:lvl>
  </w:abstractNum>
  <w:abstractNum w:abstractNumId="1">
    <w:nsid w:val="087B0AF4"/>
    <w:multiLevelType w:val="hybridMultilevel"/>
    <w:tmpl w:val="D742BA9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A0461C9"/>
    <w:multiLevelType w:val="singleLevel"/>
    <w:tmpl w:val="6754949A"/>
    <w:lvl w:ilvl="0">
      <w:start w:val="6"/>
      <w:numFmt w:val="decimal"/>
      <w:lvlText w:val="%1."/>
      <w:lvlJc w:val="left"/>
      <w:pPr>
        <w:tabs>
          <w:tab w:val="num" w:pos="1440"/>
        </w:tabs>
        <w:ind w:left="1440" w:hanging="720"/>
      </w:pPr>
      <w:rPr>
        <w:rFonts w:hint="default"/>
      </w:rPr>
    </w:lvl>
  </w:abstractNum>
  <w:abstractNum w:abstractNumId="3">
    <w:nsid w:val="0A7D7EA5"/>
    <w:multiLevelType w:val="hybridMultilevel"/>
    <w:tmpl w:val="966AF704"/>
    <w:lvl w:ilvl="0" w:tplc="8AE874A0">
      <w:start w:val="5"/>
      <w:numFmt w:val="bullet"/>
      <w:lvlText w:val=""/>
      <w:lvlJc w:val="left"/>
      <w:pPr>
        <w:ind w:left="2610" w:hanging="360"/>
      </w:pPr>
      <w:rPr>
        <w:rFonts w:ascii="Symbol" w:eastAsia="Times New Roman" w:hAnsi="Symbol" w:cs="Times New Roman" w:hint="default"/>
      </w:rPr>
    </w:lvl>
    <w:lvl w:ilvl="1" w:tplc="04090003">
      <w:start w:val="1"/>
      <w:numFmt w:val="bullet"/>
      <w:lvlText w:val="o"/>
      <w:lvlJc w:val="left"/>
      <w:pPr>
        <w:ind w:left="1620" w:hanging="360"/>
      </w:pPr>
      <w:rPr>
        <w:rFonts w:ascii="Courier New" w:hAnsi="Courier New" w:cs="Courier New" w:hint="default"/>
      </w:rPr>
    </w:lvl>
    <w:lvl w:ilvl="2" w:tplc="04090005">
      <w:start w:val="1"/>
      <w:numFmt w:val="bullet"/>
      <w:lvlText w:val=""/>
      <w:lvlJc w:val="left"/>
      <w:pPr>
        <w:ind w:left="2340" w:hanging="360"/>
      </w:pPr>
      <w:rPr>
        <w:rFonts w:ascii="Wingdings" w:hAnsi="Wingdings" w:hint="default"/>
      </w:rPr>
    </w:lvl>
    <w:lvl w:ilvl="3" w:tplc="04090001">
      <w:start w:val="1"/>
      <w:numFmt w:val="bullet"/>
      <w:lvlText w:val=""/>
      <w:lvlJc w:val="left"/>
      <w:pPr>
        <w:ind w:left="3060" w:hanging="360"/>
      </w:pPr>
      <w:rPr>
        <w:rFonts w:ascii="Symbol" w:hAnsi="Symbol" w:hint="default"/>
      </w:rPr>
    </w:lvl>
    <w:lvl w:ilvl="4" w:tplc="04090003">
      <w:start w:val="1"/>
      <w:numFmt w:val="bullet"/>
      <w:lvlText w:val="o"/>
      <w:lvlJc w:val="left"/>
      <w:pPr>
        <w:ind w:left="306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4">
    <w:nsid w:val="0AA51BB5"/>
    <w:multiLevelType w:val="multilevel"/>
    <w:tmpl w:val="8A4CFD1C"/>
    <w:lvl w:ilvl="0">
      <w:start w:val="5"/>
      <w:numFmt w:val="decimal"/>
      <w:lvlText w:val="%1"/>
      <w:lvlJc w:val="left"/>
      <w:pPr>
        <w:ind w:left="480" w:hanging="480"/>
      </w:pPr>
      <w:rPr>
        <w:rFonts w:hint="default"/>
        <w:sz w:val="24"/>
      </w:rPr>
    </w:lvl>
    <w:lvl w:ilvl="1">
      <w:start w:val="4"/>
      <w:numFmt w:val="decimal"/>
      <w:lvlText w:val="%1.%2"/>
      <w:lvlJc w:val="left"/>
      <w:pPr>
        <w:ind w:left="1020" w:hanging="480"/>
      </w:pPr>
      <w:rPr>
        <w:rFonts w:hint="default"/>
        <w:sz w:val="24"/>
      </w:rPr>
    </w:lvl>
    <w:lvl w:ilvl="2">
      <w:start w:val="1"/>
      <w:numFmt w:val="decimal"/>
      <w:lvlText w:val="%3."/>
      <w:lvlJc w:val="left"/>
      <w:pPr>
        <w:ind w:left="1800" w:hanging="720"/>
      </w:pPr>
      <w:rPr>
        <w:rFonts w:ascii="Times New Roman" w:eastAsia="Times New Roman" w:hAnsi="Times New Roman" w:cs="Times New Roman"/>
        <w:sz w:val="24"/>
      </w:rPr>
    </w:lvl>
    <w:lvl w:ilvl="3">
      <w:start w:val="1"/>
      <w:numFmt w:val="decimal"/>
      <w:lvlText w:val="%1.%2.%3.%4"/>
      <w:lvlJc w:val="left"/>
      <w:pPr>
        <w:ind w:left="2340" w:hanging="720"/>
      </w:pPr>
      <w:rPr>
        <w:rFonts w:hint="default"/>
        <w:sz w:val="24"/>
      </w:rPr>
    </w:lvl>
    <w:lvl w:ilvl="4">
      <w:start w:val="1"/>
      <w:numFmt w:val="decimal"/>
      <w:lvlText w:val="%1.%2.%3.%4.%5"/>
      <w:lvlJc w:val="left"/>
      <w:pPr>
        <w:ind w:left="3240" w:hanging="1080"/>
      </w:pPr>
      <w:rPr>
        <w:rFonts w:hint="default"/>
        <w:sz w:val="24"/>
      </w:rPr>
    </w:lvl>
    <w:lvl w:ilvl="5">
      <w:start w:val="1"/>
      <w:numFmt w:val="decimal"/>
      <w:lvlText w:val="%1.%2.%3.%4.%5.%6"/>
      <w:lvlJc w:val="left"/>
      <w:pPr>
        <w:ind w:left="3780" w:hanging="1080"/>
      </w:pPr>
      <w:rPr>
        <w:rFonts w:hint="default"/>
        <w:sz w:val="24"/>
      </w:rPr>
    </w:lvl>
    <w:lvl w:ilvl="6">
      <w:start w:val="1"/>
      <w:numFmt w:val="decimal"/>
      <w:lvlText w:val="%1.%2.%3.%4.%5.%6.%7"/>
      <w:lvlJc w:val="left"/>
      <w:pPr>
        <w:ind w:left="4680" w:hanging="1440"/>
      </w:pPr>
      <w:rPr>
        <w:rFonts w:hint="default"/>
        <w:sz w:val="24"/>
      </w:rPr>
    </w:lvl>
    <w:lvl w:ilvl="7">
      <w:start w:val="1"/>
      <w:numFmt w:val="decimal"/>
      <w:lvlText w:val="%1.%2.%3.%4.%5.%6.%7.%8"/>
      <w:lvlJc w:val="left"/>
      <w:pPr>
        <w:ind w:left="5220" w:hanging="1440"/>
      </w:pPr>
      <w:rPr>
        <w:rFonts w:hint="default"/>
        <w:sz w:val="24"/>
      </w:rPr>
    </w:lvl>
    <w:lvl w:ilvl="8">
      <w:start w:val="1"/>
      <w:numFmt w:val="decimal"/>
      <w:lvlText w:val="%1.%2.%3.%4.%5.%6.%7.%8.%9"/>
      <w:lvlJc w:val="left"/>
      <w:pPr>
        <w:ind w:left="5760" w:hanging="1440"/>
      </w:pPr>
      <w:rPr>
        <w:rFonts w:hint="default"/>
        <w:sz w:val="24"/>
      </w:rPr>
    </w:lvl>
  </w:abstractNum>
  <w:abstractNum w:abstractNumId="5">
    <w:nsid w:val="0DDA18A0"/>
    <w:multiLevelType w:val="multilevel"/>
    <w:tmpl w:val="8A4CFD1C"/>
    <w:lvl w:ilvl="0">
      <w:start w:val="5"/>
      <w:numFmt w:val="decimal"/>
      <w:lvlText w:val="%1"/>
      <w:lvlJc w:val="left"/>
      <w:pPr>
        <w:ind w:left="480" w:hanging="480"/>
      </w:pPr>
      <w:rPr>
        <w:rFonts w:hint="default"/>
        <w:sz w:val="24"/>
      </w:rPr>
    </w:lvl>
    <w:lvl w:ilvl="1">
      <w:start w:val="4"/>
      <w:numFmt w:val="decimal"/>
      <w:lvlText w:val="%1.%2"/>
      <w:lvlJc w:val="left"/>
      <w:pPr>
        <w:ind w:left="1020" w:hanging="480"/>
      </w:pPr>
      <w:rPr>
        <w:rFonts w:hint="default"/>
        <w:sz w:val="24"/>
      </w:rPr>
    </w:lvl>
    <w:lvl w:ilvl="2">
      <w:start w:val="1"/>
      <w:numFmt w:val="decimal"/>
      <w:lvlText w:val="%3."/>
      <w:lvlJc w:val="left"/>
      <w:pPr>
        <w:ind w:left="1800" w:hanging="720"/>
      </w:pPr>
      <w:rPr>
        <w:rFonts w:ascii="Times New Roman" w:eastAsia="Times New Roman" w:hAnsi="Times New Roman" w:cs="Times New Roman"/>
        <w:sz w:val="24"/>
      </w:rPr>
    </w:lvl>
    <w:lvl w:ilvl="3">
      <w:start w:val="1"/>
      <w:numFmt w:val="decimal"/>
      <w:lvlText w:val="%1.%2.%3.%4"/>
      <w:lvlJc w:val="left"/>
      <w:pPr>
        <w:ind w:left="2340" w:hanging="720"/>
      </w:pPr>
      <w:rPr>
        <w:rFonts w:hint="default"/>
        <w:sz w:val="24"/>
      </w:rPr>
    </w:lvl>
    <w:lvl w:ilvl="4">
      <w:start w:val="1"/>
      <w:numFmt w:val="decimal"/>
      <w:lvlText w:val="%1.%2.%3.%4.%5"/>
      <w:lvlJc w:val="left"/>
      <w:pPr>
        <w:ind w:left="3240" w:hanging="1080"/>
      </w:pPr>
      <w:rPr>
        <w:rFonts w:hint="default"/>
        <w:sz w:val="24"/>
      </w:rPr>
    </w:lvl>
    <w:lvl w:ilvl="5">
      <w:start w:val="1"/>
      <w:numFmt w:val="decimal"/>
      <w:lvlText w:val="%1.%2.%3.%4.%5.%6"/>
      <w:lvlJc w:val="left"/>
      <w:pPr>
        <w:ind w:left="3780" w:hanging="1080"/>
      </w:pPr>
      <w:rPr>
        <w:rFonts w:hint="default"/>
        <w:sz w:val="24"/>
      </w:rPr>
    </w:lvl>
    <w:lvl w:ilvl="6">
      <w:start w:val="1"/>
      <w:numFmt w:val="decimal"/>
      <w:lvlText w:val="%1.%2.%3.%4.%5.%6.%7"/>
      <w:lvlJc w:val="left"/>
      <w:pPr>
        <w:ind w:left="4680" w:hanging="1440"/>
      </w:pPr>
      <w:rPr>
        <w:rFonts w:hint="default"/>
        <w:sz w:val="24"/>
      </w:rPr>
    </w:lvl>
    <w:lvl w:ilvl="7">
      <w:start w:val="1"/>
      <w:numFmt w:val="decimal"/>
      <w:lvlText w:val="%1.%2.%3.%4.%5.%6.%7.%8"/>
      <w:lvlJc w:val="left"/>
      <w:pPr>
        <w:ind w:left="5220" w:hanging="1440"/>
      </w:pPr>
      <w:rPr>
        <w:rFonts w:hint="default"/>
        <w:sz w:val="24"/>
      </w:rPr>
    </w:lvl>
    <w:lvl w:ilvl="8">
      <w:start w:val="1"/>
      <w:numFmt w:val="decimal"/>
      <w:lvlText w:val="%1.%2.%3.%4.%5.%6.%7.%8.%9"/>
      <w:lvlJc w:val="left"/>
      <w:pPr>
        <w:ind w:left="5760" w:hanging="1440"/>
      </w:pPr>
      <w:rPr>
        <w:rFonts w:hint="default"/>
        <w:sz w:val="24"/>
      </w:rPr>
    </w:lvl>
  </w:abstractNum>
  <w:abstractNum w:abstractNumId="6">
    <w:nsid w:val="1561648F"/>
    <w:multiLevelType w:val="multilevel"/>
    <w:tmpl w:val="D11250A4"/>
    <w:lvl w:ilvl="0">
      <w:start w:val="1"/>
      <w:numFmt w:val="decimal"/>
      <w:lvlText w:val="%1."/>
      <w:lvlJc w:val="left"/>
      <w:pPr>
        <w:tabs>
          <w:tab w:val="num" w:pos="1440"/>
        </w:tabs>
        <w:ind w:left="1440" w:hanging="360"/>
      </w:pPr>
      <w:rPr>
        <w:rFonts w:cs="Times New Roman"/>
      </w:rPr>
    </w:lvl>
    <w:lvl w:ilvl="1">
      <w:start w:val="10"/>
      <w:numFmt w:val="decimal"/>
      <w:isLgl/>
      <w:lvlText w:val="%1.%2"/>
      <w:lvlJc w:val="left"/>
      <w:pPr>
        <w:tabs>
          <w:tab w:val="num" w:pos="1815"/>
        </w:tabs>
        <w:ind w:left="1815" w:hanging="555"/>
      </w:pPr>
      <w:rPr>
        <w:rFonts w:cs="Times New Roman" w:hint="default"/>
      </w:rPr>
    </w:lvl>
    <w:lvl w:ilvl="2">
      <w:start w:val="1"/>
      <w:numFmt w:val="decimal"/>
      <w:isLgl/>
      <w:lvlText w:val="%1.%2.%3"/>
      <w:lvlJc w:val="left"/>
      <w:pPr>
        <w:tabs>
          <w:tab w:val="num" w:pos="2160"/>
        </w:tabs>
        <w:ind w:left="2160" w:hanging="720"/>
      </w:pPr>
      <w:rPr>
        <w:rFonts w:cs="Times New Roman" w:hint="default"/>
      </w:rPr>
    </w:lvl>
    <w:lvl w:ilvl="3">
      <w:start w:val="1"/>
      <w:numFmt w:val="decimal"/>
      <w:isLgl/>
      <w:lvlText w:val="%1.%2.%3.%4"/>
      <w:lvlJc w:val="left"/>
      <w:pPr>
        <w:tabs>
          <w:tab w:val="num" w:pos="2340"/>
        </w:tabs>
        <w:ind w:left="2340" w:hanging="720"/>
      </w:pPr>
      <w:rPr>
        <w:rFonts w:cs="Times New Roman" w:hint="default"/>
      </w:rPr>
    </w:lvl>
    <w:lvl w:ilvl="4">
      <w:start w:val="1"/>
      <w:numFmt w:val="decimal"/>
      <w:isLgl/>
      <w:lvlText w:val="%1.%2.%3.%4.%5"/>
      <w:lvlJc w:val="left"/>
      <w:pPr>
        <w:tabs>
          <w:tab w:val="num" w:pos="2880"/>
        </w:tabs>
        <w:ind w:left="2880" w:hanging="1080"/>
      </w:pPr>
      <w:rPr>
        <w:rFonts w:cs="Times New Roman" w:hint="default"/>
      </w:rPr>
    </w:lvl>
    <w:lvl w:ilvl="5">
      <w:start w:val="1"/>
      <w:numFmt w:val="decimal"/>
      <w:isLgl/>
      <w:lvlText w:val="%1.%2.%3.%4.%5.%6"/>
      <w:lvlJc w:val="left"/>
      <w:pPr>
        <w:tabs>
          <w:tab w:val="num" w:pos="3060"/>
        </w:tabs>
        <w:ind w:left="3060" w:hanging="1080"/>
      </w:pPr>
      <w:rPr>
        <w:rFonts w:cs="Times New Roman" w:hint="default"/>
      </w:rPr>
    </w:lvl>
    <w:lvl w:ilvl="6">
      <w:start w:val="1"/>
      <w:numFmt w:val="decimal"/>
      <w:isLgl/>
      <w:lvlText w:val="%1.%2.%3.%4.%5.%6.%7"/>
      <w:lvlJc w:val="left"/>
      <w:pPr>
        <w:tabs>
          <w:tab w:val="num" w:pos="3600"/>
        </w:tabs>
        <w:ind w:left="3600" w:hanging="1440"/>
      </w:pPr>
      <w:rPr>
        <w:rFonts w:cs="Times New Roman" w:hint="default"/>
      </w:rPr>
    </w:lvl>
    <w:lvl w:ilvl="7">
      <w:start w:val="1"/>
      <w:numFmt w:val="decimal"/>
      <w:isLgl/>
      <w:lvlText w:val="%1.%2.%3.%4.%5.%6.%7.%8"/>
      <w:lvlJc w:val="left"/>
      <w:pPr>
        <w:tabs>
          <w:tab w:val="num" w:pos="3780"/>
        </w:tabs>
        <w:ind w:left="3780" w:hanging="1440"/>
      </w:pPr>
      <w:rPr>
        <w:rFonts w:cs="Times New Roman" w:hint="default"/>
      </w:rPr>
    </w:lvl>
    <w:lvl w:ilvl="8">
      <w:start w:val="1"/>
      <w:numFmt w:val="decimal"/>
      <w:isLgl/>
      <w:lvlText w:val="%1.%2.%3.%4.%5.%6.%7.%8.%9"/>
      <w:lvlJc w:val="left"/>
      <w:pPr>
        <w:tabs>
          <w:tab w:val="num" w:pos="3960"/>
        </w:tabs>
        <w:ind w:left="3960" w:hanging="1440"/>
      </w:pPr>
      <w:rPr>
        <w:rFonts w:cs="Times New Roman" w:hint="default"/>
      </w:rPr>
    </w:lvl>
  </w:abstractNum>
  <w:abstractNum w:abstractNumId="7">
    <w:nsid w:val="1D864B14"/>
    <w:multiLevelType w:val="hybridMultilevel"/>
    <w:tmpl w:val="57C2303C"/>
    <w:lvl w:ilvl="0" w:tplc="A0DA63F8">
      <w:start w:val="1"/>
      <w:numFmt w:val="decimal"/>
      <w:lvlText w:val="%1."/>
      <w:lvlJc w:val="left"/>
      <w:pPr>
        <w:ind w:left="720" w:hanging="360"/>
      </w:pPr>
      <w:rPr>
        <w:rFonts w:hint="default"/>
        <w:sz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F0AC7CBA">
      <w:start w:val="8"/>
      <w:numFmt w:val="decimal"/>
      <w:lvlText w:val="%5"/>
      <w:lvlJc w:val="left"/>
      <w:pPr>
        <w:ind w:left="3600" w:hanging="36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6E43702"/>
    <w:multiLevelType w:val="hybridMultilevel"/>
    <w:tmpl w:val="74928EA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B7C7BD8"/>
    <w:multiLevelType w:val="hybridMultilevel"/>
    <w:tmpl w:val="C32043B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FB57CEB"/>
    <w:multiLevelType w:val="multilevel"/>
    <w:tmpl w:val="655AA5B4"/>
    <w:lvl w:ilvl="0">
      <w:start w:val="5"/>
      <w:numFmt w:val="decimal"/>
      <w:lvlText w:val="%1"/>
      <w:lvlJc w:val="left"/>
      <w:pPr>
        <w:tabs>
          <w:tab w:val="num" w:pos="720"/>
        </w:tabs>
        <w:ind w:left="720" w:hanging="720"/>
      </w:pPr>
      <w:rPr>
        <w:rFonts w:hint="default"/>
      </w:rPr>
    </w:lvl>
    <w:lvl w:ilvl="1">
      <w:start w:val="2"/>
      <w:numFmt w:val="decimal"/>
      <w:lvlText w:val="%1.%2"/>
      <w:lvlJc w:val="left"/>
      <w:pPr>
        <w:tabs>
          <w:tab w:val="num" w:pos="1080"/>
        </w:tabs>
        <w:ind w:left="1080" w:hanging="720"/>
      </w:pPr>
      <w:rPr>
        <w:rFonts w:hint="default"/>
      </w:rPr>
    </w:lvl>
    <w:lvl w:ilvl="2">
      <w:start w:val="1"/>
      <w:numFmt w:val="decimal"/>
      <w:lvlText w:val="%3."/>
      <w:lvlJc w:val="left"/>
      <w:pPr>
        <w:tabs>
          <w:tab w:val="num" w:pos="1440"/>
        </w:tabs>
        <w:ind w:left="1440" w:hanging="720"/>
      </w:pPr>
      <w:rPr>
        <w:rFonts w:ascii="Times New Roman" w:eastAsia="Times New Roman" w:hAnsi="Times New Roman" w:cs="Times New Roman"/>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11">
    <w:nsid w:val="4C2E34B0"/>
    <w:multiLevelType w:val="hybridMultilevel"/>
    <w:tmpl w:val="0A1E5C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4ED87BFC"/>
    <w:multiLevelType w:val="hybridMultilevel"/>
    <w:tmpl w:val="CE9A787E"/>
    <w:lvl w:ilvl="0" w:tplc="3272C7FE">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3">
    <w:nsid w:val="509355CB"/>
    <w:multiLevelType w:val="hybridMultilevel"/>
    <w:tmpl w:val="A9FCB3DE"/>
    <w:lvl w:ilvl="0" w:tplc="A8F2B79E">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5515422D"/>
    <w:multiLevelType w:val="multilevel"/>
    <w:tmpl w:val="FD869BDE"/>
    <w:lvl w:ilvl="0">
      <w:start w:val="5"/>
      <w:numFmt w:val="decimal"/>
      <w:lvlText w:val="%1"/>
      <w:lvlJc w:val="left"/>
      <w:pPr>
        <w:ind w:left="480" w:hanging="480"/>
      </w:pPr>
      <w:rPr>
        <w:rFonts w:hint="default"/>
      </w:rPr>
    </w:lvl>
    <w:lvl w:ilvl="1">
      <w:start w:val="2"/>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5">
    <w:nsid w:val="57870D2B"/>
    <w:multiLevelType w:val="hybridMultilevel"/>
    <w:tmpl w:val="3EF0EEB0"/>
    <w:lvl w:ilvl="0" w:tplc="04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lvl>
    <w:lvl w:ilvl="2" w:tplc="0409000F">
      <w:start w:val="1"/>
      <w:numFmt w:val="decimal"/>
      <w:lvlText w:val="%3."/>
      <w:lvlJc w:val="left"/>
      <w:pPr>
        <w:tabs>
          <w:tab w:val="num" w:pos="2340"/>
        </w:tabs>
        <w:ind w:left="2340" w:hanging="36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5FBC75BC"/>
    <w:multiLevelType w:val="multilevel"/>
    <w:tmpl w:val="203618C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7">
    <w:nsid w:val="64E85B10"/>
    <w:multiLevelType w:val="hybridMultilevel"/>
    <w:tmpl w:val="6EC6353E"/>
    <w:lvl w:ilvl="0" w:tplc="1870E1BA">
      <w:start w:val="1"/>
      <w:numFmt w:val="lowerLetter"/>
      <w:lvlText w:val="%1."/>
      <w:lvlJc w:val="left"/>
      <w:pPr>
        <w:ind w:left="2430" w:hanging="360"/>
      </w:pPr>
      <w:rPr>
        <w:rFonts w:ascii="Times New Roman" w:eastAsia="Times New Roman" w:hAnsi="Times New Roman" w:cs="Times New Roman"/>
      </w:r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18">
    <w:nsid w:val="67CD01AD"/>
    <w:multiLevelType w:val="hybridMultilevel"/>
    <w:tmpl w:val="B872610C"/>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68E85B14"/>
    <w:multiLevelType w:val="multilevel"/>
    <w:tmpl w:val="D42651F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3. 8.%3"/>
      <w:lvlJc w:val="left"/>
      <w:pPr>
        <w:tabs>
          <w:tab w:val="num" w:pos="1224"/>
        </w:tabs>
        <w:ind w:left="1224" w:hanging="504"/>
      </w:pPr>
      <w:rPr>
        <w:rFonts w:ascii="Garamond" w:eastAsia="Times New Roman" w:hAnsi="Garamond" w:cs="Times New Roman"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0">
    <w:nsid w:val="6B48054F"/>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1">
    <w:nsid w:val="6FA44308"/>
    <w:multiLevelType w:val="hybridMultilevel"/>
    <w:tmpl w:val="9D844B8C"/>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2">
    <w:nsid w:val="72D7698D"/>
    <w:multiLevelType w:val="hybridMultilevel"/>
    <w:tmpl w:val="0936A2F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76D5287A"/>
    <w:multiLevelType w:val="hybridMultilevel"/>
    <w:tmpl w:val="7242A87A"/>
    <w:lvl w:ilvl="0" w:tplc="B3EC1944">
      <w:start w:val="1"/>
      <w:numFmt w:val="lowerLetter"/>
      <w:lvlText w:val="%1)"/>
      <w:lvlJc w:val="left"/>
      <w:pPr>
        <w:tabs>
          <w:tab w:val="num" w:pos="1440"/>
        </w:tabs>
        <w:ind w:left="1440" w:hanging="360"/>
      </w:pPr>
      <w:rPr>
        <w:rFonts w:hint="default"/>
      </w:rPr>
    </w:lvl>
    <w:lvl w:ilvl="1" w:tplc="EDDC8F90">
      <w:numFmt w:val="bullet"/>
      <w:lvlText w:val=""/>
      <w:legacy w:legacy="1" w:legacySpace="360" w:legacyIndent="0"/>
      <w:lvlJc w:val="left"/>
      <w:rPr>
        <w:rFonts w:ascii="Symbol" w:hAnsi="Symbol" w:hint="default"/>
      </w:rPr>
    </w:lvl>
    <w:lvl w:ilvl="2" w:tplc="0409001B">
      <w:start w:val="1"/>
      <w:numFmt w:val="lowerRoman"/>
      <w:lvlText w:val="%3."/>
      <w:lvlJc w:val="right"/>
      <w:pPr>
        <w:tabs>
          <w:tab w:val="num" w:pos="1080"/>
        </w:tabs>
        <w:ind w:left="1080" w:hanging="180"/>
      </w:pPr>
    </w:lvl>
    <w:lvl w:ilvl="3" w:tplc="0409000F">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4">
    <w:nsid w:val="76FE3FBD"/>
    <w:multiLevelType w:val="singleLevel"/>
    <w:tmpl w:val="04090017"/>
    <w:lvl w:ilvl="0">
      <w:start w:val="1"/>
      <w:numFmt w:val="lowerLetter"/>
      <w:lvlText w:val="%1)"/>
      <w:lvlJc w:val="left"/>
      <w:pPr>
        <w:tabs>
          <w:tab w:val="num" w:pos="360"/>
        </w:tabs>
        <w:ind w:left="360" w:hanging="360"/>
      </w:pPr>
    </w:lvl>
  </w:abstractNum>
  <w:abstractNum w:abstractNumId="25">
    <w:nsid w:val="79B267F8"/>
    <w:multiLevelType w:val="hybridMultilevel"/>
    <w:tmpl w:val="833AE6B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7D161534"/>
    <w:multiLevelType w:val="hybridMultilevel"/>
    <w:tmpl w:val="739CAEFC"/>
    <w:lvl w:ilvl="0" w:tplc="6DBA10B2">
      <w:start w:val="1"/>
      <w:numFmt w:val="lowerLetter"/>
      <w:lvlText w:val="%1)"/>
      <w:lvlJc w:val="left"/>
      <w:pPr>
        <w:tabs>
          <w:tab w:val="num" w:pos="1440"/>
        </w:tabs>
        <w:ind w:left="1440" w:hanging="360"/>
      </w:pPr>
      <w:rPr>
        <w:rFonts w:hint="default"/>
      </w:rPr>
    </w:lvl>
    <w:lvl w:ilvl="1" w:tplc="04090003">
      <w:start w:val="5"/>
      <w:numFmt w:val="bullet"/>
      <w:lvlText w:val=""/>
      <w:lvlJc w:val="left"/>
      <w:pPr>
        <w:tabs>
          <w:tab w:val="num" w:pos="1800"/>
        </w:tabs>
        <w:ind w:left="1800" w:hanging="720"/>
      </w:pPr>
      <w:rPr>
        <w:rFonts w:ascii="Wingdings 2" w:eastAsia="Times New Roman" w:hAnsi="Wingdings 2" w:cs="Times New Roman" w:hint="default"/>
      </w:r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num w:numId="1">
    <w:abstractNumId w:val="2"/>
  </w:num>
  <w:num w:numId="2">
    <w:abstractNumId w:val="24"/>
  </w:num>
  <w:num w:numId="3">
    <w:abstractNumId w:val="26"/>
  </w:num>
  <w:num w:numId="4">
    <w:abstractNumId w:val="26"/>
    <w:lvlOverride w:ilvl="0">
      <w:startOverride w:val="1"/>
    </w:lvlOverride>
  </w:num>
  <w:num w:numId="5">
    <w:abstractNumId w:val="23"/>
  </w:num>
  <w:num w:numId="6">
    <w:abstractNumId w:val="16"/>
  </w:num>
  <w:num w:numId="7">
    <w:abstractNumId w:val="20"/>
  </w:num>
  <w:num w:numId="8">
    <w:abstractNumId w:val="19"/>
  </w:num>
  <w:num w:numId="9">
    <w:abstractNumId w:val="1"/>
  </w:num>
  <w:num w:numId="10">
    <w:abstractNumId w:val="22"/>
  </w:num>
  <w:num w:numId="11">
    <w:abstractNumId w:val="10"/>
  </w:num>
  <w:num w:numId="12">
    <w:abstractNumId w:val="18"/>
  </w:num>
  <w:num w:numId="13">
    <w:abstractNumId w:val="7"/>
  </w:num>
  <w:num w:numId="14">
    <w:abstractNumId w:val="6"/>
  </w:num>
  <w:num w:numId="15">
    <w:abstractNumId w:val="0"/>
  </w:num>
  <w:num w:numId="16">
    <w:abstractNumId w:val="9"/>
  </w:num>
  <w:num w:numId="17">
    <w:abstractNumId w:val="3"/>
  </w:num>
  <w:num w:numId="18">
    <w:abstractNumId w:val="13"/>
  </w:num>
  <w:num w:numId="19">
    <w:abstractNumId w:val="4"/>
  </w:num>
  <w:num w:numId="20">
    <w:abstractNumId w:val="14"/>
  </w:num>
  <w:num w:numId="21">
    <w:abstractNumId w:val="17"/>
  </w:num>
  <w:num w:numId="22">
    <w:abstractNumId w:val="5"/>
  </w:num>
  <w:num w:numId="23">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5"/>
  </w:num>
  <w:num w:numId="25">
    <w:abstractNumId w:val="8"/>
  </w:num>
  <w:num w:numId="26">
    <w:abstractNumId w:val="11"/>
  </w:num>
  <w:num w:numId="27">
    <w:abstractNumId w:val="15"/>
  </w:num>
  <w:num w:numId="28">
    <w:abstractNumId w:val="12"/>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characterSpacingControl w:val="doNotCompress"/>
  <w:footnotePr>
    <w:footnote w:id="-1"/>
    <w:footnote w:id="0"/>
  </w:footnotePr>
  <w:endnotePr>
    <w:endnote w:id="-1"/>
    <w:endnote w:id="0"/>
  </w:endnotePr>
  <w:compat/>
  <w:rsids>
    <w:rsidRoot w:val="00933A50"/>
    <w:rsid w:val="000001DE"/>
    <w:rsid w:val="00000913"/>
    <w:rsid w:val="000046B8"/>
    <w:rsid w:val="00006975"/>
    <w:rsid w:val="00007BA5"/>
    <w:rsid w:val="00010CD7"/>
    <w:rsid w:val="00014F2B"/>
    <w:rsid w:val="0002055E"/>
    <w:rsid w:val="0002105C"/>
    <w:rsid w:val="00022AEB"/>
    <w:rsid w:val="0002378D"/>
    <w:rsid w:val="00026F6B"/>
    <w:rsid w:val="0003083C"/>
    <w:rsid w:val="0004083A"/>
    <w:rsid w:val="000426D1"/>
    <w:rsid w:val="00047E30"/>
    <w:rsid w:val="000519AC"/>
    <w:rsid w:val="00051B36"/>
    <w:rsid w:val="00052161"/>
    <w:rsid w:val="0005274E"/>
    <w:rsid w:val="0005297C"/>
    <w:rsid w:val="00056943"/>
    <w:rsid w:val="00063BFC"/>
    <w:rsid w:val="00064083"/>
    <w:rsid w:val="00071B60"/>
    <w:rsid w:val="00071CB0"/>
    <w:rsid w:val="00076839"/>
    <w:rsid w:val="00082969"/>
    <w:rsid w:val="000846BF"/>
    <w:rsid w:val="00086DA6"/>
    <w:rsid w:val="00091CE0"/>
    <w:rsid w:val="000971BC"/>
    <w:rsid w:val="000A2493"/>
    <w:rsid w:val="000A47A5"/>
    <w:rsid w:val="000A4B70"/>
    <w:rsid w:val="000C553E"/>
    <w:rsid w:val="000C6A89"/>
    <w:rsid w:val="000D27B6"/>
    <w:rsid w:val="000D3278"/>
    <w:rsid w:val="000D337A"/>
    <w:rsid w:val="000D63DF"/>
    <w:rsid w:val="000D6D00"/>
    <w:rsid w:val="000D6FEF"/>
    <w:rsid w:val="000D79AF"/>
    <w:rsid w:val="000E3E84"/>
    <w:rsid w:val="000E5CF1"/>
    <w:rsid w:val="000E6EC7"/>
    <w:rsid w:val="000E76C7"/>
    <w:rsid w:val="000F1435"/>
    <w:rsid w:val="000F57A4"/>
    <w:rsid w:val="000F79CD"/>
    <w:rsid w:val="001009F1"/>
    <w:rsid w:val="00100ADA"/>
    <w:rsid w:val="0010112D"/>
    <w:rsid w:val="0010642C"/>
    <w:rsid w:val="001105B5"/>
    <w:rsid w:val="00112F40"/>
    <w:rsid w:val="00113486"/>
    <w:rsid w:val="00114CFB"/>
    <w:rsid w:val="00121619"/>
    <w:rsid w:val="0012486A"/>
    <w:rsid w:val="0012548E"/>
    <w:rsid w:val="00125F49"/>
    <w:rsid w:val="00131B04"/>
    <w:rsid w:val="00133824"/>
    <w:rsid w:val="00141481"/>
    <w:rsid w:val="001422AE"/>
    <w:rsid w:val="0014247A"/>
    <w:rsid w:val="00150542"/>
    <w:rsid w:val="00151892"/>
    <w:rsid w:val="00155BA9"/>
    <w:rsid w:val="001568E0"/>
    <w:rsid w:val="00160EA7"/>
    <w:rsid w:val="001728EC"/>
    <w:rsid w:val="00172AA6"/>
    <w:rsid w:val="00173E65"/>
    <w:rsid w:val="00174D51"/>
    <w:rsid w:val="00175411"/>
    <w:rsid w:val="00176FDD"/>
    <w:rsid w:val="00182C62"/>
    <w:rsid w:val="00184F06"/>
    <w:rsid w:val="00186944"/>
    <w:rsid w:val="00190842"/>
    <w:rsid w:val="00192117"/>
    <w:rsid w:val="00192A8E"/>
    <w:rsid w:val="00192F8B"/>
    <w:rsid w:val="00193DA3"/>
    <w:rsid w:val="00194055"/>
    <w:rsid w:val="001A2615"/>
    <w:rsid w:val="001A46F1"/>
    <w:rsid w:val="001B23B7"/>
    <w:rsid w:val="001B280B"/>
    <w:rsid w:val="001B3C45"/>
    <w:rsid w:val="001B600A"/>
    <w:rsid w:val="001B6404"/>
    <w:rsid w:val="001B6862"/>
    <w:rsid w:val="001C0FED"/>
    <w:rsid w:val="001C254A"/>
    <w:rsid w:val="001C2B23"/>
    <w:rsid w:val="001C31DB"/>
    <w:rsid w:val="001C737C"/>
    <w:rsid w:val="001C77BE"/>
    <w:rsid w:val="001C7D96"/>
    <w:rsid w:val="001D051D"/>
    <w:rsid w:val="001D0B13"/>
    <w:rsid w:val="001D16E0"/>
    <w:rsid w:val="001D3847"/>
    <w:rsid w:val="001D4FFA"/>
    <w:rsid w:val="001D5C52"/>
    <w:rsid w:val="001D6083"/>
    <w:rsid w:val="001E1602"/>
    <w:rsid w:val="001F03F6"/>
    <w:rsid w:val="001F3BCF"/>
    <w:rsid w:val="001F5414"/>
    <w:rsid w:val="002005E8"/>
    <w:rsid w:val="00200FA0"/>
    <w:rsid w:val="00201254"/>
    <w:rsid w:val="00201268"/>
    <w:rsid w:val="00204113"/>
    <w:rsid w:val="00210FAF"/>
    <w:rsid w:val="00216ABF"/>
    <w:rsid w:val="00217F78"/>
    <w:rsid w:val="0022161A"/>
    <w:rsid w:val="002220FD"/>
    <w:rsid w:val="002232B4"/>
    <w:rsid w:val="002255B1"/>
    <w:rsid w:val="00225BF0"/>
    <w:rsid w:val="00225D9E"/>
    <w:rsid w:val="00226478"/>
    <w:rsid w:val="002269F1"/>
    <w:rsid w:val="0023007F"/>
    <w:rsid w:val="00232287"/>
    <w:rsid w:val="00232C3B"/>
    <w:rsid w:val="002351D3"/>
    <w:rsid w:val="00236A0D"/>
    <w:rsid w:val="002406D6"/>
    <w:rsid w:val="00241697"/>
    <w:rsid w:val="0024303B"/>
    <w:rsid w:val="0025075A"/>
    <w:rsid w:val="00254784"/>
    <w:rsid w:val="002558F6"/>
    <w:rsid w:val="002565D7"/>
    <w:rsid w:val="002575F0"/>
    <w:rsid w:val="00260F7E"/>
    <w:rsid w:val="0026228A"/>
    <w:rsid w:val="002630AD"/>
    <w:rsid w:val="00263EF3"/>
    <w:rsid w:val="0026540B"/>
    <w:rsid w:val="0027022F"/>
    <w:rsid w:val="002711B6"/>
    <w:rsid w:val="00273A7D"/>
    <w:rsid w:val="00273C2F"/>
    <w:rsid w:val="00274020"/>
    <w:rsid w:val="00280BF1"/>
    <w:rsid w:val="00280D71"/>
    <w:rsid w:val="00282B78"/>
    <w:rsid w:val="00283117"/>
    <w:rsid w:val="0028364D"/>
    <w:rsid w:val="0029268C"/>
    <w:rsid w:val="00295F66"/>
    <w:rsid w:val="002A0B74"/>
    <w:rsid w:val="002A3343"/>
    <w:rsid w:val="002B50E5"/>
    <w:rsid w:val="002C0B04"/>
    <w:rsid w:val="002C219A"/>
    <w:rsid w:val="002C26AE"/>
    <w:rsid w:val="002C2CB8"/>
    <w:rsid w:val="002C46E7"/>
    <w:rsid w:val="002C4B0B"/>
    <w:rsid w:val="002C613C"/>
    <w:rsid w:val="002C6727"/>
    <w:rsid w:val="002C7884"/>
    <w:rsid w:val="002D2FE4"/>
    <w:rsid w:val="002D3388"/>
    <w:rsid w:val="002D44BD"/>
    <w:rsid w:val="002D5002"/>
    <w:rsid w:val="002D6E76"/>
    <w:rsid w:val="002E000C"/>
    <w:rsid w:val="002E40A3"/>
    <w:rsid w:val="002E586E"/>
    <w:rsid w:val="002E6068"/>
    <w:rsid w:val="002E648E"/>
    <w:rsid w:val="002E687D"/>
    <w:rsid w:val="002F1870"/>
    <w:rsid w:val="002F3CD1"/>
    <w:rsid w:val="002F5D71"/>
    <w:rsid w:val="003047FC"/>
    <w:rsid w:val="003048EF"/>
    <w:rsid w:val="00304C70"/>
    <w:rsid w:val="003060CD"/>
    <w:rsid w:val="00307F77"/>
    <w:rsid w:val="00315A76"/>
    <w:rsid w:val="00320D9B"/>
    <w:rsid w:val="003218CA"/>
    <w:rsid w:val="00322255"/>
    <w:rsid w:val="00322667"/>
    <w:rsid w:val="003276FE"/>
    <w:rsid w:val="0033551A"/>
    <w:rsid w:val="00342899"/>
    <w:rsid w:val="00342D61"/>
    <w:rsid w:val="00345C88"/>
    <w:rsid w:val="00345CBC"/>
    <w:rsid w:val="00354728"/>
    <w:rsid w:val="00360311"/>
    <w:rsid w:val="00360804"/>
    <w:rsid w:val="0036210C"/>
    <w:rsid w:val="003627B4"/>
    <w:rsid w:val="00363889"/>
    <w:rsid w:val="003669FA"/>
    <w:rsid w:val="00370602"/>
    <w:rsid w:val="00370D02"/>
    <w:rsid w:val="00371757"/>
    <w:rsid w:val="00371E7D"/>
    <w:rsid w:val="003804F7"/>
    <w:rsid w:val="00384237"/>
    <w:rsid w:val="00385825"/>
    <w:rsid w:val="00385AD1"/>
    <w:rsid w:val="00386600"/>
    <w:rsid w:val="00387271"/>
    <w:rsid w:val="00387BBE"/>
    <w:rsid w:val="00390378"/>
    <w:rsid w:val="0039135F"/>
    <w:rsid w:val="003921AE"/>
    <w:rsid w:val="00392929"/>
    <w:rsid w:val="00393047"/>
    <w:rsid w:val="00395945"/>
    <w:rsid w:val="00396ABD"/>
    <w:rsid w:val="0039764B"/>
    <w:rsid w:val="003A281E"/>
    <w:rsid w:val="003A4B2F"/>
    <w:rsid w:val="003A598F"/>
    <w:rsid w:val="003A5A9C"/>
    <w:rsid w:val="003A5DF9"/>
    <w:rsid w:val="003A6623"/>
    <w:rsid w:val="003A686F"/>
    <w:rsid w:val="003A7A93"/>
    <w:rsid w:val="003B0B51"/>
    <w:rsid w:val="003B2059"/>
    <w:rsid w:val="003B4F3D"/>
    <w:rsid w:val="003B5F89"/>
    <w:rsid w:val="003B7B45"/>
    <w:rsid w:val="003C01E8"/>
    <w:rsid w:val="003C344C"/>
    <w:rsid w:val="003C46B2"/>
    <w:rsid w:val="003C476D"/>
    <w:rsid w:val="003C5D28"/>
    <w:rsid w:val="003C71EE"/>
    <w:rsid w:val="003D2A99"/>
    <w:rsid w:val="003D37C7"/>
    <w:rsid w:val="003D39A6"/>
    <w:rsid w:val="003D3AFF"/>
    <w:rsid w:val="003D3B11"/>
    <w:rsid w:val="003D625F"/>
    <w:rsid w:val="003D7FA7"/>
    <w:rsid w:val="003E0F02"/>
    <w:rsid w:val="003E54C5"/>
    <w:rsid w:val="003E5E6F"/>
    <w:rsid w:val="003F1EFE"/>
    <w:rsid w:val="003F4FF7"/>
    <w:rsid w:val="003F533B"/>
    <w:rsid w:val="004003DA"/>
    <w:rsid w:val="00403086"/>
    <w:rsid w:val="00403F98"/>
    <w:rsid w:val="004046CC"/>
    <w:rsid w:val="00405FD6"/>
    <w:rsid w:val="00410451"/>
    <w:rsid w:val="004112A6"/>
    <w:rsid w:val="0041441A"/>
    <w:rsid w:val="00414487"/>
    <w:rsid w:val="00415E6E"/>
    <w:rsid w:val="00417A8E"/>
    <w:rsid w:val="0042136A"/>
    <w:rsid w:val="00424D31"/>
    <w:rsid w:val="00424FF2"/>
    <w:rsid w:val="00430E3C"/>
    <w:rsid w:val="00433032"/>
    <w:rsid w:val="00440684"/>
    <w:rsid w:val="004411DF"/>
    <w:rsid w:val="00441FF0"/>
    <w:rsid w:val="0044249C"/>
    <w:rsid w:val="0044331A"/>
    <w:rsid w:val="00443A30"/>
    <w:rsid w:val="004440F0"/>
    <w:rsid w:val="00445ADD"/>
    <w:rsid w:val="00445E52"/>
    <w:rsid w:val="00447569"/>
    <w:rsid w:val="0045180F"/>
    <w:rsid w:val="00453D55"/>
    <w:rsid w:val="0045632A"/>
    <w:rsid w:val="0045721C"/>
    <w:rsid w:val="00461FBC"/>
    <w:rsid w:val="004629E4"/>
    <w:rsid w:val="00464BE9"/>
    <w:rsid w:val="00465BA3"/>
    <w:rsid w:val="00467EEC"/>
    <w:rsid w:val="00471017"/>
    <w:rsid w:val="00472236"/>
    <w:rsid w:val="0047543A"/>
    <w:rsid w:val="00477096"/>
    <w:rsid w:val="00477CB1"/>
    <w:rsid w:val="00481681"/>
    <w:rsid w:val="00481727"/>
    <w:rsid w:val="0048432C"/>
    <w:rsid w:val="00484F21"/>
    <w:rsid w:val="00493421"/>
    <w:rsid w:val="004937D3"/>
    <w:rsid w:val="004946F6"/>
    <w:rsid w:val="00494C4B"/>
    <w:rsid w:val="00496774"/>
    <w:rsid w:val="00496893"/>
    <w:rsid w:val="00496B2B"/>
    <w:rsid w:val="0049743B"/>
    <w:rsid w:val="00497543"/>
    <w:rsid w:val="004A14A4"/>
    <w:rsid w:val="004A263E"/>
    <w:rsid w:val="004A55B9"/>
    <w:rsid w:val="004B0AA3"/>
    <w:rsid w:val="004B1158"/>
    <w:rsid w:val="004B1D90"/>
    <w:rsid w:val="004B2D4F"/>
    <w:rsid w:val="004B4B57"/>
    <w:rsid w:val="004C1A07"/>
    <w:rsid w:val="004C267B"/>
    <w:rsid w:val="004C3181"/>
    <w:rsid w:val="004C6AF6"/>
    <w:rsid w:val="004C6B5B"/>
    <w:rsid w:val="004C72A7"/>
    <w:rsid w:val="004C79F1"/>
    <w:rsid w:val="004D0FA3"/>
    <w:rsid w:val="004D61C5"/>
    <w:rsid w:val="004E10B0"/>
    <w:rsid w:val="004F150B"/>
    <w:rsid w:val="004F567D"/>
    <w:rsid w:val="00500947"/>
    <w:rsid w:val="00502657"/>
    <w:rsid w:val="005033A5"/>
    <w:rsid w:val="00503A0A"/>
    <w:rsid w:val="00503C24"/>
    <w:rsid w:val="00504008"/>
    <w:rsid w:val="00507FC0"/>
    <w:rsid w:val="00510FD6"/>
    <w:rsid w:val="00511003"/>
    <w:rsid w:val="00513F7D"/>
    <w:rsid w:val="0051580C"/>
    <w:rsid w:val="005165F0"/>
    <w:rsid w:val="00522677"/>
    <w:rsid w:val="00522F34"/>
    <w:rsid w:val="00526675"/>
    <w:rsid w:val="00531486"/>
    <w:rsid w:val="00531FA3"/>
    <w:rsid w:val="00535854"/>
    <w:rsid w:val="00536F58"/>
    <w:rsid w:val="00537B5E"/>
    <w:rsid w:val="00543501"/>
    <w:rsid w:val="00545CD2"/>
    <w:rsid w:val="005462D0"/>
    <w:rsid w:val="00546F71"/>
    <w:rsid w:val="005503B7"/>
    <w:rsid w:val="00555B5D"/>
    <w:rsid w:val="005620FF"/>
    <w:rsid w:val="0056781F"/>
    <w:rsid w:val="00571169"/>
    <w:rsid w:val="0057158C"/>
    <w:rsid w:val="0057164B"/>
    <w:rsid w:val="0057272F"/>
    <w:rsid w:val="00573CB7"/>
    <w:rsid w:val="0057740E"/>
    <w:rsid w:val="005777CB"/>
    <w:rsid w:val="00580BFE"/>
    <w:rsid w:val="0058390C"/>
    <w:rsid w:val="005842CD"/>
    <w:rsid w:val="00584455"/>
    <w:rsid w:val="00584B36"/>
    <w:rsid w:val="005864F5"/>
    <w:rsid w:val="00586EA0"/>
    <w:rsid w:val="00587173"/>
    <w:rsid w:val="00587923"/>
    <w:rsid w:val="00593A1B"/>
    <w:rsid w:val="00595228"/>
    <w:rsid w:val="005973AE"/>
    <w:rsid w:val="005A019C"/>
    <w:rsid w:val="005A3383"/>
    <w:rsid w:val="005A459E"/>
    <w:rsid w:val="005A76A8"/>
    <w:rsid w:val="005B0AEB"/>
    <w:rsid w:val="005B557D"/>
    <w:rsid w:val="005B7623"/>
    <w:rsid w:val="005C0CAF"/>
    <w:rsid w:val="005C0D86"/>
    <w:rsid w:val="005C23E9"/>
    <w:rsid w:val="005C389C"/>
    <w:rsid w:val="005C3B73"/>
    <w:rsid w:val="005C4038"/>
    <w:rsid w:val="005C4614"/>
    <w:rsid w:val="005C4D31"/>
    <w:rsid w:val="005C64C1"/>
    <w:rsid w:val="005D0956"/>
    <w:rsid w:val="005D1D66"/>
    <w:rsid w:val="005D6B10"/>
    <w:rsid w:val="005D7709"/>
    <w:rsid w:val="005E3033"/>
    <w:rsid w:val="005E64ED"/>
    <w:rsid w:val="005F0A2A"/>
    <w:rsid w:val="005F1505"/>
    <w:rsid w:val="005F1D61"/>
    <w:rsid w:val="006023DB"/>
    <w:rsid w:val="00602C0D"/>
    <w:rsid w:val="00604360"/>
    <w:rsid w:val="0060781D"/>
    <w:rsid w:val="00607F0D"/>
    <w:rsid w:val="00614557"/>
    <w:rsid w:val="006148BB"/>
    <w:rsid w:val="00614DAF"/>
    <w:rsid w:val="006151EE"/>
    <w:rsid w:val="006172F3"/>
    <w:rsid w:val="00617CBD"/>
    <w:rsid w:val="00620DAB"/>
    <w:rsid w:val="00623DDE"/>
    <w:rsid w:val="0062430A"/>
    <w:rsid w:val="006245A4"/>
    <w:rsid w:val="006245FD"/>
    <w:rsid w:val="0062525B"/>
    <w:rsid w:val="00631827"/>
    <w:rsid w:val="00631EDA"/>
    <w:rsid w:val="006324D0"/>
    <w:rsid w:val="00632F6E"/>
    <w:rsid w:val="00633134"/>
    <w:rsid w:val="0063547C"/>
    <w:rsid w:val="006360A2"/>
    <w:rsid w:val="006362F7"/>
    <w:rsid w:val="006407EF"/>
    <w:rsid w:val="00643A09"/>
    <w:rsid w:val="00645DE1"/>
    <w:rsid w:val="00653A22"/>
    <w:rsid w:val="006571CD"/>
    <w:rsid w:val="006572EF"/>
    <w:rsid w:val="006613A3"/>
    <w:rsid w:val="006623C5"/>
    <w:rsid w:val="006629A0"/>
    <w:rsid w:val="006655D6"/>
    <w:rsid w:val="0066667C"/>
    <w:rsid w:val="006666AF"/>
    <w:rsid w:val="006666B5"/>
    <w:rsid w:val="00670A3C"/>
    <w:rsid w:val="00671D16"/>
    <w:rsid w:val="00672286"/>
    <w:rsid w:val="006728C3"/>
    <w:rsid w:val="00672B74"/>
    <w:rsid w:val="006732F8"/>
    <w:rsid w:val="00675245"/>
    <w:rsid w:val="006805DF"/>
    <w:rsid w:val="0068248E"/>
    <w:rsid w:val="006832A7"/>
    <w:rsid w:val="00684877"/>
    <w:rsid w:val="00685DF3"/>
    <w:rsid w:val="00691DD9"/>
    <w:rsid w:val="00692935"/>
    <w:rsid w:val="00693B35"/>
    <w:rsid w:val="00696F0C"/>
    <w:rsid w:val="006973D2"/>
    <w:rsid w:val="006A25D8"/>
    <w:rsid w:val="006A26A5"/>
    <w:rsid w:val="006A4452"/>
    <w:rsid w:val="006A4671"/>
    <w:rsid w:val="006A4C31"/>
    <w:rsid w:val="006A5BE1"/>
    <w:rsid w:val="006A6C49"/>
    <w:rsid w:val="006B317A"/>
    <w:rsid w:val="006B3FC7"/>
    <w:rsid w:val="006B4293"/>
    <w:rsid w:val="006B43A2"/>
    <w:rsid w:val="006B501F"/>
    <w:rsid w:val="006C26A3"/>
    <w:rsid w:val="006D2148"/>
    <w:rsid w:val="006D2FD7"/>
    <w:rsid w:val="006D5348"/>
    <w:rsid w:val="006D5EE4"/>
    <w:rsid w:val="006D726A"/>
    <w:rsid w:val="006E1E12"/>
    <w:rsid w:val="006E609A"/>
    <w:rsid w:val="006F6EBA"/>
    <w:rsid w:val="0070152F"/>
    <w:rsid w:val="007025A0"/>
    <w:rsid w:val="0070370B"/>
    <w:rsid w:val="0070539A"/>
    <w:rsid w:val="00706246"/>
    <w:rsid w:val="00707EEE"/>
    <w:rsid w:val="007104C0"/>
    <w:rsid w:val="007107AD"/>
    <w:rsid w:val="00711158"/>
    <w:rsid w:val="00712141"/>
    <w:rsid w:val="00714687"/>
    <w:rsid w:val="007155DD"/>
    <w:rsid w:val="00721284"/>
    <w:rsid w:val="00722066"/>
    <w:rsid w:val="00722649"/>
    <w:rsid w:val="00726213"/>
    <w:rsid w:val="0072632D"/>
    <w:rsid w:val="00730058"/>
    <w:rsid w:val="00730EEB"/>
    <w:rsid w:val="00731E66"/>
    <w:rsid w:val="0073299D"/>
    <w:rsid w:val="00734761"/>
    <w:rsid w:val="00735199"/>
    <w:rsid w:val="0073691F"/>
    <w:rsid w:val="0075263A"/>
    <w:rsid w:val="007544E9"/>
    <w:rsid w:val="0075508D"/>
    <w:rsid w:val="007600D4"/>
    <w:rsid w:val="00760404"/>
    <w:rsid w:val="0076087D"/>
    <w:rsid w:val="00766EAF"/>
    <w:rsid w:val="00776FC0"/>
    <w:rsid w:val="007800F8"/>
    <w:rsid w:val="00783972"/>
    <w:rsid w:val="00783F34"/>
    <w:rsid w:val="0079008A"/>
    <w:rsid w:val="00790195"/>
    <w:rsid w:val="00791932"/>
    <w:rsid w:val="0079512C"/>
    <w:rsid w:val="00796B2C"/>
    <w:rsid w:val="00797D14"/>
    <w:rsid w:val="007A0144"/>
    <w:rsid w:val="007A26B9"/>
    <w:rsid w:val="007A2C1A"/>
    <w:rsid w:val="007A499E"/>
    <w:rsid w:val="007A541D"/>
    <w:rsid w:val="007B0A43"/>
    <w:rsid w:val="007B0B93"/>
    <w:rsid w:val="007B541E"/>
    <w:rsid w:val="007B6BCD"/>
    <w:rsid w:val="007C2412"/>
    <w:rsid w:val="007C52BB"/>
    <w:rsid w:val="007C7EF6"/>
    <w:rsid w:val="007E18B5"/>
    <w:rsid w:val="007E2B35"/>
    <w:rsid w:val="007E39D9"/>
    <w:rsid w:val="007E56D0"/>
    <w:rsid w:val="007E6F96"/>
    <w:rsid w:val="007E7DD3"/>
    <w:rsid w:val="007F3482"/>
    <w:rsid w:val="007F4C5E"/>
    <w:rsid w:val="007F52D6"/>
    <w:rsid w:val="007F55AC"/>
    <w:rsid w:val="007F5FF9"/>
    <w:rsid w:val="007F7670"/>
    <w:rsid w:val="00802866"/>
    <w:rsid w:val="00806E2E"/>
    <w:rsid w:val="00807991"/>
    <w:rsid w:val="00810161"/>
    <w:rsid w:val="00810904"/>
    <w:rsid w:val="0081317E"/>
    <w:rsid w:val="00814EDE"/>
    <w:rsid w:val="00816236"/>
    <w:rsid w:val="0081637E"/>
    <w:rsid w:val="00817A08"/>
    <w:rsid w:val="00817AA9"/>
    <w:rsid w:val="00820FDE"/>
    <w:rsid w:val="00821429"/>
    <w:rsid w:val="00822ABB"/>
    <w:rsid w:val="00823705"/>
    <w:rsid w:val="008247DC"/>
    <w:rsid w:val="008254CE"/>
    <w:rsid w:val="00825755"/>
    <w:rsid w:val="008334D0"/>
    <w:rsid w:val="00843990"/>
    <w:rsid w:val="00843AAE"/>
    <w:rsid w:val="00845747"/>
    <w:rsid w:val="00846D80"/>
    <w:rsid w:val="0084725E"/>
    <w:rsid w:val="008511B7"/>
    <w:rsid w:val="00851A81"/>
    <w:rsid w:val="0085413C"/>
    <w:rsid w:val="00854F61"/>
    <w:rsid w:val="00862021"/>
    <w:rsid w:val="00863339"/>
    <w:rsid w:val="00865E63"/>
    <w:rsid w:val="00866F9D"/>
    <w:rsid w:val="008739E5"/>
    <w:rsid w:val="008741F1"/>
    <w:rsid w:val="008746ED"/>
    <w:rsid w:val="00876AF5"/>
    <w:rsid w:val="008815DE"/>
    <w:rsid w:val="00881CEB"/>
    <w:rsid w:val="008841C6"/>
    <w:rsid w:val="008858CC"/>
    <w:rsid w:val="00886DC2"/>
    <w:rsid w:val="008922C2"/>
    <w:rsid w:val="00892E5A"/>
    <w:rsid w:val="00896BB8"/>
    <w:rsid w:val="008A114A"/>
    <w:rsid w:val="008A1331"/>
    <w:rsid w:val="008A2649"/>
    <w:rsid w:val="008A424F"/>
    <w:rsid w:val="008B1F94"/>
    <w:rsid w:val="008B3005"/>
    <w:rsid w:val="008B3A93"/>
    <w:rsid w:val="008C0D26"/>
    <w:rsid w:val="008C0DD8"/>
    <w:rsid w:val="008C146D"/>
    <w:rsid w:val="008C1D22"/>
    <w:rsid w:val="008C5054"/>
    <w:rsid w:val="008D18C4"/>
    <w:rsid w:val="008D1A29"/>
    <w:rsid w:val="008D33D5"/>
    <w:rsid w:val="008D450F"/>
    <w:rsid w:val="008D5017"/>
    <w:rsid w:val="008D54B9"/>
    <w:rsid w:val="008D71F7"/>
    <w:rsid w:val="008D7767"/>
    <w:rsid w:val="008E0D8A"/>
    <w:rsid w:val="008E0DE6"/>
    <w:rsid w:val="008E5902"/>
    <w:rsid w:val="008F005D"/>
    <w:rsid w:val="008F4F66"/>
    <w:rsid w:val="008F58D6"/>
    <w:rsid w:val="008F78DD"/>
    <w:rsid w:val="00902203"/>
    <w:rsid w:val="00902249"/>
    <w:rsid w:val="0090370D"/>
    <w:rsid w:val="009078AE"/>
    <w:rsid w:val="00910456"/>
    <w:rsid w:val="00916984"/>
    <w:rsid w:val="009175CA"/>
    <w:rsid w:val="0092022E"/>
    <w:rsid w:val="00920877"/>
    <w:rsid w:val="00922B7F"/>
    <w:rsid w:val="00925AB7"/>
    <w:rsid w:val="00930211"/>
    <w:rsid w:val="00930707"/>
    <w:rsid w:val="00930A20"/>
    <w:rsid w:val="00933A50"/>
    <w:rsid w:val="00933DFF"/>
    <w:rsid w:val="009402AD"/>
    <w:rsid w:val="00942D90"/>
    <w:rsid w:val="00944172"/>
    <w:rsid w:val="00945A0D"/>
    <w:rsid w:val="009467F3"/>
    <w:rsid w:val="00950FB4"/>
    <w:rsid w:val="009520A3"/>
    <w:rsid w:val="00952861"/>
    <w:rsid w:val="009565B1"/>
    <w:rsid w:val="00957C05"/>
    <w:rsid w:val="00960484"/>
    <w:rsid w:val="00966428"/>
    <w:rsid w:val="00973061"/>
    <w:rsid w:val="00975486"/>
    <w:rsid w:val="009756DC"/>
    <w:rsid w:val="00981208"/>
    <w:rsid w:val="0098158C"/>
    <w:rsid w:val="00985092"/>
    <w:rsid w:val="00986E5D"/>
    <w:rsid w:val="009870AD"/>
    <w:rsid w:val="009876B8"/>
    <w:rsid w:val="00990F79"/>
    <w:rsid w:val="0099293F"/>
    <w:rsid w:val="009947A1"/>
    <w:rsid w:val="0099640A"/>
    <w:rsid w:val="009A088E"/>
    <w:rsid w:val="009A56AB"/>
    <w:rsid w:val="009A7BE4"/>
    <w:rsid w:val="009B102E"/>
    <w:rsid w:val="009B53D7"/>
    <w:rsid w:val="009C04CC"/>
    <w:rsid w:val="009C4227"/>
    <w:rsid w:val="009C4EEF"/>
    <w:rsid w:val="009C5BFF"/>
    <w:rsid w:val="009C726D"/>
    <w:rsid w:val="009D3345"/>
    <w:rsid w:val="009D4196"/>
    <w:rsid w:val="009D6983"/>
    <w:rsid w:val="009E45F8"/>
    <w:rsid w:val="009E5087"/>
    <w:rsid w:val="009F086A"/>
    <w:rsid w:val="009F2195"/>
    <w:rsid w:val="009F31D6"/>
    <w:rsid w:val="009F37B7"/>
    <w:rsid w:val="009F6E16"/>
    <w:rsid w:val="009F720F"/>
    <w:rsid w:val="009F7ADB"/>
    <w:rsid w:val="00A00A47"/>
    <w:rsid w:val="00A02557"/>
    <w:rsid w:val="00A04138"/>
    <w:rsid w:val="00A0484C"/>
    <w:rsid w:val="00A056B9"/>
    <w:rsid w:val="00A14014"/>
    <w:rsid w:val="00A147C3"/>
    <w:rsid w:val="00A14971"/>
    <w:rsid w:val="00A15626"/>
    <w:rsid w:val="00A15989"/>
    <w:rsid w:val="00A162D6"/>
    <w:rsid w:val="00A20E84"/>
    <w:rsid w:val="00A22301"/>
    <w:rsid w:val="00A24C69"/>
    <w:rsid w:val="00A25613"/>
    <w:rsid w:val="00A27C77"/>
    <w:rsid w:val="00A301D5"/>
    <w:rsid w:val="00A32FFD"/>
    <w:rsid w:val="00A35661"/>
    <w:rsid w:val="00A36558"/>
    <w:rsid w:val="00A37332"/>
    <w:rsid w:val="00A379A9"/>
    <w:rsid w:val="00A37B4B"/>
    <w:rsid w:val="00A37DF8"/>
    <w:rsid w:val="00A415BC"/>
    <w:rsid w:val="00A42A55"/>
    <w:rsid w:val="00A44841"/>
    <w:rsid w:val="00A460A0"/>
    <w:rsid w:val="00A46E52"/>
    <w:rsid w:val="00A5289B"/>
    <w:rsid w:val="00A528E9"/>
    <w:rsid w:val="00A55927"/>
    <w:rsid w:val="00A575F2"/>
    <w:rsid w:val="00A57EED"/>
    <w:rsid w:val="00A62291"/>
    <w:rsid w:val="00A64482"/>
    <w:rsid w:val="00A64904"/>
    <w:rsid w:val="00A65293"/>
    <w:rsid w:val="00A676BA"/>
    <w:rsid w:val="00A725FC"/>
    <w:rsid w:val="00A740FC"/>
    <w:rsid w:val="00A74E6D"/>
    <w:rsid w:val="00A75956"/>
    <w:rsid w:val="00A76AAD"/>
    <w:rsid w:val="00A76BC8"/>
    <w:rsid w:val="00A77D5A"/>
    <w:rsid w:val="00A81747"/>
    <w:rsid w:val="00A83615"/>
    <w:rsid w:val="00A84776"/>
    <w:rsid w:val="00A84DB5"/>
    <w:rsid w:val="00A85282"/>
    <w:rsid w:val="00A85404"/>
    <w:rsid w:val="00A87E1E"/>
    <w:rsid w:val="00A9078E"/>
    <w:rsid w:val="00A94831"/>
    <w:rsid w:val="00A97C91"/>
    <w:rsid w:val="00AA2AB4"/>
    <w:rsid w:val="00AA4CEF"/>
    <w:rsid w:val="00AA73A5"/>
    <w:rsid w:val="00AA749B"/>
    <w:rsid w:val="00AB2EB9"/>
    <w:rsid w:val="00AB34F0"/>
    <w:rsid w:val="00AB4E6C"/>
    <w:rsid w:val="00AB6B58"/>
    <w:rsid w:val="00AB77B2"/>
    <w:rsid w:val="00AC14CA"/>
    <w:rsid w:val="00AC6DE4"/>
    <w:rsid w:val="00AC7CC5"/>
    <w:rsid w:val="00AD606F"/>
    <w:rsid w:val="00AD7EA5"/>
    <w:rsid w:val="00AE0038"/>
    <w:rsid w:val="00AE0BB5"/>
    <w:rsid w:val="00AE3090"/>
    <w:rsid w:val="00AE4C9A"/>
    <w:rsid w:val="00AF4A2E"/>
    <w:rsid w:val="00AF566D"/>
    <w:rsid w:val="00B01BB4"/>
    <w:rsid w:val="00B02F24"/>
    <w:rsid w:val="00B05D2C"/>
    <w:rsid w:val="00B05EB2"/>
    <w:rsid w:val="00B0786F"/>
    <w:rsid w:val="00B11E02"/>
    <w:rsid w:val="00B13DBE"/>
    <w:rsid w:val="00B14198"/>
    <w:rsid w:val="00B16E56"/>
    <w:rsid w:val="00B17040"/>
    <w:rsid w:val="00B203A2"/>
    <w:rsid w:val="00B2107E"/>
    <w:rsid w:val="00B24475"/>
    <w:rsid w:val="00B27F44"/>
    <w:rsid w:val="00B317AB"/>
    <w:rsid w:val="00B325D9"/>
    <w:rsid w:val="00B329FE"/>
    <w:rsid w:val="00B35013"/>
    <w:rsid w:val="00B37045"/>
    <w:rsid w:val="00B40964"/>
    <w:rsid w:val="00B40BBE"/>
    <w:rsid w:val="00B44D26"/>
    <w:rsid w:val="00B460FE"/>
    <w:rsid w:val="00B47AB6"/>
    <w:rsid w:val="00B5125B"/>
    <w:rsid w:val="00B512A0"/>
    <w:rsid w:val="00B516E5"/>
    <w:rsid w:val="00B525B3"/>
    <w:rsid w:val="00B5724A"/>
    <w:rsid w:val="00B6271F"/>
    <w:rsid w:val="00B64997"/>
    <w:rsid w:val="00B66480"/>
    <w:rsid w:val="00B67150"/>
    <w:rsid w:val="00B67D3B"/>
    <w:rsid w:val="00B7229F"/>
    <w:rsid w:val="00B722E3"/>
    <w:rsid w:val="00B751EF"/>
    <w:rsid w:val="00B8156E"/>
    <w:rsid w:val="00B827EC"/>
    <w:rsid w:val="00B82A57"/>
    <w:rsid w:val="00B82FFD"/>
    <w:rsid w:val="00B84AF2"/>
    <w:rsid w:val="00B84B58"/>
    <w:rsid w:val="00B85BE0"/>
    <w:rsid w:val="00B86C34"/>
    <w:rsid w:val="00B937AA"/>
    <w:rsid w:val="00B954EC"/>
    <w:rsid w:val="00B9623F"/>
    <w:rsid w:val="00B96CA6"/>
    <w:rsid w:val="00BA1015"/>
    <w:rsid w:val="00BA4E0E"/>
    <w:rsid w:val="00BA6646"/>
    <w:rsid w:val="00BA6BF0"/>
    <w:rsid w:val="00BB30EB"/>
    <w:rsid w:val="00BB4673"/>
    <w:rsid w:val="00BB52D3"/>
    <w:rsid w:val="00BC00B1"/>
    <w:rsid w:val="00BC035A"/>
    <w:rsid w:val="00BD0E34"/>
    <w:rsid w:val="00BD2643"/>
    <w:rsid w:val="00BD313F"/>
    <w:rsid w:val="00BD6BD7"/>
    <w:rsid w:val="00BE16D0"/>
    <w:rsid w:val="00BE1A75"/>
    <w:rsid w:val="00BE2789"/>
    <w:rsid w:val="00BE2D4F"/>
    <w:rsid w:val="00BE45A5"/>
    <w:rsid w:val="00BE5F5E"/>
    <w:rsid w:val="00BE61A6"/>
    <w:rsid w:val="00BF3680"/>
    <w:rsid w:val="00BF5E77"/>
    <w:rsid w:val="00BF6386"/>
    <w:rsid w:val="00BF7154"/>
    <w:rsid w:val="00BF751F"/>
    <w:rsid w:val="00C01B8F"/>
    <w:rsid w:val="00C04141"/>
    <w:rsid w:val="00C042DE"/>
    <w:rsid w:val="00C05840"/>
    <w:rsid w:val="00C06B30"/>
    <w:rsid w:val="00C16AC6"/>
    <w:rsid w:val="00C20DE8"/>
    <w:rsid w:val="00C31303"/>
    <w:rsid w:val="00C3211A"/>
    <w:rsid w:val="00C340ED"/>
    <w:rsid w:val="00C354FD"/>
    <w:rsid w:val="00C35683"/>
    <w:rsid w:val="00C37427"/>
    <w:rsid w:val="00C40923"/>
    <w:rsid w:val="00C428D2"/>
    <w:rsid w:val="00C4401B"/>
    <w:rsid w:val="00C464EF"/>
    <w:rsid w:val="00C512C8"/>
    <w:rsid w:val="00C54ACA"/>
    <w:rsid w:val="00C552F5"/>
    <w:rsid w:val="00C5638C"/>
    <w:rsid w:val="00C56A2D"/>
    <w:rsid w:val="00C57764"/>
    <w:rsid w:val="00C610A4"/>
    <w:rsid w:val="00C6172C"/>
    <w:rsid w:val="00C61E96"/>
    <w:rsid w:val="00C6532D"/>
    <w:rsid w:val="00C65AF0"/>
    <w:rsid w:val="00C66238"/>
    <w:rsid w:val="00C66835"/>
    <w:rsid w:val="00C66970"/>
    <w:rsid w:val="00C72A53"/>
    <w:rsid w:val="00C72D3F"/>
    <w:rsid w:val="00C7470C"/>
    <w:rsid w:val="00C756F2"/>
    <w:rsid w:val="00C75876"/>
    <w:rsid w:val="00C766CA"/>
    <w:rsid w:val="00C86BFE"/>
    <w:rsid w:val="00C87EC0"/>
    <w:rsid w:val="00C91DBB"/>
    <w:rsid w:val="00C94CE6"/>
    <w:rsid w:val="00C94D25"/>
    <w:rsid w:val="00CA2C4E"/>
    <w:rsid w:val="00CA41A2"/>
    <w:rsid w:val="00CA421B"/>
    <w:rsid w:val="00CA43FC"/>
    <w:rsid w:val="00CA4AA8"/>
    <w:rsid w:val="00CA5FB0"/>
    <w:rsid w:val="00CA66E6"/>
    <w:rsid w:val="00CB224C"/>
    <w:rsid w:val="00CB3CD3"/>
    <w:rsid w:val="00CB6BE5"/>
    <w:rsid w:val="00CC0E99"/>
    <w:rsid w:val="00CC1522"/>
    <w:rsid w:val="00CC2F44"/>
    <w:rsid w:val="00CC5447"/>
    <w:rsid w:val="00CC790B"/>
    <w:rsid w:val="00CD1E13"/>
    <w:rsid w:val="00CD2BE2"/>
    <w:rsid w:val="00CD3536"/>
    <w:rsid w:val="00CD4F8B"/>
    <w:rsid w:val="00CE12A9"/>
    <w:rsid w:val="00CE1B5E"/>
    <w:rsid w:val="00CE2388"/>
    <w:rsid w:val="00CE2592"/>
    <w:rsid w:val="00CE418B"/>
    <w:rsid w:val="00CE5562"/>
    <w:rsid w:val="00CE6F95"/>
    <w:rsid w:val="00CF00C6"/>
    <w:rsid w:val="00CF54DB"/>
    <w:rsid w:val="00CF6479"/>
    <w:rsid w:val="00D00B8C"/>
    <w:rsid w:val="00D02471"/>
    <w:rsid w:val="00D03E1D"/>
    <w:rsid w:val="00D0433F"/>
    <w:rsid w:val="00D04FBC"/>
    <w:rsid w:val="00D05458"/>
    <w:rsid w:val="00D05C0E"/>
    <w:rsid w:val="00D0704D"/>
    <w:rsid w:val="00D07EA4"/>
    <w:rsid w:val="00D15CA1"/>
    <w:rsid w:val="00D173B4"/>
    <w:rsid w:val="00D17B0D"/>
    <w:rsid w:val="00D17FB1"/>
    <w:rsid w:val="00D21E56"/>
    <w:rsid w:val="00D2566B"/>
    <w:rsid w:val="00D25F75"/>
    <w:rsid w:val="00D27196"/>
    <w:rsid w:val="00D31AF1"/>
    <w:rsid w:val="00D3293F"/>
    <w:rsid w:val="00D3371E"/>
    <w:rsid w:val="00D341A9"/>
    <w:rsid w:val="00D353EE"/>
    <w:rsid w:val="00D475FF"/>
    <w:rsid w:val="00D50F22"/>
    <w:rsid w:val="00D55E6D"/>
    <w:rsid w:val="00D5691A"/>
    <w:rsid w:val="00D56EEA"/>
    <w:rsid w:val="00D57DCA"/>
    <w:rsid w:val="00D61419"/>
    <w:rsid w:val="00D62339"/>
    <w:rsid w:val="00D632DB"/>
    <w:rsid w:val="00D71A8B"/>
    <w:rsid w:val="00D71D09"/>
    <w:rsid w:val="00D73AAC"/>
    <w:rsid w:val="00D75B84"/>
    <w:rsid w:val="00D7687F"/>
    <w:rsid w:val="00D77DC6"/>
    <w:rsid w:val="00D77E0B"/>
    <w:rsid w:val="00D836A6"/>
    <w:rsid w:val="00D84B3C"/>
    <w:rsid w:val="00D8658B"/>
    <w:rsid w:val="00D86BC9"/>
    <w:rsid w:val="00D92E6C"/>
    <w:rsid w:val="00D9796C"/>
    <w:rsid w:val="00DA2CAB"/>
    <w:rsid w:val="00DA35E7"/>
    <w:rsid w:val="00DA517D"/>
    <w:rsid w:val="00DA5335"/>
    <w:rsid w:val="00DB0327"/>
    <w:rsid w:val="00DB2D5D"/>
    <w:rsid w:val="00DB3121"/>
    <w:rsid w:val="00DC4C5F"/>
    <w:rsid w:val="00DC4D5E"/>
    <w:rsid w:val="00DC6AF7"/>
    <w:rsid w:val="00DE2CEF"/>
    <w:rsid w:val="00DE34CB"/>
    <w:rsid w:val="00DE6721"/>
    <w:rsid w:val="00DE784E"/>
    <w:rsid w:val="00DE7C96"/>
    <w:rsid w:val="00DF1242"/>
    <w:rsid w:val="00DF2267"/>
    <w:rsid w:val="00DF485F"/>
    <w:rsid w:val="00DF4B6E"/>
    <w:rsid w:val="00DF57E9"/>
    <w:rsid w:val="00E004E1"/>
    <w:rsid w:val="00E00A11"/>
    <w:rsid w:val="00E02DD0"/>
    <w:rsid w:val="00E05D69"/>
    <w:rsid w:val="00E070AD"/>
    <w:rsid w:val="00E10FDB"/>
    <w:rsid w:val="00E111BC"/>
    <w:rsid w:val="00E147F1"/>
    <w:rsid w:val="00E16CEC"/>
    <w:rsid w:val="00E20B39"/>
    <w:rsid w:val="00E2208E"/>
    <w:rsid w:val="00E22615"/>
    <w:rsid w:val="00E228DF"/>
    <w:rsid w:val="00E33C46"/>
    <w:rsid w:val="00E35CC3"/>
    <w:rsid w:val="00E36A4E"/>
    <w:rsid w:val="00E372C3"/>
    <w:rsid w:val="00E3762D"/>
    <w:rsid w:val="00E40EE1"/>
    <w:rsid w:val="00E42FFB"/>
    <w:rsid w:val="00E46328"/>
    <w:rsid w:val="00E46B15"/>
    <w:rsid w:val="00E502C9"/>
    <w:rsid w:val="00E535C2"/>
    <w:rsid w:val="00E55A75"/>
    <w:rsid w:val="00E61F29"/>
    <w:rsid w:val="00E6713F"/>
    <w:rsid w:val="00E72BFB"/>
    <w:rsid w:val="00E72CE9"/>
    <w:rsid w:val="00E76D32"/>
    <w:rsid w:val="00E76E34"/>
    <w:rsid w:val="00E824B3"/>
    <w:rsid w:val="00E84064"/>
    <w:rsid w:val="00E8500F"/>
    <w:rsid w:val="00E85323"/>
    <w:rsid w:val="00E918DE"/>
    <w:rsid w:val="00E944F0"/>
    <w:rsid w:val="00E95ABA"/>
    <w:rsid w:val="00E96220"/>
    <w:rsid w:val="00EA1D97"/>
    <w:rsid w:val="00EA294D"/>
    <w:rsid w:val="00EA2AFB"/>
    <w:rsid w:val="00EA32EE"/>
    <w:rsid w:val="00EA45C6"/>
    <w:rsid w:val="00EA46C4"/>
    <w:rsid w:val="00EA4EF0"/>
    <w:rsid w:val="00EA5759"/>
    <w:rsid w:val="00EA5A50"/>
    <w:rsid w:val="00EA6DD6"/>
    <w:rsid w:val="00EA77E3"/>
    <w:rsid w:val="00EB60FD"/>
    <w:rsid w:val="00EC061E"/>
    <w:rsid w:val="00ED0223"/>
    <w:rsid w:val="00ED0C35"/>
    <w:rsid w:val="00ED16EA"/>
    <w:rsid w:val="00ED5F93"/>
    <w:rsid w:val="00ED64C9"/>
    <w:rsid w:val="00EE22C7"/>
    <w:rsid w:val="00EE3171"/>
    <w:rsid w:val="00EE45A7"/>
    <w:rsid w:val="00EE70A3"/>
    <w:rsid w:val="00EF2F77"/>
    <w:rsid w:val="00EF3712"/>
    <w:rsid w:val="00EF3AD2"/>
    <w:rsid w:val="00EF588D"/>
    <w:rsid w:val="00EF6516"/>
    <w:rsid w:val="00F00C8E"/>
    <w:rsid w:val="00F01443"/>
    <w:rsid w:val="00F03065"/>
    <w:rsid w:val="00F05E3E"/>
    <w:rsid w:val="00F1499E"/>
    <w:rsid w:val="00F14BE6"/>
    <w:rsid w:val="00F14D2D"/>
    <w:rsid w:val="00F1657F"/>
    <w:rsid w:val="00F168B5"/>
    <w:rsid w:val="00F20698"/>
    <w:rsid w:val="00F20786"/>
    <w:rsid w:val="00F23526"/>
    <w:rsid w:val="00F253D8"/>
    <w:rsid w:val="00F27C2A"/>
    <w:rsid w:val="00F30C3D"/>
    <w:rsid w:val="00F30E29"/>
    <w:rsid w:val="00F3157A"/>
    <w:rsid w:val="00F32A9C"/>
    <w:rsid w:val="00F346B3"/>
    <w:rsid w:val="00F34DF1"/>
    <w:rsid w:val="00F35AC5"/>
    <w:rsid w:val="00F420CA"/>
    <w:rsid w:val="00F4300C"/>
    <w:rsid w:val="00F476AA"/>
    <w:rsid w:val="00F47AC7"/>
    <w:rsid w:val="00F5042A"/>
    <w:rsid w:val="00F615A1"/>
    <w:rsid w:val="00F63A3E"/>
    <w:rsid w:val="00F6508F"/>
    <w:rsid w:val="00F65DAB"/>
    <w:rsid w:val="00F65DDF"/>
    <w:rsid w:val="00F75087"/>
    <w:rsid w:val="00F7525D"/>
    <w:rsid w:val="00F75B3A"/>
    <w:rsid w:val="00F874BA"/>
    <w:rsid w:val="00F876B0"/>
    <w:rsid w:val="00F9087B"/>
    <w:rsid w:val="00F96C07"/>
    <w:rsid w:val="00F97480"/>
    <w:rsid w:val="00F976C3"/>
    <w:rsid w:val="00FB667C"/>
    <w:rsid w:val="00FC0B79"/>
    <w:rsid w:val="00FC2945"/>
    <w:rsid w:val="00FC35E2"/>
    <w:rsid w:val="00FD2C20"/>
    <w:rsid w:val="00FD3393"/>
    <w:rsid w:val="00FD39AC"/>
    <w:rsid w:val="00FD529B"/>
    <w:rsid w:val="00FE0F0B"/>
    <w:rsid w:val="00FE2DED"/>
    <w:rsid w:val="00FE5F41"/>
    <w:rsid w:val="00FF0413"/>
    <w:rsid w:val="00FF167E"/>
    <w:rsid w:val="00FF415C"/>
    <w:rsid w:val="00FF52E9"/>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Name"/>
  <w:smartTagType w:namespaceuri="urn:schemas-microsoft-com:office:smarttags" w:name="PlaceType"/>
  <w:smartTagType w:namespaceuri="urn:schemas-microsoft-com:office:smarttags" w:name="place"/>
  <w:smartTagType w:namespaceuri="urn:schemas-microsoft-com:office:smarttags" w:name="City"/>
  <w:smartTagType w:namespaceuri="urn:schemas-microsoft-com:office:smarttags" w:name="State"/>
  <w:smartTagType w:namespaceuri="urn:schemas-microsoft-com:office:smarttags" w:name="PersonName"/>
  <w:smartTagType w:namespaceuri="urn:schemas-microsoft-com:office:smarttags" w:name="address"/>
  <w:smartTagType w:namespaceuri="urn:schemas-microsoft-com:office:smarttags" w:name="Street"/>
  <w:smartTagType w:namespaceuri="urn:schemas-microsoft-com:office:smarttags" w:name="PostalCod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uiPriority="99" w:qFormat="1"/>
    <w:lsdException w:name="heading 7" w:uiPriority="99" w:qFormat="1"/>
    <w:lsdException w:name="heading 8" w:qFormat="1"/>
    <w:lsdException w:name="heading 9" w:qFormat="1"/>
    <w:lsdException w:name="toc 1" w:uiPriority="39"/>
    <w:lsdException w:name="toc 2" w:uiPriority="39"/>
    <w:lsdException w:name="toc 4" w:uiPriority="39"/>
    <w:lsdException w:name="toc 5" w:uiPriority="39"/>
    <w:lsdException w:name="caption" w:semiHidden="1" w:unhideWhenUsed="1" w:qFormat="1"/>
    <w:lsdException w:name="Title" w:qFormat="1"/>
    <w:lsdException w:name="Body Text Indent" w:uiPriority="99"/>
    <w:lsdException w:name="Subtitle" w:qFormat="1"/>
    <w:lsdException w:name="Hyperlink"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3A50"/>
    <w:rPr>
      <w:sz w:val="24"/>
      <w:szCs w:val="24"/>
      <w:lang w:eastAsia="en-US"/>
    </w:rPr>
  </w:style>
  <w:style w:type="paragraph" w:styleId="Heading1">
    <w:name w:val="heading 1"/>
    <w:basedOn w:val="Normal"/>
    <w:next w:val="Normal"/>
    <w:qFormat/>
    <w:rsid w:val="00933A50"/>
    <w:pPr>
      <w:keepNext/>
      <w:spacing w:before="240" w:after="120"/>
      <w:outlineLvl w:val="0"/>
    </w:pPr>
    <w:rPr>
      <w:b/>
      <w:bCs/>
      <w:sz w:val="26"/>
    </w:rPr>
  </w:style>
  <w:style w:type="paragraph" w:styleId="Heading2">
    <w:name w:val="heading 2"/>
    <w:basedOn w:val="Heading1"/>
    <w:next w:val="Heading2Para"/>
    <w:qFormat/>
    <w:rsid w:val="00933A50"/>
    <w:pPr>
      <w:outlineLvl w:val="1"/>
    </w:pPr>
    <w:rPr>
      <w:sz w:val="24"/>
    </w:rPr>
  </w:style>
  <w:style w:type="paragraph" w:styleId="Heading3">
    <w:name w:val="heading 3"/>
    <w:aliases w:val="Heading 3 not bold Ariel"/>
    <w:basedOn w:val="Heading2"/>
    <w:qFormat/>
    <w:rsid w:val="00933A50"/>
    <w:pPr>
      <w:keepNext w:val="0"/>
      <w:keepLines/>
      <w:tabs>
        <w:tab w:val="left" w:pos="990"/>
      </w:tabs>
      <w:spacing w:before="120" w:after="60"/>
      <w:ind w:right="14"/>
      <w:outlineLvl w:val="2"/>
    </w:pPr>
    <w:rPr>
      <w:b w:val="0"/>
      <w:bCs w:val="0"/>
      <w:snapToGrid w:val="0"/>
      <w:sz w:val="22"/>
      <w:szCs w:val="20"/>
    </w:rPr>
  </w:style>
  <w:style w:type="paragraph" w:styleId="Heading4">
    <w:name w:val="heading 4"/>
    <w:basedOn w:val="Normal"/>
    <w:qFormat/>
    <w:rsid w:val="00933A50"/>
    <w:pPr>
      <w:keepLines/>
      <w:spacing w:before="60" w:after="60"/>
      <w:outlineLvl w:val="3"/>
    </w:pPr>
    <w:rPr>
      <w:snapToGrid w:val="0"/>
      <w:sz w:val="22"/>
      <w:szCs w:val="20"/>
    </w:rPr>
  </w:style>
  <w:style w:type="paragraph" w:styleId="Heading5">
    <w:name w:val="heading 5"/>
    <w:basedOn w:val="Normal"/>
    <w:next w:val="Normal"/>
    <w:qFormat/>
    <w:rsid w:val="00933A50"/>
    <w:pPr>
      <w:keepLines/>
      <w:spacing w:before="240" w:after="60"/>
      <w:outlineLvl w:val="4"/>
    </w:pPr>
    <w:rPr>
      <w:rFonts w:ascii="Arial" w:hAnsi="Arial"/>
      <w:sz w:val="22"/>
      <w:szCs w:val="20"/>
    </w:rPr>
  </w:style>
  <w:style w:type="paragraph" w:styleId="Heading6">
    <w:name w:val="heading 6"/>
    <w:basedOn w:val="Normal"/>
    <w:next w:val="Normal"/>
    <w:link w:val="Heading6Char"/>
    <w:uiPriority w:val="99"/>
    <w:qFormat/>
    <w:rsid w:val="00933A50"/>
    <w:pPr>
      <w:spacing w:before="240" w:after="60"/>
      <w:outlineLvl w:val="5"/>
    </w:pPr>
    <w:rPr>
      <w:rFonts w:ascii="Arial" w:hAnsi="Arial"/>
      <w:i/>
      <w:sz w:val="22"/>
      <w:szCs w:val="20"/>
    </w:rPr>
  </w:style>
  <w:style w:type="paragraph" w:styleId="Heading7">
    <w:name w:val="heading 7"/>
    <w:basedOn w:val="Normal"/>
    <w:next w:val="Normal"/>
    <w:link w:val="Heading7Char"/>
    <w:uiPriority w:val="99"/>
    <w:qFormat/>
    <w:rsid w:val="00933A50"/>
    <w:pPr>
      <w:spacing w:before="240" w:after="60"/>
      <w:outlineLvl w:val="6"/>
    </w:pPr>
    <w:rPr>
      <w:rFonts w:ascii="Arial" w:hAnsi="Arial"/>
      <w:szCs w:val="20"/>
    </w:rPr>
  </w:style>
  <w:style w:type="paragraph" w:styleId="Heading8">
    <w:name w:val="heading 8"/>
    <w:basedOn w:val="Normal"/>
    <w:next w:val="Normal"/>
    <w:qFormat/>
    <w:rsid w:val="00933A50"/>
    <w:pPr>
      <w:spacing w:before="240" w:after="60"/>
      <w:outlineLvl w:val="7"/>
    </w:pPr>
    <w:rPr>
      <w:rFonts w:ascii="Arial" w:hAnsi="Arial"/>
      <w:i/>
      <w:szCs w:val="20"/>
    </w:rPr>
  </w:style>
  <w:style w:type="paragraph" w:styleId="Heading9">
    <w:name w:val="heading 9"/>
    <w:basedOn w:val="Normal"/>
    <w:next w:val="Normal"/>
    <w:qFormat/>
    <w:rsid w:val="00933A50"/>
    <w:pPr>
      <w:spacing w:before="240" w:after="60"/>
      <w:outlineLvl w:val="8"/>
    </w:pPr>
    <w:rPr>
      <w:rFonts w:ascii="Arial" w:hAnsi="Arial"/>
      <w:i/>
      <w:sz w:val="1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2Para">
    <w:name w:val="Heading 2 Para"/>
    <w:basedOn w:val="Normal"/>
    <w:link w:val="Heading2ParaChar2"/>
    <w:rsid w:val="00933A50"/>
    <w:pPr>
      <w:spacing w:before="120"/>
      <w:ind w:left="1440" w:hanging="720"/>
    </w:pPr>
    <w:rPr>
      <w:sz w:val="22"/>
      <w:szCs w:val="20"/>
    </w:rPr>
  </w:style>
  <w:style w:type="paragraph" w:styleId="BodyTextIndent2">
    <w:name w:val="Body Text Indent 2"/>
    <w:basedOn w:val="Normal"/>
    <w:rsid w:val="00933A50"/>
    <w:pPr>
      <w:tabs>
        <w:tab w:val="left" w:pos="0"/>
      </w:tabs>
      <w:suppressAutoHyphens/>
      <w:ind w:left="720"/>
      <w:jc w:val="both"/>
    </w:pPr>
    <w:rPr>
      <w:spacing w:val="-2"/>
    </w:rPr>
  </w:style>
  <w:style w:type="paragraph" w:styleId="BodyTextIndent">
    <w:name w:val="Body Text Indent"/>
    <w:basedOn w:val="Normal"/>
    <w:link w:val="BodyTextIndentChar"/>
    <w:uiPriority w:val="99"/>
    <w:rsid w:val="00933A50"/>
    <w:pPr>
      <w:spacing w:before="120"/>
      <w:ind w:left="720"/>
    </w:pPr>
    <w:rPr>
      <w:sz w:val="22"/>
    </w:rPr>
  </w:style>
  <w:style w:type="paragraph" w:customStyle="1" w:styleId="Body2">
    <w:name w:val="Body 2"/>
    <w:basedOn w:val="Normal"/>
    <w:link w:val="Body2Char"/>
    <w:rsid w:val="00933A50"/>
    <w:pPr>
      <w:keepLines/>
      <w:spacing w:before="120" w:after="60"/>
      <w:ind w:left="1080"/>
    </w:pPr>
    <w:rPr>
      <w:kern w:val="28"/>
      <w:sz w:val="22"/>
      <w:szCs w:val="20"/>
    </w:rPr>
  </w:style>
  <w:style w:type="paragraph" w:customStyle="1" w:styleId="Heading3para">
    <w:name w:val="Heading 3 para"/>
    <w:basedOn w:val="Normal"/>
    <w:rsid w:val="00933A50"/>
    <w:pPr>
      <w:ind w:left="1440"/>
    </w:pPr>
    <w:rPr>
      <w:sz w:val="22"/>
      <w:szCs w:val="20"/>
    </w:rPr>
  </w:style>
  <w:style w:type="paragraph" w:styleId="BodyTextIndent3">
    <w:name w:val="Body Text Indent 3"/>
    <w:basedOn w:val="Normal"/>
    <w:rsid w:val="00933A50"/>
    <w:pPr>
      <w:ind w:left="2160"/>
    </w:pPr>
  </w:style>
  <w:style w:type="paragraph" w:customStyle="1" w:styleId="Explanation">
    <w:name w:val="Explanation"/>
    <w:basedOn w:val="Normal"/>
    <w:rsid w:val="00933A50"/>
    <w:pPr>
      <w:pBdr>
        <w:top w:val="single" w:sz="4" w:space="1" w:color="auto"/>
        <w:left w:val="single" w:sz="4" w:space="4" w:color="auto"/>
        <w:bottom w:val="single" w:sz="4" w:space="1" w:color="auto"/>
        <w:right w:val="single" w:sz="4" w:space="4" w:color="auto"/>
      </w:pBdr>
      <w:shd w:val="pct20" w:color="auto" w:fill="FFFFFF"/>
      <w:spacing w:before="120" w:after="120"/>
      <w:ind w:left="720" w:right="720"/>
    </w:pPr>
    <w:rPr>
      <w:b/>
      <w:color w:val="008080"/>
      <w:sz w:val="22"/>
      <w:szCs w:val="20"/>
    </w:rPr>
  </w:style>
  <w:style w:type="paragraph" w:customStyle="1" w:styleId="Body3">
    <w:name w:val="Body 3"/>
    <w:basedOn w:val="Body2"/>
    <w:rsid w:val="00933A50"/>
    <w:pPr>
      <w:keepNext/>
      <w:keepLines w:val="0"/>
      <w:spacing w:before="240"/>
      <w:ind w:left="1710"/>
    </w:pPr>
    <w:rPr>
      <w:noProof/>
      <w:sz w:val="24"/>
    </w:rPr>
  </w:style>
  <w:style w:type="paragraph" w:styleId="Header">
    <w:name w:val="header"/>
    <w:basedOn w:val="Normal"/>
    <w:rsid w:val="00933A50"/>
    <w:pPr>
      <w:tabs>
        <w:tab w:val="center" w:pos="4320"/>
        <w:tab w:val="right" w:pos="8640"/>
      </w:tabs>
    </w:pPr>
  </w:style>
  <w:style w:type="paragraph" w:styleId="Footer">
    <w:name w:val="footer"/>
    <w:basedOn w:val="Normal"/>
    <w:rsid w:val="00933A50"/>
    <w:pPr>
      <w:tabs>
        <w:tab w:val="center" w:pos="4320"/>
        <w:tab w:val="right" w:pos="8640"/>
      </w:tabs>
    </w:pPr>
  </w:style>
  <w:style w:type="paragraph" w:styleId="CommentText">
    <w:name w:val="annotation text"/>
    <w:basedOn w:val="Normal"/>
    <w:semiHidden/>
    <w:rsid w:val="00933A50"/>
    <w:rPr>
      <w:sz w:val="20"/>
      <w:szCs w:val="20"/>
    </w:rPr>
  </w:style>
  <w:style w:type="paragraph" w:customStyle="1" w:styleId="Definitions">
    <w:name w:val="Definitions"/>
    <w:basedOn w:val="Normal"/>
    <w:rsid w:val="00933A50"/>
    <w:pPr>
      <w:spacing w:after="180"/>
      <w:ind w:left="720"/>
    </w:pPr>
    <w:rPr>
      <w:sz w:val="22"/>
      <w:szCs w:val="20"/>
    </w:rPr>
  </w:style>
  <w:style w:type="paragraph" w:customStyle="1" w:styleId="Table">
    <w:name w:val="Table"/>
    <w:basedOn w:val="Normal"/>
    <w:rsid w:val="00933A50"/>
    <w:pPr>
      <w:keepLines/>
      <w:tabs>
        <w:tab w:val="left" w:leader="dot" w:pos="6120"/>
      </w:tabs>
    </w:pPr>
    <w:rPr>
      <w:kern w:val="28"/>
      <w:sz w:val="22"/>
      <w:szCs w:val="20"/>
    </w:rPr>
  </w:style>
  <w:style w:type="paragraph" w:customStyle="1" w:styleId="Heading1para">
    <w:name w:val="Heading 1 para"/>
    <w:rsid w:val="00933A50"/>
    <w:pPr>
      <w:spacing w:before="120" w:after="120"/>
      <w:ind w:left="360"/>
    </w:pPr>
    <w:rPr>
      <w:sz w:val="22"/>
      <w:lang w:eastAsia="en-US"/>
    </w:rPr>
  </w:style>
  <w:style w:type="paragraph" w:styleId="NormalIndent">
    <w:name w:val="Normal Indent"/>
    <w:basedOn w:val="Normal"/>
    <w:rsid w:val="00933A50"/>
    <w:pPr>
      <w:ind w:left="1440"/>
    </w:pPr>
    <w:rPr>
      <w:szCs w:val="20"/>
    </w:rPr>
  </w:style>
  <w:style w:type="character" w:styleId="Hyperlink">
    <w:name w:val="Hyperlink"/>
    <w:basedOn w:val="DefaultParagraphFont"/>
    <w:uiPriority w:val="99"/>
    <w:rsid w:val="00933A50"/>
    <w:rPr>
      <w:color w:val="0000FF"/>
      <w:u w:val="single"/>
    </w:rPr>
  </w:style>
  <w:style w:type="character" w:styleId="FollowedHyperlink">
    <w:name w:val="FollowedHyperlink"/>
    <w:basedOn w:val="DefaultParagraphFont"/>
    <w:rsid w:val="00933A50"/>
    <w:rPr>
      <w:color w:val="800080"/>
      <w:u w:val="single"/>
    </w:rPr>
  </w:style>
  <w:style w:type="paragraph" w:styleId="Title">
    <w:name w:val="Title"/>
    <w:basedOn w:val="Normal"/>
    <w:qFormat/>
    <w:rsid w:val="00933A50"/>
    <w:pPr>
      <w:spacing w:before="240" w:after="60"/>
      <w:ind w:left="720"/>
      <w:jc w:val="center"/>
    </w:pPr>
    <w:rPr>
      <w:b/>
      <w:kern w:val="28"/>
      <w:sz w:val="32"/>
      <w:szCs w:val="20"/>
    </w:rPr>
  </w:style>
  <w:style w:type="paragraph" w:customStyle="1" w:styleId="Body1">
    <w:name w:val="Body 1"/>
    <w:basedOn w:val="Heading1"/>
    <w:rsid w:val="00933A50"/>
    <w:pPr>
      <w:keepNext w:val="0"/>
      <w:keepLines/>
      <w:tabs>
        <w:tab w:val="num" w:pos="432"/>
      </w:tabs>
      <w:spacing w:before="120" w:after="60"/>
      <w:ind w:left="432"/>
      <w:outlineLvl w:val="9"/>
    </w:pPr>
    <w:rPr>
      <w:b w:val="0"/>
      <w:bCs w:val="0"/>
      <w:kern w:val="28"/>
      <w:sz w:val="22"/>
      <w:szCs w:val="20"/>
    </w:rPr>
  </w:style>
  <w:style w:type="paragraph" w:styleId="List">
    <w:name w:val="List"/>
    <w:basedOn w:val="Normal"/>
    <w:autoRedefine/>
    <w:rsid w:val="00933A50"/>
    <w:pPr>
      <w:tabs>
        <w:tab w:val="num" w:pos="1440"/>
        <w:tab w:val="left" w:pos="2520"/>
      </w:tabs>
      <w:overflowPunct w:val="0"/>
      <w:autoSpaceDE w:val="0"/>
      <w:autoSpaceDN w:val="0"/>
      <w:adjustRightInd w:val="0"/>
      <w:spacing w:before="120" w:after="120"/>
      <w:ind w:left="1440" w:hanging="360"/>
      <w:textAlignment w:val="baseline"/>
    </w:pPr>
    <w:rPr>
      <w:bCs/>
      <w:sz w:val="22"/>
      <w:szCs w:val="20"/>
    </w:rPr>
  </w:style>
  <w:style w:type="paragraph" w:customStyle="1" w:styleId="NormalIndent1">
    <w:name w:val="Normal Indent 1"/>
    <w:basedOn w:val="Normal"/>
    <w:rsid w:val="00933A50"/>
    <w:pPr>
      <w:overflowPunct w:val="0"/>
      <w:autoSpaceDE w:val="0"/>
      <w:autoSpaceDN w:val="0"/>
      <w:adjustRightInd w:val="0"/>
      <w:spacing w:after="120"/>
      <w:ind w:left="1440"/>
      <w:textAlignment w:val="baseline"/>
    </w:pPr>
    <w:rPr>
      <w:szCs w:val="20"/>
    </w:rPr>
  </w:style>
  <w:style w:type="character" w:styleId="PageNumber">
    <w:name w:val="page number"/>
    <w:basedOn w:val="DefaultParagraphFont"/>
    <w:rsid w:val="00933A50"/>
  </w:style>
  <w:style w:type="paragraph" w:styleId="NormalWeb">
    <w:name w:val="Normal (Web)"/>
    <w:basedOn w:val="Normal"/>
    <w:uiPriority w:val="99"/>
    <w:rsid w:val="00933A50"/>
    <w:pPr>
      <w:spacing w:before="100" w:beforeAutospacing="1" w:after="100" w:afterAutospacing="1"/>
    </w:pPr>
    <w:rPr>
      <w:rFonts w:ascii="Arial Unicode MS" w:eastAsia="Arial Unicode MS" w:hAnsi="Arial Unicode MS" w:cs="Arial Unicode MS"/>
    </w:rPr>
  </w:style>
  <w:style w:type="paragraph" w:styleId="TOC1">
    <w:name w:val="toc 1"/>
    <w:basedOn w:val="Normal"/>
    <w:next w:val="Normal"/>
    <w:uiPriority w:val="39"/>
    <w:rsid w:val="00933A50"/>
    <w:pPr>
      <w:tabs>
        <w:tab w:val="right" w:leader="dot" w:pos="9288"/>
      </w:tabs>
      <w:spacing w:before="120" w:after="120"/>
    </w:pPr>
    <w:rPr>
      <w:b/>
      <w:caps/>
      <w:sz w:val="20"/>
      <w:szCs w:val="20"/>
    </w:rPr>
  </w:style>
  <w:style w:type="paragraph" w:customStyle="1" w:styleId="Heading1Para0">
    <w:name w:val="Heading 1 Para"/>
    <w:basedOn w:val="Normal"/>
    <w:rsid w:val="00933A50"/>
    <w:pPr>
      <w:widowControl w:val="0"/>
      <w:ind w:left="720"/>
    </w:pPr>
    <w:rPr>
      <w:szCs w:val="20"/>
    </w:rPr>
  </w:style>
  <w:style w:type="paragraph" w:customStyle="1" w:styleId="BannerHeading1">
    <w:name w:val="Banner Heading 1"/>
    <w:basedOn w:val="Normal"/>
    <w:rsid w:val="00933A50"/>
    <w:pPr>
      <w:jc w:val="center"/>
    </w:pPr>
    <w:rPr>
      <w:rFonts w:ascii="CG Times (W1)" w:hAnsi="CG Times (W1)"/>
      <w:b/>
      <w:smallCaps/>
      <w:color w:val="000080"/>
      <w:szCs w:val="20"/>
    </w:rPr>
  </w:style>
  <w:style w:type="paragraph" w:styleId="BodyText">
    <w:name w:val="Body Text"/>
    <w:basedOn w:val="Normal"/>
    <w:rsid w:val="00933A50"/>
    <w:pPr>
      <w:spacing w:before="60" w:after="60"/>
      <w:jc w:val="right"/>
    </w:pPr>
    <w:rPr>
      <w:sz w:val="22"/>
    </w:rPr>
  </w:style>
  <w:style w:type="paragraph" w:styleId="TOC2">
    <w:name w:val="toc 2"/>
    <w:basedOn w:val="Normal"/>
    <w:next w:val="Normal"/>
    <w:autoRedefine/>
    <w:uiPriority w:val="39"/>
    <w:rsid w:val="003B0B51"/>
    <w:pPr>
      <w:tabs>
        <w:tab w:val="left" w:pos="960"/>
        <w:tab w:val="right" w:leader="dot" w:pos="9350"/>
      </w:tabs>
      <w:ind w:left="240"/>
    </w:pPr>
    <w:rPr>
      <w:noProof/>
    </w:rPr>
  </w:style>
  <w:style w:type="paragraph" w:styleId="TOC4">
    <w:name w:val="toc 4"/>
    <w:basedOn w:val="Normal"/>
    <w:next w:val="Normal"/>
    <w:autoRedefine/>
    <w:uiPriority w:val="39"/>
    <w:rsid w:val="00933A50"/>
    <w:pPr>
      <w:ind w:left="720"/>
    </w:pPr>
  </w:style>
  <w:style w:type="paragraph" w:styleId="TOC5">
    <w:name w:val="toc 5"/>
    <w:basedOn w:val="Normal"/>
    <w:next w:val="Normal"/>
    <w:autoRedefine/>
    <w:uiPriority w:val="39"/>
    <w:rsid w:val="00BB52D3"/>
    <w:pPr>
      <w:tabs>
        <w:tab w:val="right" w:leader="dot" w:pos="9350"/>
      </w:tabs>
      <w:ind w:left="960"/>
    </w:pPr>
    <w:rPr>
      <w:b/>
      <w:smallCaps/>
      <w:noProof/>
    </w:rPr>
  </w:style>
  <w:style w:type="paragraph" w:customStyle="1" w:styleId="heading2para0">
    <w:name w:val="heading2para"/>
    <w:basedOn w:val="Normal"/>
    <w:rsid w:val="00933A50"/>
    <w:pPr>
      <w:spacing w:before="120"/>
      <w:ind w:left="1440"/>
    </w:pPr>
    <w:rPr>
      <w:rFonts w:eastAsia="Arial Unicode MS"/>
    </w:rPr>
  </w:style>
  <w:style w:type="paragraph" w:styleId="BodyText2">
    <w:name w:val="Body Text 2"/>
    <w:basedOn w:val="Normal"/>
    <w:rsid w:val="00933A50"/>
    <w:pPr>
      <w:spacing w:before="60"/>
    </w:pPr>
    <w:rPr>
      <w:i/>
      <w:iCs/>
      <w:color w:val="FF0000"/>
      <w:sz w:val="22"/>
    </w:rPr>
  </w:style>
  <w:style w:type="paragraph" w:customStyle="1" w:styleId="DWTNorm">
    <w:name w:val="DWTNorm"/>
    <w:basedOn w:val="BodyTextIndent"/>
    <w:rsid w:val="00933A50"/>
    <w:pPr>
      <w:spacing w:before="0" w:after="240"/>
      <w:ind w:left="0" w:firstLine="720"/>
    </w:pPr>
    <w:rPr>
      <w:sz w:val="24"/>
      <w:szCs w:val="20"/>
    </w:rPr>
  </w:style>
  <w:style w:type="paragraph" w:styleId="BodyText3">
    <w:name w:val="Body Text 3"/>
    <w:basedOn w:val="Normal"/>
    <w:rsid w:val="00933A50"/>
    <w:rPr>
      <w:color w:val="008080"/>
      <w:sz w:val="22"/>
    </w:rPr>
  </w:style>
  <w:style w:type="paragraph" w:styleId="BalloonText">
    <w:name w:val="Balloon Text"/>
    <w:basedOn w:val="Normal"/>
    <w:semiHidden/>
    <w:rsid w:val="00645DE1"/>
    <w:rPr>
      <w:rFonts w:ascii="Tahoma" w:hAnsi="Tahoma" w:cs="Tahoma"/>
      <w:sz w:val="16"/>
      <w:szCs w:val="16"/>
    </w:rPr>
  </w:style>
  <w:style w:type="character" w:styleId="CommentReference">
    <w:name w:val="annotation reference"/>
    <w:basedOn w:val="DefaultParagraphFont"/>
    <w:semiHidden/>
    <w:rsid w:val="00194055"/>
    <w:rPr>
      <w:sz w:val="16"/>
      <w:szCs w:val="16"/>
    </w:rPr>
  </w:style>
  <w:style w:type="paragraph" w:styleId="CommentSubject">
    <w:name w:val="annotation subject"/>
    <w:basedOn w:val="CommentText"/>
    <w:next w:val="CommentText"/>
    <w:semiHidden/>
    <w:rsid w:val="00194055"/>
    <w:rPr>
      <w:b/>
      <w:bCs/>
    </w:rPr>
  </w:style>
  <w:style w:type="character" w:styleId="FootnoteReference">
    <w:name w:val="footnote reference"/>
    <w:basedOn w:val="DefaultParagraphFont"/>
    <w:semiHidden/>
    <w:rsid w:val="0026540B"/>
    <w:rPr>
      <w:position w:val="6"/>
      <w:sz w:val="16"/>
    </w:rPr>
  </w:style>
  <w:style w:type="paragraph" w:customStyle="1" w:styleId="Heading2para1">
    <w:name w:val="Heading 2 para"/>
    <w:rsid w:val="0026540B"/>
    <w:pPr>
      <w:suppressAutoHyphens/>
      <w:ind w:left="1440" w:firstLine="1"/>
    </w:pPr>
    <w:rPr>
      <w:sz w:val="22"/>
      <w:lang w:eastAsia="en-US"/>
    </w:rPr>
  </w:style>
  <w:style w:type="paragraph" w:styleId="FootnoteText">
    <w:name w:val="footnote text"/>
    <w:basedOn w:val="Normal"/>
    <w:semiHidden/>
    <w:rsid w:val="00E02DD0"/>
    <w:rPr>
      <w:sz w:val="20"/>
      <w:szCs w:val="20"/>
    </w:rPr>
  </w:style>
  <w:style w:type="character" w:styleId="Strong">
    <w:name w:val="Strong"/>
    <w:basedOn w:val="DefaultParagraphFont"/>
    <w:qFormat/>
    <w:rsid w:val="00633134"/>
    <w:rPr>
      <w:b/>
      <w:bCs/>
    </w:rPr>
  </w:style>
  <w:style w:type="paragraph" w:customStyle="1" w:styleId="body20">
    <w:name w:val="body2"/>
    <w:basedOn w:val="Normal"/>
    <w:rsid w:val="003921AE"/>
    <w:pPr>
      <w:spacing w:before="120" w:after="60"/>
      <w:ind w:left="1080"/>
    </w:pPr>
    <w:rPr>
      <w:sz w:val="22"/>
      <w:szCs w:val="22"/>
    </w:rPr>
  </w:style>
  <w:style w:type="numbering" w:styleId="111111">
    <w:name w:val="Outline List 2"/>
    <w:basedOn w:val="NoList"/>
    <w:rsid w:val="00684877"/>
    <w:pPr>
      <w:numPr>
        <w:numId w:val="7"/>
      </w:numPr>
    </w:pPr>
  </w:style>
  <w:style w:type="paragraph" w:customStyle="1" w:styleId="OmniPage4">
    <w:name w:val="OmniPage #4"/>
    <w:basedOn w:val="Normal"/>
    <w:rsid w:val="008C5054"/>
    <w:pPr>
      <w:tabs>
        <w:tab w:val="left" w:pos="45"/>
      </w:tabs>
      <w:ind w:left="45" w:right="249"/>
    </w:pPr>
    <w:rPr>
      <w:rFonts w:ascii="Arial" w:hAnsi="Arial"/>
      <w:snapToGrid w:val="0"/>
      <w:szCs w:val="20"/>
    </w:rPr>
  </w:style>
  <w:style w:type="paragraph" w:customStyle="1" w:styleId="Style2">
    <w:name w:val="Style2"/>
    <w:basedOn w:val="Normal"/>
    <w:rsid w:val="004C72A7"/>
    <w:pPr>
      <w:ind w:left="1440"/>
    </w:pPr>
    <w:rPr>
      <w:rFonts w:ascii="Arial" w:hAnsi="Arial"/>
      <w:sz w:val="22"/>
      <w:szCs w:val="20"/>
    </w:rPr>
  </w:style>
  <w:style w:type="character" w:customStyle="1" w:styleId="Heading2ParaChar2">
    <w:name w:val="Heading 2 Para Char2"/>
    <w:basedOn w:val="DefaultParagraphFont"/>
    <w:link w:val="Heading2Para"/>
    <w:locked/>
    <w:rsid w:val="00817AA9"/>
    <w:rPr>
      <w:sz w:val="22"/>
      <w:lang w:val="en-US" w:eastAsia="en-US" w:bidi="ar-SA"/>
    </w:rPr>
  </w:style>
  <w:style w:type="paragraph" w:customStyle="1" w:styleId="InsideAddress">
    <w:name w:val="Inside Address"/>
    <w:basedOn w:val="Normal"/>
    <w:rsid w:val="00A00A47"/>
    <w:pPr>
      <w:spacing w:after="120"/>
    </w:pPr>
    <w:rPr>
      <w:sz w:val="22"/>
      <w:szCs w:val="22"/>
    </w:rPr>
  </w:style>
  <w:style w:type="paragraph" w:styleId="TOC3">
    <w:name w:val="toc 3"/>
    <w:basedOn w:val="Normal"/>
    <w:next w:val="Normal"/>
    <w:autoRedefine/>
    <w:semiHidden/>
    <w:rsid w:val="003D7FA7"/>
    <w:pPr>
      <w:ind w:left="480"/>
    </w:pPr>
  </w:style>
  <w:style w:type="paragraph" w:styleId="TOC6">
    <w:name w:val="toc 6"/>
    <w:basedOn w:val="Normal"/>
    <w:next w:val="Normal"/>
    <w:autoRedefine/>
    <w:semiHidden/>
    <w:rsid w:val="003D7FA7"/>
    <w:pPr>
      <w:ind w:left="1200"/>
    </w:pPr>
  </w:style>
  <w:style w:type="paragraph" w:styleId="TOC7">
    <w:name w:val="toc 7"/>
    <w:basedOn w:val="Normal"/>
    <w:next w:val="Normal"/>
    <w:autoRedefine/>
    <w:semiHidden/>
    <w:rsid w:val="003D7FA7"/>
    <w:pPr>
      <w:ind w:left="1440"/>
    </w:pPr>
  </w:style>
  <w:style w:type="paragraph" w:styleId="TOC8">
    <w:name w:val="toc 8"/>
    <w:basedOn w:val="Normal"/>
    <w:next w:val="Normal"/>
    <w:autoRedefine/>
    <w:semiHidden/>
    <w:rsid w:val="003D7FA7"/>
    <w:pPr>
      <w:ind w:left="1680"/>
    </w:pPr>
  </w:style>
  <w:style w:type="paragraph" w:styleId="TOC9">
    <w:name w:val="toc 9"/>
    <w:basedOn w:val="Normal"/>
    <w:next w:val="Normal"/>
    <w:autoRedefine/>
    <w:semiHidden/>
    <w:rsid w:val="003D7FA7"/>
    <w:pPr>
      <w:ind w:left="1920"/>
    </w:pPr>
  </w:style>
  <w:style w:type="paragraph" w:styleId="DocumentMap">
    <w:name w:val="Document Map"/>
    <w:basedOn w:val="Normal"/>
    <w:semiHidden/>
    <w:rsid w:val="00E96220"/>
    <w:pPr>
      <w:shd w:val="clear" w:color="auto" w:fill="000080"/>
    </w:pPr>
    <w:rPr>
      <w:rFonts w:ascii="Tahoma" w:hAnsi="Tahoma" w:cs="Tahoma"/>
      <w:sz w:val="20"/>
      <w:szCs w:val="20"/>
    </w:rPr>
  </w:style>
  <w:style w:type="character" w:customStyle="1" w:styleId="Body2Char">
    <w:name w:val="Body 2 Char"/>
    <w:basedOn w:val="DefaultParagraphFont"/>
    <w:link w:val="Body2"/>
    <w:rsid w:val="0070152F"/>
    <w:rPr>
      <w:kern w:val="28"/>
      <w:sz w:val="22"/>
      <w:lang w:val="en-US" w:eastAsia="en-US" w:bidi="ar-SA"/>
    </w:rPr>
  </w:style>
  <w:style w:type="paragraph" w:customStyle="1" w:styleId="normal0">
    <w:name w:val="normal"/>
    <w:basedOn w:val="Normal"/>
    <w:rsid w:val="009402AD"/>
    <w:pPr>
      <w:overflowPunct w:val="0"/>
      <w:autoSpaceDE w:val="0"/>
      <w:autoSpaceDN w:val="0"/>
      <w:adjustRightInd w:val="0"/>
      <w:spacing w:line="239" w:lineRule="atLeast"/>
      <w:textAlignment w:val="baseline"/>
    </w:pPr>
    <w:rPr>
      <w:rFonts w:ascii="Times" w:hAnsi="Times"/>
      <w:szCs w:val="20"/>
    </w:rPr>
  </w:style>
  <w:style w:type="character" w:customStyle="1" w:styleId="BodyTextIndentChar">
    <w:name w:val="Body Text Indent Char"/>
    <w:basedOn w:val="DefaultParagraphFont"/>
    <w:link w:val="BodyTextIndent"/>
    <w:uiPriority w:val="99"/>
    <w:rsid w:val="00D2566B"/>
    <w:rPr>
      <w:sz w:val="22"/>
      <w:szCs w:val="24"/>
    </w:rPr>
  </w:style>
  <w:style w:type="paragraph" w:styleId="ListParagraph">
    <w:name w:val="List Paragraph"/>
    <w:basedOn w:val="Normal"/>
    <w:uiPriority w:val="34"/>
    <w:qFormat/>
    <w:rsid w:val="00A97C91"/>
    <w:pPr>
      <w:ind w:left="720"/>
      <w:contextualSpacing/>
    </w:pPr>
  </w:style>
  <w:style w:type="character" w:customStyle="1" w:styleId="Heading6Char">
    <w:name w:val="Heading 6 Char"/>
    <w:basedOn w:val="DefaultParagraphFont"/>
    <w:link w:val="Heading6"/>
    <w:uiPriority w:val="99"/>
    <w:locked/>
    <w:rsid w:val="008A114A"/>
    <w:rPr>
      <w:rFonts w:ascii="Arial" w:hAnsi="Arial"/>
      <w:i/>
      <w:sz w:val="22"/>
    </w:rPr>
  </w:style>
  <w:style w:type="character" w:customStyle="1" w:styleId="Heading7Char">
    <w:name w:val="Heading 7 Char"/>
    <w:basedOn w:val="DefaultParagraphFont"/>
    <w:link w:val="Heading7"/>
    <w:uiPriority w:val="99"/>
    <w:locked/>
    <w:rsid w:val="008A114A"/>
    <w:rPr>
      <w:rFonts w:ascii="Arial" w:hAnsi="Arial"/>
      <w:sz w:val="24"/>
    </w:rPr>
  </w:style>
  <w:style w:type="paragraph" w:styleId="NoSpacing">
    <w:name w:val="No Spacing"/>
    <w:uiPriority w:val="1"/>
    <w:qFormat/>
    <w:rsid w:val="00A62291"/>
    <w:rPr>
      <w:sz w:val="24"/>
      <w:szCs w:val="22"/>
      <w:lang w:eastAsia="en-US"/>
    </w:rPr>
  </w:style>
  <w:style w:type="paragraph" w:styleId="Revision">
    <w:name w:val="Revision"/>
    <w:hidden/>
    <w:uiPriority w:val="99"/>
    <w:semiHidden/>
    <w:rsid w:val="009A56AB"/>
    <w:rPr>
      <w:sz w:val="24"/>
      <w:szCs w:val="24"/>
      <w:lang w:eastAsia="en-US"/>
    </w:rPr>
  </w:style>
</w:styles>
</file>

<file path=word/webSettings.xml><?xml version="1.0" encoding="utf-8"?>
<w:webSettings xmlns:r="http://schemas.openxmlformats.org/officeDocument/2006/relationships" xmlns:w="http://schemas.openxmlformats.org/wordprocessingml/2006/main">
  <w:divs>
    <w:div w:id="593710531">
      <w:bodyDiv w:val="1"/>
      <w:marLeft w:val="0"/>
      <w:marRight w:val="0"/>
      <w:marTop w:val="0"/>
      <w:marBottom w:val="0"/>
      <w:divBdr>
        <w:top w:val="none" w:sz="0" w:space="0" w:color="auto"/>
        <w:left w:val="none" w:sz="0" w:space="0" w:color="auto"/>
        <w:bottom w:val="none" w:sz="0" w:space="0" w:color="auto"/>
        <w:right w:val="none" w:sz="0" w:space="0" w:color="auto"/>
      </w:divBdr>
    </w:div>
    <w:div w:id="665935704">
      <w:bodyDiv w:val="1"/>
      <w:marLeft w:val="0"/>
      <w:marRight w:val="0"/>
      <w:marTop w:val="0"/>
      <w:marBottom w:val="0"/>
      <w:divBdr>
        <w:top w:val="none" w:sz="0" w:space="0" w:color="auto"/>
        <w:left w:val="none" w:sz="0" w:space="0" w:color="auto"/>
        <w:bottom w:val="none" w:sz="0" w:space="0" w:color="auto"/>
        <w:right w:val="none" w:sz="0" w:space="0" w:color="auto"/>
      </w:divBdr>
    </w:div>
    <w:div w:id="718867155">
      <w:bodyDiv w:val="1"/>
      <w:marLeft w:val="0"/>
      <w:marRight w:val="0"/>
      <w:marTop w:val="0"/>
      <w:marBottom w:val="0"/>
      <w:divBdr>
        <w:top w:val="none" w:sz="0" w:space="0" w:color="auto"/>
        <w:left w:val="none" w:sz="0" w:space="0" w:color="auto"/>
        <w:bottom w:val="none" w:sz="0" w:space="0" w:color="auto"/>
        <w:right w:val="none" w:sz="0" w:space="0" w:color="auto"/>
      </w:divBdr>
    </w:div>
    <w:div w:id="1098214511">
      <w:bodyDiv w:val="1"/>
      <w:marLeft w:val="0"/>
      <w:marRight w:val="0"/>
      <w:marTop w:val="0"/>
      <w:marBottom w:val="0"/>
      <w:divBdr>
        <w:top w:val="none" w:sz="0" w:space="0" w:color="auto"/>
        <w:left w:val="none" w:sz="0" w:space="0" w:color="auto"/>
        <w:bottom w:val="none" w:sz="0" w:space="0" w:color="auto"/>
        <w:right w:val="none" w:sz="0" w:space="0" w:color="auto"/>
      </w:divBdr>
    </w:div>
    <w:div w:id="1372532187">
      <w:bodyDiv w:val="1"/>
      <w:marLeft w:val="0"/>
      <w:marRight w:val="0"/>
      <w:marTop w:val="0"/>
      <w:marBottom w:val="0"/>
      <w:divBdr>
        <w:top w:val="none" w:sz="0" w:space="0" w:color="auto"/>
        <w:left w:val="none" w:sz="0" w:space="0" w:color="auto"/>
        <w:bottom w:val="none" w:sz="0" w:space="0" w:color="auto"/>
        <w:right w:val="none" w:sz="0" w:space="0" w:color="auto"/>
      </w:divBdr>
      <w:divsChild>
        <w:div w:id="20744253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25976003">
      <w:bodyDiv w:val="1"/>
      <w:marLeft w:val="0"/>
      <w:marRight w:val="0"/>
      <w:marTop w:val="0"/>
      <w:marBottom w:val="0"/>
      <w:divBdr>
        <w:top w:val="none" w:sz="0" w:space="0" w:color="auto"/>
        <w:left w:val="none" w:sz="0" w:space="0" w:color="auto"/>
        <w:bottom w:val="none" w:sz="0" w:space="0" w:color="auto"/>
        <w:right w:val="none" w:sz="0" w:space="0" w:color="auto"/>
      </w:divBdr>
    </w:div>
    <w:div w:id="1847548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18" Type="http://schemas.openxmlformats.org/officeDocument/2006/relationships/footer" Target="footer5.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3.xml"/><Relationship Id="rId25" Type="http://schemas.openxmlformats.org/officeDocument/2006/relationships/footer" Target="footer11.xml"/><Relationship Id="rId2" Type="http://schemas.openxmlformats.org/officeDocument/2006/relationships/numbering" Target="numbering.xml"/><Relationship Id="rId16" Type="http://schemas.openxmlformats.org/officeDocument/2006/relationships/hyperlink" Target="http://techmall.dis.wa.gov/procurement/procure1.asp" TargetMode="Externa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10.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footer" Target="footer9.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dis.wa.gov/" TargetMode="External"/><Relationship Id="rId22" Type="http://schemas.openxmlformats.org/officeDocument/2006/relationships/footer" Target="footer8.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B8E01D-FA3A-47EF-AED0-E9C6964745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35</Pages>
  <Words>10002</Words>
  <Characters>57014</Characters>
  <Application>Microsoft Office Word</Application>
  <DocSecurity>0</DocSecurity>
  <Lines>475</Lines>
  <Paragraphs>133</Paragraphs>
  <ScaleCrop>false</ScaleCrop>
  <HeadingPairs>
    <vt:vector size="2" baseType="variant">
      <vt:variant>
        <vt:lpstr>Title</vt:lpstr>
      </vt:variant>
      <vt:variant>
        <vt:i4>1</vt:i4>
      </vt:variant>
    </vt:vector>
  </HeadingPairs>
  <TitlesOfParts>
    <vt:vector size="1" baseType="lpstr">
      <vt:lpstr>Request for Quotation and Qualifications </vt:lpstr>
    </vt:vector>
  </TitlesOfParts>
  <Company>State of WA</Company>
  <LinksUpToDate>false</LinksUpToDate>
  <CharactersWithSpaces>66883</CharactersWithSpaces>
  <SharedDoc>false</SharedDoc>
  <HLinks>
    <vt:vector size="432" baseType="variant">
      <vt:variant>
        <vt:i4>6815867</vt:i4>
      </vt:variant>
      <vt:variant>
        <vt:i4>402</vt:i4>
      </vt:variant>
      <vt:variant>
        <vt:i4>0</vt:i4>
      </vt:variant>
      <vt:variant>
        <vt:i4>5</vt:i4>
      </vt:variant>
      <vt:variant>
        <vt:lpwstr>http://techmall.dis.wa.gov/procurement/procure1.asp</vt:lpwstr>
      </vt:variant>
      <vt:variant>
        <vt:lpwstr/>
      </vt:variant>
      <vt:variant>
        <vt:i4>2424894</vt:i4>
      </vt:variant>
      <vt:variant>
        <vt:i4>399</vt:i4>
      </vt:variant>
      <vt:variant>
        <vt:i4>0</vt:i4>
      </vt:variant>
      <vt:variant>
        <vt:i4>5</vt:i4>
      </vt:variant>
      <vt:variant>
        <vt:lpwstr>http://dis.wa.gov/</vt:lpwstr>
      </vt:variant>
      <vt:variant>
        <vt:lpwstr/>
      </vt:variant>
      <vt:variant>
        <vt:i4>1441846</vt:i4>
      </vt:variant>
      <vt:variant>
        <vt:i4>395</vt:i4>
      </vt:variant>
      <vt:variant>
        <vt:i4>0</vt:i4>
      </vt:variant>
      <vt:variant>
        <vt:i4>5</vt:i4>
      </vt:variant>
      <vt:variant>
        <vt:lpwstr/>
      </vt:variant>
      <vt:variant>
        <vt:lpwstr>_Toc238959921</vt:lpwstr>
      </vt:variant>
      <vt:variant>
        <vt:i4>1441846</vt:i4>
      </vt:variant>
      <vt:variant>
        <vt:i4>392</vt:i4>
      </vt:variant>
      <vt:variant>
        <vt:i4>0</vt:i4>
      </vt:variant>
      <vt:variant>
        <vt:i4>5</vt:i4>
      </vt:variant>
      <vt:variant>
        <vt:lpwstr/>
      </vt:variant>
      <vt:variant>
        <vt:lpwstr>_Toc238959920</vt:lpwstr>
      </vt:variant>
      <vt:variant>
        <vt:i4>1376310</vt:i4>
      </vt:variant>
      <vt:variant>
        <vt:i4>389</vt:i4>
      </vt:variant>
      <vt:variant>
        <vt:i4>0</vt:i4>
      </vt:variant>
      <vt:variant>
        <vt:i4>5</vt:i4>
      </vt:variant>
      <vt:variant>
        <vt:lpwstr/>
      </vt:variant>
      <vt:variant>
        <vt:lpwstr>_Toc238959918</vt:lpwstr>
      </vt:variant>
      <vt:variant>
        <vt:i4>1376310</vt:i4>
      </vt:variant>
      <vt:variant>
        <vt:i4>386</vt:i4>
      </vt:variant>
      <vt:variant>
        <vt:i4>0</vt:i4>
      </vt:variant>
      <vt:variant>
        <vt:i4>5</vt:i4>
      </vt:variant>
      <vt:variant>
        <vt:lpwstr/>
      </vt:variant>
      <vt:variant>
        <vt:lpwstr>_Toc238959917</vt:lpwstr>
      </vt:variant>
      <vt:variant>
        <vt:i4>1376310</vt:i4>
      </vt:variant>
      <vt:variant>
        <vt:i4>383</vt:i4>
      </vt:variant>
      <vt:variant>
        <vt:i4>0</vt:i4>
      </vt:variant>
      <vt:variant>
        <vt:i4>5</vt:i4>
      </vt:variant>
      <vt:variant>
        <vt:lpwstr/>
      </vt:variant>
      <vt:variant>
        <vt:lpwstr>_Toc238959916</vt:lpwstr>
      </vt:variant>
      <vt:variant>
        <vt:i4>1376310</vt:i4>
      </vt:variant>
      <vt:variant>
        <vt:i4>380</vt:i4>
      </vt:variant>
      <vt:variant>
        <vt:i4>0</vt:i4>
      </vt:variant>
      <vt:variant>
        <vt:i4>5</vt:i4>
      </vt:variant>
      <vt:variant>
        <vt:lpwstr/>
      </vt:variant>
      <vt:variant>
        <vt:lpwstr>_Toc238959915</vt:lpwstr>
      </vt:variant>
      <vt:variant>
        <vt:i4>1376310</vt:i4>
      </vt:variant>
      <vt:variant>
        <vt:i4>377</vt:i4>
      </vt:variant>
      <vt:variant>
        <vt:i4>0</vt:i4>
      </vt:variant>
      <vt:variant>
        <vt:i4>5</vt:i4>
      </vt:variant>
      <vt:variant>
        <vt:lpwstr/>
      </vt:variant>
      <vt:variant>
        <vt:lpwstr>_Toc238959914</vt:lpwstr>
      </vt:variant>
      <vt:variant>
        <vt:i4>1376310</vt:i4>
      </vt:variant>
      <vt:variant>
        <vt:i4>374</vt:i4>
      </vt:variant>
      <vt:variant>
        <vt:i4>0</vt:i4>
      </vt:variant>
      <vt:variant>
        <vt:i4>5</vt:i4>
      </vt:variant>
      <vt:variant>
        <vt:lpwstr/>
      </vt:variant>
      <vt:variant>
        <vt:lpwstr>_Toc238959913</vt:lpwstr>
      </vt:variant>
      <vt:variant>
        <vt:i4>1376310</vt:i4>
      </vt:variant>
      <vt:variant>
        <vt:i4>368</vt:i4>
      </vt:variant>
      <vt:variant>
        <vt:i4>0</vt:i4>
      </vt:variant>
      <vt:variant>
        <vt:i4>5</vt:i4>
      </vt:variant>
      <vt:variant>
        <vt:lpwstr/>
      </vt:variant>
      <vt:variant>
        <vt:lpwstr>_Toc238959912</vt:lpwstr>
      </vt:variant>
      <vt:variant>
        <vt:i4>1376310</vt:i4>
      </vt:variant>
      <vt:variant>
        <vt:i4>362</vt:i4>
      </vt:variant>
      <vt:variant>
        <vt:i4>0</vt:i4>
      </vt:variant>
      <vt:variant>
        <vt:i4>5</vt:i4>
      </vt:variant>
      <vt:variant>
        <vt:lpwstr/>
      </vt:variant>
      <vt:variant>
        <vt:lpwstr>_Toc238959911</vt:lpwstr>
      </vt:variant>
      <vt:variant>
        <vt:i4>1376310</vt:i4>
      </vt:variant>
      <vt:variant>
        <vt:i4>356</vt:i4>
      </vt:variant>
      <vt:variant>
        <vt:i4>0</vt:i4>
      </vt:variant>
      <vt:variant>
        <vt:i4>5</vt:i4>
      </vt:variant>
      <vt:variant>
        <vt:lpwstr/>
      </vt:variant>
      <vt:variant>
        <vt:lpwstr>_Toc238959910</vt:lpwstr>
      </vt:variant>
      <vt:variant>
        <vt:i4>1310774</vt:i4>
      </vt:variant>
      <vt:variant>
        <vt:i4>350</vt:i4>
      </vt:variant>
      <vt:variant>
        <vt:i4>0</vt:i4>
      </vt:variant>
      <vt:variant>
        <vt:i4>5</vt:i4>
      </vt:variant>
      <vt:variant>
        <vt:lpwstr/>
      </vt:variant>
      <vt:variant>
        <vt:lpwstr>_Toc238959909</vt:lpwstr>
      </vt:variant>
      <vt:variant>
        <vt:i4>1310774</vt:i4>
      </vt:variant>
      <vt:variant>
        <vt:i4>344</vt:i4>
      </vt:variant>
      <vt:variant>
        <vt:i4>0</vt:i4>
      </vt:variant>
      <vt:variant>
        <vt:i4>5</vt:i4>
      </vt:variant>
      <vt:variant>
        <vt:lpwstr/>
      </vt:variant>
      <vt:variant>
        <vt:lpwstr>_Toc238959908</vt:lpwstr>
      </vt:variant>
      <vt:variant>
        <vt:i4>1310774</vt:i4>
      </vt:variant>
      <vt:variant>
        <vt:i4>338</vt:i4>
      </vt:variant>
      <vt:variant>
        <vt:i4>0</vt:i4>
      </vt:variant>
      <vt:variant>
        <vt:i4>5</vt:i4>
      </vt:variant>
      <vt:variant>
        <vt:lpwstr/>
      </vt:variant>
      <vt:variant>
        <vt:lpwstr>_Toc238959907</vt:lpwstr>
      </vt:variant>
      <vt:variant>
        <vt:i4>1310774</vt:i4>
      </vt:variant>
      <vt:variant>
        <vt:i4>332</vt:i4>
      </vt:variant>
      <vt:variant>
        <vt:i4>0</vt:i4>
      </vt:variant>
      <vt:variant>
        <vt:i4>5</vt:i4>
      </vt:variant>
      <vt:variant>
        <vt:lpwstr/>
      </vt:variant>
      <vt:variant>
        <vt:lpwstr>_Toc238959906</vt:lpwstr>
      </vt:variant>
      <vt:variant>
        <vt:i4>1310774</vt:i4>
      </vt:variant>
      <vt:variant>
        <vt:i4>326</vt:i4>
      </vt:variant>
      <vt:variant>
        <vt:i4>0</vt:i4>
      </vt:variant>
      <vt:variant>
        <vt:i4>5</vt:i4>
      </vt:variant>
      <vt:variant>
        <vt:lpwstr/>
      </vt:variant>
      <vt:variant>
        <vt:lpwstr>_Toc238959905</vt:lpwstr>
      </vt:variant>
      <vt:variant>
        <vt:i4>1310774</vt:i4>
      </vt:variant>
      <vt:variant>
        <vt:i4>320</vt:i4>
      </vt:variant>
      <vt:variant>
        <vt:i4>0</vt:i4>
      </vt:variant>
      <vt:variant>
        <vt:i4>5</vt:i4>
      </vt:variant>
      <vt:variant>
        <vt:lpwstr/>
      </vt:variant>
      <vt:variant>
        <vt:lpwstr>_Toc238959904</vt:lpwstr>
      </vt:variant>
      <vt:variant>
        <vt:i4>1310774</vt:i4>
      </vt:variant>
      <vt:variant>
        <vt:i4>314</vt:i4>
      </vt:variant>
      <vt:variant>
        <vt:i4>0</vt:i4>
      </vt:variant>
      <vt:variant>
        <vt:i4>5</vt:i4>
      </vt:variant>
      <vt:variant>
        <vt:lpwstr/>
      </vt:variant>
      <vt:variant>
        <vt:lpwstr>_Toc238959903</vt:lpwstr>
      </vt:variant>
      <vt:variant>
        <vt:i4>1310774</vt:i4>
      </vt:variant>
      <vt:variant>
        <vt:i4>308</vt:i4>
      </vt:variant>
      <vt:variant>
        <vt:i4>0</vt:i4>
      </vt:variant>
      <vt:variant>
        <vt:i4>5</vt:i4>
      </vt:variant>
      <vt:variant>
        <vt:lpwstr/>
      </vt:variant>
      <vt:variant>
        <vt:lpwstr>_Toc238959902</vt:lpwstr>
      </vt:variant>
      <vt:variant>
        <vt:i4>1310774</vt:i4>
      </vt:variant>
      <vt:variant>
        <vt:i4>302</vt:i4>
      </vt:variant>
      <vt:variant>
        <vt:i4>0</vt:i4>
      </vt:variant>
      <vt:variant>
        <vt:i4>5</vt:i4>
      </vt:variant>
      <vt:variant>
        <vt:lpwstr/>
      </vt:variant>
      <vt:variant>
        <vt:lpwstr>_Toc238959901</vt:lpwstr>
      </vt:variant>
      <vt:variant>
        <vt:i4>1310774</vt:i4>
      </vt:variant>
      <vt:variant>
        <vt:i4>296</vt:i4>
      </vt:variant>
      <vt:variant>
        <vt:i4>0</vt:i4>
      </vt:variant>
      <vt:variant>
        <vt:i4>5</vt:i4>
      </vt:variant>
      <vt:variant>
        <vt:lpwstr/>
      </vt:variant>
      <vt:variant>
        <vt:lpwstr>_Toc238959900</vt:lpwstr>
      </vt:variant>
      <vt:variant>
        <vt:i4>1900599</vt:i4>
      </vt:variant>
      <vt:variant>
        <vt:i4>290</vt:i4>
      </vt:variant>
      <vt:variant>
        <vt:i4>0</vt:i4>
      </vt:variant>
      <vt:variant>
        <vt:i4>5</vt:i4>
      </vt:variant>
      <vt:variant>
        <vt:lpwstr/>
      </vt:variant>
      <vt:variant>
        <vt:lpwstr>_Toc238959899</vt:lpwstr>
      </vt:variant>
      <vt:variant>
        <vt:i4>1900599</vt:i4>
      </vt:variant>
      <vt:variant>
        <vt:i4>284</vt:i4>
      </vt:variant>
      <vt:variant>
        <vt:i4>0</vt:i4>
      </vt:variant>
      <vt:variant>
        <vt:i4>5</vt:i4>
      </vt:variant>
      <vt:variant>
        <vt:lpwstr/>
      </vt:variant>
      <vt:variant>
        <vt:lpwstr>_Toc238959898</vt:lpwstr>
      </vt:variant>
      <vt:variant>
        <vt:i4>1900599</vt:i4>
      </vt:variant>
      <vt:variant>
        <vt:i4>278</vt:i4>
      </vt:variant>
      <vt:variant>
        <vt:i4>0</vt:i4>
      </vt:variant>
      <vt:variant>
        <vt:i4>5</vt:i4>
      </vt:variant>
      <vt:variant>
        <vt:lpwstr/>
      </vt:variant>
      <vt:variant>
        <vt:lpwstr>_Toc238959897</vt:lpwstr>
      </vt:variant>
      <vt:variant>
        <vt:i4>1900599</vt:i4>
      </vt:variant>
      <vt:variant>
        <vt:i4>272</vt:i4>
      </vt:variant>
      <vt:variant>
        <vt:i4>0</vt:i4>
      </vt:variant>
      <vt:variant>
        <vt:i4>5</vt:i4>
      </vt:variant>
      <vt:variant>
        <vt:lpwstr/>
      </vt:variant>
      <vt:variant>
        <vt:lpwstr>_Toc238959896</vt:lpwstr>
      </vt:variant>
      <vt:variant>
        <vt:i4>1900599</vt:i4>
      </vt:variant>
      <vt:variant>
        <vt:i4>266</vt:i4>
      </vt:variant>
      <vt:variant>
        <vt:i4>0</vt:i4>
      </vt:variant>
      <vt:variant>
        <vt:i4>5</vt:i4>
      </vt:variant>
      <vt:variant>
        <vt:lpwstr/>
      </vt:variant>
      <vt:variant>
        <vt:lpwstr>_Toc238959895</vt:lpwstr>
      </vt:variant>
      <vt:variant>
        <vt:i4>1900599</vt:i4>
      </vt:variant>
      <vt:variant>
        <vt:i4>260</vt:i4>
      </vt:variant>
      <vt:variant>
        <vt:i4>0</vt:i4>
      </vt:variant>
      <vt:variant>
        <vt:i4>5</vt:i4>
      </vt:variant>
      <vt:variant>
        <vt:lpwstr/>
      </vt:variant>
      <vt:variant>
        <vt:lpwstr>_Toc238959894</vt:lpwstr>
      </vt:variant>
      <vt:variant>
        <vt:i4>1900599</vt:i4>
      </vt:variant>
      <vt:variant>
        <vt:i4>254</vt:i4>
      </vt:variant>
      <vt:variant>
        <vt:i4>0</vt:i4>
      </vt:variant>
      <vt:variant>
        <vt:i4>5</vt:i4>
      </vt:variant>
      <vt:variant>
        <vt:lpwstr/>
      </vt:variant>
      <vt:variant>
        <vt:lpwstr>_Toc238959893</vt:lpwstr>
      </vt:variant>
      <vt:variant>
        <vt:i4>1900599</vt:i4>
      </vt:variant>
      <vt:variant>
        <vt:i4>248</vt:i4>
      </vt:variant>
      <vt:variant>
        <vt:i4>0</vt:i4>
      </vt:variant>
      <vt:variant>
        <vt:i4>5</vt:i4>
      </vt:variant>
      <vt:variant>
        <vt:lpwstr/>
      </vt:variant>
      <vt:variant>
        <vt:lpwstr>_Toc238959892</vt:lpwstr>
      </vt:variant>
      <vt:variant>
        <vt:i4>1900599</vt:i4>
      </vt:variant>
      <vt:variant>
        <vt:i4>242</vt:i4>
      </vt:variant>
      <vt:variant>
        <vt:i4>0</vt:i4>
      </vt:variant>
      <vt:variant>
        <vt:i4>5</vt:i4>
      </vt:variant>
      <vt:variant>
        <vt:lpwstr/>
      </vt:variant>
      <vt:variant>
        <vt:lpwstr>_Toc238959891</vt:lpwstr>
      </vt:variant>
      <vt:variant>
        <vt:i4>1900599</vt:i4>
      </vt:variant>
      <vt:variant>
        <vt:i4>236</vt:i4>
      </vt:variant>
      <vt:variant>
        <vt:i4>0</vt:i4>
      </vt:variant>
      <vt:variant>
        <vt:i4>5</vt:i4>
      </vt:variant>
      <vt:variant>
        <vt:lpwstr/>
      </vt:variant>
      <vt:variant>
        <vt:lpwstr>_Toc238959890</vt:lpwstr>
      </vt:variant>
      <vt:variant>
        <vt:i4>1835063</vt:i4>
      </vt:variant>
      <vt:variant>
        <vt:i4>230</vt:i4>
      </vt:variant>
      <vt:variant>
        <vt:i4>0</vt:i4>
      </vt:variant>
      <vt:variant>
        <vt:i4>5</vt:i4>
      </vt:variant>
      <vt:variant>
        <vt:lpwstr/>
      </vt:variant>
      <vt:variant>
        <vt:lpwstr>_Toc238959889</vt:lpwstr>
      </vt:variant>
      <vt:variant>
        <vt:i4>1835063</vt:i4>
      </vt:variant>
      <vt:variant>
        <vt:i4>224</vt:i4>
      </vt:variant>
      <vt:variant>
        <vt:i4>0</vt:i4>
      </vt:variant>
      <vt:variant>
        <vt:i4>5</vt:i4>
      </vt:variant>
      <vt:variant>
        <vt:lpwstr/>
      </vt:variant>
      <vt:variant>
        <vt:lpwstr>_Toc238959888</vt:lpwstr>
      </vt:variant>
      <vt:variant>
        <vt:i4>1835063</vt:i4>
      </vt:variant>
      <vt:variant>
        <vt:i4>218</vt:i4>
      </vt:variant>
      <vt:variant>
        <vt:i4>0</vt:i4>
      </vt:variant>
      <vt:variant>
        <vt:i4>5</vt:i4>
      </vt:variant>
      <vt:variant>
        <vt:lpwstr/>
      </vt:variant>
      <vt:variant>
        <vt:lpwstr>_Toc238959887</vt:lpwstr>
      </vt:variant>
      <vt:variant>
        <vt:i4>1835063</vt:i4>
      </vt:variant>
      <vt:variant>
        <vt:i4>212</vt:i4>
      </vt:variant>
      <vt:variant>
        <vt:i4>0</vt:i4>
      </vt:variant>
      <vt:variant>
        <vt:i4>5</vt:i4>
      </vt:variant>
      <vt:variant>
        <vt:lpwstr/>
      </vt:variant>
      <vt:variant>
        <vt:lpwstr>_Toc238959886</vt:lpwstr>
      </vt:variant>
      <vt:variant>
        <vt:i4>1835063</vt:i4>
      </vt:variant>
      <vt:variant>
        <vt:i4>206</vt:i4>
      </vt:variant>
      <vt:variant>
        <vt:i4>0</vt:i4>
      </vt:variant>
      <vt:variant>
        <vt:i4>5</vt:i4>
      </vt:variant>
      <vt:variant>
        <vt:lpwstr/>
      </vt:variant>
      <vt:variant>
        <vt:lpwstr>_Toc238959885</vt:lpwstr>
      </vt:variant>
      <vt:variant>
        <vt:i4>1835063</vt:i4>
      </vt:variant>
      <vt:variant>
        <vt:i4>200</vt:i4>
      </vt:variant>
      <vt:variant>
        <vt:i4>0</vt:i4>
      </vt:variant>
      <vt:variant>
        <vt:i4>5</vt:i4>
      </vt:variant>
      <vt:variant>
        <vt:lpwstr/>
      </vt:variant>
      <vt:variant>
        <vt:lpwstr>_Toc238959884</vt:lpwstr>
      </vt:variant>
      <vt:variant>
        <vt:i4>1835063</vt:i4>
      </vt:variant>
      <vt:variant>
        <vt:i4>194</vt:i4>
      </vt:variant>
      <vt:variant>
        <vt:i4>0</vt:i4>
      </vt:variant>
      <vt:variant>
        <vt:i4>5</vt:i4>
      </vt:variant>
      <vt:variant>
        <vt:lpwstr/>
      </vt:variant>
      <vt:variant>
        <vt:lpwstr>_Toc238959883</vt:lpwstr>
      </vt:variant>
      <vt:variant>
        <vt:i4>1835063</vt:i4>
      </vt:variant>
      <vt:variant>
        <vt:i4>188</vt:i4>
      </vt:variant>
      <vt:variant>
        <vt:i4>0</vt:i4>
      </vt:variant>
      <vt:variant>
        <vt:i4>5</vt:i4>
      </vt:variant>
      <vt:variant>
        <vt:lpwstr/>
      </vt:variant>
      <vt:variant>
        <vt:lpwstr>_Toc238959882</vt:lpwstr>
      </vt:variant>
      <vt:variant>
        <vt:i4>1835063</vt:i4>
      </vt:variant>
      <vt:variant>
        <vt:i4>182</vt:i4>
      </vt:variant>
      <vt:variant>
        <vt:i4>0</vt:i4>
      </vt:variant>
      <vt:variant>
        <vt:i4>5</vt:i4>
      </vt:variant>
      <vt:variant>
        <vt:lpwstr/>
      </vt:variant>
      <vt:variant>
        <vt:lpwstr>_Toc238959881</vt:lpwstr>
      </vt:variant>
      <vt:variant>
        <vt:i4>1835063</vt:i4>
      </vt:variant>
      <vt:variant>
        <vt:i4>176</vt:i4>
      </vt:variant>
      <vt:variant>
        <vt:i4>0</vt:i4>
      </vt:variant>
      <vt:variant>
        <vt:i4>5</vt:i4>
      </vt:variant>
      <vt:variant>
        <vt:lpwstr/>
      </vt:variant>
      <vt:variant>
        <vt:lpwstr>_Toc238959880</vt:lpwstr>
      </vt:variant>
      <vt:variant>
        <vt:i4>1245239</vt:i4>
      </vt:variant>
      <vt:variant>
        <vt:i4>170</vt:i4>
      </vt:variant>
      <vt:variant>
        <vt:i4>0</vt:i4>
      </vt:variant>
      <vt:variant>
        <vt:i4>5</vt:i4>
      </vt:variant>
      <vt:variant>
        <vt:lpwstr/>
      </vt:variant>
      <vt:variant>
        <vt:lpwstr>_Toc238959879</vt:lpwstr>
      </vt:variant>
      <vt:variant>
        <vt:i4>1245239</vt:i4>
      </vt:variant>
      <vt:variant>
        <vt:i4>164</vt:i4>
      </vt:variant>
      <vt:variant>
        <vt:i4>0</vt:i4>
      </vt:variant>
      <vt:variant>
        <vt:i4>5</vt:i4>
      </vt:variant>
      <vt:variant>
        <vt:lpwstr/>
      </vt:variant>
      <vt:variant>
        <vt:lpwstr>_Toc238959878</vt:lpwstr>
      </vt:variant>
      <vt:variant>
        <vt:i4>1245239</vt:i4>
      </vt:variant>
      <vt:variant>
        <vt:i4>158</vt:i4>
      </vt:variant>
      <vt:variant>
        <vt:i4>0</vt:i4>
      </vt:variant>
      <vt:variant>
        <vt:i4>5</vt:i4>
      </vt:variant>
      <vt:variant>
        <vt:lpwstr/>
      </vt:variant>
      <vt:variant>
        <vt:lpwstr>_Toc238959877</vt:lpwstr>
      </vt:variant>
      <vt:variant>
        <vt:i4>1245239</vt:i4>
      </vt:variant>
      <vt:variant>
        <vt:i4>152</vt:i4>
      </vt:variant>
      <vt:variant>
        <vt:i4>0</vt:i4>
      </vt:variant>
      <vt:variant>
        <vt:i4>5</vt:i4>
      </vt:variant>
      <vt:variant>
        <vt:lpwstr/>
      </vt:variant>
      <vt:variant>
        <vt:lpwstr>_Toc238959876</vt:lpwstr>
      </vt:variant>
      <vt:variant>
        <vt:i4>1245239</vt:i4>
      </vt:variant>
      <vt:variant>
        <vt:i4>146</vt:i4>
      </vt:variant>
      <vt:variant>
        <vt:i4>0</vt:i4>
      </vt:variant>
      <vt:variant>
        <vt:i4>5</vt:i4>
      </vt:variant>
      <vt:variant>
        <vt:lpwstr/>
      </vt:variant>
      <vt:variant>
        <vt:lpwstr>_Toc238959875</vt:lpwstr>
      </vt:variant>
      <vt:variant>
        <vt:i4>1245239</vt:i4>
      </vt:variant>
      <vt:variant>
        <vt:i4>140</vt:i4>
      </vt:variant>
      <vt:variant>
        <vt:i4>0</vt:i4>
      </vt:variant>
      <vt:variant>
        <vt:i4>5</vt:i4>
      </vt:variant>
      <vt:variant>
        <vt:lpwstr/>
      </vt:variant>
      <vt:variant>
        <vt:lpwstr>_Toc238959874</vt:lpwstr>
      </vt:variant>
      <vt:variant>
        <vt:i4>1245239</vt:i4>
      </vt:variant>
      <vt:variant>
        <vt:i4>134</vt:i4>
      </vt:variant>
      <vt:variant>
        <vt:i4>0</vt:i4>
      </vt:variant>
      <vt:variant>
        <vt:i4>5</vt:i4>
      </vt:variant>
      <vt:variant>
        <vt:lpwstr/>
      </vt:variant>
      <vt:variant>
        <vt:lpwstr>_Toc238959873</vt:lpwstr>
      </vt:variant>
      <vt:variant>
        <vt:i4>1245239</vt:i4>
      </vt:variant>
      <vt:variant>
        <vt:i4>128</vt:i4>
      </vt:variant>
      <vt:variant>
        <vt:i4>0</vt:i4>
      </vt:variant>
      <vt:variant>
        <vt:i4>5</vt:i4>
      </vt:variant>
      <vt:variant>
        <vt:lpwstr/>
      </vt:variant>
      <vt:variant>
        <vt:lpwstr>_Toc238959872</vt:lpwstr>
      </vt:variant>
      <vt:variant>
        <vt:i4>1245239</vt:i4>
      </vt:variant>
      <vt:variant>
        <vt:i4>122</vt:i4>
      </vt:variant>
      <vt:variant>
        <vt:i4>0</vt:i4>
      </vt:variant>
      <vt:variant>
        <vt:i4>5</vt:i4>
      </vt:variant>
      <vt:variant>
        <vt:lpwstr/>
      </vt:variant>
      <vt:variant>
        <vt:lpwstr>_Toc238959871</vt:lpwstr>
      </vt:variant>
      <vt:variant>
        <vt:i4>1245239</vt:i4>
      </vt:variant>
      <vt:variant>
        <vt:i4>116</vt:i4>
      </vt:variant>
      <vt:variant>
        <vt:i4>0</vt:i4>
      </vt:variant>
      <vt:variant>
        <vt:i4>5</vt:i4>
      </vt:variant>
      <vt:variant>
        <vt:lpwstr/>
      </vt:variant>
      <vt:variant>
        <vt:lpwstr>_Toc238959870</vt:lpwstr>
      </vt:variant>
      <vt:variant>
        <vt:i4>1179703</vt:i4>
      </vt:variant>
      <vt:variant>
        <vt:i4>110</vt:i4>
      </vt:variant>
      <vt:variant>
        <vt:i4>0</vt:i4>
      </vt:variant>
      <vt:variant>
        <vt:i4>5</vt:i4>
      </vt:variant>
      <vt:variant>
        <vt:lpwstr/>
      </vt:variant>
      <vt:variant>
        <vt:lpwstr>_Toc238959869</vt:lpwstr>
      </vt:variant>
      <vt:variant>
        <vt:i4>1179703</vt:i4>
      </vt:variant>
      <vt:variant>
        <vt:i4>104</vt:i4>
      </vt:variant>
      <vt:variant>
        <vt:i4>0</vt:i4>
      </vt:variant>
      <vt:variant>
        <vt:i4>5</vt:i4>
      </vt:variant>
      <vt:variant>
        <vt:lpwstr/>
      </vt:variant>
      <vt:variant>
        <vt:lpwstr>_Toc238959868</vt:lpwstr>
      </vt:variant>
      <vt:variant>
        <vt:i4>1179703</vt:i4>
      </vt:variant>
      <vt:variant>
        <vt:i4>98</vt:i4>
      </vt:variant>
      <vt:variant>
        <vt:i4>0</vt:i4>
      </vt:variant>
      <vt:variant>
        <vt:i4>5</vt:i4>
      </vt:variant>
      <vt:variant>
        <vt:lpwstr/>
      </vt:variant>
      <vt:variant>
        <vt:lpwstr>_Toc238959867</vt:lpwstr>
      </vt:variant>
      <vt:variant>
        <vt:i4>1179703</vt:i4>
      </vt:variant>
      <vt:variant>
        <vt:i4>92</vt:i4>
      </vt:variant>
      <vt:variant>
        <vt:i4>0</vt:i4>
      </vt:variant>
      <vt:variant>
        <vt:i4>5</vt:i4>
      </vt:variant>
      <vt:variant>
        <vt:lpwstr/>
      </vt:variant>
      <vt:variant>
        <vt:lpwstr>_Toc238959866</vt:lpwstr>
      </vt:variant>
      <vt:variant>
        <vt:i4>1179703</vt:i4>
      </vt:variant>
      <vt:variant>
        <vt:i4>86</vt:i4>
      </vt:variant>
      <vt:variant>
        <vt:i4>0</vt:i4>
      </vt:variant>
      <vt:variant>
        <vt:i4>5</vt:i4>
      </vt:variant>
      <vt:variant>
        <vt:lpwstr/>
      </vt:variant>
      <vt:variant>
        <vt:lpwstr>_Toc238959865</vt:lpwstr>
      </vt:variant>
      <vt:variant>
        <vt:i4>1179703</vt:i4>
      </vt:variant>
      <vt:variant>
        <vt:i4>80</vt:i4>
      </vt:variant>
      <vt:variant>
        <vt:i4>0</vt:i4>
      </vt:variant>
      <vt:variant>
        <vt:i4>5</vt:i4>
      </vt:variant>
      <vt:variant>
        <vt:lpwstr/>
      </vt:variant>
      <vt:variant>
        <vt:lpwstr>_Toc238959864</vt:lpwstr>
      </vt:variant>
      <vt:variant>
        <vt:i4>1179703</vt:i4>
      </vt:variant>
      <vt:variant>
        <vt:i4>74</vt:i4>
      </vt:variant>
      <vt:variant>
        <vt:i4>0</vt:i4>
      </vt:variant>
      <vt:variant>
        <vt:i4>5</vt:i4>
      </vt:variant>
      <vt:variant>
        <vt:lpwstr/>
      </vt:variant>
      <vt:variant>
        <vt:lpwstr>_Toc238959863</vt:lpwstr>
      </vt:variant>
      <vt:variant>
        <vt:i4>1179703</vt:i4>
      </vt:variant>
      <vt:variant>
        <vt:i4>68</vt:i4>
      </vt:variant>
      <vt:variant>
        <vt:i4>0</vt:i4>
      </vt:variant>
      <vt:variant>
        <vt:i4>5</vt:i4>
      </vt:variant>
      <vt:variant>
        <vt:lpwstr/>
      </vt:variant>
      <vt:variant>
        <vt:lpwstr>_Toc238959862</vt:lpwstr>
      </vt:variant>
      <vt:variant>
        <vt:i4>1179703</vt:i4>
      </vt:variant>
      <vt:variant>
        <vt:i4>62</vt:i4>
      </vt:variant>
      <vt:variant>
        <vt:i4>0</vt:i4>
      </vt:variant>
      <vt:variant>
        <vt:i4>5</vt:i4>
      </vt:variant>
      <vt:variant>
        <vt:lpwstr/>
      </vt:variant>
      <vt:variant>
        <vt:lpwstr>_Toc238959861</vt:lpwstr>
      </vt:variant>
      <vt:variant>
        <vt:i4>1179703</vt:i4>
      </vt:variant>
      <vt:variant>
        <vt:i4>56</vt:i4>
      </vt:variant>
      <vt:variant>
        <vt:i4>0</vt:i4>
      </vt:variant>
      <vt:variant>
        <vt:i4>5</vt:i4>
      </vt:variant>
      <vt:variant>
        <vt:lpwstr/>
      </vt:variant>
      <vt:variant>
        <vt:lpwstr>_Toc238959860</vt:lpwstr>
      </vt:variant>
      <vt:variant>
        <vt:i4>1114167</vt:i4>
      </vt:variant>
      <vt:variant>
        <vt:i4>50</vt:i4>
      </vt:variant>
      <vt:variant>
        <vt:i4>0</vt:i4>
      </vt:variant>
      <vt:variant>
        <vt:i4>5</vt:i4>
      </vt:variant>
      <vt:variant>
        <vt:lpwstr/>
      </vt:variant>
      <vt:variant>
        <vt:lpwstr>_Toc238959859</vt:lpwstr>
      </vt:variant>
      <vt:variant>
        <vt:i4>1114167</vt:i4>
      </vt:variant>
      <vt:variant>
        <vt:i4>44</vt:i4>
      </vt:variant>
      <vt:variant>
        <vt:i4>0</vt:i4>
      </vt:variant>
      <vt:variant>
        <vt:i4>5</vt:i4>
      </vt:variant>
      <vt:variant>
        <vt:lpwstr/>
      </vt:variant>
      <vt:variant>
        <vt:lpwstr>_Toc238959858</vt:lpwstr>
      </vt:variant>
      <vt:variant>
        <vt:i4>1114167</vt:i4>
      </vt:variant>
      <vt:variant>
        <vt:i4>38</vt:i4>
      </vt:variant>
      <vt:variant>
        <vt:i4>0</vt:i4>
      </vt:variant>
      <vt:variant>
        <vt:i4>5</vt:i4>
      </vt:variant>
      <vt:variant>
        <vt:lpwstr/>
      </vt:variant>
      <vt:variant>
        <vt:lpwstr>_Toc238959857</vt:lpwstr>
      </vt:variant>
      <vt:variant>
        <vt:i4>1114167</vt:i4>
      </vt:variant>
      <vt:variant>
        <vt:i4>32</vt:i4>
      </vt:variant>
      <vt:variant>
        <vt:i4>0</vt:i4>
      </vt:variant>
      <vt:variant>
        <vt:i4>5</vt:i4>
      </vt:variant>
      <vt:variant>
        <vt:lpwstr/>
      </vt:variant>
      <vt:variant>
        <vt:lpwstr>_Toc238959856</vt:lpwstr>
      </vt:variant>
      <vt:variant>
        <vt:i4>1114167</vt:i4>
      </vt:variant>
      <vt:variant>
        <vt:i4>26</vt:i4>
      </vt:variant>
      <vt:variant>
        <vt:i4>0</vt:i4>
      </vt:variant>
      <vt:variant>
        <vt:i4>5</vt:i4>
      </vt:variant>
      <vt:variant>
        <vt:lpwstr/>
      </vt:variant>
      <vt:variant>
        <vt:lpwstr>_Toc238959855</vt:lpwstr>
      </vt:variant>
      <vt:variant>
        <vt:i4>1114167</vt:i4>
      </vt:variant>
      <vt:variant>
        <vt:i4>20</vt:i4>
      </vt:variant>
      <vt:variant>
        <vt:i4>0</vt:i4>
      </vt:variant>
      <vt:variant>
        <vt:i4>5</vt:i4>
      </vt:variant>
      <vt:variant>
        <vt:lpwstr/>
      </vt:variant>
      <vt:variant>
        <vt:lpwstr>_Toc238959854</vt:lpwstr>
      </vt:variant>
      <vt:variant>
        <vt:i4>1114167</vt:i4>
      </vt:variant>
      <vt:variant>
        <vt:i4>14</vt:i4>
      </vt:variant>
      <vt:variant>
        <vt:i4>0</vt:i4>
      </vt:variant>
      <vt:variant>
        <vt:i4>5</vt:i4>
      </vt:variant>
      <vt:variant>
        <vt:lpwstr/>
      </vt:variant>
      <vt:variant>
        <vt:lpwstr>_Toc238959853</vt:lpwstr>
      </vt:variant>
      <vt:variant>
        <vt:i4>1114167</vt:i4>
      </vt:variant>
      <vt:variant>
        <vt:i4>8</vt:i4>
      </vt:variant>
      <vt:variant>
        <vt:i4>0</vt:i4>
      </vt:variant>
      <vt:variant>
        <vt:i4>5</vt:i4>
      </vt:variant>
      <vt:variant>
        <vt:lpwstr/>
      </vt:variant>
      <vt:variant>
        <vt:lpwstr>_Toc238959852</vt:lpwstr>
      </vt:variant>
      <vt:variant>
        <vt:i4>1114167</vt:i4>
      </vt:variant>
      <vt:variant>
        <vt:i4>2</vt:i4>
      </vt:variant>
      <vt:variant>
        <vt:i4>0</vt:i4>
      </vt:variant>
      <vt:variant>
        <vt:i4>5</vt:i4>
      </vt:variant>
      <vt:variant>
        <vt:lpwstr/>
      </vt:variant>
      <vt:variant>
        <vt:lpwstr>_Toc238959851</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Request for Quotation and Qualifications</dc:title>
  <dc:creator>Brian Jensen</dc:creator>
  <cp:lastModifiedBy>noelle</cp:lastModifiedBy>
  <cp:revision>2</cp:revision>
  <cp:lastPrinted>2009-08-25T14:18:00Z</cp:lastPrinted>
  <dcterms:created xsi:type="dcterms:W3CDTF">2010-01-06T01:02:00Z</dcterms:created>
  <dcterms:modified xsi:type="dcterms:W3CDTF">2010-01-06T01:02:00Z</dcterms:modified>
</cp:coreProperties>
</file>