
<file path=[Content_Types].xml><?xml version="1.0" encoding="utf-8"?>
<Types xmlns="http://schemas.openxmlformats.org/package/2006/content-types">
  <Override PartName="/word/footnotes.xml" ContentType="application/vnd.openxmlformats-officedocument.wordprocessingml.footnot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5F74" w:rsidRDefault="00A65F74">
      <w:pPr>
        <w:pStyle w:val="RFPCoverTitle1"/>
      </w:pPr>
      <w:r>
        <w:t>STATE OF LOUISIANA</w:t>
      </w:r>
    </w:p>
    <w:p w:rsidR="00A65F74" w:rsidRDefault="00A65F74">
      <w:pPr>
        <w:pStyle w:val="RFPCoverTitle1"/>
      </w:pPr>
    </w:p>
    <w:p w:rsidR="008F793F" w:rsidRPr="005C1C0E" w:rsidRDefault="008F793F" w:rsidP="008F793F">
      <w:pPr>
        <w:pStyle w:val="RFPCoverTitle2"/>
        <w:rPr>
          <w:color w:val="auto"/>
        </w:rPr>
      </w:pPr>
      <w:r w:rsidRPr="005C1C0E">
        <w:rPr>
          <w:color w:val="auto"/>
        </w:rPr>
        <w:t>OFFICE OF COMMUNITY DEVELOPMENT</w:t>
      </w:r>
    </w:p>
    <w:p w:rsidR="00A65F74" w:rsidRPr="005C1C0E" w:rsidRDefault="008F793F" w:rsidP="008F793F">
      <w:pPr>
        <w:pStyle w:val="RFPCoverTitle2"/>
        <w:rPr>
          <w:color w:val="auto"/>
        </w:rPr>
      </w:pPr>
      <w:r w:rsidRPr="005C1C0E">
        <w:rPr>
          <w:color w:val="auto"/>
        </w:rPr>
        <w:t>And</w:t>
      </w:r>
    </w:p>
    <w:p w:rsidR="008F793F" w:rsidRPr="005C1C0E" w:rsidRDefault="008F793F" w:rsidP="008F793F">
      <w:pPr>
        <w:pStyle w:val="RFPCoverTitle2"/>
        <w:rPr>
          <w:color w:val="auto"/>
        </w:rPr>
      </w:pPr>
      <w:r w:rsidRPr="005C1C0E">
        <w:rPr>
          <w:color w:val="auto"/>
        </w:rPr>
        <w:t>Louisiana Housing Authority</w:t>
      </w:r>
    </w:p>
    <w:p w:rsidR="00A65F74" w:rsidRPr="005C1C0E" w:rsidRDefault="00E975B3" w:rsidP="00A65F74">
      <w:pPr>
        <w:pStyle w:val="RFPCoverTitle2"/>
        <w:rPr>
          <w:color w:val="auto"/>
        </w:rPr>
      </w:pPr>
      <w:r w:rsidRPr="005C1C0E">
        <w:rPr>
          <w:color w:val="auto"/>
        </w:rPr>
        <w:t>Request For Proposals</w:t>
      </w:r>
    </w:p>
    <w:p w:rsidR="00E975B3" w:rsidRPr="005C1C0E" w:rsidRDefault="00E975B3" w:rsidP="00A65F74">
      <w:pPr>
        <w:pStyle w:val="RFPCoverTitle2"/>
        <w:rPr>
          <w:color w:val="auto"/>
        </w:rPr>
      </w:pPr>
      <w:r w:rsidRPr="005C1C0E">
        <w:rPr>
          <w:color w:val="auto"/>
        </w:rPr>
        <w:t>for</w:t>
      </w:r>
    </w:p>
    <w:p w:rsidR="00A65F74" w:rsidRPr="005C1C0E" w:rsidRDefault="00A65F74">
      <w:pPr>
        <w:pStyle w:val="RFPCoverTitle1"/>
      </w:pPr>
    </w:p>
    <w:p w:rsidR="00E975B3" w:rsidRPr="005C1C0E" w:rsidRDefault="008F793F">
      <w:pPr>
        <w:pStyle w:val="RFPCoverTitle2"/>
        <w:rPr>
          <w:color w:val="auto"/>
        </w:rPr>
      </w:pPr>
      <w:r w:rsidRPr="005C1C0E">
        <w:rPr>
          <w:color w:val="auto"/>
        </w:rPr>
        <w:t>Consulting services regarding implementation of permanent supportive housing initiative</w:t>
      </w:r>
    </w:p>
    <w:p w:rsidR="00E975B3" w:rsidRPr="005C1C0E" w:rsidRDefault="00B53587">
      <w:pPr>
        <w:pStyle w:val="RFPCoverTitleDate"/>
        <w:rPr>
          <w:color w:val="auto"/>
        </w:rPr>
      </w:pPr>
      <w:r>
        <w:rPr>
          <w:color w:val="auto"/>
        </w:rPr>
        <w:t>December 4</w:t>
      </w:r>
      <w:r w:rsidR="008F793F" w:rsidRPr="005C1C0E">
        <w:rPr>
          <w:color w:val="auto"/>
        </w:rPr>
        <w:t>, 2009</w:t>
      </w:r>
    </w:p>
    <w:p w:rsidR="00E975B3" w:rsidRDefault="00E975B3">
      <w:pPr>
        <w:pStyle w:val="RFPTitleTOC"/>
      </w:pPr>
      <w:r>
        <w:lastRenderedPageBreak/>
        <w:t>TABLE OF CONTENTS</w:t>
      </w:r>
    </w:p>
    <w:p w:rsidR="00E975B3" w:rsidRDefault="00E975B3">
      <w:pPr>
        <w:pStyle w:val="RFPBodyTextItalic"/>
      </w:pPr>
      <w:r>
        <w:t>.</w:t>
      </w:r>
    </w:p>
    <w:p w:rsidR="005C1C0E" w:rsidRDefault="004A35EE">
      <w:pPr>
        <w:pStyle w:val="TOC1"/>
        <w:tabs>
          <w:tab w:val="left" w:pos="480"/>
          <w:tab w:val="right" w:leader="dot" w:pos="9350"/>
        </w:tabs>
        <w:rPr>
          <w:rFonts w:ascii="Calibri" w:hAnsi="Calibri"/>
          <w:noProof/>
          <w:sz w:val="22"/>
          <w:szCs w:val="22"/>
        </w:rPr>
      </w:pPr>
      <w:r>
        <w:rPr>
          <w:bCs/>
          <w:sz w:val="20"/>
        </w:rPr>
        <w:fldChar w:fldCharType="begin"/>
      </w:r>
      <w:r>
        <w:rPr>
          <w:bCs/>
          <w:sz w:val="20"/>
        </w:rPr>
        <w:instrText xml:space="preserve"> TOC \o "1-3" \u </w:instrText>
      </w:r>
      <w:r>
        <w:rPr>
          <w:bCs/>
          <w:sz w:val="20"/>
        </w:rPr>
        <w:fldChar w:fldCharType="separate"/>
      </w:r>
      <w:r w:rsidR="005C1C0E" w:rsidRPr="00117E4E">
        <w:rPr>
          <w:i/>
          <w:noProof/>
        </w:rPr>
        <w:t>1</w:t>
      </w:r>
      <w:r w:rsidR="005C1C0E">
        <w:rPr>
          <w:rFonts w:ascii="Calibri" w:hAnsi="Calibri"/>
          <w:noProof/>
          <w:sz w:val="22"/>
          <w:szCs w:val="22"/>
        </w:rPr>
        <w:tab/>
      </w:r>
      <w:r w:rsidR="005C1C0E">
        <w:rPr>
          <w:noProof/>
        </w:rPr>
        <w:t>GENERAL INFORMATION</w:t>
      </w:r>
      <w:r w:rsidR="005C1C0E">
        <w:rPr>
          <w:noProof/>
        </w:rPr>
        <w:tab/>
      </w:r>
      <w:r w:rsidR="005C1C0E">
        <w:rPr>
          <w:noProof/>
        </w:rPr>
        <w:fldChar w:fldCharType="begin"/>
      </w:r>
      <w:r w:rsidR="005C1C0E">
        <w:rPr>
          <w:noProof/>
        </w:rPr>
        <w:instrText xml:space="preserve"> PAGEREF _Toc243885311 \h </w:instrText>
      </w:r>
      <w:r w:rsidR="005C1C0E">
        <w:rPr>
          <w:noProof/>
        </w:rPr>
      </w:r>
      <w:r w:rsidR="005C1C0E">
        <w:rPr>
          <w:noProof/>
        </w:rPr>
        <w:fldChar w:fldCharType="separate"/>
      </w:r>
      <w:r w:rsidR="00C42F6E">
        <w:rPr>
          <w:noProof/>
        </w:rPr>
        <w:t>1</w:t>
      </w:r>
      <w:r w:rsidR="005C1C0E">
        <w:rPr>
          <w:noProof/>
        </w:rPr>
        <w:fldChar w:fldCharType="end"/>
      </w:r>
    </w:p>
    <w:p w:rsidR="005C1C0E" w:rsidRDefault="005C1C0E">
      <w:pPr>
        <w:pStyle w:val="TOC2"/>
        <w:rPr>
          <w:rFonts w:ascii="Calibri" w:hAnsi="Calibri"/>
          <w:i w:val="0"/>
          <w:sz w:val="22"/>
          <w:szCs w:val="22"/>
          <w:u w:val="none"/>
        </w:rPr>
      </w:pPr>
      <w:r w:rsidRPr="00117E4E">
        <w:t>1.1</w:t>
      </w:r>
      <w:r>
        <w:rPr>
          <w:rFonts w:ascii="Calibri" w:hAnsi="Calibri"/>
          <w:i w:val="0"/>
          <w:sz w:val="22"/>
          <w:szCs w:val="22"/>
          <w:u w:val="none"/>
        </w:rPr>
        <w:tab/>
      </w:r>
      <w:r>
        <w:t>Purpose</w:t>
      </w:r>
      <w:r>
        <w:tab/>
      </w:r>
      <w:r>
        <w:fldChar w:fldCharType="begin"/>
      </w:r>
      <w:r>
        <w:instrText xml:space="preserve"> PAGEREF _Toc243885312 \h </w:instrText>
      </w:r>
      <w:r>
        <w:fldChar w:fldCharType="separate"/>
      </w:r>
      <w:r w:rsidR="00C42F6E">
        <w:t>1</w:t>
      </w:r>
      <w:r>
        <w:fldChar w:fldCharType="end"/>
      </w:r>
    </w:p>
    <w:p w:rsidR="005C1C0E" w:rsidRDefault="005C1C0E">
      <w:pPr>
        <w:pStyle w:val="TOC2"/>
        <w:rPr>
          <w:rFonts w:ascii="Calibri" w:hAnsi="Calibri"/>
          <w:i w:val="0"/>
          <w:sz w:val="22"/>
          <w:szCs w:val="22"/>
          <w:u w:val="none"/>
        </w:rPr>
      </w:pPr>
      <w:r w:rsidRPr="00117E4E">
        <w:t>1.2</w:t>
      </w:r>
      <w:r>
        <w:rPr>
          <w:rFonts w:ascii="Calibri" w:hAnsi="Calibri"/>
          <w:i w:val="0"/>
          <w:sz w:val="22"/>
          <w:szCs w:val="22"/>
          <w:u w:val="none"/>
        </w:rPr>
        <w:tab/>
      </w:r>
      <w:r>
        <w:t>Background</w:t>
      </w:r>
      <w:r>
        <w:tab/>
      </w:r>
      <w:r>
        <w:fldChar w:fldCharType="begin"/>
      </w:r>
      <w:r>
        <w:instrText xml:space="preserve"> PAGEREF _Toc243885313 \h </w:instrText>
      </w:r>
      <w:r>
        <w:fldChar w:fldCharType="separate"/>
      </w:r>
      <w:r w:rsidR="00C42F6E">
        <w:t>1</w:t>
      </w:r>
      <w:r>
        <w:fldChar w:fldCharType="end"/>
      </w:r>
    </w:p>
    <w:p w:rsidR="005C1C0E" w:rsidRDefault="005C1C0E">
      <w:pPr>
        <w:pStyle w:val="TOC2"/>
        <w:rPr>
          <w:rFonts w:ascii="Calibri" w:hAnsi="Calibri"/>
          <w:i w:val="0"/>
          <w:sz w:val="22"/>
          <w:szCs w:val="22"/>
          <w:u w:val="none"/>
        </w:rPr>
      </w:pPr>
      <w:r w:rsidRPr="00117E4E">
        <w:t>1.3</w:t>
      </w:r>
      <w:r>
        <w:rPr>
          <w:rFonts w:ascii="Calibri" w:hAnsi="Calibri"/>
          <w:i w:val="0"/>
          <w:sz w:val="22"/>
          <w:szCs w:val="22"/>
          <w:u w:val="none"/>
        </w:rPr>
        <w:tab/>
      </w:r>
      <w:r w:rsidRPr="00117E4E">
        <w:t>Scope of Services</w:t>
      </w:r>
      <w:r>
        <w:tab/>
      </w:r>
      <w:r>
        <w:fldChar w:fldCharType="begin"/>
      </w:r>
      <w:r>
        <w:instrText xml:space="preserve"> PAGEREF _Toc243885314 \h </w:instrText>
      </w:r>
      <w:r>
        <w:fldChar w:fldCharType="separate"/>
      </w:r>
      <w:r w:rsidR="00C42F6E">
        <w:t>1</w:t>
      </w:r>
      <w:r>
        <w:fldChar w:fldCharType="end"/>
      </w:r>
    </w:p>
    <w:p w:rsidR="005C1C0E" w:rsidRDefault="005C1C0E">
      <w:pPr>
        <w:pStyle w:val="TOC1"/>
        <w:tabs>
          <w:tab w:val="left" w:pos="480"/>
          <w:tab w:val="right" w:leader="dot" w:pos="9350"/>
        </w:tabs>
        <w:rPr>
          <w:rFonts w:ascii="Calibri" w:hAnsi="Calibri"/>
          <w:noProof/>
          <w:sz w:val="22"/>
          <w:szCs w:val="22"/>
        </w:rPr>
      </w:pPr>
      <w:r w:rsidRPr="00117E4E">
        <w:rPr>
          <w:i/>
          <w:noProof/>
        </w:rPr>
        <w:t>2</w:t>
      </w:r>
      <w:r>
        <w:rPr>
          <w:rFonts w:ascii="Calibri" w:hAnsi="Calibri"/>
          <w:noProof/>
          <w:sz w:val="22"/>
          <w:szCs w:val="22"/>
        </w:rPr>
        <w:tab/>
      </w:r>
      <w:r>
        <w:rPr>
          <w:noProof/>
        </w:rPr>
        <w:t>ADMINISTRATIVE INFORMATION</w:t>
      </w:r>
      <w:r>
        <w:rPr>
          <w:noProof/>
        </w:rPr>
        <w:tab/>
      </w:r>
      <w:r>
        <w:rPr>
          <w:noProof/>
        </w:rPr>
        <w:fldChar w:fldCharType="begin"/>
      </w:r>
      <w:r>
        <w:rPr>
          <w:noProof/>
        </w:rPr>
        <w:instrText xml:space="preserve"> PAGEREF _Toc243885315 \h </w:instrText>
      </w:r>
      <w:r>
        <w:rPr>
          <w:noProof/>
        </w:rPr>
      </w:r>
      <w:r>
        <w:rPr>
          <w:noProof/>
        </w:rPr>
        <w:fldChar w:fldCharType="separate"/>
      </w:r>
      <w:r w:rsidR="00C42F6E">
        <w:rPr>
          <w:noProof/>
        </w:rPr>
        <w:t>1</w:t>
      </w:r>
      <w:r>
        <w:rPr>
          <w:noProof/>
        </w:rPr>
        <w:fldChar w:fldCharType="end"/>
      </w:r>
    </w:p>
    <w:p w:rsidR="005C1C0E" w:rsidRDefault="005C1C0E">
      <w:pPr>
        <w:pStyle w:val="TOC2"/>
        <w:rPr>
          <w:rFonts w:ascii="Calibri" w:hAnsi="Calibri"/>
          <w:i w:val="0"/>
          <w:sz w:val="22"/>
          <w:szCs w:val="22"/>
          <w:u w:val="none"/>
        </w:rPr>
      </w:pPr>
      <w:r w:rsidRPr="00117E4E">
        <w:t>2.1</w:t>
      </w:r>
      <w:r>
        <w:rPr>
          <w:rFonts w:ascii="Calibri" w:hAnsi="Calibri"/>
          <w:i w:val="0"/>
          <w:sz w:val="22"/>
          <w:szCs w:val="22"/>
          <w:u w:val="none"/>
        </w:rPr>
        <w:tab/>
      </w:r>
      <w:r>
        <w:t>Term of Contract</w:t>
      </w:r>
      <w:r>
        <w:tab/>
      </w:r>
      <w:r>
        <w:fldChar w:fldCharType="begin"/>
      </w:r>
      <w:r>
        <w:instrText xml:space="preserve"> PAGEREF _Toc243885316 \h </w:instrText>
      </w:r>
      <w:r>
        <w:fldChar w:fldCharType="separate"/>
      </w:r>
      <w:r w:rsidR="00C42F6E">
        <w:t>1</w:t>
      </w:r>
      <w:r>
        <w:fldChar w:fldCharType="end"/>
      </w:r>
    </w:p>
    <w:p w:rsidR="005C1C0E" w:rsidRDefault="005C1C0E">
      <w:pPr>
        <w:pStyle w:val="TOC2"/>
        <w:rPr>
          <w:rFonts w:ascii="Calibri" w:hAnsi="Calibri"/>
          <w:i w:val="0"/>
          <w:sz w:val="22"/>
          <w:szCs w:val="22"/>
          <w:u w:val="none"/>
        </w:rPr>
      </w:pPr>
      <w:r w:rsidRPr="00117E4E">
        <w:t>2.2</w:t>
      </w:r>
      <w:r>
        <w:rPr>
          <w:rFonts w:ascii="Calibri" w:hAnsi="Calibri"/>
          <w:i w:val="0"/>
          <w:sz w:val="22"/>
          <w:szCs w:val="22"/>
          <w:u w:val="none"/>
        </w:rPr>
        <w:tab/>
      </w:r>
      <w:r w:rsidRPr="00117E4E">
        <w:t>Proposer Inquiries</w:t>
      </w:r>
      <w:r>
        <w:tab/>
      </w:r>
      <w:r>
        <w:fldChar w:fldCharType="begin"/>
      </w:r>
      <w:r>
        <w:instrText xml:space="preserve"> PAGEREF _Toc243885317 \h </w:instrText>
      </w:r>
      <w:r>
        <w:fldChar w:fldCharType="separate"/>
      </w:r>
      <w:r w:rsidR="00C42F6E">
        <w:t>1</w:t>
      </w:r>
      <w:r>
        <w:fldChar w:fldCharType="end"/>
      </w:r>
    </w:p>
    <w:p w:rsidR="005C1C0E" w:rsidRDefault="005C1C0E">
      <w:pPr>
        <w:pStyle w:val="TOC2"/>
        <w:rPr>
          <w:rFonts w:ascii="Calibri" w:hAnsi="Calibri"/>
          <w:i w:val="0"/>
          <w:sz w:val="22"/>
          <w:szCs w:val="22"/>
          <w:u w:val="none"/>
        </w:rPr>
      </w:pPr>
      <w:r w:rsidRPr="00117E4E">
        <w:t>2.3</w:t>
      </w:r>
      <w:r>
        <w:rPr>
          <w:rFonts w:ascii="Calibri" w:hAnsi="Calibri"/>
          <w:i w:val="0"/>
          <w:sz w:val="22"/>
          <w:szCs w:val="22"/>
          <w:u w:val="none"/>
        </w:rPr>
        <w:tab/>
      </w:r>
      <w:r w:rsidRPr="00117E4E">
        <w:t>Schedule of Events</w:t>
      </w:r>
      <w:r>
        <w:tab/>
      </w:r>
      <w:r>
        <w:fldChar w:fldCharType="begin"/>
      </w:r>
      <w:r>
        <w:instrText xml:space="preserve"> PAGEREF _Toc243885318 \h </w:instrText>
      </w:r>
      <w:r>
        <w:fldChar w:fldCharType="separate"/>
      </w:r>
      <w:r w:rsidR="00C42F6E">
        <w:t>2</w:t>
      </w:r>
      <w:r>
        <w:fldChar w:fldCharType="end"/>
      </w:r>
    </w:p>
    <w:p w:rsidR="005C1C0E" w:rsidRDefault="005C1C0E">
      <w:pPr>
        <w:pStyle w:val="TOC1"/>
        <w:tabs>
          <w:tab w:val="left" w:pos="480"/>
          <w:tab w:val="right" w:leader="dot" w:pos="9350"/>
        </w:tabs>
        <w:rPr>
          <w:rFonts w:ascii="Calibri" w:hAnsi="Calibri"/>
          <w:noProof/>
          <w:sz w:val="22"/>
          <w:szCs w:val="22"/>
        </w:rPr>
      </w:pPr>
      <w:r w:rsidRPr="00117E4E">
        <w:rPr>
          <w:i/>
          <w:noProof/>
        </w:rPr>
        <w:t>3</w:t>
      </w:r>
      <w:r>
        <w:rPr>
          <w:rFonts w:ascii="Calibri" w:hAnsi="Calibri"/>
          <w:noProof/>
          <w:sz w:val="22"/>
          <w:szCs w:val="22"/>
        </w:rPr>
        <w:tab/>
      </w:r>
      <w:r>
        <w:rPr>
          <w:noProof/>
        </w:rPr>
        <w:t>PROPOSAL INFORMATION</w:t>
      </w:r>
      <w:r>
        <w:rPr>
          <w:noProof/>
        </w:rPr>
        <w:tab/>
      </w:r>
      <w:r>
        <w:rPr>
          <w:noProof/>
        </w:rPr>
        <w:fldChar w:fldCharType="begin"/>
      </w:r>
      <w:r>
        <w:rPr>
          <w:noProof/>
        </w:rPr>
        <w:instrText xml:space="preserve"> PAGEREF _Toc243885319 \h </w:instrText>
      </w:r>
      <w:r>
        <w:rPr>
          <w:noProof/>
        </w:rPr>
      </w:r>
      <w:r>
        <w:rPr>
          <w:noProof/>
        </w:rPr>
        <w:fldChar w:fldCharType="separate"/>
      </w:r>
      <w:r w:rsidR="00C42F6E">
        <w:rPr>
          <w:noProof/>
        </w:rPr>
        <w:t>2</w:t>
      </w:r>
      <w:r>
        <w:rPr>
          <w:noProof/>
        </w:rPr>
        <w:fldChar w:fldCharType="end"/>
      </w:r>
    </w:p>
    <w:p w:rsidR="005C1C0E" w:rsidRDefault="005C1C0E">
      <w:pPr>
        <w:pStyle w:val="TOC2"/>
        <w:rPr>
          <w:rFonts w:ascii="Calibri" w:hAnsi="Calibri"/>
          <w:i w:val="0"/>
          <w:sz w:val="22"/>
          <w:szCs w:val="22"/>
          <w:u w:val="none"/>
        </w:rPr>
      </w:pPr>
      <w:r w:rsidRPr="00117E4E">
        <w:t>3.1</w:t>
      </w:r>
      <w:r>
        <w:rPr>
          <w:rFonts w:ascii="Calibri" w:hAnsi="Calibri"/>
          <w:i w:val="0"/>
          <w:sz w:val="22"/>
          <w:szCs w:val="22"/>
          <w:u w:val="none"/>
        </w:rPr>
        <w:tab/>
      </w:r>
      <w:r w:rsidRPr="00117E4E">
        <w:t>Minimum Qualifications of Proposer</w:t>
      </w:r>
      <w:r>
        <w:tab/>
      </w:r>
      <w:r>
        <w:fldChar w:fldCharType="begin"/>
      </w:r>
      <w:r>
        <w:instrText xml:space="preserve"> PAGEREF _Toc243885320 \h </w:instrText>
      </w:r>
      <w:r>
        <w:fldChar w:fldCharType="separate"/>
      </w:r>
      <w:r w:rsidR="00C42F6E">
        <w:t>2</w:t>
      </w:r>
      <w:r>
        <w:fldChar w:fldCharType="end"/>
      </w:r>
    </w:p>
    <w:p w:rsidR="005C1C0E" w:rsidRDefault="005C1C0E">
      <w:pPr>
        <w:pStyle w:val="TOC2"/>
        <w:rPr>
          <w:rFonts w:ascii="Calibri" w:hAnsi="Calibri"/>
          <w:i w:val="0"/>
          <w:sz w:val="22"/>
          <w:szCs w:val="22"/>
          <w:u w:val="none"/>
        </w:rPr>
      </w:pPr>
      <w:r w:rsidRPr="00117E4E">
        <w:t>3.2</w:t>
      </w:r>
      <w:r>
        <w:rPr>
          <w:rFonts w:ascii="Calibri" w:hAnsi="Calibri"/>
          <w:i w:val="0"/>
          <w:sz w:val="22"/>
          <w:szCs w:val="22"/>
          <w:u w:val="none"/>
        </w:rPr>
        <w:tab/>
      </w:r>
      <w:r>
        <w:t>Determination of Responsibility</w:t>
      </w:r>
      <w:r>
        <w:tab/>
      </w:r>
      <w:r>
        <w:fldChar w:fldCharType="begin"/>
      </w:r>
      <w:r>
        <w:instrText xml:space="preserve"> PAGEREF _Toc243885321 \h </w:instrText>
      </w:r>
      <w:r>
        <w:fldChar w:fldCharType="separate"/>
      </w:r>
      <w:r w:rsidR="00C42F6E">
        <w:t>2</w:t>
      </w:r>
      <w:r>
        <w:fldChar w:fldCharType="end"/>
      </w:r>
    </w:p>
    <w:p w:rsidR="005C1C0E" w:rsidRDefault="005C1C0E">
      <w:pPr>
        <w:pStyle w:val="TOC2"/>
        <w:rPr>
          <w:rFonts w:ascii="Calibri" w:hAnsi="Calibri"/>
          <w:i w:val="0"/>
          <w:sz w:val="22"/>
          <w:szCs w:val="22"/>
          <w:u w:val="none"/>
        </w:rPr>
      </w:pPr>
      <w:r w:rsidRPr="00117E4E">
        <w:t>3.3</w:t>
      </w:r>
      <w:r>
        <w:rPr>
          <w:rFonts w:ascii="Calibri" w:hAnsi="Calibri"/>
          <w:i w:val="0"/>
          <w:sz w:val="22"/>
          <w:szCs w:val="22"/>
          <w:u w:val="none"/>
        </w:rPr>
        <w:tab/>
      </w:r>
      <w:r>
        <w:t>RFP Addenda</w:t>
      </w:r>
      <w:r>
        <w:tab/>
      </w:r>
      <w:r>
        <w:fldChar w:fldCharType="begin"/>
      </w:r>
      <w:r>
        <w:instrText xml:space="preserve"> PAGEREF _Toc243885322 \h </w:instrText>
      </w:r>
      <w:r>
        <w:fldChar w:fldCharType="separate"/>
      </w:r>
      <w:r w:rsidR="00C42F6E">
        <w:t>3</w:t>
      </w:r>
      <w:r>
        <w:fldChar w:fldCharType="end"/>
      </w:r>
    </w:p>
    <w:p w:rsidR="005C1C0E" w:rsidRDefault="005C1C0E">
      <w:pPr>
        <w:pStyle w:val="TOC2"/>
        <w:rPr>
          <w:rFonts w:ascii="Calibri" w:hAnsi="Calibri"/>
          <w:i w:val="0"/>
          <w:sz w:val="22"/>
          <w:szCs w:val="22"/>
          <w:u w:val="none"/>
        </w:rPr>
      </w:pPr>
      <w:r w:rsidRPr="00117E4E">
        <w:t>3.4</w:t>
      </w:r>
      <w:r>
        <w:rPr>
          <w:rFonts w:ascii="Calibri" w:hAnsi="Calibri"/>
          <w:i w:val="0"/>
          <w:sz w:val="22"/>
          <w:szCs w:val="22"/>
          <w:u w:val="none"/>
        </w:rPr>
        <w:tab/>
      </w:r>
      <w:r>
        <w:t>Waiver of Administrative Informalities</w:t>
      </w:r>
      <w:r>
        <w:tab/>
      </w:r>
      <w:r>
        <w:fldChar w:fldCharType="begin"/>
      </w:r>
      <w:r>
        <w:instrText xml:space="preserve"> PAGEREF _Toc243885323 \h </w:instrText>
      </w:r>
      <w:r>
        <w:fldChar w:fldCharType="separate"/>
      </w:r>
      <w:r w:rsidR="00C42F6E">
        <w:t>3</w:t>
      </w:r>
      <w:r>
        <w:fldChar w:fldCharType="end"/>
      </w:r>
    </w:p>
    <w:p w:rsidR="005C1C0E" w:rsidRDefault="005C1C0E">
      <w:pPr>
        <w:pStyle w:val="TOC2"/>
        <w:rPr>
          <w:rFonts w:ascii="Calibri" w:hAnsi="Calibri"/>
          <w:i w:val="0"/>
          <w:sz w:val="22"/>
          <w:szCs w:val="22"/>
          <w:u w:val="none"/>
        </w:rPr>
      </w:pPr>
      <w:r w:rsidRPr="00117E4E">
        <w:t>3.5</w:t>
      </w:r>
      <w:r>
        <w:rPr>
          <w:rFonts w:ascii="Calibri" w:hAnsi="Calibri"/>
          <w:i w:val="0"/>
          <w:sz w:val="22"/>
          <w:szCs w:val="22"/>
          <w:u w:val="none"/>
        </w:rPr>
        <w:tab/>
      </w:r>
      <w:r>
        <w:t>Proposal Rejection/RFP Cancellation</w:t>
      </w:r>
      <w:r>
        <w:tab/>
      </w:r>
      <w:r>
        <w:fldChar w:fldCharType="begin"/>
      </w:r>
      <w:r>
        <w:instrText xml:space="preserve"> PAGEREF _Toc243885324 \h </w:instrText>
      </w:r>
      <w:r>
        <w:fldChar w:fldCharType="separate"/>
      </w:r>
      <w:r w:rsidR="00C42F6E">
        <w:t>3</w:t>
      </w:r>
      <w:r>
        <w:fldChar w:fldCharType="end"/>
      </w:r>
    </w:p>
    <w:p w:rsidR="005C1C0E" w:rsidRDefault="005C1C0E">
      <w:pPr>
        <w:pStyle w:val="TOC2"/>
        <w:rPr>
          <w:rFonts w:ascii="Calibri" w:hAnsi="Calibri"/>
          <w:i w:val="0"/>
          <w:sz w:val="22"/>
          <w:szCs w:val="22"/>
          <w:u w:val="none"/>
        </w:rPr>
      </w:pPr>
      <w:r w:rsidRPr="00117E4E">
        <w:t>3.6</w:t>
      </w:r>
      <w:r>
        <w:rPr>
          <w:rFonts w:ascii="Calibri" w:hAnsi="Calibri"/>
          <w:i w:val="0"/>
          <w:sz w:val="22"/>
          <w:szCs w:val="22"/>
          <w:u w:val="none"/>
        </w:rPr>
        <w:tab/>
      </w:r>
      <w:r>
        <w:t>Withdrawal of Proposal</w:t>
      </w:r>
      <w:r>
        <w:tab/>
      </w:r>
      <w:r>
        <w:fldChar w:fldCharType="begin"/>
      </w:r>
      <w:r>
        <w:instrText xml:space="preserve"> PAGEREF _Toc243885325 \h </w:instrText>
      </w:r>
      <w:r>
        <w:fldChar w:fldCharType="separate"/>
      </w:r>
      <w:r w:rsidR="00C42F6E">
        <w:t>3</w:t>
      </w:r>
      <w:r>
        <w:fldChar w:fldCharType="end"/>
      </w:r>
    </w:p>
    <w:p w:rsidR="005C1C0E" w:rsidRDefault="005C1C0E">
      <w:pPr>
        <w:pStyle w:val="TOC2"/>
        <w:rPr>
          <w:rFonts w:ascii="Calibri" w:hAnsi="Calibri"/>
          <w:i w:val="0"/>
          <w:sz w:val="22"/>
          <w:szCs w:val="22"/>
          <w:u w:val="none"/>
        </w:rPr>
      </w:pPr>
      <w:r w:rsidRPr="00117E4E">
        <w:t>3.7</w:t>
      </w:r>
      <w:r>
        <w:rPr>
          <w:rFonts w:ascii="Calibri" w:hAnsi="Calibri"/>
          <w:i w:val="0"/>
          <w:sz w:val="22"/>
          <w:szCs w:val="22"/>
          <w:u w:val="none"/>
        </w:rPr>
        <w:tab/>
      </w:r>
      <w:r>
        <w:t>Subcontracting Information</w:t>
      </w:r>
      <w:r>
        <w:tab/>
      </w:r>
      <w:r>
        <w:fldChar w:fldCharType="begin"/>
      </w:r>
      <w:r>
        <w:instrText xml:space="preserve"> PAGEREF _Toc243885326 \h </w:instrText>
      </w:r>
      <w:r>
        <w:fldChar w:fldCharType="separate"/>
      </w:r>
      <w:r w:rsidR="00C42F6E">
        <w:t>3</w:t>
      </w:r>
      <w:r>
        <w:fldChar w:fldCharType="end"/>
      </w:r>
    </w:p>
    <w:p w:rsidR="005C1C0E" w:rsidRDefault="005C1C0E">
      <w:pPr>
        <w:pStyle w:val="TOC2"/>
        <w:rPr>
          <w:rFonts w:ascii="Calibri" w:hAnsi="Calibri"/>
          <w:i w:val="0"/>
          <w:sz w:val="22"/>
          <w:szCs w:val="22"/>
          <w:u w:val="none"/>
        </w:rPr>
      </w:pPr>
      <w:r w:rsidRPr="00117E4E">
        <w:t>3.8</w:t>
      </w:r>
      <w:r>
        <w:rPr>
          <w:rFonts w:ascii="Calibri" w:hAnsi="Calibri"/>
          <w:i w:val="0"/>
          <w:sz w:val="22"/>
          <w:szCs w:val="22"/>
          <w:u w:val="none"/>
        </w:rPr>
        <w:tab/>
      </w:r>
      <w:r>
        <w:t>Ownership of Proposal</w:t>
      </w:r>
      <w:r>
        <w:tab/>
      </w:r>
      <w:r>
        <w:fldChar w:fldCharType="begin"/>
      </w:r>
      <w:r>
        <w:instrText xml:space="preserve"> PAGEREF _Toc243885327 \h </w:instrText>
      </w:r>
      <w:r>
        <w:fldChar w:fldCharType="separate"/>
      </w:r>
      <w:r w:rsidR="00C42F6E">
        <w:t>3</w:t>
      </w:r>
      <w:r>
        <w:fldChar w:fldCharType="end"/>
      </w:r>
    </w:p>
    <w:p w:rsidR="005C1C0E" w:rsidRDefault="005C1C0E">
      <w:pPr>
        <w:pStyle w:val="TOC2"/>
        <w:rPr>
          <w:rFonts w:ascii="Calibri" w:hAnsi="Calibri"/>
          <w:i w:val="0"/>
          <w:sz w:val="22"/>
          <w:szCs w:val="22"/>
          <w:u w:val="none"/>
        </w:rPr>
      </w:pPr>
      <w:r w:rsidRPr="00117E4E">
        <w:t>3.9</w:t>
      </w:r>
      <w:r>
        <w:rPr>
          <w:rFonts w:ascii="Calibri" w:hAnsi="Calibri"/>
          <w:i w:val="0"/>
          <w:sz w:val="22"/>
          <w:szCs w:val="22"/>
          <w:u w:val="none"/>
        </w:rPr>
        <w:tab/>
      </w:r>
      <w:r>
        <w:t>Proprietary Information</w:t>
      </w:r>
      <w:r>
        <w:tab/>
      </w:r>
      <w:r>
        <w:fldChar w:fldCharType="begin"/>
      </w:r>
      <w:r>
        <w:instrText xml:space="preserve"> PAGEREF _Toc243885328 \h </w:instrText>
      </w:r>
      <w:r>
        <w:fldChar w:fldCharType="separate"/>
      </w:r>
      <w:r w:rsidR="00C42F6E">
        <w:t>3</w:t>
      </w:r>
      <w:r>
        <w:fldChar w:fldCharType="end"/>
      </w:r>
    </w:p>
    <w:p w:rsidR="005C1C0E" w:rsidRDefault="005C1C0E">
      <w:pPr>
        <w:pStyle w:val="TOC2"/>
        <w:rPr>
          <w:rFonts w:ascii="Calibri" w:hAnsi="Calibri"/>
          <w:i w:val="0"/>
          <w:sz w:val="22"/>
          <w:szCs w:val="22"/>
          <w:u w:val="none"/>
        </w:rPr>
      </w:pPr>
      <w:r w:rsidRPr="00117E4E">
        <w:t>3.10</w:t>
      </w:r>
      <w:r>
        <w:rPr>
          <w:rFonts w:ascii="Calibri" w:hAnsi="Calibri"/>
          <w:i w:val="0"/>
          <w:sz w:val="22"/>
          <w:szCs w:val="22"/>
          <w:u w:val="none"/>
        </w:rPr>
        <w:tab/>
      </w:r>
      <w:r>
        <w:t>Cost of Preparing Proposals</w:t>
      </w:r>
      <w:r>
        <w:tab/>
      </w:r>
      <w:r>
        <w:fldChar w:fldCharType="begin"/>
      </w:r>
      <w:r>
        <w:instrText xml:space="preserve"> PAGEREF _Toc243885329 \h </w:instrText>
      </w:r>
      <w:r>
        <w:fldChar w:fldCharType="separate"/>
      </w:r>
      <w:r w:rsidR="00C42F6E">
        <w:t>4</w:t>
      </w:r>
      <w:r>
        <w:fldChar w:fldCharType="end"/>
      </w:r>
    </w:p>
    <w:p w:rsidR="005C1C0E" w:rsidRDefault="005C1C0E">
      <w:pPr>
        <w:pStyle w:val="TOC2"/>
        <w:rPr>
          <w:rFonts w:ascii="Calibri" w:hAnsi="Calibri"/>
          <w:i w:val="0"/>
          <w:sz w:val="22"/>
          <w:szCs w:val="22"/>
          <w:u w:val="none"/>
        </w:rPr>
      </w:pPr>
      <w:r w:rsidRPr="00117E4E">
        <w:t>3.11</w:t>
      </w:r>
      <w:r>
        <w:rPr>
          <w:rFonts w:ascii="Calibri" w:hAnsi="Calibri"/>
          <w:i w:val="0"/>
          <w:sz w:val="22"/>
          <w:szCs w:val="22"/>
          <w:u w:val="none"/>
        </w:rPr>
        <w:tab/>
      </w:r>
      <w:r>
        <w:t>Errors and Omissions in Proposals</w:t>
      </w:r>
      <w:r>
        <w:tab/>
      </w:r>
      <w:r>
        <w:fldChar w:fldCharType="begin"/>
      </w:r>
      <w:r>
        <w:instrText xml:space="preserve"> PAGEREF _Toc243885330 \h </w:instrText>
      </w:r>
      <w:r>
        <w:fldChar w:fldCharType="separate"/>
      </w:r>
      <w:r w:rsidR="00C42F6E">
        <w:t>4</w:t>
      </w:r>
      <w:r>
        <w:fldChar w:fldCharType="end"/>
      </w:r>
    </w:p>
    <w:p w:rsidR="005C1C0E" w:rsidRDefault="005C1C0E">
      <w:pPr>
        <w:pStyle w:val="TOC2"/>
        <w:rPr>
          <w:rFonts w:ascii="Calibri" w:hAnsi="Calibri"/>
          <w:i w:val="0"/>
          <w:sz w:val="22"/>
          <w:szCs w:val="22"/>
          <w:u w:val="none"/>
        </w:rPr>
      </w:pPr>
      <w:r w:rsidRPr="00117E4E">
        <w:t>3.12</w:t>
      </w:r>
      <w:r>
        <w:rPr>
          <w:rFonts w:ascii="Calibri" w:hAnsi="Calibri"/>
          <w:i w:val="0"/>
          <w:sz w:val="22"/>
          <w:szCs w:val="22"/>
          <w:u w:val="none"/>
        </w:rPr>
        <w:tab/>
      </w:r>
      <w:r>
        <w:t>Contract Award and Execution</w:t>
      </w:r>
      <w:r>
        <w:tab/>
      </w:r>
      <w:r>
        <w:fldChar w:fldCharType="begin"/>
      </w:r>
      <w:r>
        <w:instrText xml:space="preserve"> PAGEREF _Toc243885331 \h </w:instrText>
      </w:r>
      <w:r>
        <w:fldChar w:fldCharType="separate"/>
      </w:r>
      <w:r w:rsidR="00C42F6E">
        <w:t>4</w:t>
      </w:r>
      <w:r>
        <w:fldChar w:fldCharType="end"/>
      </w:r>
    </w:p>
    <w:p w:rsidR="005C1C0E" w:rsidRDefault="005C1C0E">
      <w:pPr>
        <w:pStyle w:val="TOC2"/>
        <w:rPr>
          <w:rFonts w:ascii="Calibri" w:hAnsi="Calibri"/>
          <w:i w:val="0"/>
          <w:sz w:val="22"/>
          <w:szCs w:val="22"/>
          <w:u w:val="none"/>
        </w:rPr>
      </w:pPr>
      <w:r w:rsidRPr="00117E4E">
        <w:t>3.13</w:t>
      </w:r>
      <w:r>
        <w:rPr>
          <w:rFonts w:ascii="Calibri" w:hAnsi="Calibri"/>
          <w:i w:val="0"/>
          <w:sz w:val="22"/>
          <w:szCs w:val="22"/>
          <w:u w:val="none"/>
        </w:rPr>
        <w:tab/>
      </w:r>
      <w:r>
        <w:t>Code of Ethics</w:t>
      </w:r>
      <w:r>
        <w:tab/>
      </w:r>
      <w:r>
        <w:fldChar w:fldCharType="begin"/>
      </w:r>
      <w:r>
        <w:instrText xml:space="preserve"> PAGEREF _Toc243885332 \h </w:instrText>
      </w:r>
      <w:r>
        <w:fldChar w:fldCharType="separate"/>
      </w:r>
      <w:r w:rsidR="00C42F6E">
        <w:t>4</w:t>
      </w:r>
      <w:r>
        <w:fldChar w:fldCharType="end"/>
      </w:r>
    </w:p>
    <w:p w:rsidR="005C1C0E" w:rsidRDefault="005C1C0E">
      <w:pPr>
        <w:pStyle w:val="TOC1"/>
        <w:tabs>
          <w:tab w:val="left" w:pos="480"/>
          <w:tab w:val="right" w:leader="dot" w:pos="9350"/>
        </w:tabs>
        <w:rPr>
          <w:rFonts w:ascii="Calibri" w:hAnsi="Calibri"/>
          <w:noProof/>
          <w:sz w:val="22"/>
          <w:szCs w:val="22"/>
        </w:rPr>
      </w:pPr>
      <w:r w:rsidRPr="00117E4E">
        <w:rPr>
          <w:i/>
          <w:noProof/>
        </w:rPr>
        <w:t>4</w:t>
      </w:r>
      <w:r>
        <w:rPr>
          <w:rFonts w:ascii="Calibri" w:hAnsi="Calibri"/>
          <w:noProof/>
          <w:sz w:val="22"/>
          <w:szCs w:val="22"/>
        </w:rPr>
        <w:tab/>
      </w:r>
      <w:r>
        <w:rPr>
          <w:noProof/>
        </w:rPr>
        <w:t>RESPONSE INSTRUCTIONS</w:t>
      </w:r>
      <w:r>
        <w:rPr>
          <w:noProof/>
        </w:rPr>
        <w:tab/>
      </w:r>
      <w:r>
        <w:rPr>
          <w:noProof/>
        </w:rPr>
        <w:fldChar w:fldCharType="begin"/>
      </w:r>
      <w:r>
        <w:rPr>
          <w:noProof/>
        </w:rPr>
        <w:instrText xml:space="preserve"> PAGEREF _Toc243885333 \h </w:instrText>
      </w:r>
      <w:r>
        <w:rPr>
          <w:noProof/>
        </w:rPr>
      </w:r>
      <w:r>
        <w:rPr>
          <w:noProof/>
        </w:rPr>
        <w:fldChar w:fldCharType="separate"/>
      </w:r>
      <w:r w:rsidR="00C42F6E">
        <w:rPr>
          <w:noProof/>
        </w:rPr>
        <w:t>4</w:t>
      </w:r>
      <w:r>
        <w:rPr>
          <w:noProof/>
        </w:rPr>
        <w:fldChar w:fldCharType="end"/>
      </w:r>
    </w:p>
    <w:p w:rsidR="005C1C0E" w:rsidRDefault="005C1C0E">
      <w:pPr>
        <w:pStyle w:val="TOC2"/>
        <w:rPr>
          <w:rFonts w:ascii="Calibri" w:hAnsi="Calibri"/>
          <w:i w:val="0"/>
          <w:sz w:val="22"/>
          <w:szCs w:val="22"/>
          <w:u w:val="none"/>
        </w:rPr>
      </w:pPr>
      <w:r w:rsidRPr="00117E4E">
        <w:t>4.1</w:t>
      </w:r>
      <w:r>
        <w:rPr>
          <w:rFonts w:ascii="Calibri" w:hAnsi="Calibri"/>
          <w:i w:val="0"/>
          <w:sz w:val="22"/>
          <w:szCs w:val="22"/>
          <w:u w:val="none"/>
        </w:rPr>
        <w:tab/>
      </w:r>
      <w:r w:rsidRPr="00117E4E">
        <w:t>Proposal Submission</w:t>
      </w:r>
      <w:r>
        <w:tab/>
      </w:r>
      <w:r>
        <w:fldChar w:fldCharType="begin"/>
      </w:r>
      <w:r>
        <w:instrText xml:space="preserve"> PAGEREF _Toc243885334 \h </w:instrText>
      </w:r>
      <w:r>
        <w:fldChar w:fldCharType="separate"/>
      </w:r>
      <w:r w:rsidR="00C42F6E">
        <w:t>4</w:t>
      </w:r>
      <w:r>
        <w:fldChar w:fldCharType="end"/>
      </w:r>
    </w:p>
    <w:p w:rsidR="005C1C0E" w:rsidRDefault="005C1C0E">
      <w:pPr>
        <w:pStyle w:val="TOC2"/>
        <w:rPr>
          <w:rFonts w:ascii="Calibri" w:hAnsi="Calibri"/>
          <w:i w:val="0"/>
          <w:sz w:val="22"/>
          <w:szCs w:val="22"/>
          <w:u w:val="none"/>
        </w:rPr>
      </w:pPr>
      <w:r w:rsidRPr="00117E4E">
        <w:t>4.2</w:t>
      </w:r>
      <w:r>
        <w:rPr>
          <w:rFonts w:ascii="Calibri" w:hAnsi="Calibri"/>
          <w:i w:val="0"/>
          <w:sz w:val="22"/>
          <w:szCs w:val="22"/>
          <w:u w:val="none"/>
        </w:rPr>
        <w:tab/>
      </w:r>
      <w:r w:rsidRPr="00117E4E">
        <w:t>Proposal Format</w:t>
      </w:r>
      <w:r>
        <w:tab/>
      </w:r>
      <w:r>
        <w:fldChar w:fldCharType="begin"/>
      </w:r>
      <w:r>
        <w:instrText xml:space="preserve"> PAGEREF _Toc243885335 \h </w:instrText>
      </w:r>
      <w:r>
        <w:fldChar w:fldCharType="separate"/>
      </w:r>
      <w:r w:rsidR="00C42F6E">
        <w:t>5</w:t>
      </w:r>
      <w:r>
        <w:fldChar w:fldCharType="end"/>
      </w:r>
    </w:p>
    <w:p w:rsidR="005C1C0E" w:rsidRDefault="005C1C0E">
      <w:pPr>
        <w:pStyle w:val="TOC2"/>
        <w:rPr>
          <w:rFonts w:ascii="Calibri" w:hAnsi="Calibri"/>
          <w:i w:val="0"/>
          <w:sz w:val="22"/>
          <w:szCs w:val="22"/>
          <w:u w:val="none"/>
        </w:rPr>
      </w:pPr>
      <w:r w:rsidRPr="00117E4E">
        <w:t>4.3</w:t>
      </w:r>
      <w:r>
        <w:rPr>
          <w:rFonts w:ascii="Calibri" w:hAnsi="Calibri"/>
          <w:i w:val="0"/>
          <w:sz w:val="22"/>
          <w:szCs w:val="22"/>
          <w:u w:val="none"/>
        </w:rPr>
        <w:tab/>
      </w:r>
      <w:r w:rsidRPr="00117E4E">
        <w:t>Cover Letter</w:t>
      </w:r>
      <w:r>
        <w:tab/>
      </w:r>
      <w:r>
        <w:fldChar w:fldCharType="begin"/>
      </w:r>
      <w:r>
        <w:instrText xml:space="preserve"> PAGEREF _Toc243885336 \h </w:instrText>
      </w:r>
      <w:r>
        <w:fldChar w:fldCharType="separate"/>
      </w:r>
      <w:r w:rsidR="00C42F6E">
        <w:t>5</w:t>
      </w:r>
      <w:r>
        <w:fldChar w:fldCharType="end"/>
      </w:r>
    </w:p>
    <w:p w:rsidR="005C1C0E" w:rsidRDefault="005C1C0E">
      <w:pPr>
        <w:pStyle w:val="TOC2"/>
        <w:rPr>
          <w:rFonts w:ascii="Calibri" w:hAnsi="Calibri"/>
          <w:i w:val="0"/>
          <w:sz w:val="22"/>
          <w:szCs w:val="22"/>
          <w:u w:val="none"/>
        </w:rPr>
      </w:pPr>
      <w:r w:rsidRPr="00117E4E">
        <w:t>4.4</w:t>
      </w:r>
      <w:r>
        <w:rPr>
          <w:rFonts w:ascii="Calibri" w:hAnsi="Calibri"/>
          <w:i w:val="0"/>
          <w:sz w:val="22"/>
          <w:szCs w:val="22"/>
          <w:u w:val="none"/>
        </w:rPr>
        <w:tab/>
      </w:r>
      <w:r w:rsidRPr="00117E4E">
        <w:t>Technical and Cost Proposal</w:t>
      </w:r>
      <w:r>
        <w:tab/>
      </w:r>
      <w:r>
        <w:fldChar w:fldCharType="begin"/>
      </w:r>
      <w:r>
        <w:instrText xml:space="preserve"> PAGEREF _Toc243885337 \h </w:instrText>
      </w:r>
      <w:r>
        <w:fldChar w:fldCharType="separate"/>
      </w:r>
      <w:r w:rsidR="00C42F6E">
        <w:t>5</w:t>
      </w:r>
      <w:r>
        <w:fldChar w:fldCharType="end"/>
      </w:r>
    </w:p>
    <w:p w:rsidR="005C1C0E" w:rsidRDefault="005C1C0E">
      <w:pPr>
        <w:pStyle w:val="TOC2"/>
        <w:rPr>
          <w:rFonts w:ascii="Calibri" w:hAnsi="Calibri"/>
          <w:i w:val="0"/>
          <w:sz w:val="22"/>
          <w:szCs w:val="22"/>
          <w:u w:val="none"/>
        </w:rPr>
      </w:pPr>
      <w:r w:rsidRPr="00117E4E">
        <w:t>4.5</w:t>
      </w:r>
      <w:r>
        <w:rPr>
          <w:rFonts w:ascii="Calibri" w:hAnsi="Calibri"/>
          <w:i w:val="0"/>
          <w:sz w:val="22"/>
          <w:szCs w:val="22"/>
          <w:u w:val="none"/>
        </w:rPr>
        <w:tab/>
      </w:r>
      <w:r w:rsidRPr="00117E4E">
        <w:t>Certification Statement</w:t>
      </w:r>
      <w:r>
        <w:tab/>
      </w:r>
      <w:r>
        <w:fldChar w:fldCharType="begin"/>
      </w:r>
      <w:r>
        <w:instrText xml:space="preserve"> PAGEREF _Toc243885338 \h </w:instrText>
      </w:r>
      <w:r>
        <w:fldChar w:fldCharType="separate"/>
      </w:r>
      <w:r w:rsidR="00C42F6E">
        <w:t>5</w:t>
      </w:r>
      <w:r>
        <w:fldChar w:fldCharType="end"/>
      </w:r>
    </w:p>
    <w:p w:rsidR="005C1C0E" w:rsidRDefault="005C1C0E">
      <w:pPr>
        <w:pStyle w:val="TOC1"/>
        <w:tabs>
          <w:tab w:val="left" w:pos="480"/>
          <w:tab w:val="right" w:leader="dot" w:pos="9350"/>
        </w:tabs>
        <w:rPr>
          <w:rFonts w:ascii="Calibri" w:hAnsi="Calibri"/>
          <w:noProof/>
          <w:sz w:val="22"/>
          <w:szCs w:val="22"/>
        </w:rPr>
      </w:pPr>
      <w:r w:rsidRPr="00117E4E">
        <w:rPr>
          <w:i/>
          <w:noProof/>
        </w:rPr>
        <w:t>5</w:t>
      </w:r>
      <w:r>
        <w:rPr>
          <w:rFonts w:ascii="Calibri" w:hAnsi="Calibri"/>
          <w:noProof/>
          <w:sz w:val="22"/>
          <w:szCs w:val="22"/>
        </w:rPr>
        <w:tab/>
      </w:r>
      <w:r>
        <w:rPr>
          <w:noProof/>
        </w:rPr>
        <w:t>PROPOSAL CONTENT</w:t>
      </w:r>
      <w:r>
        <w:rPr>
          <w:noProof/>
        </w:rPr>
        <w:tab/>
      </w:r>
      <w:r>
        <w:rPr>
          <w:noProof/>
        </w:rPr>
        <w:fldChar w:fldCharType="begin"/>
      </w:r>
      <w:r>
        <w:rPr>
          <w:noProof/>
        </w:rPr>
        <w:instrText xml:space="preserve"> PAGEREF _Toc243885339 \h </w:instrText>
      </w:r>
      <w:r>
        <w:rPr>
          <w:noProof/>
        </w:rPr>
      </w:r>
      <w:r>
        <w:rPr>
          <w:noProof/>
        </w:rPr>
        <w:fldChar w:fldCharType="separate"/>
      </w:r>
      <w:r w:rsidR="00C42F6E">
        <w:rPr>
          <w:noProof/>
        </w:rPr>
        <w:t>5</w:t>
      </w:r>
      <w:r>
        <w:rPr>
          <w:noProof/>
        </w:rPr>
        <w:fldChar w:fldCharType="end"/>
      </w:r>
    </w:p>
    <w:p w:rsidR="005C1C0E" w:rsidRDefault="005C1C0E">
      <w:pPr>
        <w:pStyle w:val="TOC2"/>
        <w:rPr>
          <w:rFonts w:ascii="Calibri" w:hAnsi="Calibri"/>
          <w:i w:val="0"/>
          <w:sz w:val="22"/>
          <w:szCs w:val="22"/>
          <w:u w:val="none"/>
        </w:rPr>
      </w:pPr>
      <w:r w:rsidRPr="00117E4E">
        <w:t>5.1</w:t>
      </w:r>
      <w:r>
        <w:rPr>
          <w:rFonts w:ascii="Calibri" w:hAnsi="Calibri"/>
          <w:i w:val="0"/>
          <w:sz w:val="22"/>
          <w:szCs w:val="22"/>
          <w:u w:val="none"/>
        </w:rPr>
        <w:tab/>
      </w:r>
      <w:r w:rsidRPr="00117E4E">
        <w:t>Executive Summary</w:t>
      </w:r>
      <w:r>
        <w:tab/>
      </w:r>
      <w:r>
        <w:fldChar w:fldCharType="begin"/>
      </w:r>
      <w:r>
        <w:instrText xml:space="preserve"> PAGEREF _Toc243885340 \h </w:instrText>
      </w:r>
      <w:r>
        <w:fldChar w:fldCharType="separate"/>
      </w:r>
      <w:r w:rsidR="00C42F6E">
        <w:t>5</w:t>
      </w:r>
      <w:r>
        <w:fldChar w:fldCharType="end"/>
      </w:r>
    </w:p>
    <w:p w:rsidR="005C1C0E" w:rsidRDefault="005C1C0E">
      <w:pPr>
        <w:pStyle w:val="TOC2"/>
        <w:rPr>
          <w:rFonts w:ascii="Calibri" w:hAnsi="Calibri"/>
          <w:i w:val="0"/>
          <w:sz w:val="22"/>
          <w:szCs w:val="22"/>
          <w:u w:val="none"/>
        </w:rPr>
      </w:pPr>
      <w:r w:rsidRPr="00117E4E">
        <w:t>5.2</w:t>
      </w:r>
      <w:r>
        <w:rPr>
          <w:rFonts w:ascii="Calibri" w:hAnsi="Calibri"/>
          <w:i w:val="0"/>
          <w:sz w:val="22"/>
          <w:szCs w:val="22"/>
          <w:u w:val="none"/>
        </w:rPr>
        <w:tab/>
      </w:r>
      <w:r w:rsidRPr="00117E4E">
        <w:t>Corporate Background and Experience</w:t>
      </w:r>
      <w:r>
        <w:tab/>
      </w:r>
      <w:r>
        <w:fldChar w:fldCharType="begin"/>
      </w:r>
      <w:r>
        <w:instrText xml:space="preserve"> PAGEREF _Toc243885341 \h </w:instrText>
      </w:r>
      <w:r>
        <w:fldChar w:fldCharType="separate"/>
      </w:r>
      <w:r w:rsidR="00C42F6E">
        <w:t>6</w:t>
      </w:r>
      <w:r>
        <w:fldChar w:fldCharType="end"/>
      </w:r>
    </w:p>
    <w:p w:rsidR="005C1C0E" w:rsidRDefault="005C1C0E">
      <w:pPr>
        <w:pStyle w:val="TOC2"/>
        <w:rPr>
          <w:rFonts w:ascii="Calibri" w:hAnsi="Calibri"/>
          <w:i w:val="0"/>
          <w:sz w:val="22"/>
          <w:szCs w:val="22"/>
          <w:u w:val="none"/>
        </w:rPr>
      </w:pPr>
      <w:r w:rsidRPr="00117E4E">
        <w:t>5.3</w:t>
      </w:r>
      <w:r>
        <w:rPr>
          <w:rFonts w:ascii="Calibri" w:hAnsi="Calibri"/>
          <w:i w:val="0"/>
          <w:sz w:val="22"/>
          <w:szCs w:val="22"/>
          <w:u w:val="none"/>
        </w:rPr>
        <w:tab/>
      </w:r>
      <w:r w:rsidRPr="00117E4E">
        <w:t>Proposed Project Staff</w:t>
      </w:r>
      <w:r>
        <w:tab/>
      </w:r>
      <w:r>
        <w:fldChar w:fldCharType="begin"/>
      </w:r>
      <w:r>
        <w:instrText xml:space="preserve"> PAGEREF _Toc243885342 \h </w:instrText>
      </w:r>
      <w:r>
        <w:fldChar w:fldCharType="separate"/>
      </w:r>
      <w:r w:rsidR="00C42F6E">
        <w:t>6</w:t>
      </w:r>
      <w:r>
        <w:fldChar w:fldCharType="end"/>
      </w:r>
    </w:p>
    <w:p w:rsidR="005C1C0E" w:rsidRDefault="005C1C0E">
      <w:pPr>
        <w:pStyle w:val="TOC2"/>
        <w:rPr>
          <w:rFonts w:ascii="Calibri" w:hAnsi="Calibri"/>
          <w:i w:val="0"/>
          <w:sz w:val="22"/>
          <w:szCs w:val="22"/>
          <w:u w:val="none"/>
        </w:rPr>
      </w:pPr>
      <w:r w:rsidRPr="00117E4E">
        <w:t>5.4</w:t>
      </w:r>
      <w:r>
        <w:rPr>
          <w:rFonts w:ascii="Calibri" w:hAnsi="Calibri"/>
          <w:i w:val="0"/>
          <w:sz w:val="22"/>
          <w:szCs w:val="22"/>
          <w:u w:val="none"/>
        </w:rPr>
        <w:tab/>
      </w:r>
      <w:r w:rsidRPr="00117E4E">
        <w:t>Approach and Methodology</w:t>
      </w:r>
      <w:r>
        <w:tab/>
      </w:r>
      <w:r>
        <w:fldChar w:fldCharType="begin"/>
      </w:r>
      <w:r>
        <w:instrText xml:space="preserve"> PAGEREF _Toc243885343 \h </w:instrText>
      </w:r>
      <w:r>
        <w:fldChar w:fldCharType="separate"/>
      </w:r>
      <w:r w:rsidR="00C42F6E">
        <w:t>6</w:t>
      </w:r>
      <w:r>
        <w:fldChar w:fldCharType="end"/>
      </w:r>
    </w:p>
    <w:p w:rsidR="005C1C0E" w:rsidRDefault="005C1C0E">
      <w:pPr>
        <w:pStyle w:val="TOC2"/>
        <w:rPr>
          <w:rFonts w:ascii="Calibri" w:hAnsi="Calibri"/>
          <w:i w:val="0"/>
          <w:sz w:val="22"/>
          <w:szCs w:val="22"/>
          <w:u w:val="none"/>
        </w:rPr>
      </w:pPr>
      <w:r w:rsidRPr="00117E4E">
        <w:t>5.5</w:t>
      </w:r>
      <w:r>
        <w:rPr>
          <w:rFonts w:ascii="Calibri" w:hAnsi="Calibri"/>
          <w:i w:val="0"/>
          <w:sz w:val="22"/>
          <w:szCs w:val="22"/>
          <w:u w:val="none"/>
        </w:rPr>
        <w:tab/>
      </w:r>
      <w:r w:rsidRPr="00117E4E">
        <w:t>Cost Information</w:t>
      </w:r>
      <w:r>
        <w:tab/>
      </w:r>
      <w:r>
        <w:fldChar w:fldCharType="begin"/>
      </w:r>
      <w:r>
        <w:instrText xml:space="preserve"> PAGEREF _Toc243885344 \h </w:instrText>
      </w:r>
      <w:r>
        <w:fldChar w:fldCharType="separate"/>
      </w:r>
      <w:r w:rsidR="00C42F6E">
        <w:t>6</w:t>
      </w:r>
      <w:r>
        <w:fldChar w:fldCharType="end"/>
      </w:r>
    </w:p>
    <w:p w:rsidR="005C1C0E" w:rsidRDefault="005C1C0E">
      <w:pPr>
        <w:pStyle w:val="TOC1"/>
        <w:tabs>
          <w:tab w:val="left" w:pos="480"/>
          <w:tab w:val="right" w:leader="dot" w:pos="9350"/>
        </w:tabs>
        <w:rPr>
          <w:rFonts w:ascii="Calibri" w:hAnsi="Calibri"/>
          <w:noProof/>
          <w:sz w:val="22"/>
          <w:szCs w:val="22"/>
        </w:rPr>
      </w:pPr>
      <w:r w:rsidRPr="00117E4E">
        <w:rPr>
          <w:i/>
          <w:noProof/>
        </w:rPr>
        <w:t>6</w:t>
      </w:r>
      <w:r>
        <w:rPr>
          <w:rFonts w:ascii="Calibri" w:hAnsi="Calibri"/>
          <w:noProof/>
          <w:sz w:val="22"/>
          <w:szCs w:val="22"/>
        </w:rPr>
        <w:tab/>
      </w:r>
      <w:r>
        <w:rPr>
          <w:noProof/>
        </w:rPr>
        <w:t>EVALUATION AND SELECTION</w:t>
      </w:r>
      <w:r>
        <w:rPr>
          <w:noProof/>
        </w:rPr>
        <w:tab/>
      </w:r>
      <w:r>
        <w:rPr>
          <w:noProof/>
        </w:rPr>
        <w:fldChar w:fldCharType="begin"/>
      </w:r>
      <w:r>
        <w:rPr>
          <w:noProof/>
        </w:rPr>
        <w:instrText xml:space="preserve"> PAGEREF _Toc243885345 \h </w:instrText>
      </w:r>
      <w:r>
        <w:rPr>
          <w:noProof/>
        </w:rPr>
      </w:r>
      <w:r>
        <w:rPr>
          <w:noProof/>
        </w:rPr>
        <w:fldChar w:fldCharType="separate"/>
      </w:r>
      <w:r w:rsidR="00C42F6E">
        <w:rPr>
          <w:noProof/>
        </w:rPr>
        <w:t>7</w:t>
      </w:r>
      <w:r>
        <w:rPr>
          <w:noProof/>
        </w:rPr>
        <w:fldChar w:fldCharType="end"/>
      </w:r>
    </w:p>
    <w:p w:rsidR="005C1C0E" w:rsidRDefault="005C1C0E">
      <w:pPr>
        <w:pStyle w:val="TOC2"/>
        <w:rPr>
          <w:rFonts w:ascii="Calibri" w:hAnsi="Calibri"/>
          <w:i w:val="0"/>
          <w:sz w:val="22"/>
          <w:szCs w:val="22"/>
          <w:u w:val="none"/>
        </w:rPr>
      </w:pPr>
      <w:r w:rsidRPr="00117E4E">
        <w:t>6.1</w:t>
      </w:r>
      <w:r>
        <w:rPr>
          <w:rFonts w:ascii="Calibri" w:hAnsi="Calibri"/>
          <w:i w:val="0"/>
          <w:sz w:val="22"/>
          <w:szCs w:val="22"/>
          <w:u w:val="none"/>
        </w:rPr>
        <w:tab/>
      </w:r>
      <w:r w:rsidRPr="00117E4E">
        <w:t>Evaluation Team</w:t>
      </w:r>
      <w:r>
        <w:tab/>
      </w:r>
      <w:r>
        <w:fldChar w:fldCharType="begin"/>
      </w:r>
      <w:r>
        <w:instrText xml:space="preserve"> PAGEREF _Toc243885346 \h </w:instrText>
      </w:r>
      <w:r>
        <w:fldChar w:fldCharType="separate"/>
      </w:r>
      <w:r w:rsidR="00C42F6E">
        <w:t>7</w:t>
      </w:r>
      <w:r>
        <w:fldChar w:fldCharType="end"/>
      </w:r>
    </w:p>
    <w:p w:rsidR="005C1C0E" w:rsidRDefault="005C1C0E">
      <w:pPr>
        <w:pStyle w:val="TOC2"/>
        <w:rPr>
          <w:rFonts w:ascii="Calibri" w:hAnsi="Calibri"/>
          <w:i w:val="0"/>
          <w:sz w:val="22"/>
          <w:szCs w:val="22"/>
          <w:u w:val="none"/>
        </w:rPr>
      </w:pPr>
      <w:r w:rsidRPr="00117E4E">
        <w:t>6.2</w:t>
      </w:r>
      <w:r>
        <w:rPr>
          <w:rFonts w:ascii="Calibri" w:hAnsi="Calibri"/>
          <w:i w:val="0"/>
          <w:sz w:val="22"/>
          <w:szCs w:val="22"/>
          <w:u w:val="none"/>
        </w:rPr>
        <w:tab/>
      </w:r>
      <w:r w:rsidRPr="00117E4E">
        <w:t>Administrative and Mandatory Screening</w:t>
      </w:r>
      <w:r>
        <w:tab/>
      </w:r>
      <w:r>
        <w:fldChar w:fldCharType="begin"/>
      </w:r>
      <w:r>
        <w:instrText xml:space="preserve"> PAGEREF _Toc243885347 \h </w:instrText>
      </w:r>
      <w:r>
        <w:fldChar w:fldCharType="separate"/>
      </w:r>
      <w:r w:rsidR="00C42F6E">
        <w:t>7</w:t>
      </w:r>
      <w:r>
        <w:fldChar w:fldCharType="end"/>
      </w:r>
    </w:p>
    <w:p w:rsidR="005C1C0E" w:rsidRDefault="005C1C0E">
      <w:pPr>
        <w:pStyle w:val="TOC2"/>
        <w:rPr>
          <w:rFonts w:ascii="Calibri" w:hAnsi="Calibri"/>
          <w:i w:val="0"/>
          <w:sz w:val="22"/>
          <w:szCs w:val="22"/>
          <w:u w:val="none"/>
        </w:rPr>
      </w:pPr>
      <w:r w:rsidRPr="00117E4E">
        <w:t>6.3</w:t>
      </w:r>
      <w:r>
        <w:rPr>
          <w:rFonts w:ascii="Calibri" w:hAnsi="Calibri"/>
          <w:i w:val="0"/>
          <w:sz w:val="22"/>
          <w:szCs w:val="22"/>
          <w:u w:val="none"/>
        </w:rPr>
        <w:tab/>
      </w:r>
      <w:r w:rsidRPr="00117E4E">
        <w:t>Clarification of Proposals</w:t>
      </w:r>
      <w:r>
        <w:tab/>
      </w:r>
      <w:r>
        <w:fldChar w:fldCharType="begin"/>
      </w:r>
      <w:r>
        <w:instrText xml:space="preserve"> PAGEREF _Toc243885348 \h </w:instrText>
      </w:r>
      <w:r>
        <w:fldChar w:fldCharType="separate"/>
      </w:r>
      <w:r w:rsidR="00C42F6E">
        <w:t>7</w:t>
      </w:r>
      <w:r>
        <w:fldChar w:fldCharType="end"/>
      </w:r>
    </w:p>
    <w:p w:rsidR="005C1C0E" w:rsidRDefault="005C1C0E">
      <w:pPr>
        <w:pStyle w:val="TOC2"/>
        <w:rPr>
          <w:rFonts w:ascii="Calibri" w:hAnsi="Calibri"/>
          <w:i w:val="0"/>
          <w:sz w:val="22"/>
          <w:szCs w:val="22"/>
          <w:u w:val="none"/>
        </w:rPr>
      </w:pPr>
      <w:r w:rsidRPr="00117E4E">
        <w:t>6.4</w:t>
      </w:r>
      <w:r>
        <w:rPr>
          <w:rFonts w:ascii="Calibri" w:hAnsi="Calibri"/>
          <w:i w:val="0"/>
          <w:sz w:val="22"/>
          <w:szCs w:val="22"/>
          <w:u w:val="none"/>
        </w:rPr>
        <w:tab/>
      </w:r>
      <w:r w:rsidRPr="00117E4E">
        <w:t>Evaluation and Review</w:t>
      </w:r>
      <w:r>
        <w:tab/>
      </w:r>
      <w:r>
        <w:fldChar w:fldCharType="begin"/>
      </w:r>
      <w:r>
        <w:instrText xml:space="preserve"> PAGEREF _Toc243885349 \h </w:instrText>
      </w:r>
      <w:r>
        <w:fldChar w:fldCharType="separate"/>
      </w:r>
      <w:r w:rsidR="00C42F6E">
        <w:t>7</w:t>
      </w:r>
      <w:r>
        <w:fldChar w:fldCharType="end"/>
      </w:r>
    </w:p>
    <w:p w:rsidR="005C1C0E" w:rsidRDefault="005C1C0E">
      <w:pPr>
        <w:pStyle w:val="TOC2"/>
        <w:rPr>
          <w:rFonts w:ascii="Calibri" w:hAnsi="Calibri"/>
          <w:i w:val="0"/>
          <w:sz w:val="22"/>
          <w:szCs w:val="22"/>
          <w:u w:val="none"/>
        </w:rPr>
      </w:pPr>
      <w:r w:rsidRPr="00117E4E">
        <w:t>6.5</w:t>
      </w:r>
      <w:r>
        <w:rPr>
          <w:rFonts w:ascii="Calibri" w:hAnsi="Calibri"/>
          <w:i w:val="0"/>
          <w:sz w:val="22"/>
          <w:szCs w:val="22"/>
          <w:u w:val="none"/>
        </w:rPr>
        <w:tab/>
      </w:r>
      <w:r w:rsidRPr="00117E4E">
        <w:t>Announcement of Contractor</w:t>
      </w:r>
      <w:r>
        <w:tab/>
      </w:r>
      <w:r>
        <w:fldChar w:fldCharType="begin"/>
      </w:r>
      <w:r>
        <w:instrText xml:space="preserve"> PAGEREF _Toc243885350 \h </w:instrText>
      </w:r>
      <w:r>
        <w:fldChar w:fldCharType="separate"/>
      </w:r>
      <w:r w:rsidR="00C42F6E">
        <w:t>8</w:t>
      </w:r>
      <w:r>
        <w:fldChar w:fldCharType="end"/>
      </w:r>
    </w:p>
    <w:p w:rsidR="005C1C0E" w:rsidRDefault="005C1C0E">
      <w:pPr>
        <w:pStyle w:val="TOC1"/>
        <w:tabs>
          <w:tab w:val="left" w:pos="480"/>
          <w:tab w:val="right" w:leader="dot" w:pos="9350"/>
        </w:tabs>
        <w:rPr>
          <w:rFonts w:ascii="Calibri" w:hAnsi="Calibri"/>
          <w:noProof/>
          <w:sz w:val="22"/>
          <w:szCs w:val="22"/>
        </w:rPr>
      </w:pPr>
      <w:r w:rsidRPr="00117E4E">
        <w:rPr>
          <w:i/>
          <w:noProof/>
        </w:rPr>
        <w:t>7</w:t>
      </w:r>
      <w:r>
        <w:rPr>
          <w:rFonts w:ascii="Calibri" w:hAnsi="Calibri"/>
          <w:noProof/>
          <w:sz w:val="22"/>
          <w:szCs w:val="22"/>
        </w:rPr>
        <w:tab/>
      </w:r>
      <w:r>
        <w:rPr>
          <w:noProof/>
        </w:rPr>
        <w:t>CONTRACTOR REQUIREMENTS</w:t>
      </w:r>
      <w:r>
        <w:rPr>
          <w:noProof/>
        </w:rPr>
        <w:tab/>
      </w:r>
      <w:r>
        <w:rPr>
          <w:noProof/>
        </w:rPr>
        <w:fldChar w:fldCharType="begin"/>
      </w:r>
      <w:r>
        <w:rPr>
          <w:noProof/>
        </w:rPr>
        <w:instrText xml:space="preserve"> PAGEREF _Toc243885351 \h </w:instrText>
      </w:r>
      <w:r>
        <w:rPr>
          <w:noProof/>
        </w:rPr>
      </w:r>
      <w:r>
        <w:rPr>
          <w:noProof/>
        </w:rPr>
        <w:fldChar w:fldCharType="separate"/>
      </w:r>
      <w:r w:rsidR="00C42F6E">
        <w:rPr>
          <w:noProof/>
        </w:rPr>
        <w:t>8</w:t>
      </w:r>
      <w:r>
        <w:rPr>
          <w:noProof/>
        </w:rPr>
        <w:fldChar w:fldCharType="end"/>
      </w:r>
    </w:p>
    <w:p w:rsidR="005C1C0E" w:rsidRDefault="005C1C0E">
      <w:pPr>
        <w:pStyle w:val="TOC2"/>
        <w:rPr>
          <w:rFonts w:ascii="Calibri" w:hAnsi="Calibri"/>
          <w:i w:val="0"/>
          <w:sz w:val="22"/>
          <w:szCs w:val="22"/>
          <w:u w:val="none"/>
        </w:rPr>
      </w:pPr>
      <w:r w:rsidRPr="00117E4E">
        <w:t>7.1</w:t>
      </w:r>
      <w:r>
        <w:rPr>
          <w:rFonts w:ascii="Calibri" w:hAnsi="Calibri"/>
          <w:i w:val="0"/>
          <w:sz w:val="22"/>
          <w:szCs w:val="22"/>
          <w:u w:val="none"/>
        </w:rPr>
        <w:tab/>
      </w:r>
      <w:r w:rsidRPr="00117E4E">
        <w:t>Corporation Requirements</w:t>
      </w:r>
      <w:r>
        <w:tab/>
      </w:r>
      <w:r>
        <w:fldChar w:fldCharType="begin"/>
      </w:r>
      <w:r>
        <w:instrText xml:space="preserve"> PAGEREF _Toc243885352 \h </w:instrText>
      </w:r>
      <w:r>
        <w:fldChar w:fldCharType="separate"/>
      </w:r>
      <w:r w:rsidR="00C42F6E">
        <w:t>8</w:t>
      </w:r>
      <w:r>
        <w:fldChar w:fldCharType="end"/>
      </w:r>
    </w:p>
    <w:p w:rsidR="005C1C0E" w:rsidRDefault="005C1C0E">
      <w:pPr>
        <w:pStyle w:val="TOC2"/>
        <w:rPr>
          <w:rFonts w:ascii="Calibri" w:hAnsi="Calibri"/>
          <w:i w:val="0"/>
          <w:sz w:val="22"/>
          <w:szCs w:val="22"/>
          <w:u w:val="none"/>
        </w:rPr>
      </w:pPr>
      <w:r w:rsidRPr="00117E4E">
        <w:lastRenderedPageBreak/>
        <w:t>7.2</w:t>
      </w:r>
      <w:r>
        <w:rPr>
          <w:rFonts w:ascii="Calibri" w:hAnsi="Calibri"/>
          <w:i w:val="0"/>
          <w:sz w:val="22"/>
          <w:szCs w:val="22"/>
          <w:u w:val="none"/>
        </w:rPr>
        <w:tab/>
      </w:r>
      <w:r w:rsidRPr="00117E4E">
        <w:t>Billing and Payment</w:t>
      </w:r>
      <w:r>
        <w:tab/>
      </w:r>
      <w:r>
        <w:fldChar w:fldCharType="begin"/>
      </w:r>
      <w:r>
        <w:instrText xml:space="preserve"> PAGEREF _Toc243885353 \h </w:instrText>
      </w:r>
      <w:r>
        <w:fldChar w:fldCharType="separate"/>
      </w:r>
      <w:r w:rsidR="00C42F6E">
        <w:t>8</w:t>
      </w:r>
      <w:r>
        <w:fldChar w:fldCharType="end"/>
      </w:r>
    </w:p>
    <w:p w:rsidR="005C1C0E" w:rsidRDefault="005C1C0E">
      <w:pPr>
        <w:pStyle w:val="TOC2"/>
        <w:rPr>
          <w:rFonts w:ascii="Calibri" w:hAnsi="Calibri"/>
          <w:i w:val="0"/>
          <w:sz w:val="22"/>
          <w:szCs w:val="22"/>
          <w:u w:val="none"/>
        </w:rPr>
      </w:pPr>
      <w:r w:rsidRPr="00117E4E">
        <w:t>7.3</w:t>
      </w:r>
      <w:r>
        <w:rPr>
          <w:rFonts w:ascii="Calibri" w:hAnsi="Calibri"/>
          <w:i w:val="0"/>
          <w:sz w:val="22"/>
          <w:szCs w:val="22"/>
          <w:u w:val="none"/>
        </w:rPr>
        <w:tab/>
      </w:r>
      <w:r w:rsidRPr="00117E4E">
        <w:t>Confidentiality</w:t>
      </w:r>
      <w:r>
        <w:tab/>
      </w:r>
      <w:r>
        <w:fldChar w:fldCharType="begin"/>
      </w:r>
      <w:r>
        <w:instrText xml:space="preserve"> PAGEREF _Toc243885354 \h </w:instrText>
      </w:r>
      <w:r>
        <w:fldChar w:fldCharType="separate"/>
      </w:r>
      <w:r w:rsidR="00C42F6E">
        <w:t>8</w:t>
      </w:r>
      <w:r>
        <w:fldChar w:fldCharType="end"/>
      </w:r>
    </w:p>
    <w:p w:rsidR="005C1C0E" w:rsidRDefault="005C1C0E">
      <w:pPr>
        <w:pStyle w:val="TOC1"/>
        <w:tabs>
          <w:tab w:val="left" w:pos="2080"/>
          <w:tab w:val="right" w:leader="dot" w:pos="9350"/>
        </w:tabs>
        <w:rPr>
          <w:rFonts w:ascii="Calibri" w:hAnsi="Calibri"/>
          <w:noProof/>
          <w:sz w:val="22"/>
          <w:szCs w:val="22"/>
        </w:rPr>
      </w:pPr>
      <w:r w:rsidRPr="00117E4E">
        <w:rPr>
          <w:rFonts w:ascii="Times New Roman" w:hAnsi="Times New Roman"/>
          <w:noProof/>
        </w:rPr>
        <w:t>ATTACHMENT I:</w:t>
      </w:r>
      <w:r>
        <w:rPr>
          <w:rFonts w:ascii="Calibri" w:hAnsi="Calibri"/>
          <w:noProof/>
          <w:sz w:val="22"/>
          <w:szCs w:val="22"/>
        </w:rPr>
        <w:tab/>
      </w:r>
      <w:r w:rsidRPr="00117E4E">
        <w:rPr>
          <w:rFonts w:ascii="Times New Roman" w:hAnsi="Times New Roman"/>
          <w:noProof/>
        </w:rPr>
        <w:t>SCOPE OF SERVICES</w:t>
      </w:r>
      <w:r>
        <w:rPr>
          <w:noProof/>
        </w:rPr>
        <w:tab/>
      </w:r>
      <w:r>
        <w:rPr>
          <w:noProof/>
        </w:rPr>
        <w:fldChar w:fldCharType="begin"/>
      </w:r>
      <w:r>
        <w:rPr>
          <w:noProof/>
        </w:rPr>
        <w:instrText xml:space="preserve"> PAGEREF _Toc243885355 \h </w:instrText>
      </w:r>
      <w:r>
        <w:rPr>
          <w:noProof/>
        </w:rPr>
      </w:r>
      <w:r>
        <w:rPr>
          <w:noProof/>
        </w:rPr>
        <w:fldChar w:fldCharType="separate"/>
      </w:r>
      <w:r w:rsidR="00C42F6E">
        <w:rPr>
          <w:noProof/>
        </w:rPr>
        <w:t>10</w:t>
      </w:r>
      <w:r>
        <w:rPr>
          <w:noProof/>
        </w:rPr>
        <w:fldChar w:fldCharType="end"/>
      </w:r>
    </w:p>
    <w:p w:rsidR="005C1C0E" w:rsidRDefault="005C1C0E">
      <w:pPr>
        <w:pStyle w:val="TOC1"/>
        <w:tabs>
          <w:tab w:val="left" w:pos="2220"/>
          <w:tab w:val="right" w:leader="dot" w:pos="9350"/>
        </w:tabs>
        <w:rPr>
          <w:rFonts w:ascii="Calibri" w:hAnsi="Calibri"/>
          <w:noProof/>
          <w:sz w:val="22"/>
          <w:szCs w:val="22"/>
        </w:rPr>
      </w:pPr>
      <w:r w:rsidRPr="00117E4E">
        <w:rPr>
          <w:rFonts w:ascii="Times New Roman" w:hAnsi="Times New Roman"/>
          <w:noProof/>
        </w:rPr>
        <w:t xml:space="preserve">ATTACHMENT II: </w:t>
      </w:r>
      <w:r>
        <w:rPr>
          <w:rFonts w:ascii="Calibri" w:hAnsi="Calibri"/>
          <w:noProof/>
          <w:sz w:val="22"/>
          <w:szCs w:val="22"/>
        </w:rPr>
        <w:tab/>
      </w:r>
      <w:r w:rsidRPr="00117E4E">
        <w:rPr>
          <w:rFonts w:ascii="Times New Roman" w:hAnsi="Times New Roman"/>
          <w:noProof/>
        </w:rPr>
        <w:t xml:space="preserve">  CERTIFICATION STATEMENT</w:t>
      </w:r>
      <w:r>
        <w:rPr>
          <w:noProof/>
        </w:rPr>
        <w:tab/>
      </w:r>
      <w:r>
        <w:rPr>
          <w:noProof/>
        </w:rPr>
        <w:fldChar w:fldCharType="begin"/>
      </w:r>
      <w:r>
        <w:rPr>
          <w:noProof/>
        </w:rPr>
        <w:instrText xml:space="preserve"> PAGEREF _Toc243885356 \h </w:instrText>
      </w:r>
      <w:r>
        <w:rPr>
          <w:noProof/>
        </w:rPr>
      </w:r>
      <w:r>
        <w:rPr>
          <w:noProof/>
        </w:rPr>
        <w:fldChar w:fldCharType="separate"/>
      </w:r>
      <w:r w:rsidR="00C42F6E">
        <w:rPr>
          <w:noProof/>
        </w:rPr>
        <w:t>12</w:t>
      </w:r>
      <w:r>
        <w:rPr>
          <w:noProof/>
        </w:rPr>
        <w:fldChar w:fldCharType="end"/>
      </w:r>
    </w:p>
    <w:p w:rsidR="005C1C0E" w:rsidRDefault="005C1C0E">
      <w:pPr>
        <w:pStyle w:val="TOC1"/>
        <w:tabs>
          <w:tab w:val="left" w:pos="2300"/>
          <w:tab w:val="right" w:leader="dot" w:pos="9350"/>
        </w:tabs>
        <w:rPr>
          <w:rFonts w:ascii="Calibri" w:hAnsi="Calibri"/>
          <w:noProof/>
          <w:sz w:val="22"/>
          <w:szCs w:val="22"/>
        </w:rPr>
      </w:pPr>
      <w:r w:rsidRPr="00117E4E">
        <w:rPr>
          <w:rFonts w:ascii="Times New Roman" w:hAnsi="Times New Roman"/>
          <w:noProof/>
        </w:rPr>
        <w:t xml:space="preserve">ATTACHMENT III: </w:t>
      </w:r>
      <w:r>
        <w:rPr>
          <w:rFonts w:ascii="Calibri" w:hAnsi="Calibri"/>
          <w:noProof/>
          <w:sz w:val="22"/>
          <w:szCs w:val="22"/>
        </w:rPr>
        <w:tab/>
      </w:r>
      <w:r w:rsidRPr="00117E4E">
        <w:rPr>
          <w:rFonts w:ascii="Times New Roman" w:hAnsi="Times New Roman"/>
          <w:noProof/>
        </w:rPr>
        <w:t>SAMPLE  CONTRACT</w:t>
      </w:r>
      <w:r>
        <w:rPr>
          <w:noProof/>
        </w:rPr>
        <w:tab/>
      </w:r>
      <w:r>
        <w:rPr>
          <w:noProof/>
        </w:rPr>
        <w:fldChar w:fldCharType="begin"/>
      </w:r>
      <w:r>
        <w:rPr>
          <w:noProof/>
        </w:rPr>
        <w:instrText xml:space="preserve"> PAGEREF _Toc243885357 \h </w:instrText>
      </w:r>
      <w:r>
        <w:rPr>
          <w:noProof/>
        </w:rPr>
      </w:r>
      <w:r>
        <w:rPr>
          <w:noProof/>
        </w:rPr>
        <w:fldChar w:fldCharType="separate"/>
      </w:r>
      <w:r w:rsidR="00C42F6E">
        <w:rPr>
          <w:noProof/>
        </w:rPr>
        <w:t>13</w:t>
      </w:r>
      <w:r>
        <w:rPr>
          <w:noProof/>
        </w:rPr>
        <w:fldChar w:fldCharType="end"/>
      </w:r>
    </w:p>
    <w:p w:rsidR="00E975B3" w:rsidRDefault="004A35EE">
      <w:pPr>
        <w:pStyle w:val="RFPAttachmentTitle1"/>
      </w:pPr>
      <w:r>
        <w:rPr>
          <w:rFonts w:ascii="CG Times" w:hAnsi="CG Times"/>
          <w:bCs w:val="0"/>
          <w:sz w:val="20"/>
        </w:rPr>
        <w:fldChar w:fldCharType="end"/>
      </w:r>
    </w:p>
    <w:p w:rsidR="00E975B3" w:rsidRDefault="00E975B3">
      <w:pPr>
        <w:pStyle w:val="RFPBodyText"/>
      </w:pPr>
    </w:p>
    <w:p w:rsidR="00E975B3" w:rsidRDefault="00E975B3">
      <w:pPr>
        <w:pStyle w:val="RFPBodyText"/>
        <w:sectPr w:rsidR="00E975B3">
          <w:footerReference w:type="even" r:id="rId7"/>
          <w:footerReference w:type="default" r:id="rId8"/>
          <w:footerReference w:type="first" r:id="rId9"/>
          <w:pgSz w:w="12240" w:h="15840" w:code="1"/>
          <w:pgMar w:top="1440" w:right="1440" w:bottom="1440" w:left="1440" w:header="1008" w:footer="1008" w:gutter="0"/>
          <w:pgNumType w:fmt="lowerRoman"/>
          <w:cols w:space="720"/>
          <w:noEndnote/>
          <w:titlePg/>
          <w:docGrid w:linePitch="326"/>
        </w:sectPr>
      </w:pPr>
    </w:p>
    <w:p w:rsidR="00E975B3" w:rsidRDefault="00E975B3">
      <w:pPr>
        <w:pStyle w:val="RFPHeading1"/>
      </w:pPr>
      <w:bookmarkStart w:id="0" w:name="_Toc512152117"/>
      <w:bookmarkStart w:id="1" w:name="_Toc512153140"/>
      <w:bookmarkStart w:id="2" w:name="_Toc512153223"/>
      <w:bookmarkStart w:id="3" w:name="_Toc512153466"/>
      <w:bookmarkStart w:id="4" w:name="_Toc512153608"/>
      <w:bookmarkStart w:id="5" w:name="_Toc512153678"/>
      <w:bookmarkStart w:id="6" w:name="_Toc512153737"/>
      <w:bookmarkStart w:id="7" w:name="_Toc512153797"/>
      <w:bookmarkStart w:id="8" w:name="_Toc512153859"/>
      <w:bookmarkStart w:id="9" w:name="_Toc512154877"/>
      <w:bookmarkStart w:id="10" w:name="_Toc512155371"/>
      <w:bookmarkStart w:id="11" w:name="_Toc512155426"/>
      <w:bookmarkStart w:id="12" w:name="_Toc512155482"/>
      <w:bookmarkStart w:id="13" w:name="_Toc512156909"/>
      <w:bookmarkStart w:id="14" w:name="_Toc512158012"/>
      <w:bookmarkStart w:id="15" w:name="_Toc512158062"/>
      <w:bookmarkStart w:id="16" w:name="_Toc512242421"/>
      <w:bookmarkStart w:id="17" w:name="_Toc512659499"/>
      <w:bookmarkStart w:id="18" w:name="_Toc512669116"/>
      <w:bookmarkStart w:id="19" w:name="_Toc512669422"/>
      <w:bookmarkStart w:id="20" w:name="_Toc512669492"/>
      <w:bookmarkStart w:id="21" w:name="_Toc512669576"/>
      <w:bookmarkStart w:id="22" w:name="_Toc512671512"/>
      <w:bookmarkStart w:id="23" w:name="_Toc512672022"/>
      <w:bookmarkStart w:id="24" w:name="_Toc512672311"/>
      <w:bookmarkStart w:id="25" w:name="_Toc512672462"/>
      <w:bookmarkStart w:id="26" w:name="_Toc523302626"/>
      <w:bookmarkStart w:id="27" w:name="_Toc4257197"/>
      <w:bookmarkStart w:id="28" w:name="_Toc243885311"/>
      <w:r>
        <w:lastRenderedPageBreak/>
        <w:t>GENERAL INFORMATION</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p w:rsidR="00E975B3" w:rsidRDefault="00E975B3" w:rsidP="00EF74F3">
      <w:pPr>
        <w:pStyle w:val="RFPHeading2"/>
      </w:pPr>
      <w:bookmarkStart w:id="29" w:name="_Toc512155372"/>
      <w:bookmarkStart w:id="30" w:name="_Toc512155427"/>
      <w:bookmarkStart w:id="31" w:name="_Toc512155483"/>
      <w:bookmarkStart w:id="32" w:name="_Toc512156910"/>
      <w:bookmarkStart w:id="33" w:name="_Toc512158013"/>
      <w:bookmarkStart w:id="34" w:name="_Toc512158063"/>
      <w:bookmarkStart w:id="35" w:name="_Toc512242422"/>
      <w:bookmarkStart w:id="36" w:name="_Toc512659500"/>
      <w:bookmarkStart w:id="37" w:name="_Toc512669117"/>
      <w:bookmarkStart w:id="38" w:name="_Toc512669423"/>
      <w:bookmarkStart w:id="39" w:name="_Toc512669493"/>
      <w:bookmarkStart w:id="40" w:name="_Toc512669577"/>
      <w:bookmarkStart w:id="41" w:name="_Toc512671513"/>
      <w:bookmarkStart w:id="42" w:name="_Toc512672023"/>
      <w:bookmarkStart w:id="43" w:name="_Toc512672463"/>
      <w:bookmarkStart w:id="44" w:name="_Toc523302627"/>
      <w:bookmarkStart w:id="45" w:name="_Toc4257198"/>
      <w:bookmarkStart w:id="46" w:name="_Toc243885312"/>
      <w:r>
        <w:t>Purpose</w:t>
      </w:r>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p>
    <w:p w:rsidR="00E975B3" w:rsidRDefault="00E975B3">
      <w:pPr>
        <w:pStyle w:val="RFPBodyText"/>
        <w:rPr>
          <w:i/>
        </w:rPr>
      </w:pPr>
      <w:r w:rsidRPr="00724AB5">
        <w:rPr>
          <w:rStyle w:val="RFPRequiredTextChar"/>
          <w:color w:val="auto"/>
        </w:rPr>
        <w:t>This Request for Proposals (RFP) is issued by the</w:t>
      </w:r>
      <w:r w:rsidRPr="00724AB5">
        <w:t xml:space="preserve"> </w:t>
      </w:r>
      <w:r w:rsidR="00AF7BEC">
        <w:t>Louisiana Office of Community Development OCD) and the Louisiana Housing Authority</w:t>
      </w:r>
      <w:r w:rsidRPr="00724AB5">
        <w:t xml:space="preserve"> </w:t>
      </w:r>
      <w:r w:rsidR="00AF7BEC">
        <w:t xml:space="preserve">(LHA) </w:t>
      </w:r>
      <w:r w:rsidRPr="00724AB5">
        <w:rPr>
          <w:rStyle w:val="RFPRequiredTextChar"/>
          <w:color w:val="auto"/>
        </w:rPr>
        <w:t xml:space="preserve">(herein </w:t>
      </w:r>
      <w:r w:rsidR="00AF7BEC">
        <w:rPr>
          <w:rStyle w:val="RFPRequiredTextChar"/>
          <w:color w:val="auto"/>
        </w:rPr>
        <w:t xml:space="preserve">together </w:t>
      </w:r>
      <w:r w:rsidRPr="00724AB5">
        <w:rPr>
          <w:rStyle w:val="RFPRequiredTextChar"/>
          <w:color w:val="auto"/>
        </w:rPr>
        <w:t>referred to as the State) for the purpose of</w:t>
      </w:r>
      <w:r w:rsidR="00AF7BEC">
        <w:rPr>
          <w:rStyle w:val="RFPRequiredTextChar"/>
          <w:color w:val="auto"/>
        </w:rPr>
        <w:t xml:space="preserve"> obtaining consulting services to assist in the implementation of the Louisiana Permanent Supportive Housing </w:t>
      </w:r>
      <w:r w:rsidR="00BF1DF1">
        <w:rPr>
          <w:rStyle w:val="RFPRequiredTextChar"/>
          <w:color w:val="auto"/>
        </w:rPr>
        <w:t xml:space="preserve">(PSH) </w:t>
      </w:r>
      <w:r w:rsidR="00AF7BEC">
        <w:rPr>
          <w:rStyle w:val="RFPRequiredTextChar"/>
          <w:color w:val="auto"/>
        </w:rPr>
        <w:t xml:space="preserve">initiative as described in the Road Home Program approved by the </w:t>
      </w:r>
      <w:r w:rsidR="00BF1DF1">
        <w:rPr>
          <w:rStyle w:val="RFPRequiredTextChar"/>
          <w:color w:val="auto"/>
        </w:rPr>
        <w:t xml:space="preserve">United States Department of Housing and Urban Development (HUD).  The PSH initiative envisions the provision of housing assistance and supportive services to at least 3,000 disabled households </w:t>
      </w:r>
      <w:r w:rsidR="00240B12">
        <w:rPr>
          <w:rStyle w:val="RFPRequiredTextChar"/>
          <w:color w:val="auto"/>
        </w:rPr>
        <w:t>affected by</w:t>
      </w:r>
      <w:r w:rsidR="00BF1DF1">
        <w:rPr>
          <w:rStyle w:val="RFPRequiredTextChar"/>
          <w:color w:val="auto"/>
        </w:rPr>
        <w:t xml:space="preserve"> the Katrina or Rita </w:t>
      </w:r>
      <w:r w:rsidR="00A65F74">
        <w:rPr>
          <w:rStyle w:val="RFPRequiredTextChar"/>
          <w:color w:val="auto"/>
        </w:rPr>
        <w:t>hurricanes</w:t>
      </w:r>
      <w:r w:rsidR="00BF1DF1">
        <w:rPr>
          <w:rStyle w:val="RFPRequiredTextChar"/>
          <w:color w:val="auto"/>
        </w:rPr>
        <w:t>, a substantial proportion of whom were homeless prior to receiving such assistance.</w:t>
      </w:r>
    </w:p>
    <w:p w:rsidR="00E975B3" w:rsidRDefault="00E975B3" w:rsidP="00EF74F3">
      <w:pPr>
        <w:pStyle w:val="RFPHeading2"/>
      </w:pPr>
      <w:bookmarkStart w:id="47" w:name="_Toc512152119"/>
      <w:bookmarkStart w:id="48" w:name="_Toc512153142"/>
      <w:bookmarkStart w:id="49" w:name="_Toc512153225"/>
      <w:bookmarkStart w:id="50" w:name="_Toc512153468"/>
      <w:bookmarkStart w:id="51" w:name="_Toc512153610"/>
      <w:bookmarkStart w:id="52" w:name="_Toc512153680"/>
      <w:bookmarkStart w:id="53" w:name="_Toc512153739"/>
      <w:bookmarkStart w:id="54" w:name="_Toc512153799"/>
      <w:bookmarkStart w:id="55" w:name="_Toc512153861"/>
      <w:bookmarkStart w:id="56" w:name="_Toc512154879"/>
      <w:bookmarkStart w:id="57" w:name="_Toc512155373"/>
      <w:bookmarkStart w:id="58" w:name="_Toc512155428"/>
      <w:bookmarkStart w:id="59" w:name="_Toc512155484"/>
      <w:bookmarkStart w:id="60" w:name="_Toc512156911"/>
      <w:bookmarkStart w:id="61" w:name="_Toc512158014"/>
      <w:bookmarkStart w:id="62" w:name="_Toc512158064"/>
      <w:bookmarkStart w:id="63" w:name="_Toc512242423"/>
      <w:bookmarkStart w:id="64" w:name="_Toc512659501"/>
      <w:bookmarkStart w:id="65" w:name="_Toc512669118"/>
      <w:bookmarkStart w:id="66" w:name="_Toc512669424"/>
      <w:bookmarkStart w:id="67" w:name="_Toc512669494"/>
      <w:bookmarkStart w:id="68" w:name="_Toc512669578"/>
      <w:bookmarkStart w:id="69" w:name="_Toc512671514"/>
      <w:bookmarkStart w:id="70" w:name="_Toc512672024"/>
      <w:bookmarkStart w:id="71" w:name="_Toc512672464"/>
      <w:bookmarkStart w:id="72" w:name="_Toc523302628"/>
      <w:bookmarkStart w:id="73" w:name="_Toc4257199"/>
      <w:bookmarkStart w:id="74" w:name="_Toc243885313"/>
      <w:r>
        <w:t>Background</w:t>
      </w:r>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p>
    <w:p w:rsidR="00E975B3" w:rsidRPr="00416E8C" w:rsidRDefault="00BF1DF1">
      <w:pPr>
        <w:pStyle w:val="RFPBodyTextItalic"/>
        <w:rPr>
          <w:i w:val="0"/>
        </w:rPr>
      </w:pPr>
      <w:r w:rsidRPr="00416E8C">
        <w:rPr>
          <w:i w:val="0"/>
        </w:rPr>
        <w:t>To implement the PSH initiative, the State has obtai</w:t>
      </w:r>
      <w:r w:rsidR="00416E8C" w:rsidRPr="00416E8C">
        <w:rPr>
          <w:i w:val="0"/>
        </w:rPr>
        <w:t>ned Community Development Block Grant (CDBG) funding for supportive services</w:t>
      </w:r>
      <w:r w:rsidR="00416E8C">
        <w:rPr>
          <w:i w:val="0"/>
        </w:rPr>
        <w:t>, and housing assistance funding to support 2,000 project-based vouchers (PBV) and 1,000 Shelter Plus Care (S+C) units.  The State has put together the administrative mechanisms for using these resources and is in the early stages of committing these resources with the assistance of contract subsidy administrators.  The State is in need of consulting services to assist it with the coordination of implementation activities amon</w:t>
      </w:r>
      <w:r w:rsidR="002D3611">
        <w:rPr>
          <w:i w:val="0"/>
        </w:rPr>
        <w:t>g</w:t>
      </w:r>
      <w:r w:rsidR="00416E8C">
        <w:rPr>
          <w:i w:val="0"/>
        </w:rPr>
        <w:t xml:space="preserve"> multiple interested local parties and the </w:t>
      </w:r>
      <w:r w:rsidR="002D3611">
        <w:rPr>
          <w:i w:val="0"/>
        </w:rPr>
        <w:t xml:space="preserve">smooth, efficient and effective commitment of these resources to the households who need them.  </w:t>
      </w:r>
    </w:p>
    <w:p w:rsidR="00E975B3" w:rsidRPr="00EF1062" w:rsidRDefault="00E975B3" w:rsidP="00EF74F3">
      <w:pPr>
        <w:pStyle w:val="Heading2"/>
        <w:rPr>
          <w:rFonts w:ascii="Times New Roman" w:hAnsi="Times New Roman" w:cs="Times New Roman"/>
        </w:rPr>
      </w:pPr>
      <w:bookmarkStart w:id="75" w:name="_Toc243885314"/>
      <w:r w:rsidRPr="00EF1062">
        <w:rPr>
          <w:rFonts w:ascii="Times New Roman" w:hAnsi="Times New Roman" w:cs="Times New Roman"/>
        </w:rPr>
        <w:t>Scope of Services</w:t>
      </w:r>
      <w:bookmarkEnd w:id="75"/>
    </w:p>
    <w:p w:rsidR="00E975B3" w:rsidRDefault="00E975B3">
      <w:pPr>
        <w:pStyle w:val="RFPBodyTextItalic"/>
      </w:pPr>
      <w:r>
        <w:rPr>
          <w:i w:val="0"/>
        </w:rPr>
        <w:t>Attachment 1 details the scope of services and deliverables or desired results that the State requires of the selected Contractor</w:t>
      </w:r>
      <w:r>
        <w:t xml:space="preserve">. </w:t>
      </w:r>
    </w:p>
    <w:p w:rsidR="00E975B3" w:rsidRDefault="00E975B3">
      <w:pPr>
        <w:pStyle w:val="RFPHeading1"/>
      </w:pPr>
      <w:bookmarkStart w:id="76" w:name="_Toc156109134"/>
      <w:bookmarkStart w:id="77" w:name="_Toc512152121"/>
      <w:bookmarkStart w:id="78" w:name="_Toc512153144"/>
      <w:bookmarkStart w:id="79" w:name="_Toc512153227"/>
      <w:bookmarkStart w:id="80" w:name="_Toc512153470"/>
      <w:bookmarkStart w:id="81" w:name="_Toc512153612"/>
      <w:bookmarkStart w:id="82" w:name="_Toc512153682"/>
      <w:bookmarkStart w:id="83" w:name="_Toc512153741"/>
      <w:bookmarkStart w:id="84" w:name="_Toc512153801"/>
      <w:bookmarkStart w:id="85" w:name="_Toc512153863"/>
      <w:bookmarkStart w:id="86" w:name="_Toc512154881"/>
      <w:bookmarkStart w:id="87" w:name="_Toc512155375"/>
      <w:bookmarkStart w:id="88" w:name="_Toc512155430"/>
      <w:bookmarkStart w:id="89" w:name="_Toc512155486"/>
      <w:bookmarkStart w:id="90" w:name="_Toc512156913"/>
      <w:bookmarkStart w:id="91" w:name="_Toc512158016"/>
      <w:bookmarkStart w:id="92" w:name="_Toc512158066"/>
      <w:bookmarkStart w:id="93" w:name="_Toc512242425"/>
      <w:bookmarkStart w:id="94" w:name="_Toc512659503"/>
      <w:bookmarkStart w:id="95" w:name="_Toc512669120"/>
      <w:bookmarkStart w:id="96" w:name="_Toc512669426"/>
      <w:bookmarkStart w:id="97" w:name="_Toc512669496"/>
      <w:bookmarkStart w:id="98" w:name="_Toc512669580"/>
      <w:bookmarkStart w:id="99" w:name="_Toc512671516"/>
      <w:bookmarkStart w:id="100" w:name="_Toc512672026"/>
      <w:bookmarkStart w:id="101" w:name="_Toc512672466"/>
      <w:bookmarkStart w:id="102" w:name="_Toc523302630"/>
      <w:bookmarkStart w:id="103" w:name="_Toc4257201"/>
      <w:bookmarkStart w:id="104" w:name="_Toc243885315"/>
      <w:r>
        <w:t>ADMINISTRATIVE INFORMATION</w:t>
      </w:r>
      <w:bookmarkEnd w:id="76"/>
      <w:bookmarkEnd w:id="104"/>
    </w:p>
    <w:p w:rsidR="00E975B3" w:rsidRDefault="00E975B3" w:rsidP="00EF74F3">
      <w:pPr>
        <w:pStyle w:val="RFPHeading2"/>
      </w:pPr>
      <w:bookmarkStart w:id="105" w:name="_Toc243885316"/>
      <w:r>
        <w:t>Term of Contract</w:t>
      </w:r>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5"/>
    </w:p>
    <w:p w:rsidR="00E975B3" w:rsidRPr="00724AB5" w:rsidRDefault="00E975B3">
      <w:pPr>
        <w:pStyle w:val="RFPBodyText"/>
        <w:rPr>
          <w:rStyle w:val="RFPBodyTextItalicChar"/>
        </w:rPr>
      </w:pPr>
      <w:r w:rsidRPr="00724AB5">
        <w:rPr>
          <w:rStyle w:val="RFPRequiredTextChar"/>
          <w:color w:val="auto"/>
        </w:rPr>
        <w:t xml:space="preserve">The period of any contract resulting from this RFP is tentatively scheduled to begin on or </w:t>
      </w:r>
      <w:r w:rsidR="00AA5205" w:rsidRPr="00724AB5">
        <w:rPr>
          <w:rStyle w:val="RFPRequiredTextChar"/>
          <w:color w:val="auto"/>
        </w:rPr>
        <w:t>about</w:t>
      </w:r>
      <w:r w:rsidR="00AA5205" w:rsidRPr="00724AB5">
        <w:rPr>
          <w:rStyle w:val="RFPBodyTextItalicChar"/>
        </w:rPr>
        <w:t xml:space="preserve"> </w:t>
      </w:r>
      <w:r w:rsidR="00B53587" w:rsidRPr="00B53587">
        <w:rPr>
          <w:rStyle w:val="RFPBodyTextItalicChar"/>
          <w:i w:val="0"/>
        </w:rPr>
        <w:t xml:space="preserve">February </w:t>
      </w:r>
      <w:r w:rsidR="002D3611">
        <w:rPr>
          <w:rStyle w:val="RFPBodyTextItalicChar"/>
          <w:i w:val="0"/>
        </w:rPr>
        <w:t>1, 20</w:t>
      </w:r>
      <w:r w:rsidR="00475ADF">
        <w:rPr>
          <w:rStyle w:val="RFPBodyTextItalicChar"/>
          <w:i w:val="0"/>
        </w:rPr>
        <w:t>10</w:t>
      </w:r>
      <w:r w:rsidRPr="00724AB5">
        <w:rPr>
          <w:rStyle w:val="RFPRequiredTextChar"/>
          <w:color w:val="auto"/>
        </w:rPr>
        <w:t xml:space="preserve"> and to continue through </w:t>
      </w:r>
      <w:r w:rsidR="00B53587">
        <w:rPr>
          <w:rStyle w:val="RFPRequiredTextChar"/>
          <w:color w:val="auto"/>
        </w:rPr>
        <w:t>January</w:t>
      </w:r>
      <w:r w:rsidR="002D3611">
        <w:rPr>
          <w:rStyle w:val="RFPRequiredTextChar"/>
          <w:color w:val="auto"/>
        </w:rPr>
        <w:t xml:space="preserve"> 3</w:t>
      </w:r>
      <w:r w:rsidR="00AA5E7F">
        <w:rPr>
          <w:rStyle w:val="RFPRequiredTextChar"/>
          <w:color w:val="auto"/>
        </w:rPr>
        <w:t>1</w:t>
      </w:r>
      <w:r w:rsidR="002D3611">
        <w:rPr>
          <w:rStyle w:val="RFPRequiredTextChar"/>
          <w:color w:val="auto"/>
        </w:rPr>
        <w:t>, 201</w:t>
      </w:r>
      <w:r w:rsidR="00C42F6E">
        <w:rPr>
          <w:rStyle w:val="RFPRequiredTextChar"/>
          <w:color w:val="auto"/>
        </w:rPr>
        <w:t>3</w:t>
      </w:r>
      <w:r w:rsidRPr="00724AB5">
        <w:rPr>
          <w:rStyle w:val="RFPBodyTextItalicChar"/>
        </w:rPr>
        <w:t xml:space="preserve">.  </w:t>
      </w:r>
      <w:r w:rsidRPr="00724AB5">
        <w:t xml:space="preserve"> </w:t>
      </w:r>
    </w:p>
    <w:p w:rsidR="00E975B3" w:rsidRPr="00EF1062" w:rsidRDefault="00E975B3" w:rsidP="00EF1062">
      <w:pPr>
        <w:pStyle w:val="Heading2"/>
        <w:rPr>
          <w:rFonts w:ascii="Times New Roman" w:hAnsi="Times New Roman" w:cs="Times New Roman"/>
        </w:rPr>
      </w:pPr>
      <w:bookmarkStart w:id="106" w:name="_Toc512152125"/>
      <w:bookmarkStart w:id="107" w:name="_Toc512153148"/>
      <w:bookmarkStart w:id="108" w:name="_Toc512153231"/>
      <w:bookmarkStart w:id="109" w:name="_Toc512153474"/>
      <w:bookmarkStart w:id="110" w:name="_Toc512153616"/>
      <w:bookmarkStart w:id="111" w:name="_Toc512153686"/>
      <w:bookmarkStart w:id="112" w:name="_Toc512153745"/>
      <w:bookmarkStart w:id="113" w:name="_Toc512153805"/>
      <w:bookmarkStart w:id="114" w:name="_Toc512153867"/>
      <w:bookmarkStart w:id="115" w:name="_Toc512154885"/>
      <w:bookmarkStart w:id="116" w:name="_Toc512155379"/>
      <w:bookmarkStart w:id="117" w:name="_Toc512155434"/>
      <w:bookmarkStart w:id="118" w:name="_Toc512155490"/>
      <w:bookmarkStart w:id="119" w:name="_Toc512156915"/>
      <w:bookmarkStart w:id="120" w:name="_Toc512158018"/>
      <w:bookmarkStart w:id="121" w:name="_Toc512158068"/>
      <w:bookmarkStart w:id="122" w:name="_Toc512242427"/>
      <w:bookmarkStart w:id="123" w:name="_Toc243885317"/>
      <w:r w:rsidRPr="00EF1062">
        <w:rPr>
          <w:rFonts w:ascii="Times New Roman" w:hAnsi="Times New Roman" w:cs="Times New Roman"/>
        </w:rPr>
        <w:t>Proposer Inquiries</w:t>
      </w:r>
      <w:bookmarkEnd w:id="123"/>
    </w:p>
    <w:p w:rsidR="00E975B3" w:rsidRDefault="00E975B3">
      <w:pPr>
        <w:pStyle w:val="RFPBodyText"/>
      </w:pPr>
      <w:r>
        <w:t>Written questions regarding RFP requirements or Scope of Services must be submitted to the RFP Coordinator as listed below.</w:t>
      </w:r>
    </w:p>
    <w:p w:rsidR="00CC1C5E" w:rsidRDefault="00CC1C5E">
      <w:pPr>
        <w:pStyle w:val="RFPBodyText"/>
      </w:pPr>
      <w:r>
        <w:t xml:space="preserve">Nicole Sweazy, Deputy Executive Director, Louisiana Housing Authority, </w:t>
      </w:r>
      <w:r w:rsidR="00174260">
        <w:t>150 3</w:t>
      </w:r>
      <w:r w:rsidR="00174260" w:rsidRPr="00174260">
        <w:rPr>
          <w:vertAlign w:val="superscript"/>
        </w:rPr>
        <w:t>rd</w:t>
      </w:r>
      <w:r w:rsidR="00174260">
        <w:t xml:space="preserve"> Street, </w:t>
      </w:r>
      <w:r w:rsidR="00475ADF">
        <w:t xml:space="preserve"> 5</w:t>
      </w:r>
      <w:r w:rsidR="00475ADF" w:rsidRPr="00475ADF">
        <w:rPr>
          <w:vertAlign w:val="superscript"/>
        </w:rPr>
        <w:t>th</w:t>
      </w:r>
      <w:r w:rsidR="00475ADF">
        <w:t xml:space="preserve"> floor</w:t>
      </w:r>
      <w:r w:rsidR="00174260">
        <w:t>, Baton Rouge, Louisiana 70801, (225) 219-8778 (tel.); (225) 219-9605 (fax); n</w:t>
      </w:r>
      <w:r w:rsidR="00475ADF">
        <w:t>icole.</w:t>
      </w:r>
      <w:r w:rsidR="00174260">
        <w:t>sweazy@</w:t>
      </w:r>
      <w:r w:rsidR="00475ADF">
        <w:t>la.gov</w:t>
      </w:r>
      <w:r w:rsidR="009161EA">
        <w:t>.</w:t>
      </w:r>
    </w:p>
    <w:p w:rsidR="00E975B3" w:rsidRPr="00724AB5" w:rsidRDefault="00E975B3">
      <w:pPr>
        <w:pStyle w:val="RFPRequiredText"/>
        <w:rPr>
          <w:color w:val="auto"/>
        </w:rPr>
      </w:pPr>
      <w:r w:rsidRPr="00C13971">
        <w:rPr>
          <w:color w:val="auto"/>
        </w:rPr>
        <w:t xml:space="preserve">The State will consider written inquiries and requests for clarification of the content of this RFP received from potential proposers.  Written inquiries must </w:t>
      </w:r>
      <w:r w:rsidR="00AA5E7F" w:rsidRPr="00C13971">
        <w:rPr>
          <w:color w:val="auto"/>
        </w:rPr>
        <w:t>be</w:t>
      </w:r>
      <w:r w:rsidRPr="00C13971">
        <w:rPr>
          <w:color w:val="auto"/>
        </w:rPr>
        <w:t xml:space="preserve"> received by </w:t>
      </w:r>
      <w:r w:rsidRPr="00C13971">
        <w:rPr>
          <w:i/>
          <w:color w:val="auto"/>
        </w:rPr>
        <w:t>(</w:t>
      </w:r>
      <w:r w:rsidR="00475ADF">
        <w:rPr>
          <w:i/>
          <w:color w:val="auto"/>
        </w:rPr>
        <w:t>2pm</w:t>
      </w:r>
      <w:r w:rsidRPr="00C13971">
        <w:rPr>
          <w:i/>
          <w:color w:val="auto"/>
        </w:rPr>
        <w:t>)</w:t>
      </w:r>
      <w:r w:rsidRPr="00C13971">
        <w:rPr>
          <w:color w:val="auto"/>
        </w:rPr>
        <w:t xml:space="preserve"> CST on the date specified in the Schedule</w:t>
      </w:r>
      <w:r w:rsidRPr="00C13971">
        <w:rPr>
          <w:b/>
          <w:color w:val="auto"/>
        </w:rPr>
        <w:t xml:space="preserve"> </w:t>
      </w:r>
      <w:r w:rsidRPr="00C13971">
        <w:rPr>
          <w:color w:val="auto"/>
        </w:rPr>
        <w:t xml:space="preserve">of Events.  The State reserves the right to modify the RFP should a change be identified that is in the best interest of the State.  </w:t>
      </w:r>
    </w:p>
    <w:p w:rsidR="00475ADF" w:rsidRDefault="00E975B3">
      <w:pPr>
        <w:pStyle w:val="RFPRequiredText"/>
        <w:rPr>
          <w:b/>
          <w:i/>
          <w:color w:val="auto"/>
        </w:rPr>
      </w:pPr>
      <w:r w:rsidRPr="00C13971">
        <w:rPr>
          <w:color w:val="auto"/>
        </w:rPr>
        <w:lastRenderedPageBreak/>
        <w:t>Official responses to all questions submitted by potential proposers will be posted by</w:t>
      </w:r>
      <w:r w:rsidR="00AA5205">
        <w:rPr>
          <w:color w:val="auto"/>
        </w:rPr>
        <w:t xml:space="preserve"> </w:t>
      </w:r>
      <w:r w:rsidR="00B53587">
        <w:rPr>
          <w:color w:val="auto"/>
        </w:rPr>
        <w:t>December 28, 2009</w:t>
      </w:r>
      <w:r w:rsidRPr="00C13971">
        <w:rPr>
          <w:color w:val="auto"/>
        </w:rPr>
        <w:t xml:space="preserve"> at</w:t>
      </w:r>
      <w:r w:rsidR="00475ADF">
        <w:rPr>
          <w:color w:val="auto"/>
        </w:rPr>
        <w:t xml:space="preserve"> </w:t>
      </w:r>
      <w:hyperlink r:id="rId10" w:history="1">
        <w:r w:rsidR="00475ADF" w:rsidRPr="00722F28">
          <w:rPr>
            <w:rStyle w:val="Hyperlink"/>
          </w:rPr>
          <w:t>http://wwwprd.doa.louisiana.gov/OSP/LaPAC/pubmain.asp</w:t>
        </w:r>
      </w:hyperlink>
      <w:r w:rsidRPr="00C13971">
        <w:rPr>
          <w:b/>
          <w:i/>
          <w:color w:val="auto"/>
        </w:rPr>
        <w:t>.</w:t>
      </w:r>
    </w:p>
    <w:p w:rsidR="00E975B3" w:rsidRPr="00724AB5" w:rsidRDefault="00E975B3">
      <w:pPr>
        <w:pStyle w:val="RFPRequiredText"/>
        <w:rPr>
          <w:i/>
          <w:color w:val="auto"/>
        </w:rPr>
      </w:pPr>
      <w:r w:rsidRPr="00C13971">
        <w:rPr>
          <w:i/>
          <w:color w:val="auto"/>
        </w:rPr>
        <w:t xml:space="preserve"> </w:t>
      </w:r>
    </w:p>
    <w:p w:rsidR="00E975B3" w:rsidRPr="00724AB5" w:rsidRDefault="00E975B3">
      <w:pPr>
        <w:pStyle w:val="RFPRequiredText"/>
        <w:rPr>
          <w:color w:val="auto"/>
        </w:rPr>
      </w:pPr>
      <w:r w:rsidRPr="00C13971">
        <w:rPr>
          <w:color w:val="auto"/>
        </w:rPr>
        <w:t xml:space="preserve">Only </w:t>
      </w:r>
      <w:r w:rsidR="00811F90">
        <w:rPr>
          <w:color w:val="auto"/>
        </w:rPr>
        <w:t>Nicole Sweazy</w:t>
      </w:r>
      <w:r w:rsidRPr="00C13971">
        <w:rPr>
          <w:color w:val="auto"/>
        </w:rPr>
        <w:t xml:space="preserve"> has the authority to officially respond to proposer’s questions on behalf of the State.  Any communications from any other individuals are not binding to the State.</w:t>
      </w:r>
    </w:p>
    <w:p w:rsidR="00E975B3" w:rsidRPr="00EF1062" w:rsidRDefault="00E975B3" w:rsidP="00EF1062">
      <w:pPr>
        <w:pStyle w:val="Heading2"/>
        <w:rPr>
          <w:rFonts w:ascii="Times New Roman" w:hAnsi="Times New Roman" w:cs="Times New Roman"/>
        </w:rPr>
      </w:pPr>
      <w:bookmarkStart w:id="124" w:name="_Toc243885318"/>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r w:rsidRPr="00EF1062">
        <w:rPr>
          <w:rFonts w:ascii="Times New Roman" w:hAnsi="Times New Roman" w:cs="Times New Roman"/>
        </w:rPr>
        <w:t>Schedule of Event</w:t>
      </w:r>
      <w:r w:rsidR="00AA5E7F" w:rsidRPr="00EF1062">
        <w:rPr>
          <w:rFonts w:ascii="Times New Roman" w:hAnsi="Times New Roman" w:cs="Times New Roman"/>
        </w:rPr>
        <w:t>s</w:t>
      </w:r>
      <w:bookmarkEnd w:id="124"/>
    </w:p>
    <w:p w:rsidR="00E975B3" w:rsidRDefault="00E975B3">
      <w:pPr>
        <w:pStyle w:val="RFPBodyText"/>
        <w:rPr>
          <w:b/>
          <w:u w:val="single"/>
        </w:rPr>
      </w:pPr>
      <w:r>
        <w:rPr>
          <w:b/>
          <w:u w:val="single"/>
        </w:rPr>
        <w:t>Event</w:t>
      </w:r>
      <w:r>
        <w:rPr>
          <w:b/>
        </w:rPr>
        <w:tab/>
      </w:r>
      <w:r>
        <w:rPr>
          <w:b/>
        </w:rPr>
        <w:tab/>
      </w:r>
      <w:r>
        <w:rPr>
          <w:b/>
        </w:rPr>
        <w:tab/>
      </w:r>
      <w:r>
        <w:rPr>
          <w:b/>
        </w:rPr>
        <w:tab/>
      </w:r>
      <w:r>
        <w:rPr>
          <w:b/>
        </w:rPr>
        <w:tab/>
      </w:r>
      <w:r>
        <w:rPr>
          <w:b/>
        </w:rPr>
        <w:tab/>
      </w:r>
      <w:r>
        <w:rPr>
          <w:b/>
        </w:rPr>
        <w:tab/>
      </w:r>
      <w:r>
        <w:rPr>
          <w:b/>
        </w:rPr>
        <w:tab/>
      </w:r>
      <w:r>
        <w:rPr>
          <w:b/>
        </w:rPr>
        <w:tab/>
      </w:r>
      <w:r>
        <w:rPr>
          <w:b/>
          <w:u w:val="single"/>
        </w:rPr>
        <w:t>Date</w:t>
      </w:r>
    </w:p>
    <w:p w:rsidR="00E975B3" w:rsidRDefault="00E975B3">
      <w:pPr>
        <w:pStyle w:val="RFPBodyText"/>
      </w:pPr>
      <w:r>
        <w:t xml:space="preserve">Advertise RFP </w:t>
      </w:r>
      <w:r w:rsidR="00B53587">
        <w:t>and mail public announcements</w:t>
      </w:r>
      <w:r w:rsidR="00B53587">
        <w:tab/>
      </w:r>
      <w:r w:rsidR="00B53587">
        <w:tab/>
        <w:t>December 4</w:t>
      </w:r>
      <w:r w:rsidR="00475ADF">
        <w:t>, 2009</w:t>
      </w:r>
    </w:p>
    <w:p w:rsidR="00E975B3" w:rsidRDefault="00240B12">
      <w:pPr>
        <w:pStyle w:val="RFPBodyText"/>
      </w:pPr>
      <w:r>
        <w:t>Deadline for receipt of w</w:t>
      </w:r>
      <w:r w:rsidR="00B53587">
        <w:t>ritten inquiries</w:t>
      </w:r>
      <w:r w:rsidR="00B53587">
        <w:tab/>
      </w:r>
      <w:r w:rsidR="00B53587">
        <w:tab/>
      </w:r>
      <w:r w:rsidR="00B53587">
        <w:tab/>
        <w:t>December 18</w:t>
      </w:r>
      <w:r w:rsidR="00475ADF">
        <w:t>, 2009 at 2pm C</w:t>
      </w:r>
      <w:r w:rsidR="00B53587">
        <w:t>S</w:t>
      </w:r>
      <w:r w:rsidR="00475ADF">
        <w:t>T</w:t>
      </w:r>
    </w:p>
    <w:p w:rsidR="00E975B3" w:rsidRDefault="00E975B3">
      <w:pPr>
        <w:pStyle w:val="RFPBodyText"/>
      </w:pPr>
      <w:r>
        <w:t>Issue res</w:t>
      </w:r>
      <w:r w:rsidR="00B53587">
        <w:t>ponses to written inquiries</w:t>
      </w:r>
      <w:r w:rsidR="00B53587">
        <w:tab/>
      </w:r>
      <w:r w:rsidR="00B53587">
        <w:tab/>
      </w:r>
      <w:r w:rsidR="00B53587">
        <w:tab/>
      </w:r>
      <w:r w:rsidR="00B53587">
        <w:tab/>
        <w:t>December 28</w:t>
      </w:r>
      <w:r w:rsidR="00475ADF">
        <w:t>, 2009</w:t>
      </w:r>
    </w:p>
    <w:p w:rsidR="00E975B3" w:rsidRDefault="00E975B3">
      <w:pPr>
        <w:pStyle w:val="RFPBodyText"/>
      </w:pPr>
      <w:r>
        <w:t>Deadli</w:t>
      </w:r>
      <w:r w:rsidR="00B53587">
        <w:t>ne for receipt of proposals</w:t>
      </w:r>
      <w:r w:rsidR="00B53587">
        <w:tab/>
      </w:r>
      <w:r w:rsidR="00B53587">
        <w:tab/>
      </w:r>
      <w:r w:rsidR="00B53587">
        <w:tab/>
      </w:r>
      <w:r w:rsidR="00B53587">
        <w:tab/>
        <w:t>January 7, 2010</w:t>
      </w:r>
      <w:r w:rsidR="00475ADF">
        <w:t xml:space="preserve"> at 2pm C</w:t>
      </w:r>
      <w:r w:rsidR="00B53587">
        <w:t>S</w:t>
      </w:r>
      <w:r w:rsidR="00475ADF">
        <w:t>T</w:t>
      </w:r>
    </w:p>
    <w:p w:rsidR="00E975B3" w:rsidRDefault="00E975B3">
      <w:pPr>
        <w:pStyle w:val="RFPBodyText"/>
      </w:pPr>
      <w:r>
        <w:t>Announce a</w:t>
      </w:r>
      <w:r w:rsidR="00B53587">
        <w:t>ward of contractor selection</w:t>
      </w:r>
      <w:r w:rsidR="00B53587">
        <w:tab/>
      </w:r>
      <w:r w:rsidR="00B53587">
        <w:tab/>
      </w:r>
      <w:r w:rsidR="00B53587">
        <w:tab/>
        <w:t>January 21</w:t>
      </w:r>
      <w:r w:rsidR="00475ADF">
        <w:t>, 200</w:t>
      </w:r>
      <w:r w:rsidR="00B53587">
        <w:t>10</w:t>
      </w:r>
    </w:p>
    <w:p w:rsidR="00E975B3" w:rsidRDefault="00B53587">
      <w:pPr>
        <w:pStyle w:val="RFPBodyText"/>
      </w:pPr>
      <w:r>
        <w:t>Contract execution</w:t>
      </w:r>
      <w:r>
        <w:tab/>
      </w:r>
      <w:r>
        <w:tab/>
      </w:r>
      <w:r>
        <w:tab/>
      </w:r>
      <w:r>
        <w:tab/>
      </w:r>
      <w:r>
        <w:tab/>
      </w:r>
      <w:r>
        <w:tab/>
        <w:t>February</w:t>
      </w:r>
      <w:r w:rsidR="00475ADF">
        <w:t xml:space="preserve"> 1, 2010</w:t>
      </w:r>
    </w:p>
    <w:p w:rsidR="00E975B3" w:rsidRDefault="00E975B3">
      <w:pPr>
        <w:pStyle w:val="RFPBodyText"/>
      </w:pPr>
      <w:r>
        <w:t>NOTE:  The State of Louisiana reserves the right to change this schedule of RFP events, as it deems necessary.</w:t>
      </w:r>
    </w:p>
    <w:p w:rsidR="00E975B3" w:rsidRDefault="00E975B3">
      <w:pPr>
        <w:pStyle w:val="RFPHeading1"/>
      </w:pPr>
      <w:bookmarkStart w:id="125" w:name="_Toc512152129"/>
      <w:bookmarkStart w:id="126" w:name="_Toc512153152"/>
      <w:bookmarkStart w:id="127" w:name="_Toc512153235"/>
      <w:bookmarkStart w:id="128" w:name="_Toc512153478"/>
      <w:bookmarkStart w:id="129" w:name="_Toc512153620"/>
      <w:bookmarkStart w:id="130" w:name="_Toc512153690"/>
      <w:bookmarkStart w:id="131" w:name="_Toc512153749"/>
      <w:bookmarkStart w:id="132" w:name="_Toc512153809"/>
      <w:bookmarkStart w:id="133" w:name="_Toc512153871"/>
      <w:bookmarkStart w:id="134" w:name="_Toc512154889"/>
      <w:bookmarkStart w:id="135" w:name="_Toc512155383"/>
      <w:bookmarkStart w:id="136" w:name="_Toc512155438"/>
      <w:bookmarkStart w:id="137" w:name="_Toc512155494"/>
      <w:bookmarkStart w:id="138" w:name="_Toc512156919"/>
      <w:bookmarkStart w:id="139" w:name="_Toc512158022"/>
      <w:bookmarkStart w:id="140" w:name="_Toc512158072"/>
      <w:bookmarkStart w:id="141" w:name="_Toc512242431"/>
      <w:bookmarkStart w:id="142" w:name="_Toc512659510"/>
      <w:bookmarkStart w:id="143" w:name="_Toc512669127"/>
      <w:bookmarkStart w:id="144" w:name="_Toc512669433"/>
      <w:bookmarkStart w:id="145" w:name="_Toc512669503"/>
      <w:bookmarkStart w:id="146" w:name="_Toc512669587"/>
      <w:bookmarkStart w:id="147" w:name="_Toc512671523"/>
      <w:bookmarkStart w:id="148" w:name="_Toc512672033"/>
      <w:bookmarkStart w:id="149" w:name="_Toc512672312"/>
      <w:bookmarkStart w:id="150" w:name="_Toc512672473"/>
      <w:bookmarkStart w:id="151" w:name="_Toc523302636"/>
      <w:bookmarkStart w:id="152" w:name="_Toc4257208"/>
      <w:bookmarkStart w:id="153" w:name="_Toc243885319"/>
      <w:r>
        <w:t>PROPOSAL INFORMATION</w:t>
      </w:r>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rsidR="00E975B3" w:rsidRPr="001811E1" w:rsidRDefault="00F7101E" w:rsidP="00EF74F3">
      <w:pPr>
        <w:pStyle w:val="Heading2"/>
        <w:rPr>
          <w:rFonts w:ascii="Times New Roman" w:hAnsi="Times New Roman" w:cs="Times New Roman"/>
        </w:rPr>
      </w:pPr>
      <w:bookmarkStart w:id="154" w:name="_Toc243885320"/>
      <w:r w:rsidRPr="0030706A">
        <w:rPr>
          <w:rFonts w:ascii="Times New Roman" w:hAnsi="Times New Roman" w:cs="Times New Roman"/>
        </w:rPr>
        <w:t xml:space="preserve">Desirable </w:t>
      </w:r>
      <w:r w:rsidR="00E975B3" w:rsidRPr="0030706A">
        <w:rPr>
          <w:rFonts w:ascii="Times New Roman" w:hAnsi="Times New Roman" w:cs="Times New Roman"/>
        </w:rPr>
        <w:t>Qualifications</w:t>
      </w:r>
      <w:r w:rsidR="00E975B3" w:rsidRPr="001811E1">
        <w:rPr>
          <w:rFonts w:ascii="Times New Roman" w:hAnsi="Times New Roman" w:cs="Times New Roman"/>
        </w:rPr>
        <w:t xml:space="preserve"> of Proposer</w:t>
      </w:r>
      <w:bookmarkEnd w:id="154"/>
      <w:r w:rsidR="00E975B3" w:rsidRPr="001811E1">
        <w:rPr>
          <w:rFonts w:ascii="Times New Roman" w:hAnsi="Times New Roman" w:cs="Times New Roman"/>
        </w:rPr>
        <w:t xml:space="preserve">  </w:t>
      </w:r>
    </w:p>
    <w:p w:rsidR="00E975B3" w:rsidRPr="00811F90" w:rsidRDefault="00811F90">
      <w:pPr>
        <w:pStyle w:val="RFPBodyText"/>
      </w:pPr>
      <w:r>
        <w:t xml:space="preserve">Proposers must demonstrate that they have the necessary background, experience, and capacity to </w:t>
      </w:r>
      <w:r w:rsidR="00011547">
        <w:t xml:space="preserve">provide </w:t>
      </w:r>
      <w:r>
        <w:t xml:space="preserve">the </w:t>
      </w:r>
      <w:r w:rsidR="00011547">
        <w:t>consulting services envisioned by the Scope of Services.</w:t>
      </w:r>
    </w:p>
    <w:p w:rsidR="00E975B3" w:rsidRDefault="00E975B3" w:rsidP="00EF74F3">
      <w:pPr>
        <w:pStyle w:val="RFPHeading2"/>
      </w:pPr>
      <w:bookmarkStart w:id="155" w:name="_Toc4257211"/>
      <w:bookmarkStart w:id="156" w:name="_Toc512152133"/>
      <w:bookmarkStart w:id="157" w:name="_Toc512153156"/>
      <w:bookmarkStart w:id="158" w:name="_Toc512153239"/>
      <w:bookmarkStart w:id="159" w:name="_Toc512153482"/>
      <w:bookmarkStart w:id="160" w:name="_Toc512153624"/>
      <w:bookmarkStart w:id="161" w:name="_Toc512153694"/>
      <w:bookmarkStart w:id="162" w:name="_Toc512153753"/>
      <w:bookmarkStart w:id="163" w:name="_Toc512153813"/>
      <w:bookmarkStart w:id="164" w:name="_Toc512153875"/>
      <w:bookmarkStart w:id="165" w:name="_Toc512154893"/>
      <w:bookmarkStart w:id="166" w:name="_Toc512155387"/>
      <w:bookmarkStart w:id="167" w:name="_Toc512155442"/>
      <w:bookmarkStart w:id="168" w:name="_Toc512155498"/>
      <w:bookmarkStart w:id="169" w:name="_Toc512156923"/>
      <w:bookmarkStart w:id="170" w:name="_Toc512158026"/>
      <w:bookmarkStart w:id="171" w:name="_Toc512158076"/>
      <w:bookmarkStart w:id="172" w:name="_Toc512242435"/>
      <w:bookmarkStart w:id="173" w:name="_Toc512659514"/>
      <w:bookmarkStart w:id="174" w:name="_Toc512669131"/>
      <w:bookmarkStart w:id="175" w:name="_Toc512669437"/>
      <w:bookmarkStart w:id="176" w:name="_Toc512669507"/>
      <w:bookmarkStart w:id="177" w:name="_Toc512669591"/>
      <w:bookmarkStart w:id="178" w:name="_Toc512671527"/>
      <w:bookmarkStart w:id="179" w:name="_Toc512672037"/>
      <w:bookmarkStart w:id="180" w:name="_Toc512672477"/>
      <w:bookmarkStart w:id="181" w:name="_Toc523302639"/>
      <w:bookmarkStart w:id="182" w:name="_Toc243885321"/>
      <w:r>
        <w:t>Determination of Responsibility</w:t>
      </w:r>
      <w:bookmarkEnd w:id="155"/>
      <w:bookmarkEnd w:id="182"/>
    </w:p>
    <w:p w:rsidR="00E975B3" w:rsidRPr="00724AB5" w:rsidRDefault="00E975B3">
      <w:pPr>
        <w:pStyle w:val="RFPRequiredText"/>
        <w:rPr>
          <w:color w:val="auto"/>
        </w:rPr>
      </w:pPr>
      <w:r w:rsidRPr="00C13971">
        <w:rPr>
          <w:color w:val="auto"/>
        </w:rPr>
        <w:t>Determination of the proposer’s responsibility relating to this RFP shall be made according to the standards set forth in LAC 34: 136.  The State must find that the selected proposer:</w:t>
      </w:r>
    </w:p>
    <w:p w:rsidR="00E975B3" w:rsidRPr="00724AB5" w:rsidRDefault="00E975B3">
      <w:pPr>
        <w:pStyle w:val="RFPRequiredText"/>
        <w:rPr>
          <w:color w:val="auto"/>
        </w:rPr>
      </w:pPr>
      <w:r w:rsidRPr="00C13971">
        <w:rPr>
          <w:color w:val="auto"/>
        </w:rPr>
        <w:t>Has adequate financial resources for performance, or has the ability to obtain such resources as required during performance;</w:t>
      </w:r>
    </w:p>
    <w:p w:rsidR="00E975B3" w:rsidRPr="00724AB5" w:rsidRDefault="00E975B3">
      <w:pPr>
        <w:pStyle w:val="RFPRequiredText"/>
        <w:rPr>
          <w:color w:val="auto"/>
        </w:rPr>
      </w:pPr>
      <w:r w:rsidRPr="00C13971">
        <w:rPr>
          <w:color w:val="auto"/>
        </w:rPr>
        <w:t>Has the necessary experience, organization, technical qualifications, skills, and facilities, or has the ability to obtain them;</w:t>
      </w:r>
    </w:p>
    <w:p w:rsidR="00E975B3" w:rsidRPr="00724AB5" w:rsidRDefault="00E975B3">
      <w:pPr>
        <w:pStyle w:val="RFPRequiredText"/>
        <w:rPr>
          <w:color w:val="auto"/>
        </w:rPr>
      </w:pPr>
      <w:r w:rsidRPr="00C13971">
        <w:rPr>
          <w:color w:val="auto"/>
        </w:rPr>
        <w:t>Is able to comply with the proposed or required time of delivery or performance schedule;</w:t>
      </w:r>
    </w:p>
    <w:p w:rsidR="00E975B3" w:rsidRPr="00724AB5" w:rsidRDefault="00E975B3">
      <w:pPr>
        <w:pStyle w:val="RFPRequiredText"/>
        <w:rPr>
          <w:color w:val="auto"/>
        </w:rPr>
      </w:pPr>
      <w:r w:rsidRPr="00C13971">
        <w:rPr>
          <w:color w:val="auto"/>
        </w:rPr>
        <w:t>Has a satisfactory record of integrity, judgment, and performance; and</w:t>
      </w:r>
    </w:p>
    <w:p w:rsidR="00E975B3" w:rsidRPr="00724AB5" w:rsidRDefault="00E975B3">
      <w:pPr>
        <w:pStyle w:val="RFPRequiredText"/>
        <w:rPr>
          <w:color w:val="auto"/>
        </w:rPr>
      </w:pPr>
      <w:r w:rsidRPr="00C13971">
        <w:rPr>
          <w:color w:val="auto"/>
        </w:rPr>
        <w:t>Is otherwise qualified and eligible to receive an award under applicable laws and regulations.</w:t>
      </w:r>
    </w:p>
    <w:p w:rsidR="00E975B3" w:rsidRPr="00724AB5" w:rsidRDefault="00E975B3">
      <w:pPr>
        <w:pStyle w:val="RFPRequiredText"/>
        <w:rPr>
          <w:color w:val="auto"/>
        </w:rPr>
      </w:pPr>
      <w:r w:rsidRPr="00C13971">
        <w:rPr>
          <w:color w:val="auto"/>
        </w:rPr>
        <w:t>Proposers should ensure that their proposals contain sufficient information for the State to make its determination by presenting acceptable evidence of the above to perform the contracted services.</w:t>
      </w:r>
    </w:p>
    <w:p w:rsidR="00E975B3" w:rsidRDefault="00E975B3" w:rsidP="00EF74F3">
      <w:pPr>
        <w:pStyle w:val="RFPHeading2"/>
      </w:pPr>
      <w:bookmarkStart w:id="183" w:name="_Toc4257212"/>
      <w:bookmarkStart w:id="184" w:name="_Toc243885322"/>
      <w:r>
        <w:lastRenderedPageBreak/>
        <w:t>RFP Addenda</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3"/>
      <w:bookmarkEnd w:id="184"/>
    </w:p>
    <w:p w:rsidR="00E975B3" w:rsidRPr="00724AB5" w:rsidRDefault="00E975B3">
      <w:pPr>
        <w:pStyle w:val="RFPRequiredText"/>
        <w:rPr>
          <w:color w:val="auto"/>
        </w:rPr>
      </w:pPr>
      <w:r w:rsidRPr="00C13971">
        <w:rPr>
          <w:color w:val="auto"/>
        </w:rPr>
        <w:t>State reserves the right to change the schedule of events or revise any part of the RFP by issuing an addendum to the RFP at any time.</w:t>
      </w:r>
    </w:p>
    <w:p w:rsidR="00E975B3" w:rsidRPr="00724AB5" w:rsidRDefault="00E975B3" w:rsidP="00EF74F3">
      <w:pPr>
        <w:pStyle w:val="RFPHeading2"/>
      </w:pPr>
      <w:bookmarkStart w:id="185" w:name="_Toc512152135"/>
      <w:bookmarkStart w:id="186" w:name="_Toc512153158"/>
      <w:bookmarkStart w:id="187" w:name="_Toc512153241"/>
      <w:bookmarkStart w:id="188" w:name="_Toc512153484"/>
      <w:bookmarkStart w:id="189" w:name="_Toc512153626"/>
      <w:bookmarkStart w:id="190" w:name="_Toc512153696"/>
      <w:bookmarkStart w:id="191" w:name="_Toc512153755"/>
      <w:bookmarkStart w:id="192" w:name="_Toc512153815"/>
      <w:bookmarkStart w:id="193" w:name="_Toc512153877"/>
      <w:bookmarkStart w:id="194" w:name="_Toc512154895"/>
      <w:bookmarkStart w:id="195" w:name="_Toc512155389"/>
      <w:bookmarkStart w:id="196" w:name="_Toc512155444"/>
      <w:bookmarkStart w:id="197" w:name="_Toc512155500"/>
      <w:bookmarkStart w:id="198" w:name="_Toc512156925"/>
      <w:bookmarkStart w:id="199" w:name="_Toc512158028"/>
      <w:bookmarkStart w:id="200" w:name="_Toc512158078"/>
      <w:bookmarkStart w:id="201" w:name="_Toc512242437"/>
      <w:bookmarkStart w:id="202" w:name="_Toc512659516"/>
      <w:bookmarkStart w:id="203" w:name="_Toc512669133"/>
      <w:bookmarkStart w:id="204" w:name="_Toc512669439"/>
      <w:bookmarkStart w:id="205" w:name="_Toc512669509"/>
      <w:bookmarkStart w:id="206" w:name="_Toc512669593"/>
      <w:bookmarkStart w:id="207" w:name="_Toc512671529"/>
      <w:bookmarkStart w:id="208" w:name="_Toc512672039"/>
      <w:bookmarkStart w:id="209" w:name="_Toc512672479"/>
      <w:bookmarkStart w:id="210" w:name="_Toc523302641"/>
      <w:bookmarkStart w:id="211" w:name="_Toc4257214"/>
      <w:bookmarkStart w:id="212" w:name="_Toc243885323"/>
      <w:r w:rsidRPr="00724AB5">
        <w:t xml:space="preserve">Waiver of Administrative </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r w:rsidRPr="00724AB5">
        <w:t>Informalities</w:t>
      </w:r>
      <w:bookmarkEnd w:id="211"/>
      <w:bookmarkEnd w:id="212"/>
    </w:p>
    <w:p w:rsidR="00E975B3" w:rsidRPr="00724AB5" w:rsidRDefault="00E975B3">
      <w:pPr>
        <w:pStyle w:val="RFPRequiredText"/>
        <w:rPr>
          <w:color w:val="auto"/>
        </w:rPr>
      </w:pPr>
      <w:r w:rsidRPr="00C13971">
        <w:rPr>
          <w:color w:val="auto"/>
        </w:rPr>
        <w:t>The State reserves the right, at its sole discretion, to waive administrative informalities contained in any proposal.</w:t>
      </w:r>
    </w:p>
    <w:p w:rsidR="00E975B3" w:rsidRPr="00724AB5" w:rsidRDefault="00E975B3" w:rsidP="00EF74F3">
      <w:pPr>
        <w:pStyle w:val="RFPHeading2"/>
      </w:pPr>
      <w:bookmarkStart w:id="213" w:name="_Toc512152136"/>
      <w:bookmarkStart w:id="214" w:name="_Toc512153159"/>
      <w:bookmarkStart w:id="215" w:name="_Toc512153242"/>
      <w:bookmarkStart w:id="216" w:name="_Toc512153485"/>
      <w:bookmarkStart w:id="217" w:name="_Toc512153627"/>
      <w:bookmarkStart w:id="218" w:name="_Toc512153697"/>
      <w:bookmarkStart w:id="219" w:name="_Toc512153756"/>
      <w:bookmarkStart w:id="220" w:name="_Toc512153816"/>
      <w:bookmarkStart w:id="221" w:name="_Toc512153878"/>
      <w:bookmarkStart w:id="222" w:name="_Toc512154896"/>
      <w:bookmarkStart w:id="223" w:name="_Toc512155390"/>
      <w:bookmarkStart w:id="224" w:name="_Toc512155445"/>
      <w:bookmarkStart w:id="225" w:name="_Toc512155501"/>
      <w:bookmarkStart w:id="226" w:name="_Toc512156926"/>
      <w:bookmarkStart w:id="227" w:name="_Toc512158029"/>
      <w:bookmarkStart w:id="228" w:name="_Toc512158079"/>
      <w:bookmarkStart w:id="229" w:name="_Toc512242438"/>
      <w:bookmarkStart w:id="230" w:name="_Toc512659517"/>
      <w:bookmarkStart w:id="231" w:name="_Toc512669134"/>
      <w:bookmarkStart w:id="232" w:name="_Toc512669440"/>
      <w:bookmarkStart w:id="233" w:name="_Toc512669510"/>
      <w:bookmarkStart w:id="234" w:name="_Toc512669594"/>
      <w:bookmarkStart w:id="235" w:name="_Toc512671530"/>
      <w:bookmarkStart w:id="236" w:name="_Toc512672040"/>
      <w:bookmarkStart w:id="237" w:name="_Toc512672480"/>
      <w:bookmarkStart w:id="238" w:name="_Toc523302642"/>
      <w:bookmarkStart w:id="239" w:name="_Toc4257215"/>
      <w:bookmarkStart w:id="240" w:name="_Toc243885324"/>
      <w:r w:rsidRPr="00724AB5">
        <w:t>Proposal Rejection</w:t>
      </w:r>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r w:rsidRPr="00724AB5">
        <w:t>/RFP Cancellation</w:t>
      </w:r>
      <w:bookmarkEnd w:id="240"/>
    </w:p>
    <w:p w:rsidR="00E975B3" w:rsidRPr="00724AB5" w:rsidRDefault="00E975B3">
      <w:pPr>
        <w:pStyle w:val="RFPRequiredText"/>
        <w:rPr>
          <w:color w:val="auto"/>
        </w:rPr>
      </w:pPr>
      <w:r w:rsidRPr="00C13971">
        <w:rPr>
          <w:color w:val="auto"/>
        </w:rPr>
        <w:t xml:space="preserve">Issuance of this RFP in no way constitutes a commitment by the State to award a contract.  The State reserves the right to accept or reject, in whole or part, all proposals submitted and/or cancel this announcement if it is determined to be in the State’s best interest.  </w:t>
      </w:r>
    </w:p>
    <w:p w:rsidR="00E975B3" w:rsidRDefault="00E975B3" w:rsidP="00EF74F3">
      <w:pPr>
        <w:pStyle w:val="RFPHeading2"/>
      </w:pPr>
      <w:bookmarkStart w:id="241" w:name="_Toc512152137"/>
      <w:bookmarkStart w:id="242" w:name="_Toc512153160"/>
      <w:bookmarkStart w:id="243" w:name="_Toc512153243"/>
      <w:bookmarkStart w:id="244" w:name="_Toc512153486"/>
      <w:bookmarkStart w:id="245" w:name="_Toc512153628"/>
      <w:bookmarkStart w:id="246" w:name="_Toc512153698"/>
      <w:bookmarkStart w:id="247" w:name="_Toc512153757"/>
      <w:bookmarkStart w:id="248" w:name="_Toc512153817"/>
      <w:bookmarkStart w:id="249" w:name="_Toc512153879"/>
      <w:bookmarkStart w:id="250" w:name="_Toc512154897"/>
      <w:bookmarkStart w:id="251" w:name="_Toc512155391"/>
      <w:bookmarkStart w:id="252" w:name="_Toc512155446"/>
      <w:bookmarkStart w:id="253" w:name="_Toc512155502"/>
      <w:bookmarkStart w:id="254" w:name="_Toc512156927"/>
      <w:bookmarkStart w:id="255" w:name="_Toc512158030"/>
      <w:bookmarkStart w:id="256" w:name="_Toc512158080"/>
      <w:bookmarkStart w:id="257" w:name="_Toc512242439"/>
      <w:bookmarkStart w:id="258" w:name="_Toc512659518"/>
      <w:bookmarkStart w:id="259" w:name="_Toc512669135"/>
      <w:bookmarkStart w:id="260" w:name="_Toc512669441"/>
      <w:bookmarkStart w:id="261" w:name="_Toc512669511"/>
      <w:bookmarkStart w:id="262" w:name="_Toc512669595"/>
      <w:bookmarkStart w:id="263" w:name="_Toc512671531"/>
      <w:bookmarkStart w:id="264" w:name="_Toc512672041"/>
      <w:bookmarkStart w:id="265" w:name="_Toc512672481"/>
      <w:bookmarkStart w:id="266" w:name="_Toc523302643"/>
      <w:bookmarkStart w:id="267" w:name="_Toc4257216"/>
      <w:bookmarkStart w:id="268" w:name="_Toc156109148"/>
      <w:bookmarkStart w:id="269" w:name="_Toc243885325"/>
      <w:r>
        <w:t>Withdrawal of Proposal</w:t>
      </w:r>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rsidR="00AA5E7F" w:rsidRDefault="00E975B3">
      <w:r>
        <w:t xml:space="preserve">A </w:t>
      </w:r>
      <w:r w:rsidR="00CC1C5E">
        <w:t>P</w:t>
      </w:r>
      <w:r>
        <w:t>roposer may withdraw a proposal that has been submitted at any time up to the date and time the proposal is due.  To accomplish this, a written request signed by the authorized repre</w:t>
      </w:r>
      <w:r w:rsidR="00CC1C5E">
        <w:t>sentative of the P</w:t>
      </w:r>
      <w:r>
        <w:t xml:space="preserve">roposer must be submitted to the RFP Coordinator. </w:t>
      </w:r>
      <w:bookmarkStart w:id="270" w:name="_Toc523302645"/>
      <w:bookmarkStart w:id="271" w:name="_Toc4257217"/>
      <w:bookmarkStart w:id="272" w:name="_Toc156109149"/>
    </w:p>
    <w:p w:rsidR="00AA5E7F" w:rsidRDefault="008F7F9D" w:rsidP="00EF74F3">
      <w:pPr>
        <w:pStyle w:val="RFPHeading2"/>
      </w:pPr>
      <w:bookmarkStart w:id="273" w:name="_Toc243885326"/>
      <w:bookmarkEnd w:id="270"/>
      <w:bookmarkEnd w:id="271"/>
      <w:bookmarkEnd w:id="272"/>
      <w:r>
        <w:t>Subcontracting Information</w:t>
      </w:r>
      <w:bookmarkEnd w:id="273"/>
    </w:p>
    <w:p w:rsidR="00E975B3" w:rsidRPr="00724AB5" w:rsidRDefault="00E975B3">
      <w:pPr>
        <w:pStyle w:val="RFPRequiredText"/>
        <w:rPr>
          <w:color w:val="auto"/>
        </w:rPr>
      </w:pPr>
      <w:r w:rsidRPr="00C13971">
        <w:rPr>
          <w:color w:val="auto"/>
        </w:rPr>
        <w:t>The State shall have a single prime contractor as the result of any contract negotiation, and that prime contractor shall be responsible for all deliverables specified in the RFP and proposal.  This general requirement notwithstanding, proposers may enter into subcontractor arrangements</w:t>
      </w:r>
      <w:r w:rsidR="00CC1C5E">
        <w:rPr>
          <w:color w:val="auto"/>
        </w:rPr>
        <w:t>.  Proposers must</w:t>
      </w:r>
      <w:r w:rsidRPr="00C13971">
        <w:rPr>
          <w:color w:val="auto"/>
        </w:rPr>
        <w:t xml:space="preserve"> acknowledge in their proposals total responsibility for the entire contract. </w:t>
      </w:r>
    </w:p>
    <w:p w:rsidR="00E975B3" w:rsidRPr="00724AB5" w:rsidRDefault="00E975B3">
      <w:pPr>
        <w:pStyle w:val="RFPRequiredText"/>
        <w:rPr>
          <w:color w:val="auto"/>
        </w:rPr>
      </w:pPr>
      <w:r w:rsidRPr="00C13971">
        <w:rPr>
          <w:color w:val="auto"/>
        </w:rPr>
        <w:t xml:space="preserve">If the </w:t>
      </w:r>
      <w:r w:rsidR="00CC1C5E">
        <w:rPr>
          <w:color w:val="auto"/>
        </w:rPr>
        <w:t>P</w:t>
      </w:r>
      <w:r w:rsidRPr="00C13971">
        <w:rPr>
          <w:color w:val="auto"/>
        </w:rPr>
        <w:t xml:space="preserve">roposer intends to subcontract for portions of the work, the </w:t>
      </w:r>
      <w:r w:rsidR="00CC1C5E">
        <w:rPr>
          <w:color w:val="auto"/>
        </w:rPr>
        <w:t>P</w:t>
      </w:r>
      <w:r w:rsidRPr="00C13971">
        <w:rPr>
          <w:color w:val="auto"/>
        </w:rPr>
        <w:t>roposer should identify any subcontractor relationships and include specific designations of the tasks to be performed by the subcontractor.  Information required of the proposer under the terms of this RFP is also required for each subcontractor.</w:t>
      </w:r>
    </w:p>
    <w:p w:rsidR="00E975B3" w:rsidRDefault="00E975B3">
      <w:pPr>
        <w:pStyle w:val="RFPRequiredText"/>
        <w:rPr>
          <w:color w:val="auto"/>
        </w:rPr>
      </w:pPr>
      <w:r w:rsidRPr="00C13971">
        <w:rPr>
          <w:color w:val="auto"/>
        </w:rPr>
        <w:t>Unless provided for in the contract with the State, the prime contractor shall not contract with any other party for any of the services herein contracted without the express prior written approval of the State.</w:t>
      </w:r>
    </w:p>
    <w:p w:rsidR="00AA5E7F" w:rsidRDefault="008F7F9D" w:rsidP="00EF74F3">
      <w:pPr>
        <w:pStyle w:val="RFPHeading2"/>
      </w:pPr>
      <w:bookmarkStart w:id="274" w:name="_Toc243885327"/>
      <w:r>
        <w:t>Ownership of Proposal</w:t>
      </w:r>
      <w:bookmarkEnd w:id="274"/>
    </w:p>
    <w:p w:rsidR="00E975B3" w:rsidRDefault="00E975B3">
      <w:pPr>
        <w:pStyle w:val="RFPRequiredText"/>
        <w:rPr>
          <w:color w:val="auto"/>
        </w:rPr>
      </w:pPr>
      <w:r w:rsidRPr="00C13971">
        <w:rPr>
          <w:color w:val="auto"/>
        </w:rPr>
        <w:t>All materials submitted in response to this request shall become the property of State.  Selection or rejection of a proposal does not affect this right.</w:t>
      </w:r>
    </w:p>
    <w:p w:rsidR="008F7F9D" w:rsidRDefault="008F7F9D" w:rsidP="00EF74F3">
      <w:pPr>
        <w:pStyle w:val="RFPHeading2"/>
      </w:pPr>
      <w:bookmarkStart w:id="275" w:name="_Toc243885328"/>
      <w:r>
        <w:t>Proprietary Information</w:t>
      </w:r>
      <w:bookmarkEnd w:id="275"/>
    </w:p>
    <w:p w:rsidR="00E975B3" w:rsidRPr="00724AB5" w:rsidRDefault="00E975B3">
      <w:pPr>
        <w:pStyle w:val="RFPRequiredText"/>
        <w:rPr>
          <w:color w:val="auto"/>
        </w:rPr>
      </w:pPr>
      <w:r w:rsidRPr="00C13971">
        <w:rPr>
          <w:color w:val="auto"/>
        </w:rPr>
        <w:t>Only information which is in the nature of legitimate trade secrets or non-published financial data may be deemed proprietary or confidential.  Any material within a proposal identified as such must be clearly marked in the proposal and will be handled in accordance with the Louisiana Public Records Act, R.S. 44: 1-44 and applicable rules and regulations.  Any proposal marked as confidential or proprietary in its entirety may be rejected without further consideration or recourse.</w:t>
      </w:r>
    </w:p>
    <w:p w:rsidR="008F7F9D" w:rsidRDefault="008F7F9D" w:rsidP="00EF74F3">
      <w:pPr>
        <w:pStyle w:val="RFPHeading2"/>
      </w:pPr>
      <w:r>
        <w:lastRenderedPageBreak/>
        <w:t xml:space="preserve"> </w:t>
      </w:r>
      <w:bookmarkStart w:id="276" w:name="_Toc243885329"/>
      <w:r>
        <w:t>Cost of Preparing Proposals</w:t>
      </w:r>
      <w:bookmarkEnd w:id="276"/>
    </w:p>
    <w:p w:rsidR="00E975B3" w:rsidRPr="00724AB5" w:rsidRDefault="00E975B3">
      <w:pPr>
        <w:pStyle w:val="RFPBodyText"/>
      </w:pPr>
      <w:r w:rsidRPr="00724AB5">
        <w:t xml:space="preserve">The State shall not be liable for any costs incurred by </w:t>
      </w:r>
      <w:r w:rsidR="00CC1C5E">
        <w:t>P</w:t>
      </w:r>
      <w:r w:rsidRPr="00724AB5">
        <w:t>roposers prior to issuance of or entering into a contract.  Costs associated with developing the proposal, preparing for oral presentations, and any o</w:t>
      </w:r>
      <w:r w:rsidRPr="00C13971">
        <w:t>ther expenses incurred by the Proposer in responding to this RFP are entirely the responsibility of the Proposer and shall not be reimbursed in an</w:t>
      </w:r>
      <w:r w:rsidRPr="00C13971">
        <w:rPr>
          <w:b/>
        </w:rPr>
        <w:t xml:space="preserve">y </w:t>
      </w:r>
      <w:r w:rsidRPr="00C13971">
        <w:t>manner by the State.</w:t>
      </w:r>
    </w:p>
    <w:p w:rsidR="008F7F9D" w:rsidRDefault="00E975B3" w:rsidP="00EF74F3">
      <w:pPr>
        <w:pStyle w:val="RFPHeading2"/>
      </w:pPr>
      <w:bookmarkStart w:id="277" w:name="_Toc512152144"/>
      <w:bookmarkStart w:id="278" w:name="_Toc512153167"/>
      <w:bookmarkStart w:id="279" w:name="_Toc512153250"/>
      <w:bookmarkStart w:id="280" w:name="_Toc512153493"/>
      <w:bookmarkStart w:id="281" w:name="_Toc512153635"/>
      <w:bookmarkStart w:id="282" w:name="_Toc512153705"/>
      <w:bookmarkStart w:id="283" w:name="_Toc512153764"/>
      <w:bookmarkStart w:id="284" w:name="_Toc512153824"/>
      <w:bookmarkStart w:id="285" w:name="_Toc512153886"/>
      <w:bookmarkStart w:id="286" w:name="_Toc512154904"/>
      <w:bookmarkStart w:id="287" w:name="_Toc512155398"/>
      <w:bookmarkStart w:id="288" w:name="_Toc512155453"/>
      <w:bookmarkStart w:id="289" w:name="_Toc512155509"/>
      <w:bookmarkStart w:id="290" w:name="_Toc512156934"/>
      <w:bookmarkStart w:id="291" w:name="_Toc512158037"/>
      <w:bookmarkStart w:id="292" w:name="_Toc512158087"/>
      <w:bookmarkStart w:id="293" w:name="_Toc512242446"/>
      <w:bookmarkStart w:id="294" w:name="_Toc512659526"/>
      <w:bookmarkStart w:id="295" w:name="_Toc512669143"/>
      <w:bookmarkStart w:id="296" w:name="_Toc512669449"/>
      <w:bookmarkStart w:id="297" w:name="_Toc512669519"/>
      <w:bookmarkStart w:id="298" w:name="_Toc512669603"/>
      <w:bookmarkStart w:id="299" w:name="_Toc512671539"/>
      <w:bookmarkStart w:id="300" w:name="_Toc512672049"/>
      <w:bookmarkStart w:id="301" w:name="_Toc512672489"/>
      <w:bookmarkStart w:id="302" w:name="_Toc523302649"/>
      <w:bookmarkStart w:id="303" w:name="_Toc4257221"/>
      <w:bookmarkStart w:id="304" w:name="_Toc156109153"/>
      <w:r w:rsidRPr="00724AB5">
        <w:t xml:space="preserve"> </w:t>
      </w:r>
      <w:bookmarkStart w:id="305" w:name="_Toc243885330"/>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r w:rsidR="008F7F9D">
        <w:t>Errors and Omissions in Proposals</w:t>
      </w:r>
      <w:bookmarkEnd w:id="305"/>
    </w:p>
    <w:p w:rsidR="00E975B3" w:rsidRPr="00724AB5" w:rsidRDefault="00E975B3" w:rsidP="008F7F9D">
      <w:pPr>
        <w:pStyle w:val="RFPBodyText"/>
      </w:pPr>
      <w:r w:rsidRPr="00C13971">
        <w:t>The State will not be liable for any errors in proposals.  The State reserves the right to make corrections or amendments due to errors identified in proposals b</w:t>
      </w:r>
      <w:r>
        <w:t xml:space="preserve">y </w:t>
      </w:r>
      <w:r w:rsidRPr="00C13971">
        <w:t>State or the Proposer.  The State, at its option, has the right to request clarification or additional information from the proposers</w:t>
      </w:r>
      <w:bookmarkStart w:id="306" w:name="_Toc512152145"/>
      <w:bookmarkStart w:id="307" w:name="_Toc512153168"/>
      <w:bookmarkStart w:id="308" w:name="_Toc512153251"/>
      <w:bookmarkStart w:id="309" w:name="_Toc512153494"/>
      <w:bookmarkStart w:id="310" w:name="_Toc512153636"/>
      <w:bookmarkStart w:id="311" w:name="_Toc512153706"/>
      <w:bookmarkStart w:id="312" w:name="_Toc512153765"/>
      <w:bookmarkStart w:id="313" w:name="_Toc512153825"/>
      <w:bookmarkStart w:id="314" w:name="_Toc512153887"/>
      <w:bookmarkStart w:id="315" w:name="_Toc512154905"/>
      <w:bookmarkStart w:id="316" w:name="_Toc512155399"/>
      <w:bookmarkStart w:id="317" w:name="_Toc512155454"/>
      <w:bookmarkStart w:id="318" w:name="_Toc512155510"/>
      <w:bookmarkStart w:id="319" w:name="_Toc512156935"/>
      <w:bookmarkStart w:id="320" w:name="_Toc512158038"/>
      <w:bookmarkStart w:id="321" w:name="_Toc512158088"/>
      <w:bookmarkStart w:id="322" w:name="_Toc512242447"/>
      <w:bookmarkStart w:id="323" w:name="_Toc512659527"/>
      <w:bookmarkStart w:id="324" w:name="_Toc512669144"/>
      <w:bookmarkStart w:id="325" w:name="_Toc512669450"/>
      <w:bookmarkStart w:id="326" w:name="_Toc512669520"/>
      <w:bookmarkStart w:id="327" w:name="_Toc512669604"/>
      <w:bookmarkStart w:id="328" w:name="_Toc512671540"/>
      <w:bookmarkStart w:id="329" w:name="_Toc512672050"/>
      <w:bookmarkStart w:id="330" w:name="_Toc512672490"/>
      <w:bookmarkStart w:id="331" w:name="_Toc523302650"/>
      <w:bookmarkStart w:id="332" w:name="_Toc4257222"/>
      <w:bookmarkStart w:id="333" w:name="_Toc156109154"/>
      <w:r w:rsidRPr="00C13971">
        <w:t>.</w:t>
      </w:r>
    </w:p>
    <w:p w:rsidR="008F7F9D" w:rsidRDefault="00E975B3" w:rsidP="00EF74F3">
      <w:pPr>
        <w:pStyle w:val="RFPHeading2"/>
      </w:pPr>
      <w:r w:rsidRPr="00C13971">
        <w:t xml:space="preserve"> </w:t>
      </w:r>
      <w:bookmarkStart w:id="334" w:name="_Toc243885331"/>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r w:rsidR="008F7F9D">
        <w:t>Contract Award and Execution</w:t>
      </w:r>
      <w:bookmarkEnd w:id="334"/>
    </w:p>
    <w:p w:rsidR="00E975B3" w:rsidRPr="00724AB5" w:rsidRDefault="00E975B3">
      <w:pPr>
        <w:pStyle w:val="RFPRequiredText"/>
        <w:rPr>
          <w:color w:val="auto"/>
        </w:rPr>
      </w:pPr>
      <w:r w:rsidRPr="00C13971">
        <w:rPr>
          <w:color w:val="auto"/>
        </w:rPr>
        <w:t>The State reserves the right to enter into a contract without further discussion of the proposal submitted based on the initial offers received</w:t>
      </w:r>
      <w:r>
        <w:t xml:space="preserve">.   </w:t>
      </w:r>
      <w:r w:rsidRPr="00C13971">
        <w:rPr>
          <w:color w:val="auto"/>
        </w:rPr>
        <w:t xml:space="preserve">The State reserves the right to contract for all or a partial list of services offered in the proposal.  </w:t>
      </w:r>
    </w:p>
    <w:p w:rsidR="00E975B3" w:rsidRPr="00724AB5" w:rsidRDefault="00E975B3">
      <w:pPr>
        <w:pStyle w:val="RFPRequiredText"/>
        <w:rPr>
          <w:color w:val="auto"/>
        </w:rPr>
      </w:pPr>
      <w:r w:rsidRPr="00C13971">
        <w:rPr>
          <w:color w:val="auto"/>
        </w:rPr>
        <w:t>The RFP and proposal of the selected Proposer shall become part of any contract initiated by the State.</w:t>
      </w:r>
    </w:p>
    <w:p w:rsidR="00E975B3" w:rsidRPr="00724AB5" w:rsidRDefault="00E975B3">
      <w:pPr>
        <w:pStyle w:val="RFPRequiredText"/>
        <w:rPr>
          <w:color w:val="auto"/>
        </w:rPr>
      </w:pPr>
      <w:r w:rsidRPr="00C13971">
        <w:rPr>
          <w:color w:val="auto"/>
        </w:rPr>
        <w:t xml:space="preserve">The selected Proposer shall be expected to enter into a contract that is substantially the same as the sample contract included in Attachment </w:t>
      </w:r>
      <w:r w:rsidR="00376C9B">
        <w:rPr>
          <w:color w:val="auto"/>
        </w:rPr>
        <w:t>III</w:t>
      </w:r>
      <w:r w:rsidRPr="00C13971">
        <w:rPr>
          <w:color w:val="auto"/>
        </w:rPr>
        <w:t>.  In no event shall a Proposer submit its own standard contract terms and conditions as a response to this RFP.  The Proposer should submit with its proposal any exceptions or exact contract deviations that its firm wishes to negotiate.   Negotiations may begin with the announcement of the selected Proposer.</w:t>
      </w:r>
    </w:p>
    <w:p w:rsidR="00E975B3" w:rsidRPr="00724AB5" w:rsidRDefault="00E975B3">
      <w:pPr>
        <w:pStyle w:val="RFPRequiredText"/>
        <w:rPr>
          <w:color w:val="auto"/>
        </w:rPr>
      </w:pPr>
      <w:r w:rsidRPr="00C13971">
        <w:rPr>
          <w:color w:val="auto"/>
        </w:rPr>
        <w:t xml:space="preserve">If the contract negotiation period exceeds </w:t>
      </w:r>
      <w:r w:rsidR="00011547">
        <w:rPr>
          <w:color w:val="auto"/>
        </w:rPr>
        <w:t>14</w:t>
      </w:r>
      <w:r w:rsidRPr="00C13971">
        <w:rPr>
          <w:i/>
          <w:color w:val="auto"/>
        </w:rPr>
        <w:t xml:space="preserve"> </w:t>
      </w:r>
      <w:r w:rsidRPr="00C13971">
        <w:rPr>
          <w:color w:val="auto"/>
        </w:rPr>
        <w:t xml:space="preserve">days or if the selected Proposer fails to sign the final contract within </w:t>
      </w:r>
      <w:r w:rsidR="00011547">
        <w:rPr>
          <w:color w:val="auto"/>
        </w:rPr>
        <w:t>5</w:t>
      </w:r>
      <w:r w:rsidRPr="00C13971">
        <w:rPr>
          <w:i/>
          <w:color w:val="auto"/>
        </w:rPr>
        <w:t xml:space="preserve"> </w:t>
      </w:r>
      <w:r w:rsidRPr="00C13971">
        <w:rPr>
          <w:color w:val="auto"/>
        </w:rPr>
        <w:t>business days of delivery, the State may elect to cancel the award and award the contract to the next-highest-ranked Proposer.</w:t>
      </w:r>
    </w:p>
    <w:p w:rsidR="008F7F9D" w:rsidRDefault="00E975B3" w:rsidP="00EF74F3">
      <w:pPr>
        <w:pStyle w:val="RFPHeading2"/>
      </w:pPr>
      <w:bookmarkStart w:id="335" w:name="_Toc4257238"/>
      <w:r>
        <w:t xml:space="preserve"> </w:t>
      </w:r>
      <w:bookmarkStart w:id="336" w:name="_Toc243885332"/>
      <w:bookmarkEnd w:id="335"/>
      <w:r w:rsidR="008F7F9D">
        <w:t>Code of Ethics</w:t>
      </w:r>
      <w:bookmarkEnd w:id="336"/>
    </w:p>
    <w:p w:rsidR="00E975B3" w:rsidRPr="00724AB5" w:rsidRDefault="00E975B3">
      <w:pPr>
        <w:pStyle w:val="RFPRequiredText"/>
        <w:rPr>
          <w:color w:val="auto"/>
        </w:rPr>
      </w:pPr>
      <w:r w:rsidRPr="00C13971">
        <w:rPr>
          <w:color w:val="auto"/>
        </w:rPr>
        <w:t xml:space="preserve">Proposers are responsible for determining that there will be no conflict or violation of the Ethics Code if their company is awarded the contract.  The Louisiana Board of Ethics is the only entity </w:t>
      </w:r>
      <w:r w:rsidR="000B7CEE">
        <w:rPr>
          <w:color w:val="auto"/>
        </w:rPr>
        <w:t>that</w:t>
      </w:r>
      <w:r w:rsidRPr="00C13971">
        <w:rPr>
          <w:color w:val="auto"/>
        </w:rPr>
        <w:t xml:space="preserve"> can officially rule on ethics issues.</w:t>
      </w:r>
    </w:p>
    <w:p w:rsidR="008F7F9D" w:rsidRDefault="008F7F9D" w:rsidP="008F7F9D">
      <w:pPr>
        <w:pStyle w:val="RFPHeading1"/>
      </w:pPr>
      <w:bookmarkStart w:id="337" w:name="_Toc243885333"/>
      <w:r>
        <w:t>RESPONSE INSTRUCTIONS</w:t>
      </w:r>
      <w:bookmarkEnd w:id="337"/>
    </w:p>
    <w:p w:rsidR="00E975B3" w:rsidRPr="00EF1062" w:rsidRDefault="00E975B3" w:rsidP="00EF1062">
      <w:pPr>
        <w:pStyle w:val="Heading2"/>
        <w:rPr>
          <w:rFonts w:ascii="Times New Roman" w:hAnsi="Times New Roman" w:cs="Times New Roman"/>
        </w:rPr>
      </w:pPr>
      <w:bookmarkStart w:id="338" w:name="_Toc243885334"/>
      <w:r w:rsidRPr="00EF1062">
        <w:rPr>
          <w:rFonts w:ascii="Times New Roman" w:hAnsi="Times New Roman" w:cs="Times New Roman"/>
        </w:rPr>
        <w:t>Proposal Submission</w:t>
      </w:r>
      <w:bookmarkEnd w:id="338"/>
    </w:p>
    <w:p w:rsidR="00E975B3" w:rsidRDefault="00E975B3">
      <w:pPr>
        <w:pStyle w:val="RFPBodyText"/>
      </w:pPr>
      <w:r>
        <w:t xml:space="preserve">Firms/individuals who are interested in providing services requested under this RFP must submit a proposal containing the information specified in this section.  The proposal must be received in hard copy (printed) version by the RFP Coordinator on or before </w:t>
      </w:r>
      <w:r w:rsidR="005B32C8">
        <w:t>2pm</w:t>
      </w:r>
      <w:r>
        <w:rPr>
          <w:i/>
        </w:rPr>
        <w:t xml:space="preserve"> </w:t>
      </w:r>
      <w:r w:rsidRPr="0030706A">
        <w:t xml:space="preserve">Central </w:t>
      </w:r>
      <w:r w:rsidR="00B855F8" w:rsidRPr="0030706A">
        <w:t>Standard</w:t>
      </w:r>
      <w:r w:rsidRPr="0030706A">
        <w:t xml:space="preserve"> Time</w:t>
      </w:r>
      <w:r>
        <w:t xml:space="preserve"> on the date specified in the Schedule of Events.  FAX or e-mail submissions are not acceptable.  Proposers mailing their proposals should allow sufficient mail delivery time to ensure receipt of their proposal by the time specified.  The proposal package must be delivered at the proposer's expense to:</w:t>
      </w:r>
    </w:p>
    <w:p w:rsidR="00E975B3" w:rsidRPr="005B32C8" w:rsidRDefault="00504850">
      <w:pPr>
        <w:pStyle w:val="RFPBodyText"/>
      </w:pPr>
      <w:r>
        <w:lastRenderedPageBreak/>
        <w:t>Nicole Sweazy</w:t>
      </w:r>
      <w:r w:rsidR="00E975B3">
        <w:rPr>
          <w:i/>
        </w:rPr>
        <w:t xml:space="preserve">, </w:t>
      </w:r>
      <w:r w:rsidR="005B32C8">
        <w:rPr>
          <w:i/>
        </w:rPr>
        <w:t xml:space="preserve"> </w:t>
      </w:r>
      <w:r w:rsidR="005B32C8">
        <w:t>Office of Community Development, Disaster Recovery Unit, Louisiana Housing Authority, P.O. Box 94095, Baton Rouge, Louisiana 70804</w:t>
      </w:r>
    </w:p>
    <w:p w:rsidR="00E975B3" w:rsidRDefault="00E975B3">
      <w:pPr>
        <w:pStyle w:val="RFPBodyText"/>
        <w:rPr>
          <w:i/>
        </w:rPr>
      </w:pPr>
      <w:r>
        <w:t xml:space="preserve">For courier delivery, the street address is </w:t>
      </w:r>
      <w:r w:rsidR="005B32C8">
        <w:t>150 3</w:t>
      </w:r>
      <w:r w:rsidR="005B32C8" w:rsidRPr="005B32C8">
        <w:rPr>
          <w:vertAlign w:val="superscript"/>
        </w:rPr>
        <w:t>rd</w:t>
      </w:r>
      <w:r w:rsidR="005B32C8">
        <w:t xml:space="preserve"> St., Baton Rouge, Louisiana 70801</w:t>
      </w:r>
      <w:r>
        <w:t xml:space="preserve"> and the telephone number is </w:t>
      </w:r>
      <w:r w:rsidR="005B32C8">
        <w:t>225-219-9600</w:t>
      </w:r>
      <w:r>
        <w:rPr>
          <w:i/>
        </w:rPr>
        <w:t xml:space="preserve">.  </w:t>
      </w:r>
      <w:r>
        <w:t>It is solely the responsibility of each Proposer to ensure that their proposal is delivered at the specified place and prior to the deadline for submission.  Proposals received after the deadline will not be considered.</w:t>
      </w:r>
      <w:r>
        <w:rPr>
          <w:i/>
        </w:rPr>
        <w:t xml:space="preserve"> </w:t>
      </w:r>
    </w:p>
    <w:p w:rsidR="00E975B3" w:rsidRDefault="00E975B3">
      <w:pPr>
        <w:pStyle w:val="RFPBodyText"/>
      </w:pPr>
      <w:r>
        <w:t>The State req</w:t>
      </w:r>
      <w:r w:rsidR="001811E1">
        <w:t>uests that</w:t>
      </w:r>
      <w:r w:rsidR="005B32C8">
        <w:t xml:space="preserve"> five</w:t>
      </w:r>
      <w:r>
        <w:t xml:space="preserve"> copies of the proposal be submitted to the RFP Coordinator at the address specified.  At least 1 copy of the proposal should contain original signatures of those company officials or agents duly authorized to sign proposals or contracts on behalf of the organization.  A certified copy of a board resolution granting such authority should be submitted if proposer is a corporation.  The copy of the proposal with original signatures will be retained for incorporation in any contract resulting from this RFP.</w:t>
      </w:r>
    </w:p>
    <w:p w:rsidR="00E975B3" w:rsidRPr="00EF1062" w:rsidRDefault="00E975B3" w:rsidP="00EF1062">
      <w:pPr>
        <w:pStyle w:val="Heading2"/>
        <w:rPr>
          <w:rFonts w:ascii="Times New Roman" w:hAnsi="Times New Roman" w:cs="Times New Roman"/>
        </w:rPr>
      </w:pPr>
      <w:bookmarkStart w:id="339" w:name="_Toc243885335"/>
      <w:r w:rsidRPr="00EF1062">
        <w:rPr>
          <w:rFonts w:ascii="Times New Roman" w:hAnsi="Times New Roman" w:cs="Times New Roman"/>
        </w:rPr>
        <w:t>Proposal Format</w:t>
      </w:r>
      <w:bookmarkEnd w:id="339"/>
    </w:p>
    <w:p w:rsidR="00E975B3" w:rsidRPr="00724AB5" w:rsidRDefault="00E975B3">
      <w:pPr>
        <w:pStyle w:val="RFPRequiredText"/>
        <w:rPr>
          <w:color w:val="auto"/>
        </w:rPr>
      </w:pPr>
      <w:r w:rsidRPr="00C13971">
        <w:rPr>
          <w:color w:val="auto"/>
        </w:rPr>
        <w:t>Proposers should respond to this RFP with a Techn</w:t>
      </w:r>
      <w:r w:rsidR="00504850">
        <w:rPr>
          <w:color w:val="auto"/>
        </w:rPr>
        <w:t>i</w:t>
      </w:r>
      <w:r w:rsidR="00240B12">
        <w:rPr>
          <w:color w:val="auto"/>
        </w:rPr>
        <w:t xml:space="preserve">cal Proposal and Cost Proposal, </w:t>
      </w:r>
      <w:r w:rsidR="00504850">
        <w:rPr>
          <w:color w:val="auto"/>
        </w:rPr>
        <w:t>which may be combined in one submission.</w:t>
      </w:r>
      <w:r w:rsidRPr="00C13971">
        <w:rPr>
          <w:color w:val="auto"/>
        </w:rPr>
        <w:t xml:space="preserve">  </w:t>
      </w:r>
      <w:bookmarkStart w:id="340" w:name="_Toc512152147"/>
      <w:bookmarkStart w:id="341" w:name="_Toc512153170"/>
      <w:bookmarkStart w:id="342" w:name="_Toc512153253"/>
      <w:bookmarkStart w:id="343" w:name="_Toc512153496"/>
      <w:bookmarkStart w:id="344" w:name="_Toc512153638"/>
      <w:bookmarkStart w:id="345" w:name="_Toc512153708"/>
      <w:bookmarkStart w:id="346" w:name="_Toc512153767"/>
      <w:bookmarkStart w:id="347" w:name="_Toc512153827"/>
      <w:bookmarkStart w:id="348" w:name="_Toc512153889"/>
      <w:bookmarkStart w:id="349" w:name="_Toc512154907"/>
      <w:bookmarkStart w:id="350" w:name="_Toc512155401"/>
      <w:bookmarkStart w:id="351" w:name="_Toc512155456"/>
      <w:bookmarkStart w:id="352" w:name="_Toc512155512"/>
      <w:bookmarkStart w:id="353" w:name="_Toc512156937"/>
      <w:bookmarkStart w:id="354" w:name="_Toc512158041"/>
      <w:bookmarkStart w:id="355" w:name="_Toc512158091"/>
      <w:bookmarkStart w:id="356" w:name="_Toc512242451"/>
      <w:bookmarkStart w:id="357" w:name="_Toc512659531"/>
      <w:bookmarkStart w:id="358" w:name="_Toc512669148"/>
      <w:bookmarkStart w:id="359" w:name="_Toc512669454"/>
      <w:bookmarkStart w:id="360" w:name="_Toc512669524"/>
      <w:bookmarkStart w:id="361" w:name="_Toc512669608"/>
      <w:bookmarkStart w:id="362" w:name="_Toc512671544"/>
      <w:bookmarkStart w:id="363" w:name="_Toc512672054"/>
      <w:bookmarkStart w:id="364" w:name="_Toc512672494"/>
      <w:bookmarkStart w:id="365" w:name="_Toc523302654"/>
    </w:p>
    <w:p w:rsidR="008F7F9D" w:rsidRPr="00EF1062" w:rsidRDefault="008F7F9D" w:rsidP="00EF1062">
      <w:pPr>
        <w:pStyle w:val="Heading2"/>
        <w:rPr>
          <w:rFonts w:ascii="Times New Roman" w:hAnsi="Times New Roman" w:cs="Times New Roman"/>
        </w:rPr>
      </w:pPr>
      <w:bookmarkStart w:id="366" w:name="_Toc243885336"/>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r w:rsidRPr="00EF1062">
        <w:rPr>
          <w:rFonts w:ascii="Times New Roman" w:hAnsi="Times New Roman" w:cs="Times New Roman"/>
        </w:rPr>
        <w:t>Cover Letter</w:t>
      </w:r>
      <w:bookmarkEnd w:id="366"/>
    </w:p>
    <w:p w:rsidR="00E975B3" w:rsidRPr="00724AB5" w:rsidRDefault="00E975B3">
      <w:pPr>
        <w:pStyle w:val="RFPRequiredText"/>
        <w:rPr>
          <w:rStyle w:val="RFPBodyTextItalicChar"/>
          <w:b/>
          <w:color w:val="auto"/>
        </w:rPr>
      </w:pPr>
      <w:r w:rsidRPr="00C13971">
        <w:rPr>
          <w:color w:val="auto"/>
        </w:rPr>
        <w:t>A cover letter should be submitted on the Proposer's official business letterhead explaining the intent of the Proposer.</w:t>
      </w:r>
      <w:bookmarkStart w:id="367" w:name="_Toc512152148"/>
      <w:bookmarkStart w:id="368" w:name="_Toc512153171"/>
      <w:bookmarkStart w:id="369" w:name="_Toc512153254"/>
      <w:bookmarkStart w:id="370" w:name="_Toc512153497"/>
      <w:bookmarkStart w:id="371" w:name="_Toc512153639"/>
      <w:bookmarkStart w:id="372" w:name="_Toc512153709"/>
      <w:bookmarkStart w:id="373" w:name="_Toc512153768"/>
      <w:bookmarkStart w:id="374" w:name="_Toc512153828"/>
      <w:bookmarkStart w:id="375" w:name="_Toc512153890"/>
      <w:bookmarkStart w:id="376" w:name="_Toc512154908"/>
      <w:bookmarkStart w:id="377" w:name="_Toc512155402"/>
      <w:bookmarkStart w:id="378" w:name="_Toc512155457"/>
      <w:bookmarkStart w:id="379" w:name="_Toc512155513"/>
      <w:bookmarkStart w:id="380" w:name="_Toc512156938"/>
      <w:bookmarkStart w:id="381" w:name="_Toc512158042"/>
      <w:bookmarkStart w:id="382" w:name="_Toc512158092"/>
      <w:bookmarkStart w:id="383" w:name="_Toc512242452"/>
      <w:bookmarkStart w:id="384" w:name="_Toc512659532"/>
      <w:bookmarkStart w:id="385" w:name="_Toc512669149"/>
      <w:bookmarkStart w:id="386" w:name="_Toc512669455"/>
      <w:bookmarkStart w:id="387" w:name="_Toc512669525"/>
      <w:bookmarkStart w:id="388" w:name="_Toc512669609"/>
      <w:bookmarkStart w:id="389" w:name="_Toc512671545"/>
      <w:bookmarkStart w:id="390" w:name="_Toc512672055"/>
      <w:bookmarkStart w:id="391" w:name="_Toc512672495"/>
      <w:bookmarkStart w:id="392" w:name="_Toc523302655"/>
      <w:bookmarkStart w:id="393" w:name="_Toc4257226"/>
    </w:p>
    <w:p w:rsidR="008F7F9D" w:rsidRPr="00EF1062" w:rsidRDefault="008F7F9D" w:rsidP="00EF1062">
      <w:pPr>
        <w:pStyle w:val="Heading2"/>
        <w:rPr>
          <w:rFonts w:ascii="Times New Roman" w:hAnsi="Times New Roman" w:cs="Times New Roman"/>
        </w:rPr>
      </w:pPr>
      <w:bookmarkStart w:id="394" w:name="_Toc243885337"/>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r w:rsidRPr="00EF1062">
        <w:rPr>
          <w:rFonts w:ascii="Times New Roman" w:hAnsi="Times New Roman" w:cs="Times New Roman"/>
        </w:rPr>
        <w:t>Technical and Cost Proposal</w:t>
      </w:r>
      <w:bookmarkEnd w:id="394"/>
    </w:p>
    <w:p w:rsidR="00E975B3" w:rsidRPr="00724AB5" w:rsidRDefault="00E975B3">
      <w:pPr>
        <w:pStyle w:val="RFPRequiredText"/>
        <w:rPr>
          <w:b/>
          <w:color w:val="auto"/>
        </w:rPr>
      </w:pPr>
      <w:r w:rsidRPr="00C13971">
        <w:rPr>
          <w:color w:val="auto"/>
        </w:rPr>
        <w:t>Proposals should be submitted as specified in Section 5, and should include enough information to satisfy evaluators that the Proposer has the appropriate experience and qualifications to perform the scope of services as described herein</w:t>
      </w:r>
      <w:r w:rsidRPr="00C13971">
        <w:rPr>
          <w:rStyle w:val="RFPBodyTextItalicChar"/>
          <w:color w:val="auto"/>
        </w:rPr>
        <w:t xml:space="preserve">.  </w:t>
      </w:r>
      <w:r w:rsidRPr="00C13971">
        <w:rPr>
          <w:color w:val="auto"/>
        </w:rPr>
        <w:t xml:space="preserve">Proposers should respond to all requested areas. </w:t>
      </w:r>
    </w:p>
    <w:p w:rsidR="008F7F9D" w:rsidRPr="00EF1062" w:rsidRDefault="008F7F9D" w:rsidP="00EF1062">
      <w:pPr>
        <w:pStyle w:val="Heading2"/>
        <w:rPr>
          <w:rFonts w:ascii="Times New Roman" w:hAnsi="Times New Roman" w:cs="Times New Roman"/>
        </w:rPr>
      </w:pPr>
      <w:bookmarkStart w:id="395" w:name="_Toc243885338"/>
      <w:r w:rsidRPr="00EF1062">
        <w:rPr>
          <w:rFonts w:ascii="Times New Roman" w:hAnsi="Times New Roman" w:cs="Times New Roman"/>
        </w:rPr>
        <w:t>Certification Statement</w:t>
      </w:r>
      <w:bookmarkEnd w:id="395"/>
    </w:p>
    <w:p w:rsidR="00E975B3" w:rsidRPr="00055EA0" w:rsidRDefault="00E975B3">
      <w:pPr>
        <w:pStyle w:val="RFPRequiredText"/>
        <w:rPr>
          <w:color w:val="auto"/>
        </w:rPr>
      </w:pPr>
      <w:r w:rsidRPr="00C13971">
        <w:rPr>
          <w:color w:val="auto"/>
        </w:rPr>
        <w:t>The Proposer must sign and submit the Certification St</w:t>
      </w:r>
      <w:bookmarkStart w:id="396" w:name="_Toc512152150"/>
      <w:bookmarkStart w:id="397" w:name="_Toc512153173"/>
      <w:bookmarkStart w:id="398" w:name="_Toc512153256"/>
      <w:bookmarkStart w:id="399" w:name="_Toc512153499"/>
      <w:bookmarkStart w:id="400" w:name="_Toc512153641"/>
      <w:bookmarkStart w:id="401" w:name="_Toc512153711"/>
      <w:bookmarkStart w:id="402" w:name="_Toc512153770"/>
      <w:bookmarkStart w:id="403" w:name="_Toc512153830"/>
      <w:bookmarkStart w:id="404" w:name="_Toc512153892"/>
      <w:bookmarkStart w:id="405" w:name="_Toc512154910"/>
      <w:bookmarkStart w:id="406" w:name="_Toc512155404"/>
      <w:bookmarkStart w:id="407" w:name="_Toc512155459"/>
      <w:bookmarkStart w:id="408" w:name="_Toc512155515"/>
      <w:bookmarkStart w:id="409" w:name="_Toc512156940"/>
      <w:bookmarkStart w:id="410" w:name="_Toc512158044"/>
      <w:bookmarkStart w:id="411" w:name="_Toc512158094"/>
      <w:bookmarkStart w:id="412" w:name="_Toc512242454"/>
      <w:bookmarkStart w:id="413" w:name="_Toc512659534"/>
      <w:bookmarkStart w:id="414" w:name="_Toc512669151"/>
      <w:bookmarkStart w:id="415" w:name="_Toc512669457"/>
      <w:bookmarkStart w:id="416" w:name="_Toc512669527"/>
      <w:bookmarkStart w:id="417" w:name="_Toc512669611"/>
      <w:bookmarkStart w:id="418" w:name="_Toc512671547"/>
      <w:bookmarkStart w:id="419" w:name="_Toc512672057"/>
      <w:bookmarkStart w:id="420" w:name="_Toc512672314"/>
      <w:bookmarkStart w:id="421" w:name="_Toc512672497"/>
      <w:bookmarkStart w:id="422" w:name="_Toc523302657"/>
      <w:bookmarkStart w:id="423" w:name="_Toc4257228"/>
      <w:r w:rsidRPr="00C13971">
        <w:rPr>
          <w:color w:val="auto"/>
        </w:rPr>
        <w:t>atement shown in Attachment II.</w:t>
      </w:r>
    </w:p>
    <w:p w:rsidR="008F7F9D" w:rsidRDefault="008F7F9D" w:rsidP="008F7F9D">
      <w:pPr>
        <w:pStyle w:val="RFPHeading1"/>
      </w:pPr>
      <w:bookmarkStart w:id="424" w:name="_Toc243885339"/>
      <w:r>
        <w:t>PROPOSAL CONTENT</w:t>
      </w:r>
      <w:bookmarkEnd w:id="424"/>
    </w:p>
    <w:p w:rsidR="00E975B3" w:rsidRPr="00EF74F3" w:rsidRDefault="00E975B3" w:rsidP="00EF74F3">
      <w:pPr>
        <w:pStyle w:val="Heading2"/>
        <w:numPr>
          <w:ilvl w:val="1"/>
          <w:numId w:val="20"/>
        </w:numPr>
        <w:rPr>
          <w:rFonts w:ascii="Times New Roman" w:hAnsi="Times New Roman" w:cs="Times New Roman"/>
        </w:rPr>
      </w:pPr>
      <w:bookmarkStart w:id="425" w:name="_Toc243885340"/>
      <w:r w:rsidRPr="00EF74F3">
        <w:rPr>
          <w:rFonts w:ascii="Times New Roman" w:hAnsi="Times New Roman" w:cs="Times New Roman"/>
        </w:rPr>
        <w:t>Executive Summary</w:t>
      </w:r>
      <w:bookmarkEnd w:id="425"/>
    </w:p>
    <w:p w:rsidR="00E975B3" w:rsidRDefault="00E975B3">
      <w:pPr>
        <w:pStyle w:val="RFPBodyText"/>
      </w:pPr>
      <w:r>
        <w:t>This section should serve to introduce the scope of the proposal.  It should include administrative information including, at a minimum, Proposer contact name and phone number, and the stipulation that the proposal is valid for a time period of at least 90 days from the date of submission.  This section should also include a summary of the Proposer's qualifications and ability to meet the State agency's overall requirements in the timeframes set by the agency.</w:t>
      </w:r>
    </w:p>
    <w:p w:rsidR="00EF74F3" w:rsidRDefault="00E975B3" w:rsidP="00EF74F3">
      <w:pPr>
        <w:pStyle w:val="RFPBodyText"/>
      </w:pPr>
      <w:r>
        <w:t xml:space="preserve">It should include a positive statement of compliance with the contract terms.  If the Proposer cannot comply with any of the contract terms, an explanation of each exception must be supplied.  The Proposer must address the specific language in Attachment III Sample Contracts, and submit whatever exceptions or exact contract modifications that its firm may seek.  While </w:t>
      </w:r>
      <w:r>
        <w:lastRenderedPageBreak/>
        <w:t>final wording will be resolved during contract negotiations, the intent of the provisions will not be substantially altered.</w:t>
      </w:r>
    </w:p>
    <w:p w:rsidR="00EF74F3" w:rsidRPr="00EF74F3" w:rsidRDefault="00EF74F3" w:rsidP="00EF74F3">
      <w:pPr>
        <w:pStyle w:val="Heading2"/>
        <w:numPr>
          <w:ilvl w:val="1"/>
          <w:numId w:val="20"/>
        </w:numPr>
        <w:rPr>
          <w:rFonts w:ascii="Times New Roman" w:hAnsi="Times New Roman" w:cs="Times New Roman"/>
        </w:rPr>
      </w:pPr>
      <w:bookmarkStart w:id="426" w:name="_Toc243885341"/>
      <w:r>
        <w:rPr>
          <w:rFonts w:ascii="Times New Roman" w:hAnsi="Times New Roman" w:cs="Times New Roman"/>
        </w:rPr>
        <w:t>Corporate Background and Experience</w:t>
      </w:r>
      <w:bookmarkEnd w:id="426"/>
    </w:p>
    <w:p w:rsidR="00E975B3" w:rsidRPr="0030706A" w:rsidRDefault="00E975B3">
      <w:pPr>
        <w:pStyle w:val="RFPBodyText"/>
      </w:pPr>
      <w:r>
        <w:t xml:space="preserve">The Proposer should give a brief description of their company including a brief history, corporate structure and organization, number of years in business, and copies of its </w:t>
      </w:r>
      <w:r w:rsidRPr="0030706A">
        <w:t xml:space="preserve">latest </w:t>
      </w:r>
      <w:r w:rsidR="00B855F8" w:rsidRPr="0030706A">
        <w:t xml:space="preserve">3 years of </w:t>
      </w:r>
      <w:r w:rsidRPr="0030706A">
        <w:t>financial statement</w:t>
      </w:r>
      <w:r w:rsidR="00B855F8" w:rsidRPr="0030706A">
        <w:t>s</w:t>
      </w:r>
      <w:r w:rsidRPr="0030706A">
        <w:t>, preferably audited.</w:t>
      </w:r>
    </w:p>
    <w:p w:rsidR="00E975B3" w:rsidRPr="0030706A" w:rsidRDefault="00E975B3">
      <w:pPr>
        <w:pStyle w:val="RFPBodyText"/>
      </w:pPr>
      <w:r w:rsidRPr="0030706A">
        <w:t>This section should provide a detailed discussion of the Proposer's prior experience in working on projects similar in size, scope, and function to the proposed contract.  Proposers should describe their experience in other states or in corporate/governmental entities of comparable size and diversity with references from previous clients including names</w:t>
      </w:r>
      <w:r w:rsidR="00B855F8" w:rsidRPr="0030706A">
        <w:t xml:space="preserve">, </w:t>
      </w:r>
      <w:r w:rsidRPr="0030706A">
        <w:t>telephone numbers</w:t>
      </w:r>
      <w:r w:rsidR="00B855F8" w:rsidRPr="0030706A">
        <w:t xml:space="preserve"> and email addresses</w:t>
      </w:r>
      <w:r w:rsidRPr="0030706A">
        <w:t>.</w:t>
      </w:r>
    </w:p>
    <w:p w:rsidR="00EF74F3" w:rsidRPr="0030706A" w:rsidRDefault="00EF74F3" w:rsidP="00EF74F3">
      <w:pPr>
        <w:pStyle w:val="Heading2"/>
        <w:numPr>
          <w:ilvl w:val="1"/>
          <w:numId w:val="20"/>
        </w:numPr>
        <w:rPr>
          <w:rFonts w:ascii="Times New Roman" w:hAnsi="Times New Roman" w:cs="Times New Roman"/>
        </w:rPr>
      </w:pPr>
      <w:bookmarkStart w:id="427" w:name="_Toc243885342"/>
      <w:r w:rsidRPr="0030706A">
        <w:rPr>
          <w:rFonts w:ascii="Times New Roman" w:hAnsi="Times New Roman" w:cs="Times New Roman"/>
        </w:rPr>
        <w:t>Proposed Project Staff</w:t>
      </w:r>
      <w:bookmarkEnd w:id="427"/>
    </w:p>
    <w:p w:rsidR="00E975B3" w:rsidRPr="0030706A" w:rsidRDefault="00E975B3">
      <w:pPr>
        <w:pStyle w:val="RFPBodyText"/>
      </w:pPr>
      <w:r w:rsidRPr="0030706A">
        <w:t>The Proposer should provide detailed information about the experience and qualifications of the Proposer's assigned personnel considered key to the success of the project.</w:t>
      </w:r>
    </w:p>
    <w:p w:rsidR="00E975B3" w:rsidRDefault="00E975B3">
      <w:pPr>
        <w:pStyle w:val="RFPBodyText"/>
      </w:pPr>
      <w:r w:rsidRPr="0030706A">
        <w:t>This information should include education, training, technical experience, functional experience, specific dates and names of employers, relevant and related experience, past and present projects with dates and responsibilities and any applicable certifications.  This should also specifically include the role and responsibilities of each person on this project, their planned level of effort, their anticipated duration of involvement, and their on-site availability.  Customer references (name, title, company name, address, telephone number</w:t>
      </w:r>
      <w:r w:rsidR="00B855F8" w:rsidRPr="0030706A">
        <w:t xml:space="preserve"> and email address</w:t>
      </w:r>
      <w:r w:rsidR="0030706A">
        <w:t>es</w:t>
      </w:r>
      <w:r w:rsidRPr="0030706A">
        <w:t>) should be provided</w:t>
      </w:r>
      <w:r>
        <w:t xml:space="preserve"> for the cited projects in the individual resumes.</w:t>
      </w:r>
    </w:p>
    <w:p w:rsidR="00EF74F3" w:rsidRPr="00EF74F3" w:rsidRDefault="00EF74F3" w:rsidP="00EF74F3">
      <w:pPr>
        <w:pStyle w:val="Heading2"/>
        <w:numPr>
          <w:ilvl w:val="1"/>
          <w:numId w:val="20"/>
        </w:numPr>
        <w:rPr>
          <w:rFonts w:ascii="Times New Roman" w:hAnsi="Times New Roman" w:cs="Times New Roman"/>
        </w:rPr>
      </w:pPr>
      <w:bookmarkStart w:id="428" w:name="_Toc243885343"/>
      <w:r>
        <w:rPr>
          <w:rFonts w:ascii="Times New Roman" w:hAnsi="Times New Roman" w:cs="Times New Roman"/>
        </w:rPr>
        <w:t>Approach and Methodology</w:t>
      </w:r>
      <w:bookmarkEnd w:id="428"/>
    </w:p>
    <w:p w:rsidR="005A0E81" w:rsidRPr="005A0E81" w:rsidRDefault="005A0E81" w:rsidP="005A0E81">
      <w:pPr>
        <w:pStyle w:val="RFPBodyText"/>
        <w:rPr>
          <w:szCs w:val="24"/>
        </w:rPr>
      </w:pPr>
      <w:r>
        <w:rPr>
          <w:b/>
          <w:i/>
          <w:sz w:val="28"/>
        </w:rPr>
        <w:tab/>
      </w:r>
      <w:r w:rsidRPr="005A0E81">
        <w:rPr>
          <w:szCs w:val="24"/>
        </w:rPr>
        <w:t>Please include:</w:t>
      </w:r>
    </w:p>
    <w:p w:rsidR="00E975B3" w:rsidRDefault="00E975B3">
      <w:pPr>
        <w:pStyle w:val="RFPBodyText"/>
        <w:numPr>
          <w:ilvl w:val="1"/>
          <w:numId w:val="15"/>
        </w:numPr>
      </w:pPr>
      <w:r>
        <w:t>Proposer's understanding of the nature of the project and how its proposal will best meet the needs of the state agency.</w:t>
      </w:r>
    </w:p>
    <w:p w:rsidR="00E975B3" w:rsidRDefault="00E975B3">
      <w:pPr>
        <w:pStyle w:val="RFPBodyText"/>
        <w:numPr>
          <w:ilvl w:val="1"/>
          <w:numId w:val="15"/>
        </w:numPr>
      </w:pPr>
      <w:r>
        <w:t>Proposer</w:t>
      </w:r>
      <w:r w:rsidR="005A0E81">
        <w:t>’s</w:t>
      </w:r>
      <w:r>
        <w:t xml:space="preserve"> functional approach in providing the services.</w:t>
      </w:r>
    </w:p>
    <w:p w:rsidR="00E975B3" w:rsidRDefault="00E975B3">
      <w:pPr>
        <w:pStyle w:val="RFPBodyText"/>
        <w:numPr>
          <w:ilvl w:val="1"/>
          <w:numId w:val="15"/>
        </w:numPr>
      </w:pPr>
      <w:r>
        <w:t>Proposer</w:t>
      </w:r>
      <w:r w:rsidR="005A0E81">
        <w:t>’s</w:t>
      </w:r>
      <w:r>
        <w:t xml:space="preserve"> functional approach in identifying the tasks necessary to meet requirements.</w:t>
      </w:r>
    </w:p>
    <w:p w:rsidR="00E975B3" w:rsidRDefault="005A0E81">
      <w:pPr>
        <w:pStyle w:val="RFPBodyText"/>
        <w:numPr>
          <w:ilvl w:val="1"/>
          <w:numId w:val="15"/>
        </w:numPr>
      </w:pPr>
      <w:r>
        <w:t>Proposer’s</w:t>
      </w:r>
      <w:r w:rsidR="00E975B3">
        <w:t xml:space="preserve"> approach to </w:t>
      </w:r>
      <w:r>
        <w:t>p</w:t>
      </w:r>
      <w:r w:rsidR="00E975B3">
        <w:t xml:space="preserve">roject </w:t>
      </w:r>
      <w:r>
        <w:t>management and quality a</w:t>
      </w:r>
      <w:r w:rsidR="00E975B3">
        <w:t>ssurance.</w:t>
      </w:r>
    </w:p>
    <w:p w:rsidR="00E975B3" w:rsidRDefault="005A0E81">
      <w:pPr>
        <w:pStyle w:val="RFPBodyText"/>
        <w:numPr>
          <w:ilvl w:val="1"/>
          <w:numId w:val="15"/>
        </w:numPr>
      </w:pPr>
      <w:r>
        <w:t>A</w:t>
      </w:r>
      <w:r w:rsidR="00E975B3">
        <w:t xml:space="preserve"> proposed Project Work Plan that reflects the approach and methodology, tasks and services to be performed, deliverables, timetables, and staffing.</w:t>
      </w:r>
    </w:p>
    <w:p w:rsidR="00EF74F3" w:rsidRPr="00EF74F3" w:rsidRDefault="00EF74F3" w:rsidP="00EF74F3">
      <w:pPr>
        <w:pStyle w:val="Heading2"/>
        <w:numPr>
          <w:ilvl w:val="1"/>
          <w:numId w:val="20"/>
        </w:numPr>
        <w:rPr>
          <w:rFonts w:ascii="Times New Roman" w:hAnsi="Times New Roman" w:cs="Times New Roman"/>
        </w:rPr>
      </w:pPr>
      <w:bookmarkStart w:id="429" w:name="_Toc243885344"/>
      <w:r>
        <w:rPr>
          <w:rFonts w:ascii="Times New Roman" w:hAnsi="Times New Roman" w:cs="Times New Roman"/>
        </w:rPr>
        <w:t>Cost Information</w:t>
      </w:r>
      <w:bookmarkEnd w:id="429"/>
    </w:p>
    <w:p w:rsidR="00E975B3" w:rsidRDefault="007A23BF">
      <w:pPr>
        <w:pStyle w:val="RFPBodyText"/>
      </w:pPr>
      <w:r w:rsidRPr="00B50209">
        <w:t xml:space="preserve">Provide one hourly rate for the </w:t>
      </w:r>
      <w:r w:rsidR="001E4EA5" w:rsidRPr="00B50209">
        <w:t xml:space="preserve">proposed </w:t>
      </w:r>
      <w:r w:rsidRPr="00B50209">
        <w:t>project staff involved that are going to work on this project</w:t>
      </w:r>
      <w:r w:rsidR="001E4EA5" w:rsidRPr="00B50209">
        <w:t>.  This one hourly rate must</w:t>
      </w:r>
      <w:r w:rsidRPr="00B50209">
        <w:t xml:space="preserve"> include all expenses (includ</w:t>
      </w:r>
      <w:r w:rsidR="001E4EA5" w:rsidRPr="00B50209">
        <w:t>ing,</w:t>
      </w:r>
      <w:r w:rsidRPr="00B50209">
        <w:t xml:space="preserve"> but not limited to</w:t>
      </w:r>
      <w:r w:rsidR="001E4EA5" w:rsidRPr="00B50209">
        <w:t>,</w:t>
      </w:r>
      <w:r w:rsidRPr="00B50209">
        <w:t xml:space="preserve"> travel, copying, postage, </w:t>
      </w:r>
      <w:r w:rsidR="004B676A" w:rsidRPr="00B50209">
        <w:t xml:space="preserve">and </w:t>
      </w:r>
      <w:r w:rsidRPr="00B50209">
        <w:t>phone).</w:t>
      </w:r>
      <w:r w:rsidR="001E4EA5" w:rsidRPr="00B50209">
        <w:t xml:space="preserve">  No expenses will be reimbursed outside of the hourly rate.</w:t>
      </w:r>
      <w:r>
        <w:t xml:space="preserve">   </w:t>
      </w:r>
    </w:p>
    <w:p w:rsidR="00EF74F3" w:rsidRDefault="001811E1" w:rsidP="00EF74F3">
      <w:pPr>
        <w:pStyle w:val="RFPHeading1"/>
      </w:pPr>
      <w:bookmarkStart w:id="430" w:name="_Toc243885345"/>
      <w:r>
        <w:lastRenderedPageBreak/>
        <w:t>EVALUATION AND SELECTION</w:t>
      </w:r>
      <w:bookmarkEnd w:id="430"/>
    </w:p>
    <w:p w:rsidR="00E975B3" w:rsidRPr="001811E1" w:rsidRDefault="00E975B3" w:rsidP="001811E1">
      <w:pPr>
        <w:pStyle w:val="Heading2"/>
        <w:rPr>
          <w:rFonts w:ascii="Times New Roman" w:hAnsi="Times New Roman" w:cs="Times New Roman"/>
        </w:rPr>
      </w:pPr>
      <w:bookmarkStart w:id="431" w:name="_Toc243885346"/>
      <w:r w:rsidRPr="001811E1">
        <w:rPr>
          <w:rFonts w:ascii="Times New Roman" w:hAnsi="Times New Roman" w:cs="Times New Roman"/>
        </w:rPr>
        <w:t>Evaluation Team</w:t>
      </w:r>
      <w:bookmarkEnd w:id="431"/>
    </w:p>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p w:rsidR="00E975B3" w:rsidRPr="00055EA0" w:rsidRDefault="00E975B3">
      <w:pPr>
        <w:pStyle w:val="RFPRequiredText"/>
        <w:rPr>
          <w:color w:val="auto"/>
        </w:rPr>
      </w:pPr>
      <w:r w:rsidRPr="00C13971">
        <w:rPr>
          <w:color w:val="auto"/>
        </w:rPr>
        <w:t xml:space="preserve">The evaluation of proposals will be accomplished by an evaluation team, to be designated by the </w:t>
      </w:r>
      <w:r w:rsidR="00D13B1B">
        <w:rPr>
          <w:color w:val="auto"/>
        </w:rPr>
        <w:t>S</w:t>
      </w:r>
      <w:r w:rsidRPr="00C13971">
        <w:rPr>
          <w:color w:val="auto"/>
        </w:rPr>
        <w:t>tate, which will determine the proposal most advantageous to the state, taking into consideration price and the other evaluation factors set forth in the RFP.</w:t>
      </w:r>
    </w:p>
    <w:p w:rsidR="00E975B3" w:rsidRPr="001811E1" w:rsidRDefault="00E975B3" w:rsidP="001811E1">
      <w:pPr>
        <w:pStyle w:val="Heading2"/>
        <w:rPr>
          <w:rFonts w:ascii="Times New Roman" w:hAnsi="Times New Roman" w:cs="Times New Roman"/>
        </w:rPr>
      </w:pPr>
      <w:bookmarkStart w:id="432" w:name="_Toc512152152"/>
      <w:bookmarkStart w:id="433" w:name="_Toc512153175"/>
      <w:bookmarkStart w:id="434" w:name="_Toc512153258"/>
      <w:bookmarkStart w:id="435" w:name="_Toc512153501"/>
      <w:bookmarkStart w:id="436" w:name="_Toc512153643"/>
      <w:bookmarkStart w:id="437" w:name="_Toc512153713"/>
      <w:bookmarkStart w:id="438" w:name="_Toc512153772"/>
      <w:bookmarkStart w:id="439" w:name="_Toc512153832"/>
      <w:bookmarkStart w:id="440" w:name="_Toc512153894"/>
      <w:bookmarkStart w:id="441" w:name="_Toc512154912"/>
      <w:bookmarkStart w:id="442" w:name="_Toc512155406"/>
      <w:bookmarkStart w:id="443" w:name="_Toc512155461"/>
      <w:bookmarkStart w:id="444" w:name="_Toc512155517"/>
      <w:bookmarkStart w:id="445" w:name="_Toc512156942"/>
      <w:bookmarkStart w:id="446" w:name="_Toc512158046"/>
      <w:bookmarkStart w:id="447" w:name="_Toc512158096"/>
      <w:bookmarkStart w:id="448" w:name="_Toc512242456"/>
      <w:bookmarkStart w:id="449" w:name="_Toc512659536"/>
      <w:bookmarkStart w:id="450" w:name="_Toc512669153"/>
      <w:bookmarkStart w:id="451" w:name="_Toc512669459"/>
      <w:bookmarkStart w:id="452" w:name="_Toc512669529"/>
      <w:bookmarkStart w:id="453" w:name="_Toc512669613"/>
      <w:bookmarkStart w:id="454" w:name="_Toc512671549"/>
      <w:bookmarkStart w:id="455" w:name="_Toc512672059"/>
      <w:bookmarkStart w:id="456" w:name="_Toc512672499"/>
      <w:bookmarkStart w:id="457" w:name="_Toc523302659"/>
      <w:bookmarkStart w:id="458" w:name="_Toc4257230"/>
      <w:bookmarkStart w:id="459" w:name="_Toc156109164"/>
      <w:bookmarkStart w:id="460" w:name="_Toc243885347"/>
      <w:r w:rsidRPr="001811E1">
        <w:rPr>
          <w:rFonts w:ascii="Times New Roman" w:hAnsi="Times New Roman" w:cs="Times New Roman"/>
        </w:rPr>
        <w:t>Administrative and Mandatory Screening</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p>
    <w:p w:rsidR="00E975B3" w:rsidRPr="00055EA0" w:rsidRDefault="00E975B3">
      <w:pPr>
        <w:pStyle w:val="RFPRequiredText"/>
        <w:rPr>
          <w:color w:val="auto"/>
        </w:rPr>
      </w:pPr>
      <w:r w:rsidRPr="00C13971">
        <w:rPr>
          <w:color w:val="auto"/>
        </w:rPr>
        <w:t xml:space="preserve">All proposals will be reviewed to determine compliance with administrative and mandatory requirements as specified in the RFP.  Proposals that are not in compliance will be rejected from further consideration. </w:t>
      </w:r>
    </w:p>
    <w:p w:rsidR="00E975B3" w:rsidRPr="001811E1" w:rsidRDefault="00E975B3" w:rsidP="001811E1">
      <w:pPr>
        <w:pStyle w:val="Heading2"/>
        <w:rPr>
          <w:rFonts w:ascii="Times New Roman" w:hAnsi="Times New Roman" w:cs="Times New Roman"/>
        </w:rPr>
      </w:pPr>
      <w:bookmarkStart w:id="461" w:name="_Toc512669460"/>
      <w:bookmarkStart w:id="462" w:name="_Toc512669530"/>
      <w:bookmarkStart w:id="463" w:name="_Toc512669614"/>
      <w:bookmarkStart w:id="464" w:name="_Toc512671550"/>
      <w:bookmarkStart w:id="465" w:name="_Toc512672060"/>
      <w:bookmarkStart w:id="466" w:name="_Toc512672500"/>
      <w:bookmarkStart w:id="467" w:name="_Toc523302660"/>
      <w:bookmarkStart w:id="468" w:name="_Toc4257231"/>
      <w:bookmarkStart w:id="469" w:name="_Toc156109165"/>
      <w:bookmarkStart w:id="470" w:name="_Toc243885348"/>
      <w:r w:rsidRPr="001811E1">
        <w:rPr>
          <w:rFonts w:ascii="Times New Roman" w:hAnsi="Times New Roman" w:cs="Times New Roman"/>
        </w:rPr>
        <w:t>Clarification of Proposals</w:t>
      </w:r>
      <w:bookmarkEnd w:id="470"/>
    </w:p>
    <w:p w:rsidR="00E975B3" w:rsidRDefault="00E975B3">
      <w:pPr>
        <w:pStyle w:val="RFPBodyText"/>
      </w:pPr>
      <w:r>
        <w:t>The State reserves the right to seek clarification of any proposal for the purpose of identifying and eliminating minor irregularities or informalities.</w:t>
      </w:r>
    </w:p>
    <w:p w:rsidR="00E975B3" w:rsidRDefault="00E975B3" w:rsidP="001811E1">
      <w:pPr>
        <w:pStyle w:val="Heading2"/>
        <w:rPr>
          <w:rStyle w:val="RFPBodyTextItalicChar"/>
          <w:rFonts w:ascii="Times New Roman" w:hAnsi="Times New Roman"/>
          <w:i/>
          <w:sz w:val="28"/>
        </w:rPr>
      </w:pPr>
      <w:bookmarkStart w:id="471" w:name="_Toc243885349"/>
      <w:bookmarkEnd w:id="461"/>
      <w:bookmarkEnd w:id="462"/>
      <w:bookmarkEnd w:id="463"/>
      <w:bookmarkEnd w:id="464"/>
      <w:bookmarkEnd w:id="465"/>
      <w:bookmarkEnd w:id="466"/>
      <w:bookmarkEnd w:id="467"/>
      <w:bookmarkEnd w:id="468"/>
      <w:bookmarkEnd w:id="469"/>
      <w:r w:rsidRPr="001811E1">
        <w:rPr>
          <w:rStyle w:val="RFPBodyTextItalicChar"/>
          <w:rFonts w:ascii="Times New Roman" w:hAnsi="Times New Roman"/>
          <w:i/>
          <w:sz w:val="28"/>
        </w:rPr>
        <w:t>Evaluation and Review</w:t>
      </w:r>
      <w:bookmarkEnd w:id="471"/>
    </w:p>
    <w:p w:rsidR="00B855F8" w:rsidRPr="00B855F8" w:rsidRDefault="00B855F8" w:rsidP="00B855F8"/>
    <w:p w:rsidR="00E975B3" w:rsidRDefault="00E975B3">
      <w:pPr>
        <w:pStyle w:val="RFPRequiredText"/>
        <w:rPr>
          <w:color w:val="auto"/>
        </w:rPr>
      </w:pPr>
      <w:r w:rsidRPr="00C13971">
        <w:rPr>
          <w:color w:val="auto"/>
        </w:rPr>
        <w:t>Proposals that pass the preliminary screening and mandatory requirements review will be evaluated based on information provided in the proposal.  The evaluation will be conducted according to the following.</w:t>
      </w:r>
    </w:p>
    <w:p w:rsidR="00316B84" w:rsidRDefault="00316B84">
      <w:pPr>
        <w:pStyle w:val="RFPBodyText"/>
      </w:pPr>
    </w:p>
    <w:p w:rsidR="00E975B3" w:rsidRDefault="00E975B3">
      <w:pPr>
        <w:pStyle w:val="RFPBodyText"/>
      </w:pPr>
      <w:r>
        <w:t>The Evaluation Team will evaluate and score the proposals using the criteria and scoring as follows:</w:t>
      </w:r>
    </w:p>
    <w:p w:rsidR="00B855F8" w:rsidRDefault="00B855F8">
      <w:pPr>
        <w:pStyle w:val="RFPBod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210"/>
        <w:gridCol w:w="2898"/>
      </w:tblGrid>
      <w:tr w:rsidR="00E975B3">
        <w:tc>
          <w:tcPr>
            <w:tcW w:w="6210" w:type="dxa"/>
            <w:tcBorders>
              <w:top w:val="single" w:sz="4" w:space="0" w:color="auto"/>
              <w:left w:val="single" w:sz="4" w:space="0" w:color="auto"/>
              <w:bottom w:val="single" w:sz="4" w:space="0" w:color="auto"/>
              <w:right w:val="single" w:sz="4" w:space="0" w:color="auto"/>
            </w:tcBorders>
          </w:tcPr>
          <w:p w:rsidR="00E975B3" w:rsidRDefault="00E975B3">
            <w:pPr>
              <w:pStyle w:val="RFPTableHeadingCenter"/>
            </w:pPr>
            <w:r>
              <w:t>Criteria</w:t>
            </w:r>
          </w:p>
        </w:tc>
        <w:tc>
          <w:tcPr>
            <w:tcW w:w="2898" w:type="dxa"/>
            <w:tcBorders>
              <w:top w:val="single" w:sz="4" w:space="0" w:color="auto"/>
              <w:left w:val="single" w:sz="4" w:space="0" w:color="auto"/>
              <w:bottom w:val="single" w:sz="4" w:space="0" w:color="auto"/>
              <w:right w:val="single" w:sz="4" w:space="0" w:color="auto"/>
            </w:tcBorders>
          </w:tcPr>
          <w:p w:rsidR="00E975B3" w:rsidRDefault="00E975B3">
            <w:pPr>
              <w:pStyle w:val="RFPTableHeadingCenter"/>
            </w:pPr>
            <w:r>
              <w:t>Maximum Score</w:t>
            </w:r>
          </w:p>
        </w:tc>
      </w:tr>
      <w:tr w:rsidR="00E975B3">
        <w:tc>
          <w:tcPr>
            <w:tcW w:w="6210" w:type="dxa"/>
            <w:tcBorders>
              <w:top w:val="single" w:sz="4" w:space="0" w:color="auto"/>
              <w:left w:val="single" w:sz="4" w:space="0" w:color="auto"/>
              <w:bottom w:val="single" w:sz="4" w:space="0" w:color="auto"/>
              <w:right w:val="single" w:sz="4" w:space="0" w:color="auto"/>
            </w:tcBorders>
          </w:tcPr>
          <w:p w:rsidR="00E975B3" w:rsidRDefault="00E975B3">
            <w:pPr>
              <w:pStyle w:val="RFPList1"/>
              <w:numPr>
                <w:ilvl w:val="0"/>
                <w:numId w:val="3"/>
              </w:numPr>
            </w:pPr>
            <w:r>
              <w:t>Approach and Methodology</w:t>
            </w:r>
          </w:p>
        </w:tc>
        <w:tc>
          <w:tcPr>
            <w:tcW w:w="2898" w:type="dxa"/>
            <w:tcBorders>
              <w:top w:val="single" w:sz="4" w:space="0" w:color="auto"/>
              <w:left w:val="single" w:sz="4" w:space="0" w:color="auto"/>
              <w:bottom w:val="single" w:sz="4" w:space="0" w:color="auto"/>
              <w:right w:val="single" w:sz="4" w:space="0" w:color="auto"/>
            </w:tcBorders>
          </w:tcPr>
          <w:p w:rsidR="00E975B3" w:rsidRDefault="00D13B1B">
            <w:pPr>
              <w:pStyle w:val="RFPTableHeadingCenter"/>
            </w:pPr>
            <w:r>
              <w:t>25</w:t>
            </w:r>
          </w:p>
        </w:tc>
      </w:tr>
      <w:tr w:rsidR="00E975B3">
        <w:tc>
          <w:tcPr>
            <w:tcW w:w="6210" w:type="dxa"/>
            <w:tcBorders>
              <w:top w:val="single" w:sz="4" w:space="0" w:color="auto"/>
              <w:left w:val="single" w:sz="4" w:space="0" w:color="auto"/>
              <w:bottom w:val="single" w:sz="4" w:space="0" w:color="auto"/>
              <w:right w:val="single" w:sz="4" w:space="0" w:color="auto"/>
            </w:tcBorders>
          </w:tcPr>
          <w:p w:rsidR="00E975B3" w:rsidRDefault="00E975B3">
            <w:pPr>
              <w:pStyle w:val="RFPList1"/>
              <w:numPr>
                <w:ilvl w:val="0"/>
                <w:numId w:val="3"/>
              </w:numPr>
            </w:pPr>
            <w:r>
              <w:t xml:space="preserve">Experience </w:t>
            </w:r>
          </w:p>
        </w:tc>
        <w:tc>
          <w:tcPr>
            <w:tcW w:w="2898" w:type="dxa"/>
            <w:tcBorders>
              <w:top w:val="single" w:sz="4" w:space="0" w:color="auto"/>
              <w:left w:val="single" w:sz="4" w:space="0" w:color="auto"/>
              <w:bottom w:val="single" w:sz="4" w:space="0" w:color="auto"/>
              <w:right w:val="single" w:sz="4" w:space="0" w:color="auto"/>
            </w:tcBorders>
          </w:tcPr>
          <w:p w:rsidR="00E975B3" w:rsidRDefault="00D13B1B">
            <w:pPr>
              <w:pStyle w:val="RFPTableHeadingCenter"/>
            </w:pPr>
            <w:r>
              <w:t>25</w:t>
            </w:r>
          </w:p>
        </w:tc>
      </w:tr>
      <w:tr w:rsidR="00E975B3">
        <w:tc>
          <w:tcPr>
            <w:tcW w:w="6210" w:type="dxa"/>
            <w:tcBorders>
              <w:top w:val="single" w:sz="4" w:space="0" w:color="auto"/>
              <w:left w:val="single" w:sz="4" w:space="0" w:color="auto"/>
              <w:bottom w:val="single" w:sz="4" w:space="0" w:color="auto"/>
              <w:right w:val="single" w:sz="4" w:space="0" w:color="auto"/>
            </w:tcBorders>
          </w:tcPr>
          <w:p w:rsidR="00E975B3" w:rsidRDefault="00E975B3">
            <w:pPr>
              <w:pStyle w:val="RFPList1"/>
              <w:numPr>
                <w:ilvl w:val="0"/>
                <w:numId w:val="3"/>
              </w:numPr>
            </w:pPr>
            <w:r>
              <w:t xml:space="preserve">Staff Qualifications </w:t>
            </w:r>
          </w:p>
        </w:tc>
        <w:tc>
          <w:tcPr>
            <w:tcW w:w="2898" w:type="dxa"/>
            <w:tcBorders>
              <w:top w:val="single" w:sz="4" w:space="0" w:color="auto"/>
              <w:left w:val="single" w:sz="4" w:space="0" w:color="auto"/>
              <w:bottom w:val="single" w:sz="4" w:space="0" w:color="auto"/>
              <w:right w:val="single" w:sz="4" w:space="0" w:color="auto"/>
            </w:tcBorders>
          </w:tcPr>
          <w:p w:rsidR="00E975B3" w:rsidRDefault="00D13B1B">
            <w:pPr>
              <w:pStyle w:val="RFPTableHeadingCenter"/>
            </w:pPr>
            <w:r>
              <w:t>25</w:t>
            </w:r>
          </w:p>
        </w:tc>
      </w:tr>
      <w:tr w:rsidR="00E975B3">
        <w:tc>
          <w:tcPr>
            <w:tcW w:w="6210" w:type="dxa"/>
            <w:tcBorders>
              <w:top w:val="single" w:sz="4" w:space="0" w:color="auto"/>
              <w:left w:val="single" w:sz="4" w:space="0" w:color="auto"/>
              <w:bottom w:val="single" w:sz="4" w:space="0" w:color="auto"/>
              <w:right w:val="single" w:sz="4" w:space="0" w:color="auto"/>
            </w:tcBorders>
          </w:tcPr>
          <w:p w:rsidR="00E975B3" w:rsidRDefault="00E975B3">
            <w:pPr>
              <w:pStyle w:val="RFPList1"/>
              <w:numPr>
                <w:ilvl w:val="0"/>
                <w:numId w:val="3"/>
              </w:numPr>
            </w:pPr>
            <w:r>
              <w:t>Cost</w:t>
            </w:r>
          </w:p>
        </w:tc>
        <w:tc>
          <w:tcPr>
            <w:tcW w:w="2898" w:type="dxa"/>
            <w:tcBorders>
              <w:top w:val="single" w:sz="4" w:space="0" w:color="auto"/>
              <w:left w:val="single" w:sz="4" w:space="0" w:color="auto"/>
              <w:bottom w:val="single" w:sz="4" w:space="0" w:color="auto"/>
              <w:right w:val="single" w:sz="4" w:space="0" w:color="auto"/>
            </w:tcBorders>
          </w:tcPr>
          <w:p w:rsidR="00E975B3" w:rsidRDefault="00E975B3">
            <w:pPr>
              <w:pStyle w:val="RFPTableHeadingCenter"/>
            </w:pPr>
            <w:r>
              <w:t>25</w:t>
            </w:r>
          </w:p>
        </w:tc>
      </w:tr>
      <w:tr w:rsidR="00E975B3">
        <w:tc>
          <w:tcPr>
            <w:tcW w:w="6210" w:type="dxa"/>
            <w:tcBorders>
              <w:top w:val="single" w:sz="4" w:space="0" w:color="auto"/>
              <w:left w:val="single" w:sz="4" w:space="0" w:color="auto"/>
              <w:bottom w:val="single" w:sz="4" w:space="0" w:color="auto"/>
              <w:right w:val="single" w:sz="4" w:space="0" w:color="auto"/>
            </w:tcBorders>
          </w:tcPr>
          <w:p w:rsidR="00E975B3" w:rsidRDefault="00E975B3">
            <w:pPr>
              <w:pStyle w:val="RFPTableHeadingLeft"/>
            </w:pPr>
            <w:r>
              <w:t>Total Score</w:t>
            </w:r>
          </w:p>
        </w:tc>
        <w:tc>
          <w:tcPr>
            <w:tcW w:w="2898" w:type="dxa"/>
            <w:tcBorders>
              <w:top w:val="single" w:sz="4" w:space="0" w:color="auto"/>
              <w:left w:val="single" w:sz="4" w:space="0" w:color="auto"/>
              <w:bottom w:val="single" w:sz="4" w:space="0" w:color="auto"/>
              <w:right w:val="single" w:sz="4" w:space="0" w:color="auto"/>
            </w:tcBorders>
          </w:tcPr>
          <w:p w:rsidR="00E975B3" w:rsidRDefault="00E975B3">
            <w:pPr>
              <w:pStyle w:val="RFPTableHeadingRight"/>
              <w:jc w:val="center"/>
            </w:pPr>
            <w:r>
              <w:t>100</w:t>
            </w:r>
          </w:p>
        </w:tc>
      </w:tr>
    </w:tbl>
    <w:p w:rsidR="00D13B1B" w:rsidRDefault="00D13B1B">
      <w:pPr>
        <w:pStyle w:val="RFPRequiredText"/>
        <w:rPr>
          <w:color w:val="auto"/>
        </w:rPr>
      </w:pPr>
      <w:r>
        <w:rPr>
          <w:color w:val="auto"/>
        </w:rPr>
        <w:t>Further explanation of categories: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468"/>
      </w:tblGrid>
      <w:tr w:rsidR="00D13B1B">
        <w:tc>
          <w:tcPr>
            <w:tcW w:w="9468" w:type="dxa"/>
            <w:tcBorders>
              <w:top w:val="single" w:sz="4" w:space="0" w:color="auto"/>
              <w:left w:val="single" w:sz="4" w:space="0" w:color="auto"/>
              <w:bottom w:val="single" w:sz="4" w:space="0" w:color="auto"/>
              <w:right w:val="single" w:sz="4" w:space="0" w:color="auto"/>
            </w:tcBorders>
          </w:tcPr>
          <w:p w:rsidR="00D13B1B" w:rsidRDefault="00D13B1B" w:rsidP="002120E8">
            <w:pPr>
              <w:pStyle w:val="RFPList1"/>
              <w:numPr>
                <w:ilvl w:val="0"/>
                <w:numId w:val="1"/>
              </w:numPr>
            </w:pPr>
            <w:r w:rsidRPr="00FE3DA4">
              <w:rPr>
                <w:u w:val="single"/>
              </w:rPr>
              <w:t>Approach and Methodology</w:t>
            </w:r>
            <w:r>
              <w:t>:</w:t>
            </w:r>
            <w:r w:rsidR="00976152">
              <w:t xml:space="preserve"> Evaluation will assess the </w:t>
            </w:r>
            <w:r w:rsidR="00947549">
              <w:t>suitability</w:t>
            </w:r>
            <w:r w:rsidR="00976152">
              <w:t xml:space="preserve"> of Contractor’s</w:t>
            </w:r>
            <w:r w:rsidR="00947549">
              <w:t xml:space="preserve"> approach for meeting the needs of </w:t>
            </w:r>
            <w:r w:rsidR="00FE3DA4">
              <w:t>OCD and LHA as reflected in the Scope of Services</w:t>
            </w:r>
          </w:p>
        </w:tc>
      </w:tr>
      <w:tr w:rsidR="00D13B1B">
        <w:tc>
          <w:tcPr>
            <w:tcW w:w="9468" w:type="dxa"/>
            <w:tcBorders>
              <w:top w:val="single" w:sz="4" w:space="0" w:color="auto"/>
              <w:left w:val="single" w:sz="4" w:space="0" w:color="auto"/>
              <w:bottom w:val="single" w:sz="4" w:space="0" w:color="auto"/>
              <w:right w:val="single" w:sz="4" w:space="0" w:color="auto"/>
            </w:tcBorders>
          </w:tcPr>
          <w:p w:rsidR="00D13B1B" w:rsidRDefault="00D13B1B" w:rsidP="002120E8">
            <w:pPr>
              <w:pStyle w:val="RFPList1"/>
              <w:numPr>
                <w:ilvl w:val="0"/>
                <w:numId w:val="1"/>
              </w:numPr>
            </w:pPr>
            <w:r w:rsidRPr="00FE3DA4">
              <w:rPr>
                <w:u w:val="single"/>
              </w:rPr>
              <w:t>Experience</w:t>
            </w:r>
            <w:r>
              <w:t>:</w:t>
            </w:r>
            <w:r w:rsidR="00976152">
              <w:t xml:space="preserve"> Evaluation will assess Contractor’s experience in th</w:t>
            </w:r>
            <w:r w:rsidR="00FE3DA4">
              <w:t>e implementation of PSH</w:t>
            </w:r>
            <w:r w:rsidR="00976152">
              <w:t xml:space="preserve">, </w:t>
            </w:r>
            <w:r w:rsidR="002C11A8">
              <w:lastRenderedPageBreak/>
              <w:t>S+C</w:t>
            </w:r>
            <w:r w:rsidR="00976152">
              <w:t xml:space="preserve"> and PB</w:t>
            </w:r>
            <w:r w:rsidR="00947549">
              <w:t>V programs, Louisiana hurricane</w:t>
            </w:r>
            <w:r w:rsidR="00976152">
              <w:t xml:space="preserve"> recovery programs and specifically the Louisiana PSH initiative</w:t>
            </w:r>
          </w:p>
        </w:tc>
      </w:tr>
      <w:tr w:rsidR="00D13B1B">
        <w:tc>
          <w:tcPr>
            <w:tcW w:w="9468" w:type="dxa"/>
            <w:tcBorders>
              <w:top w:val="single" w:sz="4" w:space="0" w:color="auto"/>
              <w:left w:val="single" w:sz="4" w:space="0" w:color="auto"/>
              <w:bottom w:val="single" w:sz="4" w:space="0" w:color="auto"/>
              <w:right w:val="single" w:sz="4" w:space="0" w:color="auto"/>
            </w:tcBorders>
          </w:tcPr>
          <w:p w:rsidR="00D13B1B" w:rsidRDefault="00D13B1B" w:rsidP="002120E8">
            <w:pPr>
              <w:pStyle w:val="RFPList1"/>
              <w:numPr>
                <w:ilvl w:val="0"/>
                <w:numId w:val="1"/>
              </w:numPr>
            </w:pPr>
            <w:r w:rsidRPr="00FE3DA4">
              <w:rPr>
                <w:u w:val="single"/>
              </w:rPr>
              <w:lastRenderedPageBreak/>
              <w:t>Staff Qualifications</w:t>
            </w:r>
            <w:r>
              <w:t xml:space="preserve">: </w:t>
            </w:r>
            <w:r w:rsidR="00976152">
              <w:t>Evaluation will assess the proposed staff’s specific qualifications that will enable them to provide effective advice with re</w:t>
            </w:r>
            <w:r w:rsidR="00FE3DA4">
              <w:t>spect</w:t>
            </w:r>
            <w:r w:rsidR="00976152">
              <w:t xml:space="preserve"> to the Louisiana PSH initiative. </w:t>
            </w:r>
          </w:p>
        </w:tc>
      </w:tr>
      <w:tr w:rsidR="00D13B1B">
        <w:tc>
          <w:tcPr>
            <w:tcW w:w="9468" w:type="dxa"/>
            <w:tcBorders>
              <w:top w:val="single" w:sz="4" w:space="0" w:color="auto"/>
              <w:left w:val="single" w:sz="4" w:space="0" w:color="auto"/>
              <w:bottom w:val="single" w:sz="4" w:space="0" w:color="auto"/>
              <w:right w:val="single" w:sz="4" w:space="0" w:color="auto"/>
            </w:tcBorders>
          </w:tcPr>
          <w:p w:rsidR="00316B84" w:rsidRPr="00B50209" w:rsidRDefault="00D13B1B" w:rsidP="00316B84">
            <w:pPr>
              <w:pStyle w:val="HDWBodyTxt-0"/>
              <w:numPr>
                <w:ilvl w:val="0"/>
                <w:numId w:val="22"/>
              </w:numPr>
              <w:ind w:left="360"/>
              <w:jc w:val="left"/>
            </w:pPr>
            <w:r w:rsidRPr="00B50209">
              <w:rPr>
                <w:u w:val="single"/>
              </w:rPr>
              <w:t>Cost</w:t>
            </w:r>
            <w:r w:rsidRPr="00B50209">
              <w:t>:</w:t>
            </w:r>
            <w:r w:rsidR="00976152" w:rsidRPr="00B50209">
              <w:t xml:space="preserve"> </w:t>
            </w:r>
            <w:r w:rsidR="00316B84" w:rsidRPr="00B50209">
              <w:t xml:space="preserve">Proposed </w:t>
            </w:r>
            <w:r w:rsidR="001E4EA5" w:rsidRPr="00B50209">
              <w:t>Hourly rate</w:t>
            </w:r>
            <w:r w:rsidR="00316B84" w:rsidRPr="00B50209">
              <w:t xml:space="preserve"> should be reasonable and justifiable and should reflect the Contractor’s proposed approach to accomplishing the SOW.  The cost points will be given based on the </w:t>
            </w:r>
            <w:r w:rsidR="001E4EA5" w:rsidRPr="00B50209">
              <w:t>Proposed Hourly Rate</w:t>
            </w:r>
            <w:r w:rsidR="00316B84" w:rsidRPr="00B50209">
              <w:t>.  The cost points will be awarded on the basis of the following formula:</w:t>
            </w:r>
          </w:p>
          <w:p w:rsidR="00D13B1B" w:rsidRDefault="00316B84" w:rsidP="00316B84">
            <w:pPr>
              <w:pStyle w:val="HDWBodyTxt-0"/>
            </w:pPr>
            <w:r w:rsidRPr="00B50209">
              <w:tab/>
              <w:t>(A/B) * C = D</w:t>
            </w:r>
            <w:r w:rsidR="001E4EA5" w:rsidRPr="00B50209">
              <w:t xml:space="preserve"> where A is the hourly rate being graded, B is the lowest proposed hourly              rate, C is the maximum cost points and D is the number of cost points awarded.</w:t>
            </w:r>
          </w:p>
        </w:tc>
      </w:tr>
    </w:tbl>
    <w:p w:rsidR="00E975B3" w:rsidRPr="00055EA0" w:rsidRDefault="00E975B3">
      <w:pPr>
        <w:pStyle w:val="RFPRequiredText"/>
        <w:rPr>
          <w:color w:val="auto"/>
        </w:rPr>
      </w:pPr>
      <w:r w:rsidRPr="00C13971">
        <w:rPr>
          <w:color w:val="auto"/>
        </w:rPr>
        <w:t>The Evaluation Team will compile the scores and make a recommendation to the head of the agency on the basis of the responsive and responsible proposer with the highest score.</w:t>
      </w:r>
    </w:p>
    <w:p w:rsidR="00E975B3" w:rsidRPr="001811E1" w:rsidRDefault="00E975B3" w:rsidP="001811E1">
      <w:pPr>
        <w:pStyle w:val="Heading2"/>
        <w:rPr>
          <w:rFonts w:ascii="Times New Roman" w:hAnsi="Times New Roman" w:cs="Times New Roman"/>
        </w:rPr>
      </w:pPr>
      <w:bookmarkStart w:id="472" w:name="_Toc512152154"/>
      <w:bookmarkStart w:id="473" w:name="_Toc512153177"/>
      <w:bookmarkStart w:id="474" w:name="_Toc512153260"/>
      <w:bookmarkStart w:id="475" w:name="_Toc512153503"/>
      <w:bookmarkStart w:id="476" w:name="_Toc512153645"/>
      <w:bookmarkStart w:id="477" w:name="_Toc512153715"/>
      <w:bookmarkStart w:id="478" w:name="_Toc512153774"/>
      <w:bookmarkStart w:id="479" w:name="_Toc512153834"/>
      <w:bookmarkStart w:id="480" w:name="_Toc512153896"/>
      <w:bookmarkStart w:id="481" w:name="_Toc512154914"/>
      <w:bookmarkStart w:id="482" w:name="_Toc512155408"/>
      <w:bookmarkStart w:id="483" w:name="_Toc512155463"/>
      <w:bookmarkStart w:id="484" w:name="_Toc512155519"/>
      <w:bookmarkStart w:id="485" w:name="_Toc512156944"/>
      <w:bookmarkStart w:id="486" w:name="_Toc512158048"/>
      <w:bookmarkStart w:id="487" w:name="_Toc512158098"/>
      <w:bookmarkStart w:id="488" w:name="_Toc512242458"/>
      <w:bookmarkStart w:id="489" w:name="_Toc512659538"/>
      <w:bookmarkStart w:id="490" w:name="_Toc512669155"/>
      <w:bookmarkStart w:id="491" w:name="_Toc512669462"/>
      <w:bookmarkStart w:id="492" w:name="_Toc512669532"/>
      <w:bookmarkStart w:id="493" w:name="_Toc512669616"/>
      <w:bookmarkStart w:id="494" w:name="_Toc512671552"/>
      <w:bookmarkStart w:id="495" w:name="_Toc512672062"/>
      <w:bookmarkStart w:id="496" w:name="_Toc512672502"/>
      <w:bookmarkStart w:id="497" w:name="_Toc523302662"/>
      <w:bookmarkStart w:id="498" w:name="_Toc4257233"/>
      <w:bookmarkStart w:id="499" w:name="_Toc243885350"/>
      <w:r w:rsidRPr="001811E1">
        <w:rPr>
          <w:rFonts w:ascii="Times New Roman" w:hAnsi="Times New Roman" w:cs="Times New Roman"/>
        </w:rPr>
        <w:t>Announcement of Contractor</w:t>
      </w:r>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p>
    <w:p w:rsidR="00E975B3" w:rsidRPr="00055EA0" w:rsidRDefault="00E975B3">
      <w:pPr>
        <w:pStyle w:val="RFPRequiredText"/>
        <w:rPr>
          <w:color w:val="auto"/>
        </w:rPr>
      </w:pPr>
      <w:r w:rsidRPr="00C13971">
        <w:rPr>
          <w:color w:val="auto"/>
        </w:rPr>
        <w:t>The State will notify the successful Proposer and proceed to negotiate terms for final contract.  Unsuccessful proposers will be notified in writing accordingly.  The award of a contract is subject to the approval of the Division of Administration, Office of Contractual Review.</w:t>
      </w:r>
    </w:p>
    <w:p w:rsidR="001811E1" w:rsidRDefault="001811E1" w:rsidP="001811E1">
      <w:pPr>
        <w:pStyle w:val="RFPHeading1"/>
      </w:pPr>
      <w:bookmarkStart w:id="500" w:name="_Toc512669157"/>
      <w:bookmarkStart w:id="501" w:name="_Toc512669464"/>
      <w:bookmarkStart w:id="502" w:name="_Toc512669534"/>
      <w:bookmarkStart w:id="503" w:name="_Toc512669618"/>
      <w:bookmarkStart w:id="504" w:name="_Toc512671554"/>
      <w:bookmarkStart w:id="505" w:name="_Toc512672064"/>
      <w:bookmarkStart w:id="506" w:name="_Toc512672504"/>
      <w:bookmarkStart w:id="507" w:name="_Toc523302664"/>
      <w:bookmarkStart w:id="508" w:name="_Toc4257235"/>
      <w:bookmarkStart w:id="509" w:name="_Toc243885351"/>
      <w:r>
        <w:t>CONTRACTOR REQUIREMENTS</w:t>
      </w:r>
      <w:bookmarkEnd w:id="509"/>
    </w:p>
    <w:p w:rsidR="00E975B3" w:rsidRPr="001811E1" w:rsidRDefault="00E975B3" w:rsidP="001811E1">
      <w:pPr>
        <w:pStyle w:val="Heading2"/>
        <w:rPr>
          <w:rFonts w:ascii="Times New Roman" w:hAnsi="Times New Roman" w:cs="Times New Roman"/>
        </w:rPr>
      </w:pPr>
      <w:bookmarkStart w:id="510" w:name="_Toc243885352"/>
      <w:r w:rsidRPr="001811E1">
        <w:rPr>
          <w:rFonts w:ascii="Times New Roman" w:hAnsi="Times New Roman" w:cs="Times New Roman"/>
        </w:rPr>
        <w:t>Corporation Requirements</w:t>
      </w:r>
      <w:bookmarkEnd w:id="500"/>
      <w:bookmarkEnd w:id="501"/>
      <w:bookmarkEnd w:id="502"/>
      <w:bookmarkEnd w:id="503"/>
      <w:bookmarkEnd w:id="504"/>
      <w:bookmarkEnd w:id="505"/>
      <w:bookmarkEnd w:id="506"/>
      <w:bookmarkEnd w:id="507"/>
      <w:bookmarkEnd w:id="508"/>
      <w:bookmarkEnd w:id="510"/>
    </w:p>
    <w:p w:rsidR="00E975B3" w:rsidRPr="00055EA0" w:rsidRDefault="00E975B3">
      <w:pPr>
        <w:pStyle w:val="RFPRequiredText"/>
        <w:rPr>
          <w:color w:val="auto"/>
        </w:rPr>
      </w:pPr>
      <w:r w:rsidRPr="00C13971">
        <w:rPr>
          <w:color w:val="auto"/>
        </w:rPr>
        <w:t>If the contractor is a corporation, the contractor shall have obtained a certificate of authority pursuant to R. S. 12:301-302 from the Secretary of State of Louisiana.</w:t>
      </w:r>
    </w:p>
    <w:p w:rsidR="00E975B3" w:rsidRPr="00055EA0" w:rsidRDefault="00E975B3">
      <w:pPr>
        <w:pStyle w:val="RFPRequiredText"/>
        <w:rPr>
          <w:color w:val="auto"/>
        </w:rPr>
      </w:pPr>
      <w:r w:rsidRPr="00C13971">
        <w:rPr>
          <w:color w:val="auto"/>
        </w:rPr>
        <w:t>If the contractor is a for-profit corporation whose stock is not publicly traded, the contractor shall ensure that a disclosure of ownership form has been properly filed with the Secretary of State of Louisiana.</w:t>
      </w:r>
    </w:p>
    <w:p w:rsidR="00E975B3" w:rsidRPr="001811E1" w:rsidRDefault="00E975B3" w:rsidP="001811E1">
      <w:pPr>
        <w:pStyle w:val="Heading2"/>
        <w:rPr>
          <w:rFonts w:ascii="Times New Roman" w:hAnsi="Times New Roman" w:cs="Times New Roman"/>
        </w:rPr>
      </w:pPr>
      <w:bookmarkStart w:id="511" w:name="_Toc512669158"/>
      <w:bookmarkStart w:id="512" w:name="_Toc512669465"/>
      <w:bookmarkStart w:id="513" w:name="_Toc512669535"/>
      <w:bookmarkStart w:id="514" w:name="_Toc512669619"/>
      <w:bookmarkStart w:id="515" w:name="_Toc512671555"/>
      <w:bookmarkStart w:id="516" w:name="_Toc512672065"/>
      <w:bookmarkStart w:id="517" w:name="_Toc512672505"/>
      <w:bookmarkStart w:id="518" w:name="_Toc523302665"/>
      <w:bookmarkStart w:id="519" w:name="_Toc4257236"/>
      <w:bookmarkStart w:id="520" w:name="_Toc243885353"/>
      <w:r w:rsidRPr="001811E1">
        <w:rPr>
          <w:rFonts w:ascii="Times New Roman" w:hAnsi="Times New Roman" w:cs="Times New Roman"/>
        </w:rPr>
        <w:t>Billing and Payment</w:t>
      </w:r>
      <w:bookmarkEnd w:id="511"/>
      <w:bookmarkEnd w:id="512"/>
      <w:bookmarkEnd w:id="513"/>
      <w:bookmarkEnd w:id="514"/>
      <w:bookmarkEnd w:id="515"/>
      <w:bookmarkEnd w:id="516"/>
      <w:bookmarkEnd w:id="517"/>
      <w:bookmarkEnd w:id="518"/>
      <w:bookmarkEnd w:id="519"/>
      <w:bookmarkEnd w:id="520"/>
    </w:p>
    <w:p w:rsidR="00E975B3" w:rsidRPr="00055EA0" w:rsidRDefault="00E975B3">
      <w:pPr>
        <w:pStyle w:val="RFPRequiredText"/>
        <w:rPr>
          <w:color w:val="auto"/>
        </w:rPr>
      </w:pPr>
      <w:r w:rsidRPr="00C13971">
        <w:rPr>
          <w:color w:val="auto"/>
        </w:rPr>
        <w:t xml:space="preserve">Billing and payment </w:t>
      </w:r>
      <w:r w:rsidR="00316B84">
        <w:rPr>
          <w:color w:val="auto"/>
        </w:rPr>
        <w:t>will be monthly subject to the approval of the OCD/DRU Social Services Manager and Financial Manager.</w:t>
      </w:r>
      <w:r w:rsidRPr="00C13971">
        <w:rPr>
          <w:color w:val="auto"/>
        </w:rPr>
        <w:t xml:space="preserve"> </w:t>
      </w:r>
    </w:p>
    <w:p w:rsidR="00E975B3" w:rsidRPr="001811E1" w:rsidRDefault="00E975B3" w:rsidP="001811E1">
      <w:pPr>
        <w:pStyle w:val="Heading2"/>
        <w:rPr>
          <w:rFonts w:ascii="Times New Roman" w:hAnsi="Times New Roman" w:cs="Times New Roman"/>
        </w:rPr>
      </w:pPr>
      <w:bookmarkStart w:id="521" w:name="_Toc243885354"/>
      <w:r w:rsidRPr="001811E1">
        <w:rPr>
          <w:rFonts w:ascii="Times New Roman" w:hAnsi="Times New Roman" w:cs="Times New Roman"/>
        </w:rPr>
        <w:t>Confidentiality</w:t>
      </w:r>
      <w:bookmarkEnd w:id="521"/>
      <w:r w:rsidRPr="001811E1">
        <w:rPr>
          <w:rFonts w:ascii="Times New Roman" w:hAnsi="Times New Roman" w:cs="Times New Roman"/>
        </w:rPr>
        <w:t xml:space="preserve"> </w:t>
      </w:r>
    </w:p>
    <w:p w:rsidR="00E975B3" w:rsidRPr="00055EA0" w:rsidRDefault="00E975B3">
      <w:pPr>
        <w:pStyle w:val="RFPRequiredText"/>
        <w:rPr>
          <w:color w:val="auto"/>
        </w:rPr>
      </w:pPr>
      <w:r w:rsidRPr="00C13971">
        <w:rPr>
          <w:color w:val="auto"/>
        </w:rPr>
        <w:t xml:space="preserve">All financial, statistical, personal, technical and other data and information relating to the State's operation which are designated confidential by the State and made available to the contractor in order to carry out this contract, or which become available to the contractor in carrying out this contract, shall be protected by the contractor from unauthorized use and disclosure through the observance of the same or more effective procedural requirements as are applicable to the State. The identification of all such confidential data and information as well as the State's procedural requirements for protection of such data and information from unauthorized use and disclosure shall be provided by the State in writing to the contractor. If the methods and procedures employed by the contractor for the protection of the contractor's data and information are deemed </w:t>
      </w:r>
      <w:r w:rsidRPr="00C13971">
        <w:rPr>
          <w:color w:val="auto"/>
        </w:rPr>
        <w:lastRenderedPageBreak/>
        <w:t>by the State to be adequate for the protection of the State's confidential information, such methods and procedures may be used, with the written consent of the State, to carry out the intent of this paragraph.  The contractor shall not be required under the provisions of the</w:t>
      </w:r>
      <w:r>
        <w:t xml:space="preserve"> </w:t>
      </w:r>
      <w:r w:rsidRPr="00C13971">
        <w:rPr>
          <w:color w:val="auto"/>
        </w:rPr>
        <w:t>paragraph to keep confidential any data or information which is or becomes publicly available, is already rightfully in the contractor's possession, is independently developed by the contractor outside the scope of the contract, or is rightfully obtained from third parties.</w:t>
      </w:r>
    </w:p>
    <w:p w:rsidR="00E975B3" w:rsidRPr="00055EA0" w:rsidRDefault="00E975B3">
      <w:pPr>
        <w:pStyle w:val="RFPRequiredText"/>
        <w:rPr>
          <w:color w:val="auto"/>
        </w:rPr>
      </w:pPr>
      <w:r w:rsidRPr="00C13971">
        <w:rPr>
          <w:color w:val="auto"/>
        </w:rPr>
        <w:t xml:space="preserve">Under no circumstance shall the contractor discuss and/or release information to the media concerning this project without prior express written approval of the </w:t>
      </w:r>
      <w:r w:rsidR="002120E8">
        <w:rPr>
          <w:color w:val="auto"/>
        </w:rPr>
        <w:t>OCD or LHA as applicable given the circumstances</w:t>
      </w:r>
      <w:r w:rsidRPr="00C13971">
        <w:rPr>
          <w:color w:val="auto"/>
        </w:rPr>
        <w:t>.</w:t>
      </w:r>
    </w:p>
    <w:p w:rsidR="00E975B3" w:rsidRDefault="00E975B3">
      <w:pPr>
        <w:pStyle w:val="RFPBodyText"/>
      </w:pPr>
    </w:p>
    <w:p w:rsidR="00E975B3" w:rsidRDefault="00E975B3">
      <w:pPr>
        <w:pStyle w:val="RFPBodyText"/>
        <w:sectPr w:rsidR="00E975B3">
          <w:headerReference w:type="default" r:id="rId11"/>
          <w:pgSz w:w="12240" w:h="15840" w:code="1"/>
          <w:pgMar w:top="1440" w:right="1440" w:bottom="1440" w:left="1440" w:header="1008" w:footer="1008" w:gutter="0"/>
          <w:pgNumType w:start="1"/>
          <w:cols w:space="720"/>
          <w:noEndnote/>
        </w:sectPr>
      </w:pPr>
    </w:p>
    <w:p w:rsidR="002120E8" w:rsidRDefault="00E975B3" w:rsidP="005C1C0E">
      <w:pPr>
        <w:pStyle w:val="Heading1"/>
        <w:rPr>
          <w:rFonts w:ascii="Times New Roman" w:hAnsi="Times New Roman" w:cs="Times New Roman"/>
          <w:noProof/>
        </w:rPr>
      </w:pPr>
      <w:r w:rsidRPr="005C1C0E">
        <w:rPr>
          <w:rFonts w:ascii="Times New Roman" w:hAnsi="Times New Roman" w:cs="Times New Roman"/>
          <w:noProof/>
        </w:rPr>
        <w:lastRenderedPageBreak/>
        <w:pict>
          <v:rect id="_x0000_s1026" style="position:absolute;margin-left:1in;margin-top:0;width:450pt;height:.95pt;z-index:-251658752;mso-position-horizontal-relative:page" o:allowincell="f" fillcolor="black" stroked="f" strokeweight="0">
            <v:fill color2="black"/>
            <w10:wrap anchorx="page"/>
            <w10:anchorlock/>
          </v:rect>
        </w:pict>
      </w:r>
      <w:bookmarkStart w:id="522" w:name="_Toc243885355"/>
      <w:r w:rsidR="005C1C0E" w:rsidRPr="005C1C0E">
        <w:rPr>
          <w:rFonts w:ascii="Times New Roman" w:hAnsi="Times New Roman" w:cs="Times New Roman"/>
          <w:noProof/>
        </w:rPr>
        <w:t>ATTACHMENT I:</w:t>
      </w:r>
      <w:r w:rsidR="005C1C0E" w:rsidRPr="005C1C0E">
        <w:rPr>
          <w:rFonts w:ascii="Times New Roman" w:hAnsi="Times New Roman" w:cs="Times New Roman"/>
          <w:noProof/>
        </w:rPr>
        <w:tab/>
      </w:r>
      <w:r w:rsidR="00240B12" w:rsidRPr="005C1C0E">
        <w:rPr>
          <w:rFonts w:ascii="Times New Roman" w:hAnsi="Times New Roman" w:cs="Times New Roman"/>
          <w:noProof/>
        </w:rPr>
        <w:t>SCOPE OF SERVICES</w:t>
      </w:r>
      <w:bookmarkEnd w:id="522"/>
    </w:p>
    <w:p w:rsidR="005C1C0E" w:rsidRPr="005C1C0E" w:rsidRDefault="005C1C0E" w:rsidP="005C1C0E"/>
    <w:p w:rsidR="002120E8" w:rsidRDefault="002120E8" w:rsidP="002120E8">
      <w:pPr>
        <w:jc w:val="center"/>
        <w:rPr>
          <w:sz w:val="28"/>
          <w:szCs w:val="28"/>
        </w:rPr>
      </w:pPr>
      <w:r>
        <w:rPr>
          <w:sz w:val="28"/>
          <w:szCs w:val="28"/>
        </w:rPr>
        <w:t xml:space="preserve">Technical Assistance and Support to the Louisiana Office of Community Development and the Louisiana Housing Authority to Assist in the </w:t>
      </w:r>
      <w:r w:rsidR="00A65F74">
        <w:rPr>
          <w:sz w:val="28"/>
          <w:szCs w:val="28"/>
        </w:rPr>
        <w:t>Implementation</w:t>
      </w:r>
      <w:r>
        <w:rPr>
          <w:sz w:val="28"/>
          <w:szCs w:val="28"/>
        </w:rPr>
        <w:t xml:space="preserve"> of the Louisiana Permanent Supportive Housing Program</w:t>
      </w:r>
    </w:p>
    <w:p w:rsidR="002120E8" w:rsidRDefault="002120E8" w:rsidP="002120E8">
      <w:pPr>
        <w:rPr>
          <w:b/>
          <w:szCs w:val="24"/>
        </w:rPr>
      </w:pPr>
    </w:p>
    <w:p w:rsidR="00EF1062" w:rsidRPr="00EF1062" w:rsidRDefault="002120E8" w:rsidP="00EF1062">
      <w:pPr>
        <w:numPr>
          <w:ilvl w:val="0"/>
          <w:numId w:val="21"/>
        </w:numPr>
        <w:rPr>
          <w:szCs w:val="24"/>
          <w:u w:val="single"/>
        </w:rPr>
      </w:pPr>
      <w:r w:rsidRPr="00EF1062">
        <w:rPr>
          <w:b/>
          <w:szCs w:val="24"/>
          <w:u w:val="single"/>
        </w:rPr>
        <w:t>Overview</w:t>
      </w:r>
    </w:p>
    <w:p w:rsidR="00EF1062" w:rsidRPr="00EF1062" w:rsidRDefault="00EF1062" w:rsidP="00EF1062">
      <w:pPr>
        <w:ind w:left="720"/>
        <w:rPr>
          <w:szCs w:val="24"/>
        </w:rPr>
      </w:pPr>
    </w:p>
    <w:p w:rsidR="002120E8" w:rsidRDefault="002120E8" w:rsidP="00EF1062">
      <w:pPr>
        <w:ind w:left="720"/>
        <w:rPr>
          <w:szCs w:val="24"/>
        </w:rPr>
      </w:pPr>
      <w:r>
        <w:rPr>
          <w:szCs w:val="24"/>
        </w:rPr>
        <w:t>The CONTRACTOR shall provide assistance to the Louisiana Office of Community Development (OCD) and the Louisiana Housing Authority (LHA), as appropriate, in their efforts related to the implementation of Louisiana’s Permanent Supportive Housing Initiative.  The assistance provided to OCD and LHA by CONTRACTOR shall include technical assistance and direct support as needed to help ensure the success of the PSH initiative as described in the Louisiana Road Home Program approved by the United States Department of Housing and Urban Development (HUD).  The assistance shall be provided to OCD with respect to the Shelter Plus Care (S+C) program and to LHA with respect to the project-based voucher (PBV) program.  The specific tasks that CONTRACTOR shall assist OCD in shall include those described below:</w:t>
      </w:r>
    </w:p>
    <w:p w:rsidR="00947549" w:rsidRDefault="00947549" w:rsidP="002120E8">
      <w:pPr>
        <w:rPr>
          <w:b/>
          <w:szCs w:val="24"/>
          <w:u w:val="single"/>
        </w:rPr>
      </w:pPr>
    </w:p>
    <w:p w:rsidR="002120E8" w:rsidRPr="00ED21F3" w:rsidRDefault="002120E8" w:rsidP="00EF1062">
      <w:pPr>
        <w:numPr>
          <w:ilvl w:val="0"/>
          <w:numId w:val="21"/>
        </w:numPr>
        <w:rPr>
          <w:b/>
          <w:szCs w:val="24"/>
          <w:u w:val="single"/>
        </w:rPr>
      </w:pPr>
      <w:r w:rsidRPr="00ED21F3">
        <w:rPr>
          <w:b/>
          <w:szCs w:val="24"/>
          <w:u w:val="single"/>
        </w:rPr>
        <w:t>Tasks and Services</w:t>
      </w:r>
    </w:p>
    <w:p w:rsidR="00947549" w:rsidRDefault="00947549" w:rsidP="002120E8">
      <w:pPr>
        <w:rPr>
          <w:b/>
          <w:szCs w:val="24"/>
        </w:rPr>
      </w:pPr>
    </w:p>
    <w:p w:rsidR="002120E8" w:rsidRDefault="002120E8" w:rsidP="002120E8">
      <w:pPr>
        <w:rPr>
          <w:szCs w:val="24"/>
        </w:rPr>
      </w:pPr>
      <w:r>
        <w:rPr>
          <w:b/>
          <w:szCs w:val="24"/>
        </w:rPr>
        <w:t xml:space="preserve">Task 1:  Provide Support during the Initial Transfer of PSH Units to S+C or PBV: </w:t>
      </w:r>
      <w:r>
        <w:rPr>
          <w:szCs w:val="24"/>
        </w:rPr>
        <w:t>CONTRACTOR shall provide support and technical assistance to OCD and LHA during the transition period when current PSH units are matched up with the available federal rental subsidy programs.  To ensure a successful transition of currently housed PSH tenants, CONTRACTOR shall assist OCD and LHA in coordination between key PSH partners including the chosen Subsidy Administrator for the PBV Program, the S+C  Subsidy Administrators, Department of Health and Hospital’s (DHH) Local Lead Agencies (LLAs), the Louisiana Housing Finance Agency (LHFA), property owners, and property managers.  CONTRACTOR shall assist OCD in developing program materials, modeling budgets, establishing and helping to implement policies and procedures, developing monitoring tools, and responding to issues related to the transition of units now occupied in either units created through the OCD/LHFA Piggyback Program, the Department of Social Services (DSS) Transitional Assistance Program (TAP), and units currently occupied by consumers of the Office of Mental Health (OMH) PSH Program.  Additionally, CONTRACTOR shall assist OCD in developing and coordinating workshop agendas and materials.  CONTRACTOR shall provide overall support to help encourage a smooth transition from the current program status to the initiation of the distribution of the federal PSH resources.</w:t>
      </w:r>
    </w:p>
    <w:p w:rsidR="002120E8" w:rsidRDefault="002120E8" w:rsidP="002120E8">
      <w:pPr>
        <w:rPr>
          <w:szCs w:val="24"/>
        </w:rPr>
      </w:pPr>
    </w:p>
    <w:p w:rsidR="002120E8" w:rsidRDefault="002120E8" w:rsidP="002120E8">
      <w:pPr>
        <w:rPr>
          <w:szCs w:val="24"/>
        </w:rPr>
      </w:pPr>
      <w:r>
        <w:rPr>
          <w:b/>
          <w:szCs w:val="24"/>
        </w:rPr>
        <w:t xml:space="preserve">Task 2:  Provide Support in Establishing Procedures to Identify and Maintain New PSH Units:  </w:t>
      </w:r>
      <w:r>
        <w:rPr>
          <w:szCs w:val="24"/>
        </w:rPr>
        <w:t xml:space="preserve">CONTRACTOR shall assist OCD and LHA in working with the S+C  Subsidy Administrators and PBV Subsidy Administrator to establish and implement policies and procedures related to securing additional PSH units and maintaining the units satisfactorily in the S+C or PBV programs.  </w:t>
      </w:r>
      <w:r w:rsidR="00A65F74">
        <w:rPr>
          <w:szCs w:val="24"/>
        </w:rPr>
        <w:t xml:space="preserve">Support and technical assistance provided to OCD and LHA on this task </w:t>
      </w:r>
      <w:r w:rsidR="00A65F74">
        <w:rPr>
          <w:szCs w:val="24"/>
        </w:rPr>
        <w:lastRenderedPageBreak/>
        <w:t xml:space="preserve">shall include interaction with all PSH Partners including DHH, DSS, LHFA,  LLAs, Continuum of Care (CoC) organizations and PSH stakeholders in the community and owners and managers of private housing units. </w:t>
      </w:r>
    </w:p>
    <w:p w:rsidR="005B32C8" w:rsidRDefault="005B32C8" w:rsidP="002120E8">
      <w:pPr>
        <w:rPr>
          <w:b/>
          <w:szCs w:val="24"/>
        </w:rPr>
      </w:pPr>
    </w:p>
    <w:p w:rsidR="002120E8" w:rsidRDefault="002120E8" w:rsidP="002120E8">
      <w:pPr>
        <w:rPr>
          <w:szCs w:val="24"/>
        </w:rPr>
      </w:pPr>
      <w:r>
        <w:rPr>
          <w:b/>
          <w:szCs w:val="24"/>
        </w:rPr>
        <w:t xml:space="preserve">Task 3:  Assist in the Coordination with Local Lead Agencies in Order to Ensure Success of PBV and S+C Program: </w:t>
      </w:r>
      <w:r>
        <w:rPr>
          <w:szCs w:val="24"/>
        </w:rPr>
        <w:t xml:space="preserve"> CONTRACTOR shall work closely with OCD and LHA to ensure that the LLA system, administered through DHH, is properly coordinated so that the work of the S+C Subsidy Administrators and the PBV Subsidy Administrator can be accomplished in an efficient and cost-effective manner.  CONTRACTOR shall support OCD and LHA in their efforts to expand the working relationship between those entities and DHH to further refine the PSH tenant referral system to ensure that </w:t>
      </w:r>
      <w:r w:rsidR="00A3396B">
        <w:rPr>
          <w:szCs w:val="24"/>
        </w:rPr>
        <w:t>the S</w:t>
      </w:r>
      <w:r>
        <w:rPr>
          <w:szCs w:val="24"/>
        </w:rPr>
        <w:t xml:space="preserve">+C Subsidy Administrators and the PBV Subsidy Administrator are able to meet their production goals as established in their OCD and LHA Contracts.  </w:t>
      </w:r>
    </w:p>
    <w:p w:rsidR="002120E8" w:rsidRDefault="002120E8" w:rsidP="002120E8">
      <w:pPr>
        <w:rPr>
          <w:b/>
          <w:szCs w:val="24"/>
        </w:rPr>
      </w:pPr>
    </w:p>
    <w:p w:rsidR="002120E8" w:rsidRDefault="002120E8" w:rsidP="002120E8">
      <w:pPr>
        <w:rPr>
          <w:szCs w:val="24"/>
        </w:rPr>
      </w:pPr>
      <w:r>
        <w:rPr>
          <w:b/>
          <w:szCs w:val="24"/>
        </w:rPr>
        <w:t>Task 4:  Develop and Implement Monitoring Policies and Procedures to Track S+C and PBV Programs:</w:t>
      </w:r>
      <w:r>
        <w:rPr>
          <w:szCs w:val="24"/>
        </w:rPr>
        <w:t xml:space="preserve"> CONTRACTOR shall assist OCD and LHA in establishing a series of monitoring tools including the establishment of reporting standards and the establishment of regularly scheduled meetings and communication systems involving key PSH partners including the S+C </w:t>
      </w:r>
      <w:r w:rsidR="00240B12">
        <w:rPr>
          <w:szCs w:val="24"/>
        </w:rPr>
        <w:t xml:space="preserve">and PBV Subsidy Administrators, </w:t>
      </w:r>
      <w:r>
        <w:rPr>
          <w:szCs w:val="24"/>
        </w:rPr>
        <w:t xml:space="preserve">DHH, LLA’s, DSS, LHFA, and as needed property owners and property managers. </w:t>
      </w:r>
    </w:p>
    <w:p w:rsidR="002120E8" w:rsidRDefault="002120E8" w:rsidP="002120E8">
      <w:pPr>
        <w:rPr>
          <w:b/>
          <w:szCs w:val="24"/>
        </w:rPr>
      </w:pPr>
    </w:p>
    <w:p w:rsidR="002120E8" w:rsidRDefault="002120E8" w:rsidP="002120E8">
      <w:pPr>
        <w:rPr>
          <w:b/>
          <w:szCs w:val="24"/>
        </w:rPr>
      </w:pPr>
      <w:r>
        <w:rPr>
          <w:b/>
          <w:szCs w:val="24"/>
        </w:rPr>
        <w:t xml:space="preserve">Task 5: Respond to Issues Impacting the Success of the S+C and PBV </w:t>
      </w:r>
      <w:r w:rsidR="00A65F74">
        <w:rPr>
          <w:b/>
          <w:szCs w:val="24"/>
        </w:rPr>
        <w:t>Programs</w:t>
      </w:r>
    </w:p>
    <w:p w:rsidR="00240B12" w:rsidRDefault="002120E8" w:rsidP="00240B12">
      <w:r>
        <w:t xml:space="preserve">CONTRACTOR shall assist OCD and LHA as needed in coordinating and responding to issues that arise during the administration of the PBV and S+C program.  CONTRACTOR shall work closely with OCD and LHA staffs to anticipate issues in advance of them affecting the overall administration of S+C and PBV and shall assist OCD </w:t>
      </w:r>
      <w:r w:rsidR="00240B12">
        <w:t xml:space="preserve">and LHA </w:t>
      </w:r>
      <w:r>
        <w:t xml:space="preserve">in working closely with the Subsidy Administrators to resolve issues proactively that would affect the efficiency of the programs.  CONTRACTOR shall be available for consultation throughout the timeline covered by the Scope of Services and shall draw from resources available to CONTRACTOR to assist OCD in developing appropriate responses in a timely fashion. </w:t>
      </w:r>
    </w:p>
    <w:p w:rsidR="00316B84" w:rsidRDefault="00316B84" w:rsidP="00240B12"/>
    <w:p w:rsidR="00316B84" w:rsidRDefault="00316B84" w:rsidP="00240B12"/>
    <w:p w:rsidR="00316B84" w:rsidRPr="00316B84" w:rsidRDefault="00316B84" w:rsidP="00240B12">
      <w:pPr>
        <w:sectPr w:rsidR="00316B84" w:rsidRPr="00316B84">
          <w:headerReference w:type="default" r:id="rId12"/>
          <w:pgSz w:w="12240" w:h="15840" w:code="1"/>
          <w:pgMar w:top="1292" w:right="1440" w:bottom="1440" w:left="1440" w:header="1008" w:footer="1008" w:gutter="0"/>
          <w:cols w:space="720"/>
        </w:sectPr>
      </w:pPr>
      <w:r>
        <w:rPr>
          <w:b/>
        </w:rPr>
        <w:t xml:space="preserve">Note: </w:t>
      </w:r>
      <w:r>
        <w:t>In providing the tasks above the Contractor</w:t>
      </w:r>
      <w:r w:rsidR="00E81DD1">
        <w:t xml:space="preserve"> will be required to come </w:t>
      </w:r>
      <w:r w:rsidR="0030706A">
        <w:t>Baton Rouge twice a quarter</w:t>
      </w:r>
      <w:r w:rsidR="00A63ADD">
        <w:t xml:space="preserve"> for two to three days</w:t>
      </w:r>
      <w:r w:rsidR="00A3396B">
        <w:t xml:space="preserve"> each time</w:t>
      </w:r>
      <w:r w:rsidR="0030706A">
        <w:t>.</w:t>
      </w:r>
    </w:p>
    <w:p w:rsidR="00E975B3" w:rsidRDefault="00E975B3" w:rsidP="005C1C0E">
      <w:pPr>
        <w:pStyle w:val="Heading1"/>
        <w:rPr>
          <w:rFonts w:ascii="Times New Roman" w:hAnsi="Times New Roman" w:cs="Times New Roman"/>
        </w:rPr>
      </w:pPr>
      <w:bookmarkStart w:id="523" w:name="_Toc243885356"/>
      <w:r w:rsidRPr="005C1C0E">
        <w:rPr>
          <w:rFonts w:ascii="Times New Roman" w:hAnsi="Times New Roman" w:cs="Times New Roman"/>
        </w:rPr>
        <w:lastRenderedPageBreak/>
        <w:t xml:space="preserve">ATTACHMENT II: </w:t>
      </w:r>
      <w:r w:rsidRPr="005C1C0E">
        <w:rPr>
          <w:rFonts w:ascii="Times New Roman" w:hAnsi="Times New Roman" w:cs="Times New Roman"/>
        </w:rPr>
        <w:tab/>
      </w:r>
      <w:r w:rsidRPr="005C1C0E">
        <w:rPr>
          <w:rFonts w:ascii="Times New Roman" w:hAnsi="Times New Roman" w:cs="Times New Roman"/>
        </w:rPr>
        <w:tab/>
        <w:t xml:space="preserve"> CERTIFICATION STATEMENT</w:t>
      </w:r>
      <w:bookmarkEnd w:id="523"/>
    </w:p>
    <w:p w:rsidR="005C1C0E" w:rsidRPr="005C1C0E" w:rsidRDefault="005C1C0E" w:rsidP="005C1C0E"/>
    <w:p w:rsidR="00E975B3" w:rsidRDefault="00E975B3">
      <w:pPr>
        <w:pStyle w:val="RFPBodyTextItalic"/>
      </w:pPr>
      <w:r>
        <w:rPr>
          <w:i w:val="0"/>
        </w:rPr>
        <w:t>The undersigned hereby acknowledges she/he has read and understands all requirements and specifications of the Request for Proposals (RFP), including attachments.</w:t>
      </w:r>
    </w:p>
    <w:p w:rsidR="00E975B3" w:rsidRDefault="00E975B3">
      <w:pPr>
        <w:pStyle w:val="RFPBodyText"/>
      </w:pPr>
      <w:r>
        <w:rPr>
          <w:rStyle w:val="RFPBodyTextBoldChar"/>
        </w:rPr>
        <w:t xml:space="preserve">OFFICIAL CONTACT.  </w:t>
      </w:r>
      <w:r>
        <w:t xml:space="preserve">The State requests that the Proposer designate one person to receive all documents and the method in which the documents are best delivered.  Identify the Contact name and fill in the information below: (Print Clearly)  </w:t>
      </w:r>
    </w:p>
    <w:tbl>
      <w:tblPr>
        <w:tblW w:w="0" w:type="auto"/>
        <w:tblLayout w:type="fixed"/>
        <w:tblLook w:val="01E0"/>
      </w:tblPr>
      <w:tblGrid>
        <w:gridCol w:w="468"/>
        <w:gridCol w:w="240"/>
        <w:gridCol w:w="2040"/>
        <w:gridCol w:w="1320"/>
        <w:gridCol w:w="1200"/>
        <w:gridCol w:w="4308"/>
      </w:tblGrid>
      <w:tr w:rsidR="00E975B3">
        <w:tc>
          <w:tcPr>
            <w:tcW w:w="708" w:type="dxa"/>
            <w:gridSpan w:val="2"/>
          </w:tcPr>
          <w:p w:rsidR="00E975B3" w:rsidRDefault="00E975B3">
            <w:pPr>
              <w:pStyle w:val="RFPTableTextRight"/>
            </w:pPr>
            <w:r>
              <w:t>Date</w:t>
            </w:r>
          </w:p>
        </w:tc>
        <w:tc>
          <w:tcPr>
            <w:tcW w:w="2040" w:type="dxa"/>
            <w:tcBorders>
              <w:bottom w:val="single" w:sz="4" w:space="0" w:color="auto"/>
            </w:tcBorders>
          </w:tcPr>
          <w:p w:rsidR="00E975B3" w:rsidRDefault="00E975B3">
            <w:pPr>
              <w:pStyle w:val="RFPTableTextRight"/>
            </w:pPr>
          </w:p>
        </w:tc>
        <w:tc>
          <w:tcPr>
            <w:tcW w:w="2520" w:type="dxa"/>
            <w:gridSpan w:val="2"/>
          </w:tcPr>
          <w:p w:rsidR="00E975B3" w:rsidRDefault="00E975B3">
            <w:pPr>
              <w:pStyle w:val="RFPTableTextRight"/>
            </w:pPr>
            <w:r>
              <w:t>Official Contact Name:</w:t>
            </w:r>
          </w:p>
        </w:tc>
        <w:tc>
          <w:tcPr>
            <w:tcW w:w="4308" w:type="dxa"/>
            <w:tcBorders>
              <w:bottom w:val="single" w:sz="4" w:space="0" w:color="auto"/>
            </w:tcBorders>
          </w:tcPr>
          <w:p w:rsidR="00E975B3" w:rsidRDefault="00E975B3">
            <w:pPr>
              <w:pStyle w:val="RFPTableTextRight"/>
            </w:pPr>
          </w:p>
        </w:tc>
      </w:tr>
      <w:tr w:rsidR="00E975B3">
        <w:tc>
          <w:tcPr>
            <w:tcW w:w="468" w:type="dxa"/>
          </w:tcPr>
          <w:p w:rsidR="00E975B3" w:rsidRDefault="00E975B3">
            <w:pPr>
              <w:pStyle w:val="RFPTableTextRight"/>
            </w:pPr>
            <w:r>
              <w:t>A.</w:t>
            </w:r>
          </w:p>
        </w:tc>
        <w:tc>
          <w:tcPr>
            <w:tcW w:w="3600" w:type="dxa"/>
            <w:gridSpan w:val="3"/>
          </w:tcPr>
          <w:p w:rsidR="00E975B3" w:rsidRDefault="00E975B3">
            <w:pPr>
              <w:pStyle w:val="RFPTableTextRight"/>
            </w:pPr>
            <w:r>
              <w:t>E-mail Address:</w:t>
            </w:r>
          </w:p>
        </w:tc>
        <w:tc>
          <w:tcPr>
            <w:tcW w:w="5508" w:type="dxa"/>
            <w:gridSpan w:val="2"/>
            <w:tcBorders>
              <w:bottom w:val="single" w:sz="4" w:space="0" w:color="auto"/>
            </w:tcBorders>
          </w:tcPr>
          <w:p w:rsidR="00E975B3" w:rsidRDefault="00E975B3">
            <w:pPr>
              <w:pStyle w:val="RFPTableTextRight"/>
            </w:pPr>
          </w:p>
        </w:tc>
      </w:tr>
      <w:tr w:rsidR="00E975B3">
        <w:tc>
          <w:tcPr>
            <w:tcW w:w="468" w:type="dxa"/>
          </w:tcPr>
          <w:p w:rsidR="00E975B3" w:rsidRDefault="00E975B3">
            <w:pPr>
              <w:pStyle w:val="RFPTableTextRight"/>
            </w:pPr>
            <w:r>
              <w:t>B.</w:t>
            </w:r>
          </w:p>
        </w:tc>
        <w:tc>
          <w:tcPr>
            <w:tcW w:w="3600" w:type="dxa"/>
            <w:gridSpan w:val="3"/>
          </w:tcPr>
          <w:p w:rsidR="00E975B3" w:rsidRDefault="00E975B3">
            <w:pPr>
              <w:pStyle w:val="RFPTableTextRight"/>
            </w:pPr>
            <w:r>
              <w:t>Facsimile Number with area code:</w:t>
            </w:r>
          </w:p>
        </w:tc>
        <w:tc>
          <w:tcPr>
            <w:tcW w:w="5508" w:type="dxa"/>
            <w:gridSpan w:val="2"/>
            <w:tcBorders>
              <w:top w:val="single" w:sz="4" w:space="0" w:color="auto"/>
              <w:bottom w:val="single" w:sz="4" w:space="0" w:color="auto"/>
            </w:tcBorders>
          </w:tcPr>
          <w:p w:rsidR="00E975B3" w:rsidRDefault="00E975B3">
            <w:pPr>
              <w:pStyle w:val="RFPTableTextRight"/>
            </w:pPr>
            <w:r>
              <w:t>(         )</w:t>
            </w:r>
          </w:p>
        </w:tc>
      </w:tr>
      <w:tr w:rsidR="00E975B3">
        <w:tc>
          <w:tcPr>
            <w:tcW w:w="468" w:type="dxa"/>
          </w:tcPr>
          <w:p w:rsidR="00E975B3" w:rsidRDefault="00E975B3">
            <w:pPr>
              <w:pStyle w:val="RFPTableTextRight"/>
            </w:pPr>
            <w:r>
              <w:t>C.</w:t>
            </w:r>
          </w:p>
        </w:tc>
        <w:tc>
          <w:tcPr>
            <w:tcW w:w="3600" w:type="dxa"/>
            <w:gridSpan w:val="3"/>
          </w:tcPr>
          <w:p w:rsidR="00E975B3" w:rsidRDefault="00E975B3">
            <w:pPr>
              <w:pStyle w:val="RFPTableTextRight"/>
            </w:pPr>
            <w:r>
              <w:t>US Mail Address:</w:t>
            </w:r>
          </w:p>
        </w:tc>
        <w:tc>
          <w:tcPr>
            <w:tcW w:w="5508" w:type="dxa"/>
            <w:gridSpan w:val="2"/>
            <w:tcBorders>
              <w:top w:val="single" w:sz="4" w:space="0" w:color="auto"/>
              <w:bottom w:val="single" w:sz="4" w:space="0" w:color="auto"/>
            </w:tcBorders>
          </w:tcPr>
          <w:p w:rsidR="00E975B3" w:rsidRDefault="00E975B3">
            <w:pPr>
              <w:pStyle w:val="RFPTableTextRight"/>
            </w:pPr>
          </w:p>
        </w:tc>
      </w:tr>
    </w:tbl>
    <w:p w:rsidR="00E975B3" w:rsidRDefault="00E975B3">
      <w:pPr>
        <w:pStyle w:val="RFPBodyText"/>
      </w:pPr>
      <w:r>
        <w:t>Proposer certifies that the above information is true and grants permission to the State or Agencies to contact the above named person or otherwise verify the information provided.</w:t>
      </w:r>
    </w:p>
    <w:p w:rsidR="00E975B3" w:rsidRDefault="00E975B3">
      <w:pPr>
        <w:pStyle w:val="RFPBodyText"/>
      </w:pPr>
      <w:r>
        <w:t xml:space="preserve">By its submission of this proposal and authorized signature below, Proposer certifies that: </w:t>
      </w:r>
    </w:p>
    <w:p w:rsidR="00E975B3" w:rsidRDefault="00E975B3">
      <w:pPr>
        <w:pStyle w:val="RFPList1"/>
      </w:pPr>
      <w:r>
        <w:t>The information contained in its response to this RFP is accurate;</w:t>
      </w:r>
    </w:p>
    <w:p w:rsidR="00E975B3" w:rsidRDefault="00E975B3">
      <w:pPr>
        <w:pStyle w:val="RFPList1"/>
      </w:pPr>
      <w:r>
        <w:t>Proposer complies with each of the mandatory requirements listed in the RFP and will meet or exceed the functional and technical requirements specified therein;</w:t>
      </w:r>
    </w:p>
    <w:p w:rsidR="00E975B3" w:rsidRDefault="00E975B3">
      <w:pPr>
        <w:pStyle w:val="RFPList1"/>
      </w:pPr>
      <w:r>
        <w:t>Proposer accepts the procedures, evaluation criteria, mandatory contract terms and conditions, and all other administrative requirements set forth in this RFP.</w:t>
      </w:r>
    </w:p>
    <w:p w:rsidR="00E975B3" w:rsidRDefault="00E975B3">
      <w:pPr>
        <w:pStyle w:val="RFPList1"/>
      </w:pPr>
      <w:r>
        <w:t xml:space="preserve">Proposer's quote is valid for at least </w:t>
      </w:r>
      <w:r>
        <w:rPr>
          <w:i/>
        </w:rPr>
        <w:t>90</w:t>
      </w:r>
      <w:r>
        <w:t xml:space="preserve"> days from the date of proposal's signature below;</w:t>
      </w:r>
    </w:p>
    <w:p w:rsidR="00E975B3" w:rsidRDefault="00E975B3">
      <w:pPr>
        <w:pStyle w:val="RFPList1"/>
      </w:pPr>
      <w:r>
        <w:t xml:space="preserve">Proposer understands that if selected as the successful Proposer, he/she will have </w:t>
      </w:r>
      <w:r w:rsidR="002120E8">
        <w:t xml:space="preserve">fifteen (15) </w:t>
      </w:r>
      <w:r>
        <w:t xml:space="preserve">business days from the date of delivery of final contract in which to complete contract negotiations, if any, and execute the final contract document.  </w:t>
      </w:r>
    </w:p>
    <w:p w:rsidR="002120E8" w:rsidRDefault="002120E8" w:rsidP="002120E8">
      <w:pPr>
        <w:pStyle w:val="RFPList1"/>
        <w:numPr>
          <w:ilvl w:val="0"/>
          <w:numId w:val="0"/>
        </w:numPr>
      </w:pPr>
    </w:p>
    <w:tbl>
      <w:tblPr>
        <w:tblW w:w="0" w:type="auto"/>
        <w:tblLayout w:type="fixed"/>
        <w:tblLook w:val="01E0"/>
      </w:tblPr>
      <w:tblGrid>
        <w:gridCol w:w="1188"/>
        <w:gridCol w:w="1438"/>
        <w:gridCol w:w="2119"/>
        <w:gridCol w:w="763"/>
        <w:gridCol w:w="1920"/>
        <w:gridCol w:w="255"/>
        <w:gridCol w:w="361"/>
        <w:gridCol w:w="1541"/>
      </w:tblGrid>
      <w:tr w:rsidR="00E975B3">
        <w:tc>
          <w:tcPr>
            <w:tcW w:w="2626" w:type="dxa"/>
            <w:gridSpan w:val="2"/>
          </w:tcPr>
          <w:p w:rsidR="00E975B3" w:rsidRDefault="00E975B3">
            <w:pPr>
              <w:pStyle w:val="RFPTableTextRight"/>
            </w:pPr>
            <w:r>
              <w:t>Authorized Signature:</w:t>
            </w:r>
          </w:p>
        </w:tc>
        <w:tc>
          <w:tcPr>
            <w:tcW w:w="6959" w:type="dxa"/>
            <w:gridSpan w:val="6"/>
            <w:tcBorders>
              <w:bottom w:val="single" w:sz="4" w:space="0" w:color="auto"/>
            </w:tcBorders>
          </w:tcPr>
          <w:p w:rsidR="00E975B3" w:rsidRDefault="00E975B3">
            <w:pPr>
              <w:pStyle w:val="RFPTableTextRight"/>
            </w:pPr>
          </w:p>
        </w:tc>
      </w:tr>
      <w:tr w:rsidR="00E975B3">
        <w:trPr>
          <w:trHeight w:val="296"/>
        </w:trPr>
        <w:tc>
          <w:tcPr>
            <w:tcW w:w="2626" w:type="dxa"/>
            <w:gridSpan w:val="2"/>
          </w:tcPr>
          <w:p w:rsidR="00E975B3" w:rsidRDefault="00E975B3">
            <w:pPr>
              <w:pStyle w:val="RFPTableTextRight"/>
            </w:pPr>
            <w:r>
              <w:t>Typed or Printed Name:</w:t>
            </w:r>
          </w:p>
        </w:tc>
        <w:tc>
          <w:tcPr>
            <w:tcW w:w="6959" w:type="dxa"/>
            <w:gridSpan w:val="6"/>
            <w:tcBorders>
              <w:top w:val="single" w:sz="4" w:space="0" w:color="auto"/>
              <w:bottom w:val="single" w:sz="4" w:space="0" w:color="auto"/>
            </w:tcBorders>
          </w:tcPr>
          <w:p w:rsidR="00E975B3" w:rsidRDefault="00E975B3">
            <w:pPr>
              <w:pStyle w:val="RFPTableTextRight"/>
            </w:pPr>
          </w:p>
        </w:tc>
      </w:tr>
      <w:tr w:rsidR="00E975B3">
        <w:tc>
          <w:tcPr>
            <w:tcW w:w="2626" w:type="dxa"/>
            <w:gridSpan w:val="2"/>
          </w:tcPr>
          <w:p w:rsidR="00E975B3" w:rsidRDefault="00E975B3">
            <w:pPr>
              <w:pStyle w:val="RFPTableTextRight"/>
            </w:pPr>
            <w:r>
              <w:t>Title:</w:t>
            </w:r>
          </w:p>
        </w:tc>
        <w:tc>
          <w:tcPr>
            <w:tcW w:w="6959" w:type="dxa"/>
            <w:gridSpan w:val="6"/>
            <w:tcBorders>
              <w:top w:val="single" w:sz="4" w:space="0" w:color="auto"/>
              <w:bottom w:val="single" w:sz="4" w:space="0" w:color="auto"/>
            </w:tcBorders>
          </w:tcPr>
          <w:p w:rsidR="00E975B3" w:rsidRDefault="00E975B3">
            <w:pPr>
              <w:pStyle w:val="RFPTableTextRight"/>
            </w:pPr>
          </w:p>
        </w:tc>
      </w:tr>
      <w:tr w:rsidR="00E975B3">
        <w:tc>
          <w:tcPr>
            <w:tcW w:w="2626" w:type="dxa"/>
            <w:gridSpan w:val="2"/>
          </w:tcPr>
          <w:p w:rsidR="00E975B3" w:rsidRDefault="00E975B3">
            <w:pPr>
              <w:pStyle w:val="RFPTableTextRight"/>
            </w:pPr>
            <w:r>
              <w:t>Company Name:</w:t>
            </w:r>
          </w:p>
        </w:tc>
        <w:tc>
          <w:tcPr>
            <w:tcW w:w="6959" w:type="dxa"/>
            <w:gridSpan w:val="6"/>
            <w:tcBorders>
              <w:top w:val="single" w:sz="4" w:space="0" w:color="auto"/>
              <w:bottom w:val="single" w:sz="4" w:space="0" w:color="auto"/>
            </w:tcBorders>
          </w:tcPr>
          <w:p w:rsidR="00E975B3" w:rsidRDefault="00E975B3">
            <w:pPr>
              <w:pStyle w:val="RFPTableTextRight"/>
            </w:pPr>
          </w:p>
        </w:tc>
      </w:tr>
      <w:tr w:rsidR="00E975B3">
        <w:tc>
          <w:tcPr>
            <w:tcW w:w="1188" w:type="dxa"/>
          </w:tcPr>
          <w:p w:rsidR="00E975B3" w:rsidRDefault="00E975B3">
            <w:pPr>
              <w:pStyle w:val="RFPTableTextRight"/>
            </w:pPr>
            <w:r>
              <w:t>Address:</w:t>
            </w:r>
          </w:p>
        </w:tc>
        <w:tc>
          <w:tcPr>
            <w:tcW w:w="8397" w:type="dxa"/>
            <w:gridSpan w:val="7"/>
            <w:tcBorders>
              <w:bottom w:val="single" w:sz="4" w:space="0" w:color="auto"/>
            </w:tcBorders>
          </w:tcPr>
          <w:p w:rsidR="00E975B3" w:rsidRDefault="00E975B3">
            <w:pPr>
              <w:pStyle w:val="RFPTableTextRight"/>
            </w:pPr>
          </w:p>
        </w:tc>
      </w:tr>
      <w:tr w:rsidR="00E975B3">
        <w:tc>
          <w:tcPr>
            <w:tcW w:w="1188" w:type="dxa"/>
          </w:tcPr>
          <w:p w:rsidR="00E975B3" w:rsidRDefault="00E975B3">
            <w:pPr>
              <w:pStyle w:val="RFPTableTextRight"/>
            </w:pPr>
            <w:r>
              <w:t>City:</w:t>
            </w:r>
          </w:p>
        </w:tc>
        <w:tc>
          <w:tcPr>
            <w:tcW w:w="3557" w:type="dxa"/>
            <w:gridSpan w:val="2"/>
            <w:tcBorders>
              <w:bottom w:val="single" w:sz="4" w:space="0" w:color="auto"/>
            </w:tcBorders>
          </w:tcPr>
          <w:p w:rsidR="00E975B3" w:rsidRDefault="00E975B3">
            <w:pPr>
              <w:pStyle w:val="RFPTableTextRight"/>
            </w:pPr>
          </w:p>
        </w:tc>
        <w:tc>
          <w:tcPr>
            <w:tcW w:w="763" w:type="dxa"/>
          </w:tcPr>
          <w:p w:rsidR="00E975B3" w:rsidRDefault="00E975B3">
            <w:pPr>
              <w:pStyle w:val="RFPTableTextRight"/>
            </w:pPr>
            <w:r>
              <w:t>State:</w:t>
            </w:r>
          </w:p>
        </w:tc>
        <w:tc>
          <w:tcPr>
            <w:tcW w:w="1920" w:type="dxa"/>
            <w:tcBorders>
              <w:bottom w:val="single" w:sz="4" w:space="0" w:color="auto"/>
            </w:tcBorders>
          </w:tcPr>
          <w:p w:rsidR="00E975B3" w:rsidRDefault="00E975B3">
            <w:pPr>
              <w:pStyle w:val="RFPTableTextRight"/>
            </w:pPr>
          </w:p>
        </w:tc>
        <w:tc>
          <w:tcPr>
            <w:tcW w:w="616" w:type="dxa"/>
            <w:gridSpan w:val="2"/>
          </w:tcPr>
          <w:p w:rsidR="00E975B3" w:rsidRDefault="00E975B3">
            <w:pPr>
              <w:pStyle w:val="RFPTableTextRight"/>
            </w:pPr>
            <w:r>
              <w:t>Zip:</w:t>
            </w:r>
          </w:p>
        </w:tc>
        <w:tc>
          <w:tcPr>
            <w:tcW w:w="1541" w:type="dxa"/>
            <w:tcBorders>
              <w:bottom w:val="single" w:sz="4" w:space="0" w:color="auto"/>
            </w:tcBorders>
          </w:tcPr>
          <w:p w:rsidR="00E975B3" w:rsidRDefault="00E975B3">
            <w:pPr>
              <w:pStyle w:val="RFPTableTextRight"/>
            </w:pPr>
          </w:p>
        </w:tc>
      </w:tr>
      <w:tr w:rsidR="00E975B3">
        <w:trPr>
          <w:trHeight w:val="732"/>
        </w:trPr>
        <w:tc>
          <w:tcPr>
            <w:tcW w:w="7428" w:type="dxa"/>
            <w:gridSpan w:val="5"/>
            <w:tcBorders>
              <w:bottom w:val="double" w:sz="4" w:space="0" w:color="auto"/>
            </w:tcBorders>
          </w:tcPr>
          <w:p w:rsidR="00E975B3" w:rsidRDefault="00E975B3">
            <w:pPr>
              <w:pStyle w:val="RFPBodyText"/>
            </w:pPr>
          </w:p>
        </w:tc>
        <w:tc>
          <w:tcPr>
            <w:tcW w:w="255" w:type="dxa"/>
          </w:tcPr>
          <w:p w:rsidR="00E975B3" w:rsidRDefault="00E975B3">
            <w:pPr>
              <w:pStyle w:val="RFPBodyText"/>
            </w:pPr>
          </w:p>
        </w:tc>
        <w:tc>
          <w:tcPr>
            <w:tcW w:w="1902" w:type="dxa"/>
            <w:gridSpan w:val="2"/>
            <w:tcBorders>
              <w:bottom w:val="double" w:sz="4" w:space="0" w:color="auto"/>
            </w:tcBorders>
          </w:tcPr>
          <w:p w:rsidR="00E975B3" w:rsidRDefault="00E975B3">
            <w:pPr>
              <w:pStyle w:val="RFPBodyText"/>
            </w:pPr>
          </w:p>
        </w:tc>
      </w:tr>
      <w:tr w:rsidR="00E975B3">
        <w:trPr>
          <w:trHeight w:val="334"/>
        </w:trPr>
        <w:tc>
          <w:tcPr>
            <w:tcW w:w="7428" w:type="dxa"/>
            <w:gridSpan w:val="5"/>
            <w:tcBorders>
              <w:top w:val="double" w:sz="4" w:space="0" w:color="auto"/>
              <w:bottom w:val="double" w:sz="4" w:space="0" w:color="auto"/>
            </w:tcBorders>
          </w:tcPr>
          <w:p w:rsidR="00E975B3" w:rsidRDefault="00E975B3">
            <w:pPr>
              <w:pStyle w:val="RFPBodyTextCentered"/>
            </w:pPr>
            <w:r>
              <w:t>SIGNATURE of Proposer's Authorized Representative</w:t>
            </w:r>
          </w:p>
        </w:tc>
        <w:tc>
          <w:tcPr>
            <w:tcW w:w="255" w:type="dxa"/>
          </w:tcPr>
          <w:p w:rsidR="00E975B3" w:rsidRDefault="00E975B3">
            <w:pPr>
              <w:pStyle w:val="RFPBodyTextCentered"/>
            </w:pPr>
          </w:p>
        </w:tc>
        <w:tc>
          <w:tcPr>
            <w:tcW w:w="1902" w:type="dxa"/>
            <w:gridSpan w:val="2"/>
            <w:tcBorders>
              <w:top w:val="double" w:sz="4" w:space="0" w:color="auto"/>
              <w:bottom w:val="double" w:sz="4" w:space="0" w:color="auto"/>
            </w:tcBorders>
          </w:tcPr>
          <w:p w:rsidR="00E975B3" w:rsidRDefault="00E975B3">
            <w:pPr>
              <w:pStyle w:val="RFPBodyTextCentered"/>
            </w:pPr>
            <w:r>
              <w:t>DATE</w:t>
            </w:r>
          </w:p>
        </w:tc>
      </w:tr>
    </w:tbl>
    <w:p w:rsidR="00E975B3" w:rsidRDefault="00E975B3">
      <w:pPr>
        <w:sectPr w:rsidR="00E975B3">
          <w:headerReference w:type="even" r:id="rId13"/>
          <w:headerReference w:type="default" r:id="rId14"/>
          <w:footerReference w:type="even" r:id="rId15"/>
          <w:footerReference w:type="default" r:id="rId16"/>
          <w:headerReference w:type="first" r:id="rId17"/>
          <w:footerReference w:type="first" r:id="rId18"/>
          <w:pgSz w:w="12240" w:h="15840" w:code="1"/>
          <w:pgMar w:top="1292" w:right="1440" w:bottom="1440" w:left="1440" w:header="1008" w:footer="1008" w:gutter="0"/>
          <w:cols w:space="720"/>
        </w:sectPr>
      </w:pPr>
    </w:p>
    <w:p w:rsidR="00E975B3" w:rsidRDefault="00E975B3" w:rsidP="005C1C0E">
      <w:pPr>
        <w:pStyle w:val="Heading1"/>
        <w:rPr>
          <w:rFonts w:ascii="Times New Roman" w:hAnsi="Times New Roman" w:cs="Times New Roman"/>
        </w:rPr>
      </w:pPr>
      <w:bookmarkStart w:id="524" w:name="_Toc243885357"/>
      <w:r w:rsidRPr="005C1C0E">
        <w:rPr>
          <w:rFonts w:ascii="Times New Roman" w:hAnsi="Times New Roman" w:cs="Times New Roman"/>
        </w:rPr>
        <w:lastRenderedPageBreak/>
        <w:t xml:space="preserve">ATTACHMENT III: </w:t>
      </w:r>
      <w:r w:rsidRPr="005C1C0E">
        <w:rPr>
          <w:rFonts w:ascii="Times New Roman" w:hAnsi="Times New Roman" w:cs="Times New Roman"/>
        </w:rPr>
        <w:tab/>
      </w:r>
      <w:bookmarkEnd w:id="524"/>
      <w:r w:rsidR="000A1F67" w:rsidRPr="005C1C0E">
        <w:rPr>
          <w:rFonts w:ascii="Times New Roman" w:hAnsi="Times New Roman" w:cs="Times New Roman"/>
        </w:rPr>
        <w:t>SAMPLE CONTRACT</w:t>
      </w:r>
    </w:p>
    <w:p w:rsidR="005C1C0E" w:rsidRPr="005C1C0E" w:rsidRDefault="005C1C0E" w:rsidP="005C1C0E"/>
    <w:p w:rsidR="00200292" w:rsidRPr="00736892" w:rsidRDefault="00200292" w:rsidP="00200292">
      <w:pPr>
        <w:pStyle w:val="HDWBodyTxt-0"/>
        <w:rPr>
          <w:b/>
        </w:rPr>
      </w:pPr>
      <w:r>
        <w:rPr>
          <w:b/>
        </w:rPr>
        <w:t>STATE</w:t>
      </w:r>
      <w:r w:rsidRPr="00736892">
        <w:rPr>
          <w:b/>
        </w:rPr>
        <w:t xml:space="preserve"> OF LOUISIANA </w:t>
      </w:r>
    </w:p>
    <w:p w:rsidR="00200292" w:rsidRPr="00736892" w:rsidRDefault="00200292" w:rsidP="00200292">
      <w:pPr>
        <w:pStyle w:val="HDWBodyTxt-0"/>
        <w:rPr>
          <w:b/>
        </w:rPr>
      </w:pPr>
      <w:r w:rsidRPr="00736892">
        <w:rPr>
          <w:b/>
        </w:rPr>
        <w:t>OCD/DRU</w:t>
      </w:r>
      <w:r>
        <w:rPr>
          <w:b/>
        </w:rPr>
        <w:t xml:space="preserve"> and LHA</w:t>
      </w:r>
    </w:p>
    <w:p w:rsidR="00200292" w:rsidRPr="00736892" w:rsidRDefault="00200292" w:rsidP="00200292">
      <w:pPr>
        <w:pStyle w:val="HDWBodyTxt-0"/>
        <w:rPr>
          <w:b/>
        </w:rPr>
      </w:pPr>
      <w:r w:rsidRPr="00736892">
        <w:rPr>
          <w:b/>
        </w:rPr>
        <w:t>AND</w:t>
      </w:r>
    </w:p>
    <w:p w:rsidR="00200292" w:rsidRPr="00736892" w:rsidRDefault="00200292" w:rsidP="00200292">
      <w:pPr>
        <w:pStyle w:val="HDWBodyTxt-0"/>
        <w:rPr>
          <w:b/>
        </w:rPr>
      </w:pPr>
      <w:r>
        <w:rPr>
          <w:b/>
        </w:rPr>
        <w:t>(CONTRACTOR)</w:t>
      </w:r>
    </w:p>
    <w:p w:rsidR="00200292" w:rsidRPr="00736892" w:rsidRDefault="00200292" w:rsidP="00200292">
      <w:pPr>
        <w:pStyle w:val="HDWBodyTxt-0"/>
        <w:rPr>
          <w:b/>
        </w:rPr>
      </w:pPr>
      <w:r w:rsidRPr="00736892">
        <w:rPr>
          <w:b/>
        </w:rPr>
        <w:t>CONTRACT FOR CONSULTING SERVICES</w:t>
      </w:r>
    </w:p>
    <w:p w:rsidR="00200292" w:rsidRDefault="00200292" w:rsidP="00200292">
      <w:pPr>
        <w:pStyle w:val="HDWBodyTxt-0"/>
      </w:pPr>
      <w:r>
        <w:rPr>
          <w:b/>
        </w:rPr>
        <w:t>BE IT KNOWN</w:t>
      </w:r>
      <w:r w:rsidRPr="00736892">
        <w:rPr>
          <w:b/>
        </w:rPr>
        <w:t xml:space="preserve"> THAT</w:t>
      </w:r>
      <w:r>
        <w:t xml:space="preserve"> this agreement is entered into by and between the State of Louisiana, Division of Administration, Office of Community Development, Disaster Recovery Unit. </w:t>
      </w:r>
      <w:r w:rsidR="00C119B1">
        <w:t>(hereinafter sometimes referred to as “OCD/DRU”) and the Louisiana Housing Authority (hereinafter sometimes referred to as “LHA”) (collectively sometimes referred to as the “State”) and (insert name of Contractor and address) (hereinafter sometimes referred to as “Contractor”).</w:t>
      </w:r>
    </w:p>
    <w:p w:rsidR="00200292" w:rsidRDefault="00200292" w:rsidP="00200292">
      <w:pPr>
        <w:pStyle w:val="HDWBodyTxt-0"/>
      </w:pPr>
      <w:r>
        <w:t>This agreement is for services in connection with the Shelter Plus Care (S</w:t>
      </w:r>
      <w:r w:rsidR="005B32C8">
        <w:t>+</w:t>
      </w:r>
      <w:r>
        <w:t>C) and Project-Based Voucher (PBV) programs.  OCD/DRU shall have the responsibility for administration of this agreement on behalf of the State with respect to the S+C program.  LHA shall have the responsibility for administration of this contract with respect to the PBV program.</w:t>
      </w:r>
    </w:p>
    <w:p w:rsidR="00200292" w:rsidRPr="003969E5" w:rsidRDefault="00200292" w:rsidP="00200292">
      <w:pPr>
        <w:pStyle w:val="HDWTitle-Bold"/>
      </w:pPr>
      <w:r w:rsidRPr="003969E5">
        <w:t xml:space="preserve">I. </w:t>
      </w:r>
      <w:r>
        <w:t xml:space="preserve"> </w:t>
      </w:r>
      <w:r w:rsidRPr="003969E5">
        <w:t>SCOPE OF WORK</w:t>
      </w:r>
    </w:p>
    <w:p w:rsidR="00200292" w:rsidRDefault="00200292" w:rsidP="00200292">
      <w:pPr>
        <w:pStyle w:val="HDWBodyTxt-0"/>
      </w:pPr>
      <w:r>
        <w:t xml:space="preserve">Contractor hereby agrees to furnish the following services: </w:t>
      </w:r>
    </w:p>
    <w:p w:rsidR="00200292" w:rsidRDefault="00200292" w:rsidP="00200292">
      <w:pPr>
        <w:pStyle w:val="HDWBodyTxt-0"/>
      </w:pPr>
      <w:r>
        <w:t xml:space="preserve">See Exhibit A, Scope of Services, attached hereto and made a part hereof. </w:t>
      </w:r>
    </w:p>
    <w:p w:rsidR="00200292" w:rsidRDefault="00200292" w:rsidP="00200292">
      <w:pPr>
        <w:pStyle w:val="HDWBodyTxt-0"/>
      </w:pPr>
      <w:r>
        <w:t>There is no guarantee of a minimum level of services which may be requested by the State under this Agreement.</w:t>
      </w:r>
    </w:p>
    <w:p w:rsidR="00200292" w:rsidRPr="003969E5" w:rsidRDefault="00200292" w:rsidP="00200292">
      <w:pPr>
        <w:pStyle w:val="HDWTitle-Bold"/>
      </w:pPr>
      <w:r w:rsidRPr="003969E5">
        <w:t>II</w:t>
      </w:r>
      <w:r w:rsidR="006E379F" w:rsidRPr="003969E5">
        <w:t xml:space="preserve">. </w:t>
      </w:r>
      <w:r w:rsidR="006E379F">
        <w:t>TASK</w:t>
      </w:r>
      <w:r w:rsidRPr="003969E5">
        <w:t xml:space="preserve"> ASSIGNMENT AND MONITORING</w:t>
      </w:r>
    </w:p>
    <w:p w:rsidR="00200292" w:rsidRDefault="00200292" w:rsidP="00200292">
      <w:pPr>
        <w:pStyle w:val="HDWBodyTxt-0"/>
      </w:pPr>
      <w:r>
        <w:t xml:space="preserve">These services are to be provided under the immediate supervision of the </w:t>
      </w:r>
      <w:r w:rsidR="00C119B1">
        <w:t>OCD/DRU/</w:t>
      </w:r>
      <w:r>
        <w:t xml:space="preserve"> </w:t>
      </w:r>
      <w:r w:rsidR="0030706A">
        <w:t>Social Services</w:t>
      </w:r>
      <w:r>
        <w:t xml:space="preserve"> Manager or designee and the LHA Executive Director or designee.</w:t>
      </w:r>
    </w:p>
    <w:p w:rsidR="00200292" w:rsidRPr="003969E5" w:rsidRDefault="00200292" w:rsidP="00200292">
      <w:pPr>
        <w:pStyle w:val="HDWTitle-Bold"/>
      </w:pPr>
      <w:r w:rsidRPr="003969E5">
        <w:t>III</w:t>
      </w:r>
      <w:r w:rsidR="006E379F" w:rsidRPr="003969E5">
        <w:t xml:space="preserve">. </w:t>
      </w:r>
      <w:r w:rsidR="006E379F">
        <w:t>COMPENSATION</w:t>
      </w:r>
    </w:p>
    <w:p w:rsidR="00200292" w:rsidRDefault="00200292" w:rsidP="00200292">
      <w:pPr>
        <w:pStyle w:val="HDWBodyTxt-0"/>
      </w:pPr>
      <w:r>
        <w:t>In consideration of services described hereinabove, State hereby agrees to pay Contractor at an hourly rate of $   , inclusive of all expenses, for the personnel shown in Exhibit B, attached hereto and made a part hereof.</w:t>
      </w:r>
    </w:p>
    <w:p w:rsidR="00200292" w:rsidRDefault="00200292" w:rsidP="00200292">
      <w:pPr>
        <w:pStyle w:val="HDWBodyTxt-0"/>
      </w:pPr>
      <w:r>
        <w:t>The total of all sums payable under this contract shall not exceed $      .</w:t>
      </w:r>
    </w:p>
    <w:p w:rsidR="00200292" w:rsidRDefault="00200292" w:rsidP="00200292">
      <w:pPr>
        <w:pStyle w:val="HDWBodyTxt-0"/>
      </w:pPr>
      <w:r>
        <w:lastRenderedPageBreak/>
        <w:t>Contractor will submit, at the end of each calendar month, an itemization of all work performed listing time by date for work performed by hours, down to the tenth of an hour, with specific reference to the nature of the work performed and whether the work was performed in connection with the S+C program or the PBV program. Invoices for services shall be submitted by Contractor to the OCD/DRU</w:t>
      </w:r>
      <w:r w:rsidR="00174260">
        <w:t xml:space="preserve">’s </w:t>
      </w:r>
      <w:r w:rsidR="0030706A">
        <w:t>Social Services Manager</w:t>
      </w:r>
      <w:r>
        <w:t xml:space="preserve"> and the LHA Executive Director for review and approval. Payment shall be issued upon approval by the OCD/DRU Finance manager or designee.</w:t>
      </w:r>
    </w:p>
    <w:p w:rsidR="00200292" w:rsidRDefault="00200292" w:rsidP="00200292">
      <w:pPr>
        <w:pStyle w:val="HDWBodyTxt-0"/>
      </w:pPr>
      <w:r>
        <w:t xml:space="preserve">Contractor agrees to submit monthly Statements. It is understood that should Contractor fail to submit Statements within thirty (30) days following the end of each month, State shall not be responsible for payment thereof without the express written authorization of OCD/DRU </w:t>
      </w:r>
      <w:r w:rsidR="00C42F6E">
        <w:t>Social Services Manager</w:t>
      </w:r>
      <w:r>
        <w:t xml:space="preserve"> and the LHA Executive Director.</w:t>
      </w:r>
    </w:p>
    <w:p w:rsidR="00200292" w:rsidRPr="002574A3" w:rsidRDefault="00200292" w:rsidP="00200292">
      <w:pPr>
        <w:pStyle w:val="HDWTitle-Bold"/>
      </w:pPr>
      <w:r w:rsidRPr="002574A3">
        <w:t>IV</w:t>
      </w:r>
      <w:r w:rsidR="006E379F" w:rsidRPr="002574A3">
        <w:t xml:space="preserve">. </w:t>
      </w:r>
      <w:r w:rsidR="006E379F">
        <w:t>TERM</w:t>
      </w:r>
      <w:r w:rsidRPr="002574A3">
        <w:t xml:space="preserve"> OF CONTRACT</w:t>
      </w:r>
    </w:p>
    <w:p w:rsidR="00200292" w:rsidRDefault="00200292" w:rsidP="00200292">
      <w:pPr>
        <w:pStyle w:val="HDWBodyTxt-0"/>
      </w:pPr>
      <w:r>
        <w:t xml:space="preserve">This contract is in effect for the period commencing </w:t>
      </w:r>
      <w:r w:rsidR="00B53587">
        <w:t>Februar</w:t>
      </w:r>
      <w:r w:rsidR="005B32C8">
        <w:t>y</w:t>
      </w:r>
      <w:r>
        <w:t xml:space="preserve"> 1, 20</w:t>
      </w:r>
      <w:r w:rsidR="005B32C8">
        <w:t>10</w:t>
      </w:r>
      <w:r>
        <w:t xml:space="preserve"> and </w:t>
      </w:r>
      <w:r w:rsidR="005C1C0E">
        <w:t xml:space="preserve">ending </w:t>
      </w:r>
      <w:r w:rsidR="00C42F6E">
        <w:t>January</w:t>
      </w:r>
      <w:r>
        <w:t xml:space="preserve"> 3</w:t>
      </w:r>
      <w:r w:rsidR="00AA5E7F">
        <w:t>1</w:t>
      </w:r>
      <w:r>
        <w:t>, 201</w:t>
      </w:r>
      <w:r w:rsidR="00B53587">
        <w:t>3</w:t>
      </w:r>
      <w:r>
        <w:t>.</w:t>
      </w:r>
    </w:p>
    <w:p w:rsidR="00200292" w:rsidRDefault="00200292" w:rsidP="00200292">
      <w:pPr>
        <w:pStyle w:val="HDWBodyTxt-0"/>
      </w:pPr>
      <w:r>
        <w:t>The effective date of this contract may be extended only if an amendment to that effect is duly executed by the contracting parties and approved by the necessary authorities prior to said termination date.  If either party informs the other than an extension of this contract is deemed necessary, an amendment may be prepared by State and forwarded to the other party for appropriate action by the other party, and said amendment is to be returned to State with appropriate information and signatures not less than fifteen (15) days prior to termination date. Upon receipt of the amendment it will be forwarded to the necessary authorities for their approval.</w:t>
      </w:r>
    </w:p>
    <w:p w:rsidR="00200292" w:rsidRDefault="00200292" w:rsidP="00200292">
      <w:pPr>
        <w:pStyle w:val="HDWBodyTxt-0"/>
      </w:pPr>
      <w:r>
        <w:t>Notwithstanding the foregoing. in no event shall the total term of this contract, including extensions hereto, be for a period of more than three (3) years, unless the laws governing the maximum period of contracts issued by the OCD/DRU and the LHA hereafter are amended to permit a further extension.</w:t>
      </w:r>
    </w:p>
    <w:p w:rsidR="00200292" w:rsidRDefault="00200292" w:rsidP="00200292">
      <w:pPr>
        <w:pStyle w:val="HDWBodyTxt-0"/>
      </w:pPr>
      <w:r>
        <w:t>The continuation of this contract is contingent upon the appropriation of funds to fulfill the requirements of the contract by the legislature or the availability of federal or other funds to fulfill such requirements.  If the legislature fails to appropriate sufficient monies to provide for the continuation of the contract, or if such appropriation is reduced by the veto of the Governor or by any means provided in the appropriations act to prevent the total appropriation for the year from exceeding revenues for that year, or for any other lawful purpose, and the effect of such reduction is to provide insufficient monies for the continuation of the contract, the contract shall terminate on the date of the beginning of the first fiscal year for which funds are not appropriated.</w:t>
      </w:r>
    </w:p>
    <w:p w:rsidR="00200292" w:rsidRDefault="00200292" w:rsidP="00200292">
      <w:pPr>
        <w:pStyle w:val="HDWBodyTxt-0"/>
      </w:pPr>
      <w:r>
        <w:t>Either party shall have the right to cancel this contract, with or without cause, by giving the other party (30) days written notice forwarded to their respective address by certified mail. State has the right to cancel this contract upon less than thirty (30) days due to budgetary reductions and changes in funding priorities by the State.</w:t>
      </w:r>
    </w:p>
    <w:p w:rsidR="00200292" w:rsidRPr="00DD1B3C" w:rsidRDefault="00200292" w:rsidP="00200292">
      <w:pPr>
        <w:pStyle w:val="HDWTitle-Bold"/>
      </w:pPr>
      <w:r w:rsidRPr="00DD1B3C">
        <w:lastRenderedPageBreak/>
        <w:t xml:space="preserve">V. </w:t>
      </w:r>
      <w:r>
        <w:t xml:space="preserve"> </w:t>
      </w:r>
      <w:r w:rsidRPr="00DD1B3C">
        <w:t>ADMINISTRATIVE AND COMPLIANCE PROVISIONS</w:t>
      </w:r>
    </w:p>
    <w:p w:rsidR="00200292" w:rsidRDefault="00200292" w:rsidP="00200292">
      <w:pPr>
        <w:pStyle w:val="HDWSubTitle-Bold"/>
      </w:pPr>
      <w:r>
        <w:t>A.</w:t>
      </w:r>
      <w:r>
        <w:tab/>
        <w:t>Taxes</w:t>
      </w:r>
    </w:p>
    <w:p w:rsidR="00200292" w:rsidRDefault="00200292" w:rsidP="00200292">
      <w:pPr>
        <w:pStyle w:val="HDWBlock-1"/>
      </w:pPr>
      <w:r>
        <w:t>Contractor hereby agrees that the responsibility for payment of taxes from the funds thus received under this agreement and/or legislative appropriation shall be said Contractor's obligation and identified under Federal tax identification number</w:t>
      </w:r>
      <w:r w:rsidR="00B855F8">
        <w:t xml:space="preserve"> __________</w:t>
      </w:r>
      <w:r>
        <w:t>.</w:t>
      </w:r>
    </w:p>
    <w:p w:rsidR="00200292" w:rsidRDefault="00200292" w:rsidP="00200292">
      <w:pPr>
        <w:pStyle w:val="HDWSubTitle-Bold"/>
      </w:pPr>
      <w:r>
        <w:t>B.</w:t>
      </w:r>
      <w:r>
        <w:tab/>
        <w:t>State Furnished Resources</w:t>
      </w:r>
    </w:p>
    <w:p w:rsidR="00200292" w:rsidRDefault="00200292" w:rsidP="00200292">
      <w:pPr>
        <w:pStyle w:val="HDWBlock-1"/>
      </w:pPr>
      <w:r>
        <w:t>The State will provide specific project information to Contractor necessary to complete Services described herein. All records, reports, documents and other material delivered or transmitted to Contractor by the State shall remain the property of the State and shall be returned by Contractor to the State, upon request at termination, expiration or suspension of this Agreement.</w:t>
      </w:r>
    </w:p>
    <w:p w:rsidR="00200292" w:rsidRDefault="00200292" w:rsidP="00200292">
      <w:pPr>
        <w:pStyle w:val="HDWBlock-1"/>
      </w:pPr>
      <w:r>
        <w:t>All records, reports, documents, or other material or data, including electronic data. related to this Agreement and/or obtained or prepared by Contractor, and all repositories and databases compiled or used, regardless of the source of information included therein, in connection with performance of the Services contracted for herein shall become the property of the STATE, and shall, upon request, be returned by Contractor to the STATE at termination or expiration of this Agreement. Cost incurred by Contractor to compile and transfer information for return to the STATE shall be billed on a time and materials basis, subject to the maximum amount of this Agreement. Software and other materials owned by Contractor prior to the date of this Agreement and not related to this Agreement shall be and remain the property of Contractor.</w:t>
      </w:r>
    </w:p>
    <w:p w:rsidR="00200292" w:rsidRDefault="00200292" w:rsidP="00200292">
      <w:pPr>
        <w:pStyle w:val="HDWSubTitle-Bold"/>
      </w:pPr>
      <w:r>
        <w:t>C.</w:t>
      </w:r>
      <w:r>
        <w:tab/>
        <w:t>Subcontractors</w:t>
      </w:r>
    </w:p>
    <w:p w:rsidR="00200292" w:rsidRDefault="00200292" w:rsidP="00200292">
      <w:pPr>
        <w:pStyle w:val="HDWBlock-1"/>
      </w:pPr>
      <w:r>
        <w:t>Contractor may, with prior written permission from the STATE, enter into subcontracts with third parties (Subcontractors) for the performance of any part of Contractor's duties and obligations. In no event shall the existence of a subcontract operate to release or reduce the liability of Contractor to the STATE for any breach in the performance of Contractor's duties. Subcontractors' agreements must meet all contracting, indemnity, insurance and regulatory compliance requirements. The parties hereby agree that any non-compete agreement or similar agreement with any Subcontractors seeking to restrain the ability of the Subcontractors to perform any services for the STATE shall be deemed unenforceable, null and void, to the extent of such non-compete provision, but without invalidating the remaining provisions of the contract with the Subcontractor.</w:t>
      </w:r>
    </w:p>
    <w:p w:rsidR="00200292" w:rsidRDefault="00200292" w:rsidP="00200292">
      <w:pPr>
        <w:pStyle w:val="HDWSubTitle-Bold"/>
      </w:pPr>
      <w:r>
        <w:lastRenderedPageBreak/>
        <w:t>D.</w:t>
      </w:r>
      <w:r>
        <w:tab/>
        <w:t>Fund Use</w:t>
      </w:r>
    </w:p>
    <w:p w:rsidR="00200292" w:rsidRDefault="00200292" w:rsidP="00200292">
      <w:pPr>
        <w:pStyle w:val="HDWBlock-1"/>
      </w:pPr>
      <w:r>
        <w:t>Contractor agrees not to use contract proceeds to urge any elector to vote for or against any candidate or proposition on an election ballot nor shall such funds be used to lobby for or against any proposition or matter having the effect of law or is being considered by the Louisiana Legislature or any local governing authority. This provision shall not prevent the normal dissemination of factual information relative to a proposition on any election ballot or a proposition or matter having the effect of law being considered by the Louisiana Legislature or any local governing authority.</w:t>
      </w:r>
    </w:p>
    <w:p w:rsidR="00200292" w:rsidRDefault="00200292" w:rsidP="00200292">
      <w:pPr>
        <w:pStyle w:val="HDWBlock-1"/>
      </w:pPr>
      <w:r>
        <w:t>Contractor and all Subcontractors shall certify that they have complied with the Byrd Anti-Lobbying Amendment (31 U.S.C. 1352) and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Contractor and each Subcontractor shall also disclose any lobbying with non-Federal funds that takes place in connection with obtaining any Federal award.</w:t>
      </w:r>
    </w:p>
    <w:p w:rsidR="00200292" w:rsidRDefault="00200292" w:rsidP="00200292">
      <w:pPr>
        <w:pStyle w:val="HDWSubTitle-Bold"/>
      </w:pPr>
      <w:r>
        <w:t>E.</w:t>
      </w:r>
      <w:r>
        <w:tab/>
        <w:t>Confidentiality of Data</w:t>
      </w:r>
    </w:p>
    <w:p w:rsidR="00200292" w:rsidRDefault="00200292" w:rsidP="00200292">
      <w:pPr>
        <w:pStyle w:val="HDWBlock-1"/>
      </w:pPr>
      <w:r>
        <w:t>All financial, statistical, personal, technical and other data and information relating to the STATE's operation which are designated confidential by the STATE and made available to Contractor in order to carry out this Contract, or which become available to Contractor in carrying out this Contract, shall be protected by Contractor from unauthorized use and disclosure through the observance of the same or more effective procedural requirements as are applicable to the STATE.  The identification of all such confidential data and information as well as the STATE's procedural requirements for protection of such data and information from unauthorized use and disclosure shall be provided by the STATE in writing to Contractor. If the methods and procedures employed by Contractor for the protection of Contractor's data and information are deemed by the STATE to be adequate for the protection of STATE’s confidential information, such methods and procedures may be used, with the written consent of the STATE to carry out the intent of this paragraph. Contractor shall not be required under the provisions of this. paragraph to keep confidential any data or information which is or becomes publicly available, is already rightfully in Contractor's possession, is independently developed by Contractor outside the scope of this Contract. is obtained from other public agencies, or is rightfully obtained from third parties.</w:t>
      </w:r>
    </w:p>
    <w:p w:rsidR="00200292" w:rsidRDefault="00200292" w:rsidP="00200292">
      <w:pPr>
        <w:pStyle w:val="HDWBlock-1"/>
      </w:pPr>
      <w:r>
        <w:lastRenderedPageBreak/>
        <w:t>All of the reports, information, data, et cetera, prepared or assembled by Contractor under this Contract are confidential and Contractor agrees that they shall not be made available to any individual or organization without the prior written approval of the STATE. This does not extend to information that was obtained from the public domain such as public agencies or sources of information available to the general public.</w:t>
      </w:r>
    </w:p>
    <w:p w:rsidR="00200292" w:rsidRDefault="00200292" w:rsidP="00200292">
      <w:pPr>
        <w:pStyle w:val="HDWBlock-1"/>
      </w:pPr>
      <w:r>
        <w:t>All records, reports, documents and other material delivered or transmitted to Contractor by State shall remain the property of State, and shall be returned by Contractor to State, at Contractor's expense, at termination or expiration of this contract. All records. reports. documents, pleadings, exhibits or other material related to this contract and/or obtained or prepared by Contractor in connection with the performance of the services contracted for herein shall become the property State, and shall upon request, be returned by Contractor to State, at Contractor's expense, at termination or expiration of this contract.</w:t>
      </w:r>
    </w:p>
    <w:p w:rsidR="00200292" w:rsidRDefault="00200292" w:rsidP="00200292">
      <w:pPr>
        <w:pStyle w:val="HDWSubTitle-Bold"/>
      </w:pPr>
      <w:r>
        <w:t>F.</w:t>
      </w:r>
      <w:r>
        <w:tab/>
        <w:t>Insurance</w:t>
      </w:r>
    </w:p>
    <w:p w:rsidR="00200292" w:rsidRDefault="00200292" w:rsidP="00200292">
      <w:pPr>
        <w:pStyle w:val="HDWBlock-1"/>
      </w:pPr>
      <w:r>
        <w:t>Insurance shall be</w:t>
      </w:r>
      <w:r w:rsidRPr="0059268F">
        <w:rPr>
          <w:rStyle w:val="HDWBlock-1Char"/>
        </w:rPr>
        <w:t xml:space="preserve"> </w:t>
      </w:r>
      <w:r>
        <w:t>placed with insurers with an A.M. Best's rating of no less than A-:VI. This rating requirement may be waived for Worker’s Compensation coverage only.</w:t>
      </w:r>
    </w:p>
    <w:p w:rsidR="00200292" w:rsidRDefault="00200292" w:rsidP="00200292">
      <w:pPr>
        <w:pStyle w:val="HDWBlock-1"/>
      </w:pPr>
      <w:r w:rsidRPr="005F3418">
        <w:rPr>
          <w:u w:val="single"/>
        </w:rPr>
        <w:t>Contractor's Insurance</w:t>
      </w:r>
      <w:r>
        <w:t>. Contractor shall not commence work under this Contract until it has obtained all insurance required herein. Certificates of Insurance shall be filed with the STATE for approval.  Contractor shall not allow any Subcontractor to commence work on his subcontract until all similar insurance required for the Subcontractors has been obtained and approved. If so requested, Contractor shall also submit copies of insurance policies for inspection and approval of the STATE before work is commenced. Said policies shall not hereafter be canceled, permitted to expire, or be changed without thirty (30) days notice in advance to the STATE and consented to by the STATE in writing and the policies shall so provide.</w:t>
      </w:r>
    </w:p>
    <w:p w:rsidR="00200292" w:rsidRDefault="00200292" w:rsidP="00200292">
      <w:pPr>
        <w:pStyle w:val="HDWBlock-1"/>
      </w:pPr>
      <w:r w:rsidRPr="005F3418">
        <w:rPr>
          <w:u w:val="single"/>
        </w:rPr>
        <w:t>Compensation Insurance</w:t>
      </w:r>
      <w:r>
        <w:t xml:space="preserve">. Before any work is commenced, Contractor shall determine and substantiate with STATE whether Compensation Insurance will be required. If determined by the parties to be necessary, Contractor shall maintain during the life of the Contract, Workers' Compensation Insurance for all of Contractor's employees employed at the site of the project. In case any work is sublet, Contractor shall require the Subcontractors similarly to provide Workers' Compensation Insurance for all the latter's employees, unless such employees are covered by the protection afforded by Contractor. In case any class of employees engaged in work under the Contract at the site of the project is not protected under the Workers' Compensation Statute. Contractor shall provide for any such employees, and shall further provide or cause any and all Subcontractors </w:t>
      </w:r>
      <w:r>
        <w:lastRenderedPageBreak/>
        <w:t>to provide Employer's Liability Insurance for the protection of such employees not protected by the Workers' Compensation Statute.</w:t>
      </w:r>
    </w:p>
    <w:p w:rsidR="00200292" w:rsidRDefault="00200292" w:rsidP="00200292">
      <w:pPr>
        <w:pStyle w:val="HDWBlock-1"/>
      </w:pPr>
      <w:r w:rsidRPr="000D2897">
        <w:rPr>
          <w:u w:val="single"/>
        </w:rPr>
        <w:t>Commercial General Liability Insurance</w:t>
      </w:r>
      <w:r>
        <w:t>. Contractor shall maintain during the life of this Contract such Commercial General Liability Insurance which shall protect him, the STATE, and any Subcontractors during the performance of work covered by the Contract from claims or damages for personal injury, including accidental death, as well as for claims for property damages, which may arise from operations under the Contract, whether such operations be by himself or by a Subcontractors, or by anyone directly or indirectly employed by either of them, or in such a manner as to impose liability to the STATE. Such insurance shall name the STATE as additional insured for claims arising from or as the result of the operations of the Contractor or his Subcontractors.  In the absence of specific regulations, the amount of coverage shall be as follows: Commercial General Liability Insurance, including bodily injury, property damage and contractual liability, with combined single limits of $1,000,000.</w:t>
      </w:r>
    </w:p>
    <w:p w:rsidR="00200292" w:rsidRDefault="00200292" w:rsidP="00200292">
      <w:pPr>
        <w:pStyle w:val="HDWBlock-1"/>
      </w:pPr>
      <w:r w:rsidRPr="000D2897">
        <w:rPr>
          <w:u w:val="single"/>
        </w:rPr>
        <w:t>Licensed and Non-Licensed Motor Vehicles</w:t>
      </w:r>
      <w:r>
        <w:t>. Contractor shall maintain during the life of the Contract Automobile Liability Insurance in an amount not less than combined single limits of $1,000,000 per occurrence for bodily injury/property damage.  Such insurance shall cover the use of any non-licensed motor vehicles engaged in operations within the terms of the Contract on the site of the work to be performed there under, unless such coverage is included in insurance elsewhere specified.</w:t>
      </w:r>
    </w:p>
    <w:p w:rsidR="00200292" w:rsidRDefault="00200292" w:rsidP="00200292">
      <w:pPr>
        <w:pStyle w:val="HDWBlock-1"/>
      </w:pPr>
      <w:r w:rsidRPr="000D2897">
        <w:rPr>
          <w:u w:val="single"/>
        </w:rPr>
        <w:t>Subcontractor's Insurance</w:t>
      </w:r>
      <w:r>
        <w:t>. Contractor shall require that any and all Subcontractors, which are not protected under Contractor's own insurance policies, take and maintain insurance of the same nature and in the same amounts as required of Contractor.</w:t>
      </w:r>
    </w:p>
    <w:p w:rsidR="00200292" w:rsidRPr="000D2897" w:rsidRDefault="00200292" w:rsidP="00200292">
      <w:pPr>
        <w:pStyle w:val="HDWSubTitle-Bold"/>
      </w:pPr>
      <w:r w:rsidRPr="000D2897">
        <w:t>G.</w:t>
      </w:r>
      <w:r w:rsidRPr="000D2897">
        <w:tab/>
        <w:t>Right to Audit</w:t>
      </w:r>
    </w:p>
    <w:p w:rsidR="00200292" w:rsidRDefault="00200292" w:rsidP="00200292">
      <w:pPr>
        <w:pStyle w:val="HDWBlock-1"/>
      </w:pPr>
      <w:r>
        <w:t xml:space="preserve">The </w:t>
      </w:r>
      <w:r w:rsidR="00243A5F">
        <w:t xml:space="preserve">OCD, </w:t>
      </w:r>
      <w:r>
        <w:t>STATE, the State of Louisiana Legislative auditor, federal auditors and auditors of the Division of Administration (DOA), or others so designated by the DOA or the STATE, shall have the option to audit and/or inspect all accounts directly pertaining to the Agreement for a period of five (5) years from the date of the closeout of this Agreement. Records shall be made available during normal working hours for this purpose.</w:t>
      </w:r>
    </w:p>
    <w:p w:rsidR="00200292" w:rsidRPr="000D2897" w:rsidRDefault="00200292" w:rsidP="00200292">
      <w:pPr>
        <w:pStyle w:val="HDWSubTitle-Bold"/>
      </w:pPr>
      <w:r w:rsidRPr="000D2897">
        <w:t>H.</w:t>
      </w:r>
      <w:r w:rsidRPr="000D2897">
        <w:tab/>
        <w:t>Copyright</w:t>
      </w:r>
    </w:p>
    <w:p w:rsidR="00200292" w:rsidRDefault="00200292" w:rsidP="00200292">
      <w:pPr>
        <w:pStyle w:val="HDWBlock-1"/>
      </w:pPr>
      <w:r>
        <w:t xml:space="preserve">No materials, to include but not limited to reports, maps, or documents produced as a result of this Contract, in whole or in part, shall be available to Contractor for copyright purposes. Any such material produced as a </w:t>
      </w:r>
      <w:r>
        <w:lastRenderedPageBreak/>
        <w:t>result of this Contract that might be subject to copyright shall be the property of the STATE and all such rights shall belong to the STATE.</w:t>
      </w:r>
    </w:p>
    <w:p w:rsidR="00200292" w:rsidRPr="00467C24" w:rsidRDefault="00200292" w:rsidP="00200292">
      <w:pPr>
        <w:pStyle w:val="HDWSubTitle-Bold"/>
      </w:pPr>
      <w:r w:rsidRPr="00467C24">
        <w:t>I.</w:t>
      </w:r>
      <w:r w:rsidRPr="00467C24">
        <w:tab/>
        <w:t>Covenant Agains</w:t>
      </w:r>
      <w:r w:rsidRPr="00946192">
        <w:rPr>
          <w:rStyle w:val="HDWSubTitle-BoldChar"/>
        </w:rPr>
        <w:t>t</w:t>
      </w:r>
      <w:r w:rsidRPr="00467C24">
        <w:t xml:space="preserve"> Contingent Fees and Conflicts of Interest</w:t>
      </w:r>
    </w:p>
    <w:p w:rsidR="00200292" w:rsidRDefault="00200292" w:rsidP="00200292">
      <w:pPr>
        <w:pStyle w:val="HDWBlock-1"/>
      </w:pPr>
      <w:r>
        <w:t>Contractor shall warrant that no person or other organization has been employed or retained to solicit or secure this Agreement upon contract or understanding or a commission, percentage, brokerage, or contingent fee. For breach or violation of this warrant. the STATE shall have the right to annul this Contract without liability or, in its discretion, to deduct from the Contract or otherwise recover the full amount of such commission, percentage, brokerage or contingent fee, or to seek such other remedies as legally may be available.</w:t>
      </w:r>
    </w:p>
    <w:p w:rsidR="00200292" w:rsidRDefault="00200292" w:rsidP="00200292">
      <w:pPr>
        <w:pStyle w:val="HDWBlock-1"/>
      </w:pPr>
      <w:r>
        <w:t>No member, officer, or employee of Contractor, or agents, Contractor, member of the governing body of Contractor or the locality in which the program is situated, or other public official who exercises or has exercised any functions or responsibilities with respect to this Agreement during his or her tenure, shall have any interest, direct or indirect, in any contract or subcontract, or the proceeds thereof, for work to be performed in connection with the Agreement or in any activity or benefit, which is part of this Agreement.</w:t>
      </w:r>
    </w:p>
    <w:p w:rsidR="00200292" w:rsidRDefault="00200292" w:rsidP="00200292">
      <w:pPr>
        <w:pStyle w:val="HDWBlock-1"/>
      </w:pPr>
      <w:r>
        <w:t>However, upon written request of Contractor, the STATE may agree in writing to grant an exception for a conflict otherwise prohibited by this provision whenever there has been full public disclosure of the conflict of interest, and the STATE determines that undue hardship will result either to Contractor or the person affected by applying the prohibition and that the granting of a waiver is in the public interest.  No such request for exception shall be made by Contractor which would, in any way, permit a violation of State or local law or any statutory or regulatory provision.</w:t>
      </w:r>
    </w:p>
    <w:p w:rsidR="00200292" w:rsidRDefault="00200292" w:rsidP="00200292">
      <w:pPr>
        <w:pStyle w:val="HDWSubTitle-Bold"/>
      </w:pPr>
      <w:r>
        <w:t>J.</w:t>
      </w:r>
      <w:r>
        <w:tab/>
      </w:r>
      <w:r w:rsidR="00243A5F">
        <w:t xml:space="preserve">Labor Standards and </w:t>
      </w:r>
      <w:r>
        <w:t>S</w:t>
      </w:r>
      <w:r w:rsidRPr="00946192">
        <w:rPr>
          <w:rStyle w:val="HDWSubTitle-BoldChar"/>
        </w:rPr>
        <w:t>e</w:t>
      </w:r>
      <w:r>
        <w:t>ction 3 Compliance in the Provisions of Training, Employment and Business Opportunities</w:t>
      </w:r>
    </w:p>
    <w:p w:rsidR="00051355" w:rsidRPr="007E52F4" w:rsidRDefault="00051355" w:rsidP="00051355">
      <w:pPr>
        <w:tabs>
          <w:tab w:val="left" w:pos="4482"/>
        </w:tabs>
        <w:ind w:left="1440"/>
        <w:jc w:val="both"/>
        <w:rPr>
          <w:szCs w:val="24"/>
        </w:rPr>
      </w:pPr>
      <w:r w:rsidRPr="007E52F4">
        <w:rPr>
          <w:szCs w:val="24"/>
        </w:rPr>
        <w:t xml:space="preserve">Contractor shall agree to comply with the requirements of 29 CFR </w:t>
      </w:r>
      <w:r w:rsidRPr="007E52F4">
        <w:rPr>
          <w:rFonts w:ascii="Times New Roman" w:hAnsi="Times New Roman"/>
          <w:szCs w:val="24"/>
        </w:rPr>
        <w:t>Part</w:t>
      </w:r>
      <w:r w:rsidRPr="007E52F4">
        <w:rPr>
          <w:szCs w:val="24"/>
        </w:rPr>
        <w:t xml:space="preserve"> 5 and CFR Part 30 and  shall be in conformity with Executive Order 11246, entitled “Equal Employment Opportunity; Copeland “Anti-Kickback” Act (29 CFR Part 3), the Davis-Bacon and Related Acts (29 CFR Parts 1, 3 and 5), the Contract Work Hours and Safety Standards Act (40 U.S.C. 3701 et seq.), and all other applicable Federal, state and local laws and regulations pertaining to labor standards insofar as those acts apply to the performance of this contract. The contractor is responsible for ensuring that all subcontractors comply with the requirements of 29 CFR </w:t>
      </w:r>
      <w:r w:rsidRPr="007E52F4">
        <w:rPr>
          <w:rFonts w:ascii="Times New Roman" w:hAnsi="Times New Roman"/>
          <w:szCs w:val="24"/>
        </w:rPr>
        <w:t>Part</w:t>
      </w:r>
      <w:r w:rsidRPr="007E52F4">
        <w:rPr>
          <w:szCs w:val="24"/>
        </w:rPr>
        <w:t xml:space="preserve"> 5 and CFR Part 30 and shall be in conformity with Executive Order 11246 entitled “Equal Employment Opportunity”, Copeland “Anti-Kickback” Act, the Davis-Bacon and Related Acts (29 CFR Parts 1, 3 and 5), the </w:t>
      </w:r>
      <w:r w:rsidRPr="007E52F4">
        <w:rPr>
          <w:szCs w:val="24"/>
        </w:rPr>
        <w:lastRenderedPageBreak/>
        <w:t>Contract Work Hours and Safety Standards Act (40 U.S.C. 3701 et seq.), and all other applicable Federal, State and local laws and regulations pertaining to labor standards insofar as those acts apply to the performance of this contract.</w:t>
      </w:r>
    </w:p>
    <w:p w:rsidR="00051355" w:rsidRPr="000B2984" w:rsidRDefault="00051355" w:rsidP="00051355">
      <w:pPr>
        <w:tabs>
          <w:tab w:val="left" w:pos="4482"/>
        </w:tabs>
        <w:ind w:left="1440"/>
        <w:jc w:val="both"/>
        <w:rPr>
          <w:color w:val="FF0000"/>
          <w:szCs w:val="24"/>
        </w:rPr>
      </w:pPr>
    </w:p>
    <w:p w:rsidR="00051355" w:rsidRDefault="00051355" w:rsidP="00051355">
      <w:pPr>
        <w:pStyle w:val="RFPBodyText"/>
        <w:ind w:left="1440"/>
      </w:pPr>
      <w:r w:rsidRPr="00A3332B">
        <w:t xml:space="preserve">The work to be performed under this contract is subject to the requirements of section 3 of the Housing and Urban Development Act of 1968, as amended, 12 U.S.C. 1701u (section 3). The purpose of section 3 is to ensure that employment and other economic opportunities generated by HUD assistance or HUD-assisted projects covered by section 3, shall, to the greatest extent feasible, be directed to low- and very low-income persons, particularly persons who are recipients of HUD assistance for housing.    </w:t>
      </w:r>
    </w:p>
    <w:p w:rsidR="00051355" w:rsidRDefault="00051355" w:rsidP="00051355">
      <w:pPr>
        <w:pStyle w:val="RFPBodyText"/>
        <w:ind w:left="1440"/>
      </w:pPr>
    </w:p>
    <w:p w:rsidR="00051355" w:rsidRDefault="00051355" w:rsidP="00051355">
      <w:pPr>
        <w:pStyle w:val="RFPBodyText"/>
        <w:ind w:left="1440"/>
      </w:pPr>
      <w:r w:rsidRPr="00A3332B">
        <w:t>The parties to this contract agree to comply with HUD's regulations in 24 CFR parts 135, which implement section 3. As evidenced by their execution of this contract, the parties to this contract certify that they are under no contractual or other impediment that would prevent them from complying with the part 135 regulations.</w:t>
      </w:r>
    </w:p>
    <w:p w:rsidR="00051355" w:rsidRDefault="00051355" w:rsidP="00051355">
      <w:pPr>
        <w:pStyle w:val="RFPBodyText"/>
        <w:ind w:left="1440"/>
      </w:pPr>
    </w:p>
    <w:p w:rsidR="00051355" w:rsidRDefault="00051355" w:rsidP="00051355">
      <w:pPr>
        <w:pStyle w:val="RFPBodyText"/>
        <w:ind w:left="1440"/>
      </w:pPr>
      <w:r w:rsidRPr="00A3332B">
        <w:t>The contractor agrees to send to each labor organization or representative of workers with which the contractor has a collective bargaining agreement or other understanding, if any, a notice advising the labor organization or workers' representative of the contractor's commitments under this section 3 clause, and will post copies of the notice in conspicuous places at the work site where both employees and applicants for training and employment positions can see the notice. The notice shall describe the section 3 preference, shall set forth minimum number and job titles subject to hire, availability of apprenticeship and training positions, the qualifications for each; and the name and location of the person(s) taking applications for each of the positions; and the anticipated date the work shall begin.</w:t>
      </w:r>
    </w:p>
    <w:p w:rsidR="00051355" w:rsidRDefault="00051355" w:rsidP="00051355">
      <w:pPr>
        <w:pStyle w:val="RFPBodyText"/>
        <w:ind w:left="1440"/>
      </w:pPr>
    </w:p>
    <w:p w:rsidR="00051355" w:rsidRDefault="00051355" w:rsidP="00051355">
      <w:pPr>
        <w:pStyle w:val="RFPBodyText"/>
        <w:ind w:left="1440"/>
      </w:pPr>
      <w:r w:rsidRPr="00A3332B">
        <w:t>The contractor agrees to include this section 3 clause in every subcontract subject to compliance with regulations in 24 CFR parts 135, and agrees to take appropriate action, as provided in an applicable provision of the subcontract or in this section 3 clause, upon a finding that the subcontractor is in violation of the regulations in 24 CFR parts 135. The contractor will not subcontract with any subcontractor where the contractor has notice or knowledge that the subcontractor has been found in violation of the regulations in 24 CFR parts 135.</w:t>
      </w:r>
    </w:p>
    <w:p w:rsidR="00051355" w:rsidRDefault="00051355" w:rsidP="00051355">
      <w:pPr>
        <w:pStyle w:val="RFPBodyText"/>
        <w:ind w:left="1440"/>
      </w:pPr>
    </w:p>
    <w:p w:rsidR="00051355" w:rsidRDefault="00051355" w:rsidP="00051355">
      <w:pPr>
        <w:pStyle w:val="RFPBodyText"/>
        <w:ind w:left="1440"/>
      </w:pPr>
      <w:r w:rsidRPr="00A3332B">
        <w:lastRenderedPageBreak/>
        <w:t>The contractor will certify that any vacant employment positions, including training positions, that are filled (1) after the contractor is selected but before the contract is executed, and (2) with persons other than those to whom the regulations of 24 CFR part 135 require employment opportunities to be directed, were not filled to circumvent the contractor's obligations under 24 CFR part 135.</w:t>
      </w:r>
    </w:p>
    <w:p w:rsidR="00051355" w:rsidRDefault="00051355" w:rsidP="00051355">
      <w:pPr>
        <w:pStyle w:val="RFPBodyText"/>
        <w:ind w:left="1440"/>
      </w:pPr>
      <w:r w:rsidRPr="00A3332B">
        <w:t xml:space="preserve"> </w:t>
      </w:r>
    </w:p>
    <w:p w:rsidR="00051355" w:rsidRDefault="00051355" w:rsidP="00051355">
      <w:pPr>
        <w:pStyle w:val="RFPBodyText"/>
        <w:ind w:left="1440"/>
      </w:pPr>
      <w:r w:rsidRPr="00A3332B">
        <w:t>Noncompliance with HUD's regulations in 24 CFR part 135 may result in sanctions, termination of this contract for default, and debarment or suspension from future HUD assisted contracts.</w:t>
      </w:r>
    </w:p>
    <w:p w:rsidR="00051355" w:rsidRDefault="00051355" w:rsidP="00051355">
      <w:pPr>
        <w:pStyle w:val="RFPBodyText"/>
        <w:ind w:left="1440"/>
      </w:pPr>
    </w:p>
    <w:p w:rsidR="00051355" w:rsidRDefault="00051355" w:rsidP="00051355">
      <w:pPr>
        <w:pStyle w:val="RFPBodyText"/>
        <w:ind w:left="1440"/>
      </w:pPr>
      <w:r w:rsidRPr="00A3332B">
        <w:t>With respect to work performed in connection with section 3 covered Indian housing assistance, section 7(b) of the Indian Self-Determination and Education Assistance Act (25 U.S.C. 450e) also applies to the work to be performed under this contract. Section 7(b) requires that to the greatest extent feasible (i) preference and opportunities for training and employment shall be given to Indians, and (ii) preference in the award of contracts and subcontracts shall be given to Indian organizations and Indian-owned Economic Enterprises. Parties to this contract that are subject to the provisions of section 3 and section 7(b) agree to comply with section 3 to the maximum extent feasible, but not in derogation of compliance with section 7(b).</w:t>
      </w:r>
    </w:p>
    <w:p w:rsidR="00051355" w:rsidRPr="00051355" w:rsidRDefault="00051355" w:rsidP="00051355"/>
    <w:p w:rsidR="00200292" w:rsidRDefault="00200292" w:rsidP="00200292">
      <w:pPr>
        <w:pStyle w:val="HDWSubTitle-Bold"/>
      </w:pPr>
      <w:r>
        <w:t>K.</w:t>
      </w:r>
      <w:r>
        <w:tab/>
        <w:t>Compliance with Civil Rights Laws</w:t>
      </w:r>
    </w:p>
    <w:p w:rsidR="00200292" w:rsidRDefault="00200292" w:rsidP="00200292">
      <w:pPr>
        <w:pStyle w:val="HDWBlock-1"/>
      </w:pPr>
      <w:r>
        <w:t>Contractor agrees to abide by the requirements of the following as applicable: Title VI of the Civil Rights Act of 1964 and Title VII of the Civil Rights Act of 1964, as amended by the Equal Employment Opportunity Act of 1972, Federal Executive Order 11246. as amended, the Rehabilitation Act of 1973, as amended, the Vietnam Era Veteran's Readjustment Assistance Act of 1974, Title IX of the Education Amendments of 1972, the Age Discrimination Act of 1975, the Fair Housing Act of 1968 amended, and contractor agrees to abide by the requirements of the Americans with Disabilities Act of 1990.</w:t>
      </w:r>
    </w:p>
    <w:p w:rsidR="00200292" w:rsidRDefault="00200292" w:rsidP="00200292">
      <w:pPr>
        <w:pStyle w:val="HDWBlock-1"/>
      </w:pPr>
      <w:r>
        <w:t>Contractor agrees not to discriminate in its employment practices, and will render services under this contract without regard to race, color, religion, sex, sexual orientation, national origin, veteran status, political affiliation, or disabilities. Any act of discrimination committed by Contractor, or failure to comply with these statutory obligations when applicable shall be grounds for termination of this contract.</w:t>
      </w:r>
    </w:p>
    <w:p w:rsidR="00200292" w:rsidRDefault="00200292" w:rsidP="00200292">
      <w:pPr>
        <w:pStyle w:val="HDWSubTitle-Bold"/>
      </w:pPr>
      <w:r>
        <w:lastRenderedPageBreak/>
        <w:t>L.</w:t>
      </w:r>
      <w:r>
        <w:tab/>
        <w:t>Code of Ethics</w:t>
      </w:r>
    </w:p>
    <w:p w:rsidR="00200292" w:rsidRDefault="00200292" w:rsidP="00200292">
      <w:pPr>
        <w:pStyle w:val="HDWBlock-1"/>
      </w:pPr>
      <w:r>
        <w:t>Contractor acknowledges that Chapter 15 of Title 42 of the Louisiana Revised Statutes (R.S. 42:1101 et. seq., Code of Governmental Ethics) applies to Contractor in the performance of Services called for in this Contract. Contractor agrees to immediately notify the STATE if potential violations of the Code of Governmental Ethics arise at any time during the term of this Contract.</w:t>
      </w:r>
    </w:p>
    <w:p w:rsidR="00200292" w:rsidRDefault="00200292" w:rsidP="00200292">
      <w:pPr>
        <w:pStyle w:val="HDWSubTitle-Bold"/>
      </w:pPr>
      <w:r>
        <w:t>M.</w:t>
      </w:r>
      <w:r>
        <w:tab/>
        <w:t>Section 109 of the Housing and Community Development Act of 1974</w:t>
      </w:r>
    </w:p>
    <w:p w:rsidR="00200292" w:rsidRDefault="00200292" w:rsidP="00200292">
      <w:pPr>
        <w:pStyle w:val="HDWBlock-1"/>
      </w:pPr>
      <w:r>
        <w:t>No person in the United States shall on the grounds of race, color, national origin, or sex be excluded from participation in, be denied the benefits of, or be subjected to discrimination under any program or activity funded in whole or in part with funds made available under Section 109 of Title I of the Housing and Community Development Act of 1974. Section 109 further provides that discrimination on the basis of age under the Age Discrimination Act of 1975 or with respect to an otherwise qualified handicapped individual as provided in Section 504 of the Rehabilitation Act of 1973, as amended, is prohibited.</w:t>
      </w:r>
    </w:p>
    <w:p w:rsidR="00200292" w:rsidRDefault="00200292" w:rsidP="00200292">
      <w:pPr>
        <w:pStyle w:val="HDWSubTitle-Bold"/>
      </w:pPr>
      <w:r>
        <w:t>N.</w:t>
      </w:r>
      <w:r>
        <w:tab/>
        <w:t>Clean Air Act, Clean Water Act and Other Requirements</w:t>
      </w:r>
    </w:p>
    <w:p w:rsidR="00200292" w:rsidRDefault="00200292" w:rsidP="00200292">
      <w:pPr>
        <w:pStyle w:val="HDWBlock-1"/>
      </w:pPr>
      <w:r>
        <w:t xml:space="preserve">Contractor agrees to comply with all applicable standards, orders., or requirements issued under section 306 of the Clean Air Act (42 U.S.C. 1857 (h)), section 508 of the Clean Water Act (33 U.S.C. 1368), Executive Order 11738, and Environmental Protection Agency regulations (40 CFR part 15). </w:t>
      </w:r>
    </w:p>
    <w:p w:rsidR="00200292" w:rsidRDefault="00200292" w:rsidP="00200292">
      <w:pPr>
        <w:pStyle w:val="HDWSubTitle-Bold"/>
      </w:pPr>
      <w:r>
        <w:t>O.</w:t>
      </w:r>
      <w:r>
        <w:tab/>
        <w:t>Energy Efficiency</w:t>
      </w:r>
    </w:p>
    <w:p w:rsidR="00200292" w:rsidRDefault="00200292" w:rsidP="00200292">
      <w:pPr>
        <w:pStyle w:val="HDWBlock-1"/>
      </w:pPr>
      <w:r>
        <w:t>Contractor shall recognize mandatory standards and policies relating to energy efficiency, which are contained in the State Energy Conservation Plan issued in compliance with the Energy Policy and Conservation Act to the extent applicable to Contractor and its Subcontractors. The STATE will provide such standards and policies to Contractor as a pre-condition of this stipulation.</w:t>
      </w:r>
    </w:p>
    <w:p w:rsidR="00200292" w:rsidRDefault="00200292" w:rsidP="00200292">
      <w:pPr>
        <w:pStyle w:val="HDWSubTitle-Bold"/>
      </w:pPr>
      <w:r>
        <w:t>P.</w:t>
      </w:r>
      <w:r>
        <w:tab/>
        <w:t>Eligibility Status</w:t>
      </w:r>
    </w:p>
    <w:p w:rsidR="00200292" w:rsidRDefault="00200292" w:rsidP="00200292">
      <w:pPr>
        <w:pStyle w:val="HDWBlock-1"/>
      </w:pPr>
      <w:r>
        <w:t>Contractor, and each tier of Subcontractors, shall certify that it is not on the List of Parties Excluded from Federal Procurement or Non-procurement Programs promulgated in accordance with E.O.s 12549 and 12689, Debarment and Suspension, as set forth in 24 CFR part 24.</w:t>
      </w:r>
    </w:p>
    <w:p w:rsidR="00200292" w:rsidRDefault="00200292" w:rsidP="00200292">
      <w:pPr>
        <w:pStyle w:val="HDWSubTitle-Bold"/>
      </w:pPr>
      <w:r>
        <w:lastRenderedPageBreak/>
        <w:t>Q.</w:t>
      </w:r>
      <w:r>
        <w:tab/>
        <w:t>Drug-Free Workplace Requirement</w:t>
      </w:r>
    </w:p>
    <w:p w:rsidR="00051355" w:rsidRDefault="00200292" w:rsidP="00051355">
      <w:pPr>
        <w:pStyle w:val="HDWBlock-1"/>
      </w:pPr>
      <w:r>
        <w:t>Contractor and Subcontractors will certify that they have provided a drug-free workplace in compliance with The Drug-Free Workplace Act of 1988 (42 U.S.C. 701) and with HUD's rules at 24 CFR part 24, subpart F.</w:t>
      </w:r>
    </w:p>
    <w:p w:rsidR="00243A5F" w:rsidRPr="00051355" w:rsidRDefault="00051355" w:rsidP="00051355">
      <w:pPr>
        <w:pStyle w:val="HDWBlock-1"/>
      </w:pPr>
      <w:r>
        <w:rPr>
          <w:b/>
          <w:bCs/>
        </w:rPr>
        <w:t>R.</w:t>
      </w:r>
      <w:r>
        <w:rPr>
          <w:b/>
          <w:bCs/>
        </w:rPr>
        <w:tab/>
      </w:r>
      <w:r w:rsidR="00243A5F" w:rsidRPr="00F72BEC">
        <w:rPr>
          <w:b/>
          <w:bCs/>
        </w:rPr>
        <w:t>G</w:t>
      </w:r>
      <w:r w:rsidR="00243A5F">
        <w:rPr>
          <w:b/>
          <w:bCs/>
        </w:rPr>
        <w:t>ENERAL</w:t>
      </w:r>
      <w:r w:rsidR="00243A5F" w:rsidRPr="00F72BEC">
        <w:rPr>
          <w:b/>
          <w:bCs/>
        </w:rPr>
        <w:t xml:space="preserve"> C</w:t>
      </w:r>
      <w:r w:rsidR="00243A5F">
        <w:rPr>
          <w:b/>
          <w:bCs/>
        </w:rPr>
        <w:t>OMPLIANCE</w:t>
      </w:r>
    </w:p>
    <w:p w:rsidR="00243A5F" w:rsidRDefault="00243A5F" w:rsidP="00243A5F">
      <w:pPr>
        <w:tabs>
          <w:tab w:val="left" w:pos="4482"/>
        </w:tabs>
        <w:ind w:left="1440"/>
        <w:jc w:val="both"/>
        <w:outlineLvl w:val="0"/>
        <w:rPr>
          <w:b/>
          <w:bCs/>
          <w:szCs w:val="24"/>
        </w:rPr>
      </w:pPr>
    </w:p>
    <w:p w:rsidR="00243A5F" w:rsidRDefault="00243A5F" w:rsidP="00243A5F">
      <w:pPr>
        <w:tabs>
          <w:tab w:val="left" w:pos="4482"/>
        </w:tabs>
        <w:ind w:left="1440"/>
        <w:jc w:val="both"/>
        <w:rPr>
          <w:szCs w:val="24"/>
        </w:rPr>
      </w:pPr>
      <w:r w:rsidRPr="00F72BEC">
        <w:rPr>
          <w:szCs w:val="24"/>
        </w:rPr>
        <w:t>The contractor will agree with all applicable Federal, state, and local laws and all applicable Office of Management and Budget Circulars (http://www.whitehouse.gov/omb/circulars/)</w:t>
      </w:r>
      <w:r>
        <w:rPr>
          <w:szCs w:val="24"/>
        </w:rPr>
        <w:t xml:space="preserve">     </w:t>
      </w:r>
    </w:p>
    <w:p w:rsidR="00243A5F" w:rsidRDefault="00243A5F" w:rsidP="00243A5F">
      <w:pPr>
        <w:tabs>
          <w:tab w:val="left" w:pos="4482"/>
        </w:tabs>
        <w:ind w:left="1440"/>
        <w:jc w:val="both"/>
        <w:rPr>
          <w:szCs w:val="24"/>
        </w:rPr>
      </w:pPr>
    </w:p>
    <w:p w:rsidR="00243A5F" w:rsidRDefault="00051355" w:rsidP="00243A5F">
      <w:pPr>
        <w:pStyle w:val="Default"/>
        <w:tabs>
          <w:tab w:val="left" w:pos="4482"/>
        </w:tabs>
        <w:ind w:left="1440"/>
        <w:jc w:val="both"/>
        <w:outlineLvl w:val="0"/>
        <w:rPr>
          <w:b/>
          <w:bCs/>
        </w:rPr>
      </w:pPr>
      <w:r>
        <w:rPr>
          <w:b/>
          <w:bCs/>
        </w:rPr>
        <w:t xml:space="preserve">S.          </w:t>
      </w:r>
      <w:r w:rsidR="00243A5F">
        <w:rPr>
          <w:b/>
          <w:bCs/>
        </w:rPr>
        <w:t xml:space="preserve"> </w:t>
      </w:r>
      <w:r w:rsidR="00243A5F" w:rsidRPr="00D03491">
        <w:rPr>
          <w:b/>
          <w:bCs/>
        </w:rPr>
        <w:t>F</w:t>
      </w:r>
      <w:r w:rsidR="00243A5F">
        <w:rPr>
          <w:b/>
          <w:bCs/>
        </w:rPr>
        <w:t>INANCIAL</w:t>
      </w:r>
      <w:r w:rsidR="00243A5F" w:rsidRPr="00D03491">
        <w:rPr>
          <w:b/>
          <w:bCs/>
        </w:rPr>
        <w:t xml:space="preserve"> M</w:t>
      </w:r>
      <w:r w:rsidR="00243A5F">
        <w:rPr>
          <w:b/>
          <w:bCs/>
        </w:rPr>
        <w:t>ANAGEMENT</w:t>
      </w:r>
    </w:p>
    <w:p w:rsidR="00243A5F" w:rsidRPr="00D03491" w:rsidRDefault="00243A5F" w:rsidP="00243A5F">
      <w:pPr>
        <w:pStyle w:val="Default"/>
        <w:tabs>
          <w:tab w:val="left" w:pos="4482"/>
        </w:tabs>
        <w:ind w:left="1440"/>
        <w:jc w:val="both"/>
        <w:outlineLvl w:val="0"/>
      </w:pPr>
    </w:p>
    <w:p w:rsidR="00243A5F" w:rsidRDefault="00243A5F" w:rsidP="00243A5F">
      <w:pPr>
        <w:tabs>
          <w:tab w:val="left" w:pos="4482"/>
        </w:tabs>
        <w:ind w:left="1440"/>
        <w:jc w:val="both"/>
        <w:rPr>
          <w:szCs w:val="24"/>
        </w:rPr>
      </w:pPr>
      <w:r w:rsidRPr="00D03491">
        <w:rPr>
          <w:szCs w:val="24"/>
        </w:rPr>
        <w:t xml:space="preserve">Contractor shall agree to comply with </w:t>
      </w:r>
      <w:r>
        <w:rPr>
          <w:szCs w:val="24"/>
        </w:rPr>
        <w:t xml:space="preserve">48 CFR </w:t>
      </w:r>
      <w:r>
        <w:t>§</w:t>
      </w:r>
      <w:r>
        <w:rPr>
          <w:szCs w:val="24"/>
        </w:rPr>
        <w:t xml:space="preserve"> 31</w:t>
      </w:r>
      <w:r w:rsidRPr="00D03491">
        <w:rPr>
          <w:szCs w:val="24"/>
        </w:rPr>
        <w:t xml:space="preserve"> </w:t>
      </w:r>
      <w:r>
        <w:rPr>
          <w:szCs w:val="24"/>
        </w:rPr>
        <w:t xml:space="preserve">and agree to adhere to the </w:t>
      </w:r>
      <w:r w:rsidRPr="00D03491">
        <w:rPr>
          <w:szCs w:val="24"/>
        </w:rPr>
        <w:t>accounting principles and procedures req</w:t>
      </w:r>
      <w:r>
        <w:rPr>
          <w:szCs w:val="24"/>
        </w:rPr>
        <w:t>uired therein, utilize adequate internal controls,</w:t>
      </w:r>
      <w:r w:rsidRPr="00D03491">
        <w:rPr>
          <w:szCs w:val="24"/>
        </w:rPr>
        <w:t xml:space="preserve"> and maintain necessary source documentation for all costs incurred. The contractor is responsible for having all subc</w:t>
      </w:r>
      <w:r>
        <w:rPr>
          <w:szCs w:val="24"/>
        </w:rPr>
        <w:t xml:space="preserve">ontractors </w:t>
      </w:r>
      <w:r w:rsidRPr="00D03491">
        <w:rPr>
          <w:szCs w:val="24"/>
        </w:rPr>
        <w:t>comply with</w:t>
      </w:r>
      <w:r>
        <w:rPr>
          <w:szCs w:val="24"/>
        </w:rPr>
        <w:t xml:space="preserve"> 48</w:t>
      </w:r>
      <w:r w:rsidRPr="00D03491">
        <w:rPr>
          <w:szCs w:val="24"/>
        </w:rPr>
        <w:t xml:space="preserve"> C</w:t>
      </w:r>
      <w:r>
        <w:rPr>
          <w:szCs w:val="24"/>
        </w:rPr>
        <w:t xml:space="preserve">FR </w:t>
      </w:r>
      <w:r>
        <w:t>§</w:t>
      </w:r>
      <w:r>
        <w:rPr>
          <w:szCs w:val="24"/>
        </w:rPr>
        <w:t xml:space="preserve"> 31 and agree to adhere </w:t>
      </w:r>
      <w:r w:rsidRPr="00D03491">
        <w:rPr>
          <w:szCs w:val="24"/>
        </w:rPr>
        <w:t>the accounting principles and procedures required</w:t>
      </w:r>
      <w:r>
        <w:rPr>
          <w:szCs w:val="24"/>
        </w:rPr>
        <w:t xml:space="preserve"> </w:t>
      </w:r>
      <w:r w:rsidRPr="00D03491">
        <w:rPr>
          <w:szCs w:val="24"/>
        </w:rPr>
        <w:t>therein, utilize</w:t>
      </w:r>
      <w:r>
        <w:rPr>
          <w:szCs w:val="24"/>
        </w:rPr>
        <w:t xml:space="preserve"> </w:t>
      </w:r>
      <w:r w:rsidRPr="00D03491">
        <w:rPr>
          <w:szCs w:val="24"/>
        </w:rPr>
        <w:t>adequate internal controls, and maintain necessary source documentation for all costs incurred.</w:t>
      </w:r>
    </w:p>
    <w:p w:rsidR="00243A5F" w:rsidRDefault="00243A5F" w:rsidP="00243A5F">
      <w:pPr>
        <w:tabs>
          <w:tab w:val="left" w:pos="4482"/>
        </w:tabs>
        <w:ind w:left="1440"/>
        <w:jc w:val="both"/>
        <w:rPr>
          <w:szCs w:val="24"/>
        </w:rPr>
      </w:pPr>
    </w:p>
    <w:p w:rsidR="00243A5F" w:rsidRDefault="00243A5F" w:rsidP="00243A5F">
      <w:pPr>
        <w:tabs>
          <w:tab w:val="left" w:pos="4482"/>
        </w:tabs>
        <w:ind w:left="1440"/>
        <w:jc w:val="both"/>
        <w:rPr>
          <w:szCs w:val="24"/>
        </w:rPr>
      </w:pPr>
      <w:r w:rsidRPr="00D03491">
        <w:rPr>
          <w:szCs w:val="24"/>
        </w:rPr>
        <w:t>Contractor shall administer its program in confor</w:t>
      </w:r>
      <w:r>
        <w:rPr>
          <w:szCs w:val="24"/>
        </w:rPr>
        <w:t xml:space="preserve">mance with OMB Circulars </w:t>
      </w:r>
      <w:r w:rsidRPr="00D03491">
        <w:rPr>
          <w:szCs w:val="24"/>
        </w:rPr>
        <w:t>A-</w:t>
      </w:r>
      <w:r>
        <w:rPr>
          <w:szCs w:val="24"/>
        </w:rPr>
        <w:t>87</w:t>
      </w:r>
      <w:r w:rsidRPr="00D03491">
        <w:rPr>
          <w:szCs w:val="24"/>
        </w:rPr>
        <w:t xml:space="preserve"> Cost </w:t>
      </w:r>
      <w:r>
        <w:rPr>
          <w:szCs w:val="24"/>
        </w:rPr>
        <w:t xml:space="preserve">Principles for State and Local </w:t>
      </w:r>
      <w:r w:rsidRPr="00D03491">
        <w:rPr>
          <w:szCs w:val="24"/>
        </w:rPr>
        <w:t>Government as applicable. These principles shall be</w:t>
      </w:r>
      <w:r>
        <w:rPr>
          <w:szCs w:val="24"/>
        </w:rPr>
        <w:t xml:space="preserve"> </w:t>
      </w:r>
      <w:r w:rsidRPr="00D03491">
        <w:rPr>
          <w:szCs w:val="24"/>
        </w:rPr>
        <w:t>applied for all costs incurred whether charged on a direct or indirect basis. The contractor</w:t>
      </w:r>
      <w:r>
        <w:rPr>
          <w:szCs w:val="24"/>
        </w:rPr>
        <w:t xml:space="preserve"> is responsible for having all </w:t>
      </w:r>
      <w:r w:rsidRPr="00D03491">
        <w:rPr>
          <w:szCs w:val="24"/>
        </w:rPr>
        <w:t>subcontractors and project sponsors administer their pr</w:t>
      </w:r>
      <w:r>
        <w:rPr>
          <w:szCs w:val="24"/>
        </w:rPr>
        <w:t xml:space="preserve">ograms in conformance with OMB </w:t>
      </w:r>
      <w:r w:rsidRPr="00D03491">
        <w:rPr>
          <w:szCs w:val="24"/>
        </w:rPr>
        <w:t>Circulars A-</w:t>
      </w:r>
      <w:r>
        <w:rPr>
          <w:szCs w:val="24"/>
        </w:rPr>
        <w:t>87</w:t>
      </w:r>
      <w:r w:rsidRPr="00D03491">
        <w:rPr>
          <w:szCs w:val="24"/>
        </w:rPr>
        <w:t xml:space="preserve"> Cost Principles for State and Local Government as applicable. These principles shall be applied for all costs </w:t>
      </w:r>
      <w:r>
        <w:rPr>
          <w:szCs w:val="24"/>
        </w:rPr>
        <w:t>i</w:t>
      </w:r>
      <w:r w:rsidRPr="00D03491">
        <w:rPr>
          <w:szCs w:val="24"/>
        </w:rPr>
        <w:t>ncurred whether charged on a direct or indirect basis.</w:t>
      </w:r>
    </w:p>
    <w:p w:rsidR="00051355" w:rsidRDefault="00051355" w:rsidP="00243A5F">
      <w:pPr>
        <w:tabs>
          <w:tab w:val="left" w:pos="4482"/>
        </w:tabs>
        <w:ind w:left="1440"/>
        <w:jc w:val="both"/>
        <w:rPr>
          <w:szCs w:val="24"/>
        </w:rPr>
      </w:pPr>
    </w:p>
    <w:p w:rsidR="00051355" w:rsidRDefault="00051355" w:rsidP="00051355">
      <w:pPr>
        <w:pStyle w:val="Default"/>
        <w:tabs>
          <w:tab w:val="left" w:pos="4482"/>
        </w:tabs>
        <w:ind w:left="1440"/>
        <w:jc w:val="both"/>
        <w:outlineLvl w:val="0"/>
        <w:rPr>
          <w:b/>
          <w:bCs/>
        </w:rPr>
      </w:pPr>
      <w:r>
        <w:rPr>
          <w:rFonts w:ascii="Times New Roman Bold" w:hAnsi="Times New Roman Bold"/>
          <w:b/>
          <w:bCs/>
        </w:rPr>
        <w:t xml:space="preserve">T.        </w:t>
      </w:r>
      <w:r w:rsidRPr="00F166E7">
        <w:rPr>
          <w:rFonts w:ascii="Times New Roman Bold" w:hAnsi="Times New Roman Bold"/>
          <w:b/>
          <w:bCs/>
        </w:rPr>
        <w:t>PROHIB</w:t>
      </w:r>
      <w:r>
        <w:rPr>
          <w:b/>
          <w:bCs/>
        </w:rPr>
        <w:t>ITED</w:t>
      </w:r>
      <w:r w:rsidRPr="006A0128">
        <w:rPr>
          <w:b/>
          <w:bCs/>
        </w:rPr>
        <w:t xml:space="preserve"> A</w:t>
      </w:r>
      <w:r>
        <w:rPr>
          <w:b/>
          <w:bCs/>
        </w:rPr>
        <w:t>CTIVITY</w:t>
      </w:r>
    </w:p>
    <w:p w:rsidR="00051355" w:rsidRDefault="00051355" w:rsidP="00051355">
      <w:pPr>
        <w:pStyle w:val="Default"/>
        <w:tabs>
          <w:tab w:val="left" w:pos="4482"/>
        </w:tabs>
        <w:ind w:left="1440"/>
        <w:jc w:val="both"/>
        <w:outlineLvl w:val="0"/>
        <w:rPr>
          <w:b/>
          <w:bCs/>
        </w:rPr>
      </w:pPr>
    </w:p>
    <w:p w:rsidR="00051355" w:rsidRDefault="00051355" w:rsidP="00051355">
      <w:pPr>
        <w:pStyle w:val="Default"/>
        <w:tabs>
          <w:tab w:val="left" w:pos="4482"/>
        </w:tabs>
        <w:ind w:left="1440"/>
        <w:jc w:val="both"/>
        <w:outlineLvl w:val="0"/>
      </w:pPr>
      <w:r w:rsidRPr="006A0128">
        <w:t>Contractors are prohibited from using funds provided herein or personnel employed in the administration of the program for: political activities, inherently religious activities, lobbying, political patronage, and nepotism activities. The contractor is responsible for</w:t>
      </w:r>
      <w:r>
        <w:t xml:space="preserve"> </w:t>
      </w:r>
      <w:r w:rsidRPr="006A0128">
        <w:t>ensuring that all subcontractors understand and comply with the prohibitions from using funds provided herein or personnel employed in the administration of the program for</w:t>
      </w:r>
      <w:r>
        <w:t xml:space="preserve"> </w:t>
      </w:r>
      <w:r w:rsidRPr="006A0128">
        <w:t>political activities, inherently religious activities, lobbying, political patronage, and nepotism activities.</w:t>
      </w:r>
    </w:p>
    <w:p w:rsidR="00051355" w:rsidRDefault="00051355" w:rsidP="00243A5F">
      <w:pPr>
        <w:tabs>
          <w:tab w:val="left" w:pos="4482"/>
        </w:tabs>
        <w:ind w:left="1440"/>
        <w:jc w:val="both"/>
        <w:rPr>
          <w:szCs w:val="24"/>
        </w:rPr>
      </w:pPr>
    </w:p>
    <w:p w:rsidR="00051355" w:rsidRDefault="00051355" w:rsidP="00243A5F">
      <w:pPr>
        <w:tabs>
          <w:tab w:val="left" w:pos="4482"/>
        </w:tabs>
        <w:ind w:left="1440"/>
        <w:jc w:val="both"/>
        <w:rPr>
          <w:szCs w:val="24"/>
        </w:rPr>
      </w:pPr>
    </w:p>
    <w:p w:rsidR="00051355" w:rsidRDefault="00051355" w:rsidP="00243A5F">
      <w:pPr>
        <w:tabs>
          <w:tab w:val="left" w:pos="4482"/>
        </w:tabs>
        <w:ind w:left="1440"/>
        <w:jc w:val="both"/>
        <w:rPr>
          <w:szCs w:val="24"/>
        </w:rPr>
      </w:pPr>
    </w:p>
    <w:p w:rsidR="00051355" w:rsidRDefault="00051355" w:rsidP="00051355">
      <w:pPr>
        <w:tabs>
          <w:tab w:val="left" w:pos="4482"/>
        </w:tabs>
        <w:ind w:left="1440"/>
        <w:jc w:val="both"/>
        <w:rPr>
          <w:szCs w:val="24"/>
        </w:rPr>
      </w:pPr>
    </w:p>
    <w:p w:rsidR="00051355" w:rsidRDefault="00051355" w:rsidP="00051355">
      <w:pPr>
        <w:pStyle w:val="Default"/>
        <w:tabs>
          <w:tab w:val="left" w:pos="4482"/>
        </w:tabs>
        <w:ind w:left="1440"/>
        <w:jc w:val="both"/>
        <w:outlineLvl w:val="0"/>
        <w:rPr>
          <w:rFonts w:ascii="Times New Roman Bold" w:hAnsi="Times New Roman Bold"/>
          <w:b/>
        </w:rPr>
      </w:pPr>
      <w:r>
        <w:rPr>
          <w:rFonts w:ascii="Times New Roman Bold" w:hAnsi="Times New Roman Bold"/>
          <w:b/>
        </w:rPr>
        <w:lastRenderedPageBreak/>
        <w:t xml:space="preserve">U.     </w:t>
      </w:r>
      <w:r w:rsidRPr="00732355">
        <w:rPr>
          <w:rFonts w:ascii="Times New Roman Bold" w:hAnsi="Times New Roman Bold"/>
          <w:b/>
        </w:rPr>
        <w:t>O</w:t>
      </w:r>
      <w:r>
        <w:rPr>
          <w:rFonts w:ascii="Times New Roman Bold" w:hAnsi="Times New Roman Bold"/>
          <w:b/>
        </w:rPr>
        <w:t>WNERSHIP</w:t>
      </w:r>
      <w:r w:rsidRPr="00732355">
        <w:rPr>
          <w:rFonts w:ascii="Times New Roman Bold" w:hAnsi="Times New Roman Bold"/>
          <w:b/>
        </w:rPr>
        <w:t xml:space="preserve"> </w:t>
      </w:r>
      <w:r>
        <w:rPr>
          <w:rFonts w:ascii="Times New Roman Bold" w:hAnsi="Times New Roman Bold"/>
          <w:b/>
        </w:rPr>
        <w:t>OF</w:t>
      </w:r>
      <w:r w:rsidRPr="00732355">
        <w:rPr>
          <w:rFonts w:ascii="Times New Roman Bold" w:hAnsi="Times New Roman Bold"/>
          <w:b/>
        </w:rPr>
        <w:t xml:space="preserve"> D</w:t>
      </w:r>
      <w:r>
        <w:rPr>
          <w:rFonts w:ascii="Times New Roman Bold" w:hAnsi="Times New Roman Bold"/>
          <w:b/>
        </w:rPr>
        <w:t xml:space="preserve">OCUMENTS AND STATE FURNISHED    </w:t>
      </w:r>
      <w:r>
        <w:rPr>
          <w:rFonts w:ascii="Times New Roman Bold" w:hAnsi="Times New Roman Bold"/>
          <w:b/>
        </w:rPr>
        <w:tab/>
        <w:t>RESOURCES</w:t>
      </w:r>
    </w:p>
    <w:p w:rsidR="00051355" w:rsidRPr="00732355" w:rsidRDefault="00051355" w:rsidP="00051355">
      <w:pPr>
        <w:pStyle w:val="Default"/>
        <w:tabs>
          <w:tab w:val="left" w:pos="4482"/>
        </w:tabs>
        <w:ind w:left="1440"/>
        <w:jc w:val="both"/>
        <w:outlineLvl w:val="0"/>
        <w:rPr>
          <w:rFonts w:ascii="Times New Roman Bold" w:hAnsi="Times New Roman Bold"/>
          <w:b/>
        </w:rPr>
      </w:pPr>
    </w:p>
    <w:p w:rsidR="00051355" w:rsidRDefault="00051355" w:rsidP="00051355">
      <w:pPr>
        <w:pStyle w:val="Default"/>
        <w:tabs>
          <w:tab w:val="left" w:pos="4482"/>
        </w:tabs>
        <w:ind w:left="1440"/>
        <w:jc w:val="both"/>
        <w:outlineLvl w:val="0"/>
      </w:pPr>
      <w:r w:rsidRPr="004A2F63">
        <w:t xml:space="preserve">All records, reports, documents, or other material or data, including electronic data, related to this Agreement and/or obtained or prepared by </w:t>
      </w:r>
      <w:r>
        <w:t>Contractor</w:t>
      </w:r>
      <w:r w:rsidRPr="004A2F63">
        <w:t>, and all</w:t>
      </w:r>
      <w:r w:rsidRPr="00732355">
        <w:t xml:space="preserve"> </w:t>
      </w:r>
      <w:r w:rsidRPr="004A2F63">
        <w:t>repositories and databases compiled or used, regardless of the source of information included therein, in connection with performance of the Services contracted for herein shall become the property of the OCD, and shall, upon request, be returned by Con</w:t>
      </w:r>
      <w:r>
        <w:t>tractor</w:t>
      </w:r>
      <w:r w:rsidRPr="004A2F63">
        <w:t xml:space="preserve"> to the OCD at termination or expiration of this Agreement.  Cost incurred by Con</w:t>
      </w:r>
      <w:r>
        <w:t xml:space="preserve">tractor </w:t>
      </w:r>
      <w:r w:rsidRPr="004A2F63">
        <w:t>to compile and transfer information for return to the OCD shall be billed on a time and materials basis, subject to the maximum amount of this Agreement.  Software and other materials owned by Con</w:t>
      </w:r>
      <w:r>
        <w:t>tractor</w:t>
      </w:r>
      <w:r w:rsidRPr="004A2F63">
        <w:t xml:space="preserve"> prior to the date of this Agreement and not related to this Agreement shall</w:t>
      </w:r>
      <w:r w:rsidRPr="00732355">
        <w:t xml:space="preserve"> </w:t>
      </w:r>
      <w:r w:rsidRPr="004A2F63">
        <w:t>be and remain the property of Con</w:t>
      </w:r>
      <w:r>
        <w:t>tractor</w:t>
      </w:r>
      <w:r w:rsidRPr="004A2F63">
        <w:t xml:space="preserve">. </w:t>
      </w:r>
    </w:p>
    <w:p w:rsidR="00051355" w:rsidRDefault="00051355" w:rsidP="00051355">
      <w:pPr>
        <w:pStyle w:val="Default"/>
        <w:tabs>
          <w:tab w:val="left" w:pos="4482"/>
        </w:tabs>
        <w:ind w:left="1440"/>
        <w:jc w:val="both"/>
        <w:outlineLvl w:val="0"/>
      </w:pPr>
    </w:p>
    <w:p w:rsidR="00051355" w:rsidRDefault="00051355" w:rsidP="00051355">
      <w:pPr>
        <w:pStyle w:val="Default"/>
        <w:tabs>
          <w:tab w:val="left" w:pos="4482"/>
        </w:tabs>
        <w:ind w:left="1440"/>
        <w:jc w:val="both"/>
        <w:outlineLvl w:val="0"/>
      </w:pPr>
      <w:r>
        <w:t>The OCD will provide specific project information to Contractor necessary to complete Services described herein.  All records, reports, documents and other material delivered or transmitted to Contractor by the OCD shall remain the property of the OCD and shall be returned by Contractor to the OCD, upon request, at termination, expiration or suspension of this Agreement</w:t>
      </w:r>
      <w:r w:rsidR="00235499">
        <w:t>.</w:t>
      </w:r>
    </w:p>
    <w:p w:rsidR="00235499" w:rsidRDefault="00235499" w:rsidP="00051355">
      <w:pPr>
        <w:pStyle w:val="Default"/>
        <w:tabs>
          <w:tab w:val="left" w:pos="4482"/>
        </w:tabs>
        <w:ind w:left="1440"/>
        <w:jc w:val="both"/>
        <w:outlineLvl w:val="0"/>
      </w:pPr>
    </w:p>
    <w:p w:rsidR="00235499" w:rsidRPr="00235499" w:rsidRDefault="00235499" w:rsidP="00235499">
      <w:pPr>
        <w:pStyle w:val="Default"/>
        <w:tabs>
          <w:tab w:val="left" w:pos="4482"/>
        </w:tabs>
        <w:ind w:left="1440"/>
        <w:jc w:val="both"/>
        <w:outlineLvl w:val="0"/>
        <w:rPr>
          <w:b/>
          <w:bCs/>
          <w:color w:val="auto"/>
        </w:rPr>
      </w:pPr>
      <w:r>
        <w:rPr>
          <w:b/>
          <w:bCs/>
          <w:color w:val="auto"/>
        </w:rPr>
        <w:t xml:space="preserve">V. </w:t>
      </w:r>
      <w:r w:rsidRPr="00235499">
        <w:rPr>
          <w:b/>
          <w:bCs/>
          <w:color w:val="auto"/>
        </w:rPr>
        <w:t>INDEMNIFICATION AND LIMITATION OF LIABILITY</w:t>
      </w:r>
    </w:p>
    <w:p w:rsidR="00235499" w:rsidRPr="00235499" w:rsidRDefault="00235499" w:rsidP="00235499">
      <w:pPr>
        <w:pStyle w:val="Default"/>
        <w:tabs>
          <w:tab w:val="left" w:pos="4482"/>
        </w:tabs>
        <w:ind w:left="1440"/>
        <w:jc w:val="both"/>
        <w:outlineLvl w:val="0"/>
        <w:rPr>
          <w:b/>
          <w:bCs/>
          <w:color w:val="auto"/>
        </w:rPr>
      </w:pPr>
    </w:p>
    <w:p w:rsidR="00235499" w:rsidRPr="00235499" w:rsidRDefault="00235499" w:rsidP="00235499">
      <w:pPr>
        <w:pStyle w:val="Default"/>
        <w:tabs>
          <w:tab w:val="left" w:pos="4482"/>
        </w:tabs>
        <w:ind w:left="1440"/>
        <w:jc w:val="both"/>
        <w:outlineLvl w:val="0"/>
        <w:rPr>
          <w:color w:val="auto"/>
        </w:rPr>
      </w:pPr>
      <w:r w:rsidRPr="00235499">
        <w:rPr>
          <w:b/>
          <w:bCs/>
          <w:color w:val="auto"/>
        </w:rPr>
        <w:t>General Indemnity Language</w:t>
      </w:r>
    </w:p>
    <w:p w:rsidR="00235499" w:rsidRPr="00235499" w:rsidRDefault="00235499" w:rsidP="00235499">
      <w:pPr>
        <w:pStyle w:val="Default"/>
        <w:tabs>
          <w:tab w:val="left" w:pos="4482"/>
        </w:tabs>
        <w:ind w:left="1440"/>
        <w:jc w:val="both"/>
        <w:rPr>
          <w:b/>
          <w:bCs/>
          <w:color w:val="auto"/>
        </w:rPr>
      </w:pPr>
      <w:r w:rsidRPr="00235499">
        <w:rPr>
          <w:color w:val="auto"/>
        </w:rPr>
        <w:t>Neither party shall be liable for any delay or failure in performance beyond its control resulting from acts of God or force majeure. The parties shall use reasonable efforts to eliminate or minimize the effect of such events upon performance of their respective duties under Contract.</w:t>
      </w:r>
    </w:p>
    <w:p w:rsidR="00235499" w:rsidRDefault="00235499" w:rsidP="00235499">
      <w:pPr>
        <w:pStyle w:val="Default"/>
        <w:tabs>
          <w:tab w:val="left" w:pos="4482"/>
        </w:tabs>
        <w:ind w:left="1440"/>
        <w:jc w:val="both"/>
        <w:rPr>
          <w:color w:val="auto"/>
        </w:rPr>
      </w:pPr>
      <w:r w:rsidRPr="00235499">
        <w:rPr>
          <w:color w:val="auto"/>
        </w:rPr>
        <w:t>Contractor shall be fully liable for the actions of its agents, employees, partners or subcontractors and shall fully indemnify and hold harmless the State and its Authorized Users from suits, actions, damages and costs of every name and description relating to personal injury and damage to real or personal tangible property caused by Contractor, its agents, employees, partners or subcontractors, without limitation; provided, however, that the Contractor shall not indemnify for that portion of any claim, loss or damage arising hereunder due to the negligent act or failure to act of the State.</w:t>
      </w:r>
    </w:p>
    <w:p w:rsidR="00235499" w:rsidRPr="00235499" w:rsidRDefault="00235499" w:rsidP="00235499">
      <w:pPr>
        <w:pStyle w:val="Default"/>
        <w:tabs>
          <w:tab w:val="left" w:pos="4482"/>
        </w:tabs>
        <w:ind w:left="1440"/>
        <w:jc w:val="both"/>
        <w:rPr>
          <w:color w:val="auto"/>
        </w:rPr>
      </w:pPr>
    </w:p>
    <w:p w:rsidR="00235499" w:rsidRPr="00235499" w:rsidRDefault="00235499" w:rsidP="00235499">
      <w:pPr>
        <w:pStyle w:val="Default"/>
        <w:tabs>
          <w:tab w:val="left" w:pos="4482"/>
        </w:tabs>
        <w:ind w:left="1440"/>
        <w:jc w:val="both"/>
        <w:rPr>
          <w:b/>
          <w:color w:val="auto"/>
        </w:rPr>
      </w:pPr>
      <w:r w:rsidRPr="00235499">
        <w:rPr>
          <w:b/>
          <w:color w:val="auto"/>
        </w:rPr>
        <w:t>Indemnity Relating to Use of Protected Process or Product</w:t>
      </w:r>
    </w:p>
    <w:p w:rsidR="00235499" w:rsidRPr="00235499" w:rsidRDefault="00235499" w:rsidP="00235499">
      <w:pPr>
        <w:pStyle w:val="Default"/>
        <w:tabs>
          <w:tab w:val="left" w:pos="4482"/>
        </w:tabs>
        <w:ind w:left="1440"/>
        <w:jc w:val="both"/>
        <w:rPr>
          <w:color w:val="auto"/>
        </w:rPr>
      </w:pPr>
      <w:r w:rsidRPr="00235499">
        <w:rPr>
          <w:color w:val="auto"/>
        </w:rPr>
        <w:t xml:space="preserve">Contractor will indemnify, defend and hold the State and its Authorized Users harmless, without limitation, from and against any and all damages, expenses (including reasonable attorneys' fees), claims, judgments, liabilities and costs which may be finally assessed against the State in any action for infringement of a United States Letter Patent with respect to the </w:t>
      </w:r>
      <w:r w:rsidRPr="00235499">
        <w:rPr>
          <w:color w:val="auto"/>
        </w:rPr>
        <w:lastRenderedPageBreak/>
        <w:t>Products furnished, or of any copyright, trademark, trade secret or intellectual property right, provided that the State shall give the Contractor: (i) prompt written notice of any action, claim or threat of infringement suit, or other suit, (ii) the opportunity to take over, settle or defend such action, claim or suit at Contractor's sole expense, and (iii) assistance in the defense of any such action at the expense of Contractor. Where a dispute or claim arises relative to a real or anticipated infringement, the State or its Authorized Users may require Contractor, at its sole expense, to submit such information and documentation, including formal patent attorney opinions, as the Commissioner of Administration shall require. The Contractor shall not be obligated to indemnify that portion of a claim or dispute based upon: (i) Authorized User's unauthorized modification or alteration of a Product; (ii) Authorized User's</w:t>
      </w:r>
      <w:r w:rsidRPr="00235499">
        <w:rPr>
          <w:color w:val="auto"/>
          <w:sz w:val="23"/>
          <w:szCs w:val="23"/>
        </w:rPr>
        <w:t xml:space="preserve"> </w:t>
      </w:r>
      <w:r w:rsidRPr="00235499">
        <w:rPr>
          <w:color w:val="auto"/>
        </w:rPr>
        <w:t>use of the Product in combination with other products not furnished by Contractor; and (iii) Authorized User's use in other than the specified operating conditions and environment.</w:t>
      </w:r>
    </w:p>
    <w:p w:rsidR="00235499" w:rsidRPr="00235499" w:rsidRDefault="00235499" w:rsidP="00235499">
      <w:pPr>
        <w:pStyle w:val="Default"/>
        <w:tabs>
          <w:tab w:val="left" w:pos="4482"/>
        </w:tabs>
        <w:ind w:left="1440"/>
        <w:jc w:val="both"/>
        <w:rPr>
          <w:b/>
          <w:bCs/>
          <w:color w:val="auto"/>
        </w:rPr>
      </w:pPr>
    </w:p>
    <w:p w:rsidR="00235499" w:rsidRPr="00235499" w:rsidRDefault="00235499" w:rsidP="00235499">
      <w:pPr>
        <w:pStyle w:val="Default"/>
        <w:tabs>
          <w:tab w:val="left" w:pos="4482"/>
        </w:tabs>
        <w:ind w:left="1440"/>
        <w:jc w:val="both"/>
        <w:rPr>
          <w:color w:val="auto"/>
        </w:rPr>
      </w:pPr>
      <w:r w:rsidRPr="00235499">
        <w:rPr>
          <w:color w:val="auto"/>
        </w:rPr>
        <w:t>In addition to the foregoing, if the use of any item(s) or part(s) thereof shall be enjoined for any reason or if Contractor believes that it may be enjoined, Contractor shall have the right, at its own expense and sole discretion as the Authorized User's exclusive remedy to take action in the following order of precedence: (i) to procure for the State the right to continue using such item(s) or part (s) thereof, as applicable; (ii) to modify the component so that it becomes non-infringing equipment of at least equal quality and performance; or (iii) to replace said item(s) or part(s) thereof, as applicable, with non-infringing components of at least equal quality and performance, or (iv) if none of the foregoing is commercially reasonable, then provide monetary compensation to the State up to the dollar amount of the Contract.</w:t>
      </w:r>
    </w:p>
    <w:p w:rsidR="00235499" w:rsidRPr="00235499" w:rsidRDefault="00235499" w:rsidP="00235499">
      <w:pPr>
        <w:pStyle w:val="Default"/>
        <w:tabs>
          <w:tab w:val="left" w:pos="4482"/>
        </w:tabs>
        <w:ind w:left="1440"/>
        <w:jc w:val="both"/>
        <w:rPr>
          <w:color w:val="auto"/>
        </w:rPr>
      </w:pPr>
    </w:p>
    <w:p w:rsidR="00235499" w:rsidRPr="00235499" w:rsidRDefault="00235499" w:rsidP="00235499">
      <w:pPr>
        <w:pStyle w:val="Default"/>
        <w:tabs>
          <w:tab w:val="left" w:pos="4482"/>
        </w:tabs>
        <w:ind w:left="1440"/>
        <w:jc w:val="both"/>
        <w:rPr>
          <w:color w:val="auto"/>
        </w:rPr>
      </w:pPr>
      <w:r w:rsidRPr="00235499">
        <w:rPr>
          <w:color w:val="auto"/>
        </w:rPr>
        <w:t xml:space="preserve">For all other claims against the Contractor where liability is not otherwise set forth in the Contract as being "without limitation", and regardless of the basis on which the claim is made, </w:t>
      </w:r>
    </w:p>
    <w:p w:rsidR="00235499" w:rsidRPr="00235499" w:rsidRDefault="00235499" w:rsidP="00235499">
      <w:pPr>
        <w:pStyle w:val="Default"/>
        <w:tabs>
          <w:tab w:val="left" w:pos="4482"/>
        </w:tabs>
        <w:ind w:left="1440"/>
        <w:jc w:val="both"/>
        <w:rPr>
          <w:b/>
          <w:bCs/>
          <w:color w:val="auto"/>
        </w:rPr>
      </w:pPr>
      <w:r w:rsidRPr="00235499">
        <w:rPr>
          <w:color w:val="auto"/>
        </w:rPr>
        <w:t xml:space="preserve">Contractor's liability limit for direct damages </w:t>
      </w:r>
      <w:r w:rsidRPr="00235499">
        <w:t>shall be two (2) times the maximum amount of the Contract.</w:t>
      </w:r>
      <w:r w:rsidRPr="00235499">
        <w:rPr>
          <w:color w:val="FF0000"/>
        </w:rPr>
        <w:t xml:space="preserve"> </w:t>
      </w:r>
      <w:r w:rsidRPr="00235499">
        <w:rPr>
          <w:color w:val="auto"/>
        </w:rPr>
        <w:t>Unless otherwise specifically enumerated herein, neither party shall be liable to the other for special, indirect or consequential damages, including lost data or records (unless the Contractor is required to back-up the data or records as part of the work plan), even if the party has been advised of the possibility of such damages. Neither party shall be liable for lost profits, lost revenue or lost institutional operating savings. The State and Authorized User may, in addition to other remedies available to them at law or equity and upon notice to the Contractor, retain such monies from amounts due Contractor, or may proceed against the performance and payment bond, if any, as may be necessary to satisfy any claim for damages, penalties, costs and the like asserted by or against them.</w:t>
      </w:r>
    </w:p>
    <w:p w:rsidR="00235499" w:rsidRDefault="00235499" w:rsidP="00051355">
      <w:pPr>
        <w:pStyle w:val="Default"/>
        <w:tabs>
          <w:tab w:val="left" w:pos="4482"/>
        </w:tabs>
        <w:ind w:left="1440"/>
        <w:jc w:val="both"/>
        <w:outlineLvl w:val="0"/>
        <w:rPr>
          <w:b/>
          <w:bCs/>
        </w:rPr>
      </w:pPr>
    </w:p>
    <w:p w:rsidR="00051355" w:rsidRDefault="00051355" w:rsidP="00243A5F">
      <w:pPr>
        <w:tabs>
          <w:tab w:val="left" w:pos="4482"/>
        </w:tabs>
        <w:ind w:left="1440"/>
        <w:jc w:val="both"/>
        <w:rPr>
          <w:szCs w:val="24"/>
        </w:rPr>
      </w:pPr>
    </w:p>
    <w:p w:rsidR="00243A5F" w:rsidRDefault="00243A5F" w:rsidP="00200292">
      <w:pPr>
        <w:pStyle w:val="HDWBlock-1"/>
      </w:pPr>
    </w:p>
    <w:p w:rsidR="00200292" w:rsidRDefault="00200292" w:rsidP="00200292">
      <w:pPr>
        <w:pStyle w:val="HDWTitle-Bold"/>
      </w:pPr>
      <w:r>
        <w:t>VI</w:t>
      </w:r>
      <w:r w:rsidR="006E379F">
        <w:t>. MISCELLANEOUS</w:t>
      </w:r>
      <w:r>
        <w:t xml:space="preserve"> PROVISIONS</w:t>
      </w:r>
    </w:p>
    <w:p w:rsidR="00200292" w:rsidRDefault="00200292" w:rsidP="00200292">
      <w:pPr>
        <w:pStyle w:val="HDWSubTitle-Bold"/>
      </w:pPr>
      <w:r>
        <w:t>A.</w:t>
      </w:r>
      <w:r>
        <w:tab/>
        <w:t>No Assignment</w:t>
      </w:r>
    </w:p>
    <w:p w:rsidR="00200292" w:rsidRDefault="00200292" w:rsidP="00200292">
      <w:pPr>
        <w:pStyle w:val="HDWBlock-1"/>
      </w:pPr>
      <w:r>
        <w:t>No Contractor shall assign any interest in this contract by assignment, transfer, or novation, without prior written consent of the State. This provision shall not be construed to prohibit the Contractor from assigning his bank, trust company, or other financial institution any money due or to become due from approved contracts without such prior written consent. Notice of any such assignment or transfer shall be furnished promptly to the State and the Office of Contractual Review.</w:t>
      </w:r>
    </w:p>
    <w:p w:rsidR="00200292" w:rsidRDefault="00200292" w:rsidP="00200292">
      <w:pPr>
        <w:pStyle w:val="HDWSubTitle-Bold"/>
      </w:pPr>
      <w:r>
        <w:t>B.</w:t>
      </w:r>
      <w:r>
        <w:tab/>
        <w:t>Severability</w:t>
      </w:r>
    </w:p>
    <w:p w:rsidR="00200292" w:rsidRDefault="00200292" w:rsidP="00200292">
      <w:pPr>
        <w:pStyle w:val="HDWBlock-1"/>
      </w:pPr>
      <w:r>
        <w:t>The terms and provisions of this Agreement are severable. Unless the primary purpose of this Agreement would be frustrated, the invalidity or unenforceability of any term or condition of this Agreement shall not affect the validity or enforceability of any other term or provision of this Agreement. The Parties intend and request that any judicial or administrative authority that may deem any provision invalid, reform the provision, if possible, consistent with the intent and purposes of this Agreement, and if such a provision cannot be reformed, enforce this Agreement as set forth herein in the absence of such provision.</w:t>
      </w:r>
    </w:p>
    <w:p w:rsidR="00200292" w:rsidRDefault="00200292" w:rsidP="00200292">
      <w:pPr>
        <w:pStyle w:val="HDWSubTitle-Bold"/>
      </w:pPr>
      <w:r>
        <w:t>C.</w:t>
      </w:r>
      <w:r>
        <w:tab/>
        <w:t>Applicable Law, Remedies, and Venue</w:t>
      </w:r>
    </w:p>
    <w:p w:rsidR="00200292" w:rsidRDefault="00200292" w:rsidP="00200292">
      <w:pPr>
        <w:pStyle w:val="HDWBlock-1"/>
      </w:pPr>
      <w:r>
        <w:t>This Agreement shall be governed by and construed in accordance with the laws of Louisiana.  Any claim or controversy arising out of this Agreement shall be resolved under the processes set forth in La. R.S. 39:1524-1526.  Exclusive venue and jurisdiction shall be vested in the Nineteenth Judicial District Court, Parish of East Baton Rouge, State of Louisiana.</w:t>
      </w:r>
    </w:p>
    <w:p w:rsidR="00200292" w:rsidRDefault="00200292" w:rsidP="00200292">
      <w:pPr>
        <w:pStyle w:val="HDWSubTitle-Bold"/>
      </w:pPr>
      <w:r>
        <w:t>D.</w:t>
      </w:r>
      <w:r>
        <w:tab/>
        <w:t>Entire Agreement</w:t>
      </w:r>
      <w:r w:rsidR="00832FF0">
        <w:t>/Order of Precedence</w:t>
      </w:r>
    </w:p>
    <w:p w:rsidR="00832FF0" w:rsidRDefault="00832FF0" w:rsidP="00832FF0">
      <w:pPr>
        <w:pStyle w:val="RFPBodyText"/>
        <w:ind w:left="1440"/>
      </w:pPr>
      <w:r>
        <w:t>This contract  together with the RFP and contractor’s proposal which  are incorporated herein; shall, to the extent possible, be construed to give effect to all of its provisions; however, where provisions are in conflict, first priority shall be given to the provisions of the contract, excluding the Request for Proposals, its amendments and the Proposal; second priority shall be given to the provisions of the Request for Proposals and its amendments; and third priority shall be given to the provisions of the Contractor’s Proposal.</w:t>
      </w:r>
    </w:p>
    <w:p w:rsidR="00832FF0" w:rsidRPr="00832FF0" w:rsidRDefault="00832FF0" w:rsidP="00832FF0"/>
    <w:p w:rsidR="00200292" w:rsidRDefault="00200292" w:rsidP="00200292">
      <w:pPr>
        <w:pStyle w:val="HDWBlock-1"/>
      </w:pPr>
      <w:r>
        <w:t>This Agreement constitutes the entire understanding of the undertakings between the Parties with respect to the subject matter hereof and thereof, superseding all negotiations, prior discussions and preliminary agreements related hereto or thereto. There is no representation or warranty of any kind made in connection with the transactions contemplated hereby that is not expressly contained in this Agreement.</w:t>
      </w:r>
    </w:p>
    <w:p w:rsidR="00200292" w:rsidRDefault="00200292" w:rsidP="00200292">
      <w:pPr>
        <w:pStyle w:val="HDWSubTitle-Bold"/>
      </w:pPr>
      <w:r>
        <w:t>E.</w:t>
      </w:r>
      <w:r>
        <w:tab/>
        <w:t>No Authorship Presumptions</w:t>
      </w:r>
    </w:p>
    <w:p w:rsidR="00200292" w:rsidRDefault="00200292" w:rsidP="00200292">
      <w:pPr>
        <w:pStyle w:val="HDWBlock-1"/>
      </w:pPr>
      <w:r>
        <w:t>Each of the Parties has had an opportunity to negotiate the language of this Agreement in consultation with legal contractor prior to its execution.  No presumption shall arise or adverse inference be drawn by virtue of authorship, and each Party hereby waives the benefit of any rule of law that might otherwise be applicable in connection. with the interpretation of this Agreement, including but not limited to any rule of law to the effect that any provision of this Agreement shall be interpreted or construed against the Party that (or whose contractor) drafted that provision. The rule of no authorship presumption set forth in this paragraph is equally applicable to any Person that becomes a Party by reason of assignment and/or assumption of this Agreement and any successor to a signatory Party.</w:t>
      </w:r>
    </w:p>
    <w:p w:rsidR="00200292" w:rsidRDefault="00200292" w:rsidP="00200292">
      <w:pPr>
        <w:pStyle w:val="HDWSubTitle-Bold"/>
      </w:pPr>
      <w:r>
        <w:t>F.</w:t>
      </w:r>
      <w:r>
        <w:tab/>
        <w:t>Amendments, Supplements and Modifications</w:t>
      </w:r>
    </w:p>
    <w:p w:rsidR="00200292" w:rsidRDefault="00200292" w:rsidP="00200292">
      <w:pPr>
        <w:pStyle w:val="HDWBlock-1"/>
      </w:pPr>
      <w:r>
        <w:t>This Agreement may not be amended, supplemented or modified except in a writing signed by both Parties in which they expressly State their mutual intention to amend, supplement or modify this Agreement. No oral understanding or agreement not incorporated into the Contract is binding on any of the Parties.</w:t>
      </w:r>
    </w:p>
    <w:p w:rsidR="00200292" w:rsidRDefault="00200292" w:rsidP="00200292">
      <w:pPr>
        <w:pStyle w:val="HDWSubTitle-Bold"/>
      </w:pPr>
      <w:r>
        <w:t xml:space="preserve"> G.</w:t>
      </w:r>
      <w:r>
        <w:tab/>
        <w:t>No Personal Liability of Individual Representatives</w:t>
      </w:r>
    </w:p>
    <w:p w:rsidR="00200292" w:rsidRDefault="00200292" w:rsidP="00200292">
      <w:pPr>
        <w:pStyle w:val="HDWBlock-1"/>
      </w:pPr>
      <w:r>
        <w:t>No covenant or agreement contained in this Agreement shall be deemed to be the covenant or agreement of any official, trustee, officer, agent or employee of any corporate Party in his individual capacity, and neither the officers of any Party or any official executing this Agreement shall be liable personally with respect to this Agreement or be subject to any personal liability or accountability under this Agreement by reason of the execution and delivery of this Agreement.</w:t>
      </w:r>
    </w:p>
    <w:p w:rsidR="00200292" w:rsidRDefault="00200292" w:rsidP="00200292">
      <w:pPr>
        <w:pStyle w:val="HDWSubTitle-Bold"/>
      </w:pPr>
      <w:r>
        <w:t>H.</w:t>
      </w:r>
      <w:r>
        <w:tab/>
        <w:t>Delay or Omission</w:t>
      </w:r>
    </w:p>
    <w:p w:rsidR="00200292" w:rsidRDefault="00200292" w:rsidP="00200292">
      <w:pPr>
        <w:pStyle w:val="HDWBlock-1"/>
      </w:pPr>
      <w:r>
        <w:t xml:space="preserve">No delay or omission in the exercise or enforcement of any right or remedy accruing to a Party under this Agreement shall impair such. right or remedy or be construed as a waiver of any breach theretofore or thereafter occurring. The waiver of any condition or the breach of any term, covenant, or condition herein or therein contained shall not be </w:t>
      </w:r>
      <w:r>
        <w:lastRenderedPageBreak/>
        <w:t>deemed to be a waiver of any other condition or of any subsequent breach of the same or any other term, covenant or condition herein or therein contained.</w:t>
      </w:r>
    </w:p>
    <w:p w:rsidR="00200292" w:rsidRDefault="00200292" w:rsidP="00200292">
      <w:pPr>
        <w:pStyle w:val="HDWSubTitle-Bold"/>
      </w:pPr>
      <w:r>
        <w:t>I.</w:t>
      </w:r>
      <w:r>
        <w:tab/>
        <w:t>Legal Authority</w:t>
      </w:r>
    </w:p>
    <w:p w:rsidR="00200292" w:rsidRDefault="00200292" w:rsidP="00200292">
      <w:pPr>
        <w:pStyle w:val="HDWBlock-1"/>
      </w:pPr>
      <w:r>
        <w:t>Contractor assures and guarantees that it possesses the legal authority, pursuant to any proper, appropriate and official motion, resolution or action passed or taken, giving the Contractor legal authority to enter into this Agreement, receive funds, authorized by this Agreement and to perform the services the Contractor is obligated to perform under this Agreement.</w:t>
      </w:r>
    </w:p>
    <w:p w:rsidR="00200292" w:rsidRDefault="00200292" w:rsidP="00200292">
      <w:pPr>
        <w:pStyle w:val="HDWSubTitle-Bold"/>
      </w:pPr>
      <w:r>
        <w:t>J.</w:t>
      </w:r>
      <w:r>
        <w:tab/>
        <w:t>Notices</w:t>
      </w:r>
    </w:p>
    <w:p w:rsidR="00200292" w:rsidRDefault="00200292" w:rsidP="00200292">
      <w:pPr>
        <w:pStyle w:val="HDWBlock-1"/>
      </w:pPr>
      <w:r>
        <w:t>Any notice required or permitted to be given under or in connection with this Agreement shall be in writing and shall be either hand-delivered or mailed, postage prepaid by first-class mail, registered or certified, return receipt requested, or delivered by private, commercial carrier, express mail, such as Federal Express, or sent by, telecopy or other similar form of rapid transmission confirmed by written confirmation mailed (postage prepaid by first-class mail, registered or certified, return receipt requested or private. commercial carrier, express mail, such as Federal Express) at substantially the same time as such rapid transmission.  All such communications shall be transmitted to the address or numbers set forth below, or such other address or numbers as may be hereafter designated by a Party in written notice to the other Party compliant  with this Section:</w:t>
      </w:r>
    </w:p>
    <w:tbl>
      <w:tblPr>
        <w:tblW w:w="0" w:type="auto"/>
        <w:tblInd w:w="1548" w:type="dxa"/>
        <w:tblLook w:val="0000"/>
      </w:tblPr>
      <w:tblGrid>
        <w:gridCol w:w="7308"/>
      </w:tblGrid>
      <w:tr w:rsidR="00200292">
        <w:tblPrEx>
          <w:tblCellMar>
            <w:top w:w="0" w:type="dxa"/>
            <w:bottom w:w="0" w:type="dxa"/>
          </w:tblCellMar>
        </w:tblPrEx>
        <w:tc>
          <w:tcPr>
            <w:tcW w:w="8028" w:type="dxa"/>
          </w:tcPr>
          <w:p w:rsidR="00200292" w:rsidRDefault="00200292" w:rsidP="00200292">
            <w:pPr>
              <w:pStyle w:val="HDWTableText"/>
            </w:pPr>
            <w:r>
              <w:t xml:space="preserve">If to State: Thomas Brennan </w:t>
            </w:r>
          </w:p>
          <w:p w:rsidR="00200292" w:rsidRDefault="00200292" w:rsidP="00200292">
            <w:pPr>
              <w:pStyle w:val="HDWTableText"/>
            </w:pPr>
            <w:r>
              <w:t>Executive Director</w:t>
            </w:r>
          </w:p>
          <w:p w:rsidR="00200292" w:rsidRDefault="00200292" w:rsidP="00200292">
            <w:pPr>
              <w:pStyle w:val="HDWTableText"/>
            </w:pPr>
            <w:r>
              <w:t>Louisiana Housing Authority</w:t>
            </w:r>
          </w:p>
          <w:p w:rsidR="00200292" w:rsidRDefault="00200292" w:rsidP="00200292">
            <w:pPr>
              <w:pStyle w:val="HDWTableText"/>
            </w:pPr>
            <w:r>
              <w:t>State of Louisiana</w:t>
            </w:r>
          </w:p>
          <w:p w:rsidR="00200292" w:rsidRDefault="00200292" w:rsidP="00200292">
            <w:pPr>
              <w:pStyle w:val="HDWTableText"/>
            </w:pPr>
            <w:r>
              <w:t>Division of Administration</w:t>
            </w:r>
          </w:p>
          <w:p w:rsidR="00200292" w:rsidRDefault="00200292" w:rsidP="00200292">
            <w:pPr>
              <w:pStyle w:val="HDWTableText"/>
            </w:pPr>
            <w:r>
              <w:t>Office of Community Development</w:t>
            </w:r>
          </w:p>
          <w:p w:rsidR="00200292" w:rsidRDefault="00200292" w:rsidP="00200292">
            <w:pPr>
              <w:pStyle w:val="HDWTableText"/>
            </w:pPr>
            <w:r>
              <w:t>Disaster Recovery Unit</w:t>
            </w:r>
          </w:p>
          <w:p w:rsidR="00200292" w:rsidRDefault="00200292" w:rsidP="00200292">
            <w:pPr>
              <w:pStyle w:val="HDWTableText"/>
            </w:pPr>
            <w:r>
              <w:t>Mailing Address:  P.O. Box 94095</w:t>
            </w:r>
          </w:p>
          <w:p w:rsidR="00200292" w:rsidRDefault="00200292" w:rsidP="00200292">
            <w:pPr>
              <w:pStyle w:val="HDWTableText"/>
            </w:pPr>
            <w:r>
              <w:t>Baton Rouge, Louisiana  70804-9095</w:t>
            </w:r>
          </w:p>
          <w:p w:rsidR="00200292" w:rsidRDefault="00200292" w:rsidP="00200292">
            <w:pPr>
              <w:pStyle w:val="HDWTableText"/>
            </w:pPr>
            <w:r>
              <w:t>(225) 342.1700  (fax) (225) 219.9330</w:t>
            </w:r>
          </w:p>
          <w:p w:rsidR="00200292" w:rsidRDefault="00200292" w:rsidP="005C1C0E">
            <w:pPr>
              <w:pStyle w:val="HDWTableText"/>
            </w:pPr>
            <w:r>
              <w:t xml:space="preserve">E-mail: </w:t>
            </w:r>
            <w:r w:rsidR="005C1C0E">
              <w:t>Thomas.brennan</w:t>
            </w:r>
            <w:r>
              <w:t>@la.gov</w:t>
            </w:r>
          </w:p>
        </w:tc>
      </w:tr>
      <w:tr w:rsidR="00200292">
        <w:tblPrEx>
          <w:tblCellMar>
            <w:top w:w="0" w:type="dxa"/>
            <w:bottom w:w="0" w:type="dxa"/>
          </w:tblCellMar>
        </w:tblPrEx>
        <w:tc>
          <w:tcPr>
            <w:tcW w:w="8028" w:type="dxa"/>
          </w:tcPr>
          <w:p w:rsidR="00200292" w:rsidRDefault="00200292" w:rsidP="00200292">
            <w:pPr>
              <w:pStyle w:val="HDWTableText"/>
            </w:pPr>
          </w:p>
        </w:tc>
      </w:tr>
      <w:tr w:rsidR="00200292">
        <w:tblPrEx>
          <w:tblCellMar>
            <w:top w:w="0" w:type="dxa"/>
            <w:bottom w:w="0" w:type="dxa"/>
          </w:tblCellMar>
        </w:tblPrEx>
        <w:tc>
          <w:tcPr>
            <w:tcW w:w="8028" w:type="dxa"/>
          </w:tcPr>
          <w:p w:rsidR="00200292" w:rsidRDefault="00200292" w:rsidP="00200292">
            <w:pPr>
              <w:pStyle w:val="HDWTableText"/>
            </w:pPr>
            <w:r>
              <w:t xml:space="preserve">If to Contractor: </w:t>
            </w:r>
          </w:p>
        </w:tc>
      </w:tr>
      <w:tr w:rsidR="00200292">
        <w:tblPrEx>
          <w:tblCellMar>
            <w:top w:w="0" w:type="dxa"/>
            <w:bottom w:w="0" w:type="dxa"/>
          </w:tblCellMar>
        </w:tblPrEx>
        <w:tc>
          <w:tcPr>
            <w:tcW w:w="8028" w:type="dxa"/>
          </w:tcPr>
          <w:p w:rsidR="00200292" w:rsidRDefault="00200292" w:rsidP="00200292">
            <w:pPr>
              <w:pStyle w:val="HDWTableText"/>
            </w:pPr>
          </w:p>
        </w:tc>
      </w:tr>
    </w:tbl>
    <w:p w:rsidR="00200292" w:rsidRDefault="00200292" w:rsidP="00200292">
      <w:pPr>
        <w:pStyle w:val="HDWBodyTxt-0"/>
      </w:pPr>
      <w:r>
        <w:t xml:space="preserve"> </w:t>
      </w:r>
    </w:p>
    <w:p w:rsidR="00200292" w:rsidRDefault="00200292" w:rsidP="00200292">
      <w:pPr>
        <w:pStyle w:val="HDWBodyTxt-0"/>
      </w:pPr>
    </w:p>
    <w:p w:rsidR="00200292" w:rsidRDefault="00200292" w:rsidP="00200292">
      <w:pPr>
        <w:pStyle w:val="HDWBodyTxt-0"/>
      </w:pPr>
    </w:p>
    <w:p w:rsidR="00200292" w:rsidRDefault="00200292" w:rsidP="00200292">
      <w:pPr>
        <w:pStyle w:val="HDWBodyTxt-0"/>
      </w:pPr>
    </w:p>
    <w:p w:rsidR="00200292" w:rsidRDefault="00200292" w:rsidP="00200292">
      <w:pPr>
        <w:pStyle w:val="HDWBodyTxt-0"/>
      </w:pPr>
    </w:p>
    <w:p w:rsidR="00E975B3" w:rsidRDefault="00200292" w:rsidP="00200292">
      <w:pPr>
        <w:pStyle w:val="HDWBodyTxt-0"/>
      </w:pPr>
      <w:r>
        <w:t xml:space="preserve"> </w:t>
      </w:r>
      <w:r w:rsidR="00E975B3">
        <w:t>THUS DONE AND SIGNED on the date(s) noted below:</w:t>
      </w:r>
    </w:p>
    <w:tbl>
      <w:tblPr>
        <w:tblW w:w="0" w:type="auto"/>
        <w:tblLayout w:type="fixed"/>
        <w:tblLook w:val="01E0"/>
      </w:tblPr>
      <w:tblGrid>
        <w:gridCol w:w="4548"/>
        <w:gridCol w:w="622"/>
        <w:gridCol w:w="4406"/>
      </w:tblGrid>
      <w:tr w:rsidR="00E975B3">
        <w:tc>
          <w:tcPr>
            <w:tcW w:w="4548" w:type="dxa"/>
            <w:tcBorders>
              <w:bottom w:val="single" w:sz="4" w:space="0" w:color="auto"/>
            </w:tcBorders>
          </w:tcPr>
          <w:p w:rsidR="00E975B3" w:rsidRDefault="00E975B3">
            <w:pPr>
              <w:pStyle w:val="RFPSignature2"/>
            </w:pPr>
          </w:p>
        </w:tc>
        <w:tc>
          <w:tcPr>
            <w:tcW w:w="622" w:type="dxa"/>
          </w:tcPr>
          <w:p w:rsidR="00E975B3" w:rsidRDefault="00E975B3">
            <w:pPr>
              <w:pStyle w:val="RFPSignature2"/>
            </w:pPr>
          </w:p>
        </w:tc>
        <w:tc>
          <w:tcPr>
            <w:tcW w:w="4406" w:type="dxa"/>
            <w:tcBorders>
              <w:bottom w:val="single" w:sz="4" w:space="0" w:color="auto"/>
            </w:tcBorders>
          </w:tcPr>
          <w:p w:rsidR="00E975B3" w:rsidRDefault="00E975B3">
            <w:pPr>
              <w:pStyle w:val="RFPSignature2"/>
            </w:pPr>
          </w:p>
        </w:tc>
      </w:tr>
      <w:tr w:rsidR="00E975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548" w:type="dxa"/>
            <w:tcBorders>
              <w:top w:val="single" w:sz="4" w:space="0" w:color="auto"/>
              <w:left w:val="nil"/>
              <w:bottom w:val="nil"/>
              <w:right w:val="nil"/>
            </w:tcBorders>
          </w:tcPr>
          <w:p w:rsidR="00E975B3" w:rsidRDefault="00E975B3">
            <w:pPr>
              <w:pStyle w:val="RFPBodyText"/>
            </w:pPr>
            <w:r>
              <w:t>CONTRACTOR’S SIGNATURE</w:t>
            </w:r>
          </w:p>
        </w:tc>
        <w:tc>
          <w:tcPr>
            <w:tcW w:w="622" w:type="dxa"/>
            <w:tcBorders>
              <w:top w:val="nil"/>
              <w:left w:val="nil"/>
              <w:bottom w:val="nil"/>
              <w:right w:val="nil"/>
            </w:tcBorders>
          </w:tcPr>
          <w:p w:rsidR="00E975B3" w:rsidRDefault="00E975B3">
            <w:pPr>
              <w:pStyle w:val="RFPBodyText"/>
            </w:pPr>
          </w:p>
        </w:tc>
        <w:tc>
          <w:tcPr>
            <w:tcW w:w="4406" w:type="dxa"/>
            <w:tcBorders>
              <w:top w:val="single" w:sz="4" w:space="0" w:color="auto"/>
              <w:left w:val="nil"/>
              <w:bottom w:val="nil"/>
              <w:right w:val="nil"/>
            </w:tcBorders>
          </w:tcPr>
          <w:p w:rsidR="00E975B3" w:rsidRDefault="00E975B3">
            <w:pPr>
              <w:pStyle w:val="RFPBodyText"/>
            </w:pPr>
            <w:r>
              <w:t>STATE’S SIGNATURE</w:t>
            </w:r>
          </w:p>
        </w:tc>
      </w:tr>
      <w:tr w:rsidR="00E975B3">
        <w:tc>
          <w:tcPr>
            <w:tcW w:w="4548" w:type="dxa"/>
            <w:tcBorders>
              <w:bottom w:val="single" w:sz="4" w:space="0" w:color="auto"/>
            </w:tcBorders>
          </w:tcPr>
          <w:p w:rsidR="00E975B3" w:rsidRDefault="00E975B3">
            <w:pPr>
              <w:pStyle w:val="RFPSignature1"/>
            </w:pPr>
          </w:p>
        </w:tc>
        <w:tc>
          <w:tcPr>
            <w:tcW w:w="622" w:type="dxa"/>
          </w:tcPr>
          <w:p w:rsidR="00E975B3" w:rsidRDefault="00E975B3">
            <w:pPr>
              <w:pStyle w:val="RFPSignature1"/>
            </w:pPr>
          </w:p>
        </w:tc>
        <w:tc>
          <w:tcPr>
            <w:tcW w:w="4406" w:type="dxa"/>
            <w:tcBorders>
              <w:bottom w:val="single" w:sz="4" w:space="0" w:color="auto"/>
            </w:tcBorders>
          </w:tcPr>
          <w:p w:rsidR="00E975B3" w:rsidRDefault="00E975B3">
            <w:pPr>
              <w:pStyle w:val="RFPSignature1"/>
            </w:pPr>
          </w:p>
        </w:tc>
      </w:tr>
      <w:tr w:rsidR="00E975B3">
        <w:tc>
          <w:tcPr>
            <w:tcW w:w="4548" w:type="dxa"/>
            <w:tcBorders>
              <w:top w:val="single" w:sz="4" w:space="0" w:color="auto"/>
            </w:tcBorders>
          </w:tcPr>
          <w:p w:rsidR="00E975B3" w:rsidRDefault="00E975B3">
            <w:pPr>
              <w:pStyle w:val="RFPBodyTextCentered"/>
            </w:pPr>
            <w:r>
              <w:t>DATE</w:t>
            </w:r>
          </w:p>
        </w:tc>
        <w:tc>
          <w:tcPr>
            <w:tcW w:w="622" w:type="dxa"/>
          </w:tcPr>
          <w:p w:rsidR="00E975B3" w:rsidRDefault="00E975B3">
            <w:pPr>
              <w:pStyle w:val="RFPBodyText"/>
            </w:pPr>
          </w:p>
        </w:tc>
        <w:tc>
          <w:tcPr>
            <w:tcW w:w="4406" w:type="dxa"/>
            <w:tcBorders>
              <w:top w:val="single" w:sz="4" w:space="0" w:color="auto"/>
            </w:tcBorders>
          </w:tcPr>
          <w:p w:rsidR="00E975B3" w:rsidRDefault="00E975B3">
            <w:pPr>
              <w:pStyle w:val="RFPBodyTextCentered"/>
            </w:pPr>
            <w:r>
              <w:t>DATE</w:t>
            </w:r>
          </w:p>
        </w:tc>
      </w:tr>
    </w:tbl>
    <w:p w:rsidR="00E975B3" w:rsidRDefault="00E975B3">
      <w:pPr>
        <w:pStyle w:val="RFPBodyText"/>
      </w:pPr>
    </w:p>
    <w:sectPr w:rsidR="00E975B3" w:rsidSect="00E975B3">
      <w:headerReference w:type="default" r:id="rId19"/>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755F" w:rsidRDefault="00B8755F">
      <w:r>
        <w:separator/>
      </w:r>
    </w:p>
  </w:endnote>
  <w:endnote w:type="continuationSeparator" w:id="0">
    <w:p w:rsidR="00B8755F" w:rsidRDefault="00B8755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G Times">
    <w:altName w:val="Times New Roman"/>
    <w:charset w:val="00"/>
    <w:family w:val="roman"/>
    <w:pitch w:val="variable"/>
    <w:sig w:usb0="00000007" w:usb1="00000000" w:usb2="00000000" w:usb3="00000000" w:csb0="00000093" w:csb1="00000000"/>
  </w:font>
  <w:font w:name="Tahoma">
    <w:panose1 w:val="020B0604030504040204"/>
    <w:charset w:val="00"/>
    <w:family w:val="swiss"/>
    <w:pitch w:val="variable"/>
    <w:sig w:usb0="E1002A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imes New Roman Bold">
    <w:panose1 w:val="02020803070505020304"/>
    <w:charset w:val="00"/>
    <w:family w:val="auto"/>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48D0" w:rsidRDefault="004848D0">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848D0" w:rsidRDefault="004848D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48D0" w:rsidRDefault="004848D0">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00D1A">
      <w:rPr>
        <w:rStyle w:val="PageNumber"/>
        <w:noProof/>
      </w:rPr>
      <w:t>ii</w:t>
    </w:r>
    <w:r>
      <w:rPr>
        <w:rStyle w:val="PageNumber"/>
      </w:rPr>
      <w:fldChar w:fldCharType="end"/>
    </w:r>
  </w:p>
  <w:p w:rsidR="004848D0" w:rsidRDefault="004848D0">
    <w:pPr>
      <w:pStyle w:val="Footer"/>
    </w:pPr>
  </w:p>
  <w:p w:rsidR="004848D0" w:rsidRDefault="004848D0" w:rsidP="004848D0">
    <w:pPr>
      <w:pStyle w:val="Footer"/>
      <w:jc w:val="right"/>
    </w:pPr>
    <w:fldSimple w:instr=" DOCPROPERTY &quot;SWDocID&quot;  \* MERGEFORMAT ">
      <w:r w:rsidR="00C42F6E" w:rsidRPr="00C42F6E">
        <w:rPr>
          <w:sz w:val="18"/>
        </w:rPr>
        <w:t>315698.3 032190 MISC</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48D0" w:rsidRDefault="004848D0">
    <w:pPr>
      <w:spacing w:line="240" w:lineRule="exact"/>
      <w:jc w:val="center"/>
    </w:pPr>
  </w:p>
  <w:p w:rsidR="004848D0" w:rsidRDefault="004848D0" w:rsidP="004848D0">
    <w:pPr>
      <w:spacing w:line="240" w:lineRule="exact"/>
      <w:jc w:val="right"/>
    </w:pPr>
    <w:fldSimple w:instr=" DOCPROPERTY &quot;SWDocID&quot;  \* MERGEFORMAT ">
      <w:r w:rsidR="00C42F6E" w:rsidRPr="00C42F6E">
        <w:rPr>
          <w:sz w:val="18"/>
        </w:rPr>
        <w:t>315698.3 032190 MISC</w:t>
      </w:r>
    </w:fldSimple>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48D0" w:rsidRDefault="004848D0">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848D0" w:rsidRDefault="004848D0">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48D0" w:rsidRDefault="004848D0">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00D1A">
      <w:rPr>
        <w:rStyle w:val="PageNumber"/>
        <w:noProof/>
      </w:rPr>
      <w:t>29</w:t>
    </w:r>
    <w:r>
      <w:rPr>
        <w:rStyle w:val="PageNumber"/>
      </w:rPr>
      <w:fldChar w:fldCharType="end"/>
    </w:r>
  </w:p>
  <w:p w:rsidR="004848D0" w:rsidRDefault="004848D0">
    <w:pPr>
      <w:pStyle w:val="Footer"/>
    </w:pPr>
  </w:p>
  <w:p w:rsidR="004848D0" w:rsidRDefault="004848D0" w:rsidP="004848D0">
    <w:pPr>
      <w:pStyle w:val="Footer"/>
      <w:jc w:val="right"/>
    </w:pPr>
    <w:fldSimple w:instr=" DOCPROPERTY &quot;SWDocID&quot;  \* MERGEFORMAT ">
      <w:r w:rsidR="00C42F6E" w:rsidRPr="00C42F6E">
        <w:rPr>
          <w:sz w:val="18"/>
        </w:rPr>
        <w:t>315698.3 032190 MISC</w:t>
      </w:r>
    </w:fldSimple>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48D0" w:rsidRDefault="004848D0">
    <w:pPr>
      <w:spacing w:line="240" w:lineRule="exact"/>
      <w:jc w:val="center"/>
    </w:pPr>
  </w:p>
  <w:p w:rsidR="004848D0" w:rsidRDefault="004848D0" w:rsidP="00051FBF">
    <w:pPr>
      <w:spacing w:line="240" w:lineRule="exact"/>
      <w:jc w:val="right"/>
    </w:pPr>
    <w:fldSimple w:instr=" DOCPROPERTY &quot;SWDocID&quot;  \* MERGEFORMAT ">
      <w:r w:rsidR="00C42F6E" w:rsidRPr="00C42F6E">
        <w:rPr>
          <w:sz w:val="18"/>
        </w:rPr>
        <w:t>315698.3 032190 MISC</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755F" w:rsidRDefault="00B8755F">
      <w:r>
        <w:separator/>
      </w:r>
    </w:p>
  </w:footnote>
  <w:footnote w:type="continuationSeparator" w:id="0">
    <w:p w:rsidR="00B8755F" w:rsidRDefault="00B8755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48D0" w:rsidRDefault="004848D0" w:rsidP="00B804BE">
    <w:pPr>
      <w:pStyle w:val="Header"/>
      <w:spacing w:after="240"/>
      <w:jc w:val="center"/>
      <w:rPr>
        <w:rFonts w:ascii="Times New Roman" w:hAnsi="Times New Roman"/>
        <w:b/>
        <w:sz w:val="2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48D0" w:rsidRDefault="004848D0">
    <w:pPr>
      <w:jc w:val="right"/>
      <w:rPr>
        <w:rFonts w:ascii="Times New Roman" w:hAnsi="Times New Roman"/>
        <w:b/>
        <w:sz w:val="22"/>
      </w:rPr>
    </w:pPr>
  </w:p>
  <w:p w:rsidR="004848D0" w:rsidRDefault="004848D0">
    <w:pPr>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48D0" w:rsidRDefault="004848D0">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48D0" w:rsidRDefault="004848D0">
    <w:pPr>
      <w:jc w:val="right"/>
      <w:rPr>
        <w:rFonts w:ascii="Times New Roman" w:hAnsi="Times New Roman"/>
        <w:b/>
        <w:sz w:val="22"/>
      </w:rPr>
    </w:pPr>
  </w:p>
  <w:p w:rsidR="004848D0" w:rsidRDefault="004848D0">
    <w:pPr>
      <w:jc w:val="right"/>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48D0" w:rsidRDefault="004848D0">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6ADE" w:rsidRDefault="00926ADE">
    <w:pPr>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D5A842E8"/>
    <w:lvl w:ilvl="0">
      <w:start w:val="1"/>
      <w:numFmt w:val="decimal"/>
      <w:pStyle w:val="RFPList1"/>
      <w:lvlText w:val="%1."/>
      <w:lvlJc w:val="left"/>
      <w:pPr>
        <w:tabs>
          <w:tab w:val="num" w:pos="360"/>
        </w:tabs>
        <w:ind w:left="360" w:hanging="360"/>
      </w:pPr>
      <w:rPr>
        <w:rFonts w:cs="Times New Roman" w:hint="default"/>
      </w:rPr>
    </w:lvl>
  </w:abstractNum>
  <w:abstractNum w:abstractNumId="1">
    <w:nsid w:val="FFFFFF89"/>
    <w:multiLevelType w:val="singleLevel"/>
    <w:tmpl w:val="88C8CB00"/>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43816E2"/>
    <w:multiLevelType w:val="multilevel"/>
    <w:tmpl w:val="8200B508"/>
    <w:lvl w:ilvl="0">
      <w:start w:val="5"/>
      <w:numFmt w:val="decimal"/>
      <w:lvlText w:val="%1"/>
      <w:lvlJc w:val="left"/>
      <w:pPr>
        <w:tabs>
          <w:tab w:val="num" w:pos="570"/>
        </w:tabs>
        <w:ind w:left="576" w:hanging="576"/>
      </w:pPr>
      <w:rPr>
        <w:rFonts w:cs="Times New Roman" w:hint="default"/>
      </w:rPr>
    </w:lvl>
    <w:lvl w:ilvl="1">
      <w:start w:val="1"/>
      <w:numFmt w:val="decimal"/>
      <w:lvlText w:val="%1.%2"/>
      <w:lvlJc w:val="left"/>
      <w:pPr>
        <w:tabs>
          <w:tab w:val="num" w:pos="570"/>
        </w:tabs>
        <w:ind w:left="576" w:hanging="576"/>
      </w:pPr>
      <w:rPr>
        <w:rFonts w:ascii="Times New Roman" w:hAnsi="Times New Roman" w:cs="Times New Roman" w:hint="default"/>
        <w:b/>
        <w:i/>
        <w:sz w:val="28"/>
      </w:rPr>
    </w:lvl>
    <w:lvl w:ilvl="2">
      <w:start w:val="1"/>
      <w:numFmt w:val="decimal"/>
      <w:lvlText w:val="%1.%2.%3"/>
      <w:lvlJc w:val="left"/>
      <w:pPr>
        <w:tabs>
          <w:tab w:val="num" w:pos="570"/>
        </w:tabs>
        <w:ind w:left="576" w:hanging="576"/>
      </w:pPr>
      <w:rPr>
        <w:rFonts w:cs="Times New Roman" w:hint="default"/>
      </w:rPr>
    </w:lvl>
    <w:lvl w:ilvl="3">
      <w:start w:val="1"/>
      <w:numFmt w:val="decimal"/>
      <w:lvlText w:val="%1.%2.%3.%4"/>
      <w:lvlJc w:val="left"/>
      <w:pPr>
        <w:tabs>
          <w:tab w:val="num" w:pos="570"/>
        </w:tabs>
        <w:ind w:left="576" w:hanging="576"/>
      </w:pPr>
      <w:rPr>
        <w:rFonts w:cs="Times New Roman" w:hint="default"/>
      </w:rPr>
    </w:lvl>
    <w:lvl w:ilvl="4">
      <w:start w:val="1"/>
      <w:numFmt w:val="decimal"/>
      <w:lvlText w:val="%1.%2.%3.%4.%5"/>
      <w:lvlJc w:val="left"/>
      <w:pPr>
        <w:tabs>
          <w:tab w:val="num" w:pos="570"/>
        </w:tabs>
        <w:ind w:left="576" w:hanging="576"/>
      </w:pPr>
      <w:rPr>
        <w:rFonts w:cs="Times New Roman" w:hint="default"/>
      </w:rPr>
    </w:lvl>
    <w:lvl w:ilvl="5">
      <w:start w:val="1"/>
      <w:numFmt w:val="decimal"/>
      <w:lvlText w:val="%1.%2.%3.%4.%5.%6"/>
      <w:lvlJc w:val="left"/>
      <w:pPr>
        <w:tabs>
          <w:tab w:val="num" w:pos="570"/>
        </w:tabs>
        <w:ind w:left="576" w:hanging="576"/>
      </w:pPr>
      <w:rPr>
        <w:rFonts w:cs="Times New Roman" w:hint="default"/>
      </w:rPr>
    </w:lvl>
    <w:lvl w:ilvl="6">
      <w:start w:val="1"/>
      <w:numFmt w:val="decimal"/>
      <w:lvlText w:val="%1.%2.%3.%4.%5.%6.%7"/>
      <w:lvlJc w:val="left"/>
      <w:pPr>
        <w:tabs>
          <w:tab w:val="num" w:pos="570"/>
        </w:tabs>
        <w:ind w:left="576" w:hanging="576"/>
      </w:pPr>
      <w:rPr>
        <w:rFonts w:cs="Times New Roman" w:hint="default"/>
      </w:rPr>
    </w:lvl>
    <w:lvl w:ilvl="7">
      <w:start w:val="1"/>
      <w:numFmt w:val="decimal"/>
      <w:lvlText w:val="%1.%2.%3.%4.%5.%6.%7.%8"/>
      <w:lvlJc w:val="left"/>
      <w:pPr>
        <w:tabs>
          <w:tab w:val="num" w:pos="570"/>
        </w:tabs>
        <w:ind w:left="576" w:hanging="576"/>
      </w:pPr>
      <w:rPr>
        <w:rFonts w:cs="Times New Roman" w:hint="default"/>
      </w:rPr>
    </w:lvl>
    <w:lvl w:ilvl="8">
      <w:start w:val="1"/>
      <w:numFmt w:val="decimal"/>
      <w:lvlText w:val="%1.%2.%3.%4.%5.%6.%7.%8.%9"/>
      <w:lvlJc w:val="left"/>
      <w:pPr>
        <w:tabs>
          <w:tab w:val="num" w:pos="570"/>
        </w:tabs>
        <w:ind w:left="576" w:hanging="576"/>
      </w:pPr>
      <w:rPr>
        <w:rFonts w:cs="Times New Roman" w:hint="default"/>
      </w:rPr>
    </w:lvl>
  </w:abstractNum>
  <w:abstractNum w:abstractNumId="3">
    <w:nsid w:val="04B24693"/>
    <w:multiLevelType w:val="multilevel"/>
    <w:tmpl w:val="4EC66CE4"/>
    <w:lvl w:ilvl="0">
      <w:start w:val="4"/>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nsid w:val="05147383"/>
    <w:multiLevelType w:val="multilevel"/>
    <w:tmpl w:val="642433FE"/>
    <w:lvl w:ilvl="0">
      <w:start w:val="1"/>
      <w:numFmt w:val="decimal"/>
      <w:lvlText w:val="%1"/>
      <w:lvlJc w:val="left"/>
      <w:pPr>
        <w:tabs>
          <w:tab w:val="num" w:pos="432"/>
        </w:tabs>
        <w:ind w:left="432" w:hanging="432"/>
      </w:pPr>
      <w:rPr>
        <w:rFonts w:cs="Times New Roman" w:hint="default"/>
        <w:b/>
        <w:i/>
        <w:sz w:val="28"/>
      </w:rPr>
    </w:lvl>
    <w:lvl w:ilvl="1">
      <w:start w:val="1"/>
      <w:numFmt w:val="decimal"/>
      <w:lvlText w:val="%1.%2"/>
      <w:lvlJc w:val="left"/>
      <w:pPr>
        <w:tabs>
          <w:tab w:val="num" w:pos="576"/>
        </w:tabs>
        <w:ind w:left="576" w:hanging="576"/>
      </w:pPr>
      <w:rPr>
        <w:rFonts w:cs="Times New Roman" w:hint="default"/>
        <w:b/>
        <w:i/>
        <w:sz w:val="28"/>
      </w:rPr>
    </w:lvl>
    <w:lvl w:ilvl="2">
      <w:start w:val="1"/>
      <w:numFmt w:val="decimal"/>
      <w:lvlText w:val="%1.%2.%3"/>
      <w:lvlJc w:val="left"/>
      <w:pPr>
        <w:tabs>
          <w:tab w:val="num" w:pos="720"/>
        </w:tabs>
        <w:ind w:left="720" w:hanging="720"/>
      </w:pPr>
      <w:rPr>
        <w:rFonts w:cs="Times New Roman" w:hint="default"/>
        <w:b/>
        <w:i w:val="0"/>
        <w:sz w:val="24"/>
      </w:rPr>
    </w:lvl>
    <w:lvl w:ilvl="3">
      <w:start w:val="1"/>
      <w:numFmt w:val="decimal"/>
      <w:lvlText w:val="%1.%2.%3.%4"/>
      <w:lvlJc w:val="left"/>
      <w:pPr>
        <w:tabs>
          <w:tab w:val="num" w:pos="864"/>
        </w:tabs>
        <w:ind w:left="864" w:hanging="864"/>
      </w:pPr>
      <w:rPr>
        <w:rFonts w:cs="Times New Roman" w:hint="default"/>
      </w:rPr>
    </w:lvl>
    <w:lvl w:ilvl="4">
      <w:start w:val="1"/>
      <w:numFmt w:val="decimal"/>
      <w:pStyle w:val="Heading5Numbered"/>
      <w:lvlText w:val="%5"/>
      <w:lvlJc w:val="left"/>
      <w:pPr>
        <w:tabs>
          <w:tab w:val="num" w:pos="1008"/>
        </w:tabs>
        <w:ind w:left="1008" w:hanging="1008"/>
      </w:pPr>
      <w:rPr>
        <w:rFonts w:cs="Times New Roman" w:hint="default"/>
        <w:b/>
        <w:i/>
        <w:sz w:val="28"/>
      </w:rPr>
    </w:lvl>
    <w:lvl w:ilvl="5">
      <w:start w:val="1"/>
      <w:numFmt w:val="decimal"/>
      <w:lvlText w:val="%5.%6."/>
      <w:lvlJc w:val="left"/>
      <w:pPr>
        <w:tabs>
          <w:tab w:val="num" w:pos="1152"/>
        </w:tabs>
        <w:ind w:left="1152" w:hanging="1152"/>
      </w:pPr>
      <w:rPr>
        <w:rFonts w:cs="Times New Roman" w:hint="default"/>
        <w:b/>
        <w:i w:val="0"/>
        <w:sz w:val="28"/>
      </w:rPr>
    </w:lvl>
    <w:lvl w:ilvl="6">
      <w:start w:val="1"/>
      <w:numFmt w:val="decimal"/>
      <w:lvlRestart w:val="0"/>
      <w:lvlText w:val="%5.%6.%7"/>
      <w:lvlJc w:val="left"/>
      <w:pPr>
        <w:tabs>
          <w:tab w:val="num" w:pos="1296"/>
        </w:tabs>
        <w:ind w:left="1296" w:hanging="1296"/>
      </w:pPr>
      <w:rPr>
        <w:rFonts w:ascii="Times New Roman" w:hAnsi="Times New Roman" w:cs="Times New Roman" w:hint="default"/>
        <w:b/>
        <w:i w:val="0"/>
        <w:sz w:val="24"/>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5">
    <w:nsid w:val="05AC5694"/>
    <w:multiLevelType w:val="multilevel"/>
    <w:tmpl w:val="482E6C02"/>
    <w:lvl w:ilvl="0">
      <w:start w:val="5"/>
      <w:numFmt w:val="decimal"/>
      <w:lvlText w:val="%1.0"/>
      <w:lvlJc w:val="left"/>
      <w:pPr>
        <w:tabs>
          <w:tab w:val="num" w:pos="570"/>
        </w:tabs>
        <w:ind w:left="570" w:hanging="570"/>
      </w:pPr>
      <w:rPr>
        <w:rFonts w:cs="Times New Roman" w:hint="default"/>
      </w:rPr>
    </w:lvl>
    <w:lvl w:ilvl="1">
      <w:start w:val="1"/>
      <w:numFmt w:val="decimal"/>
      <w:lvlText w:val="%1.%2"/>
      <w:lvlJc w:val="left"/>
      <w:pPr>
        <w:tabs>
          <w:tab w:val="num" w:pos="1290"/>
        </w:tabs>
        <w:ind w:left="1290" w:hanging="57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3240"/>
        </w:tabs>
        <w:ind w:left="3240" w:hanging="108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5040"/>
        </w:tabs>
        <w:ind w:left="5040" w:hanging="144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840"/>
        </w:tabs>
        <w:ind w:left="6840" w:hanging="1800"/>
      </w:pPr>
      <w:rPr>
        <w:rFonts w:cs="Times New Roman" w:hint="default"/>
      </w:rPr>
    </w:lvl>
    <w:lvl w:ilvl="8">
      <w:start w:val="1"/>
      <w:numFmt w:val="decimal"/>
      <w:lvlText w:val="%1.%2.%3.%4.%5.%6.%7.%8.%9"/>
      <w:lvlJc w:val="left"/>
      <w:pPr>
        <w:tabs>
          <w:tab w:val="num" w:pos="7920"/>
        </w:tabs>
        <w:ind w:left="7920" w:hanging="2160"/>
      </w:pPr>
      <w:rPr>
        <w:rFonts w:cs="Times New Roman" w:hint="default"/>
      </w:rPr>
    </w:lvl>
  </w:abstractNum>
  <w:abstractNum w:abstractNumId="6">
    <w:nsid w:val="0EBD0DFC"/>
    <w:multiLevelType w:val="multilevel"/>
    <w:tmpl w:val="EAF2FBA6"/>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
    <w:nsid w:val="2C585F29"/>
    <w:multiLevelType w:val="hybridMultilevel"/>
    <w:tmpl w:val="561258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5617E16"/>
    <w:multiLevelType w:val="multilevel"/>
    <w:tmpl w:val="981E1B4A"/>
    <w:lvl w:ilvl="0">
      <w:start w:val="1"/>
      <w:numFmt w:val="decimal"/>
      <w:lvlText w:val="%1."/>
      <w:lvlJc w:val="left"/>
      <w:pPr>
        <w:tabs>
          <w:tab w:val="num" w:pos="-1032"/>
        </w:tabs>
        <w:ind w:left="-1032" w:hanging="360"/>
      </w:pPr>
      <w:rPr>
        <w:rFonts w:cs="Times New Roman" w:hint="default"/>
      </w:rPr>
    </w:lvl>
    <w:lvl w:ilvl="1">
      <w:start w:val="1"/>
      <w:numFmt w:val="decimal"/>
      <w:lvlText w:val="%1.%2."/>
      <w:lvlJc w:val="left"/>
      <w:pPr>
        <w:tabs>
          <w:tab w:val="num" w:pos="-600"/>
        </w:tabs>
        <w:ind w:left="-600" w:hanging="432"/>
      </w:pPr>
      <w:rPr>
        <w:rFonts w:cs="Times New Roman" w:hint="default"/>
      </w:rPr>
    </w:lvl>
    <w:lvl w:ilvl="2">
      <w:start w:val="1"/>
      <w:numFmt w:val="decimal"/>
      <w:lvlText w:val="%1.%2.%3."/>
      <w:lvlJc w:val="left"/>
      <w:pPr>
        <w:tabs>
          <w:tab w:val="num" w:pos="-168"/>
        </w:tabs>
        <w:ind w:left="-168" w:hanging="504"/>
      </w:pPr>
      <w:rPr>
        <w:rFonts w:cs="Times New Roman" w:hint="default"/>
      </w:rPr>
    </w:lvl>
    <w:lvl w:ilvl="3">
      <w:start w:val="1"/>
      <w:numFmt w:val="decimal"/>
      <w:lvlText w:val="%1.%2.%3.%4."/>
      <w:lvlJc w:val="left"/>
      <w:pPr>
        <w:tabs>
          <w:tab w:val="num" w:pos="408"/>
        </w:tabs>
        <w:ind w:left="336" w:hanging="648"/>
      </w:pPr>
      <w:rPr>
        <w:rFonts w:cs="Times New Roman" w:hint="default"/>
      </w:rPr>
    </w:lvl>
    <w:lvl w:ilvl="4">
      <w:start w:val="1"/>
      <w:numFmt w:val="decimal"/>
      <w:lvlText w:val="%5"/>
      <w:lvlJc w:val="left"/>
      <w:pPr>
        <w:tabs>
          <w:tab w:val="num" w:pos="1128"/>
        </w:tabs>
        <w:ind w:left="840" w:hanging="792"/>
      </w:pPr>
      <w:rPr>
        <w:rFonts w:cs="Times New Roman" w:hint="default"/>
      </w:rPr>
    </w:lvl>
    <w:lvl w:ilvl="5">
      <w:start w:val="1"/>
      <w:numFmt w:val="decimal"/>
      <w:lvlText w:val="%5.%6"/>
      <w:lvlJc w:val="left"/>
      <w:pPr>
        <w:tabs>
          <w:tab w:val="num" w:pos="1488"/>
        </w:tabs>
        <w:ind w:left="1344" w:hanging="936"/>
      </w:pPr>
      <w:rPr>
        <w:rFonts w:cs="Times New Roman" w:hint="default"/>
      </w:rPr>
    </w:lvl>
    <w:lvl w:ilvl="6">
      <w:start w:val="1"/>
      <w:numFmt w:val="decimal"/>
      <w:lvlText w:val="%5.%6.%7."/>
      <w:lvlJc w:val="left"/>
      <w:pPr>
        <w:tabs>
          <w:tab w:val="num" w:pos="2208"/>
        </w:tabs>
        <w:ind w:left="1848" w:hanging="1080"/>
      </w:pPr>
      <w:rPr>
        <w:rFonts w:cs="Times New Roman" w:hint="default"/>
      </w:rPr>
    </w:lvl>
    <w:lvl w:ilvl="7">
      <w:start w:val="1"/>
      <w:numFmt w:val="decimal"/>
      <w:lvlText w:val="%1.%2.%3.%4.%5.%6.%7.%8."/>
      <w:lvlJc w:val="left"/>
      <w:pPr>
        <w:tabs>
          <w:tab w:val="num" w:pos="2568"/>
        </w:tabs>
        <w:ind w:left="2352" w:hanging="1224"/>
      </w:pPr>
      <w:rPr>
        <w:rFonts w:cs="Times New Roman" w:hint="default"/>
      </w:rPr>
    </w:lvl>
    <w:lvl w:ilvl="8">
      <w:start w:val="1"/>
      <w:numFmt w:val="decimal"/>
      <w:lvlText w:val="%1.%2.%3.%4.%5.%6.%7.%8.%9."/>
      <w:lvlJc w:val="left"/>
      <w:pPr>
        <w:tabs>
          <w:tab w:val="num" w:pos="3288"/>
        </w:tabs>
        <w:ind w:left="2928" w:hanging="1440"/>
      </w:pPr>
      <w:rPr>
        <w:rFonts w:cs="Times New Roman" w:hint="default"/>
      </w:rPr>
    </w:lvl>
  </w:abstractNum>
  <w:abstractNum w:abstractNumId="9">
    <w:nsid w:val="3FCD4BD1"/>
    <w:multiLevelType w:val="multilevel"/>
    <w:tmpl w:val="E36AECA2"/>
    <w:lvl w:ilvl="0">
      <w:start w:val="1"/>
      <w:numFmt w:val="decimal"/>
      <w:lvlText w:val="%1"/>
      <w:lvlJc w:val="left"/>
      <w:pPr>
        <w:tabs>
          <w:tab w:val="num" w:pos="432"/>
        </w:tabs>
        <w:ind w:left="432" w:hanging="432"/>
      </w:pPr>
      <w:rPr>
        <w:rFonts w:ascii="Times New Roman" w:hAnsi="Times New Roman" w:cs="Times New Roman" w:hint="default"/>
        <w:b/>
        <w:i/>
        <w:sz w:val="28"/>
      </w:rPr>
    </w:lvl>
    <w:lvl w:ilvl="1">
      <w:start w:val="1"/>
      <w:numFmt w:val="decimal"/>
      <w:lvlText w:val="%1.%2"/>
      <w:lvlJc w:val="left"/>
      <w:pPr>
        <w:tabs>
          <w:tab w:val="num" w:pos="576"/>
        </w:tabs>
        <w:ind w:left="576" w:hanging="576"/>
      </w:pPr>
      <w:rPr>
        <w:rFonts w:cs="Times New Roman" w:hint="default"/>
        <w:b/>
        <w:i/>
        <w:sz w:val="28"/>
      </w:rPr>
    </w:lvl>
    <w:lvl w:ilvl="2">
      <w:start w:val="1"/>
      <w:numFmt w:val="decimal"/>
      <w:lvlText w:val="%1.%2.%3"/>
      <w:lvlJc w:val="left"/>
      <w:pPr>
        <w:tabs>
          <w:tab w:val="num" w:pos="720"/>
        </w:tabs>
        <w:ind w:left="720" w:hanging="720"/>
      </w:pPr>
      <w:rPr>
        <w:rFonts w:ascii="Times New Roman" w:hAnsi="Times New Roman" w:cs="Times New Roman" w:hint="default"/>
        <w:b/>
        <w:i w:val="0"/>
        <w:sz w:val="24"/>
      </w:rPr>
    </w:lvl>
    <w:lvl w:ilvl="3">
      <w:start w:val="1"/>
      <w:numFmt w:val="upperRoman"/>
      <w:lvlRestart w:val="0"/>
      <w:lvlText w:val="ATTACHMENT %4:"/>
      <w:lvlJc w:val="left"/>
      <w:pPr>
        <w:tabs>
          <w:tab w:val="num" w:pos="864"/>
        </w:tabs>
        <w:ind w:left="864" w:hanging="864"/>
      </w:pPr>
      <w:rPr>
        <w:rFonts w:cs="Times New Roman" w:hint="default"/>
      </w:rPr>
    </w:lvl>
    <w:lvl w:ilvl="4">
      <w:start w:val="1"/>
      <w:numFmt w:val="decimal"/>
      <w:pStyle w:val="Style1"/>
      <w:lvlText w:val="%1.%2.%3.%4.%5"/>
      <w:lvlJc w:val="left"/>
      <w:pPr>
        <w:tabs>
          <w:tab w:val="num" w:pos="1008"/>
        </w:tabs>
        <w:ind w:left="1008" w:hanging="1008"/>
      </w:pPr>
      <w:rPr>
        <w:rFonts w:cs="Times New Roman" w:hint="default"/>
      </w:rPr>
    </w:lvl>
    <w:lvl w:ilvl="5">
      <w:start w:val="1"/>
      <w:numFmt w:val="decimal"/>
      <w:lvlText w:val="%6"/>
      <w:lvlJc w:val="left"/>
      <w:pPr>
        <w:tabs>
          <w:tab w:val="num" w:pos="1152"/>
        </w:tabs>
        <w:ind w:left="1152" w:hanging="1152"/>
      </w:pPr>
      <w:rPr>
        <w:rFonts w:cs="Times New Roman" w:hint="default"/>
        <w:b/>
        <w:i w:val="0"/>
        <w:sz w:val="28"/>
      </w:rPr>
    </w:lvl>
    <w:lvl w:ilvl="6">
      <w:start w:val="1"/>
      <w:numFmt w:val="decimal"/>
      <w:lvlRestart w:val="0"/>
      <w:lvlText w:val="%7."/>
      <w:lvlJc w:val="left"/>
      <w:pPr>
        <w:tabs>
          <w:tab w:val="num" w:pos="720"/>
        </w:tabs>
        <w:ind w:left="720" w:hanging="720"/>
      </w:pPr>
      <w:rPr>
        <w:rFonts w:ascii="Arial" w:hAnsi="Arial" w:cs="Times New Roman" w:hint="default"/>
        <w:b/>
        <w:i w:val="0"/>
        <w:sz w:val="28"/>
      </w:rPr>
    </w:lvl>
    <w:lvl w:ilvl="7">
      <w:start w:val="1"/>
      <w:numFmt w:val="decimal"/>
      <w:lvlText w:val="%7.%8."/>
      <w:lvlJc w:val="left"/>
      <w:pPr>
        <w:tabs>
          <w:tab w:val="num" w:pos="720"/>
        </w:tabs>
        <w:ind w:left="720" w:hanging="720"/>
      </w:pPr>
      <w:rPr>
        <w:rFonts w:cs="Times New Roman" w:hint="default"/>
      </w:rPr>
    </w:lvl>
    <w:lvl w:ilvl="8">
      <w:start w:val="1"/>
      <w:numFmt w:val="decimal"/>
      <w:lvlText w:val="%7.%8.%9."/>
      <w:lvlJc w:val="left"/>
      <w:pPr>
        <w:tabs>
          <w:tab w:val="num" w:pos="1080"/>
        </w:tabs>
        <w:ind w:left="1080" w:hanging="1080"/>
      </w:pPr>
      <w:rPr>
        <w:rFonts w:cs="Times New Roman" w:hint="default"/>
      </w:rPr>
    </w:lvl>
  </w:abstractNum>
  <w:abstractNum w:abstractNumId="10">
    <w:nsid w:val="558F0930"/>
    <w:multiLevelType w:val="multilevel"/>
    <w:tmpl w:val="381E5B80"/>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
    <w:nsid w:val="5F953455"/>
    <w:multiLevelType w:val="multilevel"/>
    <w:tmpl w:val="D43A6886"/>
    <w:lvl w:ilvl="0">
      <w:start w:val="1"/>
      <w:numFmt w:val="decimal"/>
      <w:lvlText w:val="%1"/>
      <w:lvlJc w:val="left"/>
      <w:pPr>
        <w:tabs>
          <w:tab w:val="num" w:pos="432"/>
        </w:tabs>
        <w:ind w:left="432" w:hanging="432"/>
      </w:pPr>
      <w:rPr>
        <w:rFonts w:ascii="Times New Roman" w:hAnsi="Times New Roman" w:cs="Times New Roman" w:hint="default"/>
        <w:b/>
        <w:i/>
        <w:sz w:val="28"/>
      </w:rPr>
    </w:lvl>
    <w:lvl w:ilvl="1">
      <w:start w:val="1"/>
      <w:numFmt w:val="decimal"/>
      <w:lvlText w:val="%1.%2"/>
      <w:lvlJc w:val="left"/>
      <w:pPr>
        <w:tabs>
          <w:tab w:val="num" w:pos="576"/>
        </w:tabs>
        <w:ind w:left="576" w:hanging="576"/>
      </w:pPr>
      <w:rPr>
        <w:rFonts w:cs="Times New Roman" w:hint="default"/>
        <w:b/>
        <w:i/>
        <w:sz w:val="28"/>
      </w:rPr>
    </w:lvl>
    <w:lvl w:ilvl="2">
      <w:start w:val="1"/>
      <w:numFmt w:val="decimal"/>
      <w:lvlText w:val="%1.%2.%3"/>
      <w:lvlJc w:val="left"/>
      <w:pPr>
        <w:tabs>
          <w:tab w:val="num" w:pos="720"/>
        </w:tabs>
        <w:ind w:left="720" w:hanging="720"/>
      </w:pPr>
      <w:rPr>
        <w:rFonts w:ascii="Times New Roman" w:hAnsi="Times New Roman" w:cs="Times New Roman" w:hint="default"/>
        <w:b/>
        <w:i w:val="0"/>
        <w:sz w:val="24"/>
      </w:rPr>
    </w:lvl>
    <w:lvl w:ilvl="3">
      <w:start w:val="1"/>
      <w:numFmt w:val="upperRoman"/>
      <w:lvlRestart w:val="0"/>
      <w:pStyle w:val="RFPAttachmentTitle"/>
      <w:lvlText w:val="ATTACHMENT %4:"/>
      <w:lvlJc w:val="left"/>
      <w:pPr>
        <w:tabs>
          <w:tab w:val="num" w:pos="864"/>
        </w:tabs>
        <w:ind w:left="864" w:hanging="864"/>
      </w:pPr>
      <w:rPr>
        <w:rFonts w:cs="Times New Roman" w:hint="default"/>
      </w:rPr>
    </w:lvl>
    <w:lvl w:ilvl="4">
      <w:start w:val="1"/>
      <w:numFmt w:val="decimal"/>
      <w:lvlText w:val="%5"/>
      <w:lvlJc w:val="left"/>
      <w:pPr>
        <w:tabs>
          <w:tab w:val="num" w:pos="1008"/>
        </w:tabs>
        <w:ind w:left="1008" w:hanging="1008"/>
      </w:pPr>
      <w:rPr>
        <w:rFonts w:ascii="Times New Roman" w:hAnsi="Times New Roman" w:cs="Times New Roman" w:hint="default"/>
        <w:b/>
        <w:i/>
        <w:sz w:val="28"/>
      </w:rPr>
    </w:lvl>
    <w:lvl w:ilvl="5">
      <w:start w:val="1"/>
      <w:numFmt w:val="decimal"/>
      <w:lvlText w:val="%6"/>
      <w:lvlJc w:val="left"/>
      <w:pPr>
        <w:tabs>
          <w:tab w:val="num" w:pos="1152"/>
        </w:tabs>
        <w:ind w:left="1152" w:hanging="1152"/>
      </w:pPr>
      <w:rPr>
        <w:rFonts w:cs="Times New Roman" w:hint="default"/>
        <w:b/>
        <w:i w:val="0"/>
        <w:sz w:val="28"/>
      </w:rPr>
    </w:lvl>
    <w:lvl w:ilvl="6">
      <w:start w:val="1"/>
      <w:numFmt w:val="decimal"/>
      <w:lvlRestart w:val="0"/>
      <w:lvlText w:val="%7."/>
      <w:lvlJc w:val="left"/>
      <w:pPr>
        <w:tabs>
          <w:tab w:val="num" w:pos="720"/>
        </w:tabs>
        <w:ind w:left="720" w:hanging="720"/>
      </w:pPr>
      <w:rPr>
        <w:rFonts w:ascii="Arial" w:hAnsi="Arial" w:cs="Times New Roman" w:hint="default"/>
        <w:b/>
        <w:i w:val="0"/>
        <w:sz w:val="28"/>
      </w:rPr>
    </w:lvl>
    <w:lvl w:ilvl="7">
      <w:start w:val="1"/>
      <w:numFmt w:val="decimal"/>
      <w:lvlText w:val="%7.%8."/>
      <w:lvlJc w:val="left"/>
      <w:pPr>
        <w:tabs>
          <w:tab w:val="num" w:pos="720"/>
        </w:tabs>
        <w:ind w:left="720" w:hanging="720"/>
      </w:pPr>
      <w:rPr>
        <w:rFonts w:cs="Times New Roman" w:hint="default"/>
      </w:rPr>
    </w:lvl>
    <w:lvl w:ilvl="8">
      <w:start w:val="1"/>
      <w:numFmt w:val="decimal"/>
      <w:lvlText w:val="%7.%8.%9."/>
      <w:lvlJc w:val="left"/>
      <w:pPr>
        <w:tabs>
          <w:tab w:val="num" w:pos="1080"/>
        </w:tabs>
        <w:ind w:left="1080" w:hanging="1080"/>
      </w:pPr>
      <w:rPr>
        <w:rFonts w:cs="Times New Roman" w:hint="default"/>
      </w:rPr>
    </w:lvl>
  </w:abstractNum>
  <w:abstractNum w:abstractNumId="12">
    <w:nsid w:val="62465B0C"/>
    <w:multiLevelType w:val="hybridMultilevel"/>
    <w:tmpl w:val="67F2323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626A51B6"/>
    <w:multiLevelType w:val="hybridMultilevel"/>
    <w:tmpl w:val="D78ED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574563D"/>
    <w:multiLevelType w:val="hybridMultilevel"/>
    <w:tmpl w:val="385459A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7199452C"/>
    <w:multiLevelType w:val="multilevel"/>
    <w:tmpl w:val="A06A789A"/>
    <w:lvl w:ilvl="0">
      <w:start w:val="1"/>
      <w:numFmt w:val="decimal"/>
      <w:pStyle w:val="RFPHeading1"/>
      <w:lvlText w:val="%1"/>
      <w:lvlJc w:val="left"/>
      <w:pPr>
        <w:tabs>
          <w:tab w:val="num" w:pos="432"/>
        </w:tabs>
        <w:ind w:left="432" w:hanging="432"/>
      </w:pPr>
      <w:rPr>
        <w:rFonts w:ascii="Times New Roman" w:hAnsi="Times New Roman" w:cs="Times New Roman" w:hint="default"/>
        <w:b/>
        <w:i/>
        <w:sz w:val="28"/>
      </w:rPr>
    </w:lvl>
    <w:lvl w:ilvl="1">
      <w:start w:val="1"/>
      <w:numFmt w:val="decimal"/>
      <w:pStyle w:val="Heading2"/>
      <w:lvlText w:val="%1.%2"/>
      <w:lvlJc w:val="left"/>
      <w:pPr>
        <w:tabs>
          <w:tab w:val="num" w:pos="576"/>
        </w:tabs>
        <w:ind w:left="576" w:hanging="576"/>
      </w:pPr>
      <w:rPr>
        <w:rFonts w:cs="Times New Roman" w:hint="default"/>
        <w:b/>
        <w:i/>
        <w:sz w:val="28"/>
      </w:rPr>
    </w:lvl>
    <w:lvl w:ilvl="2">
      <w:start w:val="1"/>
      <w:numFmt w:val="decimal"/>
      <w:pStyle w:val="Heading3"/>
      <w:lvlText w:val="%1.%2.%3"/>
      <w:lvlJc w:val="left"/>
      <w:pPr>
        <w:tabs>
          <w:tab w:val="num" w:pos="720"/>
        </w:tabs>
        <w:ind w:left="720" w:hanging="720"/>
      </w:pPr>
      <w:rPr>
        <w:rFonts w:cs="Times New Roman" w:hint="default"/>
        <w:b/>
        <w:i w:val="0"/>
        <w:sz w:val="24"/>
      </w:rPr>
    </w:lvl>
    <w:lvl w:ilvl="3">
      <w:start w:val="1"/>
      <w:numFmt w:val="decimal"/>
      <w:pStyle w:val="Heading4"/>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b/>
        <w:i/>
        <w:sz w:val="28"/>
      </w:rPr>
    </w:lvl>
    <w:lvl w:ilvl="5">
      <w:start w:val="1"/>
      <w:numFmt w:val="decimal"/>
      <w:lvlText w:val="%5.%6."/>
      <w:lvlJc w:val="left"/>
      <w:pPr>
        <w:tabs>
          <w:tab w:val="num" w:pos="1152"/>
        </w:tabs>
        <w:ind w:left="1152" w:hanging="1152"/>
      </w:pPr>
      <w:rPr>
        <w:rFonts w:cs="Times New Roman" w:hint="default"/>
        <w:b/>
        <w:i w:val="0"/>
        <w:sz w:val="28"/>
      </w:rPr>
    </w:lvl>
    <w:lvl w:ilvl="6">
      <w:start w:val="1"/>
      <w:numFmt w:val="decimal"/>
      <w:lvlRestart w:val="0"/>
      <w:lvlText w:val="%5.%6.%7"/>
      <w:lvlJc w:val="left"/>
      <w:pPr>
        <w:tabs>
          <w:tab w:val="num" w:pos="1296"/>
        </w:tabs>
        <w:ind w:left="1296" w:hanging="1296"/>
      </w:pPr>
      <w:rPr>
        <w:rFonts w:ascii="Times New Roman" w:hAnsi="Times New Roman" w:cs="Times New Roman" w:hint="default"/>
        <w:b/>
        <w:i w:val="0"/>
        <w:sz w:val="24"/>
      </w:rPr>
    </w:lvl>
    <w:lvl w:ilvl="7">
      <w:start w:val="1"/>
      <w:numFmt w:val="decimal"/>
      <w:pStyle w:val="Heading8"/>
      <w:lvlText w:val="%1.%2.%3.%4.%5.%6.%7.%8"/>
      <w:lvlJc w:val="left"/>
      <w:pPr>
        <w:tabs>
          <w:tab w:val="num" w:pos="1440"/>
        </w:tabs>
        <w:ind w:left="1440" w:hanging="1440"/>
      </w:pPr>
      <w:rPr>
        <w:rFonts w:cs="Times New Roman" w:hint="default"/>
      </w:rPr>
    </w:lvl>
    <w:lvl w:ilvl="8">
      <w:start w:val="1"/>
      <w:numFmt w:val="decimal"/>
      <w:pStyle w:val="Heading9"/>
      <w:lvlText w:val="%1.%2.%3.%4.%5.%6.%7.%8.%9"/>
      <w:lvlJc w:val="left"/>
      <w:pPr>
        <w:tabs>
          <w:tab w:val="num" w:pos="1584"/>
        </w:tabs>
        <w:ind w:left="1584" w:hanging="1584"/>
      </w:pPr>
      <w:rPr>
        <w:rFonts w:cs="Times New Roman" w:hint="default"/>
      </w:rPr>
    </w:lvl>
  </w:abstractNum>
  <w:abstractNum w:abstractNumId="16">
    <w:nsid w:val="793D5B26"/>
    <w:multiLevelType w:val="hybridMultilevel"/>
    <w:tmpl w:val="38CC58D2"/>
    <w:lvl w:ilvl="0" w:tplc="0409000B">
      <w:start w:val="1"/>
      <w:numFmt w:val="bullet"/>
      <w:lvlText w:val=""/>
      <w:lvlJc w:val="left"/>
      <w:pPr>
        <w:ind w:left="1447" w:hanging="360"/>
      </w:pPr>
      <w:rPr>
        <w:rFonts w:ascii="Wingdings" w:hAnsi="Wingdings" w:hint="default"/>
      </w:rPr>
    </w:lvl>
    <w:lvl w:ilvl="1" w:tplc="04090003">
      <w:start w:val="1"/>
      <w:numFmt w:val="bullet"/>
      <w:lvlText w:val="o"/>
      <w:lvlJc w:val="left"/>
      <w:pPr>
        <w:ind w:left="2167" w:hanging="360"/>
      </w:pPr>
      <w:rPr>
        <w:rFonts w:ascii="Courier New" w:hAnsi="Courier New" w:hint="default"/>
      </w:rPr>
    </w:lvl>
    <w:lvl w:ilvl="2" w:tplc="04090005">
      <w:start w:val="1"/>
      <w:numFmt w:val="bullet"/>
      <w:lvlText w:val=""/>
      <w:lvlJc w:val="left"/>
      <w:pPr>
        <w:ind w:left="2887" w:hanging="360"/>
      </w:pPr>
      <w:rPr>
        <w:rFonts w:ascii="Wingdings" w:hAnsi="Wingdings" w:hint="default"/>
      </w:rPr>
    </w:lvl>
    <w:lvl w:ilvl="3" w:tplc="04090001">
      <w:start w:val="1"/>
      <w:numFmt w:val="bullet"/>
      <w:lvlText w:val=""/>
      <w:lvlJc w:val="left"/>
      <w:pPr>
        <w:ind w:left="3607" w:hanging="360"/>
      </w:pPr>
      <w:rPr>
        <w:rFonts w:ascii="Symbol" w:hAnsi="Symbol" w:hint="default"/>
      </w:rPr>
    </w:lvl>
    <w:lvl w:ilvl="4" w:tplc="04090003">
      <w:start w:val="1"/>
      <w:numFmt w:val="bullet"/>
      <w:lvlText w:val="o"/>
      <w:lvlJc w:val="left"/>
      <w:pPr>
        <w:ind w:left="4327" w:hanging="360"/>
      </w:pPr>
      <w:rPr>
        <w:rFonts w:ascii="Courier New" w:hAnsi="Courier New" w:hint="default"/>
      </w:rPr>
    </w:lvl>
    <w:lvl w:ilvl="5" w:tplc="04090005">
      <w:start w:val="1"/>
      <w:numFmt w:val="bullet"/>
      <w:lvlText w:val=""/>
      <w:lvlJc w:val="left"/>
      <w:pPr>
        <w:ind w:left="5047" w:hanging="360"/>
      </w:pPr>
      <w:rPr>
        <w:rFonts w:ascii="Wingdings" w:hAnsi="Wingdings" w:hint="default"/>
      </w:rPr>
    </w:lvl>
    <w:lvl w:ilvl="6" w:tplc="04090001">
      <w:start w:val="1"/>
      <w:numFmt w:val="bullet"/>
      <w:lvlText w:val=""/>
      <w:lvlJc w:val="left"/>
      <w:pPr>
        <w:ind w:left="5767" w:hanging="360"/>
      </w:pPr>
      <w:rPr>
        <w:rFonts w:ascii="Symbol" w:hAnsi="Symbol" w:hint="default"/>
      </w:rPr>
    </w:lvl>
    <w:lvl w:ilvl="7" w:tplc="04090003">
      <w:start w:val="1"/>
      <w:numFmt w:val="bullet"/>
      <w:lvlText w:val="o"/>
      <w:lvlJc w:val="left"/>
      <w:pPr>
        <w:ind w:left="6487" w:hanging="360"/>
      </w:pPr>
      <w:rPr>
        <w:rFonts w:ascii="Courier New" w:hAnsi="Courier New" w:hint="default"/>
      </w:rPr>
    </w:lvl>
    <w:lvl w:ilvl="8" w:tplc="04090005">
      <w:start w:val="1"/>
      <w:numFmt w:val="bullet"/>
      <w:lvlText w:val=""/>
      <w:lvlJc w:val="left"/>
      <w:pPr>
        <w:ind w:left="7207" w:hanging="360"/>
      </w:pPr>
      <w:rPr>
        <w:rFonts w:ascii="Wingdings" w:hAnsi="Wingdings" w:hint="default"/>
      </w:rPr>
    </w:lvl>
  </w:abstractNum>
  <w:abstractNum w:abstractNumId="17">
    <w:nsid w:val="7A5968E2"/>
    <w:multiLevelType w:val="multilevel"/>
    <w:tmpl w:val="FA32150A"/>
    <w:lvl w:ilvl="0">
      <w:start w:val="5"/>
      <w:numFmt w:val="decimal"/>
      <w:lvlText w:val="%1"/>
      <w:lvlJc w:val="left"/>
      <w:pPr>
        <w:tabs>
          <w:tab w:val="num" w:pos="480"/>
        </w:tabs>
        <w:ind w:left="480" w:hanging="480"/>
      </w:pPr>
      <w:rPr>
        <w:rFonts w:cs="Times New Roman" w:hint="default"/>
      </w:rPr>
    </w:lvl>
    <w:lvl w:ilvl="1">
      <w:start w:val="2"/>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1"/>
  </w:num>
  <w:num w:numId="2">
    <w:abstractNumId w:val="0"/>
  </w:num>
  <w:num w:numId="3">
    <w:abstractNumId w:val="0"/>
  </w:num>
  <w:num w:numId="4">
    <w:abstractNumId w:val="1"/>
  </w:num>
  <w:num w:numId="5">
    <w:abstractNumId w:val="0"/>
    <w:lvlOverride w:ilvl="0">
      <w:startOverride w:val="1"/>
    </w:lvlOverride>
  </w:num>
  <w:num w:numId="6">
    <w:abstractNumId w:val="9"/>
  </w:num>
  <w:num w:numId="7">
    <w:abstractNumId w:val="11"/>
  </w:num>
  <w:num w:numId="8">
    <w:abstractNumId w:val="15"/>
  </w:num>
  <w:num w:numId="9">
    <w:abstractNumId w:val="4"/>
  </w:num>
  <w:num w:numId="10">
    <w:abstractNumId w:val="8"/>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5"/>
  </w:num>
  <w:num w:numId="14">
    <w:abstractNumId w:val="17"/>
  </w:num>
  <w:num w:numId="15">
    <w:abstractNumId w:val="10"/>
  </w:num>
  <w:num w:numId="16">
    <w:abstractNumId w:val="6"/>
  </w:num>
  <w:num w:numId="17">
    <w:abstractNumId w:val="16"/>
  </w:num>
  <w:num w:numId="18">
    <w:abstractNumId w:val="12"/>
  </w:num>
  <w:num w:numId="19">
    <w:abstractNumId w:val="14"/>
  </w:num>
  <w:num w:numId="20">
    <w:abstractNumId w:val="2"/>
  </w:num>
  <w:num w:numId="21">
    <w:abstractNumId w:val="7"/>
  </w:num>
  <w:num w:numId="22">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6"/>
  <w:embedSystemFonts/>
  <w:gutterAtTop/>
  <w:stylePaneFormatFilter w:val="3F01"/>
  <w:defaultTabStop w:val="720"/>
  <w:doNotHyphenateCaps/>
  <w:drawingGridHorizontalSpacing w:val="120"/>
  <w:displayHorizontalDrawingGridEvery w:val="0"/>
  <w:displayVerticalDrawingGridEvery w:val="0"/>
  <w:characterSpacingControl w:val="doNotCompress"/>
  <w:hdrShapeDefaults>
    <o:shapedefaults v:ext="edit" spidmax="3074"/>
  </w:hdrShapeDefaults>
  <w:footnotePr>
    <w:footnote w:id="-1"/>
    <w:footnote w:id="0"/>
  </w:footnotePr>
  <w:endnotePr>
    <w:endnote w:id="-1"/>
    <w:endnote w:id="0"/>
  </w:endnotePr>
  <w:compat/>
  <w:docVars>
    <w:docVar w:name="SWDocIDDate" w:val="w:compa"/>
    <w:docVar w:name="SWDocIDLocation" w:val="w:docVa"/>
    <w:docVar w:name="SWInitialSave" w:val="SWDocIDLocatio"/>
  </w:docVars>
  <w:rsids>
    <w:rsidRoot w:val="000240F3"/>
    <w:rsid w:val="00011547"/>
    <w:rsid w:val="000240F3"/>
    <w:rsid w:val="00051355"/>
    <w:rsid w:val="00051FBF"/>
    <w:rsid w:val="00055EA0"/>
    <w:rsid w:val="000565D6"/>
    <w:rsid w:val="000652AF"/>
    <w:rsid w:val="000A1F67"/>
    <w:rsid w:val="000B7CEE"/>
    <w:rsid w:val="000D15F8"/>
    <w:rsid w:val="00106261"/>
    <w:rsid w:val="00107F81"/>
    <w:rsid w:val="001216AD"/>
    <w:rsid w:val="00151EE4"/>
    <w:rsid w:val="001657C0"/>
    <w:rsid w:val="00174260"/>
    <w:rsid w:val="001771F0"/>
    <w:rsid w:val="001811E1"/>
    <w:rsid w:val="00191CBC"/>
    <w:rsid w:val="001942A7"/>
    <w:rsid w:val="001B7401"/>
    <w:rsid w:val="001E4EA5"/>
    <w:rsid w:val="00200292"/>
    <w:rsid w:val="002120E8"/>
    <w:rsid w:val="00232A69"/>
    <w:rsid w:val="00235499"/>
    <w:rsid w:val="00237215"/>
    <w:rsid w:val="00240B12"/>
    <w:rsid w:val="00243A5F"/>
    <w:rsid w:val="0024660D"/>
    <w:rsid w:val="0025708E"/>
    <w:rsid w:val="002800E4"/>
    <w:rsid w:val="002850D7"/>
    <w:rsid w:val="002913D0"/>
    <w:rsid w:val="00296588"/>
    <w:rsid w:val="002C11A8"/>
    <w:rsid w:val="002D0515"/>
    <w:rsid w:val="002D3611"/>
    <w:rsid w:val="002E24C5"/>
    <w:rsid w:val="002E7013"/>
    <w:rsid w:val="0030706A"/>
    <w:rsid w:val="00316B84"/>
    <w:rsid w:val="00324105"/>
    <w:rsid w:val="00332FC4"/>
    <w:rsid w:val="00343151"/>
    <w:rsid w:val="00376C9B"/>
    <w:rsid w:val="00377198"/>
    <w:rsid w:val="00394D4E"/>
    <w:rsid w:val="003A3442"/>
    <w:rsid w:val="003B26AA"/>
    <w:rsid w:val="003B6EDA"/>
    <w:rsid w:val="003C4BB5"/>
    <w:rsid w:val="003C573D"/>
    <w:rsid w:val="003C5B67"/>
    <w:rsid w:val="00416E8C"/>
    <w:rsid w:val="00417F10"/>
    <w:rsid w:val="004537FB"/>
    <w:rsid w:val="0045561D"/>
    <w:rsid w:val="00456D59"/>
    <w:rsid w:val="0046737B"/>
    <w:rsid w:val="004743DD"/>
    <w:rsid w:val="00475ADF"/>
    <w:rsid w:val="004848D0"/>
    <w:rsid w:val="004A35EE"/>
    <w:rsid w:val="004B5B2A"/>
    <w:rsid w:val="004B600A"/>
    <w:rsid w:val="004B676A"/>
    <w:rsid w:val="004C7317"/>
    <w:rsid w:val="004F4471"/>
    <w:rsid w:val="004F724D"/>
    <w:rsid w:val="00504850"/>
    <w:rsid w:val="00513942"/>
    <w:rsid w:val="00520448"/>
    <w:rsid w:val="00542100"/>
    <w:rsid w:val="005A0E81"/>
    <w:rsid w:val="005A7180"/>
    <w:rsid w:val="005B32C8"/>
    <w:rsid w:val="005C1C0E"/>
    <w:rsid w:val="005C6638"/>
    <w:rsid w:val="005F1367"/>
    <w:rsid w:val="005F26B0"/>
    <w:rsid w:val="005F31C6"/>
    <w:rsid w:val="00607E68"/>
    <w:rsid w:val="00630A75"/>
    <w:rsid w:val="00640A7B"/>
    <w:rsid w:val="00664D3D"/>
    <w:rsid w:val="00692582"/>
    <w:rsid w:val="006B2B84"/>
    <w:rsid w:val="006B3F47"/>
    <w:rsid w:val="006E00BE"/>
    <w:rsid w:val="006E379F"/>
    <w:rsid w:val="006F7B31"/>
    <w:rsid w:val="007035B6"/>
    <w:rsid w:val="00715460"/>
    <w:rsid w:val="00724AB5"/>
    <w:rsid w:val="00726604"/>
    <w:rsid w:val="00726A75"/>
    <w:rsid w:val="00742D3C"/>
    <w:rsid w:val="007913B4"/>
    <w:rsid w:val="007A23BF"/>
    <w:rsid w:val="007A2AC5"/>
    <w:rsid w:val="007B53BE"/>
    <w:rsid w:val="007B7869"/>
    <w:rsid w:val="007E4A80"/>
    <w:rsid w:val="007F1A4E"/>
    <w:rsid w:val="00811F90"/>
    <w:rsid w:val="00811FDE"/>
    <w:rsid w:val="00832FF0"/>
    <w:rsid w:val="008361F8"/>
    <w:rsid w:val="00841870"/>
    <w:rsid w:val="008552B0"/>
    <w:rsid w:val="00880DC6"/>
    <w:rsid w:val="008D1154"/>
    <w:rsid w:val="008E75C8"/>
    <w:rsid w:val="008F793F"/>
    <w:rsid w:val="008F7F9D"/>
    <w:rsid w:val="00910208"/>
    <w:rsid w:val="009161EA"/>
    <w:rsid w:val="0092404D"/>
    <w:rsid w:val="00926ADE"/>
    <w:rsid w:val="009279D3"/>
    <w:rsid w:val="009340C1"/>
    <w:rsid w:val="00947549"/>
    <w:rsid w:val="00950E6E"/>
    <w:rsid w:val="00955935"/>
    <w:rsid w:val="00972F73"/>
    <w:rsid w:val="00976152"/>
    <w:rsid w:val="00994151"/>
    <w:rsid w:val="009E2687"/>
    <w:rsid w:val="009E5E82"/>
    <w:rsid w:val="009F06B6"/>
    <w:rsid w:val="009F0B93"/>
    <w:rsid w:val="00A005A4"/>
    <w:rsid w:val="00A27D52"/>
    <w:rsid w:val="00A3396B"/>
    <w:rsid w:val="00A6008C"/>
    <w:rsid w:val="00A63ADD"/>
    <w:rsid w:val="00A65F74"/>
    <w:rsid w:val="00A84E96"/>
    <w:rsid w:val="00A95BEC"/>
    <w:rsid w:val="00A96195"/>
    <w:rsid w:val="00AA1480"/>
    <w:rsid w:val="00AA5205"/>
    <w:rsid w:val="00AA5E7F"/>
    <w:rsid w:val="00AC4974"/>
    <w:rsid w:val="00AC7F49"/>
    <w:rsid w:val="00AF0865"/>
    <w:rsid w:val="00AF7BEC"/>
    <w:rsid w:val="00B31147"/>
    <w:rsid w:val="00B351A6"/>
    <w:rsid w:val="00B50209"/>
    <w:rsid w:val="00B53587"/>
    <w:rsid w:val="00B7740A"/>
    <w:rsid w:val="00B804BE"/>
    <w:rsid w:val="00B855F8"/>
    <w:rsid w:val="00B8755F"/>
    <w:rsid w:val="00B902CE"/>
    <w:rsid w:val="00BB1035"/>
    <w:rsid w:val="00BF1C2F"/>
    <w:rsid w:val="00BF1DF1"/>
    <w:rsid w:val="00BF48A1"/>
    <w:rsid w:val="00C00A57"/>
    <w:rsid w:val="00C047D1"/>
    <w:rsid w:val="00C119B1"/>
    <w:rsid w:val="00C13971"/>
    <w:rsid w:val="00C15A13"/>
    <w:rsid w:val="00C42F6E"/>
    <w:rsid w:val="00C86D85"/>
    <w:rsid w:val="00C9108F"/>
    <w:rsid w:val="00CA2412"/>
    <w:rsid w:val="00CA3119"/>
    <w:rsid w:val="00CC0A8E"/>
    <w:rsid w:val="00CC1C5E"/>
    <w:rsid w:val="00CD1D3A"/>
    <w:rsid w:val="00D020FC"/>
    <w:rsid w:val="00D04DA1"/>
    <w:rsid w:val="00D0660F"/>
    <w:rsid w:val="00D13B1B"/>
    <w:rsid w:val="00D14042"/>
    <w:rsid w:val="00D64174"/>
    <w:rsid w:val="00D64218"/>
    <w:rsid w:val="00D85503"/>
    <w:rsid w:val="00D876C6"/>
    <w:rsid w:val="00DB3935"/>
    <w:rsid w:val="00DC5DDE"/>
    <w:rsid w:val="00E52A49"/>
    <w:rsid w:val="00E60702"/>
    <w:rsid w:val="00E746C8"/>
    <w:rsid w:val="00E81DD1"/>
    <w:rsid w:val="00E90FE6"/>
    <w:rsid w:val="00E975B3"/>
    <w:rsid w:val="00EB0D3D"/>
    <w:rsid w:val="00EB54EA"/>
    <w:rsid w:val="00EF1062"/>
    <w:rsid w:val="00EF74F3"/>
    <w:rsid w:val="00F00D1A"/>
    <w:rsid w:val="00F21224"/>
    <w:rsid w:val="00F26016"/>
    <w:rsid w:val="00F4737D"/>
    <w:rsid w:val="00F609C7"/>
    <w:rsid w:val="00F66ACB"/>
    <w:rsid w:val="00F7101E"/>
    <w:rsid w:val="00F97CA5"/>
    <w:rsid w:val="00FB2774"/>
    <w:rsid w:val="00FB6CF6"/>
    <w:rsid w:val="00FC73D4"/>
    <w:rsid w:val="00FE3DA4"/>
    <w:rsid w:val="00FF51D6"/>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3B1B"/>
    <w:rPr>
      <w:rFonts w:ascii="CG Times" w:hAnsi="CG Times"/>
      <w:sz w:val="24"/>
      <w:lang w:eastAsia="en-US"/>
    </w:rPr>
  </w:style>
  <w:style w:type="paragraph" w:styleId="Heading1">
    <w:name w:val="heading 1"/>
    <w:basedOn w:val="Normal"/>
    <w:next w:val="Normal"/>
    <w:qFormat/>
    <w:rsid w:val="00E60702"/>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E60702"/>
    <w:pPr>
      <w:keepNext/>
      <w:numPr>
        <w:ilvl w:val="1"/>
        <w:numId w:val="8"/>
      </w:numPr>
      <w:spacing w:before="240" w:after="60"/>
      <w:outlineLvl w:val="1"/>
    </w:pPr>
    <w:rPr>
      <w:rFonts w:ascii="Arial" w:hAnsi="Arial" w:cs="Arial"/>
      <w:b/>
      <w:bCs/>
      <w:i/>
      <w:iCs/>
      <w:sz w:val="28"/>
      <w:szCs w:val="28"/>
    </w:rPr>
  </w:style>
  <w:style w:type="paragraph" w:styleId="Heading3">
    <w:name w:val="heading 3"/>
    <w:basedOn w:val="Normal"/>
    <w:next w:val="Normal"/>
    <w:qFormat/>
    <w:rsid w:val="00E60702"/>
    <w:pPr>
      <w:keepNext/>
      <w:numPr>
        <w:ilvl w:val="2"/>
        <w:numId w:val="8"/>
      </w:numPr>
      <w:spacing w:before="240" w:after="60"/>
      <w:outlineLvl w:val="2"/>
    </w:pPr>
    <w:rPr>
      <w:rFonts w:ascii="Arial" w:hAnsi="Arial" w:cs="Arial"/>
      <w:b/>
      <w:bCs/>
      <w:sz w:val="26"/>
      <w:szCs w:val="26"/>
    </w:rPr>
  </w:style>
  <w:style w:type="paragraph" w:styleId="Heading4">
    <w:name w:val="heading 4"/>
    <w:basedOn w:val="Normal"/>
    <w:next w:val="Normal"/>
    <w:qFormat/>
    <w:rsid w:val="00E60702"/>
    <w:pPr>
      <w:keepNext/>
      <w:widowControl w:val="0"/>
      <w:numPr>
        <w:ilvl w:val="3"/>
        <w:numId w:val="8"/>
      </w:numPr>
      <w:spacing w:before="240" w:after="60"/>
      <w:outlineLvl w:val="3"/>
    </w:pPr>
    <w:rPr>
      <w:rFonts w:ascii="Times New Roman" w:hAnsi="Times New Roman"/>
      <w:b/>
      <w:bCs/>
      <w:sz w:val="28"/>
      <w:szCs w:val="28"/>
    </w:rPr>
  </w:style>
  <w:style w:type="paragraph" w:styleId="Heading5">
    <w:name w:val="heading 5"/>
    <w:basedOn w:val="Normal"/>
    <w:next w:val="Normal"/>
    <w:qFormat/>
    <w:rsid w:val="00E60702"/>
    <w:pPr>
      <w:widowControl w:val="0"/>
      <w:spacing w:before="240" w:after="60"/>
      <w:outlineLvl w:val="4"/>
    </w:pPr>
    <w:rPr>
      <w:rFonts w:ascii="Times New Roman" w:hAnsi="Times New Roman"/>
      <w:b/>
      <w:bCs/>
      <w:i/>
      <w:iCs/>
      <w:sz w:val="26"/>
      <w:szCs w:val="26"/>
    </w:rPr>
  </w:style>
  <w:style w:type="paragraph" w:styleId="Heading6">
    <w:name w:val="heading 6"/>
    <w:basedOn w:val="Normal"/>
    <w:next w:val="Normal"/>
    <w:qFormat/>
    <w:rsid w:val="00E60702"/>
    <w:pPr>
      <w:widowControl w:val="0"/>
      <w:spacing w:before="240" w:after="60"/>
      <w:outlineLvl w:val="5"/>
    </w:pPr>
    <w:rPr>
      <w:rFonts w:ascii="Times New Roman" w:hAnsi="Times New Roman"/>
      <w:b/>
      <w:bCs/>
      <w:sz w:val="22"/>
      <w:szCs w:val="22"/>
    </w:rPr>
  </w:style>
  <w:style w:type="paragraph" w:styleId="Heading7">
    <w:name w:val="heading 7"/>
    <w:basedOn w:val="Normal"/>
    <w:next w:val="Normal"/>
    <w:qFormat/>
    <w:rsid w:val="00E60702"/>
    <w:pPr>
      <w:spacing w:before="240" w:after="60"/>
      <w:outlineLvl w:val="6"/>
    </w:pPr>
    <w:rPr>
      <w:rFonts w:ascii="Times New Roman" w:hAnsi="Times New Roman"/>
      <w:szCs w:val="24"/>
    </w:rPr>
  </w:style>
  <w:style w:type="paragraph" w:styleId="Heading8">
    <w:name w:val="heading 8"/>
    <w:basedOn w:val="Normal"/>
    <w:next w:val="Normal"/>
    <w:qFormat/>
    <w:rsid w:val="00E60702"/>
    <w:pPr>
      <w:numPr>
        <w:ilvl w:val="7"/>
        <w:numId w:val="8"/>
      </w:numPr>
      <w:spacing w:before="240" w:after="60"/>
      <w:outlineLvl w:val="7"/>
    </w:pPr>
    <w:rPr>
      <w:rFonts w:ascii="Times New Roman" w:hAnsi="Times New Roman"/>
      <w:i/>
      <w:iCs/>
      <w:szCs w:val="24"/>
    </w:rPr>
  </w:style>
  <w:style w:type="paragraph" w:styleId="Heading9">
    <w:name w:val="heading 9"/>
    <w:basedOn w:val="Normal"/>
    <w:next w:val="Normal"/>
    <w:qFormat/>
    <w:rsid w:val="00E60702"/>
    <w:pPr>
      <w:numPr>
        <w:ilvl w:val="8"/>
        <w:numId w:val="8"/>
      </w:num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5Char">
    <w:name w:val="Heading 5 Char"/>
    <w:basedOn w:val="DefaultParagraphFont"/>
    <w:rsid w:val="00E60702"/>
    <w:rPr>
      <w:rFonts w:cs="Times New Roman"/>
      <w:b/>
      <w:bCs/>
      <w:i/>
      <w:iCs/>
      <w:snapToGrid w:val="0"/>
      <w:sz w:val="26"/>
      <w:szCs w:val="26"/>
      <w:lang w:val="en-US" w:eastAsia="en-US" w:bidi="ar-SA"/>
    </w:rPr>
  </w:style>
  <w:style w:type="character" w:customStyle="1" w:styleId="QuickFormat2">
    <w:name w:val="QuickFormat2"/>
    <w:rsid w:val="00E60702"/>
    <w:rPr>
      <w:rFonts w:ascii="Times New Roman" w:hAnsi="Times New Roman"/>
      <w:color w:val="000000"/>
      <w:sz w:val="20"/>
    </w:rPr>
  </w:style>
  <w:style w:type="character" w:styleId="PageNumber">
    <w:name w:val="page number"/>
    <w:basedOn w:val="DefaultParagraphFont"/>
    <w:rsid w:val="00E60702"/>
    <w:rPr>
      <w:rFonts w:cs="Times New Roman"/>
    </w:rPr>
  </w:style>
  <w:style w:type="paragraph" w:styleId="Header">
    <w:name w:val="header"/>
    <w:basedOn w:val="Normal"/>
    <w:rsid w:val="00E60702"/>
    <w:pPr>
      <w:tabs>
        <w:tab w:val="center" w:pos="4320"/>
        <w:tab w:val="right" w:pos="8640"/>
      </w:tabs>
    </w:pPr>
  </w:style>
  <w:style w:type="paragraph" w:styleId="BalloonText">
    <w:name w:val="Balloon Text"/>
    <w:basedOn w:val="Normal"/>
    <w:semiHidden/>
    <w:rsid w:val="00E60702"/>
    <w:rPr>
      <w:rFonts w:ascii="Tahoma" w:hAnsi="Tahoma" w:cs="Tahoma"/>
      <w:sz w:val="16"/>
      <w:szCs w:val="16"/>
    </w:rPr>
  </w:style>
  <w:style w:type="paragraph" w:styleId="DocumentMap">
    <w:name w:val="Document Map"/>
    <w:basedOn w:val="Normal"/>
    <w:semiHidden/>
    <w:rsid w:val="00E60702"/>
    <w:pPr>
      <w:shd w:val="clear" w:color="auto" w:fill="000080"/>
    </w:pPr>
    <w:rPr>
      <w:rFonts w:ascii="Tahoma" w:hAnsi="Tahoma" w:cs="Tahoma"/>
      <w:sz w:val="20"/>
    </w:rPr>
  </w:style>
  <w:style w:type="paragraph" w:customStyle="1" w:styleId="RFPCoverTitle1">
    <w:name w:val="RFP Cover Title 1"/>
    <w:basedOn w:val="Normal"/>
    <w:rsid w:val="00E607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Pr>
      <w:rFonts w:ascii="Bookman Old Style" w:hAnsi="Bookman Old Style"/>
      <w:b/>
      <w:smallCaps/>
      <w:sz w:val="32"/>
    </w:rPr>
  </w:style>
  <w:style w:type="paragraph" w:customStyle="1" w:styleId="RFPCoverTitle2">
    <w:name w:val="RFP Cover Title 2"/>
    <w:basedOn w:val="Normal"/>
    <w:rsid w:val="00E607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after="720"/>
      <w:jc w:val="center"/>
    </w:pPr>
    <w:rPr>
      <w:rFonts w:ascii="Bookman Old Style" w:hAnsi="Bookman Old Style"/>
      <w:b/>
      <w:caps/>
      <w:color w:val="FF0000"/>
      <w:sz w:val="36"/>
    </w:rPr>
  </w:style>
  <w:style w:type="paragraph" w:customStyle="1" w:styleId="RFPCoverTitleDate">
    <w:name w:val="RFP Cover Title Date"/>
    <w:basedOn w:val="Normal"/>
    <w:rsid w:val="00E607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320" w:after="320"/>
      <w:jc w:val="center"/>
    </w:pPr>
    <w:rPr>
      <w:rFonts w:ascii="Bookman Old Style" w:hAnsi="Bookman Old Style"/>
      <w:b/>
      <w:caps/>
      <w:color w:val="FF0000"/>
      <w:sz w:val="32"/>
    </w:rPr>
  </w:style>
  <w:style w:type="paragraph" w:customStyle="1" w:styleId="RFPTitleTOC">
    <w:name w:val="RFP Title TOC"/>
    <w:basedOn w:val="Normal"/>
    <w:rsid w:val="00E60702"/>
    <w:pPr>
      <w:pageBreakBefore/>
      <w:spacing w:before="320" w:after="320"/>
      <w:jc w:val="center"/>
    </w:pPr>
    <w:rPr>
      <w:b/>
      <w:bCs/>
      <w:caps/>
      <w:sz w:val="32"/>
    </w:rPr>
  </w:style>
  <w:style w:type="paragraph" w:customStyle="1" w:styleId="RFPHeading1">
    <w:name w:val="RFP Heading 1"/>
    <w:basedOn w:val="Heading1"/>
    <w:next w:val="RFPBodyText"/>
    <w:rsid w:val="00E60702"/>
    <w:pPr>
      <w:numPr>
        <w:numId w:val="8"/>
      </w:numPr>
      <w:spacing w:after="120"/>
    </w:pPr>
    <w:rPr>
      <w:rFonts w:ascii="Times New Roman" w:hAnsi="Times New Roman"/>
      <w:sz w:val="28"/>
    </w:rPr>
  </w:style>
  <w:style w:type="paragraph" w:customStyle="1" w:styleId="RFPBodyText">
    <w:name w:val="RFP Body Text"/>
    <w:basedOn w:val="BodyText"/>
    <w:rsid w:val="00E60702"/>
    <w:pPr>
      <w:spacing w:before="120"/>
    </w:pPr>
    <w:rPr>
      <w:rFonts w:ascii="Times New Roman" w:hAnsi="Times New Roman"/>
    </w:rPr>
  </w:style>
  <w:style w:type="paragraph" w:styleId="BodyText">
    <w:name w:val="Body Text"/>
    <w:basedOn w:val="Normal"/>
    <w:rsid w:val="00E60702"/>
    <w:pPr>
      <w:spacing w:after="120"/>
    </w:pPr>
  </w:style>
  <w:style w:type="character" w:customStyle="1" w:styleId="BodyTextChar">
    <w:name w:val="Body Text Char"/>
    <w:basedOn w:val="DefaultParagraphFont"/>
    <w:rsid w:val="00E60702"/>
    <w:rPr>
      <w:rFonts w:ascii="CG Times" w:hAnsi="CG Times" w:cs="Times New Roman"/>
      <w:sz w:val="24"/>
      <w:lang w:val="en-US" w:eastAsia="en-US" w:bidi="ar-SA"/>
    </w:rPr>
  </w:style>
  <w:style w:type="character" w:customStyle="1" w:styleId="RFPBodyTextChar">
    <w:name w:val="RFP Body Text Char"/>
    <w:basedOn w:val="BodyTextChar"/>
    <w:rsid w:val="00E60702"/>
  </w:style>
  <w:style w:type="paragraph" w:styleId="TOC1">
    <w:name w:val="toc 1"/>
    <w:basedOn w:val="Normal"/>
    <w:next w:val="Normal"/>
    <w:autoRedefine/>
    <w:uiPriority w:val="39"/>
    <w:rsid w:val="00E60702"/>
  </w:style>
  <w:style w:type="character" w:styleId="Hyperlink">
    <w:name w:val="Hyperlink"/>
    <w:basedOn w:val="DefaultParagraphFont"/>
    <w:uiPriority w:val="99"/>
    <w:rsid w:val="00E60702"/>
    <w:rPr>
      <w:rFonts w:cs="Times New Roman"/>
      <w:color w:val="0000FF"/>
      <w:u w:val="single"/>
    </w:rPr>
  </w:style>
  <w:style w:type="paragraph" w:customStyle="1" w:styleId="RFPTitle1">
    <w:name w:val="RFP Title 1"/>
    <w:basedOn w:val="RFPTitleTOC"/>
    <w:next w:val="RFPBodyText"/>
    <w:rsid w:val="00E60702"/>
    <w:pPr>
      <w:pageBreakBefore w:val="0"/>
    </w:pPr>
    <w:rPr>
      <w:rFonts w:ascii="Times New Roman" w:hAnsi="Times New Roman"/>
    </w:rPr>
  </w:style>
  <w:style w:type="paragraph" w:customStyle="1" w:styleId="RFPHeading2">
    <w:name w:val="RFP Heading 2"/>
    <w:basedOn w:val="Heading2"/>
    <w:next w:val="RFPBodyText"/>
    <w:rsid w:val="00E60702"/>
    <w:rPr>
      <w:rFonts w:ascii="Times New Roman" w:hAnsi="Times New Roman"/>
    </w:rPr>
  </w:style>
  <w:style w:type="paragraph" w:customStyle="1" w:styleId="RFPBodyTextItalic">
    <w:name w:val="RFP Body Text Italic"/>
    <w:basedOn w:val="Normal"/>
    <w:next w:val="RFPBodyText"/>
    <w:rsid w:val="00E60702"/>
    <w:pPr>
      <w:spacing w:before="120" w:after="120"/>
    </w:pPr>
    <w:rPr>
      <w:rFonts w:ascii="Times New Roman" w:hAnsi="Times New Roman"/>
      <w:i/>
    </w:rPr>
  </w:style>
  <w:style w:type="character" w:customStyle="1" w:styleId="RFPBodyTextItalicChar">
    <w:name w:val="RFP Body Text Italic Char"/>
    <w:basedOn w:val="DefaultParagraphFont"/>
    <w:rsid w:val="00E60702"/>
    <w:rPr>
      <w:rFonts w:cs="Times New Roman"/>
      <w:i/>
      <w:sz w:val="24"/>
      <w:lang w:val="en-US" w:eastAsia="en-US" w:bidi="ar-SA"/>
    </w:rPr>
  </w:style>
  <w:style w:type="paragraph" w:customStyle="1" w:styleId="RFPNoteEmphasis">
    <w:name w:val="RFP Note Emphasis"/>
    <w:basedOn w:val="RFPBodyText"/>
    <w:next w:val="RFPBodyText"/>
    <w:rsid w:val="00E60702"/>
    <w:rPr>
      <w:b/>
      <w:i/>
    </w:rPr>
  </w:style>
  <w:style w:type="paragraph" w:styleId="Footer">
    <w:name w:val="footer"/>
    <w:basedOn w:val="Normal"/>
    <w:rsid w:val="00E60702"/>
    <w:pPr>
      <w:tabs>
        <w:tab w:val="center" w:pos="4320"/>
        <w:tab w:val="right" w:pos="8640"/>
      </w:tabs>
    </w:pPr>
  </w:style>
  <w:style w:type="paragraph" w:styleId="TOC2">
    <w:name w:val="toc 2"/>
    <w:basedOn w:val="Normal"/>
    <w:next w:val="Normal"/>
    <w:autoRedefine/>
    <w:uiPriority w:val="39"/>
    <w:rsid w:val="00E60702"/>
    <w:pPr>
      <w:tabs>
        <w:tab w:val="left" w:pos="960"/>
        <w:tab w:val="right" w:leader="dot" w:pos="9350"/>
      </w:tabs>
      <w:ind w:left="240"/>
    </w:pPr>
    <w:rPr>
      <w:rFonts w:ascii="Times New Roman" w:hAnsi="Times New Roman"/>
      <w:i/>
      <w:noProof/>
      <w:u w:val="single"/>
    </w:rPr>
  </w:style>
  <w:style w:type="paragraph" w:customStyle="1" w:styleId="RFPPageNumber">
    <w:name w:val="RFP Page Number"/>
    <w:basedOn w:val="Normal"/>
    <w:rsid w:val="00E60702"/>
    <w:pPr>
      <w:spacing w:line="240" w:lineRule="exact"/>
      <w:jc w:val="center"/>
    </w:pPr>
    <w:rPr>
      <w:rFonts w:ascii="Times New Roman" w:hAnsi="Times New Roman"/>
      <w:sz w:val="22"/>
    </w:rPr>
  </w:style>
  <w:style w:type="paragraph" w:customStyle="1" w:styleId="RFPRequiredText">
    <w:name w:val="RFP Required Text"/>
    <w:basedOn w:val="Normal"/>
    <w:next w:val="RFPBodyText"/>
    <w:rsid w:val="00E60702"/>
    <w:pPr>
      <w:spacing w:before="120" w:after="120"/>
    </w:pPr>
    <w:rPr>
      <w:rFonts w:ascii="Times New Roman" w:hAnsi="Times New Roman"/>
      <w:color w:val="000080"/>
    </w:rPr>
  </w:style>
  <w:style w:type="character" w:customStyle="1" w:styleId="RFPRequiredTextChar">
    <w:name w:val="RFP Required Text Char"/>
    <w:basedOn w:val="DefaultParagraphFont"/>
    <w:rsid w:val="00E60702"/>
    <w:rPr>
      <w:rFonts w:cs="Times New Roman"/>
      <w:color w:val="000080"/>
      <w:sz w:val="24"/>
      <w:lang w:val="en-US" w:eastAsia="en-US" w:bidi="ar-SA"/>
    </w:rPr>
  </w:style>
  <w:style w:type="character" w:styleId="FollowedHyperlink">
    <w:name w:val="FollowedHyperlink"/>
    <w:basedOn w:val="DefaultParagraphFont"/>
    <w:rsid w:val="00E60702"/>
    <w:rPr>
      <w:rFonts w:cs="Times New Roman"/>
      <w:color w:val="800080"/>
      <w:u w:val="single"/>
    </w:rPr>
  </w:style>
  <w:style w:type="paragraph" w:customStyle="1" w:styleId="PMOAPPHeading1">
    <w:name w:val="PMO APP Heading 1"/>
    <w:basedOn w:val="Normal"/>
    <w:rsid w:val="00E60702"/>
  </w:style>
  <w:style w:type="paragraph" w:customStyle="1" w:styleId="PMOAPPHeading2">
    <w:name w:val="PMO APP Heading 2"/>
    <w:basedOn w:val="Normal"/>
    <w:rsid w:val="00E60702"/>
  </w:style>
  <w:style w:type="paragraph" w:customStyle="1" w:styleId="PMOAPPHeading3">
    <w:name w:val="PMO APP Heading 3"/>
    <w:basedOn w:val="Normal"/>
    <w:rsid w:val="00E60702"/>
  </w:style>
  <w:style w:type="paragraph" w:customStyle="1" w:styleId="RFPTableHeadingCenter">
    <w:name w:val="RFP Table Heading Center"/>
    <w:basedOn w:val="RFPBodyText"/>
    <w:rsid w:val="00E60702"/>
    <w:pPr>
      <w:jc w:val="center"/>
    </w:pPr>
    <w:rPr>
      <w:b/>
      <w:smallCaps/>
      <w:sz w:val="22"/>
    </w:rPr>
  </w:style>
  <w:style w:type="paragraph" w:customStyle="1" w:styleId="RFPTableHeadingLeft">
    <w:name w:val="RFP Table Heading Left"/>
    <w:basedOn w:val="RFPTableHeadingCenter"/>
    <w:rsid w:val="00E60702"/>
    <w:pPr>
      <w:jc w:val="left"/>
    </w:pPr>
  </w:style>
  <w:style w:type="paragraph" w:customStyle="1" w:styleId="RFPTableHeadingRight">
    <w:name w:val="RFP Table Heading Right"/>
    <w:basedOn w:val="RFPTableHeadingLeft"/>
    <w:rsid w:val="00E60702"/>
    <w:pPr>
      <w:jc w:val="right"/>
    </w:pPr>
  </w:style>
  <w:style w:type="paragraph" w:styleId="Caption">
    <w:name w:val="caption"/>
    <w:basedOn w:val="Normal"/>
    <w:next w:val="Normal"/>
    <w:qFormat/>
    <w:rsid w:val="00E60702"/>
    <w:rPr>
      <w:b/>
      <w:bCs/>
      <w:sz w:val="20"/>
    </w:rPr>
  </w:style>
  <w:style w:type="character" w:styleId="CommentReference">
    <w:name w:val="annotation reference"/>
    <w:basedOn w:val="DefaultParagraphFont"/>
    <w:rsid w:val="00E60702"/>
    <w:rPr>
      <w:rFonts w:cs="Times New Roman"/>
      <w:sz w:val="16"/>
      <w:szCs w:val="16"/>
    </w:rPr>
  </w:style>
  <w:style w:type="paragraph" w:styleId="CommentText">
    <w:name w:val="annotation text"/>
    <w:basedOn w:val="Normal"/>
    <w:link w:val="CommentTextChar"/>
    <w:rsid w:val="00E60702"/>
    <w:rPr>
      <w:sz w:val="20"/>
    </w:rPr>
  </w:style>
  <w:style w:type="paragraph" w:styleId="CommentSubject">
    <w:name w:val="annotation subject"/>
    <w:basedOn w:val="CommentText"/>
    <w:next w:val="CommentText"/>
    <w:semiHidden/>
    <w:rsid w:val="00E60702"/>
    <w:rPr>
      <w:b/>
      <w:bCs/>
    </w:rPr>
  </w:style>
  <w:style w:type="character" w:styleId="EndnoteReference">
    <w:name w:val="endnote reference"/>
    <w:basedOn w:val="DefaultParagraphFont"/>
    <w:semiHidden/>
    <w:rsid w:val="00E60702"/>
    <w:rPr>
      <w:rFonts w:cs="Times New Roman"/>
      <w:vertAlign w:val="superscript"/>
    </w:rPr>
  </w:style>
  <w:style w:type="paragraph" w:styleId="EndnoteText">
    <w:name w:val="endnote text"/>
    <w:basedOn w:val="Normal"/>
    <w:semiHidden/>
    <w:rsid w:val="00E60702"/>
    <w:rPr>
      <w:sz w:val="20"/>
    </w:rPr>
  </w:style>
  <w:style w:type="character" w:styleId="FootnoteReference">
    <w:name w:val="footnote reference"/>
    <w:basedOn w:val="DefaultParagraphFont"/>
    <w:semiHidden/>
    <w:rsid w:val="00E60702"/>
    <w:rPr>
      <w:rFonts w:cs="Times New Roman"/>
      <w:vertAlign w:val="superscript"/>
    </w:rPr>
  </w:style>
  <w:style w:type="paragraph" w:styleId="FootnoteText">
    <w:name w:val="footnote text"/>
    <w:basedOn w:val="Normal"/>
    <w:semiHidden/>
    <w:rsid w:val="00E60702"/>
    <w:rPr>
      <w:sz w:val="20"/>
    </w:rPr>
  </w:style>
  <w:style w:type="paragraph" w:styleId="Index1">
    <w:name w:val="index 1"/>
    <w:basedOn w:val="Normal"/>
    <w:next w:val="Normal"/>
    <w:autoRedefine/>
    <w:semiHidden/>
    <w:rsid w:val="00E60702"/>
    <w:pPr>
      <w:ind w:left="240" w:hanging="240"/>
    </w:pPr>
  </w:style>
  <w:style w:type="paragraph" w:styleId="Index2">
    <w:name w:val="index 2"/>
    <w:basedOn w:val="Normal"/>
    <w:next w:val="Normal"/>
    <w:autoRedefine/>
    <w:semiHidden/>
    <w:rsid w:val="00E60702"/>
    <w:pPr>
      <w:ind w:left="480" w:hanging="240"/>
    </w:pPr>
  </w:style>
  <w:style w:type="paragraph" w:styleId="Index3">
    <w:name w:val="index 3"/>
    <w:basedOn w:val="Normal"/>
    <w:next w:val="Normal"/>
    <w:autoRedefine/>
    <w:semiHidden/>
    <w:rsid w:val="00E60702"/>
    <w:pPr>
      <w:ind w:left="720" w:hanging="240"/>
    </w:pPr>
  </w:style>
  <w:style w:type="paragraph" w:styleId="Index4">
    <w:name w:val="index 4"/>
    <w:basedOn w:val="Normal"/>
    <w:next w:val="Normal"/>
    <w:autoRedefine/>
    <w:semiHidden/>
    <w:rsid w:val="00E60702"/>
    <w:pPr>
      <w:ind w:left="960" w:hanging="240"/>
    </w:pPr>
  </w:style>
  <w:style w:type="paragraph" w:styleId="Index5">
    <w:name w:val="index 5"/>
    <w:basedOn w:val="Normal"/>
    <w:next w:val="Normal"/>
    <w:autoRedefine/>
    <w:semiHidden/>
    <w:rsid w:val="00E60702"/>
    <w:pPr>
      <w:ind w:left="1200" w:hanging="240"/>
    </w:pPr>
  </w:style>
  <w:style w:type="paragraph" w:styleId="Index6">
    <w:name w:val="index 6"/>
    <w:basedOn w:val="Normal"/>
    <w:next w:val="Normal"/>
    <w:autoRedefine/>
    <w:semiHidden/>
    <w:rsid w:val="00E60702"/>
    <w:pPr>
      <w:ind w:left="1440" w:hanging="240"/>
    </w:pPr>
  </w:style>
  <w:style w:type="paragraph" w:styleId="Index7">
    <w:name w:val="index 7"/>
    <w:basedOn w:val="Normal"/>
    <w:next w:val="Normal"/>
    <w:autoRedefine/>
    <w:semiHidden/>
    <w:rsid w:val="00E60702"/>
    <w:pPr>
      <w:ind w:left="1680" w:hanging="240"/>
    </w:pPr>
  </w:style>
  <w:style w:type="paragraph" w:styleId="Index8">
    <w:name w:val="index 8"/>
    <w:basedOn w:val="Normal"/>
    <w:next w:val="Normal"/>
    <w:autoRedefine/>
    <w:semiHidden/>
    <w:rsid w:val="00E60702"/>
    <w:pPr>
      <w:ind w:left="1920" w:hanging="240"/>
    </w:pPr>
  </w:style>
  <w:style w:type="paragraph" w:styleId="Index9">
    <w:name w:val="index 9"/>
    <w:basedOn w:val="Normal"/>
    <w:next w:val="Normal"/>
    <w:autoRedefine/>
    <w:semiHidden/>
    <w:rsid w:val="00E60702"/>
    <w:pPr>
      <w:ind w:left="2160" w:hanging="240"/>
    </w:pPr>
  </w:style>
  <w:style w:type="paragraph" w:styleId="IndexHeading">
    <w:name w:val="index heading"/>
    <w:basedOn w:val="Normal"/>
    <w:next w:val="Index1"/>
    <w:semiHidden/>
    <w:rsid w:val="00E60702"/>
    <w:rPr>
      <w:rFonts w:ascii="Arial" w:hAnsi="Arial" w:cs="Arial"/>
      <w:b/>
      <w:bCs/>
    </w:rPr>
  </w:style>
  <w:style w:type="paragraph" w:styleId="MacroText">
    <w:name w:val="macro"/>
    <w:semiHidden/>
    <w:rsid w:val="00E60702"/>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eastAsia="en-US"/>
    </w:rPr>
  </w:style>
  <w:style w:type="paragraph" w:styleId="TableofAuthorities">
    <w:name w:val="table of authorities"/>
    <w:basedOn w:val="Normal"/>
    <w:next w:val="Normal"/>
    <w:semiHidden/>
    <w:rsid w:val="00E60702"/>
    <w:pPr>
      <w:ind w:left="240" w:hanging="240"/>
    </w:pPr>
  </w:style>
  <w:style w:type="paragraph" w:styleId="TableofFigures">
    <w:name w:val="table of figures"/>
    <w:basedOn w:val="Normal"/>
    <w:next w:val="Normal"/>
    <w:semiHidden/>
    <w:rsid w:val="00E60702"/>
    <w:rPr>
      <w:rFonts w:ascii="Times New Roman" w:hAnsi="Times New Roman"/>
    </w:rPr>
  </w:style>
  <w:style w:type="paragraph" w:styleId="TOAHeading">
    <w:name w:val="toa heading"/>
    <w:basedOn w:val="Normal"/>
    <w:next w:val="Normal"/>
    <w:semiHidden/>
    <w:rsid w:val="00E60702"/>
    <w:pPr>
      <w:spacing w:before="120"/>
    </w:pPr>
    <w:rPr>
      <w:rFonts w:ascii="Arial" w:hAnsi="Arial" w:cs="Arial"/>
      <w:b/>
      <w:bCs/>
      <w:szCs w:val="24"/>
    </w:rPr>
  </w:style>
  <w:style w:type="paragraph" w:styleId="TOC3">
    <w:name w:val="toc 3"/>
    <w:basedOn w:val="Normal"/>
    <w:next w:val="Normal"/>
    <w:autoRedefine/>
    <w:semiHidden/>
    <w:rsid w:val="00E60702"/>
    <w:pPr>
      <w:ind w:left="480"/>
    </w:pPr>
  </w:style>
  <w:style w:type="paragraph" w:styleId="TOC4">
    <w:name w:val="toc 4"/>
    <w:basedOn w:val="Normal"/>
    <w:next w:val="Normal"/>
    <w:autoRedefine/>
    <w:uiPriority w:val="39"/>
    <w:rsid w:val="00E60702"/>
    <w:pPr>
      <w:ind w:left="720"/>
    </w:pPr>
  </w:style>
  <w:style w:type="paragraph" w:styleId="TOC5">
    <w:name w:val="toc 5"/>
    <w:basedOn w:val="Normal"/>
    <w:next w:val="Normal"/>
    <w:autoRedefine/>
    <w:semiHidden/>
    <w:rsid w:val="00E60702"/>
    <w:pPr>
      <w:ind w:left="960"/>
    </w:pPr>
  </w:style>
  <w:style w:type="paragraph" w:styleId="TOC6">
    <w:name w:val="toc 6"/>
    <w:basedOn w:val="Normal"/>
    <w:next w:val="Normal"/>
    <w:autoRedefine/>
    <w:semiHidden/>
    <w:rsid w:val="00E60702"/>
    <w:pPr>
      <w:ind w:left="1200"/>
    </w:pPr>
  </w:style>
  <w:style w:type="paragraph" w:styleId="TOC7">
    <w:name w:val="toc 7"/>
    <w:basedOn w:val="Normal"/>
    <w:next w:val="Normal"/>
    <w:autoRedefine/>
    <w:semiHidden/>
    <w:rsid w:val="00E60702"/>
    <w:pPr>
      <w:ind w:left="1440"/>
    </w:pPr>
  </w:style>
  <w:style w:type="paragraph" w:styleId="TOC8">
    <w:name w:val="toc 8"/>
    <w:basedOn w:val="Normal"/>
    <w:next w:val="Normal"/>
    <w:autoRedefine/>
    <w:semiHidden/>
    <w:rsid w:val="00E60702"/>
    <w:pPr>
      <w:ind w:left="1680"/>
    </w:pPr>
  </w:style>
  <w:style w:type="paragraph" w:styleId="TOC9">
    <w:name w:val="toc 9"/>
    <w:basedOn w:val="Normal"/>
    <w:next w:val="Normal"/>
    <w:autoRedefine/>
    <w:semiHidden/>
    <w:rsid w:val="00E60702"/>
    <w:pPr>
      <w:ind w:left="1920"/>
    </w:pPr>
  </w:style>
  <w:style w:type="paragraph" w:customStyle="1" w:styleId="RFPCaptionTable">
    <w:name w:val="RFP Caption Table"/>
    <w:basedOn w:val="Caption"/>
    <w:rsid w:val="00E60702"/>
    <w:pPr>
      <w:spacing w:before="120" w:after="240"/>
    </w:pPr>
    <w:rPr>
      <w:rFonts w:ascii="Times New Roman" w:hAnsi="Times New Roman"/>
      <w:sz w:val="22"/>
    </w:rPr>
  </w:style>
  <w:style w:type="paragraph" w:customStyle="1" w:styleId="RFPTableTextRight">
    <w:name w:val="RFP Table Text Right"/>
    <w:basedOn w:val="RFPBodyText"/>
    <w:rsid w:val="00E60702"/>
    <w:pPr>
      <w:spacing w:after="60"/>
    </w:pPr>
    <w:rPr>
      <w:sz w:val="22"/>
    </w:rPr>
  </w:style>
  <w:style w:type="character" w:customStyle="1" w:styleId="RFPTableTextRightChar">
    <w:name w:val="RFP Table Text Right Char"/>
    <w:basedOn w:val="RFPBodyTextChar"/>
    <w:rsid w:val="00E60702"/>
    <w:rPr>
      <w:sz w:val="22"/>
    </w:rPr>
  </w:style>
  <w:style w:type="paragraph" w:customStyle="1" w:styleId="RFPTableTextItalic">
    <w:name w:val="RFP Table Text Italic"/>
    <w:basedOn w:val="RFPBodyText"/>
    <w:rsid w:val="00E60702"/>
    <w:rPr>
      <w:i/>
      <w:sz w:val="22"/>
    </w:rPr>
  </w:style>
  <w:style w:type="character" w:customStyle="1" w:styleId="RFPTableTextItalicChar">
    <w:name w:val="RFP Table Text Italic Char"/>
    <w:basedOn w:val="RFPBodyTextChar"/>
    <w:rsid w:val="00E60702"/>
    <w:rPr>
      <w:i/>
      <w:sz w:val="22"/>
    </w:rPr>
  </w:style>
  <w:style w:type="paragraph" w:customStyle="1" w:styleId="RFPAddressText">
    <w:name w:val="RFP Address Text"/>
    <w:basedOn w:val="RFPBodyText"/>
    <w:rsid w:val="00E60702"/>
    <w:pPr>
      <w:spacing w:before="60" w:after="0"/>
      <w:ind w:left="720"/>
    </w:pPr>
  </w:style>
  <w:style w:type="paragraph" w:customStyle="1" w:styleId="RFPBodyTextHangingIndent">
    <w:name w:val="RFP Body Text Hanging Indent"/>
    <w:basedOn w:val="RFPBodyText"/>
    <w:next w:val="RFPBodyText"/>
    <w:rsid w:val="00E60702"/>
    <w:pPr>
      <w:tabs>
        <w:tab w:val="left" w:pos="840"/>
      </w:tabs>
      <w:ind w:left="840" w:hanging="840"/>
    </w:pPr>
  </w:style>
  <w:style w:type="paragraph" w:customStyle="1" w:styleId="RFPAttachmentTitle">
    <w:name w:val="RFP Attachment Title"/>
    <w:basedOn w:val="Heading4"/>
    <w:next w:val="RFPBodyText"/>
    <w:rsid w:val="00E60702"/>
    <w:pPr>
      <w:pageBreakBefore/>
      <w:numPr>
        <w:numId w:val="7"/>
      </w:numPr>
      <w:spacing w:before="120" w:after="120"/>
    </w:pPr>
  </w:style>
  <w:style w:type="paragraph" w:customStyle="1" w:styleId="RFPAttachmentTitle1">
    <w:name w:val="RFP Attachment Title 1"/>
    <w:basedOn w:val="RFPTitle1"/>
    <w:next w:val="RFPBodyText"/>
    <w:rsid w:val="00E60702"/>
    <w:rPr>
      <w:sz w:val="28"/>
    </w:rPr>
  </w:style>
  <w:style w:type="paragraph" w:styleId="ListBullet">
    <w:name w:val="List Bullet"/>
    <w:basedOn w:val="Normal"/>
    <w:autoRedefine/>
    <w:rsid w:val="00E60702"/>
    <w:pPr>
      <w:numPr>
        <w:numId w:val="4"/>
      </w:numPr>
    </w:pPr>
  </w:style>
  <w:style w:type="paragraph" w:customStyle="1" w:styleId="RFPBullet1">
    <w:name w:val="RFP Bullet 1"/>
    <w:basedOn w:val="ListBullet"/>
    <w:rsid w:val="00E60702"/>
    <w:pPr>
      <w:spacing w:before="60" w:after="60"/>
    </w:pPr>
    <w:rPr>
      <w:rFonts w:ascii="Times New Roman" w:hAnsi="Times New Roman"/>
    </w:rPr>
  </w:style>
  <w:style w:type="paragraph" w:styleId="ListNumber">
    <w:name w:val="List Number"/>
    <w:basedOn w:val="Normal"/>
    <w:rsid w:val="00E60702"/>
  </w:style>
  <w:style w:type="character" w:customStyle="1" w:styleId="ListNumberChar">
    <w:name w:val="List Number Char"/>
    <w:basedOn w:val="DefaultParagraphFont"/>
    <w:rsid w:val="00E60702"/>
    <w:rPr>
      <w:rFonts w:ascii="CG Times" w:hAnsi="CG Times" w:cs="Times New Roman"/>
      <w:sz w:val="24"/>
      <w:lang w:val="en-US" w:eastAsia="en-US" w:bidi="ar-SA"/>
    </w:rPr>
  </w:style>
  <w:style w:type="paragraph" w:customStyle="1" w:styleId="RFPList1">
    <w:name w:val="RFP List 1"/>
    <w:basedOn w:val="ListNumber"/>
    <w:rsid w:val="00E60702"/>
    <w:pPr>
      <w:numPr>
        <w:numId w:val="5"/>
      </w:numPr>
      <w:spacing w:before="60" w:after="60"/>
    </w:pPr>
    <w:rPr>
      <w:rFonts w:ascii="Times New Roman" w:hAnsi="Times New Roman"/>
    </w:rPr>
  </w:style>
  <w:style w:type="paragraph" w:customStyle="1" w:styleId="Style1">
    <w:name w:val="Style1"/>
    <w:basedOn w:val="Heading5"/>
    <w:rsid w:val="00E60702"/>
    <w:pPr>
      <w:numPr>
        <w:ilvl w:val="4"/>
        <w:numId w:val="6"/>
      </w:numPr>
    </w:pPr>
    <w:rPr>
      <w:sz w:val="28"/>
    </w:rPr>
  </w:style>
  <w:style w:type="paragraph" w:customStyle="1" w:styleId="RFPAttachmentHeading1">
    <w:name w:val="RFP Attachment Heading 1"/>
    <w:basedOn w:val="Heading5Numbered"/>
    <w:next w:val="RFPBodyText"/>
    <w:rsid w:val="00E60702"/>
    <w:pPr>
      <w:numPr>
        <w:ilvl w:val="0"/>
        <w:numId w:val="0"/>
      </w:numPr>
      <w:tabs>
        <w:tab w:val="num" w:pos="1008"/>
        <w:tab w:val="num" w:pos="1128"/>
      </w:tabs>
      <w:ind w:left="840" w:hanging="792"/>
    </w:pPr>
    <w:rPr>
      <w:sz w:val="28"/>
    </w:rPr>
  </w:style>
  <w:style w:type="paragraph" w:customStyle="1" w:styleId="RFPAttachmentTitle2">
    <w:name w:val="RFP Attachment Title 2"/>
    <w:basedOn w:val="RFPAttachmentTitle1"/>
    <w:rsid w:val="00E60702"/>
    <w:pPr>
      <w:jc w:val="left"/>
    </w:pPr>
    <w:rPr>
      <w:sz w:val="24"/>
    </w:rPr>
  </w:style>
  <w:style w:type="paragraph" w:customStyle="1" w:styleId="Heading5Numbered">
    <w:name w:val="Heading 5 Numbered"/>
    <w:basedOn w:val="Heading5"/>
    <w:rsid w:val="00E60702"/>
    <w:pPr>
      <w:numPr>
        <w:ilvl w:val="4"/>
        <w:numId w:val="9"/>
      </w:numPr>
    </w:pPr>
  </w:style>
  <w:style w:type="paragraph" w:customStyle="1" w:styleId="RFPAttachmentHeading2">
    <w:name w:val="RFP Attachment Heading 2"/>
    <w:basedOn w:val="Heading6Numbered"/>
    <w:next w:val="RFPBodyText"/>
    <w:rsid w:val="00E60702"/>
    <w:pPr>
      <w:ind w:left="936" w:hanging="936"/>
    </w:pPr>
    <w:rPr>
      <w:sz w:val="24"/>
    </w:rPr>
  </w:style>
  <w:style w:type="character" w:customStyle="1" w:styleId="Heading6Char">
    <w:name w:val="Heading 6 Char"/>
    <w:basedOn w:val="DefaultParagraphFont"/>
    <w:rsid w:val="00E60702"/>
    <w:rPr>
      <w:rFonts w:cs="Times New Roman"/>
      <w:b/>
      <w:bCs/>
      <w:snapToGrid w:val="0"/>
      <w:sz w:val="22"/>
      <w:szCs w:val="22"/>
      <w:lang w:val="en-US" w:eastAsia="en-US" w:bidi="ar-SA"/>
    </w:rPr>
  </w:style>
  <w:style w:type="paragraph" w:customStyle="1" w:styleId="Heading6Numbered">
    <w:name w:val="Heading 6 Numbered"/>
    <w:basedOn w:val="Heading6"/>
    <w:rsid w:val="00E60702"/>
  </w:style>
  <w:style w:type="paragraph" w:customStyle="1" w:styleId="Heading7Numbered">
    <w:name w:val="Heading 7 Numbered"/>
    <w:basedOn w:val="Heading7"/>
    <w:rsid w:val="00E60702"/>
  </w:style>
  <w:style w:type="paragraph" w:customStyle="1" w:styleId="RFPAttachmentHeading3">
    <w:name w:val="RFP Attachment Heading 3"/>
    <w:basedOn w:val="Heading7Numbered"/>
    <w:next w:val="RFPBodyText"/>
    <w:rsid w:val="00E60702"/>
    <w:pPr>
      <w:ind w:left="1080" w:hanging="1080"/>
    </w:pPr>
    <w:rPr>
      <w:b/>
    </w:rPr>
  </w:style>
  <w:style w:type="character" w:customStyle="1" w:styleId="Heading5Char1">
    <w:name w:val="Heading 5 Char1"/>
    <w:basedOn w:val="DefaultParagraphFont"/>
    <w:rsid w:val="00E60702"/>
    <w:rPr>
      <w:rFonts w:cs="Times New Roman"/>
      <w:b/>
      <w:bCs/>
      <w:i/>
      <w:iCs/>
      <w:snapToGrid w:val="0"/>
      <w:sz w:val="26"/>
      <w:szCs w:val="26"/>
      <w:lang w:val="en-US" w:eastAsia="en-US" w:bidi="ar-SA"/>
    </w:rPr>
  </w:style>
  <w:style w:type="character" w:customStyle="1" w:styleId="Heading5NumberedChar">
    <w:name w:val="Heading 5 Numbered Char"/>
    <w:basedOn w:val="Heading5Char1"/>
    <w:rsid w:val="00E60702"/>
  </w:style>
  <w:style w:type="character" w:customStyle="1" w:styleId="RFPAttachmentHeading1CharChar">
    <w:name w:val="RFP Attachment Heading 1 Char Char"/>
    <w:basedOn w:val="Heading5NumberedChar"/>
    <w:rsid w:val="00E60702"/>
  </w:style>
  <w:style w:type="paragraph" w:customStyle="1" w:styleId="RFPSignature1">
    <w:name w:val="RFP Signature 1"/>
    <w:basedOn w:val="RFPBodyText"/>
    <w:rsid w:val="00E60702"/>
    <w:pPr>
      <w:spacing w:before="600" w:after="240"/>
    </w:pPr>
  </w:style>
  <w:style w:type="character" w:customStyle="1" w:styleId="RFPSignature1Char">
    <w:name w:val="RFP Signature 1 Char"/>
    <w:basedOn w:val="RFPBodyTextChar"/>
    <w:rsid w:val="00E60702"/>
  </w:style>
  <w:style w:type="paragraph" w:customStyle="1" w:styleId="RFPBodyTextCentered">
    <w:name w:val="RFP Body Text Centered"/>
    <w:basedOn w:val="RFPBodyText"/>
    <w:rsid w:val="00E60702"/>
    <w:pPr>
      <w:jc w:val="center"/>
    </w:pPr>
  </w:style>
  <w:style w:type="paragraph" w:customStyle="1" w:styleId="RFPSignature2">
    <w:name w:val="RFP Signature 2"/>
    <w:basedOn w:val="RFPSignature1"/>
    <w:next w:val="RFPSignature1"/>
    <w:rsid w:val="00E60702"/>
    <w:pPr>
      <w:spacing w:before="2400"/>
    </w:pPr>
  </w:style>
  <w:style w:type="paragraph" w:customStyle="1" w:styleId="RFPBodyTextBold">
    <w:name w:val="RFP Body Text Bold"/>
    <w:basedOn w:val="RFPBodyText"/>
    <w:rsid w:val="00E60702"/>
    <w:rPr>
      <w:b/>
      <w:bCs/>
    </w:rPr>
  </w:style>
  <w:style w:type="character" w:customStyle="1" w:styleId="RFPBodyTextBoldChar">
    <w:name w:val="RFP Body Text Bold Char"/>
    <w:basedOn w:val="RFPBodyTextChar"/>
    <w:rsid w:val="00E60702"/>
    <w:rPr>
      <w:b/>
      <w:bCs/>
    </w:rPr>
  </w:style>
  <w:style w:type="paragraph" w:customStyle="1" w:styleId="RFPRequiredTextBold">
    <w:name w:val="RFP Required Text Bold"/>
    <w:basedOn w:val="RFPRequiredText"/>
    <w:rsid w:val="00E60702"/>
    <w:rPr>
      <w:b/>
    </w:rPr>
  </w:style>
  <w:style w:type="character" w:customStyle="1" w:styleId="RFPRequiredTextBoldChar">
    <w:name w:val="RFP Required Text Bold Char"/>
    <w:basedOn w:val="RFPRequiredTextChar"/>
    <w:rsid w:val="00E60702"/>
    <w:rPr>
      <w:b/>
    </w:rPr>
  </w:style>
  <w:style w:type="paragraph" w:customStyle="1" w:styleId="RFPBodyTextUnderline">
    <w:name w:val="RFP Body Text Underline"/>
    <w:basedOn w:val="RFPBodyText"/>
    <w:next w:val="RFPBodyText"/>
    <w:rsid w:val="00E60702"/>
    <w:rPr>
      <w:u w:val="single"/>
    </w:rPr>
  </w:style>
  <w:style w:type="character" w:customStyle="1" w:styleId="RFPBodyTextUnderlineCharChar">
    <w:name w:val="RFP Body Text Underline Char Char"/>
    <w:basedOn w:val="RFPBodyTextChar"/>
    <w:rsid w:val="00E60702"/>
    <w:rPr>
      <w:u w:val="single"/>
    </w:rPr>
  </w:style>
  <w:style w:type="character" w:customStyle="1" w:styleId="CommentTextChar">
    <w:name w:val="Comment Text Char"/>
    <w:basedOn w:val="DefaultParagraphFont"/>
    <w:link w:val="CommentText"/>
    <w:rsid w:val="002120E8"/>
    <w:rPr>
      <w:rFonts w:ascii="CG Times" w:hAnsi="CG Times"/>
      <w:lang w:val="en-US" w:eastAsia="en-US" w:bidi="ar-SA"/>
    </w:rPr>
  </w:style>
  <w:style w:type="paragraph" w:customStyle="1" w:styleId="HDWBlock-1">
    <w:name w:val="*HDWBlock-1&quot;"/>
    <w:basedOn w:val="Normal"/>
    <w:link w:val="HDWBlock-1Char"/>
    <w:rsid w:val="00200292"/>
    <w:pPr>
      <w:spacing w:after="240"/>
      <w:ind w:left="1440"/>
      <w:jc w:val="both"/>
    </w:pPr>
    <w:rPr>
      <w:szCs w:val="24"/>
    </w:rPr>
  </w:style>
  <w:style w:type="paragraph" w:customStyle="1" w:styleId="HDWBodyTxt-0">
    <w:name w:val="*HDWBodyTxt-0&quot;"/>
    <w:basedOn w:val="Normal"/>
    <w:rsid w:val="00200292"/>
    <w:pPr>
      <w:spacing w:after="240"/>
      <w:jc w:val="both"/>
    </w:pPr>
    <w:rPr>
      <w:rFonts w:ascii="Times New Roman" w:hAnsi="Times New Roman"/>
      <w:szCs w:val="24"/>
    </w:rPr>
  </w:style>
  <w:style w:type="paragraph" w:customStyle="1" w:styleId="HDWSubTitle-Bold">
    <w:name w:val="*HDWSubTitle-Bold"/>
    <w:basedOn w:val="Normal"/>
    <w:next w:val="Normal"/>
    <w:link w:val="HDWSubTitle-BoldChar"/>
    <w:rsid w:val="00200292"/>
    <w:pPr>
      <w:keepNext/>
      <w:keepLines/>
      <w:widowControl w:val="0"/>
      <w:spacing w:after="240"/>
      <w:ind w:left="1440" w:hanging="720"/>
    </w:pPr>
    <w:rPr>
      <w:b/>
      <w:szCs w:val="24"/>
    </w:rPr>
  </w:style>
  <w:style w:type="paragraph" w:customStyle="1" w:styleId="HDWTableText">
    <w:name w:val="*HDWTableText"/>
    <w:basedOn w:val="Normal"/>
    <w:rsid w:val="00200292"/>
    <w:rPr>
      <w:rFonts w:ascii="Times New Roman" w:hAnsi="Times New Roman"/>
      <w:szCs w:val="24"/>
    </w:rPr>
  </w:style>
  <w:style w:type="paragraph" w:customStyle="1" w:styleId="HDWTitle-Bold">
    <w:name w:val="*HDWTitle-Bold"/>
    <w:basedOn w:val="Normal"/>
    <w:next w:val="Normal"/>
    <w:rsid w:val="00200292"/>
    <w:pPr>
      <w:keepNext/>
      <w:spacing w:after="240"/>
    </w:pPr>
    <w:rPr>
      <w:rFonts w:ascii="Times New Roman" w:hAnsi="Times New Roman"/>
      <w:b/>
      <w:szCs w:val="24"/>
    </w:rPr>
  </w:style>
  <w:style w:type="character" w:customStyle="1" w:styleId="HDWBlock-1Char">
    <w:name w:val="*HDWBlock-1&quot; Char"/>
    <w:basedOn w:val="DefaultParagraphFont"/>
    <w:link w:val="HDWBlock-1"/>
    <w:rsid w:val="00200292"/>
    <w:rPr>
      <w:rFonts w:ascii="CG Times" w:hAnsi="CG Times"/>
      <w:sz w:val="24"/>
      <w:szCs w:val="24"/>
      <w:lang w:val="en-US" w:eastAsia="en-US" w:bidi="ar-SA"/>
    </w:rPr>
  </w:style>
  <w:style w:type="character" w:customStyle="1" w:styleId="HDWSubTitle-BoldChar">
    <w:name w:val="*HDWSubTitle-Bold Char"/>
    <w:basedOn w:val="DefaultParagraphFont"/>
    <w:link w:val="HDWSubTitle-Bold"/>
    <w:rsid w:val="00200292"/>
    <w:rPr>
      <w:rFonts w:ascii="CG Times" w:hAnsi="CG Times"/>
      <w:b/>
      <w:sz w:val="24"/>
      <w:szCs w:val="24"/>
      <w:lang w:val="en-US" w:eastAsia="en-US" w:bidi="ar-SA"/>
    </w:rPr>
  </w:style>
  <w:style w:type="paragraph" w:styleId="TOCHeading">
    <w:name w:val="TOC Heading"/>
    <w:basedOn w:val="Heading1"/>
    <w:next w:val="Normal"/>
    <w:uiPriority w:val="39"/>
    <w:semiHidden/>
    <w:unhideWhenUsed/>
    <w:qFormat/>
    <w:rsid w:val="00EF1062"/>
    <w:pPr>
      <w:keepLines/>
      <w:spacing w:before="480" w:after="0" w:line="276" w:lineRule="auto"/>
      <w:outlineLvl w:val="9"/>
    </w:pPr>
    <w:rPr>
      <w:rFonts w:ascii="Cambria" w:hAnsi="Cambria" w:cs="Times New Roman"/>
      <w:color w:val="365F91"/>
      <w:kern w:val="0"/>
      <w:sz w:val="28"/>
      <w:szCs w:val="28"/>
    </w:rPr>
  </w:style>
  <w:style w:type="paragraph" w:customStyle="1" w:styleId="Default">
    <w:name w:val="Default"/>
    <w:rsid w:val="00243A5F"/>
    <w:pPr>
      <w:autoSpaceDE w:val="0"/>
      <w:autoSpaceDN w:val="0"/>
      <w:adjustRightInd w:val="0"/>
    </w:pPr>
    <w:rPr>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eader" Target="header3.xml"/><Relationship Id="rId18"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footer" Target="footer1.xml"/><Relationship Id="rId12" Type="http://schemas.openxmlformats.org/officeDocument/2006/relationships/header" Target="header2.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hyperlink" Target="http://wwwprd.doa.louisiana.gov/OSP/LaPAC/pubmain.asp" TargetMode="Externa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32</Pages>
  <Words>10359</Words>
  <Characters>59052</Characters>
  <Application>Microsoft Office Word</Application>
  <DocSecurity>0</DocSecurity>
  <Lines>492</Lines>
  <Paragraphs>138</Paragraphs>
  <ScaleCrop>false</ScaleCrop>
  <HeadingPairs>
    <vt:vector size="2" baseType="variant">
      <vt:variant>
        <vt:lpstr>Title</vt:lpstr>
      </vt:variant>
      <vt:variant>
        <vt:i4>1</vt:i4>
      </vt:variant>
    </vt:vector>
  </HeadingPairs>
  <TitlesOfParts>
    <vt:vector size="1" baseType="lpstr">
      <vt:lpstr>STATE OF LOUISIANA</vt:lpstr>
    </vt:vector>
  </TitlesOfParts>
  <Company>State of Louisiana</Company>
  <LinksUpToDate>false</LinksUpToDate>
  <CharactersWithSpaces>69273</CharactersWithSpaces>
  <SharedDoc>false</SharedDoc>
  <HLinks>
    <vt:vector size="6" baseType="variant">
      <vt:variant>
        <vt:i4>393224</vt:i4>
      </vt:variant>
      <vt:variant>
        <vt:i4>144</vt:i4>
      </vt:variant>
      <vt:variant>
        <vt:i4>0</vt:i4>
      </vt:variant>
      <vt:variant>
        <vt:i4>5</vt:i4>
      </vt:variant>
      <vt:variant>
        <vt:lpwstr>http://wwwprd.doa.louisiana.gov/OSP/LaPAC/pubmain.asp</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LOUISIANA</dc:title>
  <dc:subject>Office of Contract Review RFP Template</dc:subject>
  <dc:creator>Valerie Hatzes</dc:creator>
  <cp:keywords>OCR RFP Template</cp:keywords>
  <cp:lastModifiedBy>noelle</cp:lastModifiedBy>
  <cp:revision>2</cp:revision>
  <cp:lastPrinted>2009-11-25T20:39:00Z</cp:lastPrinted>
  <dcterms:created xsi:type="dcterms:W3CDTF">2009-12-09T16:28:00Z</dcterms:created>
  <dcterms:modified xsi:type="dcterms:W3CDTF">2009-12-09T16:28:00Z</dcterms:modified>
  <cp:category>RFP</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WDocID">
    <vt:lpwstr>315698.3 032190 MISC</vt:lpwstr>
  </property>
</Properties>
</file>