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24" w:rsidRDefault="003753EE">
      <w:pPr>
        <w:rPr>
          <w:rFonts w:ascii="Arial" w:hAnsi="Arial"/>
        </w:rPr>
      </w:pPr>
      <w:r>
        <w:rPr>
          <w:rFonts w:ascii="Arial" w:hAnsi="Arial"/>
          <w:noProof/>
          <w:lang w:eastAsia="zh-TW"/>
        </w:rPr>
        <w:drawing>
          <wp:inline distT="0" distB="0" distL="0" distR="0">
            <wp:extent cx="7035800" cy="910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35800" cy="91059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206DAD" w:rsidRDefault="00814714" w:rsidP="00814714">
      <w:pPr>
        <w:pStyle w:val="BodyText"/>
        <w:rPr>
          <w:rFonts w:ascii="Univers" w:hAnsi="Univers"/>
        </w:rPr>
      </w:pPr>
      <w:r>
        <w:rPr>
          <w:rFonts w:ascii="Univers" w:hAnsi="Univers"/>
        </w:rPr>
        <w:lastRenderedPageBreak/>
        <w:t xml:space="preserve">Please send 2 copies of your response to this bid.  The extra copy is needed for bid evaluation purposes.  Please do not send bid </w:t>
      </w:r>
    </w:p>
    <w:p w:rsidR="00206DAD" w:rsidRDefault="00206DAD" w:rsidP="00814714">
      <w:pPr>
        <w:pStyle w:val="BodyText"/>
        <w:rPr>
          <w:rFonts w:ascii="Univers" w:hAnsi="Univers"/>
        </w:rPr>
      </w:pPr>
    </w:p>
    <w:p w:rsidR="00206DAD" w:rsidRDefault="00206DAD" w:rsidP="00814714">
      <w:pPr>
        <w:pStyle w:val="BodyText"/>
        <w:rPr>
          <w:rFonts w:ascii="Univers" w:hAnsi="Univers"/>
        </w:rPr>
      </w:pPr>
    </w:p>
    <w:p w:rsidR="00206DAD" w:rsidRDefault="00206DAD" w:rsidP="009B414E">
      <w:pPr>
        <w:outlineLvl w:val="0"/>
        <w:rPr>
          <w:rFonts w:ascii="Univers" w:hAnsi="Univers"/>
          <w:sz w:val="24"/>
        </w:rPr>
      </w:pPr>
      <w:r>
        <w:rPr>
          <w:rFonts w:ascii="Arial" w:hAnsi="Arial" w:cs="Arial"/>
          <w:sz w:val="24"/>
        </w:rPr>
        <w:t>P</w:t>
      </w:r>
      <w:r w:rsidRPr="00206DAD">
        <w:rPr>
          <w:rFonts w:ascii="Arial" w:hAnsi="Arial" w:cs="Arial"/>
          <w:sz w:val="24"/>
        </w:rPr>
        <w:t>lease</w:t>
      </w:r>
      <w:r>
        <w:rPr>
          <w:rFonts w:ascii="Arial" w:hAnsi="Arial" w:cs="Arial"/>
          <w:sz w:val="24"/>
        </w:rPr>
        <w:t xml:space="preserve"> send 2 copies of your response to this bid.  The extra copy is needed for bid evaluation purposes.  Please do not send bid responses to different bids in the same envelopes.  Thank You!</w:t>
      </w:r>
    </w:p>
    <w:p w:rsidR="00206DAD" w:rsidRDefault="00206DAD" w:rsidP="009B414E">
      <w:pPr>
        <w:outlineLvl w:val="0"/>
        <w:rPr>
          <w:rFonts w:ascii="Univers" w:hAnsi="Univers"/>
          <w:sz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Pr="00783C44" w:rsidRDefault="009B414E" w:rsidP="003F179C">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49745A" w:rsidRDefault="00C4518B" w:rsidP="00206DAD">
            <w:pPr>
              <w:rPr>
                <w:rFonts w:ascii="Arial" w:hAnsi="Arial" w:cs="Arial"/>
                <w:sz w:val="24"/>
                <w:szCs w:val="24"/>
              </w:rPr>
            </w:pPr>
            <w:r>
              <w:rPr>
                <w:rFonts w:ascii="Arial" w:hAnsi="Arial" w:cs="Arial"/>
                <w:sz w:val="24"/>
                <w:szCs w:val="24"/>
              </w:rPr>
              <w:t xml:space="preserve">AJAX Boiler, Model No. SRN-40, 40 HP Water Tube Steam Boiler, 150 psi.  Includes the following:  Boiler Blow down valves-One Quick Opening and one Slow Opening, Surface Blow down Valve (Needle Valve), Boiler Feedwater Check Valve.  See below </w:t>
            </w:r>
            <w:r w:rsidR="00D70FCF">
              <w:rPr>
                <w:rFonts w:ascii="Arial" w:hAnsi="Arial" w:cs="Arial"/>
                <w:sz w:val="24"/>
                <w:szCs w:val="24"/>
              </w:rPr>
              <w:t xml:space="preserve">equipment schedule </w:t>
            </w:r>
            <w:r>
              <w:rPr>
                <w:rFonts w:ascii="Arial" w:hAnsi="Arial" w:cs="Arial"/>
                <w:sz w:val="24"/>
                <w:szCs w:val="24"/>
              </w:rPr>
              <w:t>minimum specifications:</w:t>
            </w:r>
          </w:p>
          <w:p w:rsidR="00C4518B" w:rsidRDefault="00C4518B" w:rsidP="00206DAD">
            <w:pPr>
              <w:rPr>
                <w:rFonts w:ascii="Arial" w:hAnsi="Arial" w:cs="Arial"/>
                <w:sz w:val="24"/>
                <w:szCs w:val="24"/>
              </w:rPr>
            </w:pPr>
            <w:r>
              <w:rPr>
                <w:rFonts w:ascii="Arial" w:hAnsi="Arial" w:cs="Arial"/>
                <w:sz w:val="24"/>
                <w:szCs w:val="24"/>
              </w:rPr>
              <w:t>150 psi design</w:t>
            </w:r>
          </w:p>
          <w:p w:rsidR="00C4518B" w:rsidRDefault="00C4518B" w:rsidP="00206DAD">
            <w:pPr>
              <w:rPr>
                <w:rFonts w:ascii="Arial" w:hAnsi="Arial" w:cs="Arial"/>
                <w:sz w:val="24"/>
                <w:szCs w:val="24"/>
              </w:rPr>
            </w:pPr>
            <w:r>
              <w:rPr>
                <w:rFonts w:ascii="Arial" w:hAnsi="Arial" w:cs="Arial"/>
                <w:sz w:val="24"/>
                <w:szCs w:val="24"/>
              </w:rPr>
              <w:t>1,750,000 BTU input</w:t>
            </w:r>
          </w:p>
          <w:p w:rsidR="00C4518B" w:rsidRDefault="00C4518B" w:rsidP="00206DAD">
            <w:pPr>
              <w:rPr>
                <w:rFonts w:ascii="Arial" w:hAnsi="Arial" w:cs="Arial"/>
                <w:sz w:val="24"/>
                <w:szCs w:val="24"/>
              </w:rPr>
            </w:pPr>
            <w:r>
              <w:rPr>
                <w:rFonts w:ascii="Arial" w:hAnsi="Arial" w:cs="Arial"/>
                <w:sz w:val="24"/>
                <w:szCs w:val="24"/>
              </w:rPr>
              <w:t>1,400,000 BTU output</w:t>
            </w:r>
          </w:p>
          <w:p w:rsidR="00C4518B" w:rsidRDefault="00C4518B" w:rsidP="00206DAD">
            <w:pPr>
              <w:rPr>
                <w:rFonts w:ascii="Arial" w:hAnsi="Arial" w:cs="Arial"/>
                <w:sz w:val="24"/>
                <w:szCs w:val="24"/>
              </w:rPr>
            </w:pPr>
            <w:r>
              <w:rPr>
                <w:rFonts w:ascii="Arial" w:hAnsi="Arial" w:cs="Arial"/>
                <w:sz w:val="24"/>
                <w:szCs w:val="24"/>
              </w:rPr>
              <w:t xml:space="preserve">40 HP boiler rated horsepower with 212 degree F entering feed water temperature </w:t>
            </w:r>
          </w:p>
          <w:p w:rsidR="00C4518B" w:rsidRDefault="00C4518B" w:rsidP="00206DAD">
            <w:pPr>
              <w:rPr>
                <w:rFonts w:ascii="Arial" w:hAnsi="Arial" w:cs="Arial"/>
                <w:sz w:val="24"/>
                <w:szCs w:val="24"/>
              </w:rPr>
            </w:pPr>
            <w:r>
              <w:rPr>
                <w:rFonts w:ascii="Arial" w:hAnsi="Arial" w:cs="Arial"/>
                <w:sz w:val="24"/>
                <w:szCs w:val="24"/>
              </w:rPr>
              <w:t>4300 lbs shipping weight dry</w:t>
            </w:r>
          </w:p>
          <w:p w:rsidR="00C4518B" w:rsidRDefault="00C4518B" w:rsidP="00206DAD">
            <w:pPr>
              <w:rPr>
                <w:rFonts w:ascii="Arial" w:hAnsi="Arial" w:cs="Arial"/>
                <w:sz w:val="24"/>
                <w:szCs w:val="24"/>
              </w:rPr>
            </w:pPr>
            <w:r>
              <w:rPr>
                <w:rFonts w:ascii="Arial" w:hAnsi="Arial" w:cs="Arial"/>
                <w:sz w:val="24"/>
                <w:szCs w:val="24"/>
              </w:rPr>
              <w:t>Includes the following:</w:t>
            </w:r>
          </w:p>
          <w:p w:rsidR="00C4518B" w:rsidRDefault="00C4518B" w:rsidP="00206DAD">
            <w:pPr>
              <w:rPr>
                <w:rFonts w:ascii="Arial" w:hAnsi="Arial" w:cs="Arial"/>
                <w:sz w:val="24"/>
                <w:szCs w:val="24"/>
              </w:rPr>
            </w:pPr>
          </w:p>
          <w:p w:rsidR="00C4518B" w:rsidRDefault="00C4518B" w:rsidP="004C1C43">
            <w:pPr>
              <w:numPr>
                <w:ilvl w:val="0"/>
                <w:numId w:val="1"/>
              </w:numPr>
              <w:rPr>
                <w:rFonts w:ascii="Arial" w:hAnsi="Arial" w:cs="Arial"/>
                <w:sz w:val="24"/>
                <w:szCs w:val="24"/>
              </w:rPr>
            </w:pPr>
            <w:r>
              <w:rPr>
                <w:rFonts w:ascii="Arial" w:hAnsi="Arial" w:cs="Arial"/>
                <w:sz w:val="24"/>
                <w:szCs w:val="24"/>
              </w:rPr>
              <w:t>Enhanced control panel</w:t>
            </w:r>
          </w:p>
          <w:p w:rsidR="00C4518B" w:rsidRDefault="00C4518B" w:rsidP="004C1C43">
            <w:pPr>
              <w:numPr>
                <w:ilvl w:val="0"/>
                <w:numId w:val="1"/>
              </w:numPr>
              <w:rPr>
                <w:rFonts w:ascii="Arial" w:hAnsi="Arial" w:cs="Arial"/>
                <w:sz w:val="24"/>
                <w:szCs w:val="24"/>
              </w:rPr>
            </w:pPr>
            <w:r>
              <w:rPr>
                <w:rFonts w:ascii="Arial" w:hAnsi="Arial" w:cs="Arial"/>
                <w:sz w:val="24"/>
                <w:szCs w:val="24"/>
              </w:rPr>
              <w:t>CDS-1 controls</w:t>
            </w:r>
          </w:p>
          <w:p w:rsidR="00C4518B" w:rsidRDefault="00D70FCF" w:rsidP="004C1C43">
            <w:pPr>
              <w:numPr>
                <w:ilvl w:val="0"/>
                <w:numId w:val="1"/>
              </w:numPr>
              <w:rPr>
                <w:rFonts w:ascii="Arial" w:hAnsi="Arial" w:cs="Arial"/>
                <w:sz w:val="24"/>
                <w:szCs w:val="24"/>
              </w:rPr>
            </w:pPr>
            <w:r>
              <w:rPr>
                <w:rFonts w:ascii="Arial" w:hAnsi="Arial" w:cs="Arial"/>
                <w:sz w:val="24"/>
                <w:szCs w:val="24"/>
              </w:rPr>
              <w:t>Boiler blowdown valves, one quick opening and one slow opening</w:t>
            </w:r>
          </w:p>
          <w:p w:rsidR="00D70FCF" w:rsidRDefault="00D70FCF" w:rsidP="004C1C43">
            <w:pPr>
              <w:numPr>
                <w:ilvl w:val="0"/>
                <w:numId w:val="1"/>
              </w:numPr>
              <w:rPr>
                <w:rFonts w:ascii="Arial" w:hAnsi="Arial" w:cs="Arial"/>
                <w:sz w:val="24"/>
                <w:szCs w:val="24"/>
              </w:rPr>
            </w:pPr>
            <w:r>
              <w:rPr>
                <w:rFonts w:ascii="Arial" w:hAnsi="Arial" w:cs="Arial"/>
                <w:sz w:val="24"/>
                <w:szCs w:val="24"/>
              </w:rPr>
              <w:t>Surface blowdown valve (needle valve)</w:t>
            </w:r>
          </w:p>
          <w:p w:rsidR="00D70FCF" w:rsidRDefault="00D70FCF" w:rsidP="004C1C43">
            <w:pPr>
              <w:numPr>
                <w:ilvl w:val="0"/>
                <w:numId w:val="1"/>
              </w:numPr>
              <w:rPr>
                <w:rFonts w:ascii="Arial" w:hAnsi="Arial" w:cs="Arial"/>
                <w:sz w:val="24"/>
                <w:szCs w:val="24"/>
              </w:rPr>
            </w:pPr>
            <w:r>
              <w:rPr>
                <w:rFonts w:ascii="Arial" w:hAnsi="Arial" w:cs="Arial"/>
                <w:sz w:val="24"/>
                <w:szCs w:val="24"/>
              </w:rPr>
              <w:t>Boiler feed water check valve</w:t>
            </w:r>
          </w:p>
          <w:p w:rsidR="00D70FCF" w:rsidRDefault="00D70FCF" w:rsidP="004C1C43">
            <w:pPr>
              <w:numPr>
                <w:ilvl w:val="0"/>
                <w:numId w:val="1"/>
              </w:numPr>
              <w:rPr>
                <w:rFonts w:ascii="Arial" w:hAnsi="Arial" w:cs="Arial"/>
                <w:sz w:val="24"/>
                <w:szCs w:val="24"/>
              </w:rPr>
            </w:pPr>
            <w:r>
              <w:rPr>
                <w:rFonts w:ascii="Arial" w:hAnsi="Arial" w:cs="Arial"/>
                <w:sz w:val="24"/>
                <w:szCs w:val="24"/>
              </w:rPr>
              <w:t>Fully modulation natural draft burner</w:t>
            </w:r>
          </w:p>
          <w:p w:rsidR="00D70FCF" w:rsidRDefault="00D70FCF" w:rsidP="004C1C43">
            <w:pPr>
              <w:numPr>
                <w:ilvl w:val="0"/>
                <w:numId w:val="1"/>
              </w:numPr>
              <w:rPr>
                <w:rFonts w:ascii="Arial" w:hAnsi="Arial" w:cs="Arial"/>
                <w:sz w:val="24"/>
                <w:szCs w:val="24"/>
              </w:rPr>
            </w:pPr>
            <w:r>
              <w:rPr>
                <w:rFonts w:ascii="Arial" w:hAnsi="Arial" w:cs="Arial"/>
                <w:sz w:val="24"/>
                <w:szCs w:val="24"/>
              </w:rPr>
              <w:t>Galvanized jacket</w:t>
            </w:r>
          </w:p>
          <w:p w:rsidR="00D70FCF" w:rsidRDefault="00D70FCF" w:rsidP="004C1C43">
            <w:pPr>
              <w:numPr>
                <w:ilvl w:val="0"/>
                <w:numId w:val="1"/>
              </w:numPr>
              <w:rPr>
                <w:rFonts w:ascii="Arial" w:hAnsi="Arial" w:cs="Arial"/>
                <w:sz w:val="24"/>
                <w:szCs w:val="24"/>
              </w:rPr>
            </w:pPr>
            <w:r>
              <w:rPr>
                <w:rFonts w:ascii="Arial" w:hAnsi="Arial" w:cs="Arial"/>
                <w:sz w:val="24"/>
                <w:szCs w:val="24"/>
              </w:rPr>
              <w:t>Insulated head plates</w:t>
            </w:r>
          </w:p>
          <w:p w:rsidR="00D70FCF" w:rsidRDefault="00D70FCF" w:rsidP="004C1C43">
            <w:pPr>
              <w:numPr>
                <w:ilvl w:val="0"/>
                <w:numId w:val="1"/>
              </w:numPr>
              <w:rPr>
                <w:rFonts w:ascii="Arial" w:hAnsi="Arial" w:cs="Arial"/>
                <w:sz w:val="24"/>
                <w:szCs w:val="24"/>
              </w:rPr>
            </w:pPr>
            <w:r>
              <w:rPr>
                <w:rFonts w:ascii="Arial" w:hAnsi="Arial" w:cs="Arial"/>
                <w:sz w:val="24"/>
                <w:szCs w:val="24"/>
              </w:rPr>
              <w:t>Davited front and rear doors</w:t>
            </w:r>
          </w:p>
          <w:p w:rsidR="00D70FCF" w:rsidRDefault="00D70FCF" w:rsidP="004C1C43">
            <w:pPr>
              <w:numPr>
                <w:ilvl w:val="0"/>
                <w:numId w:val="1"/>
              </w:numPr>
              <w:rPr>
                <w:rFonts w:ascii="Arial" w:hAnsi="Arial" w:cs="Arial"/>
                <w:sz w:val="24"/>
                <w:szCs w:val="24"/>
              </w:rPr>
            </w:pPr>
            <w:r>
              <w:rPr>
                <w:rFonts w:ascii="Arial" w:hAnsi="Arial" w:cs="Arial"/>
                <w:sz w:val="24"/>
                <w:szCs w:val="24"/>
              </w:rPr>
              <w:t>National board registration</w:t>
            </w:r>
          </w:p>
          <w:p w:rsidR="00D70FCF" w:rsidRDefault="00D70FCF" w:rsidP="004C1C43">
            <w:pPr>
              <w:numPr>
                <w:ilvl w:val="0"/>
                <w:numId w:val="1"/>
              </w:numPr>
              <w:rPr>
                <w:rFonts w:ascii="Arial" w:hAnsi="Arial" w:cs="Arial"/>
                <w:sz w:val="24"/>
                <w:szCs w:val="24"/>
              </w:rPr>
            </w:pPr>
            <w:r>
              <w:rPr>
                <w:rFonts w:ascii="Arial" w:hAnsi="Arial" w:cs="Arial"/>
                <w:sz w:val="24"/>
                <w:szCs w:val="24"/>
              </w:rPr>
              <w:t>Drain connection rear of boiler</w:t>
            </w:r>
          </w:p>
          <w:p w:rsidR="00D70FCF" w:rsidRDefault="00D70FCF" w:rsidP="004C1C43">
            <w:pPr>
              <w:numPr>
                <w:ilvl w:val="0"/>
                <w:numId w:val="1"/>
              </w:numPr>
              <w:rPr>
                <w:rFonts w:ascii="Arial" w:hAnsi="Arial" w:cs="Arial"/>
                <w:sz w:val="24"/>
                <w:szCs w:val="24"/>
              </w:rPr>
            </w:pPr>
            <w:r>
              <w:rPr>
                <w:rFonts w:ascii="Arial" w:hAnsi="Arial" w:cs="Arial"/>
                <w:sz w:val="24"/>
                <w:szCs w:val="24"/>
              </w:rPr>
              <w:t>Galvanized air wall</w:t>
            </w:r>
          </w:p>
          <w:p w:rsidR="00D70FCF" w:rsidRDefault="00D70FCF" w:rsidP="004C1C43">
            <w:pPr>
              <w:numPr>
                <w:ilvl w:val="0"/>
                <w:numId w:val="1"/>
              </w:numPr>
              <w:rPr>
                <w:rFonts w:ascii="Arial" w:hAnsi="Arial" w:cs="Arial"/>
                <w:sz w:val="24"/>
                <w:szCs w:val="24"/>
              </w:rPr>
            </w:pPr>
            <w:r>
              <w:rPr>
                <w:rFonts w:ascii="Arial" w:hAnsi="Arial" w:cs="Arial"/>
                <w:sz w:val="24"/>
                <w:szCs w:val="24"/>
              </w:rPr>
              <w:t>Steel tubes</w:t>
            </w:r>
          </w:p>
          <w:p w:rsidR="00D70FCF" w:rsidRDefault="00D70FCF" w:rsidP="004C1C43">
            <w:pPr>
              <w:numPr>
                <w:ilvl w:val="0"/>
                <w:numId w:val="1"/>
              </w:numPr>
              <w:rPr>
                <w:rFonts w:ascii="Arial" w:hAnsi="Arial" w:cs="Arial"/>
                <w:sz w:val="24"/>
                <w:szCs w:val="24"/>
              </w:rPr>
            </w:pPr>
            <w:r>
              <w:rPr>
                <w:rFonts w:ascii="Arial" w:hAnsi="Arial" w:cs="Arial"/>
                <w:sz w:val="24"/>
                <w:szCs w:val="24"/>
              </w:rPr>
              <w:t>115/1/60 control voltage</w:t>
            </w:r>
          </w:p>
          <w:p w:rsidR="00D70FCF" w:rsidRDefault="00D70FCF" w:rsidP="004C1C43">
            <w:pPr>
              <w:numPr>
                <w:ilvl w:val="0"/>
                <w:numId w:val="1"/>
              </w:numPr>
              <w:rPr>
                <w:rFonts w:ascii="Arial" w:hAnsi="Arial" w:cs="Arial"/>
                <w:sz w:val="24"/>
                <w:szCs w:val="24"/>
              </w:rPr>
            </w:pPr>
            <w:r>
              <w:rPr>
                <w:rFonts w:ascii="Arial" w:hAnsi="Arial" w:cs="Arial"/>
                <w:sz w:val="24"/>
                <w:szCs w:val="24"/>
              </w:rPr>
              <w:t>Gas pressure 7” min w.c. 14” max w.c.</w:t>
            </w:r>
          </w:p>
          <w:p w:rsidR="00D70FCF" w:rsidRDefault="00D70FCF" w:rsidP="004C1C43">
            <w:pPr>
              <w:numPr>
                <w:ilvl w:val="0"/>
                <w:numId w:val="1"/>
              </w:numPr>
              <w:rPr>
                <w:rFonts w:ascii="Arial" w:hAnsi="Arial" w:cs="Arial"/>
                <w:sz w:val="24"/>
                <w:szCs w:val="24"/>
              </w:rPr>
            </w:pPr>
            <w:r>
              <w:rPr>
                <w:rFonts w:ascii="Arial" w:hAnsi="Arial" w:cs="Arial"/>
                <w:sz w:val="24"/>
                <w:szCs w:val="24"/>
              </w:rPr>
              <w:t>¾ x 1 150 psi relief valve</w:t>
            </w:r>
          </w:p>
          <w:p w:rsidR="00D70FCF" w:rsidRDefault="00D70FCF" w:rsidP="004C1C43">
            <w:pPr>
              <w:numPr>
                <w:ilvl w:val="0"/>
                <w:numId w:val="1"/>
              </w:numPr>
              <w:rPr>
                <w:rFonts w:ascii="Arial" w:hAnsi="Arial" w:cs="Arial"/>
                <w:sz w:val="24"/>
                <w:szCs w:val="24"/>
              </w:rPr>
            </w:pPr>
            <w:r>
              <w:rPr>
                <w:rFonts w:ascii="Arial" w:hAnsi="Arial" w:cs="Arial"/>
                <w:sz w:val="24"/>
                <w:szCs w:val="24"/>
              </w:rPr>
              <w:t>Stack thermometer</w:t>
            </w:r>
          </w:p>
          <w:p w:rsidR="00D70FCF" w:rsidRDefault="00D70FCF" w:rsidP="004C1C43">
            <w:pPr>
              <w:numPr>
                <w:ilvl w:val="0"/>
                <w:numId w:val="1"/>
              </w:numPr>
              <w:rPr>
                <w:rFonts w:ascii="Arial" w:hAnsi="Arial" w:cs="Arial"/>
                <w:sz w:val="24"/>
                <w:szCs w:val="24"/>
              </w:rPr>
            </w:pPr>
            <w:r>
              <w:rPr>
                <w:rFonts w:ascii="Arial" w:hAnsi="Arial" w:cs="Arial"/>
                <w:sz w:val="24"/>
                <w:szCs w:val="24"/>
              </w:rPr>
              <w:t>Gas pressure gauge</w:t>
            </w:r>
          </w:p>
          <w:p w:rsidR="00D70FCF" w:rsidRDefault="00D70FCF" w:rsidP="004C1C43">
            <w:pPr>
              <w:numPr>
                <w:ilvl w:val="0"/>
                <w:numId w:val="1"/>
              </w:numPr>
              <w:rPr>
                <w:rFonts w:ascii="Arial" w:hAnsi="Arial" w:cs="Arial"/>
                <w:sz w:val="24"/>
                <w:szCs w:val="24"/>
              </w:rPr>
            </w:pPr>
            <w:r>
              <w:rPr>
                <w:rFonts w:ascii="Arial" w:hAnsi="Arial" w:cs="Arial"/>
                <w:sz w:val="24"/>
                <w:szCs w:val="24"/>
              </w:rPr>
              <w:t>Probe type low water cut off and pump control</w:t>
            </w:r>
          </w:p>
          <w:p w:rsidR="00D70FCF" w:rsidRDefault="00D70FCF" w:rsidP="004C1C43">
            <w:pPr>
              <w:numPr>
                <w:ilvl w:val="0"/>
                <w:numId w:val="1"/>
              </w:numPr>
              <w:rPr>
                <w:rFonts w:ascii="Arial" w:hAnsi="Arial" w:cs="Arial"/>
                <w:sz w:val="24"/>
                <w:szCs w:val="24"/>
              </w:rPr>
            </w:pPr>
            <w:r>
              <w:rPr>
                <w:rFonts w:ascii="Arial" w:hAnsi="Arial" w:cs="Arial"/>
                <w:sz w:val="24"/>
                <w:szCs w:val="24"/>
              </w:rPr>
              <w:t>Auxiliary probe type low water cut off</w:t>
            </w:r>
          </w:p>
          <w:p w:rsidR="00D70FCF" w:rsidRDefault="00D70FCF" w:rsidP="004C1C43">
            <w:pPr>
              <w:numPr>
                <w:ilvl w:val="0"/>
                <w:numId w:val="1"/>
              </w:numPr>
              <w:rPr>
                <w:rFonts w:ascii="Arial" w:hAnsi="Arial" w:cs="Arial"/>
                <w:sz w:val="24"/>
                <w:szCs w:val="24"/>
              </w:rPr>
            </w:pPr>
            <w:r>
              <w:rPr>
                <w:rFonts w:ascii="Arial" w:hAnsi="Arial" w:cs="Arial"/>
                <w:sz w:val="24"/>
                <w:szCs w:val="24"/>
              </w:rPr>
              <w:t>ASME hydrostatically tested piping on blowdown valves</w:t>
            </w:r>
          </w:p>
          <w:p w:rsidR="00C4518B" w:rsidRPr="00446951" w:rsidRDefault="00C4518B" w:rsidP="00206DAD">
            <w:pPr>
              <w:rPr>
                <w:rFonts w:ascii="Arial" w:hAnsi="Arial" w:cs="Arial"/>
                <w:sz w:val="24"/>
                <w:szCs w:val="24"/>
              </w:rPr>
            </w:pPr>
          </w:p>
        </w:tc>
        <w:tc>
          <w:tcPr>
            <w:tcW w:w="990" w:type="dxa"/>
            <w:tcBorders>
              <w:top w:val="nil"/>
              <w:left w:val="nil"/>
              <w:bottom w:val="nil"/>
              <w:right w:val="nil"/>
            </w:tcBorders>
          </w:tcPr>
          <w:p w:rsidR="009B414E" w:rsidRPr="00446951" w:rsidRDefault="00517BB9"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517BB9"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517BB9"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C4518B" w:rsidRPr="00446951">
        <w:tblPrEx>
          <w:tblCellMar>
            <w:top w:w="0" w:type="dxa"/>
            <w:bottom w:w="0" w:type="dxa"/>
          </w:tblCellMar>
        </w:tblPrEx>
        <w:tc>
          <w:tcPr>
            <w:tcW w:w="648" w:type="dxa"/>
            <w:tcBorders>
              <w:top w:val="nil"/>
              <w:left w:val="nil"/>
              <w:bottom w:val="nil"/>
              <w:right w:val="nil"/>
            </w:tcBorders>
          </w:tcPr>
          <w:p w:rsidR="00C4518B" w:rsidRPr="00446951" w:rsidRDefault="00C4518B" w:rsidP="003F179C">
            <w:pPr>
              <w:jc w:val="center"/>
              <w:rPr>
                <w:rFonts w:ascii="Arial" w:hAnsi="Arial" w:cs="Arial"/>
                <w:sz w:val="24"/>
                <w:szCs w:val="24"/>
              </w:rPr>
            </w:pPr>
          </w:p>
        </w:tc>
        <w:tc>
          <w:tcPr>
            <w:tcW w:w="5490" w:type="dxa"/>
            <w:tcBorders>
              <w:top w:val="nil"/>
              <w:left w:val="nil"/>
              <w:bottom w:val="nil"/>
              <w:right w:val="nil"/>
            </w:tcBorders>
          </w:tcPr>
          <w:p w:rsidR="00C4518B" w:rsidRPr="00446951" w:rsidRDefault="00C4518B" w:rsidP="00206DAD">
            <w:pPr>
              <w:rPr>
                <w:rFonts w:ascii="Arial" w:hAnsi="Arial" w:cs="Arial"/>
                <w:sz w:val="24"/>
                <w:szCs w:val="24"/>
              </w:rPr>
            </w:pPr>
          </w:p>
        </w:tc>
        <w:tc>
          <w:tcPr>
            <w:tcW w:w="990" w:type="dxa"/>
            <w:tcBorders>
              <w:top w:val="nil"/>
              <w:left w:val="nil"/>
              <w:bottom w:val="nil"/>
              <w:right w:val="nil"/>
            </w:tcBorders>
          </w:tcPr>
          <w:p w:rsidR="00C4518B" w:rsidRDefault="00C4518B" w:rsidP="003F179C">
            <w:pPr>
              <w:jc w:val="center"/>
              <w:rPr>
                <w:rFonts w:ascii="Arial" w:hAnsi="Arial" w:cs="Arial"/>
                <w:sz w:val="24"/>
                <w:szCs w:val="24"/>
              </w:rPr>
            </w:pPr>
          </w:p>
        </w:tc>
        <w:tc>
          <w:tcPr>
            <w:tcW w:w="270" w:type="dxa"/>
            <w:tcBorders>
              <w:top w:val="nil"/>
              <w:left w:val="nil"/>
              <w:bottom w:val="nil"/>
              <w:right w:val="nil"/>
            </w:tcBorders>
          </w:tcPr>
          <w:p w:rsidR="00C4518B" w:rsidRPr="00446951" w:rsidRDefault="00C4518B" w:rsidP="003F179C">
            <w:pPr>
              <w:rPr>
                <w:rFonts w:ascii="Arial" w:hAnsi="Arial" w:cs="Arial"/>
                <w:sz w:val="24"/>
                <w:szCs w:val="24"/>
              </w:rPr>
            </w:pPr>
          </w:p>
        </w:tc>
        <w:tc>
          <w:tcPr>
            <w:tcW w:w="1620" w:type="dxa"/>
            <w:tcBorders>
              <w:top w:val="nil"/>
              <w:left w:val="nil"/>
              <w:bottom w:val="nil"/>
              <w:right w:val="nil"/>
            </w:tcBorders>
          </w:tcPr>
          <w:p w:rsidR="00C4518B" w:rsidRDefault="00C4518B"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C4518B" w:rsidRPr="00446951" w:rsidRDefault="00C4518B" w:rsidP="003F179C">
            <w:pPr>
              <w:rPr>
                <w:rFonts w:ascii="Arial" w:hAnsi="Arial" w:cs="Arial"/>
                <w:sz w:val="24"/>
                <w:szCs w:val="24"/>
              </w:rPr>
            </w:pPr>
          </w:p>
        </w:tc>
        <w:tc>
          <w:tcPr>
            <w:tcW w:w="1710" w:type="dxa"/>
            <w:tcBorders>
              <w:top w:val="nil"/>
              <w:left w:val="nil"/>
              <w:bottom w:val="nil"/>
              <w:right w:val="nil"/>
            </w:tcBorders>
          </w:tcPr>
          <w:p w:rsidR="00C4518B" w:rsidRDefault="00C4518B" w:rsidP="003F179C">
            <w:pPr>
              <w:pStyle w:val="Header"/>
              <w:tabs>
                <w:tab w:val="clear" w:pos="4320"/>
                <w:tab w:val="clear" w:pos="8640"/>
              </w:tabs>
              <w:rPr>
                <w:rFonts w:ascii="Arial" w:hAnsi="Arial" w:cs="Arial"/>
                <w:sz w:val="24"/>
                <w:szCs w:val="24"/>
              </w:rPr>
            </w:pPr>
          </w:p>
        </w:tc>
      </w:tr>
      <w:tr w:rsidR="00C4518B" w:rsidRPr="00446951">
        <w:tblPrEx>
          <w:tblCellMar>
            <w:top w:w="0" w:type="dxa"/>
            <w:bottom w:w="0" w:type="dxa"/>
          </w:tblCellMar>
        </w:tblPrEx>
        <w:tc>
          <w:tcPr>
            <w:tcW w:w="648" w:type="dxa"/>
            <w:tcBorders>
              <w:top w:val="nil"/>
              <w:left w:val="nil"/>
              <w:bottom w:val="nil"/>
              <w:right w:val="nil"/>
            </w:tcBorders>
          </w:tcPr>
          <w:p w:rsidR="00C4518B" w:rsidRPr="00446951" w:rsidRDefault="00C4518B" w:rsidP="003F179C">
            <w:pPr>
              <w:jc w:val="center"/>
              <w:rPr>
                <w:rFonts w:ascii="Arial" w:hAnsi="Arial" w:cs="Arial"/>
                <w:sz w:val="24"/>
                <w:szCs w:val="24"/>
              </w:rPr>
            </w:pPr>
            <w:r>
              <w:rPr>
                <w:rFonts w:ascii="Arial" w:hAnsi="Arial" w:cs="Arial"/>
                <w:sz w:val="24"/>
                <w:szCs w:val="24"/>
              </w:rPr>
              <w:t>2.</w:t>
            </w:r>
          </w:p>
        </w:tc>
        <w:tc>
          <w:tcPr>
            <w:tcW w:w="5490" w:type="dxa"/>
            <w:tcBorders>
              <w:top w:val="nil"/>
              <w:left w:val="nil"/>
              <w:bottom w:val="nil"/>
              <w:right w:val="nil"/>
            </w:tcBorders>
          </w:tcPr>
          <w:p w:rsidR="00C4518B" w:rsidRDefault="00D70FCF" w:rsidP="00206DAD">
            <w:pPr>
              <w:rPr>
                <w:rFonts w:ascii="Arial" w:hAnsi="Arial" w:cs="Arial"/>
                <w:sz w:val="24"/>
                <w:szCs w:val="24"/>
              </w:rPr>
            </w:pPr>
            <w:r>
              <w:rPr>
                <w:rFonts w:ascii="Arial" w:hAnsi="Arial" w:cs="Arial"/>
                <w:sz w:val="24"/>
                <w:szCs w:val="24"/>
              </w:rPr>
              <w:t xml:space="preserve">FABTEK AERO BOILER Feedwater System </w:t>
            </w:r>
            <w:r>
              <w:rPr>
                <w:rFonts w:ascii="Arial" w:hAnsi="Arial" w:cs="Arial"/>
                <w:sz w:val="24"/>
                <w:szCs w:val="24"/>
              </w:rPr>
              <w:lastRenderedPageBreak/>
              <w:t>Model No. TKV2330SSBFDD, 54 gallon tank.  Includes the following:  Solenoid Switch Mark Up Valve, Two (2) 1.5 HP Boiler Feed Pumps, Nema 1 Duplex Control Panel with HOA, Spence Pilot Operator Steam.  See below the equipment schedule and minimum specifications:</w:t>
            </w:r>
          </w:p>
          <w:p w:rsidR="00D70FCF" w:rsidRDefault="00B25A27" w:rsidP="00206DAD">
            <w:pPr>
              <w:rPr>
                <w:rFonts w:ascii="Arial" w:hAnsi="Arial" w:cs="Arial"/>
                <w:sz w:val="24"/>
                <w:szCs w:val="24"/>
              </w:rPr>
            </w:pPr>
            <w:r>
              <w:rPr>
                <w:rFonts w:ascii="Arial" w:hAnsi="Arial" w:cs="Arial"/>
                <w:sz w:val="24"/>
                <w:szCs w:val="24"/>
              </w:rPr>
              <w:t>FABTEK</w:t>
            </w:r>
            <w:r w:rsidR="00D70FCF">
              <w:rPr>
                <w:rFonts w:ascii="Arial" w:hAnsi="Arial" w:cs="Arial"/>
                <w:sz w:val="24"/>
                <w:szCs w:val="24"/>
              </w:rPr>
              <w:t xml:space="preserve"> Aero duplex boiler feed system</w:t>
            </w:r>
          </w:p>
          <w:p w:rsidR="00D70FCF" w:rsidRDefault="00D70FCF" w:rsidP="00206DAD">
            <w:pPr>
              <w:rPr>
                <w:rFonts w:ascii="Arial" w:hAnsi="Arial" w:cs="Arial"/>
                <w:sz w:val="24"/>
                <w:szCs w:val="24"/>
              </w:rPr>
            </w:pPr>
            <w:r>
              <w:rPr>
                <w:rFonts w:ascii="Arial" w:hAnsi="Arial" w:cs="Arial"/>
                <w:sz w:val="24"/>
                <w:szCs w:val="24"/>
              </w:rPr>
              <w:t>Duplex 23” diameter x 30” high on 36” stand stainless steel construction with the following:</w:t>
            </w:r>
          </w:p>
          <w:p w:rsidR="00D70FCF" w:rsidRDefault="00D70FCF" w:rsidP="004C1C43">
            <w:pPr>
              <w:numPr>
                <w:ilvl w:val="0"/>
                <w:numId w:val="2"/>
              </w:numPr>
              <w:rPr>
                <w:rFonts w:ascii="Arial" w:hAnsi="Arial" w:cs="Arial"/>
                <w:sz w:val="24"/>
                <w:szCs w:val="24"/>
              </w:rPr>
            </w:pPr>
            <w:r>
              <w:rPr>
                <w:rFonts w:ascii="Arial" w:hAnsi="Arial" w:cs="Arial"/>
                <w:sz w:val="24"/>
                <w:szCs w:val="24"/>
              </w:rPr>
              <w:t>Solenoid switch make up valve</w:t>
            </w:r>
          </w:p>
          <w:p w:rsidR="00D70FCF" w:rsidRDefault="00D70FCF" w:rsidP="004C1C43">
            <w:pPr>
              <w:numPr>
                <w:ilvl w:val="0"/>
                <w:numId w:val="2"/>
              </w:numPr>
              <w:rPr>
                <w:rFonts w:ascii="Arial" w:hAnsi="Arial" w:cs="Arial"/>
                <w:sz w:val="24"/>
                <w:szCs w:val="24"/>
              </w:rPr>
            </w:pPr>
            <w:r>
              <w:rPr>
                <w:rFonts w:ascii="Arial" w:hAnsi="Arial" w:cs="Arial"/>
                <w:sz w:val="24"/>
                <w:szCs w:val="24"/>
              </w:rPr>
              <w:t>Return, overflow, and make up connection</w:t>
            </w:r>
          </w:p>
          <w:p w:rsidR="00D70FCF" w:rsidRDefault="00D70FCF" w:rsidP="004C1C43">
            <w:pPr>
              <w:numPr>
                <w:ilvl w:val="0"/>
                <w:numId w:val="2"/>
              </w:numPr>
              <w:rPr>
                <w:rFonts w:ascii="Arial" w:hAnsi="Arial" w:cs="Arial"/>
                <w:sz w:val="24"/>
                <w:szCs w:val="24"/>
              </w:rPr>
            </w:pPr>
            <w:r>
              <w:rPr>
                <w:rFonts w:ascii="Arial" w:hAnsi="Arial" w:cs="Arial"/>
                <w:sz w:val="24"/>
                <w:szCs w:val="24"/>
              </w:rPr>
              <w:t>Two (2) 1 ½” HP boiler feed pumps</w:t>
            </w:r>
          </w:p>
          <w:p w:rsidR="00D70FCF" w:rsidRDefault="00D70FCF" w:rsidP="004C1C43">
            <w:pPr>
              <w:numPr>
                <w:ilvl w:val="0"/>
                <w:numId w:val="2"/>
              </w:numPr>
              <w:rPr>
                <w:rFonts w:ascii="Arial" w:hAnsi="Arial" w:cs="Arial"/>
                <w:sz w:val="24"/>
                <w:szCs w:val="24"/>
              </w:rPr>
            </w:pPr>
            <w:r>
              <w:rPr>
                <w:rFonts w:ascii="Arial" w:hAnsi="Arial" w:cs="Arial"/>
                <w:sz w:val="24"/>
                <w:szCs w:val="24"/>
              </w:rPr>
              <w:t>Stainless steel sparger tube</w:t>
            </w:r>
          </w:p>
          <w:p w:rsidR="00D70FCF" w:rsidRDefault="00D70FCF" w:rsidP="004C1C43">
            <w:pPr>
              <w:numPr>
                <w:ilvl w:val="0"/>
                <w:numId w:val="2"/>
              </w:numPr>
              <w:rPr>
                <w:rFonts w:ascii="Arial" w:hAnsi="Arial" w:cs="Arial"/>
                <w:sz w:val="24"/>
                <w:szCs w:val="24"/>
              </w:rPr>
            </w:pPr>
            <w:r>
              <w:rPr>
                <w:rFonts w:ascii="Arial" w:hAnsi="Arial" w:cs="Arial"/>
                <w:sz w:val="24"/>
                <w:szCs w:val="24"/>
              </w:rPr>
              <w:t>NEMA 1 duplex control panel with HOA</w:t>
            </w:r>
          </w:p>
          <w:p w:rsidR="00D70FCF" w:rsidRDefault="00D70FCF" w:rsidP="004C1C43">
            <w:pPr>
              <w:numPr>
                <w:ilvl w:val="0"/>
                <w:numId w:val="2"/>
              </w:numPr>
              <w:rPr>
                <w:rFonts w:ascii="Arial" w:hAnsi="Arial" w:cs="Arial"/>
                <w:sz w:val="24"/>
                <w:szCs w:val="24"/>
              </w:rPr>
            </w:pPr>
            <w:r>
              <w:rPr>
                <w:rFonts w:ascii="Arial" w:hAnsi="Arial" w:cs="Arial"/>
                <w:sz w:val="24"/>
                <w:szCs w:val="24"/>
              </w:rPr>
              <w:t>Spence pilot operator steam preheat with operating temp control with PRV and strainer</w:t>
            </w:r>
          </w:p>
          <w:p w:rsidR="00D70FCF" w:rsidRPr="00446951" w:rsidRDefault="00D70FCF" w:rsidP="00206DAD">
            <w:pPr>
              <w:rPr>
                <w:rFonts w:ascii="Arial" w:hAnsi="Arial" w:cs="Arial"/>
                <w:sz w:val="24"/>
                <w:szCs w:val="24"/>
              </w:rPr>
            </w:pPr>
          </w:p>
        </w:tc>
        <w:tc>
          <w:tcPr>
            <w:tcW w:w="990" w:type="dxa"/>
            <w:tcBorders>
              <w:top w:val="nil"/>
              <w:left w:val="nil"/>
              <w:bottom w:val="nil"/>
              <w:right w:val="nil"/>
            </w:tcBorders>
          </w:tcPr>
          <w:p w:rsidR="00C4518B" w:rsidRDefault="00D70FCF" w:rsidP="003F179C">
            <w:pPr>
              <w:jc w:val="center"/>
              <w:rPr>
                <w:rFonts w:ascii="Arial" w:hAnsi="Arial" w:cs="Arial"/>
                <w:sz w:val="24"/>
                <w:szCs w:val="24"/>
              </w:rPr>
            </w:pPr>
            <w:r>
              <w:rPr>
                <w:rFonts w:ascii="Arial" w:hAnsi="Arial" w:cs="Arial"/>
                <w:sz w:val="24"/>
                <w:szCs w:val="24"/>
              </w:rPr>
              <w:lastRenderedPageBreak/>
              <w:t>1 ea</w:t>
            </w:r>
          </w:p>
        </w:tc>
        <w:tc>
          <w:tcPr>
            <w:tcW w:w="270" w:type="dxa"/>
            <w:tcBorders>
              <w:top w:val="nil"/>
              <w:left w:val="nil"/>
              <w:bottom w:val="nil"/>
              <w:right w:val="nil"/>
            </w:tcBorders>
          </w:tcPr>
          <w:p w:rsidR="00C4518B" w:rsidRPr="00446951" w:rsidRDefault="00C4518B" w:rsidP="003F179C">
            <w:pPr>
              <w:rPr>
                <w:rFonts w:ascii="Arial" w:hAnsi="Arial" w:cs="Arial"/>
                <w:sz w:val="24"/>
                <w:szCs w:val="24"/>
              </w:rPr>
            </w:pPr>
          </w:p>
        </w:tc>
        <w:tc>
          <w:tcPr>
            <w:tcW w:w="1620" w:type="dxa"/>
            <w:tcBorders>
              <w:top w:val="nil"/>
              <w:left w:val="nil"/>
              <w:bottom w:val="nil"/>
              <w:right w:val="nil"/>
            </w:tcBorders>
          </w:tcPr>
          <w:p w:rsidR="00C4518B" w:rsidRDefault="00D70FCF" w:rsidP="003F179C">
            <w:pPr>
              <w:pStyle w:val="Header"/>
              <w:tabs>
                <w:tab w:val="clear" w:pos="4320"/>
                <w:tab w:val="clear" w:pos="8640"/>
              </w:tabs>
              <w:rPr>
                <w:rFonts w:ascii="Arial" w:hAnsi="Arial" w:cs="Arial"/>
                <w:sz w:val="24"/>
                <w:szCs w:val="24"/>
              </w:rPr>
            </w:pPr>
            <w:r>
              <w:rPr>
                <w:rFonts w:ascii="Arial" w:hAnsi="Arial" w:cs="Arial"/>
                <w:sz w:val="24"/>
                <w:szCs w:val="24"/>
              </w:rPr>
              <w:t>$_______</w:t>
            </w:r>
          </w:p>
        </w:tc>
        <w:tc>
          <w:tcPr>
            <w:tcW w:w="270" w:type="dxa"/>
            <w:tcBorders>
              <w:top w:val="nil"/>
              <w:left w:val="nil"/>
              <w:bottom w:val="nil"/>
              <w:right w:val="nil"/>
            </w:tcBorders>
          </w:tcPr>
          <w:p w:rsidR="00C4518B" w:rsidRPr="00446951" w:rsidRDefault="00C4518B" w:rsidP="003F179C">
            <w:pPr>
              <w:rPr>
                <w:rFonts w:ascii="Arial" w:hAnsi="Arial" w:cs="Arial"/>
                <w:sz w:val="24"/>
                <w:szCs w:val="24"/>
              </w:rPr>
            </w:pPr>
          </w:p>
        </w:tc>
        <w:tc>
          <w:tcPr>
            <w:tcW w:w="1710" w:type="dxa"/>
            <w:tcBorders>
              <w:top w:val="nil"/>
              <w:left w:val="nil"/>
              <w:bottom w:val="nil"/>
              <w:right w:val="nil"/>
            </w:tcBorders>
          </w:tcPr>
          <w:p w:rsidR="00C4518B" w:rsidRDefault="00D70FCF"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C4518B" w:rsidRPr="00446951">
        <w:tblPrEx>
          <w:tblCellMar>
            <w:top w:w="0" w:type="dxa"/>
            <w:bottom w:w="0" w:type="dxa"/>
          </w:tblCellMar>
        </w:tblPrEx>
        <w:tc>
          <w:tcPr>
            <w:tcW w:w="648" w:type="dxa"/>
            <w:tcBorders>
              <w:top w:val="nil"/>
              <w:left w:val="nil"/>
              <w:bottom w:val="nil"/>
              <w:right w:val="nil"/>
            </w:tcBorders>
          </w:tcPr>
          <w:p w:rsidR="00C4518B" w:rsidRPr="00446951" w:rsidRDefault="00B25A27" w:rsidP="003F179C">
            <w:pPr>
              <w:jc w:val="center"/>
              <w:rPr>
                <w:rFonts w:ascii="Arial" w:hAnsi="Arial" w:cs="Arial"/>
                <w:sz w:val="24"/>
                <w:szCs w:val="24"/>
              </w:rPr>
            </w:pPr>
            <w:r>
              <w:rPr>
                <w:rFonts w:ascii="Arial" w:hAnsi="Arial" w:cs="Arial"/>
                <w:sz w:val="24"/>
                <w:szCs w:val="24"/>
              </w:rPr>
              <w:lastRenderedPageBreak/>
              <w:t>3.</w:t>
            </w:r>
          </w:p>
        </w:tc>
        <w:tc>
          <w:tcPr>
            <w:tcW w:w="5490" w:type="dxa"/>
            <w:tcBorders>
              <w:top w:val="nil"/>
              <w:left w:val="nil"/>
              <w:bottom w:val="nil"/>
              <w:right w:val="nil"/>
            </w:tcBorders>
          </w:tcPr>
          <w:p w:rsidR="00C4518B" w:rsidRDefault="00B25A27" w:rsidP="00206DAD">
            <w:pPr>
              <w:rPr>
                <w:rFonts w:ascii="Arial" w:hAnsi="Arial" w:cs="Arial"/>
                <w:sz w:val="24"/>
                <w:szCs w:val="24"/>
              </w:rPr>
            </w:pPr>
            <w:r>
              <w:rPr>
                <w:rFonts w:ascii="Arial" w:hAnsi="Arial" w:cs="Arial"/>
                <w:sz w:val="24"/>
                <w:szCs w:val="24"/>
              </w:rPr>
              <w:t>SHIPCO Blowdown Separator, Model No. 450 16” x 28” Separator Size, 49 Gallon Tank, Includes 1.5” Automatic After Cooling Water Temperature Control Valve.  See below equipment schedule and specifications.</w:t>
            </w:r>
          </w:p>
          <w:p w:rsidR="00B25A27" w:rsidRDefault="00B25A27" w:rsidP="00B25A27">
            <w:pPr>
              <w:rPr>
                <w:rFonts w:ascii="Arial" w:hAnsi="Arial" w:cs="Arial"/>
                <w:sz w:val="24"/>
                <w:szCs w:val="24"/>
              </w:rPr>
            </w:pPr>
            <w:r>
              <w:rPr>
                <w:rFonts w:ascii="Arial" w:hAnsi="Arial" w:cs="Arial"/>
                <w:sz w:val="24"/>
                <w:szCs w:val="24"/>
              </w:rPr>
              <w:t xml:space="preserve">SHIPCO model BDS blowdown separator </w:t>
            </w:r>
          </w:p>
          <w:p w:rsidR="00B25A27" w:rsidRDefault="00B25A27" w:rsidP="00B25A27">
            <w:pPr>
              <w:rPr>
                <w:rFonts w:ascii="Arial" w:hAnsi="Arial" w:cs="Arial"/>
                <w:sz w:val="24"/>
                <w:szCs w:val="24"/>
              </w:rPr>
            </w:pPr>
            <w:r>
              <w:rPr>
                <w:rFonts w:ascii="Arial" w:hAnsi="Arial" w:cs="Arial"/>
                <w:sz w:val="24"/>
                <w:szCs w:val="24"/>
              </w:rPr>
              <w:t xml:space="preserve">#450 DS </w:t>
            </w:r>
          </w:p>
          <w:p w:rsidR="00B25A27" w:rsidRDefault="00B25A27" w:rsidP="00B25A27">
            <w:pPr>
              <w:rPr>
                <w:rFonts w:ascii="Arial" w:hAnsi="Arial" w:cs="Arial"/>
                <w:sz w:val="24"/>
                <w:szCs w:val="24"/>
              </w:rPr>
            </w:pPr>
            <w:r>
              <w:rPr>
                <w:rFonts w:ascii="Arial" w:hAnsi="Arial" w:cs="Arial"/>
                <w:sz w:val="24"/>
                <w:szCs w:val="24"/>
              </w:rPr>
              <w:t>1.5” inlet, 5” vent, 5” drain</w:t>
            </w:r>
          </w:p>
          <w:p w:rsidR="00B25A27" w:rsidRDefault="00B25A27" w:rsidP="00B25A27">
            <w:pPr>
              <w:rPr>
                <w:rFonts w:ascii="Arial" w:hAnsi="Arial" w:cs="Arial"/>
                <w:sz w:val="24"/>
                <w:szCs w:val="24"/>
              </w:rPr>
            </w:pPr>
            <w:r>
              <w:rPr>
                <w:rFonts w:ascii="Arial" w:hAnsi="Arial" w:cs="Arial"/>
                <w:sz w:val="24"/>
                <w:szCs w:val="24"/>
              </w:rPr>
              <w:t>150 psi design (ASME code)</w:t>
            </w:r>
          </w:p>
          <w:p w:rsidR="00B25A27" w:rsidRDefault="00B25A27" w:rsidP="00B25A27">
            <w:pPr>
              <w:rPr>
                <w:rFonts w:ascii="Arial" w:hAnsi="Arial" w:cs="Arial"/>
                <w:sz w:val="24"/>
                <w:szCs w:val="24"/>
              </w:rPr>
            </w:pPr>
            <w:r>
              <w:rPr>
                <w:rFonts w:ascii="Arial" w:hAnsi="Arial" w:cs="Arial"/>
                <w:sz w:val="24"/>
                <w:szCs w:val="24"/>
              </w:rPr>
              <w:t>16” diameter x 28” long</w:t>
            </w:r>
          </w:p>
          <w:p w:rsidR="00B25A27" w:rsidRDefault="00B25A27" w:rsidP="00B25A27">
            <w:pPr>
              <w:rPr>
                <w:rFonts w:ascii="Arial" w:hAnsi="Arial" w:cs="Arial"/>
                <w:sz w:val="24"/>
                <w:szCs w:val="24"/>
              </w:rPr>
            </w:pPr>
            <w:r>
              <w:rPr>
                <w:rFonts w:ascii="Arial" w:hAnsi="Arial" w:cs="Arial"/>
                <w:sz w:val="24"/>
                <w:szCs w:val="24"/>
              </w:rPr>
              <w:t>1.5” automatic after cooling water</w:t>
            </w:r>
          </w:p>
          <w:p w:rsidR="00B25A27" w:rsidRDefault="00B25A27" w:rsidP="00B25A27">
            <w:pPr>
              <w:rPr>
                <w:rFonts w:ascii="Arial" w:hAnsi="Arial" w:cs="Arial"/>
                <w:sz w:val="24"/>
                <w:szCs w:val="24"/>
              </w:rPr>
            </w:pPr>
            <w:r>
              <w:rPr>
                <w:rFonts w:ascii="Arial" w:hAnsi="Arial" w:cs="Arial"/>
                <w:sz w:val="24"/>
                <w:szCs w:val="24"/>
              </w:rPr>
              <w:t>Temperature valve</w:t>
            </w:r>
          </w:p>
          <w:p w:rsidR="00B25A27" w:rsidRDefault="00B25A27" w:rsidP="00B25A27">
            <w:pPr>
              <w:rPr>
                <w:rFonts w:ascii="Arial" w:hAnsi="Arial" w:cs="Arial"/>
                <w:sz w:val="24"/>
                <w:szCs w:val="24"/>
              </w:rPr>
            </w:pPr>
          </w:p>
          <w:p w:rsidR="00B25A27" w:rsidRPr="00B25A27" w:rsidRDefault="00B25A27" w:rsidP="00B25A27">
            <w:pPr>
              <w:rPr>
                <w:rFonts w:ascii="Arial" w:hAnsi="Arial" w:cs="Arial"/>
                <w:b/>
                <w:sz w:val="24"/>
                <w:szCs w:val="24"/>
              </w:rPr>
            </w:pPr>
            <w:r w:rsidRPr="00B25A27">
              <w:rPr>
                <w:rFonts w:ascii="Arial" w:hAnsi="Arial" w:cs="Arial"/>
                <w:b/>
                <w:sz w:val="24"/>
                <w:szCs w:val="24"/>
              </w:rPr>
              <w:t>Delivery:  Boiler-6 to 8weeks; Boiler Feed-4 weeks; BDS-3 4 weeks</w:t>
            </w:r>
          </w:p>
          <w:p w:rsidR="00B25A27" w:rsidRDefault="00B25A27" w:rsidP="00B25A27">
            <w:pPr>
              <w:rPr>
                <w:rFonts w:ascii="Arial" w:hAnsi="Arial" w:cs="Arial"/>
                <w:sz w:val="24"/>
                <w:szCs w:val="24"/>
              </w:rPr>
            </w:pPr>
          </w:p>
          <w:p w:rsidR="00B25A27" w:rsidRPr="00B25A27" w:rsidRDefault="00B25A27" w:rsidP="00B25A27">
            <w:pPr>
              <w:rPr>
                <w:rFonts w:ascii="Arial" w:hAnsi="Arial" w:cs="Arial"/>
                <w:b/>
                <w:sz w:val="24"/>
                <w:szCs w:val="24"/>
              </w:rPr>
            </w:pPr>
            <w:r w:rsidRPr="00B25A27">
              <w:rPr>
                <w:rFonts w:ascii="Arial" w:hAnsi="Arial" w:cs="Arial"/>
                <w:b/>
                <w:sz w:val="24"/>
                <w:szCs w:val="24"/>
              </w:rPr>
              <w:t>Delivery shall be on or after July 1, 2010 and before September 30, 2010</w:t>
            </w:r>
            <w:r w:rsidR="00BC28F8">
              <w:rPr>
                <w:rFonts w:ascii="Arial" w:hAnsi="Arial" w:cs="Arial"/>
                <w:b/>
                <w:sz w:val="24"/>
                <w:szCs w:val="24"/>
              </w:rPr>
              <w:t xml:space="preserve"> ARRA Funds</w:t>
            </w:r>
            <w:r w:rsidRPr="00B25A27">
              <w:rPr>
                <w:rFonts w:ascii="Arial" w:hAnsi="Arial" w:cs="Arial"/>
                <w:b/>
                <w:sz w:val="24"/>
                <w:szCs w:val="24"/>
              </w:rPr>
              <w:t>.</w:t>
            </w:r>
          </w:p>
          <w:p w:rsidR="00B25A27" w:rsidRDefault="00B25A27" w:rsidP="00B25A27">
            <w:pPr>
              <w:rPr>
                <w:rFonts w:ascii="Arial" w:hAnsi="Arial" w:cs="Arial"/>
                <w:sz w:val="24"/>
                <w:szCs w:val="24"/>
              </w:rPr>
            </w:pPr>
          </w:p>
          <w:p w:rsidR="00635D17" w:rsidRPr="00635D17" w:rsidRDefault="00635D17" w:rsidP="00B25A27">
            <w:pPr>
              <w:rPr>
                <w:rFonts w:ascii="Arial" w:hAnsi="Arial" w:cs="Arial"/>
                <w:b/>
                <w:sz w:val="24"/>
                <w:szCs w:val="24"/>
              </w:rPr>
            </w:pPr>
            <w:r w:rsidRPr="00635D17">
              <w:rPr>
                <w:rFonts w:ascii="Arial" w:hAnsi="Arial" w:cs="Arial"/>
                <w:b/>
                <w:sz w:val="24"/>
                <w:szCs w:val="24"/>
              </w:rPr>
              <w:t>Delivery date may be a factor in the award of the bid.</w:t>
            </w:r>
          </w:p>
        </w:tc>
        <w:tc>
          <w:tcPr>
            <w:tcW w:w="990" w:type="dxa"/>
            <w:tcBorders>
              <w:top w:val="nil"/>
              <w:left w:val="nil"/>
              <w:bottom w:val="nil"/>
              <w:right w:val="nil"/>
            </w:tcBorders>
          </w:tcPr>
          <w:p w:rsidR="00C4518B" w:rsidRDefault="00B25A27"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C4518B" w:rsidRPr="00446951" w:rsidRDefault="00C4518B" w:rsidP="003F179C">
            <w:pPr>
              <w:rPr>
                <w:rFonts w:ascii="Arial" w:hAnsi="Arial" w:cs="Arial"/>
                <w:sz w:val="24"/>
                <w:szCs w:val="24"/>
              </w:rPr>
            </w:pPr>
          </w:p>
        </w:tc>
        <w:tc>
          <w:tcPr>
            <w:tcW w:w="1620" w:type="dxa"/>
            <w:tcBorders>
              <w:top w:val="nil"/>
              <w:left w:val="nil"/>
              <w:bottom w:val="nil"/>
              <w:right w:val="nil"/>
            </w:tcBorders>
          </w:tcPr>
          <w:p w:rsidR="00C4518B" w:rsidRDefault="00B25A27" w:rsidP="003F179C">
            <w:pPr>
              <w:pStyle w:val="Header"/>
              <w:tabs>
                <w:tab w:val="clear" w:pos="4320"/>
                <w:tab w:val="clear" w:pos="8640"/>
              </w:tabs>
              <w:rPr>
                <w:rFonts w:ascii="Arial" w:hAnsi="Arial" w:cs="Arial"/>
                <w:sz w:val="24"/>
                <w:szCs w:val="24"/>
              </w:rPr>
            </w:pPr>
            <w:r>
              <w:rPr>
                <w:rFonts w:ascii="Arial" w:hAnsi="Arial" w:cs="Arial"/>
                <w:sz w:val="24"/>
                <w:szCs w:val="24"/>
              </w:rPr>
              <w:t>$________</w:t>
            </w: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r>
              <w:rPr>
                <w:rFonts w:ascii="Arial" w:hAnsi="Arial" w:cs="Arial"/>
                <w:sz w:val="24"/>
                <w:szCs w:val="24"/>
              </w:rPr>
              <w:t>Total</w:t>
            </w:r>
          </w:p>
        </w:tc>
        <w:tc>
          <w:tcPr>
            <w:tcW w:w="270" w:type="dxa"/>
            <w:tcBorders>
              <w:top w:val="nil"/>
              <w:left w:val="nil"/>
              <w:bottom w:val="nil"/>
              <w:right w:val="nil"/>
            </w:tcBorders>
          </w:tcPr>
          <w:p w:rsidR="00C4518B" w:rsidRPr="00446951" w:rsidRDefault="00C4518B" w:rsidP="003F179C">
            <w:pPr>
              <w:rPr>
                <w:rFonts w:ascii="Arial" w:hAnsi="Arial" w:cs="Arial"/>
                <w:sz w:val="24"/>
                <w:szCs w:val="24"/>
              </w:rPr>
            </w:pPr>
          </w:p>
        </w:tc>
        <w:tc>
          <w:tcPr>
            <w:tcW w:w="1710" w:type="dxa"/>
            <w:tcBorders>
              <w:top w:val="nil"/>
              <w:left w:val="nil"/>
              <w:bottom w:val="nil"/>
              <w:right w:val="nil"/>
            </w:tcBorders>
          </w:tcPr>
          <w:p w:rsidR="00C4518B" w:rsidRDefault="00B25A27" w:rsidP="003F179C">
            <w:pPr>
              <w:pStyle w:val="Header"/>
              <w:tabs>
                <w:tab w:val="clear" w:pos="4320"/>
                <w:tab w:val="clear" w:pos="8640"/>
              </w:tabs>
              <w:rPr>
                <w:rFonts w:ascii="Arial" w:hAnsi="Arial" w:cs="Arial"/>
                <w:sz w:val="24"/>
                <w:szCs w:val="24"/>
              </w:rPr>
            </w:pPr>
            <w:r>
              <w:rPr>
                <w:rFonts w:ascii="Arial" w:hAnsi="Arial" w:cs="Arial"/>
                <w:sz w:val="24"/>
                <w:szCs w:val="24"/>
              </w:rPr>
              <w:t>$_________</w:t>
            </w: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r>
              <w:rPr>
                <w:rFonts w:ascii="Arial" w:hAnsi="Arial" w:cs="Arial"/>
                <w:sz w:val="24"/>
                <w:szCs w:val="24"/>
              </w:rPr>
              <w:t>$_________</w:t>
            </w: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p w:rsidR="00B25A27" w:rsidRDefault="00B25A27" w:rsidP="003F179C">
            <w:pPr>
              <w:pStyle w:val="Header"/>
              <w:tabs>
                <w:tab w:val="clear" w:pos="4320"/>
                <w:tab w:val="clear" w:pos="8640"/>
              </w:tabs>
              <w:rPr>
                <w:rFonts w:ascii="Arial" w:hAnsi="Arial" w:cs="Arial"/>
                <w:sz w:val="24"/>
                <w:szCs w:val="24"/>
              </w:rPr>
            </w:pPr>
          </w:p>
        </w:tc>
      </w:tr>
    </w:tbl>
    <w:p w:rsidR="00305D41" w:rsidRDefault="00305D41" w:rsidP="00EC2103">
      <w:pPr>
        <w:tabs>
          <w:tab w:val="left" w:pos="1440"/>
        </w:tabs>
        <w:outlineLvl w:val="0"/>
        <w:rPr>
          <w:rFonts w:ascii="Arial" w:hAnsi="Arial" w:cs="Arial"/>
          <w:sz w:val="24"/>
          <w:szCs w:val="24"/>
        </w:rPr>
      </w:pPr>
    </w:p>
    <w:p w:rsidR="00305D41" w:rsidRPr="00B53965" w:rsidRDefault="00305D41" w:rsidP="00305D41">
      <w:pPr>
        <w:pStyle w:val="Heading2"/>
        <w:rPr>
          <w:rFonts w:cs="Arial"/>
          <w:szCs w:val="24"/>
        </w:rPr>
      </w:pPr>
      <w:r w:rsidRPr="00B53965">
        <w:rPr>
          <w:rFonts w:cs="Arial"/>
          <w:szCs w:val="24"/>
        </w:rPr>
        <w:t>Indemnification</w:t>
      </w:r>
    </w:p>
    <w:p w:rsidR="00305D41" w:rsidRPr="00B53965" w:rsidRDefault="00305D41" w:rsidP="00305D41">
      <w:pPr>
        <w:tabs>
          <w:tab w:val="left" w:pos="9810"/>
        </w:tabs>
        <w:rPr>
          <w:rFonts w:ascii="Arial" w:hAnsi="Arial" w:cs="Arial"/>
          <w:sz w:val="24"/>
          <w:szCs w:val="24"/>
        </w:rPr>
      </w:pPr>
    </w:p>
    <w:p w:rsidR="00305D41" w:rsidRPr="00B53965" w:rsidRDefault="00305D41" w:rsidP="00305D41">
      <w:pPr>
        <w:tabs>
          <w:tab w:val="left" w:pos="9810"/>
        </w:tabs>
        <w:rPr>
          <w:rFonts w:ascii="Arial" w:hAnsi="Arial" w:cs="Arial"/>
          <w:sz w:val="24"/>
          <w:szCs w:val="24"/>
        </w:rPr>
      </w:pPr>
      <w:r w:rsidRPr="00B53965">
        <w:rPr>
          <w:rFonts w:ascii="Arial" w:hAnsi="Arial" w:cs="Arial"/>
          <w:sz w:val="24"/>
          <w:szCs w:val="24"/>
        </w:rPr>
        <w:t>Contractor agrees to indemnify and hold harmless the University and its officers and employees from any claim, damage, liability, injury, expense, or loss, including defense cost and attorney’s fees arising out of Contractor’s performance under this Agreement or as a consequence of the existence of this Agreement.</w:t>
      </w:r>
    </w:p>
    <w:p w:rsidR="00305D41" w:rsidRPr="00B53965" w:rsidRDefault="00305D41" w:rsidP="00305D41">
      <w:pPr>
        <w:tabs>
          <w:tab w:val="left" w:pos="9810"/>
        </w:tabs>
        <w:rPr>
          <w:rFonts w:ascii="Arial" w:hAnsi="Arial" w:cs="Arial"/>
          <w:sz w:val="24"/>
          <w:szCs w:val="24"/>
        </w:rPr>
      </w:pPr>
    </w:p>
    <w:p w:rsidR="00305D41" w:rsidRPr="00B53965" w:rsidRDefault="00305D41" w:rsidP="00305D41">
      <w:pPr>
        <w:pStyle w:val="Heading2"/>
        <w:rPr>
          <w:rFonts w:cs="Arial"/>
          <w:szCs w:val="24"/>
        </w:rPr>
      </w:pPr>
      <w:r w:rsidRPr="00B53965">
        <w:rPr>
          <w:rFonts w:cs="Arial"/>
          <w:szCs w:val="24"/>
        </w:rPr>
        <w:t>Permits and Licenses</w:t>
      </w:r>
    </w:p>
    <w:p w:rsidR="00305D41" w:rsidRPr="00B53965" w:rsidRDefault="00305D41" w:rsidP="00305D41">
      <w:pPr>
        <w:tabs>
          <w:tab w:val="left" w:pos="9810"/>
        </w:tabs>
        <w:rPr>
          <w:rFonts w:ascii="Arial" w:hAnsi="Arial" w:cs="Arial"/>
          <w:b/>
          <w:bCs/>
          <w:sz w:val="24"/>
          <w:szCs w:val="24"/>
        </w:rPr>
      </w:pPr>
    </w:p>
    <w:p w:rsidR="00305D41" w:rsidRPr="00B53965" w:rsidRDefault="00305D41" w:rsidP="00305D41">
      <w:pPr>
        <w:tabs>
          <w:tab w:val="left" w:pos="9810"/>
        </w:tabs>
        <w:rPr>
          <w:rFonts w:ascii="Arial" w:hAnsi="Arial" w:cs="Arial"/>
          <w:sz w:val="24"/>
          <w:szCs w:val="24"/>
        </w:rPr>
      </w:pPr>
      <w:r w:rsidRPr="00B53965">
        <w:rPr>
          <w:rFonts w:ascii="Arial" w:hAnsi="Arial" w:cs="Arial"/>
          <w:sz w:val="24"/>
          <w:szCs w:val="24"/>
        </w:rPr>
        <w:lastRenderedPageBreak/>
        <w:t>Contractor shall, at its sole expense, procure and keep in effect all necessary permits and licenses required for its performance under this Agreement, and shall post or display in a prominent place such permits and/or  notices as are required by law.</w:t>
      </w:r>
    </w:p>
    <w:p w:rsidR="00305D41" w:rsidRPr="00B53965" w:rsidRDefault="00305D41" w:rsidP="00305D41">
      <w:pPr>
        <w:tabs>
          <w:tab w:val="left" w:pos="9810"/>
        </w:tabs>
        <w:rPr>
          <w:rFonts w:ascii="Arial" w:hAnsi="Arial" w:cs="Arial"/>
          <w:b/>
          <w:bCs/>
          <w:sz w:val="24"/>
          <w:szCs w:val="24"/>
        </w:rPr>
      </w:pPr>
    </w:p>
    <w:p w:rsidR="00305D41" w:rsidRPr="00B53965" w:rsidRDefault="00305D41" w:rsidP="00305D41">
      <w:pPr>
        <w:tabs>
          <w:tab w:val="left" w:pos="9810"/>
        </w:tabs>
        <w:rPr>
          <w:rFonts w:ascii="Arial" w:hAnsi="Arial" w:cs="Arial"/>
          <w:sz w:val="24"/>
          <w:szCs w:val="24"/>
        </w:rPr>
      </w:pPr>
      <w:r w:rsidRPr="00B53965">
        <w:rPr>
          <w:rFonts w:ascii="Arial" w:hAnsi="Arial" w:cs="Arial"/>
          <w:b/>
          <w:bCs/>
          <w:sz w:val="24"/>
          <w:szCs w:val="24"/>
        </w:rPr>
        <w:t>Termination</w:t>
      </w:r>
    </w:p>
    <w:p w:rsidR="00305D41" w:rsidRPr="00B53965" w:rsidRDefault="00305D41" w:rsidP="00305D41">
      <w:pPr>
        <w:tabs>
          <w:tab w:val="left" w:pos="9810"/>
        </w:tabs>
        <w:rPr>
          <w:rFonts w:ascii="Arial" w:hAnsi="Arial" w:cs="Arial"/>
          <w:sz w:val="24"/>
          <w:szCs w:val="24"/>
        </w:rPr>
      </w:pPr>
    </w:p>
    <w:p w:rsidR="00305D41" w:rsidRPr="00B53965" w:rsidRDefault="00305D41" w:rsidP="00305D41">
      <w:pPr>
        <w:tabs>
          <w:tab w:val="left" w:pos="9810"/>
        </w:tabs>
        <w:rPr>
          <w:rFonts w:ascii="Arial" w:hAnsi="Arial" w:cs="Arial"/>
          <w:sz w:val="24"/>
          <w:szCs w:val="24"/>
        </w:rPr>
      </w:pPr>
      <w:r w:rsidRPr="00B53965">
        <w:rPr>
          <w:rFonts w:ascii="Arial" w:hAnsi="Arial" w:cs="Arial"/>
          <w:sz w:val="24"/>
          <w:szCs w:val="24"/>
        </w:rPr>
        <w:t>In the event that the Contractor shall fail to maintain or keep in force any of the terms and conditions of the Contract, the University may notify the vendor in writing of such failure and demand that the same be remedied within Ten (10) days.  Should the Contractor fail to remedy the same within said period, the University shall then have the right to terminate the Contract by giving the Contractor thirty (30) days written notice.</w:t>
      </w:r>
    </w:p>
    <w:p w:rsidR="00305D41" w:rsidRPr="00B53965" w:rsidRDefault="00305D41" w:rsidP="00305D41">
      <w:pPr>
        <w:tabs>
          <w:tab w:val="left" w:pos="9810"/>
        </w:tabs>
        <w:rPr>
          <w:rFonts w:ascii="Arial" w:hAnsi="Arial" w:cs="Arial"/>
          <w:sz w:val="24"/>
          <w:szCs w:val="24"/>
        </w:rPr>
      </w:pPr>
    </w:p>
    <w:p w:rsidR="00305D41" w:rsidRPr="00B53965" w:rsidRDefault="00305D41" w:rsidP="00305D41">
      <w:pPr>
        <w:tabs>
          <w:tab w:val="left" w:pos="540"/>
          <w:tab w:val="left" w:pos="900"/>
          <w:tab w:val="left" w:pos="1260"/>
          <w:tab w:val="left" w:pos="1620"/>
          <w:tab w:val="left" w:pos="1980"/>
        </w:tabs>
        <w:rPr>
          <w:rFonts w:ascii="Arial" w:hAnsi="Arial" w:cs="Arial"/>
          <w:sz w:val="24"/>
          <w:szCs w:val="24"/>
        </w:rPr>
      </w:pPr>
      <w:r w:rsidRPr="00B53965">
        <w:rPr>
          <w:rFonts w:ascii="Arial" w:hAnsi="Arial" w:cs="Arial"/>
          <w:b/>
          <w:sz w:val="24"/>
          <w:szCs w:val="24"/>
        </w:rPr>
        <w:t>Insurance Requirements</w:t>
      </w:r>
      <w:r w:rsidRPr="00B53965">
        <w:rPr>
          <w:rFonts w:ascii="Arial" w:hAnsi="Arial" w:cs="Arial"/>
          <w:b/>
          <w:sz w:val="24"/>
          <w:szCs w:val="24"/>
        </w:rPr>
        <w:br/>
      </w:r>
    </w:p>
    <w:p w:rsidR="00305D41" w:rsidRPr="00B53965" w:rsidRDefault="00305D41" w:rsidP="00305D41">
      <w:p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The contractor shall maintain liability insurance and shall file certificates of insurance with the owner prior to commencement of work.  Insurance policies shall be written by a company or companies authorized to do business in the State of Arkansas.  The limits of liability of such insurance shall be written for not less than the following limits:</w:t>
      </w:r>
      <w:r w:rsidRPr="00B53965">
        <w:rPr>
          <w:rFonts w:ascii="Arial" w:hAnsi="Arial" w:cs="Arial"/>
          <w:sz w:val="24"/>
          <w:szCs w:val="24"/>
        </w:rPr>
        <w:br/>
      </w:r>
    </w:p>
    <w:p w:rsidR="00305D41" w:rsidRPr="00B53965" w:rsidRDefault="00305D41" w:rsidP="004C1C43">
      <w:pPr>
        <w:numPr>
          <w:ilvl w:val="0"/>
          <w:numId w:val="3"/>
        </w:numPr>
        <w:tabs>
          <w:tab w:val="left" w:pos="540"/>
          <w:tab w:val="left" w:pos="1260"/>
          <w:tab w:val="left" w:pos="1620"/>
          <w:tab w:val="left" w:pos="1980"/>
        </w:tabs>
        <w:rPr>
          <w:rFonts w:ascii="Arial" w:hAnsi="Arial" w:cs="Arial"/>
          <w:sz w:val="24"/>
          <w:szCs w:val="24"/>
        </w:rPr>
      </w:pPr>
      <w:r w:rsidRPr="00B53965">
        <w:rPr>
          <w:rFonts w:ascii="Arial" w:hAnsi="Arial" w:cs="Arial"/>
          <w:sz w:val="24"/>
          <w:szCs w:val="24"/>
        </w:rPr>
        <w:t>Workers Compensation</w:t>
      </w:r>
      <w:r w:rsidRPr="00B53965">
        <w:rPr>
          <w:rFonts w:ascii="Arial" w:hAnsi="Arial" w:cs="Arial"/>
          <w:sz w:val="24"/>
          <w:szCs w:val="24"/>
        </w:rPr>
        <w:br/>
        <w:t>Workers Compensation as required by the State of Arkansas</w:t>
      </w:r>
      <w:r w:rsidRPr="00B53965">
        <w:rPr>
          <w:rFonts w:ascii="Arial" w:hAnsi="Arial" w:cs="Arial"/>
          <w:sz w:val="24"/>
          <w:szCs w:val="24"/>
        </w:rPr>
        <w:br/>
      </w:r>
    </w:p>
    <w:p w:rsidR="00305D41" w:rsidRPr="00B53965" w:rsidRDefault="00305D41" w:rsidP="00305D41">
      <w:pPr>
        <w:tabs>
          <w:tab w:val="left" w:pos="540"/>
          <w:tab w:val="left" w:pos="900"/>
          <w:tab w:val="left" w:pos="1260"/>
          <w:tab w:val="left" w:pos="1620"/>
          <w:tab w:val="left" w:pos="1980"/>
        </w:tabs>
        <w:ind w:left="900" w:hanging="900"/>
        <w:rPr>
          <w:rFonts w:ascii="Arial" w:hAnsi="Arial" w:cs="Arial"/>
          <w:sz w:val="24"/>
          <w:szCs w:val="24"/>
        </w:rPr>
      </w:pPr>
      <w:r w:rsidRPr="00B53965">
        <w:rPr>
          <w:rFonts w:ascii="Arial" w:hAnsi="Arial" w:cs="Arial"/>
          <w:sz w:val="24"/>
          <w:szCs w:val="24"/>
        </w:rPr>
        <w:tab/>
        <w:t>B.</w:t>
      </w:r>
      <w:r w:rsidRPr="00B53965">
        <w:rPr>
          <w:rFonts w:ascii="Arial" w:hAnsi="Arial" w:cs="Arial"/>
          <w:sz w:val="24"/>
          <w:szCs w:val="24"/>
        </w:rPr>
        <w:tab/>
        <w:t>Comprehensive General Liability  (including Premises-Operations; Independent Contractors’ Protective; Products and Completed Operations; Broad Form Property Damage):</w:t>
      </w:r>
      <w:r w:rsidRPr="00B53965">
        <w:rPr>
          <w:rFonts w:ascii="Arial" w:hAnsi="Arial" w:cs="Arial"/>
          <w:sz w:val="24"/>
          <w:szCs w:val="24"/>
        </w:rPr>
        <w:br/>
      </w:r>
    </w:p>
    <w:p w:rsidR="00305D41" w:rsidRPr="00B53965" w:rsidRDefault="00305D41" w:rsidP="004C1C43">
      <w:pPr>
        <w:numPr>
          <w:ilvl w:val="0"/>
          <w:numId w:val="4"/>
        </w:num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1.</w:t>
      </w:r>
      <w:r w:rsidRPr="00B53965">
        <w:rPr>
          <w:rFonts w:ascii="Arial" w:hAnsi="Arial" w:cs="Arial"/>
          <w:sz w:val="24"/>
          <w:szCs w:val="24"/>
        </w:rPr>
        <w:tab/>
        <w:t>Bodily Injury - $1,000,000.00 each occurrence, $1,000,000.00 aggregate.</w:t>
      </w:r>
      <w:r w:rsidRPr="00B53965">
        <w:rPr>
          <w:rFonts w:ascii="Arial" w:hAnsi="Arial" w:cs="Arial"/>
          <w:sz w:val="24"/>
          <w:szCs w:val="24"/>
        </w:rPr>
        <w:br/>
      </w:r>
    </w:p>
    <w:p w:rsidR="00305D41" w:rsidRPr="00B53965" w:rsidRDefault="00305D41" w:rsidP="00305D41">
      <w:pPr>
        <w:tabs>
          <w:tab w:val="left" w:pos="540"/>
          <w:tab w:val="left" w:pos="900"/>
          <w:tab w:val="left" w:pos="1260"/>
          <w:tab w:val="left" w:pos="1620"/>
          <w:tab w:val="left" w:pos="1980"/>
        </w:tabs>
        <w:ind w:left="1620" w:hanging="1620"/>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2.</w:t>
      </w:r>
      <w:r w:rsidRPr="00B53965">
        <w:rPr>
          <w:rFonts w:ascii="Arial" w:hAnsi="Arial" w:cs="Arial"/>
          <w:sz w:val="24"/>
          <w:szCs w:val="24"/>
        </w:rPr>
        <w:tab/>
        <w:t>Property Damage - $1,000,000.00 each occurrence, $1,000,000.00 aggregate.</w:t>
      </w:r>
      <w:r w:rsidRPr="00B53965">
        <w:rPr>
          <w:rFonts w:ascii="Arial" w:hAnsi="Arial" w:cs="Arial"/>
          <w:sz w:val="24"/>
          <w:szCs w:val="24"/>
        </w:rPr>
        <w:br/>
      </w:r>
    </w:p>
    <w:p w:rsidR="00305D41" w:rsidRPr="00B53965" w:rsidRDefault="00305D41" w:rsidP="00305D41">
      <w:pPr>
        <w:tabs>
          <w:tab w:val="left" w:pos="540"/>
          <w:tab w:val="left" w:pos="900"/>
          <w:tab w:val="left" w:pos="1260"/>
          <w:tab w:val="left" w:pos="1620"/>
          <w:tab w:val="left" w:pos="1980"/>
        </w:tabs>
        <w:ind w:left="2880" w:hanging="720"/>
        <w:rPr>
          <w:rFonts w:ascii="Arial" w:hAnsi="Arial" w:cs="Arial"/>
          <w:sz w:val="24"/>
          <w:szCs w:val="24"/>
        </w:rPr>
      </w:pPr>
      <w:r w:rsidRPr="00B53965">
        <w:rPr>
          <w:rFonts w:ascii="Arial" w:hAnsi="Arial" w:cs="Arial"/>
          <w:sz w:val="24"/>
          <w:szCs w:val="24"/>
        </w:rPr>
        <w:t>a.</w:t>
      </w:r>
      <w:r w:rsidRPr="00B53965">
        <w:rPr>
          <w:rFonts w:ascii="Arial" w:hAnsi="Arial" w:cs="Arial"/>
          <w:sz w:val="24"/>
          <w:szCs w:val="24"/>
        </w:rPr>
        <w:tab/>
        <w:t>Products and Completed Operations Insurance shall be maintained for a minimum period of (1) one year after final payment $1,000,000.00 aggregate.</w:t>
      </w:r>
      <w:r w:rsidRPr="00B53965">
        <w:rPr>
          <w:rFonts w:ascii="Arial" w:hAnsi="Arial" w:cs="Arial"/>
          <w:sz w:val="24"/>
          <w:szCs w:val="24"/>
        </w:rPr>
        <w:br/>
      </w:r>
    </w:p>
    <w:p w:rsidR="00305D41" w:rsidRPr="00B53965" w:rsidRDefault="00305D41" w:rsidP="00305D41">
      <w:p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b.</w:t>
      </w:r>
      <w:r w:rsidRPr="00B53965">
        <w:rPr>
          <w:rFonts w:ascii="Arial" w:hAnsi="Arial" w:cs="Arial"/>
          <w:sz w:val="24"/>
          <w:szCs w:val="24"/>
        </w:rPr>
        <w:tab/>
        <w:t>Property Damage Liability shall provide X, C, and U coverage</w:t>
      </w:r>
      <w:r w:rsidRPr="00B53965">
        <w:rPr>
          <w:rFonts w:ascii="Arial" w:hAnsi="Arial" w:cs="Arial"/>
          <w:sz w:val="24"/>
          <w:szCs w:val="24"/>
        </w:rPr>
        <w:br/>
      </w:r>
    </w:p>
    <w:p w:rsidR="00305D41" w:rsidRPr="00B53965" w:rsidRDefault="00305D41" w:rsidP="00305D41">
      <w:pPr>
        <w:tabs>
          <w:tab w:val="left" w:pos="540"/>
          <w:tab w:val="left" w:pos="900"/>
          <w:tab w:val="left" w:pos="1260"/>
          <w:tab w:val="left" w:pos="1620"/>
          <w:tab w:val="left" w:pos="1980"/>
        </w:tabs>
        <w:ind w:left="2880" w:hanging="3600"/>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 xml:space="preserve">   c.</w:t>
      </w:r>
      <w:r w:rsidRPr="00B53965">
        <w:rPr>
          <w:rFonts w:ascii="Arial" w:hAnsi="Arial" w:cs="Arial"/>
          <w:sz w:val="24"/>
          <w:szCs w:val="24"/>
        </w:rPr>
        <w:tab/>
        <w:t>Broad Form Property Damage coverage shall include Completed Operations</w:t>
      </w:r>
      <w:r w:rsidRPr="00B53965">
        <w:rPr>
          <w:rFonts w:ascii="Arial" w:hAnsi="Arial" w:cs="Arial"/>
          <w:sz w:val="24"/>
          <w:szCs w:val="24"/>
        </w:rPr>
        <w:br/>
      </w:r>
    </w:p>
    <w:p w:rsidR="00305D41" w:rsidRPr="00B53965" w:rsidRDefault="00305D41" w:rsidP="00305D41">
      <w:p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t>C.</w:t>
      </w:r>
      <w:r w:rsidRPr="00B53965">
        <w:rPr>
          <w:rFonts w:ascii="Arial" w:hAnsi="Arial" w:cs="Arial"/>
          <w:sz w:val="24"/>
          <w:szCs w:val="24"/>
        </w:rPr>
        <w:tab/>
        <w:t xml:space="preserve">Contractual Liability </w:t>
      </w:r>
      <w:r w:rsidRPr="00B53965">
        <w:rPr>
          <w:rFonts w:ascii="Arial" w:hAnsi="Arial" w:cs="Arial"/>
          <w:sz w:val="24"/>
          <w:szCs w:val="24"/>
        </w:rPr>
        <w:br/>
      </w:r>
    </w:p>
    <w:p w:rsidR="00305D41" w:rsidRPr="00B53965" w:rsidRDefault="00305D41" w:rsidP="004C1C43">
      <w:pPr>
        <w:numPr>
          <w:ilvl w:val="0"/>
          <w:numId w:val="4"/>
        </w:num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1.</w:t>
      </w:r>
      <w:r w:rsidRPr="00B53965">
        <w:rPr>
          <w:rFonts w:ascii="Arial" w:hAnsi="Arial" w:cs="Arial"/>
          <w:sz w:val="24"/>
          <w:szCs w:val="24"/>
        </w:rPr>
        <w:tab/>
        <w:t>Bodily Injury - $1,000,000.00 each occurrence, $1,000,000.00 aggregate.</w:t>
      </w:r>
      <w:r w:rsidRPr="00B53965">
        <w:rPr>
          <w:rFonts w:ascii="Arial" w:hAnsi="Arial" w:cs="Arial"/>
          <w:sz w:val="24"/>
          <w:szCs w:val="24"/>
        </w:rPr>
        <w:br/>
      </w:r>
    </w:p>
    <w:p w:rsidR="00305D41" w:rsidRPr="00B53965" w:rsidRDefault="00305D41" w:rsidP="00305D41">
      <w:pPr>
        <w:tabs>
          <w:tab w:val="left" w:pos="540"/>
          <w:tab w:val="left" w:pos="900"/>
          <w:tab w:val="left" w:pos="1260"/>
          <w:tab w:val="left" w:pos="1620"/>
          <w:tab w:val="left" w:pos="1980"/>
        </w:tabs>
        <w:ind w:left="1620" w:hanging="1620"/>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2.</w:t>
      </w:r>
      <w:r w:rsidRPr="00B53965">
        <w:rPr>
          <w:rFonts w:ascii="Arial" w:hAnsi="Arial" w:cs="Arial"/>
          <w:sz w:val="24"/>
          <w:szCs w:val="24"/>
        </w:rPr>
        <w:tab/>
        <w:t>Property Damage - $1,000,000.00 each occurrence, $1,000,000.00 aggregate.</w:t>
      </w:r>
      <w:r w:rsidRPr="00B53965">
        <w:rPr>
          <w:rFonts w:ascii="Arial" w:hAnsi="Arial" w:cs="Arial"/>
          <w:sz w:val="24"/>
          <w:szCs w:val="24"/>
        </w:rPr>
        <w:br/>
      </w:r>
    </w:p>
    <w:p w:rsidR="00305D41" w:rsidRPr="00B53965" w:rsidRDefault="00305D41" w:rsidP="004C1C43">
      <w:pPr>
        <w:numPr>
          <w:ilvl w:val="0"/>
          <w:numId w:val="5"/>
        </w:numPr>
        <w:tabs>
          <w:tab w:val="left" w:pos="540"/>
          <w:tab w:val="left" w:pos="1260"/>
          <w:tab w:val="left" w:pos="1620"/>
          <w:tab w:val="left" w:pos="1980"/>
        </w:tabs>
        <w:rPr>
          <w:rFonts w:ascii="Arial" w:hAnsi="Arial" w:cs="Arial"/>
          <w:sz w:val="24"/>
          <w:szCs w:val="24"/>
        </w:rPr>
      </w:pPr>
      <w:r w:rsidRPr="00B53965">
        <w:rPr>
          <w:rFonts w:ascii="Arial" w:hAnsi="Arial" w:cs="Arial"/>
          <w:sz w:val="24"/>
          <w:szCs w:val="24"/>
        </w:rPr>
        <w:t>Personal Injury, with Employment Exclusion deleted, $1,000,000.00 aggregate</w:t>
      </w:r>
      <w:r w:rsidRPr="00B53965">
        <w:rPr>
          <w:rFonts w:ascii="Arial" w:hAnsi="Arial" w:cs="Arial"/>
          <w:sz w:val="24"/>
          <w:szCs w:val="24"/>
        </w:rPr>
        <w:br/>
      </w:r>
    </w:p>
    <w:p w:rsidR="00305D41" w:rsidRPr="00B53965" w:rsidRDefault="00305D41" w:rsidP="004C1C43">
      <w:pPr>
        <w:numPr>
          <w:ilvl w:val="0"/>
          <w:numId w:val="6"/>
        </w:num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Comprehensive Business Automobile Liability (including Owned, Non-Owned, and Hired Vehicles)</w:t>
      </w:r>
      <w:r w:rsidRPr="00B53965">
        <w:rPr>
          <w:rFonts w:ascii="Arial" w:hAnsi="Arial" w:cs="Arial"/>
          <w:sz w:val="24"/>
          <w:szCs w:val="24"/>
        </w:rPr>
        <w:br/>
        <w:t>Bodily Injury and Property Damage – combined single limit of $500,000 per occurrence.</w:t>
      </w:r>
    </w:p>
    <w:p w:rsidR="00305D41" w:rsidRPr="00B53965" w:rsidRDefault="00305D41" w:rsidP="00305D41">
      <w:pPr>
        <w:tabs>
          <w:tab w:val="left" w:pos="540"/>
          <w:tab w:val="left" w:pos="900"/>
          <w:tab w:val="left" w:pos="1260"/>
          <w:tab w:val="left" w:pos="1620"/>
          <w:tab w:val="left" w:pos="1980"/>
        </w:tabs>
        <w:ind w:left="2160"/>
        <w:rPr>
          <w:rFonts w:ascii="Arial" w:hAnsi="Arial" w:cs="Arial"/>
          <w:sz w:val="24"/>
          <w:szCs w:val="24"/>
        </w:rPr>
      </w:pPr>
    </w:p>
    <w:p w:rsidR="00305D41" w:rsidRPr="00B53965" w:rsidRDefault="00305D41" w:rsidP="00305D41">
      <w:pPr>
        <w:tabs>
          <w:tab w:val="left" w:pos="540"/>
          <w:tab w:val="left" w:pos="900"/>
          <w:tab w:val="left" w:pos="1260"/>
          <w:tab w:val="left" w:pos="1620"/>
          <w:tab w:val="left" w:pos="1980"/>
        </w:tabs>
        <w:rPr>
          <w:rFonts w:ascii="Arial" w:hAnsi="Arial" w:cs="Arial"/>
          <w:sz w:val="24"/>
          <w:szCs w:val="24"/>
        </w:rPr>
      </w:pPr>
      <w:r w:rsidRPr="00B53965">
        <w:rPr>
          <w:rFonts w:ascii="Arial" w:hAnsi="Arial" w:cs="Arial"/>
          <w:b/>
          <w:sz w:val="24"/>
          <w:szCs w:val="24"/>
        </w:rPr>
        <w:lastRenderedPageBreak/>
        <w:t>NOTE:</w:t>
      </w:r>
      <w:r w:rsidRPr="00B53965">
        <w:rPr>
          <w:rFonts w:ascii="Arial" w:hAnsi="Arial" w:cs="Arial"/>
          <w:sz w:val="24"/>
          <w:szCs w:val="24"/>
        </w:rPr>
        <w:t xml:space="preserve"> Failure to file certificates, or acceptance by the University of certificates of insurance which do not indicate the specified coverage shall in no way relieve the Contractor of his responsibility for maintaining adequate insurance.</w:t>
      </w:r>
    </w:p>
    <w:p w:rsidR="00305D41" w:rsidRPr="00B53965" w:rsidRDefault="00305D41" w:rsidP="00305D41">
      <w:pPr>
        <w:tabs>
          <w:tab w:val="left" w:pos="9810"/>
        </w:tabs>
        <w:rPr>
          <w:rFonts w:cs="Arial"/>
          <w:bCs/>
          <w:sz w:val="24"/>
          <w:szCs w:val="24"/>
        </w:rPr>
      </w:pPr>
      <w:r w:rsidRPr="00B53965">
        <w:rPr>
          <w:rFonts w:ascii="Arial" w:hAnsi="Arial" w:cs="Arial"/>
          <w:sz w:val="24"/>
          <w:szCs w:val="24"/>
        </w:rPr>
        <w:t xml:space="preserve">  </w:t>
      </w:r>
      <w:r w:rsidRPr="00B53965">
        <w:rPr>
          <w:rFonts w:cs="Arial"/>
          <w:bCs/>
          <w:sz w:val="24"/>
          <w:szCs w:val="24"/>
        </w:rPr>
        <w:t xml:space="preserve">   </w:t>
      </w:r>
    </w:p>
    <w:p w:rsidR="00305D41" w:rsidRPr="00B53965" w:rsidRDefault="00305D41" w:rsidP="00305D41">
      <w:pPr>
        <w:pStyle w:val="BodyText"/>
        <w:ind w:right="720"/>
        <w:rPr>
          <w:rFonts w:cs="Arial"/>
          <w:sz w:val="24"/>
          <w:szCs w:val="24"/>
        </w:rPr>
      </w:pPr>
      <w:r w:rsidRPr="00B53965">
        <w:rPr>
          <w:rFonts w:cs="Arial"/>
          <w:sz w:val="24"/>
          <w:szCs w:val="24"/>
        </w:rPr>
        <w:t>Governing Law</w:t>
      </w:r>
    </w:p>
    <w:p w:rsidR="00305D41" w:rsidRPr="00B53965" w:rsidRDefault="00305D41" w:rsidP="00305D41">
      <w:pPr>
        <w:pStyle w:val="BodyText"/>
        <w:ind w:right="720"/>
        <w:rPr>
          <w:rFonts w:cs="Arial"/>
          <w:b w:val="0"/>
          <w:bCs/>
          <w:sz w:val="24"/>
          <w:szCs w:val="24"/>
        </w:rPr>
      </w:pPr>
    </w:p>
    <w:p w:rsidR="00305D41" w:rsidRPr="00B53965" w:rsidRDefault="00305D41" w:rsidP="00305D41">
      <w:pPr>
        <w:pStyle w:val="BodyText"/>
        <w:ind w:right="720"/>
        <w:rPr>
          <w:rFonts w:cs="Arial"/>
          <w:b w:val="0"/>
          <w:bCs/>
          <w:sz w:val="24"/>
          <w:szCs w:val="24"/>
        </w:rPr>
      </w:pPr>
      <w:r w:rsidRPr="00B53965">
        <w:rPr>
          <w:rFonts w:cs="Arial"/>
          <w:b w:val="0"/>
          <w:bCs/>
          <w:sz w:val="24"/>
          <w:szCs w:val="24"/>
        </w:rPr>
        <w:t>This agreement shall be construed and governed by the laws of the State of Arkansas.</w:t>
      </w:r>
    </w:p>
    <w:p w:rsidR="00305D41" w:rsidRPr="00B53965" w:rsidRDefault="00305D41" w:rsidP="00305D41">
      <w:pPr>
        <w:pStyle w:val="BodyText"/>
        <w:ind w:right="720"/>
        <w:rPr>
          <w:rFonts w:cs="Arial"/>
          <w:b w:val="0"/>
          <w:bCs/>
          <w:sz w:val="24"/>
          <w:szCs w:val="24"/>
        </w:rPr>
      </w:pPr>
      <w:r w:rsidRPr="00B53965">
        <w:rPr>
          <w:rFonts w:cs="Arial"/>
          <w:b w:val="0"/>
          <w:sz w:val="24"/>
          <w:szCs w:val="24"/>
        </w:rPr>
        <w:t xml:space="preserve">        </w:t>
      </w:r>
    </w:p>
    <w:p w:rsidR="00EC2103"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9000C0" w:rsidRDefault="009000C0" w:rsidP="00206DAD">
      <w:pPr>
        <w:tabs>
          <w:tab w:val="left" w:pos="1440"/>
        </w:tabs>
        <w:outlineLvl w:val="0"/>
        <w:rPr>
          <w:rFonts w:ascii="Arial" w:hAnsi="Arial" w:cs="Arial"/>
          <w:sz w:val="24"/>
          <w:szCs w:val="24"/>
        </w:rPr>
      </w:pPr>
      <w:r>
        <w:rPr>
          <w:rFonts w:ascii="Arial" w:hAnsi="Arial" w:cs="Arial"/>
          <w:sz w:val="24"/>
          <w:szCs w:val="24"/>
        </w:rPr>
        <w:tab/>
      </w:r>
      <w:r w:rsidR="004250A1">
        <w:rPr>
          <w:rFonts w:ascii="Arial" w:hAnsi="Arial" w:cs="Arial"/>
          <w:sz w:val="24"/>
          <w:szCs w:val="24"/>
        </w:rPr>
        <w:t>Poultry Pilot Processing Plant</w:t>
      </w:r>
    </w:p>
    <w:p w:rsidR="004250A1" w:rsidRPr="00DE40A0" w:rsidRDefault="004250A1" w:rsidP="00206DAD">
      <w:pPr>
        <w:tabs>
          <w:tab w:val="left" w:pos="1440"/>
        </w:tabs>
        <w:outlineLvl w:val="0"/>
        <w:rPr>
          <w:rFonts w:ascii="Arial" w:hAnsi="Arial" w:cs="Arial"/>
          <w:sz w:val="24"/>
          <w:szCs w:val="24"/>
        </w:rPr>
      </w:pPr>
      <w:r>
        <w:rPr>
          <w:rFonts w:ascii="Arial" w:hAnsi="Arial" w:cs="Arial"/>
          <w:sz w:val="24"/>
          <w:szCs w:val="24"/>
        </w:rPr>
        <w:tab/>
        <w:t>1491 W Knapp Dive</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t>Fayetteville, AR 72701</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49745A" w:rsidRPr="004250A1" w:rsidRDefault="004250A1" w:rsidP="00EC2103">
      <w:pPr>
        <w:tabs>
          <w:tab w:val="left" w:pos="1440"/>
        </w:tabs>
        <w:outlineLvl w:val="0"/>
        <w:rPr>
          <w:rFonts w:ascii="Arial" w:hAnsi="Arial" w:cs="Arial"/>
          <w:b/>
          <w:sz w:val="24"/>
          <w:szCs w:val="24"/>
        </w:rPr>
      </w:pPr>
      <w:r w:rsidRPr="004250A1">
        <w:rPr>
          <w:rFonts w:ascii="Arial" w:hAnsi="Arial" w:cs="Arial"/>
          <w:b/>
          <w:sz w:val="24"/>
          <w:szCs w:val="24"/>
        </w:rPr>
        <w:t>Rodney Wolfe at 479-575-8701.</w:t>
      </w:r>
    </w:p>
    <w:p w:rsidR="004250A1" w:rsidRDefault="004250A1"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60796">
        <w:rPr>
          <w:rFonts w:cs="Arial"/>
          <w:b w:val="0"/>
          <w:sz w:val="24"/>
          <w:szCs w:val="24"/>
        </w:rPr>
        <w:t>9</w:t>
      </w:r>
      <w:r w:rsidRPr="008C46E0">
        <w:rPr>
          <w:rFonts w:cs="Arial"/>
          <w:b w:val="0"/>
          <w:sz w:val="24"/>
          <w:szCs w:val="24"/>
        </w:rPr>
        <w:t>,8</w:t>
      </w:r>
      <w:r w:rsidR="00460796">
        <w:rPr>
          <w:rFonts w:cs="Arial"/>
          <w:b w:val="0"/>
          <w:sz w:val="24"/>
          <w:szCs w:val="24"/>
        </w:rPr>
        <w:t>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7202AB" w:rsidRDefault="007202AB" w:rsidP="00EC2103">
      <w:pPr>
        <w:tabs>
          <w:tab w:val="left" w:pos="1440"/>
        </w:tabs>
        <w:outlineLvl w:val="0"/>
        <w:rPr>
          <w:rFonts w:ascii="Arial" w:hAnsi="Arial" w:cs="Arial"/>
          <w:sz w:val="24"/>
          <w:szCs w:val="24"/>
        </w:rPr>
      </w:pPr>
    </w:p>
    <w:p w:rsidR="00305D41" w:rsidRDefault="00305D41" w:rsidP="00EC2103">
      <w:pPr>
        <w:tabs>
          <w:tab w:val="left" w:pos="1440"/>
        </w:tabs>
        <w:outlineLvl w:val="0"/>
        <w:rPr>
          <w:rFonts w:ascii="Arial" w:hAnsi="Arial" w:cs="Arial"/>
          <w:sz w:val="24"/>
          <w:szCs w:val="24"/>
        </w:rPr>
      </w:pPr>
    </w:p>
    <w:p w:rsidR="00305D41" w:rsidRDefault="00305D41" w:rsidP="00EC2103">
      <w:pPr>
        <w:tabs>
          <w:tab w:val="left" w:pos="1440"/>
        </w:tabs>
        <w:outlineLvl w:val="0"/>
        <w:rPr>
          <w:rFonts w:ascii="Arial" w:hAnsi="Arial" w:cs="Arial"/>
          <w:sz w:val="24"/>
          <w:szCs w:val="24"/>
        </w:rPr>
      </w:pPr>
    </w:p>
    <w:p w:rsidR="00EC2103" w:rsidRPr="0049745A" w:rsidRDefault="00EC2103" w:rsidP="00EC2103">
      <w:pPr>
        <w:pStyle w:val="BodyText3"/>
        <w:rPr>
          <w:rFonts w:ascii="Arial" w:hAnsi="Arial" w:cs="Arial"/>
          <w:b/>
          <w:szCs w:val="24"/>
        </w:rPr>
      </w:pPr>
      <w:r w:rsidRPr="0049745A">
        <w:rPr>
          <w:rFonts w:ascii="Arial" w:hAnsi="Arial" w:cs="Arial"/>
          <w:b/>
          <w:szCs w:val="24"/>
        </w:rPr>
        <w:lastRenderedPageBreak/>
        <w:t>Technology Access</w:t>
      </w:r>
    </w:p>
    <w:p w:rsidR="00EC2103" w:rsidRPr="0049745A" w:rsidRDefault="00EC2103" w:rsidP="00EC2103">
      <w:pPr>
        <w:pStyle w:val="BodyText3"/>
        <w:rPr>
          <w:rFonts w:ascii="Arial" w:hAnsi="Arial" w:cs="Arial"/>
          <w:b/>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If requested, the Vendor must provide a detailed plan for making this purchase accessible and/or a validation of concept demonstration.</w:t>
      </w:r>
    </w:p>
    <w:p w:rsidR="00EC2103" w:rsidRPr="0049745A" w:rsidRDefault="00EC2103" w:rsidP="00EC2103">
      <w:pPr>
        <w:pStyle w:val="BodyText3"/>
        <w:rPr>
          <w:rFonts w:ascii="Arial" w:hAnsi="Arial" w:cs="Arial"/>
          <w:b/>
          <w:szCs w:val="24"/>
        </w:rPr>
      </w:pPr>
    </w:p>
    <w:p w:rsidR="00EC2103" w:rsidRPr="0049745A" w:rsidRDefault="00EC2103" w:rsidP="00EC2103">
      <w:pPr>
        <w:pStyle w:val="BodyText3"/>
        <w:rPr>
          <w:rFonts w:ascii="Arial" w:hAnsi="Arial" w:cs="Arial"/>
          <w:b/>
          <w:szCs w:val="24"/>
        </w:rPr>
      </w:pPr>
    </w:p>
    <w:p w:rsidR="00194881" w:rsidRPr="00194881" w:rsidRDefault="00EC2103" w:rsidP="00194881">
      <w:pPr>
        <w:jc w:val="center"/>
        <w:rPr>
          <w:rFonts w:ascii="Arial" w:hAnsi="Arial" w:cs="Arial"/>
          <w:b/>
          <w:bCs/>
          <w:sz w:val="24"/>
          <w:szCs w:val="24"/>
        </w:rPr>
      </w:pPr>
      <w:r w:rsidRPr="0049745A">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3753EE"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D25" w:rsidRDefault="00AD2D25">
      <w:r>
        <w:separator/>
      </w:r>
    </w:p>
  </w:endnote>
  <w:endnote w:type="continuationSeparator" w:id="0">
    <w:p w:rsidR="00AD2D25" w:rsidRDefault="00AD2D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753EE">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753EE">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753EE">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753EE">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70FCF" w:rsidRDefault="00D70FC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753EE">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753EE">
      <w:rPr>
        <w:noProof/>
        <w:snapToGrid w:val="0"/>
      </w:rPr>
      <w:t>9</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70FCF" w:rsidRDefault="00D70FCF">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753EE">
      <w:rPr>
        <w:noProof/>
        <w:snapToGrid w:val="0"/>
      </w:rPr>
      <w:t>11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753EE">
      <w:rPr>
        <w:noProof/>
        <w:snapToGrid w:val="0"/>
      </w:rPr>
      <w:t>11</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D25" w:rsidRDefault="00AD2D25">
      <w:r>
        <w:separator/>
      </w:r>
    </w:p>
  </w:footnote>
  <w:footnote w:type="continuationSeparator" w:id="0">
    <w:p w:rsidR="00AD2D25" w:rsidRDefault="00AD2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FCF" w:rsidRDefault="00D70F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F5763"/>
    <w:multiLevelType w:val="hybridMultilevel"/>
    <w:tmpl w:val="7F0C5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2">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
    <w:nsid w:val="6EA33333"/>
    <w:multiLevelType w:val="hybridMultilevel"/>
    <w:tmpl w:val="EE141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3"/>
  </w:num>
  <w:num w:numId="2">
    <w:abstractNumId w:val="0"/>
  </w:num>
  <w:num w:numId="3">
    <w:abstractNumId w:val="1"/>
    <w:lvlOverride w:ilvl="0">
      <w:startOverride w:val="1"/>
    </w:lvlOverride>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5"/>
    <w:lvlOverride w:ilvl="0">
      <w:startOverride w:val="4"/>
    </w:lvlOverride>
  </w:num>
  <w:num w:numId="6">
    <w:abstractNumId w:val="2"/>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6D91"/>
    <w:rsid w:val="000B67CB"/>
    <w:rsid w:val="000D14A6"/>
    <w:rsid w:val="000E7F48"/>
    <w:rsid w:val="00116BD0"/>
    <w:rsid w:val="001175D5"/>
    <w:rsid w:val="00120E5B"/>
    <w:rsid w:val="00137050"/>
    <w:rsid w:val="001413F6"/>
    <w:rsid w:val="00170D7A"/>
    <w:rsid w:val="001871D9"/>
    <w:rsid w:val="00194881"/>
    <w:rsid w:val="00195046"/>
    <w:rsid w:val="00197A45"/>
    <w:rsid w:val="001C6BE4"/>
    <w:rsid w:val="001D318F"/>
    <w:rsid w:val="001F605F"/>
    <w:rsid w:val="00206DAD"/>
    <w:rsid w:val="00251215"/>
    <w:rsid w:val="0025511C"/>
    <w:rsid w:val="00266FF8"/>
    <w:rsid w:val="002927E1"/>
    <w:rsid w:val="00294CFA"/>
    <w:rsid w:val="002B1A24"/>
    <w:rsid w:val="002C3C0B"/>
    <w:rsid w:val="002F4E95"/>
    <w:rsid w:val="00305D41"/>
    <w:rsid w:val="00333E9D"/>
    <w:rsid w:val="00373324"/>
    <w:rsid w:val="003753EE"/>
    <w:rsid w:val="003849B9"/>
    <w:rsid w:val="003A4576"/>
    <w:rsid w:val="003C7C88"/>
    <w:rsid w:val="003D5BA6"/>
    <w:rsid w:val="003E09B1"/>
    <w:rsid w:val="003E2225"/>
    <w:rsid w:val="003F179C"/>
    <w:rsid w:val="003F1898"/>
    <w:rsid w:val="0040088C"/>
    <w:rsid w:val="004040AB"/>
    <w:rsid w:val="00405673"/>
    <w:rsid w:val="0040718F"/>
    <w:rsid w:val="00412BC1"/>
    <w:rsid w:val="00416DE1"/>
    <w:rsid w:val="004250A1"/>
    <w:rsid w:val="004324DC"/>
    <w:rsid w:val="00460796"/>
    <w:rsid w:val="00462C3E"/>
    <w:rsid w:val="004820CA"/>
    <w:rsid w:val="00493BBC"/>
    <w:rsid w:val="00493FAA"/>
    <w:rsid w:val="0049745A"/>
    <w:rsid w:val="004B10ED"/>
    <w:rsid w:val="004C1C43"/>
    <w:rsid w:val="004C2855"/>
    <w:rsid w:val="004D63A3"/>
    <w:rsid w:val="004E457D"/>
    <w:rsid w:val="004F7DB8"/>
    <w:rsid w:val="00503A28"/>
    <w:rsid w:val="00504AD1"/>
    <w:rsid w:val="005065B8"/>
    <w:rsid w:val="00507763"/>
    <w:rsid w:val="005103FE"/>
    <w:rsid w:val="0051100E"/>
    <w:rsid w:val="00517BB9"/>
    <w:rsid w:val="00531C25"/>
    <w:rsid w:val="00596A94"/>
    <w:rsid w:val="005A31C5"/>
    <w:rsid w:val="005A3517"/>
    <w:rsid w:val="005B3AD1"/>
    <w:rsid w:val="005B4728"/>
    <w:rsid w:val="005C7845"/>
    <w:rsid w:val="00607197"/>
    <w:rsid w:val="006268F4"/>
    <w:rsid w:val="00635D17"/>
    <w:rsid w:val="006467CD"/>
    <w:rsid w:val="0067671F"/>
    <w:rsid w:val="006B1D80"/>
    <w:rsid w:val="006C4F77"/>
    <w:rsid w:val="006E1BE9"/>
    <w:rsid w:val="006E6A99"/>
    <w:rsid w:val="00705488"/>
    <w:rsid w:val="007202AB"/>
    <w:rsid w:val="0072139A"/>
    <w:rsid w:val="0072394F"/>
    <w:rsid w:val="007478AD"/>
    <w:rsid w:val="007648D9"/>
    <w:rsid w:val="00774EB5"/>
    <w:rsid w:val="00783C44"/>
    <w:rsid w:val="007C1FC9"/>
    <w:rsid w:val="007E1AAE"/>
    <w:rsid w:val="007E44FC"/>
    <w:rsid w:val="007F0849"/>
    <w:rsid w:val="00814714"/>
    <w:rsid w:val="00826A3F"/>
    <w:rsid w:val="00834786"/>
    <w:rsid w:val="00853A07"/>
    <w:rsid w:val="008548A9"/>
    <w:rsid w:val="008615FE"/>
    <w:rsid w:val="0087062F"/>
    <w:rsid w:val="008779D6"/>
    <w:rsid w:val="0088077D"/>
    <w:rsid w:val="0088548E"/>
    <w:rsid w:val="008A54F0"/>
    <w:rsid w:val="008A7D97"/>
    <w:rsid w:val="008C79DC"/>
    <w:rsid w:val="008D1443"/>
    <w:rsid w:val="009000C0"/>
    <w:rsid w:val="00916EFE"/>
    <w:rsid w:val="00950DB6"/>
    <w:rsid w:val="009571C0"/>
    <w:rsid w:val="0098580F"/>
    <w:rsid w:val="009A0E37"/>
    <w:rsid w:val="009A29F3"/>
    <w:rsid w:val="009A398B"/>
    <w:rsid w:val="009B414E"/>
    <w:rsid w:val="009C6996"/>
    <w:rsid w:val="009D0BDA"/>
    <w:rsid w:val="009D1873"/>
    <w:rsid w:val="009D2721"/>
    <w:rsid w:val="009E24F2"/>
    <w:rsid w:val="009E7EDB"/>
    <w:rsid w:val="00A275F4"/>
    <w:rsid w:val="00A355F5"/>
    <w:rsid w:val="00A403D8"/>
    <w:rsid w:val="00A408FC"/>
    <w:rsid w:val="00A611B9"/>
    <w:rsid w:val="00A6150C"/>
    <w:rsid w:val="00A96D93"/>
    <w:rsid w:val="00AA091F"/>
    <w:rsid w:val="00AB4867"/>
    <w:rsid w:val="00AB4900"/>
    <w:rsid w:val="00AC19A8"/>
    <w:rsid w:val="00AC4A57"/>
    <w:rsid w:val="00AD0508"/>
    <w:rsid w:val="00AD2D25"/>
    <w:rsid w:val="00AD3E58"/>
    <w:rsid w:val="00AD7A38"/>
    <w:rsid w:val="00B02581"/>
    <w:rsid w:val="00B0627C"/>
    <w:rsid w:val="00B25A27"/>
    <w:rsid w:val="00B31119"/>
    <w:rsid w:val="00B3773F"/>
    <w:rsid w:val="00B57CE0"/>
    <w:rsid w:val="00B933A1"/>
    <w:rsid w:val="00BA683B"/>
    <w:rsid w:val="00BA72B9"/>
    <w:rsid w:val="00BC0596"/>
    <w:rsid w:val="00BC1FFB"/>
    <w:rsid w:val="00BC28F8"/>
    <w:rsid w:val="00BF388C"/>
    <w:rsid w:val="00BF4589"/>
    <w:rsid w:val="00BF774D"/>
    <w:rsid w:val="00C24774"/>
    <w:rsid w:val="00C34BDA"/>
    <w:rsid w:val="00C36FDE"/>
    <w:rsid w:val="00C42311"/>
    <w:rsid w:val="00C4427B"/>
    <w:rsid w:val="00C4518B"/>
    <w:rsid w:val="00C54206"/>
    <w:rsid w:val="00C552E2"/>
    <w:rsid w:val="00C73658"/>
    <w:rsid w:val="00C75EC2"/>
    <w:rsid w:val="00C94EF0"/>
    <w:rsid w:val="00CA7AEE"/>
    <w:rsid w:val="00CF7399"/>
    <w:rsid w:val="00D02863"/>
    <w:rsid w:val="00D1120F"/>
    <w:rsid w:val="00D12760"/>
    <w:rsid w:val="00D23B36"/>
    <w:rsid w:val="00D32087"/>
    <w:rsid w:val="00D70D3C"/>
    <w:rsid w:val="00D70FCF"/>
    <w:rsid w:val="00D74C87"/>
    <w:rsid w:val="00D81F85"/>
    <w:rsid w:val="00D97C14"/>
    <w:rsid w:val="00DC7638"/>
    <w:rsid w:val="00DD51CF"/>
    <w:rsid w:val="00DF00F0"/>
    <w:rsid w:val="00DF738D"/>
    <w:rsid w:val="00E1221D"/>
    <w:rsid w:val="00E12BF4"/>
    <w:rsid w:val="00E57D43"/>
    <w:rsid w:val="00E85878"/>
    <w:rsid w:val="00EC2103"/>
    <w:rsid w:val="00ED44E6"/>
    <w:rsid w:val="00F1290E"/>
    <w:rsid w:val="00F3027D"/>
    <w:rsid w:val="00F43478"/>
    <w:rsid w:val="00F5104F"/>
    <w:rsid w:val="00F52F5C"/>
    <w:rsid w:val="00F54615"/>
    <w:rsid w:val="00F62CC8"/>
    <w:rsid w:val="00F804FD"/>
    <w:rsid w:val="00F82C2D"/>
    <w:rsid w:val="00F93622"/>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BC1FFB"/>
    <w:rPr>
      <w:rFonts w:ascii="Tahoma" w:hAnsi="Tahoma" w:cs="Tahoma"/>
      <w:sz w:val="16"/>
      <w:szCs w:val="16"/>
    </w:rPr>
  </w:style>
  <w:style w:type="character" w:customStyle="1" w:styleId="BalloonTextChar">
    <w:name w:val="Balloon Text Char"/>
    <w:link w:val="BalloonText"/>
    <w:rsid w:val="00BC1F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E5B65-ECDB-40C0-B617-42E803075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2896</Words>
  <Characters>16512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19370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2010-06-18T13:28:00Z</cp:lastPrinted>
  <dcterms:created xsi:type="dcterms:W3CDTF">2010-06-25T12:29:00Z</dcterms:created>
  <dcterms:modified xsi:type="dcterms:W3CDTF">2010-06-25T12:29:00Z</dcterms:modified>
</cp:coreProperties>
</file>