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0FB3" w:rsidRDefault="004752DF" w:rsidP="00033B1A">
      <w:pPr>
        <w:rPr>
          <w:lang w:val="en-GB"/>
        </w:rPr>
      </w:pPr>
      <w:r>
        <w:rPr>
          <w:noProof/>
        </w:rPr>
        <w:drawing>
          <wp:inline distT="0" distB="0" distL="0" distR="0">
            <wp:extent cx="1085850" cy="828675"/>
            <wp:effectExtent l="19050" t="0" r="0" b="0"/>
            <wp:docPr id="1" name="Picture 1" descr="ecb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bp logo"/>
                    <pic:cNvPicPr>
                      <a:picLocks noChangeAspect="1" noChangeArrowheads="1"/>
                    </pic:cNvPicPr>
                  </pic:nvPicPr>
                  <pic:blipFill>
                    <a:blip r:embed="rId7" cstate="print"/>
                    <a:srcRect/>
                    <a:stretch>
                      <a:fillRect/>
                    </a:stretch>
                  </pic:blipFill>
                  <pic:spPr bwMode="auto">
                    <a:xfrm>
                      <a:off x="0" y="0"/>
                      <a:ext cx="1085850" cy="828675"/>
                    </a:xfrm>
                    <a:prstGeom prst="rect">
                      <a:avLst/>
                    </a:prstGeom>
                    <a:noFill/>
                    <a:ln w="9525">
                      <a:noFill/>
                      <a:miter lim="800000"/>
                      <a:headEnd/>
                      <a:tailEnd/>
                    </a:ln>
                  </pic:spPr>
                </pic:pic>
              </a:graphicData>
            </a:graphic>
          </wp:inline>
        </w:drawing>
      </w:r>
    </w:p>
    <w:p w:rsidR="000C0FB3" w:rsidRDefault="000C0FB3" w:rsidP="00F545E5">
      <w:pPr>
        <w:jc w:val="center"/>
        <w:rPr>
          <w:b/>
          <w:sz w:val="28"/>
        </w:rPr>
      </w:pPr>
      <w:r>
        <w:rPr>
          <w:b/>
          <w:sz w:val="28"/>
        </w:rPr>
        <w:t xml:space="preserve">Request </w:t>
      </w:r>
      <w:r w:rsidR="007C6EDC">
        <w:rPr>
          <w:rFonts w:hint="eastAsia"/>
          <w:b/>
          <w:sz w:val="28"/>
          <w:lang w:eastAsia="zh-CN"/>
        </w:rPr>
        <w:t>F</w:t>
      </w:r>
      <w:r w:rsidR="007C6EDC">
        <w:rPr>
          <w:b/>
          <w:sz w:val="28"/>
        </w:rPr>
        <w:t xml:space="preserve">or </w:t>
      </w:r>
      <w:r>
        <w:rPr>
          <w:b/>
          <w:sz w:val="28"/>
        </w:rPr>
        <w:t>Proposal (RFP)</w:t>
      </w:r>
    </w:p>
    <w:p w:rsidR="00F545E5" w:rsidRDefault="000C0FB3">
      <w:pPr>
        <w:jc w:val="center"/>
        <w:rPr>
          <w:sz w:val="24"/>
        </w:rPr>
      </w:pPr>
      <w:r>
        <w:rPr>
          <w:sz w:val="24"/>
        </w:rPr>
        <w:t xml:space="preserve">                                                </w:t>
      </w:r>
    </w:p>
    <w:p w:rsidR="000C0FB3" w:rsidRPr="00D66044" w:rsidRDefault="000C0FB3" w:rsidP="008870F3">
      <w:pPr>
        <w:wordWrap w:val="0"/>
        <w:jc w:val="right"/>
        <w:rPr>
          <w:rFonts w:hint="eastAsia"/>
          <w:color w:val="FF00FF"/>
          <w:sz w:val="24"/>
          <w:szCs w:val="24"/>
          <w:lang w:eastAsia="zh-CN"/>
        </w:rPr>
      </w:pPr>
      <w:r w:rsidRPr="002C6D5F">
        <w:rPr>
          <w:sz w:val="24"/>
          <w:szCs w:val="24"/>
        </w:rPr>
        <w:t>Date:</w:t>
      </w:r>
      <w:r w:rsidR="006933DD" w:rsidRPr="002C6D5F">
        <w:rPr>
          <w:sz w:val="24"/>
          <w:szCs w:val="24"/>
        </w:rPr>
        <w:t xml:space="preserve"> </w:t>
      </w:r>
      <w:r w:rsidR="00CD4A66" w:rsidRPr="00CD4A66">
        <w:rPr>
          <w:rFonts w:hint="eastAsia"/>
          <w:b/>
          <w:sz w:val="24"/>
          <w:szCs w:val="24"/>
          <w:lang w:eastAsia="zh-CN"/>
        </w:rPr>
        <w:t>26</w:t>
      </w:r>
      <w:r w:rsidR="00A418BC" w:rsidRPr="00CD4A66">
        <w:rPr>
          <w:rFonts w:hint="eastAsia"/>
          <w:b/>
          <w:sz w:val="24"/>
          <w:szCs w:val="24"/>
          <w:vertAlign w:val="superscript"/>
          <w:lang w:eastAsia="zh-CN"/>
        </w:rPr>
        <w:t>th</w:t>
      </w:r>
      <w:r w:rsidR="00B200C8" w:rsidRPr="00522A8D">
        <w:rPr>
          <w:rFonts w:hint="eastAsia"/>
          <w:b/>
          <w:sz w:val="24"/>
          <w:szCs w:val="24"/>
          <w:lang w:eastAsia="zh-CN"/>
        </w:rPr>
        <w:t xml:space="preserve"> </w:t>
      </w:r>
      <w:r w:rsidR="00A418BC">
        <w:rPr>
          <w:rFonts w:hint="eastAsia"/>
          <w:b/>
          <w:sz w:val="24"/>
          <w:szCs w:val="24"/>
          <w:lang w:eastAsia="zh-CN"/>
        </w:rPr>
        <w:t>June</w:t>
      </w:r>
      <w:r w:rsidR="00B200C8" w:rsidRPr="00522A8D">
        <w:rPr>
          <w:b/>
          <w:sz w:val="24"/>
          <w:szCs w:val="24"/>
        </w:rPr>
        <w:t>, 200</w:t>
      </w:r>
      <w:r w:rsidR="00B200C8" w:rsidRPr="00522A8D">
        <w:rPr>
          <w:rFonts w:hint="eastAsia"/>
          <w:b/>
          <w:sz w:val="24"/>
          <w:szCs w:val="24"/>
          <w:lang w:eastAsia="zh-CN"/>
        </w:rPr>
        <w:t>9</w:t>
      </w:r>
    </w:p>
    <w:p w:rsidR="000C0FB3" w:rsidRPr="002C6D5F" w:rsidRDefault="000C0FB3">
      <w:pPr>
        <w:rPr>
          <w:sz w:val="24"/>
          <w:szCs w:val="24"/>
        </w:rPr>
      </w:pPr>
    </w:p>
    <w:p w:rsidR="000C0FB3" w:rsidRPr="002C6D5F" w:rsidRDefault="000C0FB3">
      <w:pPr>
        <w:rPr>
          <w:sz w:val="24"/>
          <w:szCs w:val="24"/>
        </w:rPr>
      </w:pPr>
      <w:r w:rsidRPr="002C6D5F">
        <w:rPr>
          <w:sz w:val="24"/>
          <w:szCs w:val="24"/>
        </w:rPr>
        <w:t>Dear Sir/Madam,</w:t>
      </w:r>
    </w:p>
    <w:p w:rsidR="000C0FB3" w:rsidRPr="00A127F5" w:rsidRDefault="000C0FB3">
      <w:pPr>
        <w:rPr>
          <w:rFonts w:ascii="Myriad Pro" w:hAnsi="Myriad Pro"/>
          <w:b/>
          <w:sz w:val="24"/>
          <w:szCs w:val="24"/>
        </w:rPr>
      </w:pPr>
    </w:p>
    <w:p w:rsidR="00FB0036" w:rsidRPr="00A127F5" w:rsidRDefault="000C0FB3" w:rsidP="00B200C8">
      <w:pPr>
        <w:jc w:val="center"/>
        <w:rPr>
          <w:rFonts w:ascii="Myriad Pro" w:hAnsi="Myriad Pro" w:hint="eastAsia"/>
          <w:b/>
          <w:sz w:val="24"/>
          <w:szCs w:val="24"/>
        </w:rPr>
      </w:pPr>
      <w:r w:rsidRPr="00A127F5">
        <w:rPr>
          <w:rFonts w:ascii="Myriad Pro" w:hAnsi="Myriad Pro"/>
          <w:b/>
          <w:sz w:val="24"/>
          <w:szCs w:val="24"/>
        </w:rPr>
        <w:tab/>
      </w:r>
      <w:r w:rsidRPr="007C6EDC">
        <w:rPr>
          <w:rFonts w:ascii="Myriad Pro" w:hAnsi="Myriad Pro"/>
          <w:b/>
          <w:sz w:val="24"/>
          <w:szCs w:val="24"/>
        </w:rPr>
        <w:t xml:space="preserve">Subject:  </w:t>
      </w:r>
      <w:r w:rsidR="006E2C35" w:rsidRPr="007C6EDC">
        <w:rPr>
          <w:rFonts w:ascii="Myriad Pro" w:hAnsi="Myriad Pro"/>
          <w:b/>
          <w:sz w:val="24"/>
          <w:szCs w:val="24"/>
        </w:rPr>
        <w:t>Request for Proposal (</w:t>
      </w:r>
      <w:r w:rsidRPr="007C6EDC">
        <w:rPr>
          <w:rFonts w:ascii="Myriad Pro" w:hAnsi="Myriad Pro"/>
          <w:b/>
          <w:sz w:val="24"/>
          <w:szCs w:val="24"/>
        </w:rPr>
        <w:t>RFP</w:t>
      </w:r>
      <w:r w:rsidR="006E2C35" w:rsidRPr="007C6EDC">
        <w:rPr>
          <w:rFonts w:ascii="Myriad Pro" w:hAnsi="Myriad Pro"/>
          <w:b/>
          <w:sz w:val="24"/>
          <w:szCs w:val="24"/>
        </w:rPr>
        <w:t>)</w:t>
      </w:r>
      <w:r w:rsidRPr="007C6EDC">
        <w:rPr>
          <w:rFonts w:ascii="Myriad Pro" w:hAnsi="Myriad Pro"/>
          <w:b/>
          <w:sz w:val="24"/>
          <w:szCs w:val="24"/>
        </w:rPr>
        <w:t xml:space="preserve"> for</w:t>
      </w:r>
      <w:r w:rsidR="00A127F5" w:rsidRPr="00A127F5">
        <w:rPr>
          <w:rFonts w:ascii="Myriad Pro" w:hAnsi="Myriad Pro"/>
          <w:b/>
          <w:sz w:val="24"/>
          <w:szCs w:val="24"/>
        </w:rPr>
        <w:t xml:space="preserve"> Biodiversity Impact Assessment of </w:t>
      </w:r>
      <w:smartTag w:uri="urn:schemas-microsoft-com:office:smarttags" w:element="country-region">
        <w:smartTag w:uri="urn:schemas-microsoft-com:office:smarttags" w:element="place">
          <w:r w:rsidR="00A127F5" w:rsidRPr="00A127F5">
            <w:rPr>
              <w:rFonts w:ascii="Myriad Pro" w:hAnsi="Myriad Pro"/>
              <w:b/>
              <w:sz w:val="24"/>
              <w:szCs w:val="24"/>
            </w:rPr>
            <w:t>China</w:t>
          </w:r>
        </w:smartTag>
      </w:smartTag>
      <w:r w:rsidR="00A127F5" w:rsidRPr="00A127F5">
        <w:rPr>
          <w:rFonts w:ascii="Myriad Pro" w:hAnsi="Myriad Pro"/>
          <w:b/>
          <w:sz w:val="24"/>
          <w:szCs w:val="24"/>
        </w:rPr>
        <w:t xml:space="preserve">’s </w:t>
      </w:r>
      <w:r w:rsidR="006B61D7" w:rsidRPr="006B61D7">
        <w:rPr>
          <w:rFonts w:ascii="Myriad Pro" w:hAnsi="Myriad Pro"/>
          <w:b/>
          <w:sz w:val="24"/>
          <w:szCs w:val="24"/>
        </w:rPr>
        <w:t>Cheng-Yu</w:t>
      </w:r>
      <w:r w:rsidR="00A127F5" w:rsidRPr="00A127F5">
        <w:rPr>
          <w:rFonts w:ascii="Myriad Pro" w:hAnsi="Myriad Pro"/>
          <w:b/>
          <w:sz w:val="24"/>
          <w:szCs w:val="24"/>
        </w:rPr>
        <w:t xml:space="preserve"> Economic Zone Industrial Develo</w:t>
      </w:r>
      <w:r w:rsidR="00A127F5" w:rsidRPr="00A127F5">
        <w:rPr>
          <w:rFonts w:ascii="Myriad Pro" w:hAnsi="Myriad Pro"/>
          <w:b/>
          <w:sz w:val="24"/>
          <w:szCs w:val="24"/>
        </w:rPr>
        <w:t>p</w:t>
      </w:r>
      <w:r w:rsidR="00A127F5" w:rsidRPr="00A127F5">
        <w:rPr>
          <w:rFonts w:ascii="Myriad Pro" w:hAnsi="Myriad Pro"/>
          <w:b/>
          <w:sz w:val="24"/>
          <w:szCs w:val="24"/>
        </w:rPr>
        <w:t>ment Strategies and Plans</w:t>
      </w:r>
    </w:p>
    <w:p w:rsidR="000C0FB3" w:rsidRPr="002C6D5F" w:rsidRDefault="000C0FB3">
      <w:pPr>
        <w:rPr>
          <w:sz w:val="24"/>
          <w:szCs w:val="24"/>
        </w:rPr>
      </w:pPr>
    </w:p>
    <w:p w:rsidR="000C0FB3" w:rsidRPr="002C6D5F" w:rsidRDefault="000C0FB3">
      <w:pPr>
        <w:numPr>
          <w:ilvl w:val="0"/>
          <w:numId w:val="1"/>
        </w:numPr>
        <w:rPr>
          <w:sz w:val="24"/>
          <w:szCs w:val="24"/>
        </w:rPr>
      </w:pPr>
      <w:r w:rsidRPr="002C6D5F">
        <w:rPr>
          <w:sz w:val="24"/>
          <w:szCs w:val="24"/>
        </w:rPr>
        <w:t>You are requested t</w:t>
      </w:r>
      <w:r w:rsidR="00FB0036" w:rsidRPr="002C6D5F">
        <w:rPr>
          <w:sz w:val="24"/>
          <w:szCs w:val="24"/>
        </w:rPr>
        <w:t xml:space="preserve">o submit a proposal for </w:t>
      </w:r>
      <w:r w:rsidRPr="002C6D5F">
        <w:rPr>
          <w:sz w:val="24"/>
          <w:szCs w:val="24"/>
        </w:rPr>
        <w:t>services, as per enclosed Terms of Reference (TOR).</w:t>
      </w:r>
    </w:p>
    <w:p w:rsidR="000C0FB3" w:rsidRPr="002C6D5F" w:rsidRDefault="000C0FB3">
      <w:pPr>
        <w:rPr>
          <w:sz w:val="24"/>
          <w:szCs w:val="24"/>
        </w:rPr>
      </w:pPr>
    </w:p>
    <w:p w:rsidR="000C0FB3" w:rsidRPr="002C6D5F" w:rsidRDefault="000C0FB3">
      <w:pPr>
        <w:numPr>
          <w:ilvl w:val="0"/>
          <w:numId w:val="4"/>
        </w:numPr>
        <w:rPr>
          <w:sz w:val="24"/>
          <w:szCs w:val="24"/>
        </w:rPr>
      </w:pPr>
      <w:r w:rsidRPr="002C6D5F">
        <w:rPr>
          <w:sz w:val="24"/>
          <w:szCs w:val="24"/>
        </w:rPr>
        <w:t>To enable you to submit a proposal, attached are:</w:t>
      </w:r>
    </w:p>
    <w:p w:rsidR="000C0FB3" w:rsidRPr="002C6D5F" w:rsidRDefault="000C0FB3">
      <w:pPr>
        <w:rPr>
          <w:sz w:val="24"/>
          <w:szCs w:val="24"/>
        </w:rPr>
      </w:pPr>
    </w:p>
    <w:p w:rsidR="000C0FB3" w:rsidRPr="002C6D5F" w:rsidRDefault="000C0FB3">
      <w:pPr>
        <w:numPr>
          <w:ilvl w:val="0"/>
          <w:numId w:val="2"/>
        </w:numPr>
        <w:tabs>
          <w:tab w:val="clear" w:pos="504"/>
          <w:tab w:val="num" w:pos="792"/>
        </w:tabs>
        <w:ind w:left="792"/>
        <w:rPr>
          <w:sz w:val="24"/>
          <w:szCs w:val="24"/>
        </w:rPr>
      </w:pPr>
      <w:r w:rsidRPr="002C6D5F">
        <w:rPr>
          <w:sz w:val="24"/>
          <w:szCs w:val="24"/>
        </w:rPr>
        <w:t xml:space="preserve">Instructions to </w:t>
      </w:r>
      <w:r w:rsidR="005C5830" w:rsidRPr="002C6D5F">
        <w:rPr>
          <w:rFonts w:hint="eastAsia"/>
          <w:sz w:val="24"/>
          <w:szCs w:val="24"/>
          <w:lang w:eastAsia="zh-CN"/>
        </w:rPr>
        <w:t>Offeror</w:t>
      </w:r>
      <w:r w:rsidRPr="002C6D5F">
        <w:rPr>
          <w:sz w:val="24"/>
          <w:szCs w:val="24"/>
        </w:rPr>
        <w:t>…</w:t>
      </w:r>
      <w:r w:rsidR="00DB16D3" w:rsidRPr="002C6D5F">
        <w:rPr>
          <w:sz w:val="24"/>
          <w:szCs w:val="24"/>
        </w:rPr>
        <w:t>……</w:t>
      </w:r>
      <w:r w:rsidRPr="002C6D5F">
        <w:rPr>
          <w:sz w:val="24"/>
          <w:szCs w:val="24"/>
        </w:rPr>
        <w:t>…….</w:t>
      </w:r>
      <w:r w:rsidR="00DB16D3" w:rsidRPr="00DB16D3">
        <w:rPr>
          <w:sz w:val="24"/>
          <w:szCs w:val="24"/>
        </w:rPr>
        <w:t xml:space="preserve"> </w:t>
      </w:r>
      <w:r w:rsidR="00DB16D3" w:rsidRPr="002C6D5F">
        <w:rPr>
          <w:sz w:val="24"/>
          <w:szCs w:val="24"/>
        </w:rPr>
        <w:t>.</w:t>
      </w:r>
      <w:r w:rsidRPr="002C6D5F">
        <w:rPr>
          <w:sz w:val="24"/>
          <w:szCs w:val="24"/>
        </w:rPr>
        <w:t xml:space="preserve"> (Annex I)</w:t>
      </w:r>
    </w:p>
    <w:p w:rsidR="000C0FB3" w:rsidRPr="002C6D5F" w:rsidRDefault="000C0FB3">
      <w:pPr>
        <w:numPr>
          <w:ilvl w:val="0"/>
          <w:numId w:val="2"/>
        </w:numPr>
        <w:tabs>
          <w:tab w:val="clear" w:pos="504"/>
          <w:tab w:val="num" w:pos="792"/>
        </w:tabs>
        <w:ind w:left="792"/>
        <w:rPr>
          <w:sz w:val="24"/>
          <w:szCs w:val="24"/>
        </w:rPr>
      </w:pPr>
      <w:r w:rsidRPr="002C6D5F">
        <w:rPr>
          <w:sz w:val="24"/>
          <w:szCs w:val="24"/>
        </w:rPr>
        <w:t>General Conditions of Contract……. (Annex II)</w:t>
      </w:r>
    </w:p>
    <w:p w:rsidR="000C0FB3" w:rsidRPr="002C6D5F" w:rsidRDefault="000C0FB3">
      <w:pPr>
        <w:numPr>
          <w:ilvl w:val="0"/>
          <w:numId w:val="2"/>
        </w:numPr>
        <w:tabs>
          <w:tab w:val="clear" w:pos="504"/>
          <w:tab w:val="num" w:pos="792"/>
        </w:tabs>
        <w:ind w:left="792"/>
        <w:rPr>
          <w:sz w:val="24"/>
          <w:szCs w:val="24"/>
        </w:rPr>
      </w:pPr>
      <w:r w:rsidRPr="002C6D5F">
        <w:rPr>
          <w:sz w:val="24"/>
          <w:szCs w:val="24"/>
        </w:rPr>
        <w:t>Terms of Reference (TOR)………… (Annex III)</w:t>
      </w:r>
    </w:p>
    <w:p w:rsidR="000C0FB3" w:rsidRPr="002C6D5F" w:rsidRDefault="000C0FB3">
      <w:pPr>
        <w:numPr>
          <w:ilvl w:val="0"/>
          <w:numId w:val="2"/>
        </w:numPr>
        <w:tabs>
          <w:tab w:val="clear" w:pos="504"/>
          <w:tab w:val="num" w:pos="792"/>
        </w:tabs>
        <w:ind w:left="792"/>
        <w:rPr>
          <w:sz w:val="24"/>
          <w:szCs w:val="24"/>
        </w:rPr>
      </w:pPr>
      <w:r w:rsidRPr="002C6D5F">
        <w:rPr>
          <w:sz w:val="24"/>
          <w:szCs w:val="24"/>
        </w:rPr>
        <w:t>Proposal Submission Form ………….(Annex IV)</w:t>
      </w:r>
    </w:p>
    <w:p w:rsidR="000C0FB3" w:rsidRDefault="001920A0">
      <w:pPr>
        <w:numPr>
          <w:ilvl w:val="0"/>
          <w:numId w:val="2"/>
        </w:numPr>
        <w:tabs>
          <w:tab w:val="clear" w:pos="504"/>
          <w:tab w:val="num" w:pos="792"/>
        </w:tabs>
        <w:ind w:left="792"/>
        <w:rPr>
          <w:rFonts w:hint="eastAsia"/>
          <w:sz w:val="24"/>
          <w:szCs w:val="24"/>
        </w:rPr>
      </w:pPr>
      <w:r w:rsidRPr="002C6D5F">
        <w:rPr>
          <w:rFonts w:hint="eastAsia"/>
          <w:sz w:val="24"/>
          <w:szCs w:val="24"/>
          <w:lang w:eastAsia="zh-CN"/>
        </w:rPr>
        <w:t>Price Schedule</w:t>
      </w:r>
      <w:r w:rsidR="003F2684" w:rsidRPr="002C6D5F">
        <w:rPr>
          <w:rFonts w:hint="eastAsia"/>
          <w:sz w:val="24"/>
          <w:szCs w:val="24"/>
          <w:lang w:eastAsia="zh-CN"/>
        </w:rPr>
        <w:t xml:space="preserve">  </w:t>
      </w:r>
      <w:r w:rsidR="000C0FB3" w:rsidRPr="002C6D5F">
        <w:rPr>
          <w:sz w:val="24"/>
          <w:szCs w:val="24"/>
        </w:rPr>
        <w:t>…</w:t>
      </w:r>
      <w:r w:rsidR="00DB16D3" w:rsidRPr="002C6D5F">
        <w:rPr>
          <w:sz w:val="24"/>
          <w:szCs w:val="24"/>
        </w:rPr>
        <w:t>……</w:t>
      </w:r>
      <w:r w:rsidR="000C0FB3" w:rsidRPr="002C6D5F">
        <w:rPr>
          <w:sz w:val="24"/>
          <w:szCs w:val="24"/>
        </w:rPr>
        <w:t>…</w:t>
      </w:r>
      <w:r w:rsidR="00DB16D3" w:rsidRPr="002C6D5F">
        <w:rPr>
          <w:sz w:val="24"/>
          <w:szCs w:val="24"/>
        </w:rPr>
        <w:t>…</w:t>
      </w:r>
      <w:r w:rsidR="000C0FB3" w:rsidRPr="002C6D5F">
        <w:rPr>
          <w:sz w:val="24"/>
          <w:szCs w:val="24"/>
        </w:rPr>
        <w:t>………….(Annex V)</w:t>
      </w:r>
    </w:p>
    <w:p w:rsidR="009314AC" w:rsidRPr="002C6D5F" w:rsidRDefault="00FD0DB9" w:rsidP="009314AC">
      <w:pPr>
        <w:numPr>
          <w:ilvl w:val="0"/>
          <w:numId w:val="2"/>
        </w:numPr>
        <w:tabs>
          <w:tab w:val="clear" w:pos="504"/>
          <w:tab w:val="num" w:pos="792"/>
        </w:tabs>
        <w:ind w:left="792"/>
        <w:rPr>
          <w:sz w:val="24"/>
          <w:szCs w:val="24"/>
        </w:rPr>
      </w:pPr>
      <w:r w:rsidRPr="009314AC">
        <w:rPr>
          <w:sz w:val="24"/>
          <w:szCs w:val="24"/>
        </w:rPr>
        <w:t>Performance Security Form</w:t>
      </w:r>
      <w:r>
        <w:rPr>
          <w:rFonts w:hint="eastAsia"/>
          <w:sz w:val="24"/>
          <w:szCs w:val="24"/>
          <w:lang w:eastAsia="zh-CN"/>
        </w:rPr>
        <w:t xml:space="preserve"> </w:t>
      </w:r>
      <w:r w:rsidRPr="002C6D5F">
        <w:rPr>
          <w:sz w:val="24"/>
          <w:szCs w:val="24"/>
        </w:rPr>
        <w:t>…………</w:t>
      </w:r>
      <w:r w:rsidR="009314AC">
        <w:rPr>
          <w:rFonts w:hint="eastAsia"/>
          <w:sz w:val="24"/>
          <w:szCs w:val="24"/>
          <w:lang w:eastAsia="zh-CN"/>
        </w:rPr>
        <w:t>(</w:t>
      </w:r>
      <w:r w:rsidR="009314AC" w:rsidRPr="009314AC">
        <w:rPr>
          <w:sz w:val="24"/>
          <w:szCs w:val="24"/>
        </w:rPr>
        <w:t>Annex VI</w:t>
      </w:r>
      <w:r w:rsidR="009314AC">
        <w:rPr>
          <w:rFonts w:hint="eastAsia"/>
          <w:sz w:val="24"/>
          <w:szCs w:val="24"/>
          <w:lang w:eastAsia="zh-CN"/>
        </w:rPr>
        <w:t>)</w:t>
      </w:r>
    </w:p>
    <w:p w:rsidR="000C0FB3" w:rsidRPr="002C6D5F" w:rsidRDefault="000C0FB3">
      <w:pPr>
        <w:ind w:left="216"/>
        <w:rPr>
          <w:sz w:val="24"/>
          <w:szCs w:val="24"/>
        </w:rPr>
      </w:pPr>
    </w:p>
    <w:p w:rsidR="000C0FB3" w:rsidRPr="00D66044" w:rsidRDefault="00852081" w:rsidP="00852081">
      <w:pPr>
        <w:rPr>
          <w:color w:val="FF00FF"/>
          <w:sz w:val="24"/>
          <w:szCs w:val="24"/>
        </w:rPr>
      </w:pPr>
      <w:r>
        <w:rPr>
          <w:rFonts w:hint="eastAsia"/>
          <w:sz w:val="24"/>
          <w:szCs w:val="24"/>
        </w:rPr>
        <w:t>3.</w:t>
      </w:r>
      <w:r>
        <w:rPr>
          <w:rFonts w:hint="eastAsia"/>
          <w:sz w:val="24"/>
          <w:szCs w:val="24"/>
          <w:lang w:eastAsia="zh-CN"/>
        </w:rPr>
        <w:t xml:space="preserve">   </w:t>
      </w:r>
      <w:r w:rsidR="000C0FB3" w:rsidRPr="00852081">
        <w:rPr>
          <w:sz w:val="24"/>
          <w:szCs w:val="24"/>
        </w:rPr>
        <w:t>Your offer comprising of technical proposal and financial proposal, in separate sealed</w:t>
      </w:r>
      <w:r w:rsidR="000C0FB3" w:rsidRPr="000A2829">
        <w:rPr>
          <w:sz w:val="24"/>
          <w:szCs w:val="24"/>
        </w:rPr>
        <w:t xml:space="preserve"> envelopes, should reach the following address no later than </w:t>
      </w:r>
      <w:r w:rsidR="00842505" w:rsidRPr="000A2829">
        <w:rPr>
          <w:sz w:val="24"/>
          <w:szCs w:val="24"/>
        </w:rPr>
        <w:t>1</w:t>
      </w:r>
      <w:r w:rsidR="009B7AA2" w:rsidRPr="000A2829">
        <w:rPr>
          <w:rFonts w:hint="eastAsia"/>
          <w:sz w:val="24"/>
          <w:szCs w:val="24"/>
          <w:lang w:eastAsia="zh-CN"/>
        </w:rPr>
        <w:t>6:</w:t>
      </w:r>
      <w:r w:rsidR="00842505" w:rsidRPr="000A2829">
        <w:rPr>
          <w:sz w:val="24"/>
          <w:szCs w:val="24"/>
        </w:rPr>
        <w:t>00 hours (</w:t>
      </w:r>
      <w:smartTag w:uri="urn:schemas-microsoft-com:office:smarttags" w:element="place">
        <w:smartTag w:uri="urn:schemas-microsoft-com:office:smarttags" w:element="City">
          <w:r w:rsidR="00847323" w:rsidRPr="000A2829">
            <w:rPr>
              <w:rFonts w:hint="eastAsia"/>
              <w:sz w:val="24"/>
              <w:szCs w:val="24"/>
              <w:lang w:eastAsia="zh-CN"/>
            </w:rPr>
            <w:t>Beijing</w:t>
          </w:r>
        </w:smartTag>
      </w:smartTag>
      <w:r w:rsidR="00842505" w:rsidRPr="000A2829">
        <w:rPr>
          <w:sz w:val="24"/>
          <w:szCs w:val="24"/>
        </w:rPr>
        <w:t xml:space="preserve"> time) </w:t>
      </w:r>
      <w:r w:rsidR="00CD4A66" w:rsidRPr="00CD4A66">
        <w:rPr>
          <w:rFonts w:hint="eastAsia"/>
          <w:b/>
          <w:sz w:val="24"/>
          <w:szCs w:val="24"/>
          <w:lang w:eastAsia="zh-CN"/>
        </w:rPr>
        <w:t>25</w:t>
      </w:r>
      <w:r w:rsidR="00B200C8" w:rsidRPr="00CD4A66">
        <w:rPr>
          <w:rFonts w:hint="eastAsia"/>
          <w:b/>
          <w:sz w:val="24"/>
          <w:szCs w:val="24"/>
          <w:vertAlign w:val="superscript"/>
          <w:lang w:eastAsia="zh-CN"/>
        </w:rPr>
        <w:t>th</w:t>
      </w:r>
      <w:r w:rsidR="00B200C8" w:rsidRPr="00522A8D">
        <w:rPr>
          <w:rFonts w:hint="eastAsia"/>
          <w:b/>
          <w:sz w:val="24"/>
          <w:szCs w:val="24"/>
          <w:lang w:eastAsia="zh-CN"/>
        </w:rPr>
        <w:t xml:space="preserve"> Ju</w:t>
      </w:r>
      <w:r w:rsidR="00A127F5">
        <w:rPr>
          <w:rFonts w:hint="eastAsia"/>
          <w:b/>
          <w:sz w:val="24"/>
          <w:szCs w:val="24"/>
          <w:lang w:eastAsia="zh-CN"/>
        </w:rPr>
        <w:t>ly</w:t>
      </w:r>
      <w:r w:rsidR="00B200C8" w:rsidRPr="00522A8D">
        <w:rPr>
          <w:b/>
          <w:sz w:val="24"/>
          <w:szCs w:val="24"/>
        </w:rPr>
        <w:t>, 2009</w:t>
      </w:r>
    </w:p>
    <w:p w:rsidR="00842505" w:rsidRPr="00D66044" w:rsidRDefault="00842505" w:rsidP="00FB0036">
      <w:pPr>
        <w:ind w:left="360"/>
        <w:rPr>
          <w:color w:val="FF00FF"/>
          <w:sz w:val="24"/>
          <w:szCs w:val="24"/>
        </w:rPr>
      </w:pPr>
    </w:p>
    <w:p w:rsidR="00E11D2B" w:rsidRPr="002C6D5F" w:rsidRDefault="00A127F5" w:rsidP="00E11D2B">
      <w:pPr>
        <w:ind w:left="360"/>
        <w:rPr>
          <w:sz w:val="24"/>
          <w:szCs w:val="24"/>
        </w:rPr>
      </w:pPr>
      <w:r>
        <w:rPr>
          <w:rFonts w:hint="eastAsia"/>
          <w:sz w:val="24"/>
          <w:szCs w:val="24"/>
          <w:lang w:eastAsia="zh-CN"/>
        </w:rPr>
        <w:t>D</w:t>
      </w:r>
      <w:r w:rsidR="00212E1D" w:rsidRPr="002C6D5F">
        <w:rPr>
          <w:rFonts w:hint="eastAsia"/>
          <w:sz w:val="24"/>
          <w:szCs w:val="24"/>
          <w:lang w:eastAsia="zh-CN"/>
        </w:rPr>
        <w:t>r</w:t>
      </w:r>
      <w:r w:rsidR="00E11D2B" w:rsidRPr="002C6D5F">
        <w:rPr>
          <w:sz w:val="24"/>
          <w:szCs w:val="24"/>
        </w:rPr>
        <w:t xml:space="preserve">. </w:t>
      </w:r>
      <w:r w:rsidR="00212E1D" w:rsidRPr="002C6D5F">
        <w:rPr>
          <w:rFonts w:hint="eastAsia"/>
          <w:sz w:val="24"/>
          <w:szCs w:val="24"/>
          <w:lang w:eastAsia="zh-CN"/>
        </w:rPr>
        <w:t>Zha</w:t>
      </w:r>
      <w:r>
        <w:rPr>
          <w:rFonts w:hint="eastAsia"/>
          <w:sz w:val="24"/>
          <w:szCs w:val="24"/>
          <w:lang w:eastAsia="zh-CN"/>
        </w:rPr>
        <w:t>ng</w:t>
      </w:r>
      <w:r w:rsidR="00212E1D" w:rsidRPr="002C6D5F">
        <w:rPr>
          <w:rFonts w:hint="eastAsia"/>
          <w:sz w:val="24"/>
          <w:szCs w:val="24"/>
          <w:lang w:eastAsia="zh-CN"/>
        </w:rPr>
        <w:t xml:space="preserve"> </w:t>
      </w:r>
      <w:r>
        <w:rPr>
          <w:rFonts w:hint="eastAsia"/>
          <w:sz w:val="24"/>
          <w:szCs w:val="24"/>
          <w:lang w:eastAsia="zh-CN"/>
        </w:rPr>
        <w:t>Fengchun</w:t>
      </w:r>
      <w:r w:rsidR="00E11D2B" w:rsidRPr="002C6D5F">
        <w:rPr>
          <w:sz w:val="24"/>
          <w:szCs w:val="24"/>
        </w:rPr>
        <w:t xml:space="preserve"> </w:t>
      </w:r>
    </w:p>
    <w:p w:rsidR="00E11D2B" w:rsidRPr="002C6D5F" w:rsidRDefault="00212E1D" w:rsidP="00E11D2B">
      <w:pPr>
        <w:ind w:left="360"/>
        <w:rPr>
          <w:sz w:val="24"/>
          <w:szCs w:val="24"/>
        </w:rPr>
      </w:pPr>
      <w:r w:rsidRPr="002C6D5F">
        <w:rPr>
          <w:rFonts w:hint="eastAsia"/>
          <w:sz w:val="24"/>
          <w:szCs w:val="24"/>
          <w:lang w:eastAsia="zh-CN"/>
        </w:rPr>
        <w:t>EU-China Biodiversity Programme</w:t>
      </w:r>
    </w:p>
    <w:p w:rsidR="00E11D2B" w:rsidRPr="002C6D5F" w:rsidRDefault="00212E1D" w:rsidP="00E11D2B">
      <w:pPr>
        <w:ind w:left="360"/>
        <w:rPr>
          <w:sz w:val="24"/>
          <w:szCs w:val="24"/>
        </w:rPr>
      </w:pPr>
      <w:r w:rsidRPr="002C6D5F">
        <w:rPr>
          <w:rFonts w:hint="eastAsia"/>
          <w:sz w:val="24"/>
          <w:szCs w:val="24"/>
          <w:lang w:eastAsia="zh-CN"/>
        </w:rPr>
        <w:t>Foreign Economic Cooperation Office, Ministry of Environmental Protection</w:t>
      </w:r>
    </w:p>
    <w:p w:rsidR="000C0FB3" w:rsidRPr="002C6D5F" w:rsidRDefault="00B200C8" w:rsidP="00E11D2B">
      <w:pPr>
        <w:ind w:left="360"/>
        <w:rPr>
          <w:sz w:val="24"/>
          <w:szCs w:val="24"/>
        </w:rPr>
      </w:pPr>
      <w:r>
        <w:rPr>
          <w:rFonts w:hint="eastAsia"/>
          <w:b/>
          <w:sz w:val="24"/>
          <w:szCs w:val="24"/>
          <w:lang w:eastAsia="zh-CN"/>
        </w:rPr>
        <w:t>ADD</w:t>
      </w:r>
      <w:r w:rsidRPr="0098692F">
        <w:rPr>
          <w:rFonts w:hint="eastAsia"/>
          <w:b/>
          <w:sz w:val="24"/>
          <w:szCs w:val="24"/>
          <w:lang w:eastAsia="zh-CN"/>
        </w:rPr>
        <w:t>.</w:t>
      </w:r>
      <w:r w:rsidRPr="0098692F">
        <w:rPr>
          <w:rFonts w:hint="eastAsia"/>
          <w:b/>
          <w:sz w:val="24"/>
          <w:lang w:eastAsia="zh-CN"/>
        </w:rPr>
        <w:t xml:space="preserve"> </w:t>
      </w:r>
      <w:smartTag w:uri="urn:schemas-microsoft-com:office:smarttags" w:element="PlaceName">
        <w:r w:rsidR="00A127F5" w:rsidRPr="0098692F">
          <w:rPr>
            <w:rFonts w:hint="eastAsia"/>
            <w:b/>
            <w:sz w:val="24"/>
            <w:lang w:eastAsia="zh-CN"/>
          </w:rPr>
          <w:t>L</w:t>
        </w:r>
        <w:r w:rsidR="00A127F5">
          <w:rPr>
            <w:rFonts w:hint="eastAsia"/>
            <w:b/>
            <w:sz w:val="24"/>
            <w:lang w:eastAsia="zh-CN"/>
          </w:rPr>
          <w:t>u</w:t>
        </w:r>
        <w:r w:rsidR="00A127F5" w:rsidRPr="0098692F">
          <w:rPr>
            <w:rFonts w:hint="eastAsia"/>
            <w:b/>
            <w:sz w:val="24"/>
            <w:lang w:eastAsia="zh-CN"/>
          </w:rPr>
          <w:t>yue</w:t>
        </w:r>
      </w:smartTag>
      <w:r w:rsidR="00A127F5" w:rsidRPr="0098692F">
        <w:rPr>
          <w:rFonts w:hint="eastAsia"/>
          <w:b/>
          <w:sz w:val="24"/>
          <w:lang w:eastAsia="zh-CN"/>
        </w:rPr>
        <w:t xml:space="preserve"> </w:t>
      </w:r>
      <w:smartTag w:uri="urn:schemas-microsoft-com:office:smarttags" w:element="PlaceType">
        <w:r w:rsidR="00A127F5" w:rsidRPr="0098692F">
          <w:rPr>
            <w:rFonts w:hint="eastAsia"/>
            <w:b/>
            <w:sz w:val="24"/>
            <w:lang w:eastAsia="zh-CN"/>
          </w:rPr>
          <w:t>Plaza</w:t>
        </w:r>
      </w:smartTag>
      <w:r w:rsidR="00A127F5">
        <w:rPr>
          <w:rFonts w:hint="eastAsia"/>
          <w:b/>
          <w:sz w:val="24"/>
          <w:lang w:eastAsia="zh-CN"/>
        </w:rPr>
        <w:t>,</w:t>
      </w:r>
      <w:r w:rsidR="00A127F5" w:rsidRPr="0098692F">
        <w:rPr>
          <w:rFonts w:hint="eastAsia"/>
          <w:b/>
          <w:sz w:val="24"/>
          <w:lang w:eastAsia="zh-CN"/>
        </w:rPr>
        <w:t xml:space="preserve"> </w:t>
      </w:r>
      <w:r w:rsidRPr="0098692F">
        <w:rPr>
          <w:rFonts w:hint="eastAsia"/>
          <w:b/>
          <w:sz w:val="24"/>
          <w:lang w:eastAsia="zh-CN"/>
        </w:rPr>
        <w:t xml:space="preserve">Houyingfang Hutong, Xicheng District, </w:t>
      </w:r>
      <w:smartTag w:uri="urn:schemas-microsoft-com:office:smarttags" w:element="City">
        <w:r w:rsidRPr="0098692F">
          <w:rPr>
            <w:rFonts w:hint="eastAsia"/>
            <w:b/>
            <w:sz w:val="24"/>
            <w:lang w:eastAsia="zh-CN"/>
          </w:rPr>
          <w:t>Beijing</w:t>
        </w:r>
      </w:smartTag>
      <w:r w:rsidRPr="0098692F">
        <w:rPr>
          <w:rFonts w:hint="eastAsia"/>
          <w:b/>
          <w:sz w:val="24"/>
          <w:lang w:eastAsia="zh-CN"/>
        </w:rPr>
        <w:t xml:space="preserve"> 1000</w:t>
      </w:r>
      <w:r w:rsidR="00A127F5">
        <w:rPr>
          <w:rFonts w:hint="eastAsia"/>
          <w:b/>
          <w:sz w:val="24"/>
          <w:lang w:eastAsia="zh-CN"/>
        </w:rPr>
        <w:t>35</w:t>
      </w:r>
      <w:r w:rsidRPr="0098692F">
        <w:rPr>
          <w:rFonts w:hint="eastAsia"/>
          <w:b/>
          <w:sz w:val="24"/>
          <w:lang w:eastAsia="zh-CN"/>
        </w:rPr>
        <w:t xml:space="preserve">, </w:t>
      </w:r>
      <w:smartTag w:uri="urn:schemas-microsoft-com:office:smarttags" w:element="country-region">
        <w:smartTag w:uri="urn:schemas-microsoft-com:office:smarttags" w:element="place">
          <w:r w:rsidRPr="0098692F">
            <w:rPr>
              <w:rFonts w:hint="eastAsia"/>
              <w:b/>
              <w:sz w:val="24"/>
              <w:lang w:eastAsia="zh-CN"/>
            </w:rPr>
            <w:t>China</w:t>
          </w:r>
        </w:smartTag>
      </w:smartTag>
    </w:p>
    <w:p w:rsidR="000C0FB3" w:rsidRPr="002C6D5F" w:rsidRDefault="000C0FB3">
      <w:pPr>
        <w:rPr>
          <w:sz w:val="24"/>
          <w:szCs w:val="24"/>
        </w:rPr>
      </w:pPr>
    </w:p>
    <w:p w:rsidR="000C0FB3" w:rsidRPr="002C6D5F" w:rsidRDefault="000C0FB3" w:rsidP="00D573E0">
      <w:pPr>
        <w:numPr>
          <w:ilvl w:val="0"/>
          <w:numId w:val="5"/>
        </w:numPr>
        <w:rPr>
          <w:sz w:val="24"/>
          <w:szCs w:val="24"/>
        </w:rPr>
      </w:pPr>
      <w:r w:rsidRPr="002C6D5F">
        <w:rPr>
          <w:sz w:val="24"/>
          <w:szCs w:val="24"/>
        </w:rPr>
        <w:t>If you request additional information, we would endeavor to provide information expeditiously, but any delay in providing such information will not be considered a reason for extending the submission date of your proposal.</w:t>
      </w:r>
    </w:p>
    <w:p w:rsidR="000C0FB3" w:rsidRPr="002C6D5F" w:rsidRDefault="000C0FB3">
      <w:pPr>
        <w:rPr>
          <w:sz w:val="24"/>
          <w:szCs w:val="24"/>
        </w:rPr>
      </w:pPr>
    </w:p>
    <w:p w:rsidR="000C0FB3" w:rsidRPr="002C6D5F" w:rsidRDefault="000C0FB3">
      <w:pPr>
        <w:rPr>
          <w:sz w:val="24"/>
          <w:szCs w:val="24"/>
        </w:rPr>
      </w:pPr>
    </w:p>
    <w:p w:rsidR="000C0FB3" w:rsidRPr="002C6D5F" w:rsidRDefault="000C0FB3" w:rsidP="00AC6BEB">
      <w:pPr>
        <w:ind w:rightChars="781" w:right="1562"/>
        <w:jc w:val="right"/>
        <w:rPr>
          <w:sz w:val="24"/>
          <w:szCs w:val="24"/>
        </w:rPr>
      </w:pPr>
      <w:r w:rsidRPr="002C6D5F">
        <w:rPr>
          <w:sz w:val="24"/>
          <w:szCs w:val="24"/>
        </w:rPr>
        <w:t>Yours sincerely,</w:t>
      </w:r>
    </w:p>
    <w:p w:rsidR="000C0FB3" w:rsidRPr="002C6D5F" w:rsidRDefault="000C0FB3" w:rsidP="00AC6BEB">
      <w:pPr>
        <w:ind w:rightChars="781" w:right="1562"/>
        <w:jc w:val="right"/>
        <w:rPr>
          <w:sz w:val="24"/>
          <w:szCs w:val="24"/>
        </w:rPr>
      </w:pPr>
    </w:p>
    <w:p w:rsidR="00F545E5" w:rsidRPr="002C6D5F" w:rsidRDefault="00A127F5" w:rsidP="00AC6BEB">
      <w:pPr>
        <w:ind w:rightChars="781" w:right="1562"/>
        <w:jc w:val="right"/>
        <w:rPr>
          <w:sz w:val="24"/>
          <w:szCs w:val="24"/>
        </w:rPr>
      </w:pPr>
      <w:r w:rsidRPr="002C6D5F">
        <w:rPr>
          <w:rFonts w:hint="eastAsia"/>
          <w:sz w:val="24"/>
          <w:szCs w:val="24"/>
          <w:lang w:eastAsia="zh-CN"/>
        </w:rPr>
        <w:t>Zha</w:t>
      </w:r>
      <w:r>
        <w:rPr>
          <w:rFonts w:hint="eastAsia"/>
          <w:sz w:val="24"/>
          <w:szCs w:val="24"/>
          <w:lang w:eastAsia="zh-CN"/>
        </w:rPr>
        <w:t>ng</w:t>
      </w:r>
      <w:r w:rsidRPr="002C6D5F">
        <w:rPr>
          <w:rFonts w:hint="eastAsia"/>
          <w:sz w:val="24"/>
          <w:szCs w:val="24"/>
          <w:lang w:eastAsia="zh-CN"/>
        </w:rPr>
        <w:t xml:space="preserve"> </w:t>
      </w:r>
      <w:r>
        <w:rPr>
          <w:rFonts w:hint="eastAsia"/>
          <w:sz w:val="24"/>
          <w:szCs w:val="24"/>
          <w:lang w:eastAsia="zh-CN"/>
        </w:rPr>
        <w:t>Fengchun</w:t>
      </w:r>
    </w:p>
    <w:p w:rsidR="00CE2E4E" w:rsidRPr="002C6D5F" w:rsidRDefault="00A127F5" w:rsidP="00A127F5">
      <w:pPr>
        <w:wordWrap w:val="0"/>
        <w:ind w:rightChars="781" w:right="1562"/>
        <w:jc w:val="right"/>
        <w:rPr>
          <w:rFonts w:hint="eastAsia"/>
          <w:sz w:val="24"/>
          <w:szCs w:val="24"/>
          <w:lang w:eastAsia="zh-CN"/>
        </w:rPr>
      </w:pPr>
      <w:r>
        <w:rPr>
          <w:rFonts w:hint="eastAsia"/>
          <w:sz w:val="24"/>
          <w:szCs w:val="24"/>
          <w:lang w:eastAsia="zh-CN"/>
        </w:rPr>
        <w:t>Institution/Policy Expert</w:t>
      </w:r>
    </w:p>
    <w:p w:rsidR="00E11D2B" w:rsidRDefault="00CE2E4E" w:rsidP="00AC6BEB">
      <w:pPr>
        <w:ind w:rightChars="781" w:right="1562"/>
        <w:jc w:val="right"/>
        <w:rPr>
          <w:rFonts w:hint="eastAsia"/>
          <w:sz w:val="24"/>
          <w:szCs w:val="24"/>
          <w:lang w:eastAsia="zh-CN"/>
        </w:rPr>
      </w:pPr>
      <w:r w:rsidRPr="002C6D5F">
        <w:rPr>
          <w:rFonts w:hint="eastAsia"/>
          <w:sz w:val="24"/>
          <w:szCs w:val="24"/>
          <w:lang w:eastAsia="zh-CN"/>
        </w:rPr>
        <w:t>EU-China Biodiversity Programme</w:t>
      </w:r>
    </w:p>
    <w:p w:rsidR="002F25DB" w:rsidRPr="002C6D5F" w:rsidRDefault="00A127F5" w:rsidP="00AC6BEB">
      <w:pPr>
        <w:ind w:rightChars="781" w:right="1562"/>
        <w:jc w:val="right"/>
        <w:rPr>
          <w:sz w:val="24"/>
          <w:szCs w:val="24"/>
        </w:rPr>
      </w:pPr>
      <w:r>
        <w:rPr>
          <w:sz w:val="24"/>
          <w:szCs w:val="24"/>
        </w:rPr>
        <w:br w:type="page"/>
      </w:r>
    </w:p>
    <w:p w:rsidR="000C0FB3" w:rsidRPr="002C6D5F" w:rsidRDefault="000C0FB3">
      <w:pPr>
        <w:pStyle w:val="Heading6"/>
        <w:jc w:val="right"/>
      </w:pPr>
      <w:r w:rsidRPr="002C6D5F">
        <w:t>Annex I</w:t>
      </w:r>
    </w:p>
    <w:p w:rsidR="000C0FB3" w:rsidRPr="002C6D5F" w:rsidRDefault="000C0FB3">
      <w:pPr>
        <w:pStyle w:val="Heading6"/>
        <w:rPr>
          <w:rFonts w:hint="eastAsia"/>
          <w:lang w:eastAsia="zh-CN"/>
        </w:rPr>
      </w:pPr>
      <w:r w:rsidRPr="002C6D5F">
        <w:t xml:space="preserve">Instructions to </w:t>
      </w:r>
      <w:r w:rsidR="005C5830" w:rsidRPr="002C6D5F">
        <w:rPr>
          <w:rFonts w:hint="eastAsia"/>
          <w:lang w:eastAsia="zh-CN"/>
        </w:rPr>
        <w:t>Offeror</w:t>
      </w:r>
    </w:p>
    <w:p w:rsidR="008C6E21" w:rsidRPr="002C6D5F" w:rsidRDefault="008C6E21" w:rsidP="004913E3">
      <w:pPr>
        <w:jc w:val="center"/>
        <w:rPr>
          <w:rFonts w:hint="eastAsia"/>
          <w:sz w:val="24"/>
          <w:szCs w:val="24"/>
          <w:lang w:eastAsia="zh-CN"/>
        </w:rPr>
      </w:pPr>
    </w:p>
    <w:p w:rsidR="0048536C" w:rsidRPr="002C6D5F" w:rsidRDefault="0048536C" w:rsidP="004913E3">
      <w:pPr>
        <w:jc w:val="center"/>
        <w:rPr>
          <w:rFonts w:hint="eastAsia"/>
          <w:sz w:val="24"/>
          <w:szCs w:val="24"/>
          <w:lang w:eastAsia="zh-CN"/>
        </w:rPr>
      </w:pPr>
    </w:p>
    <w:p w:rsidR="005A2C43" w:rsidRPr="002C6D5F" w:rsidRDefault="005A2C43" w:rsidP="004913E3">
      <w:pPr>
        <w:jc w:val="center"/>
        <w:rPr>
          <w:rFonts w:hint="eastAsia"/>
          <w:b/>
          <w:sz w:val="24"/>
          <w:szCs w:val="24"/>
          <w:lang w:eastAsia="zh-CN"/>
        </w:rPr>
      </w:pPr>
      <w:r w:rsidRPr="002C6D5F">
        <w:rPr>
          <w:rFonts w:hint="eastAsia"/>
          <w:b/>
          <w:sz w:val="24"/>
          <w:szCs w:val="24"/>
          <w:lang w:eastAsia="zh-CN"/>
        </w:rPr>
        <w:t>Terms and Abbreviations</w:t>
      </w:r>
    </w:p>
    <w:p w:rsidR="004913E3" w:rsidRPr="002C6D5F" w:rsidRDefault="004913E3" w:rsidP="004913E3">
      <w:pPr>
        <w:jc w:val="center"/>
        <w:rPr>
          <w:rFonts w:hint="eastAsia"/>
          <w:b/>
          <w:sz w:val="24"/>
          <w:szCs w:val="24"/>
          <w:lang w:eastAsia="zh-CN"/>
        </w:rPr>
      </w:pPr>
    </w:p>
    <w:p w:rsidR="004D4C8B" w:rsidRPr="004D4C8B" w:rsidRDefault="004D4C8B" w:rsidP="004D4C8B">
      <w:pPr>
        <w:ind w:leftChars="496" w:left="3116" w:hangingChars="885" w:hanging="2124"/>
        <w:jc w:val="both"/>
        <w:rPr>
          <w:rFonts w:hint="eastAsia"/>
          <w:sz w:val="24"/>
          <w:szCs w:val="24"/>
          <w:lang w:eastAsia="zh-CN"/>
        </w:rPr>
      </w:pPr>
      <w:r w:rsidRPr="004D4C8B">
        <w:rPr>
          <w:rFonts w:hint="eastAsia"/>
          <w:sz w:val="24"/>
          <w:szCs w:val="24"/>
          <w:lang w:eastAsia="zh-CN"/>
        </w:rPr>
        <w:t>CBD</w:t>
      </w:r>
      <w:r w:rsidRPr="004D4C8B">
        <w:rPr>
          <w:rFonts w:hint="eastAsia"/>
          <w:sz w:val="24"/>
          <w:szCs w:val="24"/>
          <w:lang w:eastAsia="zh-CN"/>
        </w:rPr>
        <w:tab/>
        <w:t>Convention on Biological Diversity</w:t>
      </w:r>
    </w:p>
    <w:p w:rsidR="004D4C8B" w:rsidRPr="004D4C8B" w:rsidRDefault="004D4C8B" w:rsidP="004D4C8B">
      <w:pPr>
        <w:ind w:leftChars="496" w:left="3116" w:hangingChars="885" w:hanging="2124"/>
        <w:jc w:val="both"/>
        <w:rPr>
          <w:rFonts w:hint="eastAsia"/>
          <w:sz w:val="24"/>
          <w:szCs w:val="24"/>
          <w:lang w:eastAsia="zh-CN"/>
        </w:rPr>
      </w:pPr>
      <w:r w:rsidRPr="004D4C8B">
        <w:rPr>
          <w:rFonts w:hint="eastAsia"/>
          <w:sz w:val="24"/>
          <w:szCs w:val="24"/>
          <w:lang w:eastAsia="zh-CN"/>
        </w:rPr>
        <w:t>ECBP</w:t>
      </w:r>
      <w:r w:rsidRPr="004D4C8B">
        <w:rPr>
          <w:rFonts w:hint="eastAsia"/>
          <w:sz w:val="24"/>
          <w:szCs w:val="24"/>
          <w:lang w:eastAsia="zh-CN"/>
        </w:rPr>
        <w:tab/>
        <w:t>EU-China Biodiversity Programme</w:t>
      </w:r>
    </w:p>
    <w:p w:rsidR="004D4C8B" w:rsidRPr="004D4C8B" w:rsidRDefault="004D4C8B" w:rsidP="004D4C8B">
      <w:pPr>
        <w:ind w:leftChars="496" w:left="3116" w:hangingChars="885" w:hanging="2124"/>
        <w:jc w:val="both"/>
        <w:rPr>
          <w:rFonts w:hint="eastAsia"/>
          <w:sz w:val="24"/>
          <w:szCs w:val="24"/>
          <w:lang w:val="fr-FR" w:eastAsia="zh-CN"/>
        </w:rPr>
      </w:pPr>
      <w:r w:rsidRPr="004D4C8B">
        <w:rPr>
          <w:rFonts w:hint="eastAsia"/>
          <w:sz w:val="24"/>
          <w:szCs w:val="24"/>
          <w:lang w:val="fr-FR" w:eastAsia="zh-CN"/>
        </w:rPr>
        <w:t>EU</w:t>
      </w:r>
      <w:r w:rsidRPr="004D4C8B">
        <w:rPr>
          <w:rFonts w:hint="eastAsia"/>
          <w:sz w:val="24"/>
          <w:szCs w:val="24"/>
          <w:lang w:val="fr-FR" w:eastAsia="zh-CN"/>
        </w:rPr>
        <w:tab/>
        <w:t>European Union</w:t>
      </w:r>
    </w:p>
    <w:p w:rsidR="004D4C8B" w:rsidRPr="004D4C8B" w:rsidRDefault="004D4C8B" w:rsidP="004D4C8B">
      <w:pPr>
        <w:ind w:leftChars="496" w:left="3116" w:hangingChars="885" w:hanging="2124"/>
        <w:jc w:val="both"/>
        <w:rPr>
          <w:rFonts w:hint="eastAsia"/>
          <w:sz w:val="24"/>
          <w:szCs w:val="24"/>
          <w:lang w:eastAsia="zh-CN"/>
        </w:rPr>
      </w:pPr>
      <w:r w:rsidRPr="004D4C8B">
        <w:rPr>
          <w:rFonts w:hint="eastAsia"/>
          <w:sz w:val="24"/>
          <w:szCs w:val="24"/>
          <w:lang w:eastAsia="zh-CN"/>
        </w:rPr>
        <w:t>FECO</w:t>
      </w:r>
      <w:r w:rsidRPr="004D4C8B">
        <w:rPr>
          <w:rFonts w:hint="eastAsia"/>
          <w:sz w:val="24"/>
          <w:szCs w:val="24"/>
          <w:lang w:eastAsia="zh-CN"/>
        </w:rPr>
        <w:tab/>
        <w:t>Foreign Economic Cooperation Office</w:t>
      </w:r>
    </w:p>
    <w:p w:rsidR="004D4C8B" w:rsidRPr="004D4C8B" w:rsidRDefault="004D4C8B" w:rsidP="004D4C8B">
      <w:pPr>
        <w:ind w:leftChars="496" w:left="3116" w:hangingChars="885" w:hanging="2124"/>
        <w:jc w:val="both"/>
        <w:rPr>
          <w:rFonts w:hint="eastAsia"/>
          <w:sz w:val="24"/>
          <w:szCs w:val="24"/>
          <w:lang w:eastAsia="zh-CN"/>
        </w:rPr>
      </w:pPr>
      <w:r w:rsidRPr="004D4C8B">
        <w:rPr>
          <w:rFonts w:hint="eastAsia"/>
          <w:sz w:val="24"/>
          <w:szCs w:val="24"/>
          <w:lang w:eastAsia="zh-CN"/>
        </w:rPr>
        <w:t>MEP</w:t>
      </w:r>
      <w:r w:rsidRPr="004D4C8B">
        <w:rPr>
          <w:rFonts w:hint="eastAsia"/>
          <w:sz w:val="24"/>
          <w:szCs w:val="24"/>
          <w:lang w:eastAsia="zh-CN"/>
        </w:rPr>
        <w:tab/>
        <w:t>Ministry of Environmental Protection</w:t>
      </w:r>
    </w:p>
    <w:p w:rsidR="004D4C8B" w:rsidRPr="004D4C8B" w:rsidRDefault="004D4C8B" w:rsidP="004D4C8B">
      <w:pPr>
        <w:ind w:leftChars="496" w:left="3116" w:hangingChars="885" w:hanging="2124"/>
        <w:jc w:val="both"/>
        <w:rPr>
          <w:rFonts w:hint="eastAsia"/>
          <w:sz w:val="24"/>
          <w:szCs w:val="24"/>
          <w:lang w:eastAsia="zh-CN"/>
        </w:rPr>
      </w:pPr>
      <w:r w:rsidRPr="004D4C8B">
        <w:rPr>
          <w:rFonts w:hint="eastAsia"/>
          <w:sz w:val="24"/>
          <w:szCs w:val="24"/>
          <w:lang w:eastAsia="zh-CN"/>
        </w:rPr>
        <w:t>PMO</w:t>
      </w:r>
      <w:r w:rsidRPr="004D4C8B">
        <w:rPr>
          <w:rFonts w:hint="eastAsia"/>
          <w:sz w:val="24"/>
          <w:szCs w:val="24"/>
          <w:lang w:eastAsia="zh-CN"/>
        </w:rPr>
        <w:tab/>
        <w:t>Programme Management Office</w:t>
      </w:r>
    </w:p>
    <w:p w:rsidR="004D4C8B" w:rsidRPr="004D4C8B" w:rsidRDefault="004D4C8B" w:rsidP="004D4C8B">
      <w:pPr>
        <w:ind w:leftChars="496" w:left="3116" w:hangingChars="885" w:hanging="2124"/>
        <w:jc w:val="both"/>
        <w:rPr>
          <w:rFonts w:hint="eastAsia"/>
          <w:sz w:val="24"/>
          <w:szCs w:val="24"/>
          <w:lang w:eastAsia="zh-CN"/>
        </w:rPr>
      </w:pPr>
      <w:r w:rsidRPr="004D4C8B">
        <w:rPr>
          <w:rFonts w:hint="eastAsia"/>
          <w:sz w:val="24"/>
          <w:szCs w:val="24"/>
          <w:lang w:eastAsia="zh-CN"/>
        </w:rPr>
        <w:t>RFP</w:t>
      </w:r>
      <w:r w:rsidRPr="004D4C8B">
        <w:rPr>
          <w:rFonts w:hint="eastAsia"/>
          <w:sz w:val="24"/>
          <w:szCs w:val="24"/>
          <w:lang w:eastAsia="zh-CN"/>
        </w:rPr>
        <w:tab/>
        <w:t>Request for Proposal</w:t>
      </w:r>
    </w:p>
    <w:p w:rsidR="004D4C8B" w:rsidRDefault="00A127F5" w:rsidP="00A127F5">
      <w:pPr>
        <w:ind w:leftChars="498" w:left="3120" w:hangingChars="885" w:hanging="2124"/>
        <w:jc w:val="both"/>
        <w:rPr>
          <w:rFonts w:hint="eastAsia"/>
          <w:sz w:val="24"/>
          <w:szCs w:val="24"/>
          <w:lang w:eastAsia="zh-CN"/>
        </w:rPr>
      </w:pPr>
      <w:r>
        <w:rPr>
          <w:rFonts w:hint="eastAsia"/>
          <w:sz w:val="24"/>
          <w:szCs w:val="24"/>
          <w:lang w:eastAsia="zh-CN"/>
        </w:rPr>
        <w:t>BGEZ</w:t>
      </w:r>
      <w:r>
        <w:rPr>
          <w:rFonts w:hint="eastAsia"/>
          <w:sz w:val="24"/>
          <w:szCs w:val="24"/>
          <w:lang w:eastAsia="zh-CN"/>
        </w:rPr>
        <w:tab/>
      </w:r>
      <w:r>
        <w:rPr>
          <w:rFonts w:hint="eastAsia"/>
          <w:lang w:eastAsia="zh-CN"/>
        </w:rPr>
        <w:t>B</w:t>
      </w:r>
      <w:r w:rsidRPr="00A127F5">
        <w:rPr>
          <w:sz w:val="24"/>
          <w:szCs w:val="24"/>
          <w:lang w:eastAsia="zh-CN"/>
        </w:rPr>
        <w:t>iodiversity Impact Assessment of China’s Beibu Gulf Economic Zone Industrial Develo</w:t>
      </w:r>
      <w:r w:rsidRPr="00A127F5">
        <w:rPr>
          <w:sz w:val="24"/>
          <w:szCs w:val="24"/>
          <w:lang w:eastAsia="zh-CN"/>
        </w:rPr>
        <w:t>p</w:t>
      </w:r>
      <w:r w:rsidRPr="00A127F5">
        <w:rPr>
          <w:sz w:val="24"/>
          <w:szCs w:val="24"/>
          <w:lang w:eastAsia="zh-CN"/>
        </w:rPr>
        <w:t>ment Strategies and Plans</w:t>
      </w:r>
      <w:r w:rsidRPr="004D4C8B">
        <w:rPr>
          <w:rFonts w:hint="eastAsia"/>
          <w:sz w:val="24"/>
          <w:szCs w:val="24"/>
          <w:lang w:eastAsia="zh-CN"/>
        </w:rPr>
        <w:t xml:space="preserve"> </w:t>
      </w:r>
    </w:p>
    <w:p w:rsidR="004D4C8B" w:rsidRPr="002C6D5F" w:rsidRDefault="004D4C8B" w:rsidP="004D4C8B">
      <w:pPr>
        <w:ind w:leftChars="496" w:left="3116" w:hangingChars="885" w:hanging="2124"/>
        <w:jc w:val="both"/>
        <w:rPr>
          <w:rFonts w:hint="eastAsia"/>
          <w:sz w:val="24"/>
          <w:szCs w:val="24"/>
          <w:lang w:eastAsia="zh-CN"/>
        </w:rPr>
      </w:pPr>
      <w:r w:rsidRPr="002C6D5F">
        <w:rPr>
          <w:rFonts w:hint="eastAsia"/>
          <w:sz w:val="24"/>
          <w:szCs w:val="24"/>
          <w:lang w:eastAsia="zh-CN"/>
        </w:rPr>
        <w:t>TOR</w:t>
      </w:r>
      <w:r w:rsidRPr="002C6D5F">
        <w:rPr>
          <w:rFonts w:hint="eastAsia"/>
          <w:sz w:val="24"/>
          <w:szCs w:val="24"/>
          <w:lang w:eastAsia="zh-CN"/>
        </w:rPr>
        <w:tab/>
        <w:t>Term of Reference</w:t>
      </w:r>
    </w:p>
    <w:p w:rsidR="005A2C43" w:rsidRPr="00FC23C2" w:rsidRDefault="004D4C8B" w:rsidP="00FC23C2">
      <w:pPr>
        <w:ind w:firstLineChars="400" w:firstLine="960"/>
        <w:rPr>
          <w:rFonts w:hint="eastAsia"/>
          <w:sz w:val="24"/>
          <w:szCs w:val="24"/>
          <w:lang w:eastAsia="zh-CN"/>
        </w:rPr>
      </w:pPr>
      <w:r w:rsidRPr="002C6D5F">
        <w:rPr>
          <w:sz w:val="24"/>
          <w:szCs w:val="24"/>
        </w:rPr>
        <w:t>UNCITRAL</w:t>
      </w:r>
      <w:r w:rsidRPr="002C6D5F">
        <w:rPr>
          <w:rFonts w:hint="eastAsia"/>
          <w:sz w:val="24"/>
          <w:szCs w:val="24"/>
          <w:lang w:eastAsia="zh-CN"/>
        </w:rPr>
        <w:tab/>
        <w:t xml:space="preserve">United Nations </w:t>
      </w:r>
      <w:r w:rsidRPr="002C6D5F">
        <w:rPr>
          <w:sz w:val="24"/>
          <w:szCs w:val="24"/>
          <w:lang w:eastAsia="zh-CN"/>
        </w:rPr>
        <w:t>Commission on International Trade Law</w:t>
      </w:r>
    </w:p>
    <w:p w:rsidR="004C3295" w:rsidRPr="00FC23C2" w:rsidRDefault="004C3295" w:rsidP="005A2C43">
      <w:pPr>
        <w:rPr>
          <w:rFonts w:hint="eastAsia"/>
          <w:sz w:val="24"/>
          <w:szCs w:val="24"/>
          <w:lang w:eastAsia="zh-CN"/>
        </w:rPr>
      </w:pPr>
    </w:p>
    <w:p w:rsidR="00E57EA5" w:rsidRPr="00FC23C2" w:rsidRDefault="00E57EA5" w:rsidP="005A2C43">
      <w:pPr>
        <w:rPr>
          <w:rFonts w:hint="eastAsia"/>
          <w:lang w:eastAsia="zh-CN"/>
        </w:rPr>
      </w:pPr>
    </w:p>
    <w:p w:rsidR="00E57EA5" w:rsidRPr="00FC23C2" w:rsidRDefault="00E57EA5" w:rsidP="005A2C43">
      <w:pPr>
        <w:rPr>
          <w:rFonts w:hint="eastAsia"/>
          <w:lang w:eastAsia="zh-CN"/>
        </w:rPr>
      </w:pPr>
    </w:p>
    <w:p w:rsidR="000C0FB3" w:rsidRPr="002C6D5F" w:rsidRDefault="000C0FB3" w:rsidP="00D573E0">
      <w:pPr>
        <w:pStyle w:val="Heading1"/>
        <w:numPr>
          <w:ilvl w:val="0"/>
          <w:numId w:val="7"/>
        </w:numPr>
        <w:rPr>
          <w:b/>
          <w:sz w:val="24"/>
          <w:szCs w:val="24"/>
        </w:rPr>
      </w:pPr>
      <w:r w:rsidRPr="002C6D5F">
        <w:rPr>
          <w:b/>
          <w:sz w:val="24"/>
          <w:szCs w:val="24"/>
        </w:rPr>
        <w:t>Introduction</w:t>
      </w:r>
    </w:p>
    <w:p w:rsidR="000C0FB3" w:rsidRPr="002C6D5F" w:rsidRDefault="000C0FB3">
      <w:pPr>
        <w:rPr>
          <w:snapToGrid w:val="0"/>
          <w:sz w:val="24"/>
        </w:rPr>
      </w:pPr>
    </w:p>
    <w:p w:rsidR="000C0FB3" w:rsidRPr="002C6D5F" w:rsidRDefault="000C0FB3" w:rsidP="00D573E0">
      <w:pPr>
        <w:numPr>
          <w:ilvl w:val="0"/>
          <w:numId w:val="6"/>
        </w:numPr>
        <w:rPr>
          <w:snapToGrid w:val="0"/>
          <w:sz w:val="24"/>
        </w:rPr>
      </w:pPr>
      <w:r w:rsidRPr="002C6D5F">
        <w:rPr>
          <w:snapToGrid w:val="0"/>
          <w:sz w:val="24"/>
        </w:rPr>
        <w:t>General</w:t>
      </w:r>
    </w:p>
    <w:p w:rsidR="000C0FB3" w:rsidRPr="002C6D5F" w:rsidRDefault="000C0FB3">
      <w:pPr>
        <w:rPr>
          <w:snapToGrid w:val="0"/>
          <w:sz w:val="24"/>
        </w:rPr>
      </w:pPr>
    </w:p>
    <w:p w:rsidR="00276C17" w:rsidRPr="002C6D5F" w:rsidRDefault="00D4480E" w:rsidP="002D4487">
      <w:pPr>
        <w:ind w:left="360"/>
        <w:rPr>
          <w:rFonts w:hint="eastAsia"/>
          <w:sz w:val="24"/>
          <w:szCs w:val="24"/>
          <w:lang w:eastAsia="zh-CN"/>
        </w:rPr>
      </w:pPr>
      <w:r w:rsidRPr="002C6D5F">
        <w:rPr>
          <w:rFonts w:hint="eastAsia"/>
          <w:sz w:val="24"/>
          <w:szCs w:val="24"/>
          <w:lang w:eastAsia="zh-CN"/>
        </w:rPr>
        <w:t xml:space="preserve">As the largest </w:t>
      </w:r>
      <w:r w:rsidRPr="002C6D5F">
        <w:rPr>
          <w:sz w:val="24"/>
          <w:szCs w:val="24"/>
          <w:lang w:eastAsia="zh-CN"/>
        </w:rPr>
        <w:t>biodiversity</w:t>
      </w:r>
      <w:r w:rsidRPr="002C6D5F">
        <w:rPr>
          <w:rFonts w:hint="eastAsia"/>
          <w:sz w:val="24"/>
          <w:szCs w:val="24"/>
          <w:lang w:eastAsia="zh-CN"/>
        </w:rPr>
        <w:t xml:space="preserve"> initiative of EU in </w:t>
      </w:r>
      <w:smartTag w:uri="urn:schemas-microsoft-com:office:smarttags" w:element="country-region">
        <w:r w:rsidRPr="002C6D5F">
          <w:rPr>
            <w:rFonts w:hint="eastAsia"/>
            <w:sz w:val="24"/>
            <w:szCs w:val="24"/>
            <w:lang w:eastAsia="zh-CN"/>
          </w:rPr>
          <w:t>China</w:t>
        </w:r>
      </w:smartTag>
      <w:r w:rsidRPr="002C6D5F">
        <w:rPr>
          <w:rFonts w:hint="eastAsia"/>
          <w:sz w:val="24"/>
          <w:szCs w:val="24"/>
          <w:lang w:eastAsia="zh-CN"/>
        </w:rPr>
        <w:t xml:space="preserve">, the </w:t>
      </w:r>
      <w:r w:rsidR="001C29D3" w:rsidRPr="002C6D5F">
        <w:rPr>
          <w:rFonts w:hint="eastAsia"/>
          <w:sz w:val="24"/>
          <w:szCs w:val="24"/>
          <w:lang w:eastAsia="zh-CN"/>
        </w:rPr>
        <w:t xml:space="preserve">EU-China Biodiversity Programme </w:t>
      </w:r>
      <w:r w:rsidRPr="002C6D5F">
        <w:rPr>
          <w:rFonts w:hint="eastAsia"/>
          <w:sz w:val="24"/>
          <w:szCs w:val="24"/>
          <w:lang w:eastAsia="zh-CN"/>
        </w:rPr>
        <w:t xml:space="preserve">works to </w:t>
      </w:r>
      <w:r w:rsidR="002135F7" w:rsidRPr="002C6D5F">
        <w:rPr>
          <w:rFonts w:hint="eastAsia"/>
          <w:sz w:val="24"/>
          <w:szCs w:val="24"/>
          <w:lang w:eastAsia="zh-CN"/>
        </w:rPr>
        <w:t xml:space="preserve">conserve </w:t>
      </w:r>
      <w:r w:rsidR="002135F7" w:rsidRPr="002C6D5F">
        <w:rPr>
          <w:sz w:val="24"/>
          <w:szCs w:val="24"/>
          <w:lang w:eastAsia="zh-CN"/>
        </w:rPr>
        <w:t>typical</w:t>
      </w:r>
      <w:r w:rsidR="002135F7" w:rsidRPr="002C6D5F">
        <w:rPr>
          <w:rFonts w:hint="eastAsia"/>
          <w:sz w:val="24"/>
          <w:szCs w:val="24"/>
          <w:lang w:eastAsia="zh-CN"/>
        </w:rPr>
        <w:t xml:space="preserve"> ecosystems and </w:t>
      </w:r>
      <w:r w:rsidRPr="002C6D5F">
        <w:rPr>
          <w:rFonts w:hint="eastAsia"/>
          <w:sz w:val="24"/>
          <w:szCs w:val="24"/>
          <w:lang w:eastAsia="zh-CN"/>
        </w:rPr>
        <w:t xml:space="preserve">improve biodiversity management all over </w:t>
      </w:r>
      <w:smartTag w:uri="urn:schemas-microsoft-com:office:smarttags" w:element="place">
        <w:smartTag w:uri="urn:schemas-microsoft-com:office:smarttags" w:element="country-region">
          <w:r w:rsidRPr="002C6D5F">
            <w:rPr>
              <w:rFonts w:hint="eastAsia"/>
              <w:sz w:val="24"/>
              <w:szCs w:val="24"/>
              <w:lang w:eastAsia="zh-CN"/>
            </w:rPr>
            <w:t>China</w:t>
          </w:r>
        </w:smartTag>
      </w:smartTag>
      <w:r w:rsidRPr="002C6D5F">
        <w:rPr>
          <w:rFonts w:hint="eastAsia"/>
          <w:sz w:val="24"/>
          <w:szCs w:val="24"/>
          <w:lang w:eastAsia="zh-CN"/>
        </w:rPr>
        <w:t xml:space="preserve">. One of the key elements in this programme is to address policy issues </w:t>
      </w:r>
      <w:r w:rsidR="002135F7" w:rsidRPr="002C6D5F">
        <w:rPr>
          <w:rFonts w:hint="eastAsia"/>
          <w:sz w:val="24"/>
          <w:szCs w:val="24"/>
          <w:lang w:eastAsia="zh-CN"/>
        </w:rPr>
        <w:t xml:space="preserve">related to CBD </w:t>
      </w:r>
      <w:r w:rsidR="002135F7" w:rsidRPr="002C6D5F">
        <w:rPr>
          <w:sz w:val="24"/>
          <w:szCs w:val="24"/>
          <w:lang w:eastAsia="zh-CN"/>
        </w:rPr>
        <w:t>implementation</w:t>
      </w:r>
      <w:r w:rsidR="002135F7" w:rsidRPr="002C6D5F">
        <w:rPr>
          <w:rFonts w:hint="eastAsia"/>
          <w:sz w:val="24"/>
          <w:szCs w:val="24"/>
          <w:lang w:eastAsia="zh-CN"/>
        </w:rPr>
        <w:t xml:space="preserve"> </w:t>
      </w:r>
      <w:r w:rsidRPr="002C6D5F">
        <w:rPr>
          <w:rFonts w:hint="eastAsia"/>
          <w:sz w:val="24"/>
          <w:szCs w:val="24"/>
          <w:lang w:eastAsia="zh-CN"/>
        </w:rPr>
        <w:t>at national level</w:t>
      </w:r>
      <w:r w:rsidR="002135F7" w:rsidRPr="002C6D5F">
        <w:rPr>
          <w:rFonts w:hint="eastAsia"/>
          <w:sz w:val="24"/>
          <w:szCs w:val="24"/>
          <w:lang w:eastAsia="zh-CN"/>
        </w:rPr>
        <w:t xml:space="preserve">. </w:t>
      </w:r>
      <w:r w:rsidR="00FF0490" w:rsidRPr="002C6D5F">
        <w:rPr>
          <w:rFonts w:hint="eastAsia"/>
          <w:sz w:val="24"/>
          <w:szCs w:val="24"/>
          <w:lang w:eastAsia="zh-CN"/>
        </w:rPr>
        <w:t>A Programme Management Office</w:t>
      </w:r>
      <w:r w:rsidR="00D02831" w:rsidRPr="002C6D5F">
        <w:rPr>
          <w:rFonts w:hint="eastAsia"/>
          <w:sz w:val="24"/>
          <w:szCs w:val="24"/>
          <w:lang w:eastAsia="zh-CN"/>
        </w:rPr>
        <w:t xml:space="preserve"> (PMO) </w:t>
      </w:r>
      <w:r w:rsidR="00FF0490" w:rsidRPr="002C6D5F">
        <w:rPr>
          <w:rFonts w:hint="eastAsia"/>
          <w:sz w:val="24"/>
          <w:szCs w:val="24"/>
          <w:lang w:eastAsia="zh-CN"/>
        </w:rPr>
        <w:t xml:space="preserve">supervised by </w:t>
      </w:r>
      <w:r w:rsidR="00D02831" w:rsidRPr="002C6D5F">
        <w:rPr>
          <w:rFonts w:hint="eastAsia"/>
          <w:sz w:val="24"/>
          <w:szCs w:val="24"/>
          <w:lang w:eastAsia="zh-CN"/>
        </w:rPr>
        <w:t>Foreign Economic Cooperation Office (</w:t>
      </w:r>
      <w:r w:rsidR="00FF0490" w:rsidRPr="002C6D5F">
        <w:rPr>
          <w:rFonts w:hint="eastAsia"/>
          <w:sz w:val="24"/>
          <w:szCs w:val="24"/>
          <w:lang w:eastAsia="zh-CN"/>
        </w:rPr>
        <w:t>FECO</w:t>
      </w:r>
      <w:r w:rsidR="00D02831" w:rsidRPr="002C6D5F">
        <w:rPr>
          <w:rFonts w:hint="eastAsia"/>
          <w:sz w:val="24"/>
          <w:szCs w:val="24"/>
          <w:lang w:eastAsia="zh-CN"/>
        </w:rPr>
        <w:t>)</w:t>
      </w:r>
      <w:r w:rsidR="00FF0490" w:rsidRPr="002C6D5F">
        <w:rPr>
          <w:rFonts w:hint="eastAsia"/>
          <w:sz w:val="24"/>
          <w:szCs w:val="24"/>
          <w:lang w:eastAsia="zh-CN"/>
        </w:rPr>
        <w:t xml:space="preserve"> under </w:t>
      </w:r>
      <w:r w:rsidR="00D02831" w:rsidRPr="002C6D5F">
        <w:rPr>
          <w:rFonts w:hint="eastAsia"/>
          <w:sz w:val="24"/>
          <w:szCs w:val="24"/>
          <w:lang w:eastAsia="zh-CN"/>
        </w:rPr>
        <w:t>Ministry of Environmental Protection (</w:t>
      </w:r>
      <w:r w:rsidR="00FF0490" w:rsidRPr="002C6D5F">
        <w:rPr>
          <w:rFonts w:hint="eastAsia"/>
          <w:sz w:val="24"/>
          <w:szCs w:val="24"/>
          <w:lang w:eastAsia="zh-CN"/>
        </w:rPr>
        <w:t>MEP</w:t>
      </w:r>
      <w:r w:rsidR="00D02831" w:rsidRPr="002C6D5F">
        <w:rPr>
          <w:rFonts w:hint="eastAsia"/>
          <w:sz w:val="24"/>
          <w:szCs w:val="24"/>
          <w:lang w:eastAsia="zh-CN"/>
        </w:rPr>
        <w:t>)</w:t>
      </w:r>
      <w:r w:rsidR="00FF0490" w:rsidRPr="002C6D5F">
        <w:rPr>
          <w:rFonts w:hint="eastAsia"/>
          <w:sz w:val="24"/>
          <w:szCs w:val="24"/>
          <w:lang w:eastAsia="zh-CN"/>
        </w:rPr>
        <w:t xml:space="preserve"> is established to develop specific activities in this aspect. </w:t>
      </w:r>
      <w:r w:rsidR="00677347">
        <w:rPr>
          <w:rFonts w:hint="eastAsia"/>
          <w:sz w:val="24"/>
          <w:szCs w:val="24"/>
          <w:lang w:eastAsia="zh-CN"/>
        </w:rPr>
        <w:t>This</w:t>
      </w:r>
      <w:r w:rsidR="00677347" w:rsidRPr="002C6D5F">
        <w:rPr>
          <w:rFonts w:hint="eastAsia"/>
          <w:sz w:val="24"/>
          <w:szCs w:val="24"/>
          <w:lang w:eastAsia="zh-CN"/>
        </w:rPr>
        <w:t xml:space="preserve"> project</w:t>
      </w:r>
      <w:r w:rsidR="00677347">
        <w:rPr>
          <w:rFonts w:hint="eastAsia"/>
          <w:sz w:val="24"/>
          <w:szCs w:val="24"/>
          <w:lang w:eastAsia="zh-CN"/>
        </w:rPr>
        <w:t xml:space="preserve"> is designed to</w:t>
      </w:r>
      <w:r w:rsidR="00677347" w:rsidRPr="009A65FF">
        <w:rPr>
          <w:rFonts w:eastAsia="FangSong_GB2312"/>
          <w:sz w:val="24"/>
          <w:szCs w:val="24"/>
        </w:rPr>
        <w:t xml:space="preserve"> develop and </w:t>
      </w:r>
      <w:r w:rsidR="00677347" w:rsidRPr="009A65FF">
        <w:rPr>
          <w:rFonts w:eastAsia="FangSong_GB2312" w:hint="eastAsia"/>
          <w:sz w:val="24"/>
          <w:szCs w:val="24"/>
        </w:rPr>
        <w:t xml:space="preserve">introduce effective and </w:t>
      </w:r>
      <w:r w:rsidR="00677347" w:rsidRPr="009A65FF">
        <w:rPr>
          <w:rFonts w:eastAsia="FangSong_GB2312"/>
          <w:sz w:val="24"/>
          <w:szCs w:val="24"/>
        </w:rPr>
        <w:t>efficient</w:t>
      </w:r>
      <w:r w:rsidR="00677347" w:rsidRPr="009A65FF">
        <w:rPr>
          <w:rFonts w:eastAsia="FangSong_GB2312" w:hint="eastAsia"/>
          <w:sz w:val="24"/>
          <w:szCs w:val="24"/>
        </w:rPr>
        <w:t xml:space="preserve"> </w:t>
      </w:r>
      <w:r w:rsidR="00677347" w:rsidRPr="009A65FF">
        <w:rPr>
          <w:rFonts w:eastAsia="FangSong_GB2312"/>
          <w:sz w:val="24"/>
          <w:szCs w:val="24"/>
        </w:rPr>
        <w:t>ecosystem</w:t>
      </w:r>
      <w:r w:rsidR="00677347" w:rsidRPr="009A65FF">
        <w:rPr>
          <w:rFonts w:eastAsia="FangSong_GB2312" w:hint="eastAsia"/>
          <w:sz w:val="24"/>
          <w:szCs w:val="24"/>
        </w:rPr>
        <w:t xml:space="preserve"> management </w:t>
      </w:r>
      <w:r w:rsidR="00677347" w:rsidRPr="009A65FF">
        <w:rPr>
          <w:rFonts w:eastAsia="FangSong_GB2312"/>
          <w:sz w:val="24"/>
          <w:szCs w:val="24"/>
        </w:rPr>
        <w:t xml:space="preserve">systems and processes </w:t>
      </w:r>
      <w:r w:rsidR="00677347" w:rsidRPr="009A65FF">
        <w:rPr>
          <w:rFonts w:eastAsia="FangSong_GB2312" w:hint="eastAsia"/>
          <w:sz w:val="24"/>
          <w:szCs w:val="24"/>
        </w:rPr>
        <w:t xml:space="preserve">for nature conservation and </w:t>
      </w:r>
      <w:r w:rsidR="00677347" w:rsidRPr="009A65FF">
        <w:rPr>
          <w:rFonts w:eastAsia="FangSong_GB2312"/>
          <w:sz w:val="24"/>
          <w:szCs w:val="24"/>
        </w:rPr>
        <w:t>ecosystem</w:t>
      </w:r>
      <w:r w:rsidR="00677347" w:rsidRPr="009A65FF">
        <w:rPr>
          <w:rFonts w:eastAsia="FangSong_GB2312" w:hint="eastAsia"/>
          <w:sz w:val="24"/>
          <w:szCs w:val="24"/>
        </w:rPr>
        <w:t xml:space="preserve"> restoration</w:t>
      </w:r>
      <w:r w:rsidR="00677347" w:rsidRPr="009A65FF">
        <w:rPr>
          <w:rFonts w:eastAsia="FangSong_GB2312"/>
          <w:sz w:val="24"/>
          <w:szCs w:val="24"/>
        </w:rPr>
        <w:t xml:space="preserve"> so as to better maintain the ecosystem health and services</w:t>
      </w:r>
      <w:r w:rsidR="00677347">
        <w:rPr>
          <w:rFonts w:hint="eastAsia"/>
          <w:sz w:val="24"/>
          <w:szCs w:val="24"/>
          <w:lang w:eastAsia="zh-CN"/>
        </w:rPr>
        <w:t xml:space="preserve">. </w:t>
      </w:r>
      <w:r w:rsidR="00ED3609" w:rsidRPr="002C6D5F">
        <w:rPr>
          <w:rFonts w:hint="eastAsia"/>
          <w:sz w:val="24"/>
          <w:szCs w:val="24"/>
          <w:lang w:eastAsia="zh-CN"/>
        </w:rPr>
        <w:t xml:space="preserve"> </w:t>
      </w:r>
      <w:r w:rsidR="00A13F55" w:rsidRPr="002C6D5F">
        <w:rPr>
          <w:rFonts w:hint="eastAsia"/>
          <w:sz w:val="24"/>
          <w:szCs w:val="24"/>
          <w:lang w:eastAsia="zh-CN"/>
        </w:rPr>
        <w:t xml:space="preserve">In the full length of the project, FECO will be the contracting party and PMO </w:t>
      </w:r>
      <w:r w:rsidR="006337A2" w:rsidRPr="002C6D5F">
        <w:rPr>
          <w:rFonts w:hint="eastAsia"/>
          <w:sz w:val="24"/>
          <w:szCs w:val="24"/>
          <w:lang w:eastAsia="zh-CN"/>
        </w:rPr>
        <w:t>will be responsible for daily management of the bidding process and contract monitoring.</w:t>
      </w:r>
    </w:p>
    <w:p w:rsidR="000C0FB3" w:rsidRPr="002C6D5F" w:rsidRDefault="000C0FB3">
      <w:pPr>
        <w:rPr>
          <w:snapToGrid w:val="0"/>
          <w:sz w:val="24"/>
        </w:rPr>
      </w:pPr>
    </w:p>
    <w:p w:rsidR="000C0FB3" w:rsidRPr="002C6D5F" w:rsidRDefault="000C0FB3" w:rsidP="00D573E0">
      <w:pPr>
        <w:numPr>
          <w:ilvl w:val="0"/>
          <w:numId w:val="6"/>
        </w:numPr>
        <w:rPr>
          <w:snapToGrid w:val="0"/>
          <w:sz w:val="24"/>
        </w:rPr>
      </w:pPr>
      <w:r w:rsidRPr="002C6D5F">
        <w:rPr>
          <w:snapToGrid w:val="0"/>
          <w:sz w:val="24"/>
        </w:rPr>
        <w:t>Cost of proposal</w:t>
      </w:r>
    </w:p>
    <w:p w:rsidR="000C0FB3" w:rsidRPr="002C6D5F" w:rsidRDefault="000C0FB3">
      <w:pPr>
        <w:pStyle w:val="BodyTextIndent"/>
      </w:pPr>
      <w:r w:rsidRPr="002C6D5F">
        <w:t xml:space="preserve">The Offeror shall bear all costs associated with the preparation and submission of the Proposal, the </w:t>
      </w:r>
      <w:r w:rsidR="00277416" w:rsidRPr="002C6D5F">
        <w:t>FECO</w:t>
      </w:r>
      <w:r w:rsidRPr="002C6D5F">
        <w:t xml:space="preserve"> will in no case be responsible or liable for those costs, regardless of the conduct or outcome of the solicitation.</w:t>
      </w:r>
    </w:p>
    <w:p w:rsidR="000C0FB3" w:rsidRDefault="000C0FB3">
      <w:pPr>
        <w:rPr>
          <w:rFonts w:hint="eastAsia"/>
          <w:snapToGrid w:val="0"/>
          <w:sz w:val="24"/>
          <w:lang w:eastAsia="zh-CN"/>
        </w:rPr>
      </w:pPr>
    </w:p>
    <w:p w:rsidR="00FC23C2" w:rsidRPr="002C6D5F" w:rsidRDefault="00FC23C2">
      <w:pPr>
        <w:rPr>
          <w:rFonts w:hint="eastAsia"/>
          <w:snapToGrid w:val="0"/>
          <w:sz w:val="24"/>
          <w:lang w:eastAsia="zh-CN"/>
        </w:rPr>
      </w:pPr>
    </w:p>
    <w:p w:rsidR="000C0FB3" w:rsidRPr="002C6D5F" w:rsidRDefault="000C0FB3" w:rsidP="00D573E0">
      <w:pPr>
        <w:pStyle w:val="Heading1"/>
        <w:numPr>
          <w:ilvl w:val="0"/>
          <w:numId w:val="7"/>
        </w:numPr>
        <w:rPr>
          <w:b/>
          <w:sz w:val="24"/>
          <w:szCs w:val="24"/>
        </w:rPr>
      </w:pPr>
      <w:r w:rsidRPr="002C6D5F">
        <w:rPr>
          <w:b/>
          <w:sz w:val="24"/>
          <w:szCs w:val="24"/>
        </w:rPr>
        <w:t>Solicitation Documents</w:t>
      </w:r>
    </w:p>
    <w:p w:rsidR="000C0FB3" w:rsidRPr="002C6D5F" w:rsidRDefault="000C0FB3">
      <w:pPr>
        <w:rPr>
          <w:snapToGrid w:val="0"/>
          <w:sz w:val="24"/>
        </w:rPr>
      </w:pPr>
    </w:p>
    <w:p w:rsidR="000C0FB3" w:rsidRPr="002C6D5F" w:rsidRDefault="000C0FB3" w:rsidP="00D573E0">
      <w:pPr>
        <w:numPr>
          <w:ilvl w:val="0"/>
          <w:numId w:val="6"/>
        </w:numPr>
        <w:rPr>
          <w:snapToGrid w:val="0"/>
          <w:sz w:val="24"/>
        </w:rPr>
      </w:pPr>
      <w:r w:rsidRPr="002C6D5F">
        <w:rPr>
          <w:snapToGrid w:val="0"/>
          <w:sz w:val="24"/>
        </w:rPr>
        <w:t>Contents of solicitation documents</w:t>
      </w:r>
    </w:p>
    <w:p w:rsidR="000C0FB3" w:rsidRPr="002C6D5F" w:rsidRDefault="000C0FB3">
      <w:pPr>
        <w:rPr>
          <w:snapToGrid w:val="0"/>
          <w:sz w:val="24"/>
        </w:rPr>
      </w:pPr>
    </w:p>
    <w:p w:rsidR="000C0FB3" w:rsidRPr="002C6D5F" w:rsidRDefault="000C0FB3">
      <w:pPr>
        <w:ind w:left="360"/>
        <w:rPr>
          <w:snapToGrid w:val="0"/>
          <w:sz w:val="24"/>
        </w:rPr>
      </w:pPr>
      <w:r w:rsidRPr="002C6D5F">
        <w:rPr>
          <w:snapToGrid w:val="0"/>
          <w:sz w:val="24"/>
        </w:rPr>
        <w:t xml:space="preserve">Proposals must offer services for the total requirement. Proposals offering only part of the requirement will be rejected. The </w:t>
      </w:r>
      <w:r w:rsidRPr="002C6D5F">
        <w:rPr>
          <w:sz w:val="24"/>
        </w:rPr>
        <w:t xml:space="preserve">Offeror is expected to examine all corresponding instructions, forms, terms and specifications contained in the Solicitation </w:t>
      </w:r>
      <w:r w:rsidRPr="002C6D5F">
        <w:rPr>
          <w:snapToGrid w:val="0"/>
          <w:sz w:val="24"/>
        </w:rPr>
        <w:t xml:space="preserve">Documents. </w:t>
      </w:r>
      <w:r w:rsidRPr="002C6D5F">
        <w:rPr>
          <w:snapToGrid w:val="0"/>
          <w:sz w:val="24"/>
        </w:rPr>
        <w:lastRenderedPageBreak/>
        <w:t>Failure to comply with these documents will be at the Offeror’s risk and may affect the evaluation of the Proposal.</w:t>
      </w:r>
    </w:p>
    <w:p w:rsidR="000C0FB3" w:rsidRPr="002C6D5F" w:rsidRDefault="000C0FB3">
      <w:pPr>
        <w:rPr>
          <w:snapToGrid w:val="0"/>
          <w:sz w:val="24"/>
        </w:rPr>
      </w:pPr>
    </w:p>
    <w:p w:rsidR="000C0FB3" w:rsidRPr="002C6D5F" w:rsidRDefault="000C0FB3" w:rsidP="00D573E0">
      <w:pPr>
        <w:numPr>
          <w:ilvl w:val="0"/>
          <w:numId w:val="8"/>
        </w:numPr>
        <w:rPr>
          <w:snapToGrid w:val="0"/>
          <w:sz w:val="24"/>
        </w:rPr>
      </w:pPr>
      <w:r w:rsidRPr="002C6D5F">
        <w:rPr>
          <w:snapToGrid w:val="0"/>
          <w:sz w:val="24"/>
        </w:rPr>
        <w:t>Clarification of solicitation documents</w:t>
      </w:r>
    </w:p>
    <w:p w:rsidR="000C0FB3" w:rsidRPr="002C6D5F" w:rsidRDefault="000C0FB3">
      <w:pPr>
        <w:rPr>
          <w:snapToGrid w:val="0"/>
          <w:sz w:val="24"/>
        </w:rPr>
      </w:pPr>
    </w:p>
    <w:p w:rsidR="000C0FB3" w:rsidRPr="002C6D5F" w:rsidRDefault="000C0FB3">
      <w:pPr>
        <w:pStyle w:val="BodyTextIndent"/>
      </w:pPr>
      <w:r w:rsidRPr="002C6D5F">
        <w:t xml:space="preserve">A prospective Offeror requiring any clarification of the Solicitation Documents may notify </w:t>
      </w:r>
      <w:r w:rsidR="00AC7832" w:rsidRPr="002C6D5F">
        <w:rPr>
          <w:rFonts w:hint="eastAsia"/>
          <w:lang w:eastAsia="zh-CN"/>
        </w:rPr>
        <w:t xml:space="preserve"> PMO</w:t>
      </w:r>
      <w:r w:rsidRPr="002C6D5F">
        <w:t xml:space="preserve"> in writing at the organi</w:t>
      </w:r>
      <w:r w:rsidR="00AC7832" w:rsidRPr="002C6D5F">
        <w:rPr>
          <w:rFonts w:hint="eastAsia"/>
          <w:lang w:eastAsia="zh-CN"/>
        </w:rPr>
        <w:t>z</w:t>
      </w:r>
      <w:r w:rsidRPr="002C6D5F">
        <w:t xml:space="preserve">ation’s mailing address or fax number indicated in the RFP. The </w:t>
      </w:r>
      <w:r w:rsidR="00C11167" w:rsidRPr="002C6D5F">
        <w:rPr>
          <w:rFonts w:hint="eastAsia"/>
          <w:lang w:eastAsia="zh-CN"/>
        </w:rPr>
        <w:t>PMO</w:t>
      </w:r>
      <w:r w:rsidRPr="002C6D5F">
        <w:t xml:space="preserve"> will respond in writing to any request for clarification of the Solicitation Documents that it receives earlier than two weeks prior to the deadline for the submission of Proposals. Written copies of the organi</w:t>
      </w:r>
      <w:r w:rsidR="00C11167" w:rsidRPr="002C6D5F">
        <w:rPr>
          <w:rFonts w:hint="eastAsia"/>
          <w:lang w:eastAsia="zh-CN"/>
        </w:rPr>
        <w:t>z</w:t>
      </w:r>
      <w:r w:rsidRPr="002C6D5F">
        <w:t>ation’s response (including an explanation of the query but without identifying the source of inquiry) will be sent to all prospective Offerors that has received the Solicitation Documents.</w:t>
      </w:r>
    </w:p>
    <w:p w:rsidR="000C0FB3" w:rsidRPr="002C6D5F" w:rsidRDefault="000C0FB3">
      <w:pPr>
        <w:rPr>
          <w:snapToGrid w:val="0"/>
          <w:sz w:val="24"/>
        </w:rPr>
      </w:pPr>
    </w:p>
    <w:p w:rsidR="000C0FB3" w:rsidRPr="002C6D5F" w:rsidRDefault="000C0FB3" w:rsidP="00D573E0">
      <w:pPr>
        <w:numPr>
          <w:ilvl w:val="0"/>
          <w:numId w:val="9"/>
        </w:numPr>
        <w:rPr>
          <w:snapToGrid w:val="0"/>
          <w:sz w:val="24"/>
        </w:rPr>
      </w:pPr>
      <w:r w:rsidRPr="002C6D5F">
        <w:rPr>
          <w:snapToGrid w:val="0"/>
          <w:sz w:val="24"/>
        </w:rPr>
        <w:t>Amendments of solicitation documents</w:t>
      </w:r>
    </w:p>
    <w:p w:rsidR="000C0FB3" w:rsidRPr="002C6D5F" w:rsidRDefault="000C0FB3">
      <w:pPr>
        <w:rPr>
          <w:snapToGrid w:val="0"/>
          <w:sz w:val="24"/>
        </w:rPr>
      </w:pPr>
    </w:p>
    <w:p w:rsidR="000C0FB3" w:rsidRPr="002C6D5F" w:rsidRDefault="000C0FB3">
      <w:pPr>
        <w:pStyle w:val="BodyTextIndent"/>
      </w:pPr>
      <w:r w:rsidRPr="002C6D5F">
        <w:t xml:space="preserve">At any time prior to the deadline for submission of Proposals, the </w:t>
      </w:r>
      <w:r w:rsidR="001920A0" w:rsidRPr="002C6D5F">
        <w:t>PMO</w:t>
      </w:r>
      <w:r w:rsidRPr="002C6D5F">
        <w:t xml:space="preserve"> may, for any reason, whether at its own initiative or in response to a clarification requested by a prospective Offeror, modify the Solicitation Documents by amendment.</w:t>
      </w:r>
    </w:p>
    <w:p w:rsidR="000C0FB3" w:rsidRPr="002C6D5F" w:rsidRDefault="000C0FB3">
      <w:pPr>
        <w:ind w:left="360"/>
        <w:rPr>
          <w:snapToGrid w:val="0"/>
          <w:sz w:val="24"/>
        </w:rPr>
      </w:pPr>
    </w:p>
    <w:p w:rsidR="000C0FB3" w:rsidRPr="002C6D5F" w:rsidRDefault="000C0FB3">
      <w:pPr>
        <w:ind w:left="360"/>
        <w:rPr>
          <w:snapToGrid w:val="0"/>
          <w:sz w:val="24"/>
        </w:rPr>
      </w:pPr>
      <w:r w:rsidRPr="002C6D5F">
        <w:rPr>
          <w:snapToGrid w:val="0"/>
          <w:sz w:val="24"/>
        </w:rPr>
        <w:t>All prospective Offerors that have received the Solicitation Documents will be notified in writing of all amendments to the Solicitation Documents.</w:t>
      </w:r>
    </w:p>
    <w:p w:rsidR="000C0FB3" w:rsidRPr="002C6D5F" w:rsidRDefault="000C0FB3">
      <w:pPr>
        <w:ind w:left="360"/>
        <w:rPr>
          <w:snapToGrid w:val="0"/>
          <w:sz w:val="24"/>
        </w:rPr>
      </w:pPr>
    </w:p>
    <w:p w:rsidR="000C0FB3" w:rsidRPr="002C6D5F" w:rsidRDefault="000C0FB3">
      <w:pPr>
        <w:ind w:left="360"/>
        <w:rPr>
          <w:snapToGrid w:val="0"/>
          <w:sz w:val="24"/>
        </w:rPr>
      </w:pPr>
      <w:r w:rsidRPr="002C6D5F">
        <w:rPr>
          <w:snapToGrid w:val="0"/>
          <w:sz w:val="24"/>
        </w:rPr>
        <w:t xml:space="preserve">In order to afford prospective Offerors reasonable time in which to take the amendments into account in preparing their offers, the </w:t>
      </w:r>
      <w:r w:rsidR="001920A0" w:rsidRPr="002C6D5F">
        <w:rPr>
          <w:snapToGrid w:val="0"/>
          <w:sz w:val="24"/>
        </w:rPr>
        <w:t>PMO</w:t>
      </w:r>
      <w:r w:rsidRPr="002C6D5F">
        <w:rPr>
          <w:snapToGrid w:val="0"/>
          <w:sz w:val="24"/>
        </w:rPr>
        <w:t xml:space="preserve"> may, at its discretion, extend the deadline for the submission of Proposals.</w:t>
      </w:r>
    </w:p>
    <w:p w:rsidR="000C0FB3" w:rsidRPr="002C6D5F" w:rsidRDefault="000C0FB3">
      <w:pPr>
        <w:rPr>
          <w:snapToGrid w:val="0"/>
          <w:sz w:val="24"/>
        </w:rPr>
      </w:pPr>
    </w:p>
    <w:p w:rsidR="000C0FB3" w:rsidRPr="002C6D5F" w:rsidRDefault="000C0FB3" w:rsidP="00D573E0">
      <w:pPr>
        <w:pStyle w:val="Heading1"/>
        <w:numPr>
          <w:ilvl w:val="0"/>
          <w:numId w:val="7"/>
        </w:numPr>
        <w:rPr>
          <w:b/>
          <w:sz w:val="24"/>
          <w:szCs w:val="24"/>
        </w:rPr>
      </w:pPr>
      <w:r w:rsidRPr="002C6D5F">
        <w:rPr>
          <w:b/>
          <w:sz w:val="24"/>
          <w:szCs w:val="24"/>
        </w:rPr>
        <w:t>Preparation of Proposals</w:t>
      </w:r>
    </w:p>
    <w:p w:rsidR="000C0FB3" w:rsidRPr="002C6D5F" w:rsidRDefault="000C0FB3">
      <w:pPr>
        <w:rPr>
          <w:snapToGrid w:val="0"/>
          <w:sz w:val="24"/>
        </w:rPr>
      </w:pPr>
    </w:p>
    <w:p w:rsidR="000C0FB3" w:rsidRPr="002C6D5F" w:rsidRDefault="000C0FB3" w:rsidP="00D573E0">
      <w:pPr>
        <w:numPr>
          <w:ilvl w:val="0"/>
          <w:numId w:val="9"/>
        </w:numPr>
        <w:rPr>
          <w:snapToGrid w:val="0"/>
          <w:sz w:val="24"/>
        </w:rPr>
      </w:pPr>
      <w:r w:rsidRPr="002C6D5F">
        <w:rPr>
          <w:snapToGrid w:val="0"/>
          <w:sz w:val="24"/>
        </w:rPr>
        <w:t>Language of the proposal</w:t>
      </w:r>
    </w:p>
    <w:p w:rsidR="000C0FB3" w:rsidRPr="002C6D5F" w:rsidRDefault="000C0FB3">
      <w:pPr>
        <w:rPr>
          <w:snapToGrid w:val="0"/>
          <w:sz w:val="24"/>
        </w:rPr>
      </w:pPr>
    </w:p>
    <w:p w:rsidR="000C0FB3" w:rsidRPr="002C6D5F" w:rsidRDefault="000C0FB3">
      <w:pPr>
        <w:pStyle w:val="BodyTextIndent"/>
      </w:pPr>
      <w:r w:rsidRPr="002C6D5F">
        <w:t xml:space="preserve">The Proposals prepared by the Offeror and all correspondence and documents relating to the Proposal exchanged by the Offeror and the </w:t>
      </w:r>
      <w:r w:rsidR="001920A0" w:rsidRPr="002C6D5F">
        <w:t>PMO</w:t>
      </w:r>
      <w:r w:rsidRPr="002C6D5F">
        <w:t xml:space="preserve"> </w:t>
      </w:r>
      <w:r w:rsidR="002D4487" w:rsidRPr="002C6D5F">
        <w:t>shall be written in the English</w:t>
      </w:r>
      <w:r w:rsidRPr="002C6D5F">
        <w:t xml:space="preserve"> language. Any printed literature furnished by the Offeror may be written in another language so lo</w:t>
      </w:r>
      <w:r w:rsidR="002D4487" w:rsidRPr="002C6D5F">
        <w:t>ng as accompanied by an English</w:t>
      </w:r>
      <w:r w:rsidRPr="002C6D5F">
        <w:t xml:space="preserve"> translation of its pertinent passages in which case, for purposes of interpretation of the Proposal, the English translation shall govern.</w:t>
      </w:r>
    </w:p>
    <w:p w:rsidR="000C0FB3" w:rsidRPr="002C6D5F" w:rsidRDefault="000C0FB3">
      <w:pPr>
        <w:rPr>
          <w:snapToGrid w:val="0"/>
          <w:sz w:val="24"/>
        </w:rPr>
      </w:pPr>
    </w:p>
    <w:p w:rsidR="000C0FB3" w:rsidRPr="002C6D5F" w:rsidRDefault="000C0FB3" w:rsidP="00D573E0">
      <w:pPr>
        <w:numPr>
          <w:ilvl w:val="0"/>
          <w:numId w:val="9"/>
        </w:numPr>
        <w:rPr>
          <w:snapToGrid w:val="0"/>
          <w:sz w:val="24"/>
        </w:rPr>
      </w:pPr>
      <w:r w:rsidRPr="002C6D5F">
        <w:rPr>
          <w:snapToGrid w:val="0"/>
          <w:sz w:val="24"/>
        </w:rPr>
        <w:t>Documents comprising the proposal</w:t>
      </w:r>
    </w:p>
    <w:p w:rsidR="000C0FB3" w:rsidRPr="002C6D5F" w:rsidRDefault="000C0FB3">
      <w:pPr>
        <w:rPr>
          <w:snapToGrid w:val="0"/>
          <w:sz w:val="24"/>
        </w:rPr>
      </w:pPr>
    </w:p>
    <w:p w:rsidR="000C0FB3" w:rsidRPr="002C6D5F" w:rsidRDefault="000C0FB3">
      <w:pPr>
        <w:pStyle w:val="BodyTextIndent"/>
      </w:pPr>
      <w:r w:rsidRPr="002C6D5F">
        <w:t>The Proposal shall comprise the following components:</w:t>
      </w:r>
    </w:p>
    <w:p w:rsidR="000C0FB3" w:rsidRPr="002C6D5F" w:rsidRDefault="000C0FB3">
      <w:pPr>
        <w:rPr>
          <w:snapToGrid w:val="0"/>
          <w:sz w:val="24"/>
        </w:rPr>
      </w:pPr>
    </w:p>
    <w:p w:rsidR="000C0FB3" w:rsidRPr="002C6D5F" w:rsidRDefault="000C0FB3" w:rsidP="00D573E0">
      <w:pPr>
        <w:numPr>
          <w:ilvl w:val="0"/>
          <w:numId w:val="11"/>
        </w:numPr>
        <w:rPr>
          <w:snapToGrid w:val="0"/>
          <w:sz w:val="24"/>
        </w:rPr>
      </w:pPr>
      <w:r w:rsidRPr="002C6D5F">
        <w:rPr>
          <w:snapToGrid w:val="0"/>
          <w:sz w:val="24"/>
        </w:rPr>
        <w:t>Proposal submission form;</w:t>
      </w:r>
    </w:p>
    <w:p w:rsidR="000C0FB3" w:rsidRPr="002C6D5F" w:rsidRDefault="000C0FB3">
      <w:pPr>
        <w:rPr>
          <w:snapToGrid w:val="0"/>
          <w:sz w:val="24"/>
        </w:rPr>
      </w:pPr>
    </w:p>
    <w:p w:rsidR="000C0FB3" w:rsidRPr="002C6D5F" w:rsidRDefault="000C0FB3" w:rsidP="00D573E0">
      <w:pPr>
        <w:numPr>
          <w:ilvl w:val="0"/>
          <w:numId w:val="11"/>
        </w:numPr>
        <w:rPr>
          <w:snapToGrid w:val="0"/>
          <w:sz w:val="24"/>
        </w:rPr>
      </w:pPr>
      <w:r w:rsidRPr="002C6D5F">
        <w:rPr>
          <w:snapToGrid w:val="0"/>
          <w:sz w:val="24"/>
        </w:rPr>
        <w:t>Operational and technical part of the Proposal, including documentation to demonstrate that the Offeror meets all requirements;</w:t>
      </w:r>
    </w:p>
    <w:p w:rsidR="000C0FB3" w:rsidRPr="002C6D5F" w:rsidRDefault="000C0FB3">
      <w:pPr>
        <w:rPr>
          <w:snapToGrid w:val="0"/>
          <w:sz w:val="24"/>
        </w:rPr>
      </w:pPr>
    </w:p>
    <w:p w:rsidR="000C0FB3" w:rsidRPr="002C6D5F" w:rsidRDefault="000C0FB3" w:rsidP="00D573E0">
      <w:pPr>
        <w:numPr>
          <w:ilvl w:val="0"/>
          <w:numId w:val="11"/>
        </w:numPr>
        <w:rPr>
          <w:snapToGrid w:val="0"/>
          <w:sz w:val="24"/>
        </w:rPr>
      </w:pPr>
      <w:r w:rsidRPr="002C6D5F">
        <w:rPr>
          <w:snapToGrid w:val="0"/>
          <w:sz w:val="24"/>
        </w:rPr>
        <w:t>Price schedule, completed in accordance with clauses 8 and 9;</w:t>
      </w:r>
    </w:p>
    <w:p w:rsidR="000C0FB3" w:rsidRPr="002C6D5F" w:rsidRDefault="000C0FB3">
      <w:pPr>
        <w:rPr>
          <w:snapToGrid w:val="0"/>
          <w:sz w:val="24"/>
        </w:rPr>
      </w:pPr>
    </w:p>
    <w:p w:rsidR="000C0FB3" w:rsidRPr="002C6D5F" w:rsidRDefault="000C0FB3" w:rsidP="00D573E0">
      <w:pPr>
        <w:numPr>
          <w:ilvl w:val="0"/>
          <w:numId w:val="11"/>
        </w:numPr>
        <w:rPr>
          <w:snapToGrid w:val="0"/>
          <w:sz w:val="24"/>
        </w:rPr>
      </w:pPr>
      <w:r w:rsidRPr="002C6D5F">
        <w:rPr>
          <w:snapToGrid w:val="0"/>
          <w:sz w:val="24"/>
        </w:rPr>
        <w:t>Proposal security.</w:t>
      </w:r>
    </w:p>
    <w:p w:rsidR="000C0FB3" w:rsidRPr="002C6D5F" w:rsidRDefault="000C0FB3">
      <w:pPr>
        <w:rPr>
          <w:rFonts w:ascii="Arial" w:hAnsi="Arial"/>
          <w:snapToGrid w:val="0"/>
          <w:sz w:val="24"/>
        </w:rPr>
      </w:pPr>
    </w:p>
    <w:p w:rsidR="000C0FB3" w:rsidRPr="002C6D5F" w:rsidRDefault="000C0FB3" w:rsidP="00D573E0">
      <w:pPr>
        <w:numPr>
          <w:ilvl w:val="0"/>
          <w:numId w:val="9"/>
        </w:numPr>
        <w:rPr>
          <w:snapToGrid w:val="0"/>
          <w:sz w:val="24"/>
        </w:rPr>
      </w:pPr>
      <w:r w:rsidRPr="002C6D5F">
        <w:rPr>
          <w:snapToGrid w:val="0"/>
          <w:sz w:val="24"/>
        </w:rPr>
        <w:lastRenderedPageBreak/>
        <w:t>Proposal form</w:t>
      </w:r>
    </w:p>
    <w:p w:rsidR="000C0FB3" w:rsidRPr="002C6D5F" w:rsidRDefault="000C0FB3">
      <w:pPr>
        <w:rPr>
          <w:snapToGrid w:val="0"/>
          <w:sz w:val="24"/>
        </w:rPr>
      </w:pPr>
    </w:p>
    <w:p w:rsidR="000C0FB3" w:rsidRPr="002C6D5F" w:rsidRDefault="000C0FB3">
      <w:pPr>
        <w:pStyle w:val="BodyText"/>
        <w:ind w:left="360"/>
      </w:pPr>
      <w:r w:rsidRPr="002C6D5F">
        <w:t>The Offeror shall structure the operational and technical part of its Proposal as follows:</w:t>
      </w:r>
    </w:p>
    <w:p w:rsidR="000C0FB3" w:rsidRPr="002C6D5F" w:rsidRDefault="000C0FB3">
      <w:pPr>
        <w:pStyle w:val="BodyText"/>
      </w:pPr>
    </w:p>
    <w:p w:rsidR="000C0FB3" w:rsidRPr="002C6D5F" w:rsidRDefault="000C0FB3" w:rsidP="00D573E0">
      <w:pPr>
        <w:numPr>
          <w:ilvl w:val="0"/>
          <w:numId w:val="12"/>
        </w:numPr>
        <w:rPr>
          <w:snapToGrid w:val="0"/>
          <w:sz w:val="24"/>
        </w:rPr>
      </w:pPr>
      <w:r w:rsidRPr="002C6D5F">
        <w:rPr>
          <w:snapToGrid w:val="0"/>
          <w:sz w:val="24"/>
        </w:rPr>
        <w:t>Management plan</w:t>
      </w:r>
    </w:p>
    <w:p w:rsidR="000C0FB3" w:rsidRPr="002C6D5F" w:rsidRDefault="000C0FB3">
      <w:pPr>
        <w:rPr>
          <w:snapToGrid w:val="0"/>
          <w:sz w:val="24"/>
        </w:rPr>
      </w:pPr>
    </w:p>
    <w:p w:rsidR="000C0FB3" w:rsidRPr="002C6D5F" w:rsidRDefault="000C0FB3">
      <w:pPr>
        <w:ind w:left="360"/>
        <w:rPr>
          <w:snapToGrid w:val="0"/>
          <w:sz w:val="24"/>
        </w:rPr>
      </w:pPr>
      <w:r w:rsidRPr="002C6D5F">
        <w:rPr>
          <w:snapToGrid w:val="0"/>
          <w:sz w:val="24"/>
        </w:rPr>
        <w:t>This section should provide corporate orientation to include the year and state/country of incorporation and a brief description of the Offeror’s present activities. It should focus on services related to the Proposal.</w:t>
      </w:r>
    </w:p>
    <w:p w:rsidR="000C0FB3" w:rsidRPr="002C6D5F" w:rsidRDefault="000C0FB3">
      <w:pPr>
        <w:ind w:left="360"/>
        <w:rPr>
          <w:snapToGrid w:val="0"/>
          <w:sz w:val="24"/>
        </w:rPr>
      </w:pPr>
    </w:p>
    <w:p w:rsidR="000C0FB3" w:rsidRPr="002C6D5F" w:rsidRDefault="000C0FB3">
      <w:pPr>
        <w:ind w:left="360"/>
        <w:rPr>
          <w:snapToGrid w:val="0"/>
          <w:sz w:val="24"/>
        </w:rPr>
      </w:pPr>
      <w:r w:rsidRPr="002C6D5F">
        <w:rPr>
          <w:snapToGrid w:val="0"/>
          <w:sz w:val="24"/>
        </w:rPr>
        <w:t>This section should also describe the organi</w:t>
      </w:r>
      <w:r w:rsidR="007241DA" w:rsidRPr="002C6D5F">
        <w:rPr>
          <w:rFonts w:hint="eastAsia"/>
          <w:snapToGrid w:val="0"/>
          <w:sz w:val="24"/>
          <w:lang w:eastAsia="zh-CN"/>
        </w:rPr>
        <w:t>z</w:t>
      </w:r>
      <w:r w:rsidRPr="002C6D5F">
        <w:rPr>
          <w:snapToGrid w:val="0"/>
          <w:sz w:val="24"/>
        </w:rPr>
        <w:t xml:space="preserve">ational unit(s) that will become responsible for the contract, and the general management approach towards a project of this kind. The Offeror should comment on its experience in similar projects and identify the person(s) representing the Offeror in any future dealing with the </w:t>
      </w:r>
      <w:r w:rsidR="001920A0" w:rsidRPr="002C6D5F">
        <w:rPr>
          <w:snapToGrid w:val="0"/>
          <w:sz w:val="24"/>
        </w:rPr>
        <w:t>PMO</w:t>
      </w:r>
      <w:r w:rsidRPr="002C6D5F">
        <w:rPr>
          <w:snapToGrid w:val="0"/>
          <w:sz w:val="24"/>
        </w:rPr>
        <w:t>.</w:t>
      </w:r>
    </w:p>
    <w:p w:rsidR="000C0FB3" w:rsidRPr="002C6D5F" w:rsidRDefault="000C0FB3">
      <w:pPr>
        <w:rPr>
          <w:snapToGrid w:val="0"/>
          <w:sz w:val="24"/>
        </w:rPr>
      </w:pPr>
    </w:p>
    <w:p w:rsidR="000C0FB3" w:rsidRPr="002C6D5F" w:rsidRDefault="000C0FB3" w:rsidP="00D573E0">
      <w:pPr>
        <w:numPr>
          <w:ilvl w:val="0"/>
          <w:numId w:val="12"/>
        </w:numPr>
        <w:rPr>
          <w:snapToGrid w:val="0"/>
          <w:sz w:val="24"/>
        </w:rPr>
      </w:pPr>
      <w:r w:rsidRPr="002C6D5F">
        <w:rPr>
          <w:snapToGrid w:val="0"/>
          <w:sz w:val="24"/>
        </w:rPr>
        <w:t>Resource plan</w:t>
      </w:r>
    </w:p>
    <w:p w:rsidR="000C0FB3" w:rsidRPr="002C6D5F" w:rsidRDefault="000C0FB3">
      <w:pPr>
        <w:pStyle w:val="BodyTextIndent"/>
      </w:pPr>
      <w:r w:rsidRPr="002C6D5F">
        <w:t>This should fully explain the Offeror’s resources in terms of personnel and facilities necessary for the performance of this requirement. It should describe the Offeror’s current capabilities/facilities and any plans for their expansion.</w:t>
      </w:r>
    </w:p>
    <w:p w:rsidR="000C0FB3" w:rsidRPr="002C6D5F" w:rsidRDefault="000C0FB3">
      <w:pPr>
        <w:rPr>
          <w:snapToGrid w:val="0"/>
          <w:sz w:val="24"/>
        </w:rPr>
      </w:pPr>
    </w:p>
    <w:p w:rsidR="000C0FB3" w:rsidRPr="002C6D5F" w:rsidRDefault="000C0FB3" w:rsidP="00D573E0">
      <w:pPr>
        <w:numPr>
          <w:ilvl w:val="0"/>
          <w:numId w:val="12"/>
        </w:numPr>
        <w:rPr>
          <w:snapToGrid w:val="0"/>
          <w:sz w:val="24"/>
        </w:rPr>
      </w:pPr>
      <w:r w:rsidRPr="002C6D5F">
        <w:rPr>
          <w:snapToGrid w:val="0"/>
          <w:sz w:val="24"/>
        </w:rPr>
        <w:t>Proposed methodology</w:t>
      </w:r>
    </w:p>
    <w:p w:rsidR="000C0FB3" w:rsidRPr="002C6D5F" w:rsidRDefault="000C0FB3">
      <w:pPr>
        <w:rPr>
          <w:snapToGrid w:val="0"/>
          <w:sz w:val="24"/>
        </w:rPr>
      </w:pPr>
    </w:p>
    <w:p w:rsidR="000C0FB3" w:rsidRPr="002C6D5F" w:rsidRDefault="000C0FB3">
      <w:pPr>
        <w:pStyle w:val="BodyTextIndent"/>
      </w:pPr>
      <w:r w:rsidRPr="002C6D5F">
        <w:t>This section should demonstrate the Offeror’s responsiveness to the specification by identifying the specific components proposed, addressing the requirements, as specified, point by point; providing a detailed description of the essential performance characteristics proposed warranty; and demonstrating how the proposed methodology meets or exceeds the specifications.</w:t>
      </w:r>
    </w:p>
    <w:p w:rsidR="000C0FB3" w:rsidRPr="002C6D5F" w:rsidRDefault="000C0FB3">
      <w:pPr>
        <w:ind w:left="360"/>
        <w:rPr>
          <w:snapToGrid w:val="0"/>
          <w:sz w:val="24"/>
        </w:rPr>
      </w:pPr>
    </w:p>
    <w:p w:rsidR="000C0FB3" w:rsidRPr="002C6D5F" w:rsidRDefault="000C0FB3">
      <w:pPr>
        <w:ind w:left="360"/>
        <w:rPr>
          <w:snapToGrid w:val="0"/>
          <w:sz w:val="24"/>
        </w:rPr>
      </w:pPr>
      <w:r w:rsidRPr="002C6D5F">
        <w:rPr>
          <w:snapToGrid w:val="0"/>
          <w:sz w:val="24"/>
        </w:rPr>
        <w:t>The operational and technical part of the Proposal should not contain any pricing information whatsoever on the services offered. Pricing information shall be separated and only contained in the appropriate Price Schedules.</w:t>
      </w:r>
    </w:p>
    <w:p w:rsidR="000C0FB3" w:rsidRPr="002C6D5F" w:rsidRDefault="000C0FB3">
      <w:pPr>
        <w:ind w:left="360"/>
        <w:rPr>
          <w:snapToGrid w:val="0"/>
          <w:sz w:val="24"/>
        </w:rPr>
      </w:pPr>
    </w:p>
    <w:p w:rsidR="000C0FB3" w:rsidRPr="002C6D5F" w:rsidRDefault="000C0FB3">
      <w:pPr>
        <w:ind w:left="360"/>
        <w:rPr>
          <w:snapToGrid w:val="0"/>
          <w:sz w:val="24"/>
        </w:rPr>
      </w:pPr>
      <w:r w:rsidRPr="002C6D5F">
        <w:rPr>
          <w:snapToGrid w:val="0"/>
          <w:sz w:val="24"/>
        </w:rPr>
        <w:t>It is mandatory that the Offeror’s Proposal numbering system corresponds with the numbering system used in the body of this RFP. All references to descriptive material and brochures should be included in the appropriate response paragraph, though material/documents themselves may be provided as annexes to the Proposal/response.</w:t>
      </w:r>
    </w:p>
    <w:p w:rsidR="000C0FB3" w:rsidRPr="002C6D5F" w:rsidRDefault="000C0FB3">
      <w:pPr>
        <w:ind w:left="360"/>
        <w:rPr>
          <w:snapToGrid w:val="0"/>
          <w:sz w:val="24"/>
        </w:rPr>
      </w:pPr>
    </w:p>
    <w:p w:rsidR="000C0FB3" w:rsidRPr="002C6D5F" w:rsidRDefault="000C0FB3">
      <w:pPr>
        <w:ind w:left="360"/>
        <w:rPr>
          <w:snapToGrid w:val="0"/>
          <w:sz w:val="24"/>
        </w:rPr>
      </w:pPr>
      <w:r w:rsidRPr="002C6D5F">
        <w:rPr>
          <w:snapToGrid w:val="0"/>
          <w:sz w:val="24"/>
        </w:rPr>
        <w:t>Information which the Offeror considers proprietary, if any, should be dearly marked “proprietary” next to the relevant part of the text and it will then be treated as such accordingly.</w:t>
      </w:r>
    </w:p>
    <w:p w:rsidR="000C0FB3" w:rsidRPr="002C6D5F" w:rsidRDefault="000C0FB3">
      <w:pPr>
        <w:rPr>
          <w:snapToGrid w:val="0"/>
          <w:sz w:val="24"/>
        </w:rPr>
      </w:pPr>
    </w:p>
    <w:p w:rsidR="000C0FB3" w:rsidRPr="002C6D5F" w:rsidRDefault="000C0FB3" w:rsidP="00D573E0">
      <w:pPr>
        <w:numPr>
          <w:ilvl w:val="0"/>
          <w:numId w:val="9"/>
        </w:numPr>
        <w:rPr>
          <w:snapToGrid w:val="0"/>
          <w:sz w:val="24"/>
        </w:rPr>
      </w:pPr>
      <w:r w:rsidRPr="002C6D5F">
        <w:rPr>
          <w:snapToGrid w:val="0"/>
          <w:sz w:val="24"/>
        </w:rPr>
        <w:t>Proposal prices</w:t>
      </w:r>
    </w:p>
    <w:p w:rsidR="000C0FB3" w:rsidRPr="002C6D5F" w:rsidRDefault="000C0FB3">
      <w:pPr>
        <w:rPr>
          <w:snapToGrid w:val="0"/>
          <w:sz w:val="24"/>
        </w:rPr>
      </w:pPr>
    </w:p>
    <w:p w:rsidR="000C0FB3" w:rsidRPr="002C6D5F" w:rsidRDefault="000C0FB3">
      <w:pPr>
        <w:pStyle w:val="BodyTextIndent"/>
      </w:pPr>
      <w:r w:rsidRPr="002C6D5F">
        <w:t>The Offeror shall indicate on an appropriate Price Schedule, an example of which is contained in these Solicitation Documents, the prices of services it proposes to supply under the contract.</w:t>
      </w:r>
    </w:p>
    <w:p w:rsidR="000C0FB3" w:rsidRPr="002C6D5F" w:rsidRDefault="000C0FB3">
      <w:pPr>
        <w:rPr>
          <w:snapToGrid w:val="0"/>
          <w:sz w:val="24"/>
        </w:rPr>
      </w:pPr>
    </w:p>
    <w:p w:rsidR="000C0FB3" w:rsidRPr="002C6D5F" w:rsidRDefault="000C0FB3" w:rsidP="00D573E0">
      <w:pPr>
        <w:numPr>
          <w:ilvl w:val="0"/>
          <w:numId w:val="9"/>
        </w:numPr>
        <w:rPr>
          <w:snapToGrid w:val="0"/>
          <w:sz w:val="24"/>
        </w:rPr>
      </w:pPr>
      <w:r w:rsidRPr="002C6D5F">
        <w:rPr>
          <w:snapToGrid w:val="0"/>
          <w:sz w:val="24"/>
        </w:rPr>
        <w:t>Proposal currencies</w:t>
      </w:r>
    </w:p>
    <w:p w:rsidR="000C0FB3" w:rsidRPr="002C6D5F" w:rsidRDefault="000C0FB3">
      <w:pPr>
        <w:rPr>
          <w:snapToGrid w:val="0"/>
          <w:sz w:val="24"/>
        </w:rPr>
      </w:pPr>
    </w:p>
    <w:p w:rsidR="000C0FB3" w:rsidRPr="002C6D5F" w:rsidRDefault="000C0FB3">
      <w:pPr>
        <w:pStyle w:val="BodyTextIndent"/>
      </w:pPr>
      <w:r w:rsidRPr="002C6D5F">
        <w:t xml:space="preserve">All prices shall be quoted in </w:t>
      </w:r>
      <w:r w:rsidRPr="002C6D5F">
        <w:rPr>
          <w:b/>
        </w:rPr>
        <w:t>US dollars</w:t>
      </w:r>
      <w:r w:rsidRPr="002C6D5F">
        <w:t>.</w:t>
      </w:r>
    </w:p>
    <w:p w:rsidR="000C0FB3" w:rsidRPr="002C6D5F" w:rsidRDefault="000C0FB3">
      <w:pPr>
        <w:rPr>
          <w:snapToGrid w:val="0"/>
          <w:sz w:val="24"/>
        </w:rPr>
      </w:pPr>
    </w:p>
    <w:p w:rsidR="000C0FB3" w:rsidRPr="002C6D5F" w:rsidRDefault="000C0FB3" w:rsidP="00D573E0">
      <w:pPr>
        <w:numPr>
          <w:ilvl w:val="0"/>
          <w:numId w:val="9"/>
        </w:numPr>
        <w:rPr>
          <w:snapToGrid w:val="0"/>
          <w:sz w:val="24"/>
        </w:rPr>
      </w:pPr>
      <w:r w:rsidRPr="002C6D5F">
        <w:rPr>
          <w:snapToGrid w:val="0"/>
          <w:sz w:val="24"/>
        </w:rPr>
        <w:t>Period of validity of proposals</w:t>
      </w:r>
    </w:p>
    <w:p w:rsidR="000C0FB3" w:rsidRPr="002C6D5F" w:rsidRDefault="000C0FB3">
      <w:pPr>
        <w:rPr>
          <w:snapToGrid w:val="0"/>
          <w:sz w:val="24"/>
        </w:rPr>
      </w:pPr>
    </w:p>
    <w:p w:rsidR="000C0FB3" w:rsidRPr="002C6D5F" w:rsidRDefault="000C0FB3">
      <w:pPr>
        <w:pStyle w:val="BodyTextIndent"/>
      </w:pPr>
      <w:r w:rsidRPr="002C6D5F">
        <w:t xml:space="preserve">Proposals shall remain valid for sixty (60) days after the date of Proposal submission prescribed by the </w:t>
      </w:r>
      <w:r w:rsidR="001920A0" w:rsidRPr="002C6D5F">
        <w:t>PMO</w:t>
      </w:r>
      <w:r w:rsidRPr="002C6D5F">
        <w:t xml:space="preserve">, pursuant to the deadline clause. A Proposal valid for a shorter period may be rejected by the </w:t>
      </w:r>
      <w:r w:rsidR="001920A0" w:rsidRPr="002C6D5F">
        <w:t>PMO</w:t>
      </w:r>
      <w:r w:rsidRPr="002C6D5F">
        <w:t xml:space="preserve"> on the grounds that it is non-responsive.</w:t>
      </w:r>
    </w:p>
    <w:p w:rsidR="000C0FB3" w:rsidRPr="002C6D5F" w:rsidRDefault="000C0FB3">
      <w:pPr>
        <w:ind w:left="360"/>
        <w:rPr>
          <w:snapToGrid w:val="0"/>
          <w:sz w:val="24"/>
        </w:rPr>
      </w:pPr>
    </w:p>
    <w:p w:rsidR="000C0FB3" w:rsidRPr="002C6D5F" w:rsidRDefault="000C0FB3">
      <w:pPr>
        <w:pStyle w:val="BodyTextIndent"/>
      </w:pPr>
      <w:r w:rsidRPr="002C6D5F">
        <w:t xml:space="preserve">In exceptional circumstances, the </w:t>
      </w:r>
      <w:r w:rsidR="001920A0" w:rsidRPr="002C6D5F">
        <w:t>PMO</w:t>
      </w:r>
      <w:r w:rsidRPr="002C6D5F">
        <w:t xml:space="preserve"> may solicit the Offeror’s consent to an extension of the period of validity. The request and the responses thereto shall be made in writing. An Offeror granting the request will not be required nor permitted to modify its Proposal.</w:t>
      </w:r>
    </w:p>
    <w:p w:rsidR="000C0FB3" w:rsidRPr="002C6D5F" w:rsidRDefault="000C0FB3">
      <w:pPr>
        <w:rPr>
          <w:snapToGrid w:val="0"/>
          <w:sz w:val="24"/>
        </w:rPr>
      </w:pPr>
    </w:p>
    <w:p w:rsidR="000C0FB3" w:rsidRPr="002C6D5F" w:rsidRDefault="000C0FB3" w:rsidP="00D573E0">
      <w:pPr>
        <w:numPr>
          <w:ilvl w:val="0"/>
          <w:numId w:val="9"/>
        </w:numPr>
        <w:rPr>
          <w:snapToGrid w:val="0"/>
          <w:sz w:val="24"/>
        </w:rPr>
      </w:pPr>
      <w:r w:rsidRPr="002C6D5F">
        <w:rPr>
          <w:snapToGrid w:val="0"/>
          <w:sz w:val="24"/>
        </w:rPr>
        <w:t>Format and signing of proposals</w:t>
      </w:r>
    </w:p>
    <w:p w:rsidR="000C0FB3" w:rsidRPr="002C6D5F" w:rsidRDefault="000C0FB3">
      <w:pPr>
        <w:rPr>
          <w:snapToGrid w:val="0"/>
          <w:sz w:val="24"/>
        </w:rPr>
      </w:pPr>
    </w:p>
    <w:p w:rsidR="000C0FB3" w:rsidRPr="002C6D5F" w:rsidRDefault="000C0FB3" w:rsidP="002D4487">
      <w:pPr>
        <w:ind w:left="360"/>
        <w:rPr>
          <w:snapToGrid w:val="0"/>
          <w:sz w:val="24"/>
        </w:rPr>
      </w:pPr>
      <w:r w:rsidRPr="002C6D5F">
        <w:rPr>
          <w:snapToGrid w:val="0"/>
          <w:sz w:val="24"/>
        </w:rPr>
        <w:t xml:space="preserve">The Offeror shall prepare </w:t>
      </w:r>
      <w:r w:rsidR="00B12CE2" w:rsidRPr="002C6D5F">
        <w:rPr>
          <w:rFonts w:hint="eastAsia"/>
          <w:snapToGrid w:val="0"/>
          <w:sz w:val="24"/>
          <w:lang w:eastAsia="zh-CN"/>
        </w:rPr>
        <w:t xml:space="preserve">FIVE </w:t>
      </w:r>
      <w:r w:rsidRPr="002C6D5F">
        <w:rPr>
          <w:snapToGrid w:val="0"/>
          <w:sz w:val="24"/>
        </w:rPr>
        <w:t xml:space="preserve">copies of the Proposal, clearly marking </w:t>
      </w:r>
      <w:r w:rsidR="00B5269F" w:rsidRPr="002C6D5F">
        <w:rPr>
          <w:rFonts w:hint="eastAsia"/>
          <w:snapToGrid w:val="0"/>
          <w:sz w:val="24"/>
          <w:lang w:eastAsia="zh-CN"/>
        </w:rPr>
        <w:t xml:space="preserve">one </w:t>
      </w:r>
      <w:r w:rsidRPr="002C6D5F">
        <w:rPr>
          <w:snapToGrid w:val="0"/>
          <w:sz w:val="24"/>
        </w:rPr>
        <w:t xml:space="preserve">“Original Proposal” and </w:t>
      </w:r>
      <w:r w:rsidR="00B5269F" w:rsidRPr="002C6D5F">
        <w:rPr>
          <w:rFonts w:hint="eastAsia"/>
          <w:snapToGrid w:val="0"/>
          <w:sz w:val="24"/>
          <w:lang w:eastAsia="zh-CN"/>
        </w:rPr>
        <w:t xml:space="preserve">four </w:t>
      </w:r>
      <w:r w:rsidRPr="002C6D5F">
        <w:rPr>
          <w:snapToGrid w:val="0"/>
          <w:sz w:val="24"/>
        </w:rPr>
        <w:t>“Copy of Proposal” as appropriate. In the event of any discrepancy between them, the original shall govern.</w:t>
      </w:r>
      <w:r w:rsidR="002D4487" w:rsidRPr="002C6D5F">
        <w:rPr>
          <w:snapToGrid w:val="0"/>
          <w:sz w:val="24"/>
        </w:rPr>
        <w:t xml:space="preserve"> </w:t>
      </w:r>
      <w:r w:rsidRPr="002C6D5F">
        <w:rPr>
          <w:snapToGrid w:val="0"/>
          <w:sz w:val="24"/>
        </w:rPr>
        <w:t xml:space="preserve">The </w:t>
      </w:r>
      <w:r w:rsidR="00F84EE6">
        <w:rPr>
          <w:rFonts w:hint="eastAsia"/>
          <w:snapToGrid w:val="0"/>
          <w:sz w:val="24"/>
          <w:lang w:eastAsia="zh-CN"/>
        </w:rPr>
        <w:t>five</w:t>
      </w:r>
      <w:r w:rsidRPr="002C6D5F">
        <w:rPr>
          <w:snapToGrid w:val="0"/>
          <w:sz w:val="24"/>
        </w:rPr>
        <w:t xml:space="preserve"> copies of the Proposal shall be typed or written in indelible ink and shall be signed by the Offeror or a person or persons duly authorised to bind the Offeror to the contract. The latter authorisation shall be indicated by written power-of-attorney accompanying the Proposal.</w:t>
      </w:r>
    </w:p>
    <w:p w:rsidR="000C0FB3" w:rsidRPr="002C6D5F" w:rsidRDefault="000C0FB3">
      <w:pPr>
        <w:ind w:left="360"/>
        <w:rPr>
          <w:snapToGrid w:val="0"/>
          <w:sz w:val="24"/>
        </w:rPr>
      </w:pPr>
    </w:p>
    <w:p w:rsidR="000C0FB3" w:rsidRPr="002C6D5F" w:rsidRDefault="000C0FB3">
      <w:pPr>
        <w:ind w:left="360"/>
        <w:rPr>
          <w:snapToGrid w:val="0"/>
          <w:sz w:val="24"/>
        </w:rPr>
      </w:pPr>
      <w:r w:rsidRPr="002C6D5F">
        <w:rPr>
          <w:snapToGrid w:val="0"/>
          <w:sz w:val="24"/>
        </w:rPr>
        <w:t>A Proposal shall contain no interlineations, erasures, or overwriting except, as necessary to correct errors made by the Offeror, in which case such corrections shall be initialed by the person or persons signing the Proposal.</w:t>
      </w:r>
    </w:p>
    <w:p w:rsidR="000C0FB3" w:rsidRPr="002C6D5F" w:rsidRDefault="000C0FB3">
      <w:pPr>
        <w:rPr>
          <w:sz w:val="24"/>
        </w:rPr>
      </w:pPr>
    </w:p>
    <w:p w:rsidR="000C0FB3" w:rsidRPr="002C6D5F" w:rsidRDefault="000C0FB3" w:rsidP="00D573E0">
      <w:pPr>
        <w:numPr>
          <w:ilvl w:val="0"/>
          <w:numId w:val="9"/>
        </w:numPr>
        <w:rPr>
          <w:snapToGrid w:val="0"/>
          <w:sz w:val="24"/>
        </w:rPr>
      </w:pPr>
      <w:r w:rsidRPr="002C6D5F">
        <w:rPr>
          <w:snapToGrid w:val="0"/>
          <w:sz w:val="24"/>
        </w:rPr>
        <w:t>Payment</w:t>
      </w:r>
    </w:p>
    <w:p w:rsidR="000C0FB3" w:rsidRPr="002C6D5F" w:rsidRDefault="000C0FB3">
      <w:pPr>
        <w:rPr>
          <w:snapToGrid w:val="0"/>
          <w:sz w:val="24"/>
        </w:rPr>
      </w:pPr>
    </w:p>
    <w:p w:rsidR="000C0FB3" w:rsidRPr="002C6D5F" w:rsidRDefault="00662B73">
      <w:pPr>
        <w:ind w:left="360"/>
        <w:rPr>
          <w:snapToGrid w:val="0"/>
          <w:sz w:val="24"/>
        </w:rPr>
      </w:pPr>
      <w:r w:rsidRPr="002C6D5F">
        <w:rPr>
          <w:rFonts w:hint="eastAsia"/>
          <w:snapToGrid w:val="0"/>
          <w:sz w:val="24"/>
          <w:lang w:eastAsia="zh-CN"/>
        </w:rPr>
        <w:t>PMO</w:t>
      </w:r>
      <w:r w:rsidR="000C0FB3" w:rsidRPr="002C6D5F">
        <w:rPr>
          <w:snapToGrid w:val="0"/>
          <w:sz w:val="24"/>
        </w:rPr>
        <w:t xml:space="preserve"> shall effect payments to the Contractor after acceptance by </w:t>
      </w:r>
      <w:r w:rsidRPr="002C6D5F">
        <w:rPr>
          <w:rFonts w:hint="eastAsia"/>
          <w:snapToGrid w:val="0"/>
          <w:sz w:val="24"/>
          <w:lang w:eastAsia="zh-CN"/>
        </w:rPr>
        <w:t>PMO</w:t>
      </w:r>
      <w:r w:rsidR="000C0FB3" w:rsidRPr="002C6D5F">
        <w:rPr>
          <w:snapToGrid w:val="0"/>
          <w:sz w:val="24"/>
        </w:rPr>
        <w:t xml:space="preserve"> of the invoices submitted by the contractor, upon achievement of the corresponding milestones.</w:t>
      </w:r>
    </w:p>
    <w:p w:rsidR="000C0FB3" w:rsidRPr="002C6D5F" w:rsidRDefault="000C0FB3">
      <w:pPr>
        <w:rPr>
          <w:snapToGrid w:val="0"/>
          <w:sz w:val="24"/>
        </w:rPr>
      </w:pPr>
    </w:p>
    <w:p w:rsidR="000C0FB3" w:rsidRPr="002C6D5F" w:rsidRDefault="000C0FB3" w:rsidP="00AC51AF">
      <w:pPr>
        <w:pStyle w:val="Heading1"/>
        <w:numPr>
          <w:ilvl w:val="0"/>
          <w:numId w:val="7"/>
        </w:numPr>
        <w:rPr>
          <w:b/>
          <w:sz w:val="24"/>
          <w:szCs w:val="24"/>
        </w:rPr>
      </w:pPr>
      <w:r w:rsidRPr="002C6D5F">
        <w:rPr>
          <w:b/>
          <w:sz w:val="24"/>
          <w:szCs w:val="24"/>
        </w:rPr>
        <w:t>Submission of Proposals</w:t>
      </w:r>
    </w:p>
    <w:p w:rsidR="000C0FB3" w:rsidRPr="002C6D5F" w:rsidRDefault="000C0FB3">
      <w:pPr>
        <w:rPr>
          <w:snapToGrid w:val="0"/>
          <w:sz w:val="24"/>
        </w:rPr>
      </w:pPr>
    </w:p>
    <w:p w:rsidR="000C0FB3" w:rsidRPr="002C6D5F" w:rsidRDefault="000C0FB3" w:rsidP="00D573E0">
      <w:pPr>
        <w:numPr>
          <w:ilvl w:val="0"/>
          <w:numId w:val="9"/>
        </w:numPr>
        <w:rPr>
          <w:snapToGrid w:val="0"/>
          <w:sz w:val="24"/>
        </w:rPr>
      </w:pPr>
      <w:r w:rsidRPr="002C6D5F">
        <w:rPr>
          <w:snapToGrid w:val="0"/>
          <w:sz w:val="24"/>
        </w:rPr>
        <w:t>Sealing and marking of proposals</w:t>
      </w:r>
    </w:p>
    <w:p w:rsidR="000C0FB3" w:rsidRPr="002C6D5F" w:rsidRDefault="000C0FB3">
      <w:pPr>
        <w:rPr>
          <w:snapToGrid w:val="0"/>
          <w:sz w:val="24"/>
        </w:rPr>
      </w:pPr>
    </w:p>
    <w:p w:rsidR="000C0FB3" w:rsidRPr="002C6D5F" w:rsidRDefault="000C0FB3">
      <w:pPr>
        <w:ind w:left="360"/>
        <w:rPr>
          <w:snapToGrid w:val="0"/>
          <w:sz w:val="24"/>
        </w:rPr>
      </w:pPr>
      <w:r w:rsidRPr="002C6D5F">
        <w:rPr>
          <w:snapToGrid w:val="0"/>
          <w:sz w:val="24"/>
        </w:rPr>
        <w:t>The Offeror shall seal the Proposal in one outer and two inner envelopes, as detailed below.</w:t>
      </w:r>
    </w:p>
    <w:p w:rsidR="000C0FB3" w:rsidRPr="002C6D5F" w:rsidRDefault="000C0FB3">
      <w:pPr>
        <w:ind w:left="360"/>
        <w:rPr>
          <w:snapToGrid w:val="0"/>
          <w:sz w:val="24"/>
        </w:rPr>
      </w:pPr>
    </w:p>
    <w:p w:rsidR="000C0FB3" w:rsidRPr="002C6D5F" w:rsidRDefault="000C0FB3" w:rsidP="00D573E0">
      <w:pPr>
        <w:numPr>
          <w:ilvl w:val="0"/>
          <w:numId w:val="15"/>
        </w:numPr>
        <w:rPr>
          <w:snapToGrid w:val="0"/>
          <w:sz w:val="24"/>
        </w:rPr>
      </w:pPr>
      <w:r w:rsidRPr="002C6D5F">
        <w:rPr>
          <w:snapToGrid w:val="0"/>
          <w:sz w:val="24"/>
        </w:rPr>
        <w:t>The outer envelope shall be:</w:t>
      </w:r>
    </w:p>
    <w:p w:rsidR="000C0FB3" w:rsidRPr="002C6D5F" w:rsidRDefault="000C0FB3">
      <w:pPr>
        <w:ind w:left="360"/>
        <w:rPr>
          <w:snapToGrid w:val="0"/>
          <w:sz w:val="24"/>
        </w:rPr>
      </w:pPr>
    </w:p>
    <w:p w:rsidR="000C0FB3" w:rsidRPr="002C6D5F" w:rsidRDefault="000C0FB3" w:rsidP="00D573E0">
      <w:pPr>
        <w:numPr>
          <w:ilvl w:val="0"/>
          <w:numId w:val="13"/>
        </w:numPr>
        <w:rPr>
          <w:snapToGrid w:val="0"/>
          <w:sz w:val="24"/>
        </w:rPr>
      </w:pPr>
      <w:r w:rsidRPr="002C6D5F">
        <w:rPr>
          <w:snapToGrid w:val="0"/>
          <w:sz w:val="24"/>
        </w:rPr>
        <w:t>addressed to –</w:t>
      </w:r>
    </w:p>
    <w:p w:rsidR="005B763F" w:rsidRPr="002C6D5F" w:rsidRDefault="005B763F" w:rsidP="005B763F">
      <w:pPr>
        <w:ind w:left="360"/>
        <w:rPr>
          <w:sz w:val="24"/>
          <w:szCs w:val="24"/>
        </w:rPr>
      </w:pPr>
      <w:r>
        <w:rPr>
          <w:rFonts w:hint="eastAsia"/>
          <w:sz w:val="24"/>
          <w:szCs w:val="24"/>
          <w:lang w:eastAsia="zh-CN"/>
        </w:rPr>
        <w:t>D</w:t>
      </w:r>
      <w:r w:rsidRPr="002C6D5F">
        <w:rPr>
          <w:rFonts w:hint="eastAsia"/>
          <w:sz w:val="24"/>
          <w:szCs w:val="24"/>
          <w:lang w:eastAsia="zh-CN"/>
        </w:rPr>
        <w:t>r</w:t>
      </w:r>
      <w:r w:rsidRPr="002C6D5F">
        <w:rPr>
          <w:sz w:val="24"/>
          <w:szCs w:val="24"/>
        </w:rPr>
        <w:t xml:space="preserve">. </w:t>
      </w:r>
      <w:r w:rsidRPr="002C6D5F">
        <w:rPr>
          <w:rFonts w:hint="eastAsia"/>
          <w:sz w:val="24"/>
          <w:szCs w:val="24"/>
          <w:lang w:eastAsia="zh-CN"/>
        </w:rPr>
        <w:t>Zha</w:t>
      </w:r>
      <w:r>
        <w:rPr>
          <w:rFonts w:hint="eastAsia"/>
          <w:sz w:val="24"/>
          <w:szCs w:val="24"/>
          <w:lang w:eastAsia="zh-CN"/>
        </w:rPr>
        <w:t>ng</w:t>
      </w:r>
      <w:r w:rsidRPr="002C6D5F">
        <w:rPr>
          <w:rFonts w:hint="eastAsia"/>
          <w:sz w:val="24"/>
          <w:szCs w:val="24"/>
          <w:lang w:eastAsia="zh-CN"/>
        </w:rPr>
        <w:t xml:space="preserve"> </w:t>
      </w:r>
      <w:r>
        <w:rPr>
          <w:rFonts w:hint="eastAsia"/>
          <w:sz w:val="24"/>
          <w:szCs w:val="24"/>
          <w:lang w:eastAsia="zh-CN"/>
        </w:rPr>
        <w:t>Fengchun</w:t>
      </w:r>
      <w:r w:rsidRPr="002C6D5F">
        <w:rPr>
          <w:sz w:val="24"/>
          <w:szCs w:val="24"/>
        </w:rPr>
        <w:t xml:space="preserve"> </w:t>
      </w:r>
    </w:p>
    <w:p w:rsidR="005B763F" w:rsidRPr="002C6D5F" w:rsidRDefault="005B763F" w:rsidP="005B763F">
      <w:pPr>
        <w:ind w:left="360"/>
        <w:rPr>
          <w:sz w:val="24"/>
          <w:szCs w:val="24"/>
        </w:rPr>
      </w:pPr>
      <w:r w:rsidRPr="002C6D5F">
        <w:rPr>
          <w:rFonts w:hint="eastAsia"/>
          <w:sz w:val="24"/>
          <w:szCs w:val="24"/>
          <w:lang w:eastAsia="zh-CN"/>
        </w:rPr>
        <w:t>EU-China Biodiversity Programme</w:t>
      </w:r>
    </w:p>
    <w:p w:rsidR="005B763F" w:rsidRPr="002C6D5F" w:rsidRDefault="005B763F" w:rsidP="005B763F">
      <w:pPr>
        <w:ind w:left="360"/>
        <w:rPr>
          <w:sz w:val="24"/>
          <w:szCs w:val="24"/>
        </w:rPr>
      </w:pPr>
      <w:r w:rsidRPr="002C6D5F">
        <w:rPr>
          <w:rFonts w:hint="eastAsia"/>
          <w:sz w:val="24"/>
          <w:szCs w:val="24"/>
          <w:lang w:eastAsia="zh-CN"/>
        </w:rPr>
        <w:t>Foreign Economic Cooperation Office, Ministry of Environmental Protection</w:t>
      </w:r>
    </w:p>
    <w:p w:rsidR="005B763F" w:rsidRPr="002C6D5F" w:rsidRDefault="005B763F" w:rsidP="005B763F">
      <w:pPr>
        <w:ind w:left="360"/>
        <w:rPr>
          <w:sz w:val="24"/>
          <w:szCs w:val="24"/>
        </w:rPr>
      </w:pPr>
      <w:r>
        <w:rPr>
          <w:rFonts w:hint="eastAsia"/>
          <w:b/>
          <w:sz w:val="24"/>
          <w:szCs w:val="24"/>
          <w:lang w:eastAsia="zh-CN"/>
        </w:rPr>
        <w:t>ADD</w:t>
      </w:r>
      <w:r w:rsidRPr="0098692F">
        <w:rPr>
          <w:rFonts w:hint="eastAsia"/>
          <w:b/>
          <w:sz w:val="24"/>
          <w:szCs w:val="24"/>
          <w:lang w:eastAsia="zh-CN"/>
        </w:rPr>
        <w:t>.</w:t>
      </w:r>
      <w:r w:rsidRPr="0098692F">
        <w:rPr>
          <w:rFonts w:hint="eastAsia"/>
          <w:b/>
          <w:sz w:val="24"/>
          <w:lang w:eastAsia="zh-CN"/>
        </w:rPr>
        <w:t xml:space="preserve"> </w:t>
      </w:r>
      <w:smartTag w:uri="urn:schemas-microsoft-com:office:smarttags" w:element="PlaceName">
        <w:r w:rsidRPr="0098692F">
          <w:rPr>
            <w:rFonts w:hint="eastAsia"/>
            <w:b/>
            <w:sz w:val="24"/>
            <w:lang w:eastAsia="zh-CN"/>
          </w:rPr>
          <w:t>L</w:t>
        </w:r>
        <w:r>
          <w:rPr>
            <w:rFonts w:hint="eastAsia"/>
            <w:b/>
            <w:sz w:val="24"/>
            <w:lang w:eastAsia="zh-CN"/>
          </w:rPr>
          <w:t>u</w:t>
        </w:r>
        <w:r w:rsidRPr="0098692F">
          <w:rPr>
            <w:rFonts w:hint="eastAsia"/>
            <w:b/>
            <w:sz w:val="24"/>
            <w:lang w:eastAsia="zh-CN"/>
          </w:rPr>
          <w:t>yue</w:t>
        </w:r>
      </w:smartTag>
      <w:r w:rsidRPr="0098692F">
        <w:rPr>
          <w:rFonts w:hint="eastAsia"/>
          <w:b/>
          <w:sz w:val="24"/>
          <w:lang w:eastAsia="zh-CN"/>
        </w:rPr>
        <w:t xml:space="preserve"> </w:t>
      </w:r>
      <w:smartTag w:uri="urn:schemas-microsoft-com:office:smarttags" w:element="PlaceType">
        <w:r w:rsidRPr="0098692F">
          <w:rPr>
            <w:rFonts w:hint="eastAsia"/>
            <w:b/>
            <w:sz w:val="24"/>
            <w:lang w:eastAsia="zh-CN"/>
          </w:rPr>
          <w:t>Plaza</w:t>
        </w:r>
      </w:smartTag>
      <w:r>
        <w:rPr>
          <w:rFonts w:hint="eastAsia"/>
          <w:b/>
          <w:sz w:val="24"/>
          <w:lang w:eastAsia="zh-CN"/>
        </w:rPr>
        <w:t>,</w:t>
      </w:r>
      <w:r w:rsidRPr="0098692F">
        <w:rPr>
          <w:rFonts w:hint="eastAsia"/>
          <w:b/>
          <w:sz w:val="24"/>
          <w:lang w:eastAsia="zh-CN"/>
        </w:rPr>
        <w:t xml:space="preserve"> Houyingfang Hutong, Xicheng District, </w:t>
      </w:r>
      <w:smartTag w:uri="urn:schemas-microsoft-com:office:smarttags" w:element="City">
        <w:r w:rsidRPr="0098692F">
          <w:rPr>
            <w:rFonts w:hint="eastAsia"/>
            <w:b/>
            <w:sz w:val="24"/>
            <w:lang w:eastAsia="zh-CN"/>
          </w:rPr>
          <w:t>Beijing</w:t>
        </w:r>
      </w:smartTag>
      <w:r w:rsidRPr="0098692F">
        <w:rPr>
          <w:rFonts w:hint="eastAsia"/>
          <w:b/>
          <w:sz w:val="24"/>
          <w:lang w:eastAsia="zh-CN"/>
        </w:rPr>
        <w:t xml:space="preserve"> 1000</w:t>
      </w:r>
      <w:r>
        <w:rPr>
          <w:rFonts w:hint="eastAsia"/>
          <w:b/>
          <w:sz w:val="24"/>
          <w:lang w:eastAsia="zh-CN"/>
        </w:rPr>
        <w:t>35</w:t>
      </w:r>
      <w:r w:rsidRPr="0098692F">
        <w:rPr>
          <w:rFonts w:hint="eastAsia"/>
          <w:b/>
          <w:sz w:val="24"/>
          <w:lang w:eastAsia="zh-CN"/>
        </w:rPr>
        <w:t xml:space="preserve">, </w:t>
      </w:r>
      <w:smartTag w:uri="urn:schemas-microsoft-com:office:smarttags" w:element="place">
        <w:smartTag w:uri="urn:schemas-microsoft-com:office:smarttags" w:element="country-region">
          <w:r w:rsidRPr="0098692F">
            <w:rPr>
              <w:rFonts w:hint="eastAsia"/>
              <w:b/>
              <w:sz w:val="24"/>
              <w:lang w:eastAsia="zh-CN"/>
            </w:rPr>
            <w:t>China</w:t>
          </w:r>
        </w:smartTag>
      </w:smartTag>
    </w:p>
    <w:p w:rsidR="000C0FB3" w:rsidRPr="002C6D5F" w:rsidRDefault="000C0FB3">
      <w:pPr>
        <w:numPr>
          <w:ilvl w:val="0"/>
          <w:numId w:val="14"/>
        </w:numPr>
        <w:rPr>
          <w:snapToGrid w:val="0"/>
          <w:sz w:val="24"/>
        </w:rPr>
      </w:pPr>
      <w:r w:rsidRPr="002C6D5F">
        <w:rPr>
          <w:snapToGrid w:val="0"/>
          <w:sz w:val="24"/>
        </w:rPr>
        <w:t>and,marked with –</w:t>
      </w:r>
    </w:p>
    <w:p w:rsidR="002D4487" w:rsidRPr="005B763F" w:rsidRDefault="002D4487" w:rsidP="0099707A">
      <w:pPr>
        <w:ind w:left="360"/>
        <w:rPr>
          <w:sz w:val="24"/>
          <w:szCs w:val="24"/>
        </w:rPr>
      </w:pPr>
      <w:r w:rsidRPr="002C6D5F">
        <w:rPr>
          <w:snapToGrid w:val="0"/>
          <w:sz w:val="24"/>
        </w:rPr>
        <w:t>“RFP:</w:t>
      </w:r>
      <w:r w:rsidRPr="0099707A">
        <w:rPr>
          <w:b/>
          <w:snapToGrid w:val="0"/>
          <w:sz w:val="24"/>
        </w:rPr>
        <w:t xml:space="preserve"> </w:t>
      </w:r>
      <w:r w:rsidR="005B763F" w:rsidRPr="005B763F">
        <w:rPr>
          <w:b/>
          <w:sz w:val="24"/>
          <w:szCs w:val="24"/>
        </w:rPr>
        <w:t xml:space="preserve">Biodiversity Impact Assessment of </w:t>
      </w:r>
      <w:smartTag w:uri="urn:schemas-microsoft-com:office:smarttags" w:element="place">
        <w:smartTag w:uri="urn:schemas-microsoft-com:office:smarttags" w:element="country-region">
          <w:r w:rsidR="005B763F" w:rsidRPr="005B763F">
            <w:rPr>
              <w:b/>
              <w:sz w:val="24"/>
              <w:szCs w:val="24"/>
            </w:rPr>
            <w:t>China</w:t>
          </w:r>
        </w:smartTag>
      </w:smartTag>
      <w:r w:rsidR="005B763F" w:rsidRPr="005B763F">
        <w:rPr>
          <w:b/>
          <w:sz w:val="24"/>
          <w:szCs w:val="24"/>
        </w:rPr>
        <w:t>’s Beibu Gulf Economic Zone Industrial Develo</w:t>
      </w:r>
      <w:r w:rsidR="005B763F" w:rsidRPr="005B763F">
        <w:rPr>
          <w:b/>
          <w:sz w:val="24"/>
          <w:szCs w:val="24"/>
        </w:rPr>
        <w:t>p</w:t>
      </w:r>
      <w:r w:rsidR="005B763F" w:rsidRPr="005B763F">
        <w:rPr>
          <w:b/>
          <w:sz w:val="24"/>
          <w:szCs w:val="24"/>
        </w:rPr>
        <w:t>ment Strategies and Plans</w:t>
      </w:r>
      <w:r w:rsidR="005B763F" w:rsidRPr="005B763F">
        <w:rPr>
          <w:sz w:val="24"/>
          <w:szCs w:val="24"/>
          <w:lang w:eastAsia="zh-CN"/>
        </w:rPr>
        <w:t>”</w:t>
      </w:r>
      <w:r w:rsidR="0099707A" w:rsidRPr="005B763F">
        <w:rPr>
          <w:b/>
          <w:snapToGrid w:val="0"/>
          <w:sz w:val="24"/>
        </w:rPr>
        <w:t xml:space="preserve"> </w:t>
      </w:r>
    </w:p>
    <w:p w:rsidR="000C0FB3" w:rsidRPr="002C6D5F" w:rsidRDefault="000C0FB3">
      <w:pPr>
        <w:rPr>
          <w:snapToGrid w:val="0"/>
          <w:sz w:val="24"/>
        </w:rPr>
      </w:pPr>
    </w:p>
    <w:p w:rsidR="000C0FB3" w:rsidRPr="002C6D5F" w:rsidRDefault="000C0FB3" w:rsidP="00D573E0">
      <w:pPr>
        <w:numPr>
          <w:ilvl w:val="0"/>
          <w:numId w:val="15"/>
        </w:numPr>
        <w:rPr>
          <w:snapToGrid w:val="0"/>
          <w:sz w:val="24"/>
        </w:rPr>
      </w:pPr>
      <w:r w:rsidRPr="002C6D5F">
        <w:rPr>
          <w:snapToGrid w:val="0"/>
          <w:sz w:val="24"/>
        </w:rPr>
        <w:t>Both inner envelopes shall indicate the name and address of the Offeror. The first inner envelope shall contain the information specified in Clause 8 (</w:t>
      </w:r>
      <w:r w:rsidRPr="002C6D5F">
        <w:rPr>
          <w:i/>
          <w:snapToGrid w:val="0"/>
          <w:sz w:val="24"/>
        </w:rPr>
        <w:t>Proposal form</w:t>
      </w:r>
      <w:r w:rsidRPr="002C6D5F">
        <w:rPr>
          <w:snapToGrid w:val="0"/>
          <w:sz w:val="24"/>
        </w:rPr>
        <w:t xml:space="preserve">) above, with </w:t>
      </w:r>
      <w:r w:rsidRPr="002C6D5F">
        <w:rPr>
          <w:snapToGrid w:val="0"/>
          <w:sz w:val="24"/>
        </w:rPr>
        <w:lastRenderedPageBreak/>
        <w:t>the copies duly marked “Original” and “Copy”. The second inner envelope shall include the price schedule duly identified as such.</w:t>
      </w:r>
    </w:p>
    <w:p w:rsidR="000C0FB3" w:rsidRPr="002C6D5F" w:rsidRDefault="000C0FB3">
      <w:pPr>
        <w:rPr>
          <w:snapToGrid w:val="0"/>
          <w:sz w:val="24"/>
        </w:rPr>
      </w:pPr>
    </w:p>
    <w:p w:rsidR="000C0FB3" w:rsidRPr="002C6D5F" w:rsidRDefault="000C0FB3">
      <w:pPr>
        <w:ind w:left="360"/>
        <w:rPr>
          <w:snapToGrid w:val="0"/>
          <w:sz w:val="24"/>
        </w:rPr>
      </w:pPr>
      <w:r w:rsidRPr="002C6D5F">
        <w:rPr>
          <w:snapToGrid w:val="0"/>
          <w:sz w:val="24"/>
        </w:rPr>
        <w:t>Note, if the inner envelopes are not sealed and marked as per the instructions in this</w:t>
      </w:r>
      <w:r w:rsidRPr="002C6D5F">
        <w:rPr>
          <w:b/>
          <w:snapToGrid w:val="0"/>
          <w:sz w:val="24"/>
        </w:rPr>
        <w:t xml:space="preserve"> </w:t>
      </w:r>
      <w:r w:rsidRPr="002C6D5F">
        <w:rPr>
          <w:snapToGrid w:val="0"/>
          <w:sz w:val="24"/>
        </w:rPr>
        <w:t xml:space="preserve">clause, the </w:t>
      </w:r>
      <w:r w:rsidR="001920A0" w:rsidRPr="002C6D5F">
        <w:rPr>
          <w:snapToGrid w:val="0"/>
          <w:sz w:val="24"/>
        </w:rPr>
        <w:t>PMO</w:t>
      </w:r>
      <w:r w:rsidRPr="002C6D5F">
        <w:rPr>
          <w:snapToGrid w:val="0"/>
          <w:sz w:val="24"/>
        </w:rPr>
        <w:t xml:space="preserve"> will not assume responsibility for the Proposal’s misplacement or premature opening.</w:t>
      </w:r>
    </w:p>
    <w:p w:rsidR="000C0FB3" w:rsidRPr="002C6D5F" w:rsidRDefault="000C0FB3">
      <w:pPr>
        <w:rPr>
          <w:snapToGrid w:val="0"/>
          <w:sz w:val="24"/>
        </w:rPr>
      </w:pPr>
    </w:p>
    <w:p w:rsidR="000C0FB3" w:rsidRPr="002C6D5F" w:rsidRDefault="000C0FB3" w:rsidP="00D573E0">
      <w:pPr>
        <w:numPr>
          <w:ilvl w:val="0"/>
          <w:numId w:val="9"/>
        </w:numPr>
        <w:rPr>
          <w:snapToGrid w:val="0"/>
          <w:sz w:val="24"/>
        </w:rPr>
      </w:pPr>
      <w:r w:rsidRPr="002C6D5F">
        <w:rPr>
          <w:snapToGrid w:val="0"/>
          <w:sz w:val="24"/>
        </w:rPr>
        <w:t>Deadline for submission of proposals</w:t>
      </w:r>
    </w:p>
    <w:p w:rsidR="000C0FB3" w:rsidRPr="002C6D5F" w:rsidRDefault="000C0FB3">
      <w:pPr>
        <w:rPr>
          <w:snapToGrid w:val="0"/>
          <w:sz w:val="24"/>
        </w:rPr>
      </w:pPr>
    </w:p>
    <w:p w:rsidR="000C0FB3" w:rsidRPr="00D66044" w:rsidRDefault="000C0FB3">
      <w:pPr>
        <w:ind w:left="360"/>
        <w:rPr>
          <w:rFonts w:hint="eastAsia"/>
          <w:color w:val="FF00FF"/>
          <w:sz w:val="24"/>
          <w:lang w:eastAsia="zh-CN"/>
        </w:rPr>
      </w:pPr>
      <w:r w:rsidRPr="002C6D5F">
        <w:rPr>
          <w:snapToGrid w:val="0"/>
          <w:sz w:val="24"/>
        </w:rPr>
        <w:t xml:space="preserve">Proposals must be received by the </w:t>
      </w:r>
      <w:r w:rsidR="001920A0" w:rsidRPr="002C6D5F">
        <w:rPr>
          <w:snapToGrid w:val="0"/>
          <w:sz w:val="24"/>
        </w:rPr>
        <w:t>PMO</w:t>
      </w:r>
      <w:r w:rsidRPr="002C6D5F">
        <w:rPr>
          <w:snapToGrid w:val="0"/>
          <w:sz w:val="24"/>
        </w:rPr>
        <w:t xml:space="preserve"> at the address specified under clause </w:t>
      </w:r>
      <w:r w:rsidRPr="002C6D5F">
        <w:rPr>
          <w:i/>
          <w:snapToGrid w:val="0"/>
          <w:sz w:val="24"/>
        </w:rPr>
        <w:t xml:space="preserve">Sealing and marking of </w:t>
      </w:r>
      <w:r w:rsidRPr="002C6D5F">
        <w:rPr>
          <w:i/>
          <w:sz w:val="24"/>
        </w:rPr>
        <w:t>Proposals</w:t>
      </w:r>
      <w:r w:rsidRPr="002C6D5F">
        <w:rPr>
          <w:sz w:val="24"/>
        </w:rPr>
        <w:t xml:space="preserve"> no later than </w:t>
      </w:r>
      <w:r w:rsidR="004D6FCB" w:rsidRPr="002C6D5F">
        <w:rPr>
          <w:sz w:val="24"/>
        </w:rPr>
        <w:t>1</w:t>
      </w:r>
      <w:r w:rsidR="004D6FCB" w:rsidRPr="002C6D5F">
        <w:rPr>
          <w:rFonts w:hint="eastAsia"/>
          <w:sz w:val="24"/>
          <w:lang w:eastAsia="zh-CN"/>
        </w:rPr>
        <w:t>6:</w:t>
      </w:r>
      <w:r w:rsidR="004D6FCB" w:rsidRPr="002C6D5F">
        <w:rPr>
          <w:sz w:val="24"/>
        </w:rPr>
        <w:t>00 hours (</w:t>
      </w:r>
      <w:smartTag w:uri="urn:schemas-microsoft-com:office:smarttags" w:element="place">
        <w:smartTag w:uri="urn:schemas-microsoft-com:office:smarttags" w:element="City">
          <w:r w:rsidR="004D6FCB" w:rsidRPr="002C6D5F">
            <w:rPr>
              <w:rFonts w:hint="eastAsia"/>
              <w:sz w:val="24"/>
              <w:lang w:eastAsia="zh-CN"/>
            </w:rPr>
            <w:t>Beijing</w:t>
          </w:r>
        </w:smartTag>
      </w:smartTag>
      <w:r w:rsidR="004D6FCB" w:rsidRPr="002C6D5F">
        <w:rPr>
          <w:sz w:val="24"/>
        </w:rPr>
        <w:t xml:space="preserve"> time) </w:t>
      </w:r>
      <w:r w:rsidR="00CD4A66" w:rsidRPr="00CD4A66">
        <w:rPr>
          <w:rFonts w:hint="eastAsia"/>
          <w:b/>
          <w:sz w:val="24"/>
          <w:szCs w:val="24"/>
          <w:lang w:eastAsia="zh-CN"/>
        </w:rPr>
        <w:t>25</w:t>
      </w:r>
      <w:r w:rsidR="00AB5A13" w:rsidRPr="00CD4A66">
        <w:rPr>
          <w:rFonts w:hint="eastAsia"/>
          <w:b/>
          <w:sz w:val="24"/>
          <w:szCs w:val="24"/>
          <w:vertAlign w:val="superscript"/>
          <w:lang w:eastAsia="zh-CN"/>
        </w:rPr>
        <w:t>th</w:t>
      </w:r>
      <w:r w:rsidR="00AB5A13" w:rsidRPr="00CD4A66">
        <w:rPr>
          <w:rFonts w:hint="eastAsia"/>
          <w:b/>
          <w:sz w:val="24"/>
          <w:szCs w:val="24"/>
          <w:lang w:eastAsia="zh-CN"/>
        </w:rPr>
        <w:t xml:space="preserve"> J</w:t>
      </w:r>
      <w:r w:rsidR="00AB5A13" w:rsidRPr="00522A8D">
        <w:rPr>
          <w:rFonts w:hint="eastAsia"/>
          <w:b/>
          <w:sz w:val="24"/>
          <w:szCs w:val="24"/>
          <w:lang w:eastAsia="zh-CN"/>
        </w:rPr>
        <w:t>u</w:t>
      </w:r>
      <w:r w:rsidR="00AB5A13">
        <w:rPr>
          <w:rFonts w:hint="eastAsia"/>
          <w:b/>
          <w:sz w:val="24"/>
          <w:szCs w:val="24"/>
          <w:lang w:eastAsia="zh-CN"/>
        </w:rPr>
        <w:t>ly</w:t>
      </w:r>
      <w:r w:rsidR="00AB5A13" w:rsidRPr="00522A8D">
        <w:rPr>
          <w:b/>
          <w:sz w:val="24"/>
          <w:szCs w:val="24"/>
        </w:rPr>
        <w:t>, 2009</w:t>
      </w:r>
      <w:r w:rsidR="00677347" w:rsidRPr="00D04269">
        <w:rPr>
          <w:rFonts w:hint="eastAsia"/>
          <w:b/>
          <w:sz w:val="24"/>
          <w:lang w:eastAsia="zh-CN"/>
        </w:rPr>
        <w:t>.</w:t>
      </w:r>
    </w:p>
    <w:p w:rsidR="000C0FB3" w:rsidRPr="002C6D5F" w:rsidRDefault="000C0FB3">
      <w:pPr>
        <w:ind w:left="360"/>
        <w:rPr>
          <w:sz w:val="24"/>
        </w:rPr>
      </w:pPr>
    </w:p>
    <w:p w:rsidR="000C0FB3" w:rsidRPr="002C6D5F" w:rsidRDefault="000C0FB3">
      <w:pPr>
        <w:ind w:left="360"/>
        <w:rPr>
          <w:snapToGrid w:val="0"/>
          <w:sz w:val="24"/>
        </w:rPr>
      </w:pPr>
      <w:r w:rsidRPr="002C6D5F">
        <w:rPr>
          <w:snapToGrid w:val="0"/>
          <w:sz w:val="24"/>
        </w:rPr>
        <w:t xml:space="preserve">The </w:t>
      </w:r>
      <w:r w:rsidR="001920A0" w:rsidRPr="002C6D5F">
        <w:rPr>
          <w:snapToGrid w:val="0"/>
          <w:sz w:val="24"/>
        </w:rPr>
        <w:t>PMO</w:t>
      </w:r>
      <w:r w:rsidRPr="002C6D5F">
        <w:rPr>
          <w:snapToGrid w:val="0"/>
          <w:sz w:val="24"/>
        </w:rPr>
        <w:t xml:space="preserve"> may, at its own discretion extend this deadline for the submission of Proposals by amending the solicitation documents in accordance with clause </w:t>
      </w:r>
      <w:r w:rsidRPr="002C6D5F">
        <w:rPr>
          <w:i/>
          <w:snapToGrid w:val="0"/>
          <w:sz w:val="24"/>
        </w:rPr>
        <w:t>Amendments of Solicitation Documents</w:t>
      </w:r>
      <w:r w:rsidRPr="002C6D5F">
        <w:rPr>
          <w:snapToGrid w:val="0"/>
          <w:sz w:val="24"/>
        </w:rPr>
        <w:t xml:space="preserve">, in which case all rights and obligations of the </w:t>
      </w:r>
      <w:r w:rsidR="001920A0" w:rsidRPr="002C6D5F">
        <w:rPr>
          <w:snapToGrid w:val="0"/>
          <w:sz w:val="24"/>
        </w:rPr>
        <w:t>PMO</w:t>
      </w:r>
      <w:r w:rsidRPr="002C6D5F">
        <w:rPr>
          <w:snapToGrid w:val="0"/>
          <w:sz w:val="24"/>
        </w:rPr>
        <w:t xml:space="preserve"> and Offerors previously subject to the deadline will thereafter be subject to the deadline as extended.</w:t>
      </w:r>
    </w:p>
    <w:p w:rsidR="000C0FB3" w:rsidRPr="002C6D5F" w:rsidRDefault="000C0FB3">
      <w:pPr>
        <w:rPr>
          <w:snapToGrid w:val="0"/>
          <w:sz w:val="24"/>
        </w:rPr>
      </w:pPr>
    </w:p>
    <w:p w:rsidR="000C0FB3" w:rsidRPr="002C6D5F" w:rsidRDefault="000C0FB3" w:rsidP="00D573E0">
      <w:pPr>
        <w:numPr>
          <w:ilvl w:val="0"/>
          <w:numId w:val="9"/>
        </w:numPr>
        <w:rPr>
          <w:snapToGrid w:val="0"/>
          <w:sz w:val="24"/>
        </w:rPr>
      </w:pPr>
      <w:r w:rsidRPr="002C6D5F">
        <w:rPr>
          <w:snapToGrid w:val="0"/>
          <w:sz w:val="24"/>
        </w:rPr>
        <w:t>Late Proposals</w:t>
      </w:r>
    </w:p>
    <w:p w:rsidR="000C0FB3" w:rsidRPr="002C6D5F" w:rsidRDefault="000C0FB3">
      <w:pPr>
        <w:rPr>
          <w:snapToGrid w:val="0"/>
          <w:sz w:val="24"/>
        </w:rPr>
      </w:pPr>
    </w:p>
    <w:p w:rsidR="000C0FB3" w:rsidRPr="002C6D5F" w:rsidRDefault="000C0FB3">
      <w:pPr>
        <w:ind w:left="360"/>
        <w:rPr>
          <w:snapToGrid w:val="0"/>
          <w:sz w:val="24"/>
        </w:rPr>
      </w:pPr>
      <w:r w:rsidRPr="002C6D5F">
        <w:rPr>
          <w:snapToGrid w:val="0"/>
          <w:sz w:val="24"/>
        </w:rPr>
        <w:t xml:space="preserve">Any Proposal received by the </w:t>
      </w:r>
      <w:r w:rsidR="001920A0" w:rsidRPr="002C6D5F">
        <w:rPr>
          <w:snapToGrid w:val="0"/>
          <w:sz w:val="24"/>
        </w:rPr>
        <w:t>PMO</w:t>
      </w:r>
      <w:r w:rsidRPr="002C6D5F">
        <w:rPr>
          <w:snapToGrid w:val="0"/>
          <w:sz w:val="24"/>
        </w:rPr>
        <w:t xml:space="preserve"> after the deadline for submission of proposals, pursuant to clause </w:t>
      </w:r>
      <w:r w:rsidRPr="002C6D5F">
        <w:rPr>
          <w:i/>
          <w:snapToGrid w:val="0"/>
          <w:sz w:val="24"/>
        </w:rPr>
        <w:t>Deadline for the submission of proposals</w:t>
      </w:r>
      <w:r w:rsidRPr="002C6D5F">
        <w:rPr>
          <w:snapToGrid w:val="0"/>
          <w:sz w:val="24"/>
        </w:rPr>
        <w:t>, will be rejected.</w:t>
      </w:r>
    </w:p>
    <w:p w:rsidR="000C0FB3" w:rsidRPr="002C6D5F" w:rsidRDefault="000C0FB3">
      <w:pPr>
        <w:rPr>
          <w:snapToGrid w:val="0"/>
          <w:sz w:val="24"/>
        </w:rPr>
      </w:pPr>
    </w:p>
    <w:p w:rsidR="000C0FB3" w:rsidRPr="002C6D5F" w:rsidRDefault="000C0FB3" w:rsidP="008121AF">
      <w:pPr>
        <w:numPr>
          <w:ilvl w:val="0"/>
          <w:numId w:val="9"/>
        </w:numPr>
        <w:rPr>
          <w:snapToGrid w:val="0"/>
          <w:sz w:val="24"/>
        </w:rPr>
      </w:pPr>
      <w:r w:rsidRPr="002C6D5F">
        <w:rPr>
          <w:snapToGrid w:val="0"/>
          <w:sz w:val="24"/>
        </w:rPr>
        <w:t>Modification and withdrawal of Proposals</w:t>
      </w:r>
    </w:p>
    <w:p w:rsidR="000C0FB3" w:rsidRPr="002C6D5F" w:rsidRDefault="000C0FB3">
      <w:pPr>
        <w:rPr>
          <w:snapToGrid w:val="0"/>
          <w:sz w:val="24"/>
        </w:rPr>
      </w:pPr>
    </w:p>
    <w:p w:rsidR="000C0FB3" w:rsidRPr="002C6D5F" w:rsidRDefault="000C0FB3">
      <w:pPr>
        <w:ind w:left="360"/>
        <w:rPr>
          <w:snapToGrid w:val="0"/>
          <w:sz w:val="24"/>
        </w:rPr>
      </w:pPr>
      <w:r w:rsidRPr="002C6D5F">
        <w:rPr>
          <w:snapToGrid w:val="0"/>
          <w:sz w:val="24"/>
        </w:rPr>
        <w:t>The Offeror may withdraw its</w:t>
      </w:r>
      <w:r w:rsidRPr="002C6D5F">
        <w:rPr>
          <w:b/>
          <w:snapToGrid w:val="0"/>
          <w:sz w:val="24"/>
        </w:rPr>
        <w:t xml:space="preserve"> </w:t>
      </w:r>
      <w:r w:rsidRPr="002C6D5F">
        <w:rPr>
          <w:snapToGrid w:val="0"/>
          <w:sz w:val="24"/>
        </w:rPr>
        <w:t xml:space="preserve">Proposal after the Proposal’s submission, provided that written notice of the withdrawal is received by the </w:t>
      </w:r>
      <w:r w:rsidR="001920A0" w:rsidRPr="002C6D5F">
        <w:rPr>
          <w:snapToGrid w:val="0"/>
          <w:sz w:val="24"/>
        </w:rPr>
        <w:t>PMO</w:t>
      </w:r>
      <w:r w:rsidRPr="002C6D5F">
        <w:rPr>
          <w:snapToGrid w:val="0"/>
          <w:sz w:val="24"/>
        </w:rPr>
        <w:t xml:space="preserve"> prior to the deadline prescribed for submission of Proposals.</w:t>
      </w:r>
    </w:p>
    <w:p w:rsidR="000C0FB3" w:rsidRPr="002C6D5F" w:rsidRDefault="000C0FB3">
      <w:pPr>
        <w:ind w:left="360"/>
        <w:rPr>
          <w:snapToGrid w:val="0"/>
          <w:sz w:val="24"/>
        </w:rPr>
      </w:pPr>
    </w:p>
    <w:p w:rsidR="000C0FB3" w:rsidRPr="002C6D5F" w:rsidRDefault="000C0FB3">
      <w:pPr>
        <w:pStyle w:val="BodyTextIndent"/>
      </w:pPr>
      <w:r w:rsidRPr="002C6D5F">
        <w:t>The Offeror’s withdrawal notice shall be prepared, sealed, marked, and dispatched in accordance with the provisions of clause Deadline for Submission of Proposals. The withdrawal notice may also be sent by fax but followed by a signed confirmation copy.</w:t>
      </w:r>
    </w:p>
    <w:p w:rsidR="000C0FB3" w:rsidRPr="002C6D5F" w:rsidRDefault="000C0FB3">
      <w:pPr>
        <w:ind w:left="360"/>
        <w:rPr>
          <w:snapToGrid w:val="0"/>
          <w:sz w:val="24"/>
        </w:rPr>
      </w:pPr>
    </w:p>
    <w:p w:rsidR="000C0FB3" w:rsidRPr="002C6D5F" w:rsidRDefault="000C0FB3">
      <w:pPr>
        <w:ind w:left="360"/>
        <w:rPr>
          <w:snapToGrid w:val="0"/>
          <w:sz w:val="24"/>
        </w:rPr>
      </w:pPr>
      <w:r w:rsidRPr="002C6D5F">
        <w:rPr>
          <w:snapToGrid w:val="0"/>
          <w:sz w:val="24"/>
        </w:rPr>
        <w:t>No Proposal may be modified subsequent to the deadline for submission of proposals.</w:t>
      </w:r>
    </w:p>
    <w:p w:rsidR="000C0FB3" w:rsidRPr="002C6D5F" w:rsidRDefault="000C0FB3">
      <w:pPr>
        <w:ind w:left="360"/>
        <w:rPr>
          <w:snapToGrid w:val="0"/>
          <w:sz w:val="24"/>
        </w:rPr>
      </w:pPr>
    </w:p>
    <w:p w:rsidR="000C0FB3" w:rsidRPr="002C6D5F" w:rsidRDefault="000C0FB3">
      <w:pPr>
        <w:ind w:left="360"/>
        <w:rPr>
          <w:snapToGrid w:val="0"/>
          <w:sz w:val="24"/>
        </w:rPr>
      </w:pPr>
      <w:r w:rsidRPr="002C6D5F">
        <w:rPr>
          <w:snapToGrid w:val="0"/>
          <w:sz w:val="24"/>
        </w:rPr>
        <w:t>No Proposal may be withdrawn in the Interval between the deadline for submission of proposals and the expiration of the period of proposal validity specified by the Offeror on the Proposal Submission Form.</w:t>
      </w:r>
    </w:p>
    <w:p w:rsidR="000C0FB3" w:rsidRPr="002C6D5F" w:rsidRDefault="000C0FB3">
      <w:pPr>
        <w:rPr>
          <w:b/>
          <w:snapToGrid w:val="0"/>
          <w:sz w:val="24"/>
        </w:rPr>
      </w:pPr>
    </w:p>
    <w:p w:rsidR="000C0FB3" w:rsidRPr="002C6D5F" w:rsidRDefault="000C0FB3" w:rsidP="00D573E0">
      <w:pPr>
        <w:pStyle w:val="Heading1"/>
        <w:numPr>
          <w:ilvl w:val="0"/>
          <w:numId w:val="7"/>
        </w:numPr>
        <w:rPr>
          <w:b/>
          <w:sz w:val="24"/>
          <w:szCs w:val="24"/>
        </w:rPr>
      </w:pPr>
      <w:r w:rsidRPr="002C6D5F">
        <w:rPr>
          <w:b/>
          <w:sz w:val="24"/>
          <w:szCs w:val="24"/>
        </w:rPr>
        <w:t>Opening and Evaluation of Proposals</w:t>
      </w:r>
    </w:p>
    <w:p w:rsidR="000C0FB3" w:rsidRPr="002C6D5F" w:rsidRDefault="000C0FB3"/>
    <w:p w:rsidR="000C0FB3" w:rsidRPr="002C6D5F" w:rsidRDefault="000C0FB3" w:rsidP="00D573E0">
      <w:pPr>
        <w:numPr>
          <w:ilvl w:val="0"/>
          <w:numId w:val="9"/>
        </w:numPr>
        <w:rPr>
          <w:snapToGrid w:val="0"/>
          <w:sz w:val="24"/>
        </w:rPr>
      </w:pPr>
      <w:r w:rsidRPr="002C6D5F">
        <w:rPr>
          <w:snapToGrid w:val="0"/>
          <w:sz w:val="24"/>
        </w:rPr>
        <w:t>Opening of proposals</w:t>
      </w:r>
    </w:p>
    <w:p w:rsidR="000C0FB3" w:rsidRPr="002C6D5F" w:rsidRDefault="000C0FB3">
      <w:pPr>
        <w:rPr>
          <w:snapToGrid w:val="0"/>
          <w:sz w:val="24"/>
        </w:rPr>
      </w:pPr>
    </w:p>
    <w:p w:rsidR="000C0FB3" w:rsidRPr="002C6D5F" w:rsidRDefault="000C0FB3">
      <w:pPr>
        <w:ind w:left="360"/>
        <w:rPr>
          <w:snapToGrid w:val="0"/>
          <w:sz w:val="24"/>
        </w:rPr>
      </w:pPr>
      <w:r w:rsidRPr="002C6D5F">
        <w:rPr>
          <w:snapToGrid w:val="0"/>
          <w:sz w:val="24"/>
        </w:rPr>
        <w:t xml:space="preserve">The procuring entity will open the Proposals in the presence of a Committee formed by the </w:t>
      </w:r>
      <w:r w:rsidR="004308A8" w:rsidRPr="002C6D5F">
        <w:rPr>
          <w:rFonts w:hint="eastAsia"/>
          <w:snapToGrid w:val="0"/>
          <w:sz w:val="24"/>
          <w:lang w:eastAsia="zh-CN"/>
        </w:rPr>
        <w:t xml:space="preserve">National Programme </w:t>
      </w:r>
      <w:r w:rsidR="00D160AD" w:rsidRPr="002C6D5F">
        <w:rPr>
          <w:rFonts w:hint="eastAsia"/>
          <w:snapToGrid w:val="0"/>
          <w:sz w:val="24"/>
          <w:lang w:eastAsia="zh-CN"/>
        </w:rPr>
        <w:t>Manager</w:t>
      </w:r>
      <w:r w:rsidR="004308A8" w:rsidRPr="002C6D5F">
        <w:rPr>
          <w:rFonts w:hint="eastAsia"/>
          <w:snapToGrid w:val="0"/>
          <w:sz w:val="24"/>
          <w:lang w:eastAsia="zh-CN"/>
        </w:rPr>
        <w:t xml:space="preserve"> of </w:t>
      </w:r>
      <w:r w:rsidRPr="002C6D5F">
        <w:rPr>
          <w:snapToGrid w:val="0"/>
          <w:sz w:val="24"/>
        </w:rPr>
        <w:t xml:space="preserve">the </w:t>
      </w:r>
      <w:r w:rsidR="004308A8" w:rsidRPr="002C6D5F">
        <w:rPr>
          <w:rFonts w:hint="eastAsia"/>
          <w:snapToGrid w:val="0"/>
          <w:sz w:val="24"/>
          <w:lang w:eastAsia="zh-CN"/>
        </w:rPr>
        <w:t xml:space="preserve">ECBP or his </w:t>
      </w:r>
      <w:r w:rsidR="007C37FD" w:rsidRPr="002C6D5F">
        <w:rPr>
          <w:snapToGrid w:val="0"/>
          <w:sz w:val="24"/>
          <w:lang w:eastAsia="zh-CN"/>
        </w:rPr>
        <w:t>designee</w:t>
      </w:r>
      <w:r w:rsidRPr="002C6D5F">
        <w:rPr>
          <w:snapToGrid w:val="0"/>
          <w:sz w:val="24"/>
        </w:rPr>
        <w:t>.</w:t>
      </w:r>
    </w:p>
    <w:p w:rsidR="000C0FB3" w:rsidRPr="002C6D5F" w:rsidRDefault="000C0FB3">
      <w:pPr>
        <w:rPr>
          <w:snapToGrid w:val="0"/>
          <w:sz w:val="24"/>
        </w:rPr>
      </w:pPr>
    </w:p>
    <w:p w:rsidR="000C0FB3" w:rsidRPr="002C6D5F" w:rsidRDefault="000C0FB3" w:rsidP="00D573E0">
      <w:pPr>
        <w:numPr>
          <w:ilvl w:val="0"/>
          <w:numId w:val="9"/>
        </w:numPr>
        <w:rPr>
          <w:snapToGrid w:val="0"/>
          <w:sz w:val="24"/>
        </w:rPr>
      </w:pPr>
      <w:r w:rsidRPr="002C6D5F">
        <w:rPr>
          <w:snapToGrid w:val="0"/>
          <w:sz w:val="24"/>
        </w:rPr>
        <w:t>Clarification of proposals</w:t>
      </w:r>
    </w:p>
    <w:p w:rsidR="000C0FB3" w:rsidRPr="002C6D5F" w:rsidRDefault="000C0FB3">
      <w:pPr>
        <w:rPr>
          <w:snapToGrid w:val="0"/>
          <w:sz w:val="24"/>
        </w:rPr>
      </w:pPr>
    </w:p>
    <w:p w:rsidR="000C0FB3" w:rsidRPr="002C6D5F" w:rsidRDefault="000C0FB3">
      <w:pPr>
        <w:pStyle w:val="BodyTextIndent"/>
      </w:pPr>
      <w:r w:rsidRPr="002C6D5F">
        <w:t xml:space="preserve">To assist in the examination, evaluation and comparison of Proposals, the </w:t>
      </w:r>
      <w:r w:rsidR="004679E1" w:rsidRPr="002C6D5F">
        <w:rPr>
          <w:rFonts w:hint="eastAsia"/>
          <w:lang w:eastAsia="zh-CN"/>
        </w:rPr>
        <w:t>PMO</w:t>
      </w:r>
      <w:r w:rsidRPr="002C6D5F">
        <w:t xml:space="preserve"> may at its discretion, ask the Offeror for clarification of its Proposal. The request for clarification </w:t>
      </w:r>
      <w:r w:rsidRPr="002C6D5F">
        <w:lastRenderedPageBreak/>
        <w:t>and the response shall be in writing and no change in price or substance of the Proposal shall be sought, offered or permitted.</w:t>
      </w:r>
    </w:p>
    <w:p w:rsidR="000C0FB3" w:rsidRPr="002C6D5F" w:rsidRDefault="000C0FB3">
      <w:pPr>
        <w:rPr>
          <w:snapToGrid w:val="0"/>
          <w:sz w:val="24"/>
        </w:rPr>
      </w:pPr>
    </w:p>
    <w:p w:rsidR="000C0FB3" w:rsidRPr="002C6D5F" w:rsidRDefault="000C0FB3" w:rsidP="00D573E0">
      <w:pPr>
        <w:numPr>
          <w:ilvl w:val="0"/>
          <w:numId w:val="9"/>
        </w:numPr>
        <w:rPr>
          <w:snapToGrid w:val="0"/>
          <w:sz w:val="24"/>
        </w:rPr>
      </w:pPr>
      <w:r w:rsidRPr="002C6D5F">
        <w:rPr>
          <w:snapToGrid w:val="0"/>
          <w:sz w:val="24"/>
        </w:rPr>
        <w:t>Preliminary examination</w:t>
      </w:r>
    </w:p>
    <w:p w:rsidR="000C0FB3" w:rsidRPr="002C6D5F" w:rsidRDefault="000C0FB3">
      <w:pPr>
        <w:rPr>
          <w:snapToGrid w:val="0"/>
          <w:sz w:val="24"/>
        </w:rPr>
      </w:pPr>
    </w:p>
    <w:p w:rsidR="000C0FB3" w:rsidRPr="002C6D5F" w:rsidRDefault="000C0FB3">
      <w:pPr>
        <w:pStyle w:val="BodyTextIndent"/>
      </w:pPr>
      <w:r w:rsidRPr="002C6D5F">
        <w:t xml:space="preserve">The </w:t>
      </w:r>
      <w:r w:rsidR="003F42E1" w:rsidRPr="002C6D5F">
        <w:rPr>
          <w:rFonts w:hint="eastAsia"/>
          <w:lang w:eastAsia="zh-CN"/>
        </w:rPr>
        <w:t>PMO</w:t>
      </w:r>
      <w:r w:rsidRPr="002C6D5F">
        <w:t xml:space="preserve"> will examine the Proposals to determine whether they are complete, whether any computational errors have been made, whether the documents have been properly signed, and whether the Proposals are generally in order.</w:t>
      </w:r>
    </w:p>
    <w:p w:rsidR="000C0FB3" w:rsidRPr="002C6D5F" w:rsidRDefault="000C0FB3">
      <w:pPr>
        <w:ind w:left="360"/>
        <w:rPr>
          <w:snapToGrid w:val="0"/>
          <w:sz w:val="24"/>
        </w:rPr>
      </w:pPr>
    </w:p>
    <w:p w:rsidR="000C0FB3" w:rsidRPr="002C6D5F" w:rsidRDefault="000C0FB3">
      <w:pPr>
        <w:pStyle w:val="BodyTextIndent"/>
      </w:pPr>
      <w:r w:rsidRPr="002C6D5F">
        <w:t>Arithmetical errors will be rectified on the following basis: If there is a discrepancy between the unit price and the total price that is obtained by multiplying the unit price and quantity, the unit price shall prevail and the total price shall be corrected. If the Offeror does not accept the correction of errors, its Proposal will be rejected. If there is a discrepancy between words and figures the amount in words will prevail.</w:t>
      </w:r>
    </w:p>
    <w:p w:rsidR="000C0FB3" w:rsidRPr="002C6D5F" w:rsidRDefault="000C0FB3">
      <w:pPr>
        <w:ind w:left="360"/>
        <w:rPr>
          <w:snapToGrid w:val="0"/>
          <w:sz w:val="24"/>
        </w:rPr>
      </w:pPr>
    </w:p>
    <w:p w:rsidR="000C0FB3" w:rsidRPr="002C6D5F" w:rsidRDefault="000C0FB3">
      <w:pPr>
        <w:pStyle w:val="BodyTextIndent"/>
      </w:pPr>
      <w:r w:rsidRPr="002C6D5F">
        <w:t xml:space="preserve">Prior to the detailed evaluation, the </w:t>
      </w:r>
      <w:r w:rsidR="001E1456" w:rsidRPr="002C6D5F">
        <w:rPr>
          <w:rFonts w:hint="eastAsia"/>
          <w:lang w:eastAsia="zh-CN"/>
        </w:rPr>
        <w:t>PMO</w:t>
      </w:r>
      <w:r w:rsidRPr="002C6D5F">
        <w:t xml:space="preserve"> will determine the substantial responsiveness of each Proposal to the Request for Proposals (RFP). For purposes of these Clauses, a substantially responsive Proposal is one which conforms to all the terms and conditions of the RFP without material deviations. The Purchaser’s determination of a Proposal’s responsiveness is based on the contents of the Proposal itself without recourse to extrinsic evidence.</w:t>
      </w:r>
    </w:p>
    <w:p w:rsidR="000C0FB3" w:rsidRPr="002C6D5F" w:rsidRDefault="000C0FB3">
      <w:pPr>
        <w:ind w:left="360"/>
        <w:rPr>
          <w:snapToGrid w:val="0"/>
          <w:sz w:val="24"/>
        </w:rPr>
      </w:pPr>
    </w:p>
    <w:p w:rsidR="000C0FB3" w:rsidRPr="002C6D5F" w:rsidRDefault="000C0FB3">
      <w:pPr>
        <w:ind w:left="360"/>
        <w:rPr>
          <w:snapToGrid w:val="0"/>
          <w:sz w:val="24"/>
        </w:rPr>
      </w:pPr>
      <w:r w:rsidRPr="002C6D5F">
        <w:rPr>
          <w:snapToGrid w:val="0"/>
          <w:sz w:val="24"/>
        </w:rPr>
        <w:t xml:space="preserve">A Proposal determined as not substantially responsive will be rejected by the </w:t>
      </w:r>
      <w:r w:rsidR="00917746" w:rsidRPr="002C6D5F">
        <w:rPr>
          <w:rFonts w:hint="eastAsia"/>
          <w:snapToGrid w:val="0"/>
          <w:sz w:val="24"/>
          <w:lang w:eastAsia="zh-CN"/>
        </w:rPr>
        <w:t>PMO</w:t>
      </w:r>
      <w:r w:rsidRPr="002C6D5F">
        <w:rPr>
          <w:snapToGrid w:val="0"/>
          <w:sz w:val="24"/>
        </w:rPr>
        <w:t xml:space="preserve"> and may not subsequently be made responsive by the Offeror by correction of the non-conformity.</w:t>
      </w:r>
    </w:p>
    <w:p w:rsidR="000C0FB3" w:rsidRPr="002C6D5F" w:rsidRDefault="000C0FB3">
      <w:pPr>
        <w:rPr>
          <w:snapToGrid w:val="0"/>
          <w:sz w:val="24"/>
        </w:rPr>
      </w:pPr>
    </w:p>
    <w:p w:rsidR="000C0FB3" w:rsidRPr="002C6D5F" w:rsidRDefault="000C0FB3" w:rsidP="00D573E0">
      <w:pPr>
        <w:numPr>
          <w:ilvl w:val="0"/>
          <w:numId w:val="9"/>
        </w:numPr>
        <w:rPr>
          <w:snapToGrid w:val="0"/>
          <w:sz w:val="24"/>
        </w:rPr>
      </w:pPr>
      <w:r w:rsidRPr="002C6D5F">
        <w:rPr>
          <w:snapToGrid w:val="0"/>
          <w:sz w:val="24"/>
        </w:rPr>
        <w:t>Evaluation and comparison of proposals</w:t>
      </w:r>
    </w:p>
    <w:p w:rsidR="000C0FB3" w:rsidRPr="002C6D5F" w:rsidRDefault="000C0FB3">
      <w:pPr>
        <w:rPr>
          <w:snapToGrid w:val="0"/>
          <w:sz w:val="24"/>
        </w:rPr>
      </w:pPr>
    </w:p>
    <w:p w:rsidR="000C0FB3" w:rsidRPr="002C6D5F" w:rsidRDefault="000C0FB3">
      <w:pPr>
        <w:pStyle w:val="BodyText"/>
        <w:ind w:left="360"/>
      </w:pPr>
      <w:r w:rsidRPr="002C6D5F">
        <w:t xml:space="preserve">A two-stage procedure is utilised in evaluating the proposals, with evaluation of the technical proposal being completed prior to any price proposal being opened and compared.  The price proposal of the Proposals will be opened only for submissions that passed </w:t>
      </w:r>
      <w:r w:rsidR="00643B3E" w:rsidRPr="002C6D5F">
        <w:t xml:space="preserve">the minimum technical score of </w:t>
      </w:r>
      <w:r w:rsidR="00D3332E" w:rsidRPr="002C6D5F">
        <w:rPr>
          <w:rFonts w:hint="eastAsia"/>
          <w:lang w:eastAsia="zh-CN"/>
        </w:rPr>
        <w:t>75</w:t>
      </w:r>
      <w:r w:rsidRPr="002C6D5F">
        <w:t>% of the obtainable score of 1000 points in the evaluation of the technical proposals.</w:t>
      </w:r>
    </w:p>
    <w:p w:rsidR="000C0FB3" w:rsidRPr="002C6D5F" w:rsidRDefault="000C0FB3">
      <w:pPr>
        <w:ind w:left="360"/>
        <w:rPr>
          <w:snapToGrid w:val="0"/>
          <w:sz w:val="24"/>
        </w:rPr>
      </w:pPr>
    </w:p>
    <w:p w:rsidR="000C0FB3" w:rsidRPr="002C6D5F" w:rsidRDefault="000C0FB3">
      <w:pPr>
        <w:ind w:left="360"/>
        <w:rPr>
          <w:snapToGrid w:val="0"/>
          <w:sz w:val="24"/>
        </w:rPr>
      </w:pPr>
      <w:r w:rsidRPr="002C6D5F">
        <w:rPr>
          <w:snapToGrid w:val="0"/>
          <w:sz w:val="24"/>
        </w:rPr>
        <w:t>The technical proposal is evaluated on the basis of its responsiveness to the Term of Reference (TOR).</w:t>
      </w:r>
    </w:p>
    <w:p w:rsidR="000C0FB3" w:rsidRPr="002C6D5F" w:rsidRDefault="000C0FB3">
      <w:pPr>
        <w:rPr>
          <w:i/>
          <w:snapToGrid w:val="0"/>
          <w:sz w:val="24"/>
        </w:rPr>
      </w:pPr>
    </w:p>
    <w:p w:rsidR="00643B3E" w:rsidRPr="002C6D5F" w:rsidRDefault="00643B3E" w:rsidP="00643B3E">
      <w:pPr>
        <w:pStyle w:val="NormalWeb"/>
        <w:spacing w:before="0" w:beforeAutospacing="0" w:after="0" w:afterAutospacing="0"/>
        <w:ind w:left="360"/>
      </w:pPr>
      <w:r w:rsidRPr="002C6D5F">
        <w:t xml:space="preserve">In the Second stage, the price proposal of all offerors, who have attained minimum </w:t>
      </w:r>
      <w:r w:rsidR="009D1FDA" w:rsidRPr="002C6D5F">
        <w:rPr>
          <w:rFonts w:hint="eastAsia"/>
          <w:lang w:eastAsia="zh-CN"/>
        </w:rPr>
        <w:t>75</w:t>
      </w:r>
      <w:r w:rsidRPr="002C6D5F">
        <w:t>% score in the technical evaluation will be opened and compared.  Price Proposals of offerors who have not passed the technical evaluation will be returned to the respective offerors unopened at the end of the evaluation process, if the form of receipt specified is by sealed envelopes or discarded if by e-mail.</w:t>
      </w:r>
    </w:p>
    <w:p w:rsidR="00643B3E" w:rsidRPr="002C6D5F" w:rsidRDefault="00643B3E" w:rsidP="00643B3E">
      <w:pPr>
        <w:pStyle w:val="NormalWeb"/>
        <w:spacing w:before="0" w:beforeAutospacing="0" w:after="0" w:afterAutospacing="0"/>
        <w:ind w:left="360"/>
      </w:pPr>
      <w:r w:rsidRPr="002C6D5F">
        <w:t> </w:t>
      </w:r>
    </w:p>
    <w:p w:rsidR="00643B3E" w:rsidRPr="002C6D5F" w:rsidRDefault="00643B3E" w:rsidP="00643B3E">
      <w:pPr>
        <w:pStyle w:val="NormalWeb"/>
        <w:spacing w:before="0" w:beforeAutospacing="0" w:after="0" w:afterAutospacing="0"/>
        <w:ind w:left="360"/>
      </w:pPr>
      <w:r w:rsidRPr="002C6D5F">
        <w:t>The lowest evaluated priced proposal will be awarded 100 points and other prices proposals will be awarded points in accordance with the following formula:</w:t>
      </w:r>
    </w:p>
    <w:p w:rsidR="00643B3E" w:rsidRPr="002C6D5F" w:rsidRDefault="00643B3E" w:rsidP="00643B3E">
      <w:pPr>
        <w:pStyle w:val="NormalWeb"/>
        <w:spacing w:before="0" w:beforeAutospacing="0" w:after="0" w:afterAutospacing="0"/>
        <w:ind w:left="360"/>
      </w:pPr>
      <w:r w:rsidRPr="002C6D5F">
        <w:t> </w:t>
      </w:r>
    </w:p>
    <w:p w:rsidR="00643B3E" w:rsidRPr="002C6D5F" w:rsidRDefault="004752DF" w:rsidP="00643B3E">
      <w:pPr>
        <w:pStyle w:val="NormalWeb"/>
        <w:spacing w:before="0" w:beforeAutospacing="0" w:after="0" w:afterAutospacing="0"/>
        <w:ind w:left="360"/>
      </w:pPr>
      <m:oMathPara>
        <m:oMath>
          <m:r>
            <m:rPr>
              <m:sty m:val="p"/>
            </m:rPr>
            <w:rPr>
              <w:rFonts w:ascii="Cambria Math" w:hAnsi="Cambria Math"/>
            </w:rPr>
            <m:t>Price proposal score</m:t>
          </m:r>
          <m:r>
            <w:rPr>
              <w:rFonts w:ascii="Cambria Math" w:hAnsi="Cambria Math"/>
            </w:rPr>
            <m:t>=</m:t>
          </m:r>
          <m:f>
            <m:fPr>
              <m:ctrlPr>
                <w:rPr>
                  <w:rFonts w:ascii="Cambria Math" w:hAnsi="Cambria Math"/>
                </w:rPr>
              </m:ctrlPr>
            </m:fPr>
            <m:num>
              <m:r>
                <m:rPr>
                  <m:sty m:val="p"/>
                </m:rPr>
                <w:rPr>
                  <w:rFonts w:ascii="Cambria Math" w:hAnsi="Cambria Math"/>
                </w:rPr>
                <m:t>Lowest qualified price x 100</m:t>
              </m:r>
            </m:num>
            <m:den>
              <m:r>
                <m:rPr>
                  <m:sty m:val="p"/>
                </m:rPr>
                <w:rPr>
                  <w:rFonts w:ascii="Cambria Math"/>
                </w:rPr>
                <m:t>Evaluated price</m:t>
              </m:r>
            </m:den>
          </m:f>
        </m:oMath>
      </m:oMathPara>
    </w:p>
    <w:p w:rsidR="00643B3E" w:rsidRPr="002C6D5F" w:rsidRDefault="00643B3E" w:rsidP="00643B3E">
      <w:pPr>
        <w:pStyle w:val="NormalWeb"/>
        <w:spacing w:before="0" w:beforeAutospacing="0" w:after="0" w:afterAutospacing="0"/>
        <w:ind w:left="360"/>
      </w:pPr>
    </w:p>
    <w:p w:rsidR="00643B3E" w:rsidRPr="00643B3E" w:rsidRDefault="00643B3E" w:rsidP="0035544B">
      <w:pPr>
        <w:pStyle w:val="NormalWeb"/>
        <w:spacing w:before="0" w:beforeAutospacing="0" w:after="0" w:afterAutospacing="0"/>
        <w:ind w:left="360"/>
      </w:pPr>
      <w:r w:rsidRPr="002C6D5F">
        <w:lastRenderedPageBreak/>
        <w:t xml:space="preserve">The technical and price scores of offerors will be combined using a weighting of </w:t>
      </w:r>
      <w:r w:rsidR="009F17D8" w:rsidRPr="002C6D5F">
        <w:rPr>
          <w:rFonts w:hint="eastAsia"/>
          <w:lang w:eastAsia="zh-CN"/>
        </w:rPr>
        <w:t>8</w:t>
      </w:r>
      <w:r w:rsidR="006933DD" w:rsidRPr="002C6D5F">
        <w:t>0</w:t>
      </w:r>
      <w:r w:rsidRPr="002C6D5F">
        <w:t xml:space="preserve">% technical and </w:t>
      </w:r>
      <w:r w:rsidR="009F17D8" w:rsidRPr="002C6D5F">
        <w:rPr>
          <w:rFonts w:hint="eastAsia"/>
          <w:lang w:eastAsia="zh-CN"/>
        </w:rPr>
        <w:t>2</w:t>
      </w:r>
      <w:r w:rsidR="006933DD" w:rsidRPr="002C6D5F">
        <w:t>0</w:t>
      </w:r>
      <w:r w:rsidRPr="002C6D5F">
        <w:t>% price. The contract will be awarded to the offeror achieving the highest combined technical/price score.</w:t>
      </w:r>
      <w:r w:rsidRPr="00643B3E">
        <w:t xml:space="preserve"> </w:t>
      </w:r>
    </w:p>
    <w:p w:rsidR="00643B3E" w:rsidRDefault="00643B3E">
      <w:pPr>
        <w:rPr>
          <w:i/>
          <w:snapToGrid w:val="0"/>
          <w:sz w:val="24"/>
        </w:rPr>
      </w:pPr>
    </w:p>
    <w:p w:rsidR="000C0FB3" w:rsidRDefault="000C0FB3">
      <w:pPr>
        <w:pStyle w:val="Heading4"/>
      </w:pPr>
    </w:p>
    <w:p w:rsidR="000C0FB3" w:rsidRDefault="000C0FB3">
      <w:pPr>
        <w:pStyle w:val="Heading4"/>
      </w:pPr>
      <w:r>
        <w:t>Technical Evaluation Criteria</w:t>
      </w:r>
    </w:p>
    <w:p w:rsidR="00CE320E" w:rsidRPr="00CE320E" w:rsidRDefault="00CE320E" w:rsidP="00CE320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8"/>
        <w:gridCol w:w="3150"/>
        <w:gridCol w:w="1350"/>
        <w:gridCol w:w="1260"/>
        <w:gridCol w:w="630"/>
        <w:gridCol w:w="630"/>
        <w:gridCol w:w="720"/>
        <w:gridCol w:w="630"/>
        <w:gridCol w:w="648"/>
      </w:tblGrid>
      <w:tr w:rsidR="000C0FB3">
        <w:trPr>
          <w:cantSplit/>
        </w:trPr>
        <w:tc>
          <w:tcPr>
            <w:tcW w:w="3708" w:type="dxa"/>
            <w:gridSpan w:val="2"/>
            <w:vMerge w:val="restart"/>
          </w:tcPr>
          <w:p w:rsidR="000C0FB3" w:rsidRDefault="000C0FB3">
            <w:pPr>
              <w:rPr>
                <w:snapToGrid w:val="0"/>
              </w:rPr>
            </w:pPr>
            <w:r>
              <w:rPr>
                <w:snapToGrid w:val="0"/>
              </w:rPr>
              <w:t>Summary of Technical Proposal Evaluation Forms</w:t>
            </w:r>
          </w:p>
        </w:tc>
        <w:tc>
          <w:tcPr>
            <w:tcW w:w="1350" w:type="dxa"/>
            <w:vMerge w:val="restart"/>
          </w:tcPr>
          <w:p w:rsidR="000C0FB3" w:rsidRDefault="000C0FB3">
            <w:pPr>
              <w:jc w:val="center"/>
              <w:rPr>
                <w:snapToGrid w:val="0"/>
              </w:rPr>
            </w:pPr>
            <w:r>
              <w:rPr>
                <w:snapToGrid w:val="0"/>
              </w:rPr>
              <w:t>Score Weight</w:t>
            </w:r>
          </w:p>
        </w:tc>
        <w:tc>
          <w:tcPr>
            <w:tcW w:w="1260" w:type="dxa"/>
            <w:vMerge w:val="restart"/>
          </w:tcPr>
          <w:p w:rsidR="000C0FB3" w:rsidRDefault="000C0FB3">
            <w:pPr>
              <w:jc w:val="center"/>
              <w:rPr>
                <w:snapToGrid w:val="0"/>
              </w:rPr>
            </w:pPr>
            <w:r>
              <w:rPr>
                <w:snapToGrid w:val="0"/>
              </w:rPr>
              <w:t>Points Obtainable</w:t>
            </w:r>
          </w:p>
        </w:tc>
        <w:tc>
          <w:tcPr>
            <w:tcW w:w="3258" w:type="dxa"/>
            <w:gridSpan w:val="5"/>
          </w:tcPr>
          <w:p w:rsidR="000C0FB3" w:rsidRDefault="000C0FB3">
            <w:pPr>
              <w:jc w:val="center"/>
              <w:rPr>
                <w:snapToGrid w:val="0"/>
              </w:rPr>
            </w:pPr>
            <w:r>
              <w:rPr>
                <w:snapToGrid w:val="0"/>
              </w:rPr>
              <w:t>Company / Other Entity</w:t>
            </w:r>
          </w:p>
        </w:tc>
      </w:tr>
      <w:tr w:rsidR="000C0FB3">
        <w:trPr>
          <w:cantSplit/>
        </w:trPr>
        <w:tc>
          <w:tcPr>
            <w:tcW w:w="3708" w:type="dxa"/>
            <w:gridSpan w:val="2"/>
            <w:vMerge/>
          </w:tcPr>
          <w:p w:rsidR="000C0FB3" w:rsidRDefault="000C0FB3">
            <w:pPr>
              <w:rPr>
                <w:snapToGrid w:val="0"/>
              </w:rPr>
            </w:pPr>
          </w:p>
        </w:tc>
        <w:tc>
          <w:tcPr>
            <w:tcW w:w="1350" w:type="dxa"/>
            <w:vMerge/>
          </w:tcPr>
          <w:p w:rsidR="000C0FB3" w:rsidRDefault="000C0FB3">
            <w:pPr>
              <w:jc w:val="center"/>
              <w:rPr>
                <w:snapToGrid w:val="0"/>
              </w:rPr>
            </w:pPr>
          </w:p>
        </w:tc>
        <w:tc>
          <w:tcPr>
            <w:tcW w:w="1260" w:type="dxa"/>
            <w:vMerge/>
          </w:tcPr>
          <w:p w:rsidR="000C0FB3" w:rsidRDefault="000C0FB3">
            <w:pPr>
              <w:jc w:val="center"/>
              <w:rPr>
                <w:snapToGrid w:val="0"/>
              </w:rPr>
            </w:pPr>
          </w:p>
        </w:tc>
        <w:tc>
          <w:tcPr>
            <w:tcW w:w="630" w:type="dxa"/>
          </w:tcPr>
          <w:p w:rsidR="000C0FB3" w:rsidRDefault="000C0FB3">
            <w:pPr>
              <w:jc w:val="center"/>
              <w:rPr>
                <w:snapToGrid w:val="0"/>
              </w:rPr>
            </w:pPr>
            <w:r>
              <w:rPr>
                <w:snapToGrid w:val="0"/>
              </w:rPr>
              <w:t>A</w:t>
            </w:r>
          </w:p>
        </w:tc>
        <w:tc>
          <w:tcPr>
            <w:tcW w:w="630" w:type="dxa"/>
          </w:tcPr>
          <w:p w:rsidR="000C0FB3" w:rsidRDefault="000C0FB3">
            <w:pPr>
              <w:jc w:val="center"/>
              <w:rPr>
                <w:snapToGrid w:val="0"/>
              </w:rPr>
            </w:pPr>
            <w:r>
              <w:rPr>
                <w:snapToGrid w:val="0"/>
              </w:rPr>
              <w:t>B</w:t>
            </w:r>
          </w:p>
        </w:tc>
        <w:tc>
          <w:tcPr>
            <w:tcW w:w="720" w:type="dxa"/>
          </w:tcPr>
          <w:p w:rsidR="000C0FB3" w:rsidRDefault="000C0FB3">
            <w:pPr>
              <w:jc w:val="center"/>
              <w:rPr>
                <w:snapToGrid w:val="0"/>
              </w:rPr>
            </w:pPr>
            <w:r>
              <w:rPr>
                <w:snapToGrid w:val="0"/>
              </w:rPr>
              <w:t>C</w:t>
            </w:r>
          </w:p>
        </w:tc>
        <w:tc>
          <w:tcPr>
            <w:tcW w:w="630" w:type="dxa"/>
          </w:tcPr>
          <w:p w:rsidR="000C0FB3" w:rsidRDefault="000C0FB3">
            <w:pPr>
              <w:jc w:val="center"/>
              <w:rPr>
                <w:snapToGrid w:val="0"/>
              </w:rPr>
            </w:pPr>
            <w:r>
              <w:rPr>
                <w:snapToGrid w:val="0"/>
              </w:rPr>
              <w:t>D</w:t>
            </w:r>
          </w:p>
        </w:tc>
        <w:tc>
          <w:tcPr>
            <w:tcW w:w="648" w:type="dxa"/>
          </w:tcPr>
          <w:p w:rsidR="000C0FB3" w:rsidRDefault="000C0FB3">
            <w:pPr>
              <w:jc w:val="center"/>
              <w:rPr>
                <w:snapToGrid w:val="0"/>
              </w:rPr>
            </w:pPr>
            <w:r>
              <w:rPr>
                <w:snapToGrid w:val="0"/>
              </w:rPr>
              <w:t>E</w:t>
            </w:r>
          </w:p>
        </w:tc>
      </w:tr>
      <w:tr w:rsidR="000C0FB3">
        <w:tc>
          <w:tcPr>
            <w:tcW w:w="558" w:type="dxa"/>
          </w:tcPr>
          <w:p w:rsidR="000C0FB3" w:rsidRDefault="000C0FB3">
            <w:pPr>
              <w:jc w:val="center"/>
              <w:rPr>
                <w:snapToGrid w:val="0"/>
              </w:rPr>
            </w:pPr>
            <w:r>
              <w:rPr>
                <w:snapToGrid w:val="0"/>
              </w:rPr>
              <w:t>1.</w:t>
            </w:r>
          </w:p>
        </w:tc>
        <w:tc>
          <w:tcPr>
            <w:tcW w:w="3150" w:type="dxa"/>
          </w:tcPr>
          <w:p w:rsidR="000C0FB3" w:rsidRDefault="000C0FB3">
            <w:pPr>
              <w:rPr>
                <w:snapToGrid w:val="0"/>
              </w:rPr>
            </w:pPr>
            <w:r>
              <w:rPr>
                <w:snapToGrid w:val="0"/>
              </w:rPr>
              <w:t>Expertise of Firm / Organisation submitting Proposal</w:t>
            </w:r>
          </w:p>
        </w:tc>
        <w:tc>
          <w:tcPr>
            <w:tcW w:w="1350" w:type="dxa"/>
          </w:tcPr>
          <w:p w:rsidR="000C0FB3" w:rsidRDefault="000C0FB3">
            <w:pPr>
              <w:jc w:val="center"/>
              <w:rPr>
                <w:snapToGrid w:val="0"/>
              </w:rPr>
            </w:pPr>
          </w:p>
          <w:p w:rsidR="000C0FB3" w:rsidRDefault="000C0FB3">
            <w:pPr>
              <w:jc w:val="center"/>
              <w:rPr>
                <w:snapToGrid w:val="0"/>
              </w:rPr>
            </w:pPr>
            <w:r>
              <w:rPr>
                <w:snapToGrid w:val="0"/>
              </w:rPr>
              <w:t>30%</w:t>
            </w:r>
          </w:p>
        </w:tc>
        <w:tc>
          <w:tcPr>
            <w:tcW w:w="1260" w:type="dxa"/>
          </w:tcPr>
          <w:p w:rsidR="000C0FB3" w:rsidRDefault="000C0FB3">
            <w:pPr>
              <w:jc w:val="center"/>
              <w:rPr>
                <w:snapToGrid w:val="0"/>
              </w:rPr>
            </w:pPr>
          </w:p>
          <w:p w:rsidR="000C0FB3" w:rsidRDefault="000C0FB3">
            <w:pPr>
              <w:jc w:val="center"/>
              <w:rPr>
                <w:snapToGrid w:val="0"/>
              </w:rPr>
            </w:pPr>
            <w:r>
              <w:rPr>
                <w:snapToGrid w:val="0"/>
              </w:rPr>
              <w:t>300</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r w:rsidR="000C0FB3">
        <w:tc>
          <w:tcPr>
            <w:tcW w:w="558" w:type="dxa"/>
          </w:tcPr>
          <w:p w:rsidR="000C0FB3" w:rsidRDefault="000C0FB3">
            <w:pPr>
              <w:jc w:val="center"/>
              <w:rPr>
                <w:snapToGrid w:val="0"/>
              </w:rPr>
            </w:pPr>
          </w:p>
          <w:p w:rsidR="000C0FB3" w:rsidRDefault="000C0FB3">
            <w:pPr>
              <w:jc w:val="center"/>
              <w:rPr>
                <w:snapToGrid w:val="0"/>
              </w:rPr>
            </w:pPr>
            <w:r>
              <w:rPr>
                <w:snapToGrid w:val="0"/>
              </w:rPr>
              <w:t>2.</w:t>
            </w:r>
          </w:p>
        </w:tc>
        <w:tc>
          <w:tcPr>
            <w:tcW w:w="3150" w:type="dxa"/>
          </w:tcPr>
          <w:p w:rsidR="000C0FB3" w:rsidRDefault="000C0FB3">
            <w:pPr>
              <w:rPr>
                <w:snapToGrid w:val="0"/>
              </w:rPr>
            </w:pPr>
          </w:p>
          <w:p w:rsidR="000C0FB3" w:rsidRDefault="000C0FB3">
            <w:pPr>
              <w:rPr>
                <w:snapToGrid w:val="0"/>
              </w:rPr>
            </w:pPr>
            <w:r>
              <w:rPr>
                <w:snapToGrid w:val="0"/>
              </w:rPr>
              <w:t>Proposed Work Plan and Approach</w:t>
            </w:r>
          </w:p>
        </w:tc>
        <w:tc>
          <w:tcPr>
            <w:tcW w:w="1350" w:type="dxa"/>
          </w:tcPr>
          <w:p w:rsidR="000C0FB3" w:rsidRDefault="000C0FB3">
            <w:pPr>
              <w:jc w:val="center"/>
              <w:rPr>
                <w:snapToGrid w:val="0"/>
              </w:rPr>
            </w:pPr>
          </w:p>
          <w:p w:rsidR="000C0FB3" w:rsidRDefault="000C0FB3">
            <w:pPr>
              <w:jc w:val="center"/>
              <w:rPr>
                <w:snapToGrid w:val="0"/>
              </w:rPr>
            </w:pPr>
            <w:r>
              <w:rPr>
                <w:snapToGrid w:val="0"/>
              </w:rPr>
              <w:t>50%</w:t>
            </w:r>
          </w:p>
        </w:tc>
        <w:tc>
          <w:tcPr>
            <w:tcW w:w="1260" w:type="dxa"/>
          </w:tcPr>
          <w:p w:rsidR="000C0FB3" w:rsidRDefault="000C0FB3">
            <w:pPr>
              <w:jc w:val="center"/>
              <w:rPr>
                <w:snapToGrid w:val="0"/>
              </w:rPr>
            </w:pPr>
          </w:p>
          <w:p w:rsidR="000C0FB3" w:rsidRDefault="004D45E4">
            <w:pPr>
              <w:jc w:val="center"/>
              <w:rPr>
                <w:snapToGrid w:val="0"/>
              </w:rPr>
            </w:pPr>
            <w:r>
              <w:rPr>
                <w:snapToGrid w:val="0"/>
              </w:rPr>
              <w:t>400</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r w:rsidR="000C0FB3">
        <w:tc>
          <w:tcPr>
            <w:tcW w:w="558" w:type="dxa"/>
            <w:tcBorders>
              <w:bottom w:val="nil"/>
            </w:tcBorders>
          </w:tcPr>
          <w:p w:rsidR="000C0FB3" w:rsidRDefault="000C0FB3">
            <w:pPr>
              <w:jc w:val="center"/>
              <w:rPr>
                <w:snapToGrid w:val="0"/>
              </w:rPr>
            </w:pPr>
          </w:p>
          <w:p w:rsidR="000C0FB3" w:rsidRDefault="000C0FB3">
            <w:pPr>
              <w:jc w:val="center"/>
              <w:rPr>
                <w:snapToGrid w:val="0"/>
              </w:rPr>
            </w:pPr>
            <w:r>
              <w:rPr>
                <w:snapToGrid w:val="0"/>
              </w:rPr>
              <w:t>3.</w:t>
            </w:r>
          </w:p>
        </w:tc>
        <w:tc>
          <w:tcPr>
            <w:tcW w:w="3150" w:type="dxa"/>
            <w:tcBorders>
              <w:bottom w:val="nil"/>
            </w:tcBorders>
          </w:tcPr>
          <w:p w:rsidR="000C0FB3" w:rsidRDefault="000C0FB3">
            <w:pPr>
              <w:rPr>
                <w:snapToGrid w:val="0"/>
              </w:rPr>
            </w:pPr>
          </w:p>
          <w:p w:rsidR="000C0FB3" w:rsidRDefault="000C0FB3">
            <w:pPr>
              <w:rPr>
                <w:snapToGrid w:val="0"/>
              </w:rPr>
            </w:pPr>
            <w:r>
              <w:rPr>
                <w:snapToGrid w:val="0"/>
              </w:rPr>
              <w:t>Personnel</w:t>
            </w:r>
          </w:p>
        </w:tc>
        <w:tc>
          <w:tcPr>
            <w:tcW w:w="1350" w:type="dxa"/>
            <w:tcBorders>
              <w:bottom w:val="nil"/>
            </w:tcBorders>
          </w:tcPr>
          <w:p w:rsidR="000C0FB3" w:rsidRDefault="000C0FB3">
            <w:pPr>
              <w:jc w:val="center"/>
              <w:rPr>
                <w:snapToGrid w:val="0"/>
              </w:rPr>
            </w:pPr>
          </w:p>
          <w:p w:rsidR="000C0FB3" w:rsidRDefault="000C0FB3">
            <w:pPr>
              <w:jc w:val="center"/>
              <w:rPr>
                <w:snapToGrid w:val="0"/>
              </w:rPr>
            </w:pPr>
            <w:r>
              <w:rPr>
                <w:snapToGrid w:val="0"/>
              </w:rPr>
              <w:t>20%</w:t>
            </w:r>
          </w:p>
        </w:tc>
        <w:tc>
          <w:tcPr>
            <w:tcW w:w="1260" w:type="dxa"/>
            <w:tcBorders>
              <w:bottom w:val="nil"/>
            </w:tcBorders>
          </w:tcPr>
          <w:p w:rsidR="000C0FB3" w:rsidRDefault="000C0FB3">
            <w:pPr>
              <w:jc w:val="center"/>
              <w:rPr>
                <w:snapToGrid w:val="0"/>
              </w:rPr>
            </w:pPr>
          </w:p>
          <w:p w:rsidR="000C0FB3" w:rsidRDefault="004D45E4">
            <w:pPr>
              <w:jc w:val="center"/>
              <w:rPr>
                <w:snapToGrid w:val="0"/>
              </w:rPr>
            </w:pPr>
            <w:r>
              <w:rPr>
                <w:snapToGrid w:val="0"/>
              </w:rPr>
              <w:t>300</w:t>
            </w:r>
          </w:p>
        </w:tc>
        <w:tc>
          <w:tcPr>
            <w:tcW w:w="630" w:type="dxa"/>
            <w:tcBorders>
              <w:bottom w:val="nil"/>
            </w:tcBorders>
          </w:tcPr>
          <w:p w:rsidR="000C0FB3" w:rsidRDefault="000C0FB3">
            <w:pPr>
              <w:jc w:val="center"/>
              <w:rPr>
                <w:snapToGrid w:val="0"/>
              </w:rPr>
            </w:pPr>
          </w:p>
        </w:tc>
        <w:tc>
          <w:tcPr>
            <w:tcW w:w="630" w:type="dxa"/>
            <w:tcBorders>
              <w:bottom w:val="nil"/>
            </w:tcBorders>
          </w:tcPr>
          <w:p w:rsidR="000C0FB3" w:rsidRDefault="000C0FB3">
            <w:pPr>
              <w:jc w:val="center"/>
              <w:rPr>
                <w:snapToGrid w:val="0"/>
              </w:rPr>
            </w:pPr>
          </w:p>
        </w:tc>
        <w:tc>
          <w:tcPr>
            <w:tcW w:w="720" w:type="dxa"/>
            <w:tcBorders>
              <w:bottom w:val="nil"/>
            </w:tcBorders>
          </w:tcPr>
          <w:p w:rsidR="000C0FB3" w:rsidRDefault="000C0FB3">
            <w:pPr>
              <w:jc w:val="center"/>
              <w:rPr>
                <w:snapToGrid w:val="0"/>
              </w:rPr>
            </w:pPr>
          </w:p>
        </w:tc>
        <w:tc>
          <w:tcPr>
            <w:tcW w:w="630" w:type="dxa"/>
            <w:tcBorders>
              <w:bottom w:val="nil"/>
            </w:tcBorders>
          </w:tcPr>
          <w:p w:rsidR="000C0FB3" w:rsidRDefault="000C0FB3">
            <w:pPr>
              <w:jc w:val="center"/>
              <w:rPr>
                <w:snapToGrid w:val="0"/>
              </w:rPr>
            </w:pPr>
          </w:p>
        </w:tc>
        <w:tc>
          <w:tcPr>
            <w:tcW w:w="648" w:type="dxa"/>
            <w:tcBorders>
              <w:bottom w:val="nil"/>
            </w:tcBorders>
          </w:tcPr>
          <w:p w:rsidR="000C0FB3" w:rsidRDefault="000C0FB3">
            <w:pPr>
              <w:jc w:val="center"/>
              <w:rPr>
                <w:snapToGrid w:val="0"/>
              </w:rPr>
            </w:pPr>
          </w:p>
        </w:tc>
      </w:tr>
      <w:tr w:rsidR="000C0FB3">
        <w:trPr>
          <w:cantSplit/>
        </w:trPr>
        <w:tc>
          <w:tcPr>
            <w:tcW w:w="558" w:type="dxa"/>
            <w:shd w:val="pct15" w:color="auto" w:fill="FFFFFF"/>
          </w:tcPr>
          <w:p w:rsidR="000C0FB3" w:rsidRDefault="000C0FB3">
            <w:pPr>
              <w:jc w:val="center"/>
              <w:rPr>
                <w:b/>
                <w:snapToGrid w:val="0"/>
              </w:rPr>
            </w:pPr>
          </w:p>
        </w:tc>
        <w:tc>
          <w:tcPr>
            <w:tcW w:w="4500" w:type="dxa"/>
            <w:gridSpan w:val="2"/>
            <w:shd w:val="pct15" w:color="auto" w:fill="FFFFFF"/>
          </w:tcPr>
          <w:p w:rsidR="000C0FB3" w:rsidRDefault="000C0FB3">
            <w:pPr>
              <w:rPr>
                <w:b/>
                <w:snapToGrid w:val="0"/>
              </w:rPr>
            </w:pPr>
          </w:p>
          <w:p w:rsidR="000C0FB3" w:rsidRDefault="000C0FB3">
            <w:pPr>
              <w:rPr>
                <w:b/>
                <w:snapToGrid w:val="0"/>
              </w:rPr>
            </w:pPr>
            <w:r>
              <w:rPr>
                <w:b/>
                <w:snapToGrid w:val="0"/>
              </w:rPr>
              <w:t>Total</w:t>
            </w:r>
          </w:p>
        </w:tc>
        <w:tc>
          <w:tcPr>
            <w:tcW w:w="1260" w:type="dxa"/>
            <w:shd w:val="pct15" w:color="auto" w:fill="FFFFFF"/>
          </w:tcPr>
          <w:p w:rsidR="000C0FB3" w:rsidRDefault="000C0FB3">
            <w:pPr>
              <w:jc w:val="center"/>
              <w:rPr>
                <w:b/>
                <w:snapToGrid w:val="0"/>
              </w:rPr>
            </w:pPr>
          </w:p>
          <w:p w:rsidR="000C0FB3" w:rsidRDefault="000C0FB3">
            <w:pPr>
              <w:jc w:val="center"/>
              <w:rPr>
                <w:b/>
                <w:snapToGrid w:val="0"/>
              </w:rPr>
            </w:pPr>
            <w:r>
              <w:rPr>
                <w:b/>
                <w:snapToGrid w:val="0"/>
              </w:rPr>
              <w:t>1000</w:t>
            </w:r>
          </w:p>
        </w:tc>
        <w:tc>
          <w:tcPr>
            <w:tcW w:w="630" w:type="dxa"/>
            <w:shd w:val="pct15" w:color="auto" w:fill="FFFFFF"/>
          </w:tcPr>
          <w:p w:rsidR="000C0FB3" w:rsidRDefault="000C0FB3">
            <w:pPr>
              <w:jc w:val="center"/>
              <w:rPr>
                <w:b/>
                <w:snapToGrid w:val="0"/>
              </w:rPr>
            </w:pPr>
          </w:p>
        </w:tc>
        <w:tc>
          <w:tcPr>
            <w:tcW w:w="630" w:type="dxa"/>
            <w:shd w:val="pct15" w:color="auto" w:fill="FFFFFF"/>
          </w:tcPr>
          <w:p w:rsidR="000C0FB3" w:rsidRDefault="000C0FB3">
            <w:pPr>
              <w:jc w:val="center"/>
              <w:rPr>
                <w:b/>
                <w:snapToGrid w:val="0"/>
              </w:rPr>
            </w:pPr>
          </w:p>
        </w:tc>
        <w:tc>
          <w:tcPr>
            <w:tcW w:w="720" w:type="dxa"/>
            <w:shd w:val="pct15" w:color="auto" w:fill="FFFFFF"/>
          </w:tcPr>
          <w:p w:rsidR="000C0FB3" w:rsidRDefault="000C0FB3">
            <w:pPr>
              <w:jc w:val="center"/>
              <w:rPr>
                <w:b/>
                <w:snapToGrid w:val="0"/>
              </w:rPr>
            </w:pPr>
          </w:p>
        </w:tc>
        <w:tc>
          <w:tcPr>
            <w:tcW w:w="630" w:type="dxa"/>
            <w:shd w:val="pct15" w:color="auto" w:fill="FFFFFF"/>
          </w:tcPr>
          <w:p w:rsidR="000C0FB3" w:rsidRDefault="000C0FB3">
            <w:pPr>
              <w:jc w:val="center"/>
              <w:rPr>
                <w:b/>
                <w:snapToGrid w:val="0"/>
              </w:rPr>
            </w:pPr>
          </w:p>
        </w:tc>
        <w:tc>
          <w:tcPr>
            <w:tcW w:w="648" w:type="dxa"/>
            <w:shd w:val="pct15" w:color="auto" w:fill="FFFFFF"/>
          </w:tcPr>
          <w:p w:rsidR="000C0FB3" w:rsidRDefault="000C0FB3">
            <w:pPr>
              <w:jc w:val="center"/>
              <w:rPr>
                <w:b/>
                <w:snapToGrid w:val="0"/>
              </w:rPr>
            </w:pPr>
          </w:p>
        </w:tc>
      </w:tr>
    </w:tbl>
    <w:p w:rsidR="000C0FB3" w:rsidRDefault="000C0FB3">
      <w:pPr>
        <w:rPr>
          <w:snapToGrid w:val="0"/>
          <w:sz w:val="24"/>
        </w:rPr>
      </w:pPr>
    </w:p>
    <w:p w:rsidR="000C0FB3" w:rsidRDefault="000C0FB3">
      <w:pPr>
        <w:rPr>
          <w:snapToGrid w:val="0"/>
          <w:sz w:val="24"/>
        </w:rPr>
      </w:pPr>
    </w:p>
    <w:p w:rsidR="000C0FB3" w:rsidRDefault="000C0FB3">
      <w:pPr>
        <w:pStyle w:val="BodyTextIndent"/>
      </w:pPr>
      <w:r>
        <w:t>Evaluation forms for technical proposals follow on the next two pages. The obtainable number of points specified for each evaluation criterion indicates the relative significance or weight of the item in the overall evaluation process. The Technical Proposal Evaluation Forms are:</w:t>
      </w:r>
    </w:p>
    <w:p w:rsidR="000C0FB3" w:rsidRDefault="000C0FB3">
      <w:pPr>
        <w:rPr>
          <w:snapToGrid w:val="0"/>
          <w:sz w:val="24"/>
        </w:rPr>
      </w:pPr>
    </w:p>
    <w:p w:rsidR="000C0FB3" w:rsidRDefault="000C0FB3">
      <w:pPr>
        <w:ind w:left="360"/>
        <w:rPr>
          <w:snapToGrid w:val="0"/>
          <w:sz w:val="24"/>
        </w:rPr>
      </w:pPr>
      <w:r>
        <w:rPr>
          <w:snapToGrid w:val="0"/>
          <w:sz w:val="24"/>
        </w:rPr>
        <w:t xml:space="preserve">Form </w:t>
      </w:r>
      <w:r>
        <w:rPr>
          <w:b/>
          <w:snapToGrid w:val="0"/>
          <w:sz w:val="24"/>
        </w:rPr>
        <w:t xml:space="preserve">1: </w:t>
      </w:r>
      <w:r>
        <w:rPr>
          <w:snapToGrid w:val="0"/>
          <w:sz w:val="24"/>
        </w:rPr>
        <w:t>Expertise of Firm / Organi</w:t>
      </w:r>
      <w:r w:rsidR="0092230A">
        <w:rPr>
          <w:rFonts w:hint="eastAsia"/>
          <w:snapToGrid w:val="0"/>
          <w:sz w:val="24"/>
          <w:lang w:eastAsia="zh-CN"/>
        </w:rPr>
        <w:t>z</w:t>
      </w:r>
      <w:r>
        <w:rPr>
          <w:snapToGrid w:val="0"/>
          <w:sz w:val="24"/>
        </w:rPr>
        <w:t>ation Submitting Proposal</w:t>
      </w:r>
    </w:p>
    <w:p w:rsidR="000C0FB3" w:rsidRDefault="000C0FB3">
      <w:pPr>
        <w:ind w:left="360"/>
        <w:rPr>
          <w:snapToGrid w:val="0"/>
          <w:sz w:val="24"/>
        </w:rPr>
      </w:pPr>
    </w:p>
    <w:p w:rsidR="000C0FB3" w:rsidRDefault="000C0FB3">
      <w:pPr>
        <w:ind w:left="360"/>
        <w:rPr>
          <w:snapToGrid w:val="0"/>
          <w:sz w:val="24"/>
        </w:rPr>
      </w:pPr>
      <w:r>
        <w:rPr>
          <w:snapToGrid w:val="0"/>
          <w:sz w:val="24"/>
        </w:rPr>
        <w:t xml:space="preserve">Form </w:t>
      </w:r>
      <w:r>
        <w:rPr>
          <w:b/>
          <w:snapToGrid w:val="0"/>
          <w:sz w:val="24"/>
        </w:rPr>
        <w:t xml:space="preserve">2: </w:t>
      </w:r>
      <w:r>
        <w:rPr>
          <w:snapToGrid w:val="0"/>
          <w:sz w:val="24"/>
        </w:rPr>
        <w:t>Proposed Work Plan and Approach</w:t>
      </w:r>
    </w:p>
    <w:p w:rsidR="000C0FB3" w:rsidRDefault="000C0FB3">
      <w:pPr>
        <w:ind w:left="360"/>
        <w:rPr>
          <w:snapToGrid w:val="0"/>
          <w:sz w:val="24"/>
        </w:rPr>
      </w:pPr>
    </w:p>
    <w:p w:rsidR="000C0FB3" w:rsidRDefault="000C0FB3">
      <w:pPr>
        <w:ind w:left="360"/>
        <w:rPr>
          <w:snapToGrid w:val="0"/>
          <w:sz w:val="24"/>
        </w:rPr>
      </w:pPr>
      <w:r>
        <w:rPr>
          <w:snapToGrid w:val="0"/>
          <w:sz w:val="24"/>
        </w:rPr>
        <w:t xml:space="preserve">Form </w:t>
      </w:r>
      <w:r>
        <w:rPr>
          <w:b/>
          <w:snapToGrid w:val="0"/>
          <w:sz w:val="24"/>
        </w:rPr>
        <w:t xml:space="preserve">3: </w:t>
      </w:r>
      <w:r>
        <w:rPr>
          <w:snapToGrid w:val="0"/>
          <w:sz w:val="24"/>
        </w:rPr>
        <w:t>Personnel</w:t>
      </w:r>
    </w:p>
    <w:p w:rsidR="000C0FB3" w:rsidRDefault="000C0FB3">
      <w:pPr>
        <w:ind w:left="360"/>
        <w:rPr>
          <w:snapToGrid w:val="0"/>
          <w:sz w:val="24"/>
        </w:rPr>
      </w:pPr>
    </w:p>
    <w:p w:rsidR="002E535B" w:rsidRDefault="000C0FB3">
      <w:pPr>
        <w:ind w:left="360"/>
        <w:rPr>
          <w:snapToGrid w:val="0"/>
          <w:sz w:val="24"/>
        </w:rPr>
        <w:sectPr w:rsidR="002E535B" w:rsidSect="00380CB6">
          <w:footerReference w:type="even" r:id="rId8"/>
          <w:footerReference w:type="default" r:id="rId9"/>
          <w:pgSz w:w="11907" w:h="16840" w:code="9"/>
          <w:pgMar w:top="1440" w:right="1440" w:bottom="1440" w:left="1440" w:header="720" w:footer="720" w:gutter="0"/>
          <w:cols w:space="720"/>
          <w:titlePg/>
        </w:sectPr>
      </w:pPr>
      <w:r>
        <w:rPr>
          <w:snapToGrid w:val="0"/>
          <w:sz w:val="24"/>
        </w:rPr>
        <w:t>Note: The score weights and points obtainable in the evaluation sheet are tentative and should be changed depending on the need or major attributes of technical proposal.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8"/>
        <w:gridCol w:w="4500"/>
        <w:gridCol w:w="1260"/>
        <w:gridCol w:w="630"/>
        <w:gridCol w:w="630"/>
        <w:gridCol w:w="720"/>
        <w:gridCol w:w="630"/>
        <w:gridCol w:w="648"/>
      </w:tblGrid>
      <w:tr w:rsidR="000C0FB3">
        <w:trPr>
          <w:cantSplit/>
          <w:jc w:val="center"/>
        </w:trPr>
        <w:tc>
          <w:tcPr>
            <w:tcW w:w="5058" w:type="dxa"/>
            <w:gridSpan w:val="2"/>
            <w:vMerge w:val="restart"/>
          </w:tcPr>
          <w:p w:rsidR="000C0FB3" w:rsidRDefault="00CE320E">
            <w:pPr>
              <w:rPr>
                <w:snapToGrid w:val="0"/>
              </w:rPr>
            </w:pPr>
            <w:r>
              <w:rPr>
                <w:snapToGrid w:val="0"/>
                <w:sz w:val="24"/>
              </w:rPr>
              <w:lastRenderedPageBreak/>
              <w:br w:type="page"/>
            </w:r>
            <w:r w:rsidR="000C0FB3">
              <w:rPr>
                <w:snapToGrid w:val="0"/>
              </w:rPr>
              <w:t>Technical Proposal Evaluation</w:t>
            </w:r>
          </w:p>
          <w:p w:rsidR="000C0FB3" w:rsidRDefault="000C0FB3">
            <w:pPr>
              <w:rPr>
                <w:snapToGrid w:val="0"/>
              </w:rPr>
            </w:pPr>
            <w:r>
              <w:rPr>
                <w:snapToGrid w:val="0"/>
              </w:rPr>
              <w:t>Form 1</w:t>
            </w:r>
          </w:p>
        </w:tc>
        <w:tc>
          <w:tcPr>
            <w:tcW w:w="1260" w:type="dxa"/>
            <w:vMerge w:val="restart"/>
          </w:tcPr>
          <w:p w:rsidR="000C0FB3" w:rsidRDefault="000C0FB3">
            <w:pPr>
              <w:jc w:val="center"/>
              <w:rPr>
                <w:snapToGrid w:val="0"/>
              </w:rPr>
            </w:pPr>
            <w:r>
              <w:rPr>
                <w:snapToGrid w:val="0"/>
              </w:rPr>
              <w:t>Points obtainable</w:t>
            </w:r>
          </w:p>
        </w:tc>
        <w:tc>
          <w:tcPr>
            <w:tcW w:w="3258" w:type="dxa"/>
            <w:gridSpan w:val="5"/>
          </w:tcPr>
          <w:p w:rsidR="000C0FB3" w:rsidRDefault="000C0FB3">
            <w:pPr>
              <w:jc w:val="center"/>
              <w:rPr>
                <w:snapToGrid w:val="0"/>
              </w:rPr>
            </w:pPr>
            <w:r>
              <w:rPr>
                <w:snapToGrid w:val="0"/>
              </w:rPr>
              <w:t>Company / Other Entity</w:t>
            </w:r>
          </w:p>
        </w:tc>
      </w:tr>
      <w:tr w:rsidR="000C0FB3">
        <w:trPr>
          <w:cantSplit/>
          <w:jc w:val="center"/>
        </w:trPr>
        <w:tc>
          <w:tcPr>
            <w:tcW w:w="5058" w:type="dxa"/>
            <w:gridSpan w:val="2"/>
            <w:vMerge/>
            <w:tcBorders>
              <w:bottom w:val="nil"/>
            </w:tcBorders>
          </w:tcPr>
          <w:p w:rsidR="000C0FB3" w:rsidRDefault="000C0FB3">
            <w:pPr>
              <w:rPr>
                <w:snapToGrid w:val="0"/>
              </w:rPr>
            </w:pPr>
          </w:p>
        </w:tc>
        <w:tc>
          <w:tcPr>
            <w:tcW w:w="1260" w:type="dxa"/>
            <w:vMerge/>
            <w:tcBorders>
              <w:bottom w:val="nil"/>
            </w:tcBorders>
          </w:tcPr>
          <w:p w:rsidR="000C0FB3" w:rsidRDefault="000C0FB3">
            <w:pPr>
              <w:jc w:val="center"/>
              <w:rPr>
                <w:snapToGrid w:val="0"/>
              </w:rPr>
            </w:pPr>
          </w:p>
        </w:tc>
        <w:tc>
          <w:tcPr>
            <w:tcW w:w="630" w:type="dxa"/>
            <w:tcBorders>
              <w:bottom w:val="nil"/>
            </w:tcBorders>
          </w:tcPr>
          <w:p w:rsidR="000C0FB3" w:rsidRDefault="000C0FB3">
            <w:pPr>
              <w:jc w:val="center"/>
              <w:rPr>
                <w:snapToGrid w:val="0"/>
              </w:rPr>
            </w:pPr>
            <w:r>
              <w:rPr>
                <w:snapToGrid w:val="0"/>
              </w:rPr>
              <w:t>A</w:t>
            </w:r>
          </w:p>
        </w:tc>
        <w:tc>
          <w:tcPr>
            <w:tcW w:w="630" w:type="dxa"/>
            <w:tcBorders>
              <w:bottom w:val="nil"/>
            </w:tcBorders>
          </w:tcPr>
          <w:p w:rsidR="000C0FB3" w:rsidRDefault="000C0FB3">
            <w:pPr>
              <w:jc w:val="center"/>
              <w:rPr>
                <w:snapToGrid w:val="0"/>
              </w:rPr>
            </w:pPr>
            <w:r>
              <w:rPr>
                <w:snapToGrid w:val="0"/>
              </w:rPr>
              <w:t>B</w:t>
            </w:r>
          </w:p>
        </w:tc>
        <w:tc>
          <w:tcPr>
            <w:tcW w:w="720" w:type="dxa"/>
            <w:tcBorders>
              <w:bottom w:val="nil"/>
            </w:tcBorders>
          </w:tcPr>
          <w:p w:rsidR="000C0FB3" w:rsidRDefault="000C0FB3">
            <w:pPr>
              <w:jc w:val="center"/>
              <w:rPr>
                <w:snapToGrid w:val="0"/>
              </w:rPr>
            </w:pPr>
            <w:r>
              <w:rPr>
                <w:snapToGrid w:val="0"/>
              </w:rPr>
              <w:t>C</w:t>
            </w:r>
          </w:p>
        </w:tc>
        <w:tc>
          <w:tcPr>
            <w:tcW w:w="630" w:type="dxa"/>
            <w:tcBorders>
              <w:bottom w:val="nil"/>
            </w:tcBorders>
          </w:tcPr>
          <w:p w:rsidR="000C0FB3" w:rsidRDefault="000C0FB3">
            <w:pPr>
              <w:jc w:val="center"/>
              <w:rPr>
                <w:snapToGrid w:val="0"/>
              </w:rPr>
            </w:pPr>
            <w:r>
              <w:rPr>
                <w:snapToGrid w:val="0"/>
              </w:rPr>
              <w:t>D</w:t>
            </w:r>
          </w:p>
        </w:tc>
        <w:tc>
          <w:tcPr>
            <w:tcW w:w="648" w:type="dxa"/>
            <w:tcBorders>
              <w:bottom w:val="nil"/>
            </w:tcBorders>
          </w:tcPr>
          <w:p w:rsidR="000C0FB3" w:rsidRDefault="000C0FB3">
            <w:pPr>
              <w:jc w:val="center"/>
              <w:rPr>
                <w:snapToGrid w:val="0"/>
              </w:rPr>
            </w:pPr>
            <w:r>
              <w:rPr>
                <w:snapToGrid w:val="0"/>
              </w:rPr>
              <w:t>E</w:t>
            </w:r>
          </w:p>
        </w:tc>
      </w:tr>
      <w:tr w:rsidR="000C0FB3">
        <w:trPr>
          <w:cantSplit/>
          <w:jc w:val="center"/>
        </w:trPr>
        <w:tc>
          <w:tcPr>
            <w:tcW w:w="9576" w:type="dxa"/>
            <w:gridSpan w:val="8"/>
            <w:shd w:val="pct15" w:color="auto" w:fill="FFFFFF"/>
          </w:tcPr>
          <w:p w:rsidR="000C0FB3" w:rsidRDefault="000C0FB3">
            <w:pPr>
              <w:rPr>
                <w:snapToGrid w:val="0"/>
              </w:rPr>
            </w:pPr>
          </w:p>
          <w:p w:rsidR="000C0FB3" w:rsidRDefault="000C0FB3">
            <w:pPr>
              <w:rPr>
                <w:snapToGrid w:val="0"/>
              </w:rPr>
            </w:pPr>
            <w:r>
              <w:rPr>
                <w:snapToGrid w:val="0"/>
              </w:rPr>
              <w:t>Expertise of firm / organisation submitting proposal</w:t>
            </w:r>
          </w:p>
          <w:p w:rsidR="000C0FB3" w:rsidRDefault="000C0FB3">
            <w:pPr>
              <w:rPr>
                <w:snapToGrid w:val="0"/>
              </w:rPr>
            </w:pPr>
          </w:p>
        </w:tc>
      </w:tr>
      <w:tr w:rsidR="000C0FB3">
        <w:trPr>
          <w:cantSplit/>
          <w:jc w:val="center"/>
        </w:trPr>
        <w:tc>
          <w:tcPr>
            <w:tcW w:w="9576" w:type="dxa"/>
            <w:gridSpan w:val="8"/>
          </w:tcPr>
          <w:p w:rsidR="000C0FB3" w:rsidRDefault="000C0FB3">
            <w:pPr>
              <w:jc w:val="center"/>
              <w:rPr>
                <w:snapToGrid w:val="0"/>
              </w:rPr>
            </w:pPr>
          </w:p>
        </w:tc>
      </w:tr>
      <w:tr w:rsidR="000C0FB3">
        <w:trPr>
          <w:jc w:val="center"/>
        </w:trPr>
        <w:tc>
          <w:tcPr>
            <w:tcW w:w="558" w:type="dxa"/>
          </w:tcPr>
          <w:p w:rsidR="000C0FB3" w:rsidRDefault="000C0FB3">
            <w:pPr>
              <w:rPr>
                <w:snapToGrid w:val="0"/>
              </w:rPr>
            </w:pPr>
            <w:r>
              <w:rPr>
                <w:snapToGrid w:val="0"/>
              </w:rPr>
              <w:t>1.1</w:t>
            </w:r>
          </w:p>
        </w:tc>
        <w:tc>
          <w:tcPr>
            <w:tcW w:w="4500" w:type="dxa"/>
          </w:tcPr>
          <w:p w:rsidR="000C0FB3" w:rsidRDefault="000C0FB3">
            <w:pPr>
              <w:rPr>
                <w:snapToGrid w:val="0"/>
              </w:rPr>
            </w:pPr>
            <w:r>
              <w:rPr>
                <w:snapToGrid w:val="0"/>
              </w:rPr>
              <w:t>Reputation of Organisation and Staff (Competence / Reliability)</w:t>
            </w:r>
          </w:p>
        </w:tc>
        <w:tc>
          <w:tcPr>
            <w:tcW w:w="1260" w:type="dxa"/>
          </w:tcPr>
          <w:p w:rsidR="000C0FB3" w:rsidRDefault="000C0FB3" w:rsidP="00CE320E">
            <w:pPr>
              <w:jc w:val="center"/>
              <w:rPr>
                <w:snapToGrid w:val="0"/>
              </w:rPr>
            </w:pPr>
            <w:r>
              <w:rPr>
                <w:snapToGrid w:val="0"/>
              </w:rPr>
              <w:t>4</w:t>
            </w:r>
            <w:r w:rsidR="00CE320E">
              <w:rPr>
                <w:snapToGrid w:val="0"/>
              </w:rPr>
              <w:t>5</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r w:rsidR="000C0FB3">
        <w:trPr>
          <w:jc w:val="center"/>
        </w:trPr>
        <w:tc>
          <w:tcPr>
            <w:tcW w:w="558" w:type="dxa"/>
          </w:tcPr>
          <w:p w:rsidR="000C0FB3" w:rsidRDefault="000C0FB3">
            <w:pPr>
              <w:rPr>
                <w:snapToGrid w:val="0"/>
              </w:rPr>
            </w:pPr>
            <w:r>
              <w:rPr>
                <w:snapToGrid w:val="0"/>
              </w:rPr>
              <w:t>1.2</w:t>
            </w:r>
          </w:p>
        </w:tc>
        <w:tc>
          <w:tcPr>
            <w:tcW w:w="4500" w:type="dxa"/>
          </w:tcPr>
          <w:p w:rsidR="000C0FB3" w:rsidRDefault="000C0FB3">
            <w:pPr>
              <w:rPr>
                <w:snapToGrid w:val="0"/>
              </w:rPr>
            </w:pPr>
            <w:r>
              <w:rPr>
                <w:snapToGrid w:val="0"/>
              </w:rPr>
              <w:t>Litigation and Arbitration history</w:t>
            </w:r>
          </w:p>
        </w:tc>
        <w:tc>
          <w:tcPr>
            <w:tcW w:w="1260" w:type="dxa"/>
          </w:tcPr>
          <w:p w:rsidR="000C0FB3" w:rsidRDefault="00CE320E">
            <w:pPr>
              <w:jc w:val="center"/>
              <w:rPr>
                <w:snapToGrid w:val="0"/>
              </w:rPr>
            </w:pPr>
            <w:r>
              <w:rPr>
                <w:snapToGrid w:val="0"/>
              </w:rPr>
              <w:t>5</w:t>
            </w:r>
          </w:p>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r w:rsidR="000C0FB3">
        <w:trPr>
          <w:trHeight w:val="1430"/>
          <w:jc w:val="center"/>
        </w:trPr>
        <w:tc>
          <w:tcPr>
            <w:tcW w:w="558" w:type="dxa"/>
          </w:tcPr>
          <w:p w:rsidR="000C0FB3" w:rsidRDefault="000C0FB3">
            <w:pPr>
              <w:rPr>
                <w:snapToGrid w:val="0"/>
              </w:rPr>
            </w:pPr>
            <w:r>
              <w:rPr>
                <w:snapToGrid w:val="0"/>
              </w:rPr>
              <w:t>1.3</w:t>
            </w:r>
          </w:p>
        </w:tc>
        <w:tc>
          <w:tcPr>
            <w:tcW w:w="4500" w:type="dxa"/>
          </w:tcPr>
          <w:p w:rsidR="000C0FB3" w:rsidRDefault="000C0FB3">
            <w:pPr>
              <w:rPr>
                <w:snapToGrid w:val="0"/>
              </w:rPr>
            </w:pPr>
            <w:r>
              <w:rPr>
                <w:snapToGrid w:val="0"/>
              </w:rPr>
              <w:t>General Organisational Capability which is likely to affect implementation (i.e. loose consortium, holding company or one firm, size of the firm / organisation, strength of project management support e.g. project financing capacity and project management controls)</w:t>
            </w:r>
          </w:p>
        </w:tc>
        <w:tc>
          <w:tcPr>
            <w:tcW w:w="1260" w:type="dxa"/>
          </w:tcPr>
          <w:p w:rsidR="000C0FB3" w:rsidRDefault="00C30C1A">
            <w:pPr>
              <w:jc w:val="center"/>
              <w:rPr>
                <w:snapToGrid w:val="0"/>
              </w:rPr>
            </w:pPr>
            <w:r>
              <w:rPr>
                <w:snapToGrid w:val="0"/>
              </w:rPr>
              <w:t>70</w:t>
            </w:r>
          </w:p>
          <w:p w:rsidR="000C0FB3" w:rsidRDefault="000C0FB3">
            <w:pPr>
              <w:jc w:val="center"/>
              <w:rPr>
                <w:snapToGrid w:val="0"/>
              </w:rPr>
            </w:pPr>
          </w:p>
          <w:p w:rsidR="000C0FB3" w:rsidRDefault="000C0FB3">
            <w:pP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r w:rsidR="000C0FB3">
        <w:trPr>
          <w:jc w:val="center"/>
        </w:trPr>
        <w:tc>
          <w:tcPr>
            <w:tcW w:w="558" w:type="dxa"/>
          </w:tcPr>
          <w:p w:rsidR="000C0FB3" w:rsidRDefault="000C0FB3">
            <w:pPr>
              <w:rPr>
                <w:snapToGrid w:val="0"/>
              </w:rPr>
            </w:pPr>
            <w:r>
              <w:rPr>
                <w:snapToGrid w:val="0"/>
              </w:rPr>
              <w:t>1.4</w:t>
            </w:r>
          </w:p>
        </w:tc>
        <w:tc>
          <w:tcPr>
            <w:tcW w:w="4500" w:type="dxa"/>
          </w:tcPr>
          <w:p w:rsidR="000C0FB3" w:rsidRDefault="000C0FB3">
            <w:pPr>
              <w:rPr>
                <w:snapToGrid w:val="0"/>
              </w:rPr>
            </w:pPr>
            <w:r>
              <w:rPr>
                <w:snapToGrid w:val="0"/>
              </w:rPr>
              <w:t>Extent to which any work would be subcontracted (subcontracting carries additional risks which may affect project implementation, but properly done it offers a chance to access specialised skills.</w:t>
            </w:r>
            <w:r w:rsidR="00D5349B">
              <w:rPr>
                <w:snapToGrid w:val="0"/>
              </w:rPr>
              <w:t>)</w:t>
            </w:r>
          </w:p>
        </w:tc>
        <w:tc>
          <w:tcPr>
            <w:tcW w:w="1260" w:type="dxa"/>
          </w:tcPr>
          <w:p w:rsidR="000C0FB3" w:rsidRDefault="000C0FB3">
            <w:pPr>
              <w:jc w:val="center"/>
              <w:rPr>
                <w:snapToGrid w:val="0"/>
              </w:rPr>
            </w:pPr>
            <w:r>
              <w:rPr>
                <w:snapToGrid w:val="0"/>
              </w:rPr>
              <w:t>15</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r w:rsidR="000C0FB3">
        <w:trPr>
          <w:jc w:val="center"/>
        </w:trPr>
        <w:tc>
          <w:tcPr>
            <w:tcW w:w="558" w:type="dxa"/>
          </w:tcPr>
          <w:p w:rsidR="000C0FB3" w:rsidRDefault="000C0FB3">
            <w:pPr>
              <w:rPr>
                <w:snapToGrid w:val="0"/>
              </w:rPr>
            </w:pPr>
            <w:r>
              <w:rPr>
                <w:snapToGrid w:val="0"/>
              </w:rPr>
              <w:t>1.5</w:t>
            </w:r>
          </w:p>
        </w:tc>
        <w:tc>
          <w:tcPr>
            <w:tcW w:w="4500" w:type="dxa"/>
          </w:tcPr>
          <w:p w:rsidR="000C0FB3" w:rsidRDefault="000C0FB3">
            <w:pPr>
              <w:rPr>
                <w:snapToGrid w:val="0"/>
              </w:rPr>
            </w:pPr>
            <w:r>
              <w:rPr>
                <w:snapToGrid w:val="0"/>
              </w:rPr>
              <w:t>Quality assurance procedures, warranty</w:t>
            </w:r>
          </w:p>
          <w:p w:rsidR="000C0FB3" w:rsidRDefault="000C0FB3">
            <w:pPr>
              <w:rPr>
                <w:snapToGrid w:val="0"/>
              </w:rPr>
            </w:pPr>
          </w:p>
        </w:tc>
        <w:tc>
          <w:tcPr>
            <w:tcW w:w="1260" w:type="dxa"/>
          </w:tcPr>
          <w:p w:rsidR="000C0FB3" w:rsidRDefault="00C30C1A">
            <w:pPr>
              <w:jc w:val="center"/>
              <w:rPr>
                <w:snapToGrid w:val="0"/>
              </w:rPr>
            </w:pPr>
            <w:r>
              <w:rPr>
                <w:snapToGrid w:val="0"/>
              </w:rPr>
              <w:t>3</w:t>
            </w:r>
            <w:r w:rsidR="000C0FB3">
              <w:rPr>
                <w:snapToGrid w:val="0"/>
              </w:rPr>
              <w:t>5</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r w:rsidR="000C0FB3">
        <w:trPr>
          <w:jc w:val="center"/>
        </w:trPr>
        <w:tc>
          <w:tcPr>
            <w:tcW w:w="558" w:type="dxa"/>
          </w:tcPr>
          <w:p w:rsidR="000C0FB3" w:rsidRDefault="000C0FB3">
            <w:pPr>
              <w:rPr>
                <w:snapToGrid w:val="0"/>
              </w:rPr>
            </w:pPr>
            <w:r>
              <w:rPr>
                <w:snapToGrid w:val="0"/>
              </w:rPr>
              <w:t>1.6</w:t>
            </w:r>
          </w:p>
        </w:tc>
        <w:tc>
          <w:tcPr>
            <w:tcW w:w="4500" w:type="dxa"/>
          </w:tcPr>
          <w:p w:rsidR="000C0FB3" w:rsidRDefault="000C0FB3">
            <w:pPr>
              <w:rPr>
                <w:snapToGrid w:val="0"/>
              </w:rPr>
            </w:pPr>
            <w:r>
              <w:rPr>
                <w:snapToGrid w:val="0"/>
              </w:rPr>
              <w:t>Relevance of:</w:t>
            </w:r>
          </w:p>
          <w:p w:rsidR="000C0FB3" w:rsidRDefault="000C0FB3" w:rsidP="00D573E0">
            <w:pPr>
              <w:numPr>
                <w:ilvl w:val="0"/>
                <w:numId w:val="16"/>
              </w:numPr>
              <w:rPr>
                <w:snapToGrid w:val="0"/>
              </w:rPr>
            </w:pPr>
            <w:r>
              <w:rPr>
                <w:snapToGrid w:val="0"/>
              </w:rPr>
              <w:t>Specialised Knowledge</w:t>
            </w:r>
          </w:p>
          <w:p w:rsidR="000C0FB3" w:rsidRDefault="000C0FB3" w:rsidP="00D573E0">
            <w:pPr>
              <w:numPr>
                <w:ilvl w:val="0"/>
                <w:numId w:val="16"/>
              </w:numPr>
              <w:rPr>
                <w:snapToGrid w:val="0"/>
              </w:rPr>
            </w:pPr>
            <w:r>
              <w:rPr>
                <w:snapToGrid w:val="0"/>
              </w:rPr>
              <w:t>Experience on Similar Programme / Projects</w:t>
            </w:r>
          </w:p>
          <w:p w:rsidR="001D18BB" w:rsidRDefault="000C0FB3" w:rsidP="001D18BB">
            <w:pPr>
              <w:numPr>
                <w:ilvl w:val="0"/>
                <w:numId w:val="16"/>
              </w:numPr>
              <w:rPr>
                <w:snapToGrid w:val="0"/>
              </w:rPr>
            </w:pPr>
            <w:r>
              <w:rPr>
                <w:snapToGrid w:val="0"/>
              </w:rPr>
              <w:t>Experience on Projects in the Region</w:t>
            </w:r>
            <w:r w:rsidR="00D5349B">
              <w:rPr>
                <w:snapToGrid w:val="0"/>
              </w:rPr>
              <w:t xml:space="preserve">s relevant to the </w:t>
            </w:r>
            <w:r w:rsidR="001D18BB">
              <w:rPr>
                <w:snapToGrid w:val="0"/>
              </w:rPr>
              <w:t>assignment</w:t>
            </w:r>
          </w:p>
          <w:p w:rsidR="000C0FB3" w:rsidRDefault="000C0FB3" w:rsidP="001D18BB">
            <w:pPr>
              <w:numPr>
                <w:ilvl w:val="0"/>
                <w:numId w:val="16"/>
              </w:numPr>
              <w:rPr>
                <w:snapToGrid w:val="0"/>
              </w:rPr>
            </w:pPr>
            <w:r>
              <w:rPr>
                <w:snapToGrid w:val="0"/>
              </w:rPr>
              <w:t>Work for UNDP/ major multilateral/ or bilateral programmes</w:t>
            </w:r>
          </w:p>
        </w:tc>
        <w:tc>
          <w:tcPr>
            <w:tcW w:w="1260" w:type="dxa"/>
            <w:tcBorders>
              <w:bottom w:val="nil"/>
            </w:tcBorders>
          </w:tcPr>
          <w:p w:rsidR="000C0FB3" w:rsidRDefault="000C0FB3">
            <w:pPr>
              <w:jc w:val="center"/>
              <w:rPr>
                <w:snapToGrid w:val="0"/>
              </w:rPr>
            </w:pPr>
            <w:r>
              <w:rPr>
                <w:snapToGrid w:val="0"/>
              </w:rPr>
              <w:t>1</w:t>
            </w:r>
            <w:r w:rsidR="00C30C1A">
              <w:rPr>
                <w:snapToGrid w:val="0"/>
              </w:rPr>
              <w:t>30</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r w:rsidR="000C0FB3">
        <w:trPr>
          <w:cantSplit/>
          <w:trHeight w:val="98"/>
          <w:jc w:val="center"/>
        </w:trPr>
        <w:tc>
          <w:tcPr>
            <w:tcW w:w="5058" w:type="dxa"/>
            <w:gridSpan w:val="2"/>
          </w:tcPr>
          <w:p w:rsidR="000C0FB3" w:rsidRDefault="000C0FB3">
            <w:pPr>
              <w:rPr>
                <w:snapToGrid w:val="0"/>
              </w:rPr>
            </w:pPr>
          </w:p>
        </w:tc>
        <w:tc>
          <w:tcPr>
            <w:tcW w:w="1260" w:type="dxa"/>
            <w:shd w:val="pct15" w:color="auto" w:fill="FFFFFF"/>
          </w:tcPr>
          <w:p w:rsidR="000C0FB3" w:rsidRDefault="004D45E4">
            <w:pPr>
              <w:jc w:val="center"/>
              <w:rPr>
                <w:snapToGrid w:val="0"/>
              </w:rPr>
            </w:pPr>
            <w:r>
              <w:rPr>
                <w:snapToGrid w:val="0"/>
              </w:rPr>
              <w:t>300</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bl>
    <w:p w:rsidR="000C0FB3" w:rsidRDefault="000C0FB3">
      <w:pPr>
        <w:rPr>
          <w:snapToGrid w:val="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8"/>
        <w:gridCol w:w="4500"/>
        <w:gridCol w:w="1260"/>
        <w:gridCol w:w="630"/>
        <w:gridCol w:w="630"/>
        <w:gridCol w:w="720"/>
        <w:gridCol w:w="630"/>
        <w:gridCol w:w="648"/>
      </w:tblGrid>
      <w:tr w:rsidR="000C0FB3">
        <w:trPr>
          <w:cantSplit/>
        </w:trPr>
        <w:tc>
          <w:tcPr>
            <w:tcW w:w="5058" w:type="dxa"/>
            <w:gridSpan w:val="2"/>
            <w:vMerge w:val="restart"/>
          </w:tcPr>
          <w:p w:rsidR="000C0FB3" w:rsidRDefault="000C0FB3">
            <w:pPr>
              <w:rPr>
                <w:snapToGrid w:val="0"/>
              </w:rPr>
            </w:pPr>
            <w:r>
              <w:rPr>
                <w:snapToGrid w:val="0"/>
              </w:rPr>
              <w:t>Technical Proposal Evaluation</w:t>
            </w:r>
          </w:p>
          <w:p w:rsidR="000C0FB3" w:rsidRDefault="000C0FB3">
            <w:pPr>
              <w:rPr>
                <w:snapToGrid w:val="0"/>
              </w:rPr>
            </w:pPr>
            <w:r>
              <w:rPr>
                <w:snapToGrid w:val="0"/>
              </w:rPr>
              <w:t>Form 2</w:t>
            </w:r>
          </w:p>
        </w:tc>
        <w:tc>
          <w:tcPr>
            <w:tcW w:w="1260" w:type="dxa"/>
            <w:vMerge w:val="restart"/>
          </w:tcPr>
          <w:p w:rsidR="000C0FB3" w:rsidRDefault="000C0FB3">
            <w:pPr>
              <w:jc w:val="center"/>
              <w:rPr>
                <w:snapToGrid w:val="0"/>
              </w:rPr>
            </w:pPr>
            <w:r>
              <w:rPr>
                <w:snapToGrid w:val="0"/>
              </w:rPr>
              <w:t>Points Obtainable</w:t>
            </w:r>
          </w:p>
        </w:tc>
        <w:tc>
          <w:tcPr>
            <w:tcW w:w="3258" w:type="dxa"/>
            <w:gridSpan w:val="5"/>
          </w:tcPr>
          <w:p w:rsidR="000C0FB3" w:rsidRDefault="000C0FB3">
            <w:pPr>
              <w:jc w:val="center"/>
              <w:rPr>
                <w:snapToGrid w:val="0"/>
              </w:rPr>
            </w:pPr>
            <w:r>
              <w:rPr>
                <w:snapToGrid w:val="0"/>
              </w:rPr>
              <w:t>Company / Other Entity</w:t>
            </w:r>
          </w:p>
        </w:tc>
      </w:tr>
      <w:tr w:rsidR="000C0FB3">
        <w:trPr>
          <w:cantSplit/>
        </w:trPr>
        <w:tc>
          <w:tcPr>
            <w:tcW w:w="5058" w:type="dxa"/>
            <w:gridSpan w:val="2"/>
            <w:vMerge/>
            <w:tcBorders>
              <w:bottom w:val="nil"/>
            </w:tcBorders>
          </w:tcPr>
          <w:p w:rsidR="000C0FB3" w:rsidRDefault="000C0FB3">
            <w:pPr>
              <w:rPr>
                <w:snapToGrid w:val="0"/>
              </w:rPr>
            </w:pPr>
          </w:p>
        </w:tc>
        <w:tc>
          <w:tcPr>
            <w:tcW w:w="1260" w:type="dxa"/>
            <w:vMerge/>
            <w:tcBorders>
              <w:bottom w:val="nil"/>
            </w:tcBorders>
          </w:tcPr>
          <w:p w:rsidR="000C0FB3" w:rsidRDefault="000C0FB3">
            <w:pPr>
              <w:jc w:val="center"/>
              <w:rPr>
                <w:snapToGrid w:val="0"/>
              </w:rPr>
            </w:pPr>
          </w:p>
        </w:tc>
        <w:tc>
          <w:tcPr>
            <w:tcW w:w="630" w:type="dxa"/>
            <w:tcBorders>
              <w:bottom w:val="nil"/>
            </w:tcBorders>
          </w:tcPr>
          <w:p w:rsidR="000C0FB3" w:rsidRDefault="000C0FB3">
            <w:pPr>
              <w:jc w:val="center"/>
              <w:rPr>
                <w:snapToGrid w:val="0"/>
              </w:rPr>
            </w:pPr>
            <w:r>
              <w:rPr>
                <w:snapToGrid w:val="0"/>
              </w:rPr>
              <w:t>A</w:t>
            </w:r>
          </w:p>
        </w:tc>
        <w:tc>
          <w:tcPr>
            <w:tcW w:w="630" w:type="dxa"/>
            <w:tcBorders>
              <w:bottom w:val="nil"/>
            </w:tcBorders>
          </w:tcPr>
          <w:p w:rsidR="000C0FB3" w:rsidRDefault="000C0FB3">
            <w:pPr>
              <w:jc w:val="center"/>
              <w:rPr>
                <w:snapToGrid w:val="0"/>
              </w:rPr>
            </w:pPr>
            <w:r>
              <w:rPr>
                <w:snapToGrid w:val="0"/>
              </w:rPr>
              <w:t>B</w:t>
            </w:r>
          </w:p>
        </w:tc>
        <w:tc>
          <w:tcPr>
            <w:tcW w:w="720" w:type="dxa"/>
            <w:tcBorders>
              <w:bottom w:val="nil"/>
            </w:tcBorders>
          </w:tcPr>
          <w:p w:rsidR="000C0FB3" w:rsidRDefault="000C0FB3">
            <w:pPr>
              <w:jc w:val="center"/>
              <w:rPr>
                <w:snapToGrid w:val="0"/>
              </w:rPr>
            </w:pPr>
            <w:r>
              <w:rPr>
                <w:snapToGrid w:val="0"/>
              </w:rPr>
              <w:t>C</w:t>
            </w:r>
          </w:p>
        </w:tc>
        <w:tc>
          <w:tcPr>
            <w:tcW w:w="630" w:type="dxa"/>
            <w:tcBorders>
              <w:bottom w:val="nil"/>
            </w:tcBorders>
          </w:tcPr>
          <w:p w:rsidR="000C0FB3" w:rsidRDefault="000C0FB3">
            <w:pPr>
              <w:jc w:val="center"/>
              <w:rPr>
                <w:snapToGrid w:val="0"/>
              </w:rPr>
            </w:pPr>
            <w:r>
              <w:rPr>
                <w:snapToGrid w:val="0"/>
              </w:rPr>
              <w:t>D</w:t>
            </w:r>
          </w:p>
        </w:tc>
        <w:tc>
          <w:tcPr>
            <w:tcW w:w="648" w:type="dxa"/>
            <w:tcBorders>
              <w:bottom w:val="nil"/>
            </w:tcBorders>
          </w:tcPr>
          <w:p w:rsidR="000C0FB3" w:rsidRDefault="000C0FB3">
            <w:pPr>
              <w:jc w:val="center"/>
              <w:rPr>
                <w:snapToGrid w:val="0"/>
              </w:rPr>
            </w:pPr>
            <w:r>
              <w:rPr>
                <w:snapToGrid w:val="0"/>
              </w:rPr>
              <w:t>E</w:t>
            </w:r>
          </w:p>
        </w:tc>
      </w:tr>
      <w:tr w:rsidR="000C0FB3">
        <w:trPr>
          <w:cantSplit/>
        </w:trPr>
        <w:tc>
          <w:tcPr>
            <w:tcW w:w="9576" w:type="dxa"/>
            <w:gridSpan w:val="8"/>
            <w:shd w:val="pct15" w:color="auto" w:fill="FFFFFF"/>
          </w:tcPr>
          <w:p w:rsidR="000C0FB3" w:rsidRDefault="000C0FB3">
            <w:pPr>
              <w:rPr>
                <w:snapToGrid w:val="0"/>
              </w:rPr>
            </w:pPr>
          </w:p>
          <w:p w:rsidR="000C0FB3" w:rsidRDefault="000C0FB3">
            <w:pPr>
              <w:rPr>
                <w:snapToGrid w:val="0"/>
              </w:rPr>
            </w:pPr>
            <w:r>
              <w:rPr>
                <w:snapToGrid w:val="0"/>
              </w:rPr>
              <w:t>Proposed Work Plan and Approach</w:t>
            </w:r>
          </w:p>
        </w:tc>
      </w:tr>
      <w:tr w:rsidR="000C0FB3">
        <w:trPr>
          <w:cantSplit/>
        </w:trPr>
        <w:tc>
          <w:tcPr>
            <w:tcW w:w="9576" w:type="dxa"/>
            <w:gridSpan w:val="8"/>
          </w:tcPr>
          <w:p w:rsidR="000C0FB3" w:rsidRDefault="000C0FB3">
            <w:pPr>
              <w:jc w:val="center"/>
              <w:rPr>
                <w:snapToGrid w:val="0"/>
              </w:rPr>
            </w:pPr>
          </w:p>
        </w:tc>
      </w:tr>
      <w:tr w:rsidR="000C0FB3">
        <w:tc>
          <w:tcPr>
            <w:tcW w:w="558" w:type="dxa"/>
          </w:tcPr>
          <w:p w:rsidR="000C0FB3" w:rsidRDefault="000C0FB3">
            <w:pPr>
              <w:rPr>
                <w:snapToGrid w:val="0"/>
              </w:rPr>
            </w:pPr>
            <w:r>
              <w:rPr>
                <w:snapToGrid w:val="0"/>
              </w:rPr>
              <w:t>2.1</w:t>
            </w:r>
          </w:p>
        </w:tc>
        <w:tc>
          <w:tcPr>
            <w:tcW w:w="4500" w:type="dxa"/>
          </w:tcPr>
          <w:p w:rsidR="000C0FB3" w:rsidRDefault="000C0FB3">
            <w:pPr>
              <w:rPr>
                <w:snapToGrid w:val="0"/>
              </w:rPr>
            </w:pPr>
            <w:r>
              <w:rPr>
                <w:snapToGrid w:val="0"/>
              </w:rPr>
              <w:t>To what degree does the Offeror understand the task?</w:t>
            </w:r>
          </w:p>
        </w:tc>
        <w:tc>
          <w:tcPr>
            <w:tcW w:w="1260" w:type="dxa"/>
          </w:tcPr>
          <w:p w:rsidR="000C0FB3" w:rsidRDefault="000C0FB3">
            <w:pPr>
              <w:jc w:val="center"/>
              <w:rPr>
                <w:snapToGrid w:val="0"/>
              </w:rPr>
            </w:pPr>
            <w:r>
              <w:rPr>
                <w:snapToGrid w:val="0"/>
              </w:rPr>
              <w:t>30</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r w:rsidR="000C0FB3">
        <w:tc>
          <w:tcPr>
            <w:tcW w:w="558" w:type="dxa"/>
          </w:tcPr>
          <w:p w:rsidR="000C0FB3" w:rsidRDefault="000C0FB3">
            <w:pPr>
              <w:rPr>
                <w:snapToGrid w:val="0"/>
              </w:rPr>
            </w:pPr>
            <w:r>
              <w:rPr>
                <w:snapToGrid w:val="0"/>
              </w:rPr>
              <w:t>2.2</w:t>
            </w:r>
          </w:p>
        </w:tc>
        <w:tc>
          <w:tcPr>
            <w:tcW w:w="4500" w:type="dxa"/>
          </w:tcPr>
          <w:p w:rsidR="000C0FB3" w:rsidRDefault="000C0FB3">
            <w:pPr>
              <w:rPr>
                <w:snapToGrid w:val="0"/>
              </w:rPr>
            </w:pPr>
            <w:r>
              <w:rPr>
                <w:snapToGrid w:val="0"/>
              </w:rPr>
              <w:t>Have the important aspects of the task been addressed in sufficient detail?</w:t>
            </w:r>
          </w:p>
        </w:tc>
        <w:tc>
          <w:tcPr>
            <w:tcW w:w="1260" w:type="dxa"/>
          </w:tcPr>
          <w:p w:rsidR="000C0FB3" w:rsidRDefault="000C0FB3">
            <w:pPr>
              <w:jc w:val="center"/>
              <w:rPr>
                <w:snapToGrid w:val="0"/>
              </w:rPr>
            </w:pPr>
            <w:r>
              <w:rPr>
                <w:snapToGrid w:val="0"/>
              </w:rPr>
              <w:t>25</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r w:rsidR="000C0FB3">
        <w:tc>
          <w:tcPr>
            <w:tcW w:w="558" w:type="dxa"/>
          </w:tcPr>
          <w:p w:rsidR="000C0FB3" w:rsidRDefault="000C0FB3">
            <w:pPr>
              <w:rPr>
                <w:snapToGrid w:val="0"/>
              </w:rPr>
            </w:pPr>
            <w:r>
              <w:rPr>
                <w:snapToGrid w:val="0"/>
              </w:rPr>
              <w:t>2.3</w:t>
            </w:r>
          </w:p>
        </w:tc>
        <w:tc>
          <w:tcPr>
            <w:tcW w:w="4500" w:type="dxa"/>
          </w:tcPr>
          <w:p w:rsidR="000C0FB3" w:rsidRDefault="000C0FB3">
            <w:pPr>
              <w:rPr>
                <w:snapToGrid w:val="0"/>
              </w:rPr>
            </w:pPr>
            <w:r>
              <w:rPr>
                <w:snapToGrid w:val="0"/>
              </w:rPr>
              <w:t>Are the different components of the project adequately weighted relative to one another?</w:t>
            </w:r>
          </w:p>
        </w:tc>
        <w:tc>
          <w:tcPr>
            <w:tcW w:w="1260" w:type="dxa"/>
          </w:tcPr>
          <w:p w:rsidR="000C0FB3" w:rsidRDefault="000C0FB3">
            <w:pPr>
              <w:jc w:val="center"/>
              <w:rPr>
                <w:snapToGrid w:val="0"/>
              </w:rPr>
            </w:pPr>
            <w:r>
              <w:rPr>
                <w:snapToGrid w:val="0"/>
              </w:rPr>
              <w:t>20</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r w:rsidR="000C0FB3">
        <w:tc>
          <w:tcPr>
            <w:tcW w:w="558" w:type="dxa"/>
          </w:tcPr>
          <w:p w:rsidR="000C0FB3" w:rsidRDefault="000C0FB3">
            <w:pPr>
              <w:rPr>
                <w:snapToGrid w:val="0"/>
              </w:rPr>
            </w:pPr>
            <w:r>
              <w:rPr>
                <w:snapToGrid w:val="0"/>
              </w:rPr>
              <w:t>2.4</w:t>
            </w:r>
          </w:p>
        </w:tc>
        <w:tc>
          <w:tcPr>
            <w:tcW w:w="4500" w:type="dxa"/>
          </w:tcPr>
          <w:p w:rsidR="000C0FB3" w:rsidRDefault="000C0FB3" w:rsidP="001D18BB">
            <w:pPr>
              <w:rPr>
                <w:snapToGrid w:val="0"/>
              </w:rPr>
            </w:pPr>
            <w:r>
              <w:rPr>
                <w:snapToGrid w:val="0"/>
              </w:rPr>
              <w:t>Is the proposal based on a survey of the project environment</w:t>
            </w:r>
            <w:r w:rsidR="001D18BB">
              <w:rPr>
                <w:snapToGrid w:val="0"/>
              </w:rPr>
              <w:t xml:space="preserve">/existing research and literature </w:t>
            </w:r>
            <w:r>
              <w:rPr>
                <w:snapToGrid w:val="0"/>
              </w:rPr>
              <w:t xml:space="preserve">and was this data input properly used in the preparation of the proposal? </w:t>
            </w:r>
          </w:p>
        </w:tc>
        <w:tc>
          <w:tcPr>
            <w:tcW w:w="1260" w:type="dxa"/>
          </w:tcPr>
          <w:p w:rsidR="000C0FB3" w:rsidRDefault="000C0FB3">
            <w:pPr>
              <w:jc w:val="center"/>
              <w:rPr>
                <w:snapToGrid w:val="0"/>
              </w:rPr>
            </w:pPr>
            <w:r>
              <w:rPr>
                <w:snapToGrid w:val="0"/>
              </w:rPr>
              <w:t>55</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r w:rsidR="000C0FB3">
        <w:tc>
          <w:tcPr>
            <w:tcW w:w="558" w:type="dxa"/>
          </w:tcPr>
          <w:p w:rsidR="000C0FB3" w:rsidRDefault="000C0FB3">
            <w:pPr>
              <w:rPr>
                <w:snapToGrid w:val="0"/>
              </w:rPr>
            </w:pPr>
            <w:r>
              <w:rPr>
                <w:snapToGrid w:val="0"/>
              </w:rPr>
              <w:t>2.5</w:t>
            </w:r>
          </w:p>
        </w:tc>
        <w:tc>
          <w:tcPr>
            <w:tcW w:w="4500" w:type="dxa"/>
          </w:tcPr>
          <w:p w:rsidR="000C0FB3" w:rsidRDefault="000C0FB3">
            <w:pPr>
              <w:rPr>
                <w:snapToGrid w:val="0"/>
              </w:rPr>
            </w:pPr>
            <w:r>
              <w:rPr>
                <w:snapToGrid w:val="0"/>
              </w:rPr>
              <w:t>Is the conceptual framework adopted appropriate for the task?</w:t>
            </w:r>
          </w:p>
        </w:tc>
        <w:tc>
          <w:tcPr>
            <w:tcW w:w="1260" w:type="dxa"/>
          </w:tcPr>
          <w:p w:rsidR="000C0FB3" w:rsidRDefault="000C0FB3">
            <w:pPr>
              <w:jc w:val="center"/>
              <w:rPr>
                <w:snapToGrid w:val="0"/>
              </w:rPr>
            </w:pPr>
            <w:r>
              <w:rPr>
                <w:snapToGrid w:val="0"/>
              </w:rPr>
              <w:t>65</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r w:rsidR="000C0FB3">
        <w:tc>
          <w:tcPr>
            <w:tcW w:w="558" w:type="dxa"/>
          </w:tcPr>
          <w:p w:rsidR="000C0FB3" w:rsidRDefault="000C0FB3">
            <w:pPr>
              <w:rPr>
                <w:snapToGrid w:val="0"/>
              </w:rPr>
            </w:pPr>
            <w:r>
              <w:rPr>
                <w:snapToGrid w:val="0"/>
              </w:rPr>
              <w:t>2.6</w:t>
            </w:r>
          </w:p>
        </w:tc>
        <w:tc>
          <w:tcPr>
            <w:tcW w:w="4500" w:type="dxa"/>
          </w:tcPr>
          <w:p w:rsidR="000C0FB3" w:rsidRDefault="000C0FB3">
            <w:pPr>
              <w:rPr>
                <w:snapToGrid w:val="0"/>
              </w:rPr>
            </w:pPr>
            <w:r>
              <w:rPr>
                <w:snapToGrid w:val="0"/>
              </w:rPr>
              <w:t>Is the scope of task well defined and does it correspond to the TOR?</w:t>
            </w:r>
          </w:p>
        </w:tc>
        <w:tc>
          <w:tcPr>
            <w:tcW w:w="1260" w:type="dxa"/>
          </w:tcPr>
          <w:p w:rsidR="000C0FB3" w:rsidRDefault="000C0FB3">
            <w:pPr>
              <w:jc w:val="center"/>
              <w:rPr>
                <w:snapToGrid w:val="0"/>
              </w:rPr>
            </w:pPr>
            <w:r>
              <w:rPr>
                <w:snapToGrid w:val="0"/>
              </w:rPr>
              <w:t>120</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r w:rsidR="000C0FB3">
        <w:tc>
          <w:tcPr>
            <w:tcW w:w="558" w:type="dxa"/>
          </w:tcPr>
          <w:p w:rsidR="000C0FB3" w:rsidRDefault="000C0FB3">
            <w:pPr>
              <w:rPr>
                <w:snapToGrid w:val="0"/>
              </w:rPr>
            </w:pPr>
            <w:r>
              <w:rPr>
                <w:snapToGrid w:val="0"/>
              </w:rPr>
              <w:t>2.7</w:t>
            </w:r>
          </w:p>
        </w:tc>
        <w:tc>
          <w:tcPr>
            <w:tcW w:w="4500" w:type="dxa"/>
          </w:tcPr>
          <w:p w:rsidR="000C0FB3" w:rsidRDefault="000C0FB3">
            <w:pPr>
              <w:rPr>
                <w:snapToGrid w:val="0"/>
              </w:rPr>
            </w:pPr>
            <w:r>
              <w:rPr>
                <w:snapToGrid w:val="0"/>
              </w:rPr>
              <w:t>Is the presentation clear and is the sequence of activities and the planning logical, realistic and promise efficient implementation to the project?</w:t>
            </w:r>
          </w:p>
        </w:tc>
        <w:tc>
          <w:tcPr>
            <w:tcW w:w="1260" w:type="dxa"/>
            <w:tcBorders>
              <w:bottom w:val="nil"/>
            </w:tcBorders>
          </w:tcPr>
          <w:p w:rsidR="000C0FB3" w:rsidRDefault="000C0FB3">
            <w:pPr>
              <w:jc w:val="center"/>
              <w:rPr>
                <w:snapToGrid w:val="0"/>
              </w:rPr>
            </w:pPr>
            <w:r>
              <w:rPr>
                <w:snapToGrid w:val="0"/>
              </w:rPr>
              <w:t>85</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r w:rsidR="000C0FB3">
        <w:tc>
          <w:tcPr>
            <w:tcW w:w="558" w:type="dxa"/>
          </w:tcPr>
          <w:p w:rsidR="000C0FB3" w:rsidRDefault="000C0FB3">
            <w:pPr>
              <w:rPr>
                <w:snapToGrid w:val="0"/>
              </w:rPr>
            </w:pPr>
          </w:p>
        </w:tc>
        <w:tc>
          <w:tcPr>
            <w:tcW w:w="4500" w:type="dxa"/>
          </w:tcPr>
          <w:p w:rsidR="000C0FB3" w:rsidRDefault="000C0FB3">
            <w:pPr>
              <w:rPr>
                <w:snapToGrid w:val="0"/>
              </w:rPr>
            </w:pPr>
          </w:p>
        </w:tc>
        <w:tc>
          <w:tcPr>
            <w:tcW w:w="1260" w:type="dxa"/>
            <w:shd w:val="pct15" w:color="auto" w:fill="FFFFFF"/>
          </w:tcPr>
          <w:p w:rsidR="000C0FB3" w:rsidRDefault="000C0FB3">
            <w:pPr>
              <w:jc w:val="center"/>
              <w:rPr>
                <w:snapToGrid w:val="0"/>
              </w:rPr>
            </w:pPr>
            <w:r>
              <w:rPr>
                <w:snapToGrid w:val="0"/>
              </w:rPr>
              <w:t>400</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8" w:type="dxa"/>
          </w:tcPr>
          <w:p w:rsidR="000C0FB3" w:rsidRDefault="000C0FB3">
            <w:pPr>
              <w:jc w:val="center"/>
              <w:rPr>
                <w:snapToGrid w:val="0"/>
              </w:rPr>
            </w:pPr>
          </w:p>
        </w:tc>
      </w:tr>
    </w:tbl>
    <w:p w:rsidR="000C0FB3" w:rsidRDefault="000C0FB3">
      <w:pPr>
        <w:rPr>
          <w:snapToGrid w:val="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8"/>
        <w:gridCol w:w="2970"/>
        <w:gridCol w:w="540"/>
        <w:gridCol w:w="1080"/>
        <w:gridCol w:w="1260"/>
        <w:gridCol w:w="630"/>
        <w:gridCol w:w="630"/>
        <w:gridCol w:w="720"/>
        <w:gridCol w:w="630"/>
        <w:gridCol w:w="642"/>
      </w:tblGrid>
      <w:tr w:rsidR="000C0FB3">
        <w:trPr>
          <w:cantSplit/>
        </w:trPr>
        <w:tc>
          <w:tcPr>
            <w:tcW w:w="5058" w:type="dxa"/>
            <w:gridSpan w:val="4"/>
            <w:vMerge w:val="restart"/>
          </w:tcPr>
          <w:p w:rsidR="000C0FB3" w:rsidRDefault="000C0FB3">
            <w:pPr>
              <w:rPr>
                <w:snapToGrid w:val="0"/>
              </w:rPr>
            </w:pPr>
            <w:r>
              <w:rPr>
                <w:snapToGrid w:val="0"/>
              </w:rPr>
              <w:t>Technical Proposal Evaluation</w:t>
            </w:r>
          </w:p>
          <w:p w:rsidR="000C0FB3" w:rsidRDefault="000C0FB3">
            <w:pPr>
              <w:rPr>
                <w:snapToGrid w:val="0"/>
              </w:rPr>
            </w:pPr>
            <w:r>
              <w:rPr>
                <w:snapToGrid w:val="0"/>
              </w:rPr>
              <w:t>Form 3</w:t>
            </w:r>
          </w:p>
          <w:p w:rsidR="000C0FB3" w:rsidRDefault="000C0FB3">
            <w:pPr>
              <w:rPr>
                <w:snapToGrid w:val="0"/>
              </w:rPr>
            </w:pPr>
          </w:p>
        </w:tc>
        <w:tc>
          <w:tcPr>
            <w:tcW w:w="1260" w:type="dxa"/>
            <w:vMerge w:val="restart"/>
          </w:tcPr>
          <w:p w:rsidR="000C0FB3" w:rsidRDefault="000C0FB3">
            <w:pPr>
              <w:jc w:val="center"/>
              <w:rPr>
                <w:snapToGrid w:val="0"/>
              </w:rPr>
            </w:pPr>
            <w:r>
              <w:rPr>
                <w:snapToGrid w:val="0"/>
              </w:rPr>
              <w:t>Points Obtainable</w:t>
            </w:r>
          </w:p>
        </w:tc>
        <w:tc>
          <w:tcPr>
            <w:tcW w:w="3252" w:type="dxa"/>
            <w:gridSpan w:val="5"/>
          </w:tcPr>
          <w:p w:rsidR="000C0FB3" w:rsidRDefault="000C0FB3">
            <w:pPr>
              <w:jc w:val="center"/>
              <w:rPr>
                <w:snapToGrid w:val="0"/>
              </w:rPr>
            </w:pPr>
            <w:r>
              <w:rPr>
                <w:snapToGrid w:val="0"/>
              </w:rPr>
              <w:t>Company / Other Entity</w:t>
            </w:r>
          </w:p>
        </w:tc>
      </w:tr>
      <w:tr w:rsidR="000C0FB3">
        <w:trPr>
          <w:cantSplit/>
        </w:trPr>
        <w:tc>
          <w:tcPr>
            <w:tcW w:w="5058" w:type="dxa"/>
            <w:gridSpan w:val="4"/>
            <w:vMerge/>
            <w:tcBorders>
              <w:bottom w:val="nil"/>
            </w:tcBorders>
          </w:tcPr>
          <w:p w:rsidR="000C0FB3" w:rsidRDefault="000C0FB3">
            <w:pPr>
              <w:rPr>
                <w:snapToGrid w:val="0"/>
              </w:rPr>
            </w:pPr>
          </w:p>
        </w:tc>
        <w:tc>
          <w:tcPr>
            <w:tcW w:w="1260" w:type="dxa"/>
            <w:vMerge/>
            <w:tcBorders>
              <w:bottom w:val="nil"/>
            </w:tcBorders>
          </w:tcPr>
          <w:p w:rsidR="000C0FB3" w:rsidRDefault="000C0FB3">
            <w:pPr>
              <w:jc w:val="center"/>
              <w:rPr>
                <w:snapToGrid w:val="0"/>
              </w:rPr>
            </w:pPr>
          </w:p>
        </w:tc>
        <w:tc>
          <w:tcPr>
            <w:tcW w:w="630" w:type="dxa"/>
            <w:tcBorders>
              <w:bottom w:val="nil"/>
            </w:tcBorders>
          </w:tcPr>
          <w:p w:rsidR="000C0FB3" w:rsidRDefault="000C0FB3">
            <w:pPr>
              <w:jc w:val="center"/>
              <w:rPr>
                <w:snapToGrid w:val="0"/>
              </w:rPr>
            </w:pPr>
            <w:r>
              <w:rPr>
                <w:snapToGrid w:val="0"/>
              </w:rPr>
              <w:t>A</w:t>
            </w:r>
          </w:p>
        </w:tc>
        <w:tc>
          <w:tcPr>
            <w:tcW w:w="630" w:type="dxa"/>
            <w:tcBorders>
              <w:bottom w:val="nil"/>
            </w:tcBorders>
          </w:tcPr>
          <w:p w:rsidR="000C0FB3" w:rsidRDefault="000C0FB3">
            <w:pPr>
              <w:jc w:val="center"/>
              <w:rPr>
                <w:snapToGrid w:val="0"/>
              </w:rPr>
            </w:pPr>
            <w:r>
              <w:rPr>
                <w:snapToGrid w:val="0"/>
              </w:rPr>
              <w:t>B</w:t>
            </w:r>
          </w:p>
        </w:tc>
        <w:tc>
          <w:tcPr>
            <w:tcW w:w="720" w:type="dxa"/>
            <w:tcBorders>
              <w:bottom w:val="nil"/>
            </w:tcBorders>
          </w:tcPr>
          <w:p w:rsidR="000C0FB3" w:rsidRDefault="000C0FB3">
            <w:pPr>
              <w:jc w:val="center"/>
              <w:rPr>
                <w:snapToGrid w:val="0"/>
              </w:rPr>
            </w:pPr>
            <w:r>
              <w:rPr>
                <w:snapToGrid w:val="0"/>
              </w:rPr>
              <w:t>C</w:t>
            </w:r>
          </w:p>
        </w:tc>
        <w:tc>
          <w:tcPr>
            <w:tcW w:w="630" w:type="dxa"/>
            <w:tcBorders>
              <w:bottom w:val="nil"/>
            </w:tcBorders>
          </w:tcPr>
          <w:p w:rsidR="000C0FB3" w:rsidRDefault="000C0FB3">
            <w:pPr>
              <w:jc w:val="center"/>
              <w:rPr>
                <w:snapToGrid w:val="0"/>
              </w:rPr>
            </w:pPr>
            <w:r>
              <w:rPr>
                <w:snapToGrid w:val="0"/>
              </w:rPr>
              <w:t>D</w:t>
            </w:r>
          </w:p>
        </w:tc>
        <w:tc>
          <w:tcPr>
            <w:tcW w:w="642" w:type="dxa"/>
            <w:tcBorders>
              <w:bottom w:val="nil"/>
            </w:tcBorders>
          </w:tcPr>
          <w:p w:rsidR="000C0FB3" w:rsidRDefault="000C0FB3">
            <w:pPr>
              <w:jc w:val="center"/>
              <w:rPr>
                <w:snapToGrid w:val="0"/>
              </w:rPr>
            </w:pPr>
            <w:r>
              <w:rPr>
                <w:snapToGrid w:val="0"/>
              </w:rPr>
              <w:t>E</w:t>
            </w:r>
          </w:p>
        </w:tc>
      </w:tr>
      <w:tr w:rsidR="000C0FB3">
        <w:trPr>
          <w:cantSplit/>
        </w:trPr>
        <w:tc>
          <w:tcPr>
            <w:tcW w:w="9570" w:type="dxa"/>
            <w:gridSpan w:val="10"/>
            <w:shd w:val="pct15" w:color="auto" w:fill="FFFFFF"/>
          </w:tcPr>
          <w:p w:rsidR="000C0FB3" w:rsidRDefault="001B09DB" w:rsidP="001B09DB">
            <w:pPr>
              <w:rPr>
                <w:snapToGrid w:val="0"/>
              </w:rPr>
            </w:pPr>
            <w:r>
              <w:rPr>
                <w:snapToGrid w:val="0"/>
              </w:rPr>
              <w:t>Personnel</w:t>
            </w:r>
          </w:p>
        </w:tc>
      </w:tr>
      <w:tr w:rsidR="000C0FB3">
        <w:trPr>
          <w:cantSplit/>
        </w:trPr>
        <w:tc>
          <w:tcPr>
            <w:tcW w:w="468" w:type="dxa"/>
          </w:tcPr>
          <w:p w:rsidR="000C0FB3" w:rsidRDefault="000C0FB3">
            <w:pPr>
              <w:rPr>
                <w:snapToGrid w:val="0"/>
              </w:rPr>
            </w:pPr>
          </w:p>
          <w:p w:rsidR="000C0FB3" w:rsidRDefault="000C0FB3">
            <w:pPr>
              <w:rPr>
                <w:snapToGrid w:val="0"/>
              </w:rPr>
            </w:pPr>
            <w:r>
              <w:rPr>
                <w:snapToGrid w:val="0"/>
              </w:rPr>
              <w:t>3.1</w:t>
            </w:r>
          </w:p>
        </w:tc>
        <w:tc>
          <w:tcPr>
            <w:tcW w:w="3510" w:type="dxa"/>
            <w:gridSpan w:val="2"/>
          </w:tcPr>
          <w:p w:rsidR="000C0FB3" w:rsidRDefault="000C0FB3">
            <w:pPr>
              <w:rPr>
                <w:snapToGrid w:val="0"/>
              </w:rPr>
            </w:pPr>
          </w:p>
          <w:p w:rsidR="000C0FB3" w:rsidRDefault="000C0FB3">
            <w:pPr>
              <w:rPr>
                <w:snapToGrid w:val="0"/>
              </w:rPr>
            </w:pPr>
            <w:r w:rsidRPr="00803BBC">
              <w:rPr>
                <w:snapToGrid w:val="0"/>
              </w:rPr>
              <w:t>Task Manager</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p w:rsidR="000C0FB3" w:rsidRDefault="004D45E4">
            <w:pPr>
              <w:jc w:val="center"/>
              <w:rPr>
                <w:snapToGrid w:val="0"/>
              </w:rPr>
            </w:pPr>
            <w:r>
              <w:rPr>
                <w:snapToGrid w:val="0"/>
              </w:rPr>
              <w:t>145</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tcPr>
          <w:p w:rsidR="000C0FB3" w:rsidRDefault="000C0FB3">
            <w:pPr>
              <w:rPr>
                <w:snapToGrid w:val="0"/>
              </w:rPr>
            </w:pPr>
          </w:p>
        </w:tc>
        <w:tc>
          <w:tcPr>
            <w:tcW w:w="3510" w:type="dxa"/>
            <w:gridSpan w:val="2"/>
          </w:tcPr>
          <w:p w:rsidR="000C0FB3" w:rsidRDefault="000C0FB3">
            <w:pPr>
              <w:rPr>
                <w:snapToGrid w:val="0"/>
              </w:rPr>
            </w:pPr>
          </w:p>
        </w:tc>
        <w:tc>
          <w:tcPr>
            <w:tcW w:w="1080" w:type="dxa"/>
          </w:tcPr>
          <w:p w:rsidR="000C0FB3" w:rsidRDefault="000C0FB3">
            <w:pPr>
              <w:jc w:val="center"/>
              <w:rPr>
                <w:snapToGrid w:val="0"/>
              </w:rPr>
            </w:pPr>
            <w:r>
              <w:rPr>
                <w:snapToGrid w:val="0"/>
              </w:rPr>
              <w:t>Sub-Score</w:t>
            </w: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tcPr>
          <w:p w:rsidR="000C0FB3" w:rsidRDefault="000C0FB3">
            <w:pPr>
              <w:rPr>
                <w:snapToGrid w:val="0"/>
              </w:rPr>
            </w:pPr>
          </w:p>
        </w:tc>
        <w:tc>
          <w:tcPr>
            <w:tcW w:w="3510" w:type="dxa"/>
            <w:gridSpan w:val="2"/>
          </w:tcPr>
          <w:p w:rsidR="000C0FB3" w:rsidRDefault="000C0FB3">
            <w:pPr>
              <w:rPr>
                <w:snapToGrid w:val="0"/>
              </w:rPr>
            </w:pPr>
            <w:r>
              <w:rPr>
                <w:snapToGrid w:val="0"/>
              </w:rPr>
              <w:t>General Qualification</w:t>
            </w:r>
          </w:p>
          <w:p w:rsidR="000C0FB3" w:rsidRDefault="000C0FB3">
            <w:pPr>
              <w:rPr>
                <w:snapToGrid w:val="0"/>
              </w:rPr>
            </w:pPr>
          </w:p>
        </w:tc>
        <w:tc>
          <w:tcPr>
            <w:tcW w:w="1080" w:type="dxa"/>
          </w:tcPr>
          <w:p w:rsidR="000C0FB3" w:rsidRDefault="004D45E4">
            <w:pPr>
              <w:jc w:val="center"/>
              <w:rPr>
                <w:snapToGrid w:val="0"/>
              </w:rPr>
            </w:pPr>
            <w:r>
              <w:rPr>
                <w:snapToGrid w:val="0"/>
              </w:rPr>
              <w:t>130</w:t>
            </w: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val="restart"/>
          </w:tcPr>
          <w:p w:rsidR="000C0FB3" w:rsidRDefault="000C0FB3">
            <w:pPr>
              <w:rPr>
                <w:snapToGrid w:val="0"/>
              </w:rPr>
            </w:pPr>
          </w:p>
        </w:tc>
        <w:tc>
          <w:tcPr>
            <w:tcW w:w="3510" w:type="dxa"/>
            <w:gridSpan w:val="2"/>
          </w:tcPr>
          <w:p w:rsidR="000C0FB3" w:rsidRDefault="000C0FB3">
            <w:pPr>
              <w:rPr>
                <w:snapToGrid w:val="0"/>
              </w:rPr>
            </w:pPr>
            <w:r>
              <w:rPr>
                <w:snapToGrid w:val="0"/>
              </w:rPr>
              <w:t>Suitability for the Project</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2970" w:type="dxa"/>
          </w:tcPr>
          <w:p w:rsidR="000C0FB3" w:rsidRDefault="000C0FB3">
            <w:pPr>
              <w:rPr>
                <w:snapToGrid w:val="0"/>
              </w:rPr>
            </w:pPr>
            <w:r>
              <w:rPr>
                <w:snapToGrid w:val="0"/>
              </w:rPr>
              <w:t>- International Experience</w:t>
            </w:r>
          </w:p>
        </w:tc>
        <w:tc>
          <w:tcPr>
            <w:tcW w:w="540" w:type="dxa"/>
          </w:tcPr>
          <w:p w:rsidR="000C0FB3" w:rsidRDefault="004D45E4">
            <w:pPr>
              <w:jc w:val="center"/>
              <w:rPr>
                <w:snapToGrid w:val="0"/>
              </w:rPr>
            </w:pPr>
            <w:r>
              <w:rPr>
                <w:snapToGrid w:val="0"/>
              </w:rPr>
              <w:t>20</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2970" w:type="dxa"/>
          </w:tcPr>
          <w:p w:rsidR="000C0FB3" w:rsidRDefault="000C0FB3">
            <w:pPr>
              <w:rPr>
                <w:snapToGrid w:val="0"/>
              </w:rPr>
            </w:pPr>
            <w:r>
              <w:rPr>
                <w:snapToGrid w:val="0"/>
              </w:rPr>
              <w:t>- Training Experience</w:t>
            </w:r>
          </w:p>
        </w:tc>
        <w:tc>
          <w:tcPr>
            <w:tcW w:w="540" w:type="dxa"/>
          </w:tcPr>
          <w:p w:rsidR="000C0FB3" w:rsidRDefault="000C0FB3">
            <w:pPr>
              <w:jc w:val="center"/>
              <w:rPr>
                <w:snapToGrid w:val="0"/>
              </w:rPr>
            </w:pPr>
            <w:r>
              <w:rPr>
                <w:snapToGrid w:val="0"/>
              </w:rPr>
              <w:t>10</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2970" w:type="dxa"/>
          </w:tcPr>
          <w:p w:rsidR="000C0FB3" w:rsidRDefault="000C0FB3">
            <w:pPr>
              <w:rPr>
                <w:snapToGrid w:val="0"/>
              </w:rPr>
            </w:pPr>
            <w:r>
              <w:rPr>
                <w:snapToGrid w:val="0"/>
              </w:rPr>
              <w:t xml:space="preserve">- Professional Experience in the area of </w:t>
            </w:r>
            <w:r w:rsidR="00F653A8">
              <w:rPr>
                <w:snapToGrid w:val="0"/>
              </w:rPr>
              <w:t>specialization</w:t>
            </w:r>
          </w:p>
        </w:tc>
        <w:tc>
          <w:tcPr>
            <w:tcW w:w="540" w:type="dxa"/>
          </w:tcPr>
          <w:p w:rsidR="000C0FB3" w:rsidRDefault="004D45E4">
            <w:pPr>
              <w:jc w:val="center"/>
              <w:rPr>
                <w:snapToGrid w:val="0"/>
              </w:rPr>
            </w:pPr>
            <w:r>
              <w:rPr>
                <w:snapToGrid w:val="0"/>
              </w:rPr>
              <w:t>80</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2970" w:type="dxa"/>
          </w:tcPr>
          <w:p w:rsidR="000C0FB3" w:rsidRDefault="000C0FB3">
            <w:pPr>
              <w:rPr>
                <w:snapToGrid w:val="0"/>
              </w:rPr>
            </w:pPr>
            <w:r>
              <w:rPr>
                <w:snapToGrid w:val="0"/>
              </w:rPr>
              <w:t>- Knowledge of the region</w:t>
            </w:r>
            <w:r w:rsidR="00CE320E">
              <w:rPr>
                <w:snapToGrid w:val="0"/>
              </w:rPr>
              <w:t>s relevant to the assignment</w:t>
            </w:r>
          </w:p>
        </w:tc>
        <w:tc>
          <w:tcPr>
            <w:tcW w:w="540" w:type="dxa"/>
          </w:tcPr>
          <w:p w:rsidR="000C0FB3" w:rsidRDefault="004D45E4">
            <w:pPr>
              <w:jc w:val="center"/>
              <w:rPr>
                <w:snapToGrid w:val="0"/>
              </w:rPr>
            </w:pPr>
            <w:r>
              <w:rPr>
                <w:snapToGrid w:val="0"/>
              </w:rPr>
              <w:t>20</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3510" w:type="dxa"/>
            <w:gridSpan w:val="2"/>
          </w:tcPr>
          <w:p w:rsidR="000C0FB3" w:rsidRDefault="000C0FB3">
            <w:pPr>
              <w:rPr>
                <w:snapToGrid w:val="0"/>
              </w:rPr>
            </w:pPr>
            <w:r>
              <w:rPr>
                <w:snapToGrid w:val="0"/>
              </w:rPr>
              <w:t>- Language Qualifications</w:t>
            </w:r>
          </w:p>
        </w:tc>
        <w:tc>
          <w:tcPr>
            <w:tcW w:w="1080" w:type="dxa"/>
            <w:tcBorders>
              <w:bottom w:val="nil"/>
            </w:tcBorders>
          </w:tcPr>
          <w:p w:rsidR="000C0FB3" w:rsidRDefault="000C0FB3">
            <w:pPr>
              <w:jc w:val="center"/>
              <w:rPr>
                <w:snapToGrid w:val="0"/>
              </w:rPr>
            </w:pPr>
            <w:r>
              <w:rPr>
                <w:snapToGrid w:val="0"/>
              </w:rPr>
              <w:t>15</w:t>
            </w: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3510" w:type="dxa"/>
            <w:gridSpan w:val="2"/>
            <w:vMerge w:val="restart"/>
          </w:tcPr>
          <w:p w:rsidR="000C0FB3" w:rsidRDefault="000C0FB3">
            <w:pPr>
              <w:jc w:val="center"/>
              <w:rPr>
                <w:snapToGrid w:val="0"/>
              </w:rPr>
            </w:pPr>
          </w:p>
        </w:tc>
        <w:tc>
          <w:tcPr>
            <w:tcW w:w="1080" w:type="dxa"/>
            <w:shd w:val="pct15" w:color="auto" w:fill="FFFFFF"/>
          </w:tcPr>
          <w:p w:rsidR="000C0FB3" w:rsidRDefault="004D45E4">
            <w:pPr>
              <w:jc w:val="center"/>
              <w:rPr>
                <w:snapToGrid w:val="0"/>
              </w:rPr>
            </w:pPr>
            <w:r>
              <w:rPr>
                <w:snapToGrid w:val="0"/>
              </w:rPr>
              <w:t>145</w:t>
            </w: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3510" w:type="dxa"/>
            <w:gridSpan w:val="2"/>
            <w:vMerge/>
          </w:tcPr>
          <w:p w:rsidR="000C0FB3" w:rsidRDefault="000C0FB3">
            <w:pPr>
              <w:jc w:val="center"/>
              <w:rPr>
                <w:snapToGrid w:val="0"/>
              </w:rPr>
            </w:pPr>
          </w:p>
        </w:tc>
        <w:tc>
          <w:tcPr>
            <w:tcW w:w="5592" w:type="dxa"/>
            <w:gridSpan w:val="7"/>
          </w:tcPr>
          <w:p w:rsidR="000C0FB3" w:rsidRDefault="000C0FB3">
            <w:pPr>
              <w:jc w:val="center"/>
              <w:rPr>
                <w:snapToGrid w:val="0"/>
              </w:rPr>
            </w:pPr>
          </w:p>
        </w:tc>
      </w:tr>
      <w:tr w:rsidR="000C0FB3">
        <w:trPr>
          <w:cantSplit/>
        </w:trPr>
        <w:tc>
          <w:tcPr>
            <w:tcW w:w="468" w:type="dxa"/>
          </w:tcPr>
          <w:p w:rsidR="000C0FB3" w:rsidRDefault="000C0FB3">
            <w:pPr>
              <w:rPr>
                <w:snapToGrid w:val="0"/>
              </w:rPr>
            </w:pPr>
          </w:p>
          <w:p w:rsidR="000C0FB3" w:rsidRDefault="000C0FB3">
            <w:pPr>
              <w:rPr>
                <w:snapToGrid w:val="0"/>
              </w:rPr>
            </w:pPr>
            <w:r>
              <w:rPr>
                <w:snapToGrid w:val="0"/>
              </w:rPr>
              <w:t>3.2</w:t>
            </w:r>
          </w:p>
        </w:tc>
        <w:tc>
          <w:tcPr>
            <w:tcW w:w="3510" w:type="dxa"/>
            <w:gridSpan w:val="2"/>
          </w:tcPr>
          <w:p w:rsidR="000C0FB3" w:rsidRDefault="000C0FB3">
            <w:pPr>
              <w:rPr>
                <w:snapToGrid w:val="0"/>
              </w:rPr>
            </w:pPr>
          </w:p>
          <w:p w:rsidR="000C0FB3" w:rsidRDefault="000C0FB3">
            <w:pPr>
              <w:rPr>
                <w:snapToGrid w:val="0"/>
              </w:rPr>
            </w:pPr>
            <w:r>
              <w:rPr>
                <w:snapToGrid w:val="0"/>
              </w:rPr>
              <w:t>Senior Expert</w:t>
            </w:r>
            <w:r w:rsidR="00CE320E">
              <w:rPr>
                <w:snapToGrid w:val="0"/>
              </w:rPr>
              <w:t>(s)</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p w:rsidR="000C0FB3" w:rsidRDefault="004D45E4">
            <w:pPr>
              <w:jc w:val="center"/>
              <w:rPr>
                <w:snapToGrid w:val="0"/>
              </w:rPr>
            </w:pPr>
            <w:r>
              <w:rPr>
                <w:snapToGrid w:val="0"/>
              </w:rPr>
              <w:t>110</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3978" w:type="dxa"/>
            <w:gridSpan w:val="3"/>
          </w:tcPr>
          <w:p w:rsidR="000C0FB3" w:rsidRDefault="000C0FB3">
            <w:pPr>
              <w:jc w:val="center"/>
              <w:rPr>
                <w:snapToGrid w:val="0"/>
              </w:rPr>
            </w:pPr>
          </w:p>
        </w:tc>
        <w:tc>
          <w:tcPr>
            <w:tcW w:w="1080" w:type="dxa"/>
          </w:tcPr>
          <w:p w:rsidR="000C0FB3" w:rsidRDefault="000C0FB3">
            <w:pPr>
              <w:jc w:val="center"/>
              <w:rPr>
                <w:snapToGrid w:val="0"/>
              </w:rPr>
            </w:pPr>
            <w:r>
              <w:rPr>
                <w:snapToGrid w:val="0"/>
              </w:rPr>
              <w:t>Sub-Score</w:t>
            </w: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tcPr>
          <w:p w:rsidR="000C0FB3" w:rsidRDefault="000C0FB3">
            <w:pPr>
              <w:rPr>
                <w:snapToGrid w:val="0"/>
              </w:rPr>
            </w:pPr>
          </w:p>
        </w:tc>
        <w:tc>
          <w:tcPr>
            <w:tcW w:w="3510" w:type="dxa"/>
            <w:gridSpan w:val="2"/>
          </w:tcPr>
          <w:p w:rsidR="000C0FB3" w:rsidRDefault="000C0FB3">
            <w:pPr>
              <w:rPr>
                <w:snapToGrid w:val="0"/>
              </w:rPr>
            </w:pPr>
            <w:r>
              <w:rPr>
                <w:snapToGrid w:val="0"/>
              </w:rPr>
              <w:t>General Qualification</w:t>
            </w:r>
          </w:p>
          <w:p w:rsidR="000C0FB3" w:rsidRDefault="000C0FB3">
            <w:pPr>
              <w:rPr>
                <w:snapToGrid w:val="0"/>
              </w:rPr>
            </w:pPr>
          </w:p>
        </w:tc>
        <w:tc>
          <w:tcPr>
            <w:tcW w:w="1080" w:type="dxa"/>
          </w:tcPr>
          <w:p w:rsidR="000C0FB3" w:rsidRDefault="004D45E4">
            <w:pPr>
              <w:jc w:val="center"/>
              <w:rPr>
                <w:snapToGrid w:val="0"/>
              </w:rPr>
            </w:pPr>
            <w:r>
              <w:rPr>
                <w:snapToGrid w:val="0"/>
              </w:rPr>
              <w:t>100</w:t>
            </w: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val="restart"/>
          </w:tcPr>
          <w:p w:rsidR="000C0FB3" w:rsidRDefault="000C0FB3">
            <w:pPr>
              <w:rPr>
                <w:snapToGrid w:val="0"/>
              </w:rPr>
            </w:pPr>
          </w:p>
        </w:tc>
        <w:tc>
          <w:tcPr>
            <w:tcW w:w="3510" w:type="dxa"/>
            <w:gridSpan w:val="2"/>
          </w:tcPr>
          <w:p w:rsidR="000C0FB3" w:rsidRDefault="000C0FB3">
            <w:pPr>
              <w:rPr>
                <w:snapToGrid w:val="0"/>
              </w:rPr>
            </w:pPr>
            <w:r>
              <w:rPr>
                <w:snapToGrid w:val="0"/>
              </w:rPr>
              <w:t>Suitability for the Project</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2970" w:type="dxa"/>
          </w:tcPr>
          <w:p w:rsidR="000C0FB3" w:rsidRDefault="000C0FB3">
            <w:pPr>
              <w:rPr>
                <w:snapToGrid w:val="0"/>
              </w:rPr>
            </w:pPr>
            <w:r>
              <w:rPr>
                <w:snapToGrid w:val="0"/>
              </w:rPr>
              <w:t>- International Experience</w:t>
            </w:r>
          </w:p>
        </w:tc>
        <w:tc>
          <w:tcPr>
            <w:tcW w:w="540" w:type="dxa"/>
          </w:tcPr>
          <w:p w:rsidR="000C0FB3" w:rsidRDefault="004D45E4">
            <w:pPr>
              <w:jc w:val="center"/>
              <w:rPr>
                <w:snapToGrid w:val="0"/>
              </w:rPr>
            </w:pPr>
            <w:r>
              <w:rPr>
                <w:snapToGrid w:val="0"/>
              </w:rPr>
              <w:t>20</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2970" w:type="dxa"/>
          </w:tcPr>
          <w:p w:rsidR="000C0FB3" w:rsidRDefault="000C0FB3">
            <w:pPr>
              <w:rPr>
                <w:snapToGrid w:val="0"/>
              </w:rPr>
            </w:pPr>
            <w:r>
              <w:rPr>
                <w:snapToGrid w:val="0"/>
              </w:rPr>
              <w:t>- Training Experience</w:t>
            </w:r>
          </w:p>
        </w:tc>
        <w:tc>
          <w:tcPr>
            <w:tcW w:w="540" w:type="dxa"/>
          </w:tcPr>
          <w:p w:rsidR="000C0FB3" w:rsidRDefault="000C0FB3">
            <w:pPr>
              <w:jc w:val="center"/>
              <w:rPr>
                <w:snapToGrid w:val="0"/>
              </w:rPr>
            </w:pPr>
            <w:r>
              <w:rPr>
                <w:snapToGrid w:val="0"/>
              </w:rPr>
              <w:t>5</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2970" w:type="dxa"/>
          </w:tcPr>
          <w:p w:rsidR="000C0FB3" w:rsidRDefault="000C0FB3">
            <w:pPr>
              <w:rPr>
                <w:snapToGrid w:val="0"/>
              </w:rPr>
            </w:pPr>
            <w:r>
              <w:rPr>
                <w:snapToGrid w:val="0"/>
              </w:rPr>
              <w:t xml:space="preserve">- Professional Experience in the area of </w:t>
            </w:r>
            <w:r w:rsidR="00F653A8">
              <w:rPr>
                <w:snapToGrid w:val="0"/>
              </w:rPr>
              <w:t>specialization</w:t>
            </w:r>
          </w:p>
        </w:tc>
        <w:tc>
          <w:tcPr>
            <w:tcW w:w="540" w:type="dxa"/>
          </w:tcPr>
          <w:p w:rsidR="000C0FB3" w:rsidRDefault="004D45E4">
            <w:pPr>
              <w:jc w:val="center"/>
              <w:rPr>
                <w:snapToGrid w:val="0"/>
              </w:rPr>
            </w:pPr>
            <w:r>
              <w:rPr>
                <w:snapToGrid w:val="0"/>
              </w:rPr>
              <w:t>70</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2970" w:type="dxa"/>
          </w:tcPr>
          <w:p w:rsidR="000C0FB3" w:rsidRDefault="000C0FB3">
            <w:pPr>
              <w:rPr>
                <w:snapToGrid w:val="0"/>
              </w:rPr>
            </w:pPr>
            <w:r>
              <w:rPr>
                <w:snapToGrid w:val="0"/>
              </w:rPr>
              <w:t>- Knowledge of the region</w:t>
            </w:r>
            <w:r w:rsidR="00CE320E">
              <w:rPr>
                <w:snapToGrid w:val="0"/>
              </w:rPr>
              <w:t>s relevant to the assignment</w:t>
            </w:r>
          </w:p>
        </w:tc>
        <w:tc>
          <w:tcPr>
            <w:tcW w:w="540" w:type="dxa"/>
          </w:tcPr>
          <w:p w:rsidR="000C0FB3" w:rsidRDefault="000C0FB3">
            <w:pPr>
              <w:jc w:val="center"/>
              <w:rPr>
                <w:snapToGrid w:val="0"/>
              </w:rPr>
            </w:pPr>
            <w:r>
              <w:rPr>
                <w:snapToGrid w:val="0"/>
              </w:rPr>
              <w:t>5</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3510" w:type="dxa"/>
            <w:gridSpan w:val="2"/>
          </w:tcPr>
          <w:p w:rsidR="000C0FB3" w:rsidRDefault="000C0FB3">
            <w:pPr>
              <w:rPr>
                <w:snapToGrid w:val="0"/>
              </w:rPr>
            </w:pPr>
            <w:r>
              <w:rPr>
                <w:snapToGrid w:val="0"/>
              </w:rPr>
              <w:t>- Language Qualifications</w:t>
            </w:r>
          </w:p>
        </w:tc>
        <w:tc>
          <w:tcPr>
            <w:tcW w:w="1080" w:type="dxa"/>
            <w:tcBorders>
              <w:bottom w:val="nil"/>
            </w:tcBorders>
          </w:tcPr>
          <w:p w:rsidR="000C0FB3" w:rsidRDefault="000C0FB3">
            <w:pPr>
              <w:jc w:val="center"/>
              <w:rPr>
                <w:snapToGrid w:val="0"/>
              </w:rPr>
            </w:pPr>
            <w:r>
              <w:rPr>
                <w:snapToGrid w:val="0"/>
              </w:rPr>
              <w:t>10</w:t>
            </w: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3510" w:type="dxa"/>
            <w:gridSpan w:val="2"/>
            <w:vMerge w:val="restart"/>
          </w:tcPr>
          <w:p w:rsidR="000C0FB3" w:rsidRDefault="000C0FB3">
            <w:pPr>
              <w:jc w:val="center"/>
              <w:rPr>
                <w:snapToGrid w:val="0"/>
              </w:rPr>
            </w:pPr>
          </w:p>
        </w:tc>
        <w:tc>
          <w:tcPr>
            <w:tcW w:w="1080" w:type="dxa"/>
            <w:shd w:val="pct15" w:color="auto" w:fill="FFFFFF"/>
          </w:tcPr>
          <w:p w:rsidR="000C0FB3" w:rsidRDefault="004D45E4">
            <w:pPr>
              <w:jc w:val="center"/>
              <w:rPr>
                <w:snapToGrid w:val="0"/>
              </w:rPr>
            </w:pPr>
            <w:r>
              <w:rPr>
                <w:snapToGrid w:val="0"/>
              </w:rPr>
              <w:t>110</w:t>
            </w: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3510" w:type="dxa"/>
            <w:gridSpan w:val="2"/>
            <w:vMerge/>
          </w:tcPr>
          <w:p w:rsidR="000C0FB3" w:rsidRDefault="000C0FB3">
            <w:pPr>
              <w:jc w:val="center"/>
              <w:rPr>
                <w:snapToGrid w:val="0"/>
              </w:rPr>
            </w:pPr>
          </w:p>
        </w:tc>
        <w:tc>
          <w:tcPr>
            <w:tcW w:w="5592" w:type="dxa"/>
            <w:gridSpan w:val="7"/>
          </w:tcPr>
          <w:p w:rsidR="000C0FB3" w:rsidRDefault="000C0FB3">
            <w:pPr>
              <w:jc w:val="center"/>
              <w:rPr>
                <w:snapToGrid w:val="0"/>
              </w:rPr>
            </w:pPr>
          </w:p>
        </w:tc>
      </w:tr>
      <w:tr w:rsidR="000C0FB3">
        <w:tc>
          <w:tcPr>
            <w:tcW w:w="468" w:type="dxa"/>
          </w:tcPr>
          <w:p w:rsidR="000C0FB3" w:rsidRDefault="000C0FB3">
            <w:pPr>
              <w:rPr>
                <w:snapToGrid w:val="0"/>
              </w:rPr>
            </w:pPr>
          </w:p>
          <w:p w:rsidR="000C0FB3" w:rsidRDefault="000C0FB3">
            <w:pPr>
              <w:rPr>
                <w:snapToGrid w:val="0"/>
              </w:rPr>
            </w:pPr>
            <w:r>
              <w:rPr>
                <w:snapToGrid w:val="0"/>
              </w:rPr>
              <w:t>3.3</w:t>
            </w:r>
          </w:p>
        </w:tc>
        <w:tc>
          <w:tcPr>
            <w:tcW w:w="2970" w:type="dxa"/>
          </w:tcPr>
          <w:p w:rsidR="000C0FB3" w:rsidRDefault="000C0FB3">
            <w:pPr>
              <w:rPr>
                <w:snapToGrid w:val="0"/>
              </w:rPr>
            </w:pPr>
          </w:p>
          <w:p w:rsidR="000C0FB3" w:rsidRDefault="000C0FB3">
            <w:pPr>
              <w:rPr>
                <w:snapToGrid w:val="0"/>
              </w:rPr>
            </w:pPr>
            <w:r>
              <w:rPr>
                <w:snapToGrid w:val="0"/>
              </w:rPr>
              <w:t>Junior Expert</w:t>
            </w:r>
            <w:r w:rsidR="00CE320E">
              <w:rPr>
                <w:snapToGrid w:val="0"/>
              </w:rPr>
              <w:t>(s)</w:t>
            </w:r>
          </w:p>
        </w:tc>
        <w:tc>
          <w:tcPr>
            <w:tcW w:w="540" w:type="dxa"/>
          </w:tcPr>
          <w:p w:rsidR="000C0FB3" w:rsidRDefault="000C0FB3">
            <w:pPr>
              <w:jc w:val="center"/>
              <w:rPr>
                <w:snapToGrid w:val="0"/>
              </w:rPr>
            </w:pP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p w:rsidR="000C0FB3" w:rsidRDefault="004D45E4">
            <w:pPr>
              <w:jc w:val="center"/>
              <w:rPr>
                <w:snapToGrid w:val="0"/>
              </w:rPr>
            </w:pPr>
            <w:r>
              <w:rPr>
                <w:snapToGrid w:val="0"/>
              </w:rPr>
              <w:t>45</w:t>
            </w: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3978" w:type="dxa"/>
            <w:gridSpan w:val="3"/>
          </w:tcPr>
          <w:p w:rsidR="000C0FB3" w:rsidRDefault="000C0FB3">
            <w:pPr>
              <w:jc w:val="center"/>
              <w:rPr>
                <w:snapToGrid w:val="0"/>
              </w:rPr>
            </w:pPr>
          </w:p>
        </w:tc>
        <w:tc>
          <w:tcPr>
            <w:tcW w:w="1080" w:type="dxa"/>
          </w:tcPr>
          <w:p w:rsidR="000C0FB3" w:rsidRDefault="000C0FB3">
            <w:pPr>
              <w:jc w:val="center"/>
              <w:rPr>
                <w:snapToGrid w:val="0"/>
              </w:rPr>
            </w:pPr>
            <w:r>
              <w:rPr>
                <w:snapToGrid w:val="0"/>
              </w:rPr>
              <w:t>Sub-Score</w:t>
            </w: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tcPr>
          <w:p w:rsidR="000C0FB3" w:rsidRDefault="000C0FB3">
            <w:pPr>
              <w:rPr>
                <w:snapToGrid w:val="0"/>
              </w:rPr>
            </w:pPr>
          </w:p>
        </w:tc>
        <w:tc>
          <w:tcPr>
            <w:tcW w:w="3510" w:type="dxa"/>
            <w:gridSpan w:val="2"/>
          </w:tcPr>
          <w:p w:rsidR="000C0FB3" w:rsidRDefault="000C0FB3">
            <w:pPr>
              <w:rPr>
                <w:snapToGrid w:val="0"/>
              </w:rPr>
            </w:pPr>
            <w:r>
              <w:rPr>
                <w:snapToGrid w:val="0"/>
              </w:rPr>
              <w:t>General Qualification</w:t>
            </w:r>
          </w:p>
          <w:p w:rsidR="000C0FB3" w:rsidRDefault="000C0FB3">
            <w:pPr>
              <w:rPr>
                <w:snapToGrid w:val="0"/>
              </w:rPr>
            </w:pPr>
          </w:p>
        </w:tc>
        <w:tc>
          <w:tcPr>
            <w:tcW w:w="1080" w:type="dxa"/>
          </w:tcPr>
          <w:p w:rsidR="000C0FB3" w:rsidRDefault="004D45E4">
            <w:pPr>
              <w:jc w:val="center"/>
              <w:rPr>
                <w:snapToGrid w:val="0"/>
              </w:rPr>
            </w:pPr>
            <w:r>
              <w:rPr>
                <w:snapToGrid w:val="0"/>
              </w:rPr>
              <w:t>40</w:t>
            </w: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val="restart"/>
          </w:tcPr>
          <w:p w:rsidR="000C0FB3" w:rsidRDefault="000C0FB3">
            <w:pPr>
              <w:rPr>
                <w:snapToGrid w:val="0"/>
              </w:rPr>
            </w:pPr>
          </w:p>
        </w:tc>
        <w:tc>
          <w:tcPr>
            <w:tcW w:w="3510" w:type="dxa"/>
            <w:gridSpan w:val="2"/>
          </w:tcPr>
          <w:p w:rsidR="000C0FB3" w:rsidRDefault="000C0FB3">
            <w:pPr>
              <w:rPr>
                <w:snapToGrid w:val="0"/>
              </w:rPr>
            </w:pPr>
            <w:r>
              <w:rPr>
                <w:snapToGrid w:val="0"/>
              </w:rPr>
              <w:t>Suitability for the Project</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2970" w:type="dxa"/>
          </w:tcPr>
          <w:p w:rsidR="000C0FB3" w:rsidRDefault="000C0FB3">
            <w:pPr>
              <w:rPr>
                <w:snapToGrid w:val="0"/>
              </w:rPr>
            </w:pPr>
            <w:r>
              <w:rPr>
                <w:snapToGrid w:val="0"/>
              </w:rPr>
              <w:t>- International Experience</w:t>
            </w:r>
          </w:p>
        </w:tc>
        <w:tc>
          <w:tcPr>
            <w:tcW w:w="540" w:type="dxa"/>
          </w:tcPr>
          <w:p w:rsidR="000C0FB3" w:rsidRDefault="000C0FB3">
            <w:pPr>
              <w:jc w:val="center"/>
              <w:rPr>
                <w:snapToGrid w:val="0"/>
              </w:rPr>
            </w:pPr>
            <w:r>
              <w:rPr>
                <w:snapToGrid w:val="0"/>
              </w:rPr>
              <w:t>5</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2970" w:type="dxa"/>
          </w:tcPr>
          <w:p w:rsidR="000C0FB3" w:rsidRDefault="000C0FB3">
            <w:pPr>
              <w:rPr>
                <w:snapToGrid w:val="0"/>
              </w:rPr>
            </w:pPr>
            <w:r>
              <w:rPr>
                <w:snapToGrid w:val="0"/>
              </w:rPr>
              <w:t>- Training Experience</w:t>
            </w:r>
          </w:p>
        </w:tc>
        <w:tc>
          <w:tcPr>
            <w:tcW w:w="540" w:type="dxa"/>
          </w:tcPr>
          <w:p w:rsidR="000C0FB3" w:rsidRDefault="000C0FB3">
            <w:pPr>
              <w:jc w:val="center"/>
              <w:rPr>
                <w:snapToGrid w:val="0"/>
              </w:rPr>
            </w:pPr>
            <w:r>
              <w:rPr>
                <w:snapToGrid w:val="0"/>
              </w:rPr>
              <w:t>0</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2970" w:type="dxa"/>
          </w:tcPr>
          <w:p w:rsidR="000C0FB3" w:rsidRDefault="000C0FB3">
            <w:pPr>
              <w:rPr>
                <w:snapToGrid w:val="0"/>
              </w:rPr>
            </w:pPr>
            <w:r>
              <w:rPr>
                <w:snapToGrid w:val="0"/>
              </w:rPr>
              <w:t xml:space="preserve">- Professional Experience in the area of </w:t>
            </w:r>
            <w:r w:rsidR="00F653A8">
              <w:rPr>
                <w:snapToGrid w:val="0"/>
              </w:rPr>
              <w:t>specialization</w:t>
            </w:r>
          </w:p>
        </w:tc>
        <w:tc>
          <w:tcPr>
            <w:tcW w:w="540" w:type="dxa"/>
          </w:tcPr>
          <w:p w:rsidR="000C0FB3" w:rsidRDefault="004D45E4">
            <w:pPr>
              <w:jc w:val="center"/>
              <w:rPr>
                <w:snapToGrid w:val="0"/>
              </w:rPr>
            </w:pPr>
            <w:r>
              <w:rPr>
                <w:snapToGrid w:val="0"/>
              </w:rPr>
              <w:t>30</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2970" w:type="dxa"/>
          </w:tcPr>
          <w:p w:rsidR="000C0FB3" w:rsidRDefault="000C0FB3">
            <w:pPr>
              <w:rPr>
                <w:snapToGrid w:val="0"/>
              </w:rPr>
            </w:pPr>
            <w:r>
              <w:rPr>
                <w:snapToGrid w:val="0"/>
              </w:rPr>
              <w:t>- Knowledge of the region</w:t>
            </w:r>
            <w:r w:rsidR="00CE320E">
              <w:rPr>
                <w:snapToGrid w:val="0"/>
              </w:rPr>
              <w:t xml:space="preserve">s relevant to the </w:t>
            </w:r>
            <w:r w:rsidR="00F653A8">
              <w:rPr>
                <w:snapToGrid w:val="0"/>
              </w:rPr>
              <w:t>assignment</w:t>
            </w:r>
          </w:p>
        </w:tc>
        <w:tc>
          <w:tcPr>
            <w:tcW w:w="540" w:type="dxa"/>
          </w:tcPr>
          <w:p w:rsidR="000C0FB3" w:rsidRDefault="00CE320E" w:rsidP="00CE320E">
            <w:pPr>
              <w:jc w:val="center"/>
              <w:rPr>
                <w:snapToGrid w:val="0"/>
              </w:rPr>
            </w:pPr>
            <w:r>
              <w:rPr>
                <w:snapToGrid w:val="0"/>
              </w:rPr>
              <w:t>5</w:t>
            </w:r>
          </w:p>
        </w:tc>
        <w:tc>
          <w:tcPr>
            <w:tcW w:w="1080" w:type="dxa"/>
          </w:tcPr>
          <w:p w:rsidR="000C0FB3" w:rsidRDefault="000C0FB3">
            <w:pPr>
              <w:jc w:val="center"/>
              <w:rPr>
                <w:snapToGrid w:val="0"/>
              </w:rPr>
            </w:pP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2970" w:type="dxa"/>
          </w:tcPr>
          <w:p w:rsidR="000C0FB3" w:rsidRDefault="000C0FB3">
            <w:pPr>
              <w:rPr>
                <w:snapToGrid w:val="0"/>
              </w:rPr>
            </w:pPr>
            <w:r>
              <w:rPr>
                <w:snapToGrid w:val="0"/>
              </w:rPr>
              <w:t>- Language Qualification</w:t>
            </w:r>
          </w:p>
        </w:tc>
        <w:tc>
          <w:tcPr>
            <w:tcW w:w="540" w:type="dxa"/>
          </w:tcPr>
          <w:p w:rsidR="000C0FB3" w:rsidRDefault="000C0FB3">
            <w:pPr>
              <w:jc w:val="center"/>
              <w:rPr>
                <w:snapToGrid w:val="0"/>
              </w:rPr>
            </w:pPr>
          </w:p>
        </w:tc>
        <w:tc>
          <w:tcPr>
            <w:tcW w:w="1080" w:type="dxa"/>
            <w:tcBorders>
              <w:bottom w:val="nil"/>
            </w:tcBorders>
          </w:tcPr>
          <w:p w:rsidR="000C0FB3" w:rsidRDefault="000C0FB3">
            <w:pPr>
              <w:jc w:val="center"/>
              <w:rPr>
                <w:snapToGrid w:val="0"/>
              </w:rPr>
            </w:pPr>
            <w:r>
              <w:rPr>
                <w:snapToGrid w:val="0"/>
              </w:rPr>
              <w:t>5</w:t>
            </w: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3510" w:type="dxa"/>
            <w:gridSpan w:val="2"/>
            <w:vMerge w:val="restart"/>
          </w:tcPr>
          <w:p w:rsidR="000C0FB3" w:rsidRDefault="000C0FB3">
            <w:pPr>
              <w:jc w:val="center"/>
              <w:rPr>
                <w:snapToGrid w:val="0"/>
              </w:rPr>
            </w:pPr>
          </w:p>
        </w:tc>
        <w:tc>
          <w:tcPr>
            <w:tcW w:w="1080" w:type="dxa"/>
            <w:shd w:val="pct15" w:color="auto" w:fill="FFFFFF"/>
          </w:tcPr>
          <w:p w:rsidR="000C0FB3" w:rsidRDefault="004D45E4" w:rsidP="00CE320E">
            <w:pPr>
              <w:jc w:val="center"/>
              <w:rPr>
                <w:snapToGrid w:val="0"/>
              </w:rPr>
            </w:pPr>
            <w:r>
              <w:rPr>
                <w:snapToGrid w:val="0"/>
              </w:rPr>
              <w:t>45</w:t>
            </w:r>
          </w:p>
        </w:tc>
        <w:tc>
          <w:tcPr>
            <w:tcW w:w="1260" w:type="dxa"/>
          </w:tcPr>
          <w:p w:rsidR="000C0FB3" w:rsidRDefault="000C0FB3">
            <w:pPr>
              <w:jc w:val="center"/>
              <w:rPr>
                <w:snapToGrid w:val="0"/>
              </w:rPr>
            </w:pPr>
          </w:p>
        </w:tc>
        <w:tc>
          <w:tcPr>
            <w:tcW w:w="630" w:type="dxa"/>
          </w:tcPr>
          <w:p w:rsidR="000C0FB3" w:rsidRDefault="000C0FB3">
            <w:pPr>
              <w:jc w:val="center"/>
              <w:rPr>
                <w:snapToGrid w:val="0"/>
              </w:rPr>
            </w:pPr>
          </w:p>
        </w:tc>
        <w:tc>
          <w:tcPr>
            <w:tcW w:w="630" w:type="dxa"/>
          </w:tcPr>
          <w:p w:rsidR="000C0FB3" w:rsidRDefault="000C0FB3">
            <w:pPr>
              <w:jc w:val="center"/>
              <w:rPr>
                <w:snapToGrid w:val="0"/>
              </w:rPr>
            </w:pPr>
          </w:p>
        </w:tc>
        <w:tc>
          <w:tcPr>
            <w:tcW w:w="720" w:type="dxa"/>
          </w:tcPr>
          <w:p w:rsidR="000C0FB3" w:rsidRDefault="000C0FB3">
            <w:pPr>
              <w:jc w:val="center"/>
              <w:rPr>
                <w:snapToGrid w:val="0"/>
              </w:rPr>
            </w:pPr>
          </w:p>
        </w:tc>
        <w:tc>
          <w:tcPr>
            <w:tcW w:w="630" w:type="dxa"/>
          </w:tcPr>
          <w:p w:rsidR="000C0FB3" w:rsidRDefault="000C0FB3">
            <w:pPr>
              <w:jc w:val="center"/>
              <w:rPr>
                <w:snapToGrid w:val="0"/>
              </w:rPr>
            </w:pPr>
          </w:p>
        </w:tc>
        <w:tc>
          <w:tcPr>
            <w:tcW w:w="642" w:type="dxa"/>
          </w:tcPr>
          <w:p w:rsidR="000C0FB3" w:rsidRDefault="000C0FB3">
            <w:pPr>
              <w:jc w:val="center"/>
              <w:rPr>
                <w:snapToGrid w:val="0"/>
              </w:rPr>
            </w:pPr>
          </w:p>
        </w:tc>
      </w:tr>
      <w:tr w:rsidR="000C0FB3">
        <w:trPr>
          <w:cantSplit/>
        </w:trPr>
        <w:tc>
          <w:tcPr>
            <w:tcW w:w="468" w:type="dxa"/>
            <w:vMerge/>
          </w:tcPr>
          <w:p w:rsidR="000C0FB3" w:rsidRDefault="000C0FB3">
            <w:pPr>
              <w:rPr>
                <w:snapToGrid w:val="0"/>
              </w:rPr>
            </w:pPr>
          </w:p>
        </w:tc>
        <w:tc>
          <w:tcPr>
            <w:tcW w:w="3510" w:type="dxa"/>
            <w:gridSpan w:val="2"/>
            <w:vMerge/>
          </w:tcPr>
          <w:p w:rsidR="000C0FB3" w:rsidRDefault="000C0FB3">
            <w:pPr>
              <w:jc w:val="center"/>
              <w:rPr>
                <w:snapToGrid w:val="0"/>
              </w:rPr>
            </w:pPr>
          </w:p>
        </w:tc>
        <w:tc>
          <w:tcPr>
            <w:tcW w:w="5592" w:type="dxa"/>
            <w:gridSpan w:val="7"/>
          </w:tcPr>
          <w:p w:rsidR="000C0FB3" w:rsidRDefault="000C0FB3">
            <w:pPr>
              <w:jc w:val="center"/>
              <w:rPr>
                <w:snapToGrid w:val="0"/>
              </w:rPr>
            </w:pPr>
          </w:p>
        </w:tc>
      </w:tr>
      <w:tr w:rsidR="000C0FB3">
        <w:trPr>
          <w:cantSplit/>
        </w:trPr>
        <w:tc>
          <w:tcPr>
            <w:tcW w:w="468" w:type="dxa"/>
          </w:tcPr>
          <w:p w:rsidR="000C0FB3" w:rsidRDefault="000C0FB3">
            <w:pPr>
              <w:rPr>
                <w:snapToGrid w:val="0"/>
              </w:rPr>
            </w:pPr>
          </w:p>
        </w:tc>
        <w:tc>
          <w:tcPr>
            <w:tcW w:w="3510" w:type="dxa"/>
            <w:gridSpan w:val="2"/>
          </w:tcPr>
          <w:p w:rsidR="000C0FB3" w:rsidRDefault="000C0FB3">
            <w:pPr>
              <w:pStyle w:val="Heading5"/>
            </w:pPr>
            <w:r>
              <w:t>Total Part 3</w:t>
            </w:r>
          </w:p>
        </w:tc>
        <w:tc>
          <w:tcPr>
            <w:tcW w:w="1080" w:type="dxa"/>
          </w:tcPr>
          <w:p w:rsidR="000C0FB3" w:rsidRDefault="000C0FB3">
            <w:pPr>
              <w:jc w:val="center"/>
              <w:rPr>
                <w:snapToGrid w:val="0"/>
              </w:rPr>
            </w:pPr>
          </w:p>
        </w:tc>
        <w:tc>
          <w:tcPr>
            <w:tcW w:w="1260" w:type="dxa"/>
            <w:shd w:val="pct15" w:color="auto" w:fill="FFFFFF"/>
          </w:tcPr>
          <w:p w:rsidR="000C0FB3" w:rsidRDefault="004D45E4">
            <w:pPr>
              <w:jc w:val="center"/>
              <w:rPr>
                <w:snapToGrid w:val="0"/>
              </w:rPr>
            </w:pPr>
            <w:r>
              <w:rPr>
                <w:snapToGrid w:val="0"/>
              </w:rPr>
              <w:t>300</w:t>
            </w:r>
          </w:p>
        </w:tc>
        <w:tc>
          <w:tcPr>
            <w:tcW w:w="630" w:type="dxa"/>
            <w:shd w:val="pct15" w:color="auto" w:fill="FFFFFF"/>
          </w:tcPr>
          <w:p w:rsidR="000C0FB3" w:rsidRDefault="000C0FB3">
            <w:pPr>
              <w:jc w:val="center"/>
              <w:rPr>
                <w:snapToGrid w:val="0"/>
              </w:rPr>
            </w:pPr>
          </w:p>
        </w:tc>
        <w:tc>
          <w:tcPr>
            <w:tcW w:w="630" w:type="dxa"/>
            <w:shd w:val="pct15" w:color="auto" w:fill="FFFFFF"/>
          </w:tcPr>
          <w:p w:rsidR="000C0FB3" w:rsidRDefault="000C0FB3">
            <w:pPr>
              <w:jc w:val="center"/>
              <w:rPr>
                <w:snapToGrid w:val="0"/>
              </w:rPr>
            </w:pPr>
          </w:p>
        </w:tc>
        <w:tc>
          <w:tcPr>
            <w:tcW w:w="720" w:type="dxa"/>
            <w:shd w:val="pct15" w:color="auto" w:fill="FFFFFF"/>
          </w:tcPr>
          <w:p w:rsidR="000C0FB3" w:rsidRDefault="000C0FB3">
            <w:pPr>
              <w:jc w:val="center"/>
              <w:rPr>
                <w:snapToGrid w:val="0"/>
              </w:rPr>
            </w:pPr>
          </w:p>
        </w:tc>
        <w:tc>
          <w:tcPr>
            <w:tcW w:w="630" w:type="dxa"/>
            <w:shd w:val="pct15" w:color="auto" w:fill="FFFFFF"/>
          </w:tcPr>
          <w:p w:rsidR="000C0FB3" w:rsidRDefault="000C0FB3">
            <w:pPr>
              <w:jc w:val="center"/>
              <w:rPr>
                <w:snapToGrid w:val="0"/>
              </w:rPr>
            </w:pPr>
          </w:p>
        </w:tc>
        <w:tc>
          <w:tcPr>
            <w:tcW w:w="642" w:type="dxa"/>
            <w:shd w:val="pct15" w:color="auto" w:fill="FFFFFF"/>
          </w:tcPr>
          <w:p w:rsidR="000C0FB3" w:rsidRDefault="000C0FB3">
            <w:pPr>
              <w:jc w:val="center"/>
              <w:rPr>
                <w:snapToGrid w:val="0"/>
              </w:rPr>
            </w:pPr>
          </w:p>
        </w:tc>
      </w:tr>
    </w:tbl>
    <w:p w:rsidR="000C0FB3" w:rsidRDefault="000C0FB3">
      <w:pPr>
        <w:rPr>
          <w:snapToGrid w:val="0"/>
          <w:sz w:val="24"/>
        </w:rPr>
      </w:pPr>
    </w:p>
    <w:p w:rsidR="000C0FB3" w:rsidRDefault="000C0FB3">
      <w:pPr>
        <w:rPr>
          <w:snapToGrid w:val="0"/>
          <w:sz w:val="24"/>
        </w:rPr>
      </w:pPr>
    </w:p>
    <w:p w:rsidR="000C0FB3" w:rsidRPr="00AF25D8" w:rsidRDefault="000C0FB3" w:rsidP="00AF25D8">
      <w:pPr>
        <w:pStyle w:val="Heading1"/>
        <w:numPr>
          <w:ilvl w:val="0"/>
          <w:numId w:val="7"/>
        </w:numPr>
        <w:rPr>
          <w:b/>
          <w:sz w:val="24"/>
          <w:szCs w:val="24"/>
        </w:rPr>
      </w:pPr>
      <w:r w:rsidRPr="00AF25D8">
        <w:rPr>
          <w:b/>
          <w:sz w:val="24"/>
          <w:szCs w:val="24"/>
        </w:rPr>
        <w:lastRenderedPageBreak/>
        <w:t>Award of Contract</w:t>
      </w:r>
    </w:p>
    <w:p w:rsidR="000C0FB3" w:rsidRDefault="000C0FB3">
      <w:pPr>
        <w:rPr>
          <w:snapToGrid w:val="0"/>
          <w:sz w:val="24"/>
        </w:rPr>
      </w:pPr>
    </w:p>
    <w:p w:rsidR="000C0FB3" w:rsidRDefault="000C0FB3" w:rsidP="00D573E0">
      <w:pPr>
        <w:numPr>
          <w:ilvl w:val="0"/>
          <w:numId w:val="9"/>
        </w:numPr>
        <w:rPr>
          <w:snapToGrid w:val="0"/>
          <w:sz w:val="24"/>
        </w:rPr>
      </w:pPr>
      <w:r>
        <w:rPr>
          <w:snapToGrid w:val="0"/>
          <w:sz w:val="24"/>
        </w:rPr>
        <w:t>Award criteria, award of contract</w:t>
      </w:r>
    </w:p>
    <w:p w:rsidR="000C0FB3" w:rsidRDefault="000C0FB3">
      <w:pPr>
        <w:rPr>
          <w:snapToGrid w:val="0"/>
          <w:sz w:val="24"/>
        </w:rPr>
      </w:pPr>
    </w:p>
    <w:p w:rsidR="000C0FB3" w:rsidRPr="002C6D5F" w:rsidRDefault="000C0FB3">
      <w:pPr>
        <w:pStyle w:val="BodyTextIndent"/>
      </w:pPr>
      <w:r w:rsidRPr="002C6D5F">
        <w:t xml:space="preserve">The </w:t>
      </w:r>
      <w:r w:rsidR="001920A0" w:rsidRPr="002C6D5F">
        <w:t>PMO</w:t>
      </w:r>
      <w:r w:rsidRPr="002C6D5F">
        <w:t xml:space="preserve"> reserves the right to accept or reject any Proposal, and to annul the solicitation process and reject all Proposals at any time prior to award of contract, without thereby incurring any liability to the affected Offeror or any obligation to inform the affected Offeror or Offerors of the grounds for the </w:t>
      </w:r>
      <w:r w:rsidR="00F653A8" w:rsidRPr="002C6D5F">
        <w:rPr>
          <w:rFonts w:hint="eastAsia"/>
          <w:lang w:eastAsia="zh-CN"/>
        </w:rPr>
        <w:t>PMO</w:t>
      </w:r>
      <w:r w:rsidRPr="002C6D5F">
        <w:t xml:space="preserve">’s action </w:t>
      </w:r>
    </w:p>
    <w:p w:rsidR="000C0FB3" w:rsidRPr="002C6D5F" w:rsidRDefault="000C0FB3">
      <w:pPr>
        <w:ind w:left="360"/>
        <w:rPr>
          <w:snapToGrid w:val="0"/>
          <w:sz w:val="24"/>
        </w:rPr>
      </w:pPr>
    </w:p>
    <w:p w:rsidR="000C0FB3" w:rsidRPr="002C6D5F" w:rsidRDefault="000C0FB3">
      <w:pPr>
        <w:ind w:left="360"/>
        <w:rPr>
          <w:snapToGrid w:val="0"/>
          <w:sz w:val="24"/>
        </w:rPr>
      </w:pPr>
      <w:r w:rsidRPr="002C6D5F">
        <w:rPr>
          <w:snapToGrid w:val="0"/>
          <w:sz w:val="24"/>
        </w:rPr>
        <w:t xml:space="preserve">Prior to expiration of the period of proposal validity, the </w:t>
      </w:r>
      <w:r w:rsidR="001920A0" w:rsidRPr="002C6D5F">
        <w:rPr>
          <w:snapToGrid w:val="0"/>
          <w:sz w:val="24"/>
        </w:rPr>
        <w:t>PMO</w:t>
      </w:r>
      <w:r w:rsidRPr="002C6D5F">
        <w:rPr>
          <w:snapToGrid w:val="0"/>
          <w:sz w:val="24"/>
        </w:rPr>
        <w:t xml:space="preserve"> will award the contract to the qualified Offeror whose Proposal after being evaluated is considered to be the most responsive to the needs of the organi</w:t>
      </w:r>
      <w:r w:rsidR="00770A90" w:rsidRPr="002C6D5F">
        <w:rPr>
          <w:rFonts w:hint="eastAsia"/>
          <w:snapToGrid w:val="0"/>
          <w:sz w:val="24"/>
          <w:lang w:eastAsia="zh-CN"/>
        </w:rPr>
        <w:t>z</w:t>
      </w:r>
      <w:r w:rsidRPr="002C6D5F">
        <w:rPr>
          <w:snapToGrid w:val="0"/>
          <w:sz w:val="24"/>
        </w:rPr>
        <w:t>ation and activity concerned.</w:t>
      </w:r>
    </w:p>
    <w:p w:rsidR="000C0FB3" w:rsidRPr="002C6D5F" w:rsidRDefault="000C0FB3">
      <w:pPr>
        <w:rPr>
          <w:snapToGrid w:val="0"/>
          <w:sz w:val="24"/>
        </w:rPr>
      </w:pPr>
    </w:p>
    <w:p w:rsidR="000C0FB3" w:rsidRPr="002C6D5F" w:rsidRDefault="00032B18" w:rsidP="00D573E0">
      <w:pPr>
        <w:numPr>
          <w:ilvl w:val="0"/>
          <w:numId w:val="9"/>
        </w:numPr>
        <w:rPr>
          <w:snapToGrid w:val="0"/>
          <w:sz w:val="24"/>
        </w:rPr>
      </w:pPr>
      <w:r w:rsidRPr="002C6D5F">
        <w:rPr>
          <w:rFonts w:hint="eastAsia"/>
          <w:snapToGrid w:val="0"/>
          <w:sz w:val="24"/>
          <w:lang w:eastAsia="zh-CN"/>
        </w:rPr>
        <w:t>PMO</w:t>
      </w:r>
      <w:r w:rsidR="000C0FB3" w:rsidRPr="002C6D5F">
        <w:rPr>
          <w:snapToGrid w:val="0"/>
          <w:sz w:val="24"/>
        </w:rPr>
        <w:t>’s right to vary requirements at time of award</w:t>
      </w:r>
    </w:p>
    <w:p w:rsidR="000C0FB3" w:rsidRPr="002C6D5F" w:rsidRDefault="000C0FB3">
      <w:pPr>
        <w:pStyle w:val="BodyText"/>
      </w:pPr>
    </w:p>
    <w:p w:rsidR="000C0FB3" w:rsidRPr="002C6D5F" w:rsidRDefault="000C0FB3">
      <w:pPr>
        <w:pStyle w:val="BodyText"/>
        <w:ind w:left="360"/>
      </w:pPr>
      <w:r w:rsidRPr="002C6D5F">
        <w:t xml:space="preserve">The </w:t>
      </w:r>
      <w:r w:rsidR="00831D52" w:rsidRPr="002C6D5F">
        <w:rPr>
          <w:rFonts w:hint="eastAsia"/>
          <w:lang w:eastAsia="zh-CN"/>
        </w:rPr>
        <w:t>PMO</w:t>
      </w:r>
      <w:r w:rsidRPr="002C6D5F">
        <w:t xml:space="preserve"> reserves the right at the time of award of contract to vary the quantity of services and goods specified in the RFP without any change in price or other terms and conditions.</w:t>
      </w:r>
    </w:p>
    <w:p w:rsidR="000C0FB3" w:rsidRPr="002C6D5F" w:rsidRDefault="000C0FB3">
      <w:pPr>
        <w:rPr>
          <w:snapToGrid w:val="0"/>
          <w:sz w:val="24"/>
        </w:rPr>
      </w:pPr>
    </w:p>
    <w:p w:rsidR="000C0FB3" w:rsidRPr="002C6D5F" w:rsidRDefault="000C0FB3" w:rsidP="00D573E0">
      <w:pPr>
        <w:numPr>
          <w:ilvl w:val="0"/>
          <w:numId w:val="9"/>
        </w:numPr>
        <w:rPr>
          <w:snapToGrid w:val="0"/>
          <w:sz w:val="24"/>
        </w:rPr>
      </w:pPr>
      <w:r w:rsidRPr="002C6D5F">
        <w:rPr>
          <w:snapToGrid w:val="0"/>
          <w:sz w:val="24"/>
        </w:rPr>
        <w:t>Signing of the contract</w:t>
      </w:r>
    </w:p>
    <w:p w:rsidR="000C0FB3" w:rsidRPr="002C6D5F" w:rsidRDefault="000C0FB3">
      <w:pPr>
        <w:rPr>
          <w:snapToGrid w:val="0"/>
          <w:sz w:val="24"/>
        </w:rPr>
      </w:pPr>
    </w:p>
    <w:p w:rsidR="000C0FB3" w:rsidRPr="002C6D5F" w:rsidRDefault="000C0FB3">
      <w:pPr>
        <w:pStyle w:val="BodyTextIndent"/>
      </w:pPr>
      <w:r w:rsidRPr="002C6D5F">
        <w:t xml:space="preserve">Within </w:t>
      </w:r>
      <w:r w:rsidR="00A25314" w:rsidRPr="002C6D5F">
        <w:rPr>
          <w:rFonts w:hint="eastAsia"/>
          <w:lang w:eastAsia="zh-CN"/>
        </w:rPr>
        <w:t>15</w:t>
      </w:r>
      <w:r w:rsidRPr="002C6D5F">
        <w:t xml:space="preserve"> days of receipt of the contract the successful Offeror shall sign and date the contract and return it to the </w:t>
      </w:r>
      <w:r w:rsidR="00381675" w:rsidRPr="002C6D5F">
        <w:rPr>
          <w:rFonts w:hint="eastAsia"/>
          <w:lang w:eastAsia="zh-CN"/>
        </w:rPr>
        <w:t>PMO</w:t>
      </w:r>
      <w:r w:rsidRPr="002C6D5F">
        <w:t>.</w:t>
      </w:r>
    </w:p>
    <w:p w:rsidR="000C0FB3" w:rsidRPr="002C6D5F" w:rsidRDefault="000C0FB3">
      <w:pPr>
        <w:rPr>
          <w:snapToGrid w:val="0"/>
          <w:sz w:val="24"/>
        </w:rPr>
      </w:pPr>
    </w:p>
    <w:p w:rsidR="000C0FB3" w:rsidRPr="002C6D5F" w:rsidRDefault="000C0FB3" w:rsidP="00D573E0">
      <w:pPr>
        <w:numPr>
          <w:ilvl w:val="0"/>
          <w:numId w:val="9"/>
        </w:numPr>
        <w:rPr>
          <w:snapToGrid w:val="0"/>
          <w:sz w:val="24"/>
        </w:rPr>
      </w:pPr>
      <w:r w:rsidRPr="002C6D5F">
        <w:rPr>
          <w:snapToGrid w:val="0"/>
          <w:sz w:val="24"/>
        </w:rPr>
        <w:t>Performance security</w:t>
      </w:r>
    </w:p>
    <w:p w:rsidR="000C0FB3" w:rsidRPr="002C6D5F" w:rsidRDefault="000C0FB3">
      <w:pPr>
        <w:rPr>
          <w:snapToGrid w:val="0"/>
          <w:sz w:val="24"/>
        </w:rPr>
      </w:pPr>
    </w:p>
    <w:p w:rsidR="000C0FB3" w:rsidRPr="002C6D5F" w:rsidRDefault="000C0FB3">
      <w:pPr>
        <w:ind w:left="360"/>
        <w:rPr>
          <w:snapToGrid w:val="0"/>
          <w:sz w:val="24"/>
        </w:rPr>
      </w:pPr>
      <w:r w:rsidRPr="002C6D5F">
        <w:rPr>
          <w:snapToGrid w:val="0"/>
          <w:sz w:val="24"/>
        </w:rPr>
        <w:t xml:space="preserve">Within </w:t>
      </w:r>
      <w:r w:rsidR="00E605C5" w:rsidRPr="002C6D5F">
        <w:rPr>
          <w:rFonts w:hint="eastAsia"/>
          <w:snapToGrid w:val="0"/>
          <w:sz w:val="24"/>
          <w:lang w:eastAsia="zh-CN"/>
        </w:rPr>
        <w:t>15</w:t>
      </w:r>
      <w:r w:rsidRPr="002C6D5F">
        <w:rPr>
          <w:snapToGrid w:val="0"/>
          <w:sz w:val="24"/>
        </w:rPr>
        <w:t xml:space="preserve"> days of the receipt of the Contract from the </w:t>
      </w:r>
      <w:r w:rsidR="00E605C5" w:rsidRPr="002C6D5F">
        <w:rPr>
          <w:rFonts w:hint="eastAsia"/>
          <w:snapToGrid w:val="0"/>
          <w:sz w:val="24"/>
          <w:lang w:eastAsia="zh-CN"/>
        </w:rPr>
        <w:t>PMO</w:t>
      </w:r>
      <w:r w:rsidRPr="002C6D5F">
        <w:rPr>
          <w:snapToGrid w:val="0"/>
          <w:sz w:val="24"/>
        </w:rPr>
        <w:t>, the successful Offeror shall provide the performance security on the Performance Security Form provided in the Solicitation Documents</w:t>
      </w:r>
      <w:r w:rsidR="00D2599E" w:rsidRPr="002C6D5F">
        <w:rPr>
          <w:rFonts w:hint="eastAsia"/>
          <w:snapToGrid w:val="0"/>
          <w:sz w:val="24"/>
          <w:lang w:eastAsia="zh-CN"/>
        </w:rPr>
        <w:t xml:space="preserve"> or</w:t>
      </w:r>
      <w:r w:rsidR="00F56084">
        <w:rPr>
          <w:rFonts w:hint="eastAsia"/>
          <w:snapToGrid w:val="0"/>
          <w:sz w:val="24"/>
          <w:lang w:eastAsia="zh-CN"/>
        </w:rPr>
        <w:t xml:space="preserve">, provide </w:t>
      </w:r>
      <w:r w:rsidR="004B63E5">
        <w:rPr>
          <w:rFonts w:hint="eastAsia"/>
          <w:snapToGrid w:val="0"/>
          <w:sz w:val="24"/>
          <w:lang w:eastAsia="zh-CN"/>
        </w:rPr>
        <w:t xml:space="preserve">the </w:t>
      </w:r>
      <w:r w:rsidR="00F56084">
        <w:rPr>
          <w:rFonts w:hint="eastAsia"/>
          <w:snapToGrid w:val="0"/>
          <w:sz w:val="24"/>
          <w:lang w:eastAsia="zh-CN"/>
        </w:rPr>
        <w:t>cash</w:t>
      </w:r>
      <w:r w:rsidR="004B63E5">
        <w:rPr>
          <w:rFonts w:hint="eastAsia"/>
          <w:snapToGrid w:val="0"/>
          <w:sz w:val="24"/>
          <w:lang w:eastAsia="zh-CN"/>
        </w:rPr>
        <w:t>/</w:t>
      </w:r>
      <w:r w:rsidR="00F56084">
        <w:rPr>
          <w:rFonts w:hint="eastAsia"/>
          <w:snapToGrid w:val="0"/>
          <w:sz w:val="24"/>
          <w:lang w:eastAsia="zh-CN"/>
        </w:rPr>
        <w:t>check</w:t>
      </w:r>
      <w:r w:rsidR="004B63E5">
        <w:rPr>
          <w:rFonts w:hint="eastAsia"/>
          <w:snapToGrid w:val="0"/>
          <w:sz w:val="24"/>
          <w:lang w:eastAsia="zh-CN"/>
        </w:rPr>
        <w:t>/</w:t>
      </w:r>
      <w:r w:rsidR="00003D4A" w:rsidRPr="00003D4A">
        <w:t xml:space="preserve"> </w:t>
      </w:r>
      <w:r w:rsidR="00672F9F" w:rsidRPr="00672F9F">
        <w:rPr>
          <w:snapToGrid w:val="0"/>
          <w:sz w:val="24"/>
          <w:lang w:eastAsia="zh-CN"/>
        </w:rPr>
        <w:t>certificate of telegraphic transfer</w:t>
      </w:r>
      <w:r w:rsidR="00003D4A">
        <w:rPr>
          <w:rFonts w:hint="eastAsia"/>
          <w:snapToGrid w:val="0"/>
          <w:sz w:val="24"/>
          <w:lang w:eastAsia="zh-CN"/>
        </w:rPr>
        <w:t>,</w:t>
      </w:r>
      <w:r w:rsidR="00F56084">
        <w:rPr>
          <w:rFonts w:hint="eastAsia"/>
          <w:snapToGrid w:val="0"/>
          <w:sz w:val="24"/>
          <w:lang w:eastAsia="zh-CN"/>
        </w:rPr>
        <w:t xml:space="preserve"> in amount of 2% of the contract price</w:t>
      </w:r>
      <w:r w:rsidRPr="002C6D5F">
        <w:rPr>
          <w:snapToGrid w:val="0"/>
          <w:sz w:val="24"/>
        </w:rPr>
        <w:t>.</w:t>
      </w:r>
    </w:p>
    <w:p w:rsidR="000C0FB3" w:rsidRPr="002C6D5F" w:rsidRDefault="000C0FB3">
      <w:pPr>
        <w:ind w:left="360"/>
        <w:rPr>
          <w:snapToGrid w:val="0"/>
          <w:sz w:val="24"/>
        </w:rPr>
      </w:pPr>
    </w:p>
    <w:p w:rsidR="000C0FB3" w:rsidRDefault="000C0FB3">
      <w:pPr>
        <w:ind w:left="360"/>
        <w:rPr>
          <w:snapToGrid w:val="0"/>
          <w:sz w:val="24"/>
        </w:rPr>
      </w:pPr>
      <w:r w:rsidRPr="002C6D5F">
        <w:rPr>
          <w:snapToGrid w:val="0"/>
          <w:sz w:val="24"/>
        </w:rPr>
        <w:t xml:space="preserve">Failure of the successful Offeror to comply with the requirement of Clause 24 or Clause 25 shall constitute sufficient grounds for the annulment of the award and forfeiture of the Proposal security if any, in which event the </w:t>
      </w:r>
      <w:r w:rsidR="00E605C5" w:rsidRPr="002C6D5F">
        <w:rPr>
          <w:rFonts w:hint="eastAsia"/>
          <w:snapToGrid w:val="0"/>
          <w:sz w:val="24"/>
          <w:lang w:eastAsia="zh-CN"/>
        </w:rPr>
        <w:t>PMO</w:t>
      </w:r>
      <w:r w:rsidRPr="002C6D5F">
        <w:rPr>
          <w:snapToGrid w:val="0"/>
          <w:sz w:val="24"/>
        </w:rPr>
        <w:t xml:space="preserve"> may</w:t>
      </w:r>
      <w:r>
        <w:rPr>
          <w:snapToGrid w:val="0"/>
          <w:sz w:val="24"/>
        </w:rPr>
        <w:t xml:space="preserve"> make the award to the next lowest evaluated Offeror or call for new Proposals.</w:t>
      </w:r>
    </w:p>
    <w:p w:rsidR="000C0FB3" w:rsidRDefault="000C0FB3">
      <w:pPr>
        <w:ind w:left="360"/>
        <w:rPr>
          <w:snapToGrid w:val="0"/>
          <w:sz w:val="24"/>
        </w:rPr>
      </w:pPr>
    </w:p>
    <w:p w:rsidR="000C0FB3" w:rsidRDefault="000C0FB3">
      <w:pPr>
        <w:rPr>
          <w:rFonts w:ascii="Arial" w:hAnsi="Arial"/>
          <w:snapToGrid w:val="0"/>
          <w:sz w:val="24"/>
        </w:rPr>
      </w:pPr>
    </w:p>
    <w:p w:rsidR="000C0FB3" w:rsidRDefault="000C0FB3"/>
    <w:p w:rsidR="000C0FB3" w:rsidRDefault="000C0FB3">
      <w:pPr>
        <w:rPr>
          <w:sz w:val="24"/>
        </w:rPr>
      </w:pPr>
    </w:p>
    <w:p w:rsidR="000C0FB3" w:rsidRDefault="000C0FB3">
      <w:pPr>
        <w:rPr>
          <w:sz w:val="24"/>
        </w:rPr>
      </w:pPr>
    </w:p>
    <w:p w:rsidR="000C0FB3" w:rsidRDefault="000C0FB3">
      <w:pPr>
        <w:rPr>
          <w:sz w:val="24"/>
        </w:rPr>
      </w:pPr>
    </w:p>
    <w:p w:rsidR="000C0FB3" w:rsidRDefault="000C0FB3">
      <w:pPr>
        <w:rPr>
          <w:sz w:val="24"/>
        </w:rPr>
      </w:pPr>
    </w:p>
    <w:p w:rsidR="000C0FB3" w:rsidRDefault="000C0FB3">
      <w:pPr>
        <w:rPr>
          <w:sz w:val="24"/>
        </w:rPr>
      </w:pPr>
    </w:p>
    <w:p w:rsidR="006D4431" w:rsidRDefault="006D4431">
      <w:pPr>
        <w:rPr>
          <w:sz w:val="24"/>
        </w:rPr>
        <w:sectPr w:rsidR="006D4431" w:rsidSect="00C12581">
          <w:pgSz w:w="12240" w:h="15840"/>
          <w:pgMar w:top="1440" w:right="1440" w:bottom="1440" w:left="1440" w:header="720" w:footer="720" w:gutter="0"/>
          <w:cols w:space="720"/>
          <w:titlePg/>
        </w:sectPr>
      </w:pPr>
    </w:p>
    <w:p w:rsidR="000C0FB3" w:rsidRDefault="000C0FB3">
      <w:pPr>
        <w:pStyle w:val="Heading2"/>
        <w:jc w:val="right"/>
        <w:rPr>
          <w:b/>
          <w:sz w:val="28"/>
        </w:rPr>
      </w:pPr>
      <w:r>
        <w:rPr>
          <w:b/>
          <w:sz w:val="28"/>
        </w:rPr>
        <w:lastRenderedPageBreak/>
        <w:t>Annex II</w:t>
      </w:r>
    </w:p>
    <w:p w:rsidR="000C0FB3" w:rsidRPr="002F10B1" w:rsidRDefault="000C0FB3" w:rsidP="002F10B1">
      <w:pPr>
        <w:pStyle w:val="Heading6"/>
      </w:pPr>
      <w:r w:rsidRPr="002F10B1">
        <w:t>General Conditions of Contract</w:t>
      </w:r>
    </w:p>
    <w:p w:rsidR="000C0FB3" w:rsidRDefault="000C0FB3"/>
    <w:p w:rsidR="000C0FB3" w:rsidRDefault="000C0FB3">
      <w:pPr>
        <w:jc w:val="center"/>
      </w:pPr>
    </w:p>
    <w:p w:rsidR="000C0FB3" w:rsidRDefault="000C0FB3"/>
    <w:p w:rsidR="000C0FB3" w:rsidRPr="00BA5DB9" w:rsidRDefault="000C0FB3" w:rsidP="002F10B1">
      <w:pPr>
        <w:numPr>
          <w:ilvl w:val="0"/>
          <w:numId w:val="32"/>
        </w:numPr>
        <w:rPr>
          <w:b/>
          <w:snapToGrid w:val="0"/>
          <w:sz w:val="24"/>
          <w:szCs w:val="24"/>
        </w:rPr>
      </w:pPr>
      <w:r w:rsidRPr="00BA5DB9">
        <w:rPr>
          <w:b/>
          <w:snapToGrid w:val="0"/>
          <w:sz w:val="24"/>
          <w:szCs w:val="24"/>
        </w:rPr>
        <w:t>LEGAL STATUS</w:t>
      </w:r>
    </w:p>
    <w:p w:rsidR="000C0FB3" w:rsidRPr="00BA5DB9" w:rsidRDefault="000C0FB3">
      <w:pPr>
        <w:pStyle w:val="BodyTextIndent"/>
        <w:rPr>
          <w:szCs w:val="24"/>
        </w:rPr>
      </w:pPr>
    </w:p>
    <w:p w:rsidR="000C0FB3" w:rsidRPr="002C6D5F" w:rsidRDefault="000C0FB3">
      <w:pPr>
        <w:pStyle w:val="BodyTextIndent"/>
        <w:rPr>
          <w:szCs w:val="24"/>
        </w:rPr>
      </w:pPr>
      <w:r w:rsidRPr="002C6D5F">
        <w:rPr>
          <w:szCs w:val="24"/>
        </w:rPr>
        <w:t xml:space="preserve">The Contractor shall be considered as having the legal status of an independent contractor vis-à-vis </w:t>
      </w:r>
      <w:r w:rsidR="009E5DEF" w:rsidRPr="002C6D5F">
        <w:rPr>
          <w:rFonts w:hint="eastAsia"/>
          <w:szCs w:val="24"/>
          <w:lang w:eastAsia="zh-CN"/>
        </w:rPr>
        <w:t>FECO</w:t>
      </w:r>
      <w:r w:rsidRPr="002C6D5F">
        <w:rPr>
          <w:szCs w:val="24"/>
        </w:rPr>
        <w:t xml:space="preserve">. The Contractor's personnel and sub-contractors shall not be considered in any respect as being the employees or agents of </w:t>
      </w:r>
      <w:r w:rsidR="00C05CF9" w:rsidRPr="002C6D5F">
        <w:rPr>
          <w:rFonts w:hint="eastAsia"/>
          <w:szCs w:val="24"/>
          <w:lang w:eastAsia="zh-CN"/>
        </w:rPr>
        <w:t>FECO</w:t>
      </w:r>
      <w:r w:rsidRPr="002C6D5F">
        <w:rPr>
          <w:szCs w:val="24"/>
        </w:rPr>
        <w:t xml:space="preserve">. </w:t>
      </w:r>
    </w:p>
    <w:p w:rsidR="000C0FB3" w:rsidRPr="002C6D5F" w:rsidRDefault="000C0FB3">
      <w:pPr>
        <w:rPr>
          <w:sz w:val="24"/>
          <w:szCs w:val="24"/>
        </w:rPr>
      </w:pPr>
    </w:p>
    <w:p w:rsidR="000C0FB3" w:rsidRPr="002C6D5F" w:rsidRDefault="000C0FB3" w:rsidP="00D573E0">
      <w:pPr>
        <w:numPr>
          <w:ilvl w:val="0"/>
          <w:numId w:val="32"/>
        </w:numPr>
        <w:rPr>
          <w:b/>
          <w:snapToGrid w:val="0"/>
          <w:sz w:val="24"/>
          <w:szCs w:val="24"/>
        </w:rPr>
      </w:pPr>
      <w:r w:rsidRPr="002C6D5F">
        <w:rPr>
          <w:b/>
          <w:snapToGrid w:val="0"/>
          <w:sz w:val="24"/>
          <w:szCs w:val="24"/>
        </w:rPr>
        <w:t>SOURCE OF INSTRUCTIONS</w:t>
      </w:r>
    </w:p>
    <w:p w:rsidR="000C0FB3" w:rsidRPr="002C6D5F" w:rsidRDefault="000C0FB3">
      <w:pPr>
        <w:rPr>
          <w:sz w:val="24"/>
          <w:szCs w:val="24"/>
        </w:rPr>
      </w:pPr>
    </w:p>
    <w:p w:rsidR="000C0FB3" w:rsidRPr="002C6D5F" w:rsidRDefault="000C0FB3">
      <w:pPr>
        <w:pStyle w:val="BodyTextIndent"/>
        <w:rPr>
          <w:szCs w:val="24"/>
        </w:rPr>
      </w:pPr>
      <w:r w:rsidRPr="002C6D5F">
        <w:rPr>
          <w:szCs w:val="24"/>
        </w:rPr>
        <w:t xml:space="preserve">The Contractor shall neither seek nor accept instructions from any authority external to </w:t>
      </w:r>
      <w:r w:rsidR="00372792" w:rsidRPr="002C6D5F">
        <w:rPr>
          <w:rFonts w:hint="eastAsia"/>
          <w:szCs w:val="24"/>
          <w:lang w:eastAsia="zh-CN"/>
        </w:rPr>
        <w:t>FECO</w:t>
      </w:r>
      <w:r w:rsidRPr="002C6D5F">
        <w:rPr>
          <w:szCs w:val="24"/>
        </w:rPr>
        <w:t xml:space="preserve"> in connection with the performance of its services under this Contract. The Contractor shall refrain from any action which may adversely affect </w:t>
      </w:r>
      <w:r w:rsidR="007777E9" w:rsidRPr="002C6D5F">
        <w:rPr>
          <w:rFonts w:hint="eastAsia"/>
          <w:szCs w:val="24"/>
          <w:lang w:eastAsia="zh-CN"/>
        </w:rPr>
        <w:t>FECO</w:t>
      </w:r>
      <w:r w:rsidRPr="002C6D5F">
        <w:rPr>
          <w:szCs w:val="24"/>
        </w:rPr>
        <w:t xml:space="preserve"> or</w:t>
      </w:r>
      <w:r w:rsidR="007777E9" w:rsidRPr="002C6D5F">
        <w:rPr>
          <w:rFonts w:hint="eastAsia"/>
          <w:szCs w:val="24"/>
          <w:lang w:eastAsia="zh-CN"/>
        </w:rPr>
        <w:t xml:space="preserve"> MEP</w:t>
      </w:r>
      <w:r w:rsidRPr="002C6D5F">
        <w:rPr>
          <w:szCs w:val="24"/>
        </w:rPr>
        <w:t xml:space="preserve"> and shall fulfil its commitments with the fullest regard to the interests of </w:t>
      </w:r>
      <w:r w:rsidR="007777E9" w:rsidRPr="002C6D5F">
        <w:rPr>
          <w:rFonts w:hint="eastAsia"/>
          <w:szCs w:val="24"/>
          <w:lang w:eastAsia="zh-CN"/>
        </w:rPr>
        <w:t>FECO</w:t>
      </w:r>
      <w:r w:rsidRPr="002C6D5F">
        <w:rPr>
          <w:szCs w:val="24"/>
        </w:rPr>
        <w:t xml:space="preserve">. </w:t>
      </w:r>
    </w:p>
    <w:p w:rsidR="000C0FB3" w:rsidRPr="002C6D5F" w:rsidRDefault="000C0FB3">
      <w:pPr>
        <w:rPr>
          <w:sz w:val="24"/>
          <w:szCs w:val="24"/>
        </w:rPr>
      </w:pPr>
    </w:p>
    <w:p w:rsidR="000C0FB3" w:rsidRPr="002C6D5F" w:rsidRDefault="000C0FB3" w:rsidP="00D573E0">
      <w:pPr>
        <w:numPr>
          <w:ilvl w:val="0"/>
          <w:numId w:val="32"/>
        </w:numPr>
        <w:rPr>
          <w:b/>
          <w:snapToGrid w:val="0"/>
          <w:sz w:val="24"/>
          <w:szCs w:val="24"/>
        </w:rPr>
      </w:pPr>
      <w:r w:rsidRPr="002C6D5F">
        <w:rPr>
          <w:b/>
          <w:snapToGrid w:val="0"/>
          <w:sz w:val="24"/>
          <w:szCs w:val="24"/>
        </w:rPr>
        <w:t>CONTRACTOR'S RESPONSIBILITY FOR EMPLOYEES</w:t>
      </w:r>
    </w:p>
    <w:p w:rsidR="000C0FB3" w:rsidRPr="002C6D5F" w:rsidRDefault="000C0FB3">
      <w:pPr>
        <w:rPr>
          <w:sz w:val="24"/>
          <w:szCs w:val="24"/>
        </w:rPr>
      </w:pPr>
    </w:p>
    <w:p w:rsidR="000C0FB3" w:rsidRPr="002C6D5F" w:rsidRDefault="000C0FB3">
      <w:pPr>
        <w:pStyle w:val="BodyTextIndent"/>
        <w:rPr>
          <w:szCs w:val="24"/>
        </w:rPr>
      </w:pPr>
      <w:r w:rsidRPr="002C6D5F">
        <w:rPr>
          <w:szCs w:val="24"/>
        </w:rPr>
        <w:t xml:space="preserve">The Contractor shall be responsible for the professional and technical competence of its employees and will select, for work under this Contract, reliable individuals who will perform effectively in the implementation of this Contract, respect the local customs, and conform to a high standard of moral and ethical conduct. </w:t>
      </w:r>
    </w:p>
    <w:p w:rsidR="000C0FB3" w:rsidRPr="002C6D5F" w:rsidRDefault="000C0FB3">
      <w:pPr>
        <w:rPr>
          <w:sz w:val="24"/>
          <w:szCs w:val="24"/>
        </w:rPr>
      </w:pPr>
    </w:p>
    <w:p w:rsidR="000C0FB3" w:rsidRPr="002C6D5F" w:rsidRDefault="000C0FB3" w:rsidP="00D573E0">
      <w:pPr>
        <w:numPr>
          <w:ilvl w:val="0"/>
          <w:numId w:val="32"/>
        </w:numPr>
        <w:rPr>
          <w:b/>
          <w:snapToGrid w:val="0"/>
          <w:sz w:val="24"/>
          <w:szCs w:val="24"/>
        </w:rPr>
      </w:pPr>
      <w:r w:rsidRPr="002C6D5F">
        <w:rPr>
          <w:b/>
          <w:snapToGrid w:val="0"/>
          <w:sz w:val="24"/>
          <w:szCs w:val="24"/>
        </w:rPr>
        <w:t>ASSIGNMENT</w:t>
      </w:r>
    </w:p>
    <w:p w:rsidR="000C0FB3" w:rsidRPr="002C6D5F" w:rsidRDefault="000C0FB3">
      <w:pPr>
        <w:rPr>
          <w:sz w:val="24"/>
          <w:szCs w:val="24"/>
        </w:rPr>
      </w:pPr>
    </w:p>
    <w:p w:rsidR="000C0FB3" w:rsidRPr="002C6D5F" w:rsidRDefault="000C0FB3">
      <w:pPr>
        <w:pStyle w:val="BodyTextIndent"/>
        <w:rPr>
          <w:szCs w:val="24"/>
        </w:rPr>
      </w:pPr>
      <w:r w:rsidRPr="002C6D5F">
        <w:rPr>
          <w:szCs w:val="24"/>
        </w:rPr>
        <w:t xml:space="preserve">The Contractor shall not assign, transfer, pledge or make other disposition of this Contract or any part thereof, or any of the Contractor's rights, claims or obligations under this Contract except with the prior written consent of </w:t>
      </w:r>
      <w:r w:rsidR="00381616" w:rsidRPr="002C6D5F">
        <w:rPr>
          <w:rFonts w:hint="eastAsia"/>
          <w:szCs w:val="24"/>
          <w:lang w:eastAsia="zh-CN"/>
        </w:rPr>
        <w:t>FECO</w:t>
      </w:r>
      <w:r w:rsidRPr="002C6D5F">
        <w:rPr>
          <w:szCs w:val="24"/>
        </w:rPr>
        <w:t xml:space="preserve">. </w:t>
      </w:r>
    </w:p>
    <w:p w:rsidR="000C0FB3" w:rsidRPr="002C6D5F" w:rsidRDefault="000C0FB3">
      <w:pPr>
        <w:rPr>
          <w:sz w:val="24"/>
          <w:szCs w:val="24"/>
        </w:rPr>
      </w:pPr>
    </w:p>
    <w:p w:rsidR="000C0FB3" w:rsidRPr="002C6D5F" w:rsidRDefault="000C0FB3" w:rsidP="00D573E0">
      <w:pPr>
        <w:numPr>
          <w:ilvl w:val="0"/>
          <w:numId w:val="32"/>
        </w:numPr>
        <w:rPr>
          <w:rFonts w:hint="eastAsia"/>
          <w:b/>
          <w:snapToGrid w:val="0"/>
          <w:sz w:val="24"/>
          <w:szCs w:val="24"/>
        </w:rPr>
      </w:pPr>
      <w:r w:rsidRPr="002C6D5F">
        <w:rPr>
          <w:b/>
          <w:snapToGrid w:val="0"/>
          <w:sz w:val="24"/>
          <w:szCs w:val="24"/>
        </w:rPr>
        <w:t>SUB-CONTRACTING</w:t>
      </w:r>
    </w:p>
    <w:p w:rsidR="008109B8" w:rsidRPr="002C6D5F" w:rsidRDefault="008109B8" w:rsidP="00D573E0">
      <w:pPr>
        <w:rPr>
          <w:sz w:val="24"/>
          <w:szCs w:val="24"/>
        </w:rPr>
      </w:pPr>
    </w:p>
    <w:p w:rsidR="000C0FB3" w:rsidRPr="002C6D5F" w:rsidRDefault="000C0FB3">
      <w:pPr>
        <w:pStyle w:val="BodyTextIndent"/>
        <w:rPr>
          <w:szCs w:val="24"/>
        </w:rPr>
      </w:pPr>
      <w:r w:rsidRPr="002C6D5F">
        <w:rPr>
          <w:szCs w:val="24"/>
        </w:rPr>
        <w:t xml:space="preserve">In the event the Contractor requires the services of sub-contractors, the Contractor shall obtain the prior written approval and clearance of </w:t>
      </w:r>
      <w:r w:rsidR="00D10DC6" w:rsidRPr="002C6D5F">
        <w:rPr>
          <w:rFonts w:hint="eastAsia"/>
          <w:szCs w:val="24"/>
          <w:lang w:eastAsia="zh-CN"/>
        </w:rPr>
        <w:t>FECO</w:t>
      </w:r>
      <w:r w:rsidRPr="002C6D5F">
        <w:rPr>
          <w:szCs w:val="24"/>
        </w:rPr>
        <w:t xml:space="preserve"> for all sub-contractors. The approval of </w:t>
      </w:r>
      <w:r w:rsidR="00D10DC6" w:rsidRPr="002C6D5F">
        <w:rPr>
          <w:rFonts w:hint="eastAsia"/>
          <w:szCs w:val="24"/>
          <w:lang w:eastAsia="zh-CN"/>
        </w:rPr>
        <w:t>FECO</w:t>
      </w:r>
      <w:r w:rsidRPr="002C6D5F">
        <w:rPr>
          <w:szCs w:val="24"/>
        </w:rPr>
        <w:t xml:space="preserve"> of a sub-contractor shall not relieve the Contractor of any of its obligations under this Contract. The terms of any sub-contract shall be subject to and conform with the provisions of this Contract.</w:t>
      </w:r>
    </w:p>
    <w:p w:rsidR="000C0FB3" w:rsidRPr="002C6D5F" w:rsidRDefault="000C0FB3">
      <w:pPr>
        <w:rPr>
          <w:sz w:val="24"/>
          <w:szCs w:val="24"/>
        </w:rPr>
      </w:pPr>
    </w:p>
    <w:p w:rsidR="000C0FB3" w:rsidRPr="002C6D5F" w:rsidRDefault="000C0FB3" w:rsidP="00D573E0">
      <w:pPr>
        <w:numPr>
          <w:ilvl w:val="0"/>
          <w:numId w:val="32"/>
        </w:numPr>
        <w:rPr>
          <w:b/>
          <w:snapToGrid w:val="0"/>
          <w:sz w:val="24"/>
          <w:szCs w:val="24"/>
        </w:rPr>
      </w:pPr>
      <w:r w:rsidRPr="002C6D5F">
        <w:rPr>
          <w:b/>
          <w:snapToGrid w:val="0"/>
          <w:sz w:val="24"/>
          <w:szCs w:val="24"/>
        </w:rPr>
        <w:t>OFFICIALS NOT TO BENEFIT</w:t>
      </w:r>
    </w:p>
    <w:p w:rsidR="000C0FB3" w:rsidRPr="002C6D5F" w:rsidRDefault="000C0FB3">
      <w:pPr>
        <w:rPr>
          <w:sz w:val="24"/>
          <w:szCs w:val="24"/>
        </w:rPr>
      </w:pPr>
    </w:p>
    <w:p w:rsidR="000C0FB3" w:rsidRPr="002C6D5F" w:rsidRDefault="000C0FB3">
      <w:pPr>
        <w:pStyle w:val="BodyTextIndent"/>
        <w:rPr>
          <w:szCs w:val="24"/>
        </w:rPr>
      </w:pPr>
      <w:r w:rsidRPr="002C6D5F">
        <w:rPr>
          <w:szCs w:val="24"/>
        </w:rPr>
        <w:t xml:space="preserve">The Contractor warrants that no official of </w:t>
      </w:r>
      <w:r w:rsidR="00D10DC6" w:rsidRPr="002C6D5F">
        <w:rPr>
          <w:rFonts w:hint="eastAsia"/>
          <w:szCs w:val="24"/>
          <w:lang w:eastAsia="zh-CN"/>
        </w:rPr>
        <w:t>FECO</w:t>
      </w:r>
      <w:r w:rsidRPr="002C6D5F">
        <w:rPr>
          <w:szCs w:val="24"/>
        </w:rPr>
        <w:t xml:space="preserve"> has received or will be offered by the Contractor any direct or indirect benefit arising from this Contract or the award thereof. The Contractor agrees that breach of this provision is a breach of an essential term of this Contract. </w:t>
      </w:r>
    </w:p>
    <w:p w:rsidR="000C0FB3" w:rsidRPr="002C6D5F" w:rsidRDefault="000C0FB3">
      <w:pPr>
        <w:rPr>
          <w:rFonts w:hint="eastAsia"/>
          <w:sz w:val="24"/>
          <w:szCs w:val="24"/>
          <w:lang w:eastAsia="zh-CN"/>
        </w:rPr>
      </w:pPr>
    </w:p>
    <w:p w:rsidR="00105D5E" w:rsidRPr="002C6D5F" w:rsidRDefault="00105D5E">
      <w:pPr>
        <w:rPr>
          <w:rFonts w:hint="eastAsia"/>
          <w:sz w:val="24"/>
          <w:szCs w:val="24"/>
          <w:lang w:eastAsia="zh-CN"/>
        </w:rPr>
      </w:pPr>
    </w:p>
    <w:p w:rsidR="000C0FB3" w:rsidRPr="002C6D5F" w:rsidRDefault="000C0FB3" w:rsidP="00D573E0">
      <w:pPr>
        <w:numPr>
          <w:ilvl w:val="0"/>
          <w:numId w:val="32"/>
        </w:numPr>
        <w:rPr>
          <w:b/>
          <w:snapToGrid w:val="0"/>
          <w:sz w:val="24"/>
          <w:szCs w:val="24"/>
        </w:rPr>
      </w:pPr>
      <w:r w:rsidRPr="002C6D5F">
        <w:rPr>
          <w:b/>
          <w:snapToGrid w:val="0"/>
          <w:sz w:val="24"/>
          <w:szCs w:val="24"/>
        </w:rPr>
        <w:lastRenderedPageBreak/>
        <w:t>INDEMNIFICATION</w:t>
      </w:r>
    </w:p>
    <w:p w:rsidR="000C0FB3" w:rsidRPr="002C6D5F" w:rsidRDefault="000C0FB3">
      <w:pPr>
        <w:rPr>
          <w:sz w:val="24"/>
          <w:szCs w:val="24"/>
        </w:rPr>
      </w:pPr>
    </w:p>
    <w:p w:rsidR="000C0FB3" w:rsidRPr="002C6D5F" w:rsidRDefault="000C0FB3">
      <w:pPr>
        <w:pStyle w:val="BodyTextIndent"/>
        <w:rPr>
          <w:szCs w:val="24"/>
        </w:rPr>
      </w:pPr>
      <w:r w:rsidRPr="002C6D5F">
        <w:rPr>
          <w:szCs w:val="24"/>
        </w:rPr>
        <w:t xml:space="preserve">The Contractor shall indemnify, hold and save harmless, and defend, at its own expense, </w:t>
      </w:r>
      <w:r w:rsidR="00D10DC6" w:rsidRPr="002C6D5F">
        <w:rPr>
          <w:rFonts w:hint="eastAsia"/>
          <w:szCs w:val="24"/>
          <w:lang w:eastAsia="zh-CN"/>
        </w:rPr>
        <w:t>FECO</w:t>
      </w:r>
      <w:r w:rsidRPr="002C6D5F">
        <w:rPr>
          <w:szCs w:val="24"/>
        </w:rPr>
        <w:t xml:space="preserve">, its officials, agents, servants and employees from and against all suits, claims, demands, and liability of any nature or kind, including their costs and expenses, arising out of acts or omissions of the Contractor, or the Contractor's employees, officers, agents or sub-contractors, in the performance of this Contract. This provision shall extend, inter alia, to claims and liability in the nature of workmen's compensation, products liability and liability arising out of the use of patented inventions or devices, copyrighted material or other intellectual property by the Contractor, its employees, officers, agents, servants or sub-contractors. The obligations under this Article do not lapse upon termination of this Contract. </w:t>
      </w:r>
    </w:p>
    <w:p w:rsidR="000C0FB3" w:rsidRPr="002C6D5F" w:rsidRDefault="000C0FB3">
      <w:pPr>
        <w:rPr>
          <w:sz w:val="24"/>
          <w:szCs w:val="24"/>
        </w:rPr>
      </w:pPr>
    </w:p>
    <w:p w:rsidR="000C0FB3" w:rsidRPr="002C6D5F" w:rsidRDefault="000C0FB3" w:rsidP="00D573E0">
      <w:pPr>
        <w:numPr>
          <w:ilvl w:val="0"/>
          <w:numId w:val="32"/>
        </w:numPr>
        <w:rPr>
          <w:b/>
          <w:snapToGrid w:val="0"/>
          <w:sz w:val="24"/>
          <w:szCs w:val="24"/>
        </w:rPr>
      </w:pPr>
      <w:r w:rsidRPr="002C6D5F">
        <w:rPr>
          <w:b/>
          <w:snapToGrid w:val="0"/>
          <w:sz w:val="24"/>
          <w:szCs w:val="24"/>
        </w:rPr>
        <w:t xml:space="preserve">INSURANCE AND LIABILITIES TO THIRD PARTIES </w:t>
      </w:r>
    </w:p>
    <w:p w:rsidR="000C0FB3" w:rsidRPr="002C6D5F" w:rsidRDefault="000C0FB3">
      <w:pPr>
        <w:rPr>
          <w:b/>
          <w:sz w:val="24"/>
          <w:szCs w:val="24"/>
        </w:rPr>
      </w:pPr>
    </w:p>
    <w:p w:rsidR="000C0FB3" w:rsidRPr="002C6D5F" w:rsidRDefault="000C0FB3" w:rsidP="00D573E0">
      <w:pPr>
        <w:numPr>
          <w:ilvl w:val="1"/>
          <w:numId w:val="19"/>
        </w:numPr>
        <w:rPr>
          <w:sz w:val="24"/>
          <w:szCs w:val="24"/>
        </w:rPr>
      </w:pPr>
      <w:r w:rsidRPr="002C6D5F">
        <w:rPr>
          <w:sz w:val="24"/>
          <w:szCs w:val="24"/>
        </w:rPr>
        <w:t xml:space="preserve">The Contractor shall provide and thereafter maintain insurance against all risks in respect of its property and any equipment used for the execution of this Contract. </w:t>
      </w:r>
    </w:p>
    <w:p w:rsidR="000C0FB3" w:rsidRPr="002C6D5F" w:rsidRDefault="000C0FB3" w:rsidP="00D573E0">
      <w:pPr>
        <w:numPr>
          <w:ilvl w:val="1"/>
          <w:numId w:val="19"/>
        </w:numPr>
        <w:rPr>
          <w:sz w:val="24"/>
          <w:szCs w:val="24"/>
        </w:rPr>
      </w:pPr>
      <w:r w:rsidRPr="002C6D5F">
        <w:rPr>
          <w:sz w:val="24"/>
          <w:szCs w:val="24"/>
        </w:rPr>
        <w:t xml:space="preserve">The Contractor shall provide and thereafter maintain all appropriate workmen's compensation insurance, or its equivalent, with respect to its employees to cover claims for personal injury or death in connection with this Contract. </w:t>
      </w:r>
    </w:p>
    <w:p w:rsidR="000C0FB3" w:rsidRPr="002C6D5F" w:rsidRDefault="000C0FB3" w:rsidP="00D573E0">
      <w:pPr>
        <w:numPr>
          <w:ilvl w:val="1"/>
          <w:numId w:val="19"/>
        </w:numPr>
        <w:rPr>
          <w:sz w:val="24"/>
          <w:szCs w:val="24"/>
        </w:rPr>
      </w:pPr>
      <w:r w:rsidRPr="002C6D5F">
        <w:rPr>
          <w:sz w:val="24"/>
          <w:szCs w:val="24"/>
        </w:rPr>
        <w:t xml:space="preserve">The Contractor shall also provide and thereafter maintain liability insurance in an adequate amount to cover third party claims for death or bodily injury, or loss of or damage to property, arising from or in connection with the provision of services under this Contract or the operation of any vehicles, boats, airplanes or other equipment owned or leased by the Contractor or its agents, servants, employees or sub-contractors performing work or services in connection with this Contract. </w:t>
      </w:r>
    </w:p>
    <w:p w:rsidR="000C0FB3" w:rsidRPr="002C6D5F" w:rsidRDefault="000C0FB3" w:rsidP="00D573E0">
      <w:pPr>
        <w:numPr>
          <w:ilvl w:val="1"/>
          <w:numId w:val="19"/>
        </w:numPr>
        <w:rPr>
          <w:sz w:val="24"/>
          <w:szCs w:val="24"/>
        </w:rPr>
      </w:pPr>
      <w:r w:rsidRPr="002C6D5F">
        <w:rPr>
          <w:sz w:val="24"/>
          <w:szCs w:val="24"/>
        </w:rPr>
        <w:t xml:space="preserve">Except for the workmen's compensation insurance, the insurance policies under this Article shall: </w:t>
      </w:r>
    </w:p>
    <w:p w:rsidR="000C0FB3" w:rsidRPr="002C6D5F" w:rsidRDefault="000C0FB3">
      <w:pPr>
        <w:rPr>
          <w:sz w:val="24"/>
          <w:szCs w:val="24"/>
        </w:rPr>
      </w:pPr>
    </w:p>
    <w:p w:rsidR="000C0FB3" w:rsidRPr="002C6D5F" w:rsidRDefault="000C0FB3" w:rsidP="009F7D50">
      <w:pPr>
        <w:numPr>
          <w:ilvl w:val="0"/>
          <w:numId w:val="17"/>
        </w:numPr>
        <w:ind w:left="720"/>
        <w:rPr>
          <w:sz w:val="24"/>
          <w:szCs w:val="24"/>
        </w:rPr>
      </w:pPr>
      <w:r w:rsidRPr="002C6D5F">
        <w:rPr>
          <w:sz w:val="24"/>
          <w:szCs w:val="24"/>
        </w:rPr>
        <w:t xml:space="preserve">Name </w:t>
      </w:r>
      <w:r w:rsidR="00D10DC6" w:rsidRPr="002C6D5F">
        <w:rPr>
          <w:rFonts w:hint="eastAsia"/>
          <w:sz w:val="24"/>
          <w:szCs w:val="24"/>
          <w:lang w:eastAsia="zh-CN"/>
        </w:rPr>
        <w:t>FECO</w:t>
      </w:r>
      <w:r w:rsidRPr="002C6D5F">
        <w:rPr>
          <w:sz w:val="24"/>
          <w:szCs w:val="24"/>
        </w:rPr>
        <w:t xml:space="preserve"> as additional insured; </w:t>
      </w:r>
    </w:p>
    <w:p w:rsidR="000C0FB3" w:rsidRPr="002C6D5F" w:rsidRDefault="000C0FB3">
      <w:pPr>
        <w:ind w:left="360"/>
        <w:rPr>
          <w:sz w:val="24"/>
          <w:szCs w:val="24"/>
        </w:rPr>
      </w:pPr>
    </w:p>
    <w:p w:rsidR="000C0FB3" w:rsidRPr="002C6D5F" w:rsidRDefault="000C0FB3" w:rsidP="009F7D50">
      <w:pPr>
        <w:numPr>
          <w:ilvl w:val="0"/>
          <w:numId w:val="17"/>
        </w:numPr>
        <w:ind w:left="720"/>
        <w:rPr>
          <w:sz w:val="24"/>
          <w:szCs w:val="24"/>
        </w:rPr>
      </w:pPr>
      <w:r w:rsidRPr="002C6D5F">
        <w:rPr>
          <w:sz w:val="24"/>
          <w:szCs w:val="24"/>
        </w:rPr>
        <w:t>Include a waiver of subrogation of the Contractor's rights to th</w:t>
      </w:r>
      <w:r w:rsidR="00D10DC6" w:rsidRPr="002C6D5F">
        <w:rPr>
          <w:sz w:val="24"/>
          <w:szCs w:val="24"/>
        </w:rPr>
        <w:t xml:space="preserve">e insurance carrier against </w:t>
      </w:r>
      <w:r w:rsidR="00D10DC6" w:rsidRPr="002C6D5F">
        <w:rPr>
          <w:rFonts w:hint="eastAsia"/>
          <w:sz w:val="24"/>
          <w:szCs w:val="24"/>
          <w:lang w:eastAsia="zh-CN"/>
        </w:rPr>
        <w:t>FECO</w:t>
      </w:r>
      <w:r w:rsidRPr="002C6D5F">
        <w:rPr>
          <w:sz w:val="24"/>
          <w:szCs w:val="24"/>
        </w:rPr>
        <w:t xml:space="preserve">; </w:t>
      </w:r>
    </w:p>
    <w:p w:rsidR="000C0FB3" w:rsidRPr="002C6D5F" w:rsidRDefault="000C0FB3">
      <w:pPr>
        <w:ind w:left="360"/>
        <w:rPr>
          <w:sz w:val="24"/>
          <w:szCs w:val="24"/>
        </w:rPr>
      </w:pPr>
    </w:p>
    <w:p w:rsidR="000C0FB3" w:rsidRPr="002C6D5F" w:rsidRDefault="000C0FB3" w:rsidP="009F7D50">
      <w:pPr>
        <w:numPr>
          <w:ilvl w:val="0"/>
          <w:numId w:val="17"/>
        </w:numPr>
        <w:ind w:left="720"/>
        <w:rPr>
          <w:sz w:val="24"/>
          <w:szCs w:val="24"/>
        </w:rPr>
      </w:pPr>
      <w:r w:rsidRPr="002C6D5F">
        <w:rPr>
          <w:sz w:val="24"/>
          <w:szCs w:val="24"/>
        </w:rPr>
        <w:t xml:space="preserve">Provide that </w:t>
      </w:r>
      <w:r w:rsidR="00D10DC6" w:rsidRPr="002C6D5F">
        <w:rPr>
          <w:rFonts w:hint="eastAsia"/>
          <w:sz w:val="24"/>
          <w:szCs w:val="24"/>
          <w:lang w:eastAsia="zh-CN"/>
        </w:rPr>
        <w:t>FECO</w:t>
      </w:r>
      <w:r w:rsidRPr="002C6D5F">
        <w:rPr>
          <w:sz w:val="24"/>
          <w:szCs w:val="24"/>
        </w:rPr>
        <w:t xml:space="preserve"> shall receive thirty (30) days written notice from the insurers prior to any cancellation or change of coverage. </w:t>
      </w:r>
    </w:p>
    <w:p w:rsidR="000C0FB3" w:rsidRPr="002C6D5F" w:rsidRDefault="000C0FB3">
      <w:pPr>
        <w:pStyle w:val="Footer"/>
        <w:tabs>
          <w:tab w:val="clear" w:pos="4320"/>
          <w:tab w:val="clear" w:pos="8640"/>
        </w:tabs>
        <w:rPr>
          <w:sz w:val="24"/>
          <w:szCs w:val="24"/>
        </w:rPr>
      </w:pPr>
    </w:p>
    <w:p w:rsidR="000C0FB3" w:rsidRPr="002C6D5F" w:rsidRDefault="000C0FB3">
      <w:pPr>
        <w:rPr>
          <w:sz w:val="24"/>
          <w:szCs w:val="24"/>
        </w:rPr>
      </w:pPr>
    </w:p>
    <w:p w:rsidR="000C0FB3" w:rsidRPr="002C6D5F" w:rsidRDefault="000C0FB3" w:rsidP="00D573E0">
      <w:pPr>
        <w:numPr>
          <w:ilvl w:val="1"/>
          <w:numId w:val="19"/>
        </w:numPr>
        <w:rPr>
          <w:sz w:val="24"/>
          <w:szCs w:val="24"/>
        </w:rPr>
      </w:pPr>
      <w:r w:rsidRPr="002C6D5F">
        <w:rPr>
          <w:sz w:val="24"/>
          <w:szCs w:val="24"/>
        </w:rPr>
        <w:t xml:space="preserve">The Contractor shall, upon request, provide </w:t>
      </w:r>
      <w:r w:rsidR="00D10DC6" w:rsidRPr="002C6D5F">
        <w:rPr>
          <w:rFonts w:hint="eastAsia"/>
          <w:sz w:val="24"/>
          <w:szCs w:val="24"/>
          <w:lang w:eastAsia="zh-CN"/>
        </w:rPr>
        <w:t>FECO</w:t>
      </w:r>
      <w:r w:rsidRPr="002C6D5F">
        <w:rPr>
          <w:sz w:val="24"/>
          <w:szCs w:val="24"/>
        </w:rPr>
        <w:t xml:space="preserve"> with satisfactory evidence of</w:t>
      </w:r>
    </w:p>
    <w:p w:rsidR="000C0FB3" w:rsidRPr="002C6D5F" w:rsidRDefault="000C0FB3">
      <w:pPr>
        <w:ind w:left="360"/>
        <w:rPr>
          <w:sz w:val="24"/>
          <w:szCs w:val="24"/>
        </w:rPr>
      </w:pPr>
      <w:r w:rsidRPr="002C6D5F">
        <w:rPr>
          <w:sz w:val="24"/>
          <w:szCs w:val="24"/>
        </w:rPr>
        <w:t xml:space="preserve">the insurance required under this Article. </w:t>
      </w:r>
    </w:p>
    <w:p w:rsidR="000C0FB3" w:rsidRPr="002C6D5F" w:rsidRDefault="000C0FB3">
      <w:pPr>
        <w:rPr>
          <w:sz w:val="24"/>
          <w:szCs w:val="24"/>
        </w:rPr>
      </w:pPr>
    </w:p>
    <w:p w:rsidR="000C0FB3" w:rsidRPr="002C6D5F" w:rsidRDefault="000C0FB3" w:rsidP="00566835">
      <w:pPr>
        <w:numPr>
          <w:ilvl w:val="0"/>
          <w:numId w:val="32"/>
        </w:numPr>
        <w:rPr>
          <w:b/>
          <w:snapToGrid w:val="0"/>
          <w:sz w:val="24"/>
          <w:szCs w:val="24"/>
        </w:rPr>
      </w:pPr>
      <w:r w:rsidRPr="002C6D5F">
        <w:rPr>
          <w:b/>
          <w:snapToGrid w:val="0"/>
          <w:sz w:val="24"/>
          <w:szCs w:val="24"/>
        </w:rPr>
        <w:t>ENCUMBRANCES/LIENS</w:t>
      </w:r>
    </w:p>
    <w:p w:rsidR="000C0FB3" w:rsidRPr="002C6D5F" w:rsidRDefault="000C0FB3">
      <w:pPr>
        <w:rPr>
          <w:sz w:val="24"/>
          <w:szCs w:val="24"/>
        </w:rPr>
      </w:pPr>
    </w:p>
    <w:p w:rsidR="000C0FB3" w:rsidRPr="002C6D5F" w:rsidRDefault="000C0FB3">
      <w:pPr>
        <w:pStyle w:val="BodyTextIndent"/>
        <w:rPr>
          <w:szCs w:val="24"/>
        </w:rPr>
      </w:pPr>
      <w:r w:rsidRPr="002C6D5F">
        <w:rPr>
          <w:szCs w:val="24"/>
        </w:rPr>
        <w:t xml:space="preserve">The Contractor shall not cause or permit any lien, attachment or other encumbrance by any person to be placed on file or to remain on file in any public office or on file with </w:t>
      </w:r>
      <w:r w:rsidR="00BB5067" w:rsidRPr="002C6D5F">
        <w:rPr>
          <w:rFonts w:hint="eastAsia"/>
          <w:szCs w:val="24"/>
          <w:lang w:eastAsia="zh-CN"/>
        </w:rPr>
        <w:t>FECO</w:t>
      </w:r>
      <w:r w:rsidRPr="002C6D5F">
        <w:rPr>
          <w:szCs w:val="24"/>
        </w:rPr>
        <w:t xml:space="preserve"> against any monies due or to become due for any work done or materials furnished under this Contract, or by reason of any other claim or demand against the Contractor. </w:t>
      </w:r>
    </w:p>
    <w:p w:rsidR="000C0FB3" w:rsidRPr="002C6D5F" w:rsidRDefault="000C0FB3">
      <w:pPr>
        <w:rPr>
          <w:sz w:val="24"/>
          <w:szCs w:val="24"/>
        </w:rPr>
      </w:pPr>
    </w:p>
    <w:p w:rsidR="000C0FB3" w:rsidRPr="002C6D5F" w:rsidRDefault="000C0FB3">
      <w:pPr>
        <w:numPr>
          <w:ilvl w:val="0"/>
          <w:numId w:val="32"/>
        </w:numPr>
        <w:rPr>
          <w:b/>
          <w:snapToGrid w:val="0"/>
          <w:sz w:val="24"/>
          <w:szCs w:val="24"/>
        </w:rPr>
      </w:pPr>
      <w:r w:rsidRPr="002C6D5F">
        <w:rPr>
          <w:b/>
          <w:snapToGrid w:val="0"/>
          <w:sz w:val="24"/>
          <w:szCs w:val="24"/>
        </w:rPr>
        <w:t>TITLE TO EQUIPMENT</w:t>
      </w:r>
    </w:p>
    <w:p w:rsidR="000C0FB3" w:rsidRPr="002C6D5F" w:rsidRDefault="000C0FB3">
      <w:pPr>
        <w:rPr>
          <w:sz w:val="24"/>
          <w:szCs w:val="24"/>
        </w:rPr>
      </w:pPr>
    </w:p>
    <w:p w:rsidR="000C0FB3" w:rsidRPr="002C6D5F" w:rsidRDefault="000C0FB3" w:rsidP="00B4060B">
      <w:pPr>
        <w:pStyle w:val="BodyTextIndent"/>
        <w:rPr>
          <w:szCs w:val="24"/>
        </w:rPr>
      </w:pPr>
      <w:r w:rsidRPr="002C6D5F">
        <w:rPr>
          <w:szCs w:val="24"/>
        </w:rPr>
        <w:t xml:space="preserve">Title to any equipment and supplies that may be furnished by </w:t>
      </w:r>
      <w:r w:rsidR="009C6938" w:rsidRPr="002C6D5F">
        <w:rPr>
          <w:rFonts w:hint="eastAsia"/>
          <w:szCs w:val="24"/>
        </w:rPr>
        <w:t>FECO</w:t>
      </w:r>
      <w:r w:rsidRPr="002C6D5F">
        <w:rPr>
          <w:szCs w:val="24"/>
        </w:rPr>
        <w:t xml:space="preserve"> shall rest with </w:t>
      </w:r>
      <w:r w:rsidR="009C6938" w:rsidRPr="002C6D5F">
        <w:rPr>
          <w:rFonts w:hint="eastAsia"/>
          <w:szCs w:val="24"/>
        </w:rPr>
        <w:t>FECO</w:t>
      </w:r>
      <w:r w:rsidRPr="002C6D5F">
        <w:rPr>
          <w:szCs w:val="24"/>
        </w:rPr>
        <w:t xml:space="preserve"> and any such equipment shall be returned to </w:t>
      </w:r>
      <w:r w:rsidR="009C6938" w:rsidRPr="002C6D5F">
        <w:rPr>
          <w:rFonts w:hint="eastAsia"/>
          <w:szCs w:val="24"/>
        </w:rPr>
        <w:t>FECO</w:t>
      </w:r>
      <w:r w:rsidRPr="002C6D5F">
        <w:rPr>
          <w:szCs w:val="24"/>
        </w:rPr>
        <w:t xml:space="preserve"> at the conclusion of this Contract or when no longer needed by the</w:t>
      </w:r>
      <w:r w:rsidR="00B4060B" w:rsidRPr="002C6D5F">
        <w:rPr>
          <w:rFonts w:hint="eastAsia"/>
          <w:szCs w:val="24"/>
        </w:rPr>
        <w:t xml:space="preserve"> </w:t>
      </w:r>
      <w:r w:rsidRPr="002C6D5F">
        <w:rPr>
          <w:szCs w:val="24"/>
        </w:rPr>
        <w:t xml:space="preserve">Contractor. Such equipment, when returned to </w:t>
      </w:r>
      <w:r w:rsidR="00B4060B" w:rsidRPr="002C6D5F">
        <w:rPr>
          <w:rFonts w:hint="eastAsia"/>
          <w:szCs w:val="24"/>
          <w:lang w:eastAsia="zh-CN"/>
        </w:rPr>
        <w:t>FECO</w:t>
      </w:r>
      <w:r w:rsidRPr="002C6D5F">
        <w:rPr>
          <w:szCs w:val="24"/>
        </w:rPr>
        <w:t xml:space="preserve">, shall be in the same condition as when delivered to the Contractor, subject to normal wear and tear. The Contractor shall be liable to compensate </w:t>
      </w:r>
      <w:r w:rsidR="00604966" w:rsidRPr="002C6D5F">
        <w:rPr>
          <w:rFonts w:hint="eastAsia"/>
          <w:szCs w:val="24"/>
          <w:lang w:eastAsia="zh-CN"/>
        </w:rPr>
        <w:t>FECO</w:t>
      </w:r>
      <w:r w:rsidRPr="002C6D5F">
        <w:rPr>
          <w:szCs w:val="24"/>
        </w:rPr>
        <w:t xml:space="preserve"> for equipment determined to be damaged or degraded beyond normal wear and tear. </w:t>
      </w:r>
    </w:p>
    <w:p w:rsidR="000C0FB3" w:rsidRPr="002C6D5F" w:rsidRDefault="000C0FB3">
      <w:pPr>
        <w:rPr>
          <w:sz w:val="24"/>
          <w:szCs w:val="24"/>
        </w:rPr>
      </w:pPr>
    </w:p>
    <w:p w:rsidR="000C0FB3" w:rsidRPr="002C6D5F" w:rsidRDefault="000C0FB3" w:rsidP="00D573E0">
      <w:pPr>
        <w:numPr>
          <w:ilvl w:val="0"/>
          <w:numId w:val="32"/>
        </w:numPr>
        <w:rPr>
          <w:b/>
          <w:snapToGrid w:val="0"/>
          <w:sz w:val="24"/>
          <w:szCs w:val="24"/>
        </w:rPr>
      </w:pPr>
      <w:r w:rsidRPr="002C6D5F">
        <w:rPr>
          <w:b/>
          <w:snapToGrid w:val="0"/>
          <w:sz w:val="24"/>
          <w:szCs w:val="24"/>
        </w:rPr>
        <w:t>COPYRIGHT, PATENTS AND OTHER PROPRIETARY RIGHTS</w:t>
      </w:r>
    </w:p>
    <w:p w:rsidR="000C0FB3" w:rsidRPr="002C6D5F" w:rsidRDefault="000C0FB3">
      <w:pPr>
        <w:rPr>
          <w:sz w:val="24"/>
          <w:szCs w:val="24"/>
        </w:rPr>
      </w:pPr>
    </w:p>
    <w:p w:rsidR="000C0FB3" w:rsidRPr="002C6D5F" w:rsidRDefault="00690719">
      <w:pPr>
        <w:pStyle w:val="BodyTextIndent"/>
        <w:rPr>
          <w:szCs w:val="24"/>
        </w:rPr>
      </w:pPr>
      <w:r w:rsidRPr="002C6D5F">
        <w:rPr>
          <w:rFonts w:hint="eastAsia"/>
          <w:szCs w:val="24"/>
          <w:lang w:eastAsia="zh-CN"/>
        </w:rPr>
        <w:t>FECO</w:t>
      </w:r>
      <w:r w:rsidR="000C0FB3" w:rsidRPr="002C6D5F">
        <w:rPr>
          <w:szCs w:val="24"/>
        </w:rPr>
        <w:t xml:space="preserve"> shall be entitled to all intellectual property and other proprietary rights including but not limited to patents, copyrights, and trademarks, with regard to products, or documents and other materials which bear a direct relation to or are produced or prepared or collected in consequence of or in the course of the</w:t>
      </w:r>
      <w:r w:rsidRPr="002C6D5F">
        <w:rPr>
          <w:rFonts w:hint="eastAsia"/>
          <w:szCs w:val="24"/>
          <w:lang w:eastAsia="zh-CN"/>
        </w:rPr>
        <w:t xml:space="preserve"> </w:t>
      </w:r>
      <w:r w:rsidR="000C0FB3" w:rsidRPr="002C6D5F">
        <w:rPr>
          <w:szCs w:val="24"/>
        </w:rPr>
        <w:t xml:space="preserve">execution of this Contract. At the </w:t>
      </w:r>
      <w:r w:rsidRPr="002C6D5F">
        <w:rPr>
          <w:rFonts w:hint="eastAsia"/>
          <w:szCs w:val="24"/>
          <w:lang w:eastAsia="zh-CN"/>
        </w:rPr>
        <w:t>FECO</w:t>
      </w:r>
      <w:r w:rsidR="000C0FB3" w:rsidRPr="002C6D5F">
        <w:rPr>
          <w:szCs w:val="24"/>
        </w:rPr>
        <w:t xml:space="preserve">'s request, the Contractor shall take all necessary steps, execute all necessary documents and generally assist in securing such proprietary rights and transferring them to </w:t>
      </w:r>
      <w:r w:rsidRPr="002C6D5F">
        <w:rPr>
          <w:rFonts w:hint="eastAsia"/>
          <w:szCs w:val="24"/>
          <w:lang w:eastAsia="zh-CN"/>
        </w:rPr>
        <w:t>FECO</w:t>
      </w:r>
      <w:r w:rsidR="000C0FB3" w:rsidRPr="002C6D5F">
        <w:rPr>
          <w:szCs w:val="24"/>
        </w:rPr>
        <w:t xml:space="preserve"> in compliance with the requirements of the applicable law. </w:t>
      </w:r>
    </w:p>
    <w:p w:rsidR="000C0FB3" w:rsidRPr="002C6D5F" w:rsidRDefault="000C0FB3">
      <w:pPr>
        <w:rPr>
          <w:sz w:val="24"/>
          <w:szCs w:val="24"/>
        </w:rPr>
      </w:pPr>
    </w:p>
    <w:p w:rsidR="000C0FB3" w:rsidRPr="002C6D5F" w:rsidRDefault="000C0FB3">
      <w:pPr>
        <w:numPr>
          <w:ilvl w:val="0"/>
          <w:numId w:val="32"/>
        </w:numPr>
        <w:rPr>
          <w:b/>
          <w:snapToGrid w:val="0"/>
          <w:sz w:val="24"/>
          <w:szCs w:val="24"/>
        </w:rPr>
      </w:pPr>
      <w:r w:rsidRPr="002C6D5F">
        <w:rPr>
          <w:b/>
          <w:snapToGrid w:val="0"/>
          <w:sz w:val="24"/>
          <w:szCs w:val="24"/>
        </w:rPr>
        <w:t xml:space="preserve">USE OF NAME, EMBLEM OR OFFICIAL SEAL OF </w:t>
      </w:r>
      <w:r w:rsidR="00B12799" w:rsidRPr="002C6D5F">
        <w:rPr>
          <w:rFonts w:hint="eastAsia"/>
          <w:b/>
          <w:snapToGrid w:val="0"/>
          <w:sz w:val="24"/>
          <w:szCs w:val="24"/>
        </w:rPr>
        <w:t>FECO</w:t>
      </w:r>
    </w:p>
    <w:p w:rsidR="000C0FB3" w:rsidRPr="002C6D5F" w:rsidRDefault="000C0FB3">
      <w:pPr>
        <w:rPr>
          <w:sz w:val="24"/>
          <w:szCs w:val="24"/>
        </w:rPr>
      </w:pPr>
    </w:p>
    <w:p w:rsidR="000C0FB3" w:rsidRPr="002C6D5F" w:rsidRDefault="000C0FB3">
      <w:pPr>
        <w:pStyle w:val="BodyTextIndent"/>
        <w:rPr>
          <w:szCs w:val="24"/>
        </w:rPr>
      </w:pPr>
      <w:r w:rsidRPr="002C6D5F">
        <w:rPr>
          <w:szCs w:val="24"/>
        </w:rPr>
        <w:t xml:space="preserve">The Contractor shall not advertise or otherwise make public the fact that it is a Contractor with </w:t>
      </w:r>
      <w:r w:rsidR="00B12799" w:rsidRPr="002C6D5F">
        <w:rPr>
          <w:rFonts w:hint="eastAsia"/>
          <w:szCs w:val="24"/>
          <w:lang w:eastAsia="zh-CN"/>
        </w:rPr>
        <w:t>FECO</w:t>
      </w:r>
      <w:r w:rsidRPr="002C6D5F">
        <w:rPr>
          <w:szCs w:val="24"/>
        </w:rPr>
        <w:t xml:space="preserve">, nor shall the Contractor, in any manner whatsoever use the name, emblem or official seal of </w:t>
      </w:r>
      <w:r w:rsidR="00B12799" w:rsidRPr="002C6D5F">
        <w:rPr>
          <w:rFonts w:hint="eastAsia"/>
          <w:szCs w:val="24"/>
          <w:lang w:eastAsia="zh-CN"/>
        </w:rPr>
        <w:t>FECO</w:t>
      </w:r>
      <w:r w:rsidRPr="002C6D5F">
        <w:rPr>
          <w:szCs w:val="24"/>
        </w:rPr>
        <w:t xml:space="preserve">, or any abbreviation of the name of </w:t>
      </w:r>
      <w:r w:rsidR="00B12799" w:rsidRPr="002C6D5F">
        <w:rPr>
          <w:rFonts w:hint="eastAsia"/>
          <w:szCs w:val="24"/>
          <w:lang w:eastAsia="zh-CN"/>
        </w:rPr>
        <w:t>FECO</w:t>
      </w:r>
      <w:r w:rsidRPr="002C6D5F">
        <w:rPr>
          <w:szCs w:val="24"/>
        </w:rPr>
        <w:t xml:space="preserve"> in connection with its business or otherwise. </w:t>
      </w:r>
    </w:p>
    <w:p w:rsidR="000C0FB3" w:rsidRPr="002C6D5F" w:rsidRDefault="000C0FB3">
      <w:pPr>
        <w:rPr>
          <w:sz w:val="24"/>
          <w:szCs w:val="24"/>
        </w:rPr>
      </w:pPr>
    </w:p>
    <w:p w:rsidR="000C0FB3" w:rsidRPr="002C6D5F" w:rsidRDefault="000C0FB3">
      <w:pPr>
        <w:numPr>
          <w:ilvl w:val="0"/>
          <w:numId w:val="32"/>
        </w:numPr>
        <w:rPr>
          <w:b/>
          <w:snapToGrid w:val="0"/>
          <w:sz w:val="24"/>
          <w:szCs w:val="24"/>
        </w:rPr>
      </w:pPr>
      <w:r w:rsidRPr="002C6D5F">
        <w:rPr>
          <w:b/>
          <w:snapToGrid w:val="0"/>
          <w:sz w:val="24"/>
          <w:szCs w:val="24"/>
        </w:rPr>
        <w:t>CONFIDENTIAL NATURE OF DOCUMENTS AND INFORMATION</w:t>
      </w:r>
    </w:p>
    <w:p w:rsidR="000C0FB3" w:rsidRPr="002C6D5F" w:rsidRDefault="000C0FB3">
      <w:pPr>
        <w:rPr>
          <w:sz w:val="24"/>
          <w:szCs w:val="24"/>
        </w:rPr>
      </w:pPr>
    </w:p>
    <w:p w:rsidR="000C0FB3" w:rsidRPr="002C6D5F" w:rsidRDefault="000C0FB3" w:rsidP="009F7D50">
      <w:pPr>
        <w:numPr>
          <w:ilvl w:val="1"/>
          <w:numId w:val="20"/>
        </w:numPr>
        <w:tabs>
          <w:tab w:val="clear" w:pos="360"/>
          <w:tab w:val="num" w:pos="567"/>
        </w:tabs>
        <w:ind w:left="567" w:hanging="567"/>
        <w:rPr>
          <w:sz w:val="24"/>
          <w:szCs w:val="24"/>
        </w:rPr>
      </w:pPr>
      <w:r w:rsidRPr="002C6D5F">
        <w:rPr>
          <w:sz w:val="24"/>
          <w:szCs w:val="24"/>
        </w:rPr>
        <w:t xml:space="preserve">All maps, drawings, photographs, mosaics, plans, reports, recommendations, estimates, documents and all other data compiled by or received by the Contractor under this Contract shall be the property of </w:t>
      </w:r>
      <w:r w:rsidR="005E1D2F" w:rsidRPr="002C6D5F">
        <w:rPr>
          <w:rFonts w:hint="eastAsia"/>
          <w:sz w:val="24"/>
          <w:szCs w:val="24"/>
          <w:lang w:eastAsia="zh-CN"/>
        </w:rPr>
        <w:t>FECO</w:t>
      </w:r>
      <w:r w:rsidRPr="002C6D5F">
        <w:rPr>
          <w:sz w:val="24"/>
          <w:szCs w:val="24"/>
        </w:rPr>
        <w:t xml:space="preserve">, shall be treated as confidential and shall be delivered only to </w:t>
      </w:r>
      <w:r w:rsidR="005E1D2F" w:rsidRPr="002C6D5F">
        <w:rPr>
          <w:rFonts w:hint="eastAsia"/>
          <w:sz w:val="24"/>
          <w:szCs w:val="24"/>
          <w:lang w:eastAsia="zh-CN"/>
        </w:rPr>
        <w:t>FECO</w:t>
      </w:r>
      <w:r w:rsidRPr="002C6D5F">
        <w:rPr>
          <w:sz w:val="24"/>
          <w:szCs w:val="24"/>
        </w:rPr>
        <w:t xml:space="preserve"> authorized officials on completion of work under this Contract.</w:t>
      </w:r>
    </w:p>
    <w:p w:rsidR="000C0FB3" w:rsidRPr="002C6D5F" w:rsidRDefault="000C0FB3" w:rsidP="009F7D50">
      <w:pPr>
        <w:numPr>
          <w:ilvl w:val="1"/>
          <w:numId w:val="20"/>
        </w:numPr>
        <w:tabs>
          <w:tab w:val="clear" w:pos="360"/>
          <w:tab w:val="num" w:pos="567"/>
        </w:tabs>
        <w:ind w:left="567" w:hanging="567"/>
        <w:rPr>
          <w:sz w:val="24"/>
          <w:szCs w:val="24"/>
        </w:rPr>
      </w:pPr>
      <w:r w:rsidRPr="002C6D5F">
        <w:rPr>
          <w:sz w:val="24"/>
          <w:szCs w:val="24"/>
        </w:rPr>
        <w:t xml:space="preserve">The Contractor may not communicate at any time to any other person, Government or authority external to </w:t>
      </w:r>
      <w:r w:rsidR="005E1D2F" w:rsidRPr="002C6D5F">
        <w:rPr>
          <w:rFonts w:hint="eastAsia"/>
          <w:sz w:val="24"/>
          <w:szCs w:val="24"/>
          <w:lang w:eastAsia="zh-CN"/>
        </w:rPr>
        <w:t>FECO</w:t>
      </w:r>
      <w:r w:rsidRPr="002C6D5F">
        <w:rPr>
          <w:sz w:val="24"/>
          <w:szCs w:val="24"/>
        </w:rPr>
        <w:t xml:space="preserve">, any information known to it by reason of its association with </w:t>
      </w:r>
      <w:r w:rsidR="00CA1A10" w:rsidRPr="002C6D5F">
        <w:rPr>
          <w:rFonts w:hint="eastAsia"/>
          <w:sz w:val="24"/>
          <w:szCs w:val="24"/>
          <w:lang w:eastAsia="zh-CN"/>
        </w:rPr>
        <w:t>FECO</w:t>
      </w:r>
      <w:r w:rsidRPr="002C6D5F">
        <w:rPr>
          <w:sz w:val="24"/>
          <w:szCs w:val="24"/>
        </w:rPr>
        <w:t xml:space="preserve"> which has not been made public except with the authorization of </w:t>
      </w:r>
      <w:r w:rsidR="00CA1A10" w:rsidRPr="002C6D5F">
        <w:rPr>
          <w:rFonts w:hint="eastAsia"/>
          <w:sz w:val="24"/>
          <w:szCs w:val="24"/>
          <w:lang w:eastAsia="zh-CN"/>
        </w:rPr>
        <w:t>FECO</w:t>
      </w:r>
      <w:r w:rsidRPr="002C6D5F">
        <w:rPr>
          <w:sz w:val="24"/>
          <w:szCs w:val="24"/>
        </w:rPr>
        <w:t xml:space="preserve">; nor shall the Contractor at any time use such information to private advantage. These obligations do not lapse upon termination of this Contract. </w:t>
      </w:r>
    </w:p>
    <w:p w:rsidR="000C0FB3" w:rsidRPr="002C6D5F" w:rsidRDefault="000C0FB3">
      <w:pPr>
        <w:rPr>
          <w:sz w:val="24"/>
          <w:szCs w:val="24"/>
        </w:rPr>
      </w:pPr>
    </w:p>
    <w:p w:rsidR="000C0FB3" w:rsidRPr="002C6D5F" w:rsidRDefault="000C0FB3">
      <w:pPr>
        <w:numPr>
          <w:ilvl w:val="0"/>
          <w:numId w:val="32"/>
        </w:numPr>
        <w:rPr>
          <w:b/>
          <w:snapToGrid w:val="0"/>
          <w:sz w:val="24"/>
          <w:szCs w:val="24"/>
        </w:rPr>
      </w:pPr>
      <w:r w:rsidRPr="002C6D5F">
        <w:rPr>
          <w:b/>
          <w:snapToGrid w:val="0"/>
          <w:sz w:val="24"/>
          <w:szCs w:val="24"/>
        </w:rPr>
        <w:t xml:space="preserve">FORCE MAJEURE; OTHER CHANGES IN CONDITIONS </w:t>
      </w:r>
    </w:p>
    <w:p w:rsidR="000C0FB3" w:rsidRPr="002C6D5F" w:rsidRDefault="000C0FB3">
      <w:pPr>
        <w:rPr>
          <w:sz w:val="24"/>
          <w:szCs w:val="24"/>
        </w:rPr>
      </w:pPr>
    </w:p>
    <w:p w:rsidR="000C0FB3" w:rsidRPr="002C6D5F" w:rsidRDefault="000C0FB3" w:rsidP="009F7D50">
      <w:pPr>
        <w:numPr>
          <w:ilvl w:val="1"/>
          <w:numId w:val="21"/>
        </w:numPr>
        <w:tabs>
          <w:tab w:val="clear" w:pos="360"/>
          <w:tab w:val="num" w:pos="567"/>
        </w:tabs>
        <w:ind w:left="567" w:hanging="567"/>
        <w:rPr>
          <w:sz w:val="24"/>
          <w:szCs w:val="24"/>
        </w:rPr>
      </w:pPr>
      <w:r w:rsidRPr="002C6D5F">
        <w:rPr>
          <w:sz w:val="24"/>
          <w:szCs w:val="24"/>
        </w:rPr>
        <w:t xml:space="preserve">Force majeure, as used in this Article, means acts of God, war (whether declared or not), invasion, revolution, insurrection, or other acts of a similar nature or force which are beyond the control of the Parties. </w:t>
      </w:r>
    </w:p>
    <w:p w:rsidR="000C0FB3" w:rsidRPr="002C6D5F" w:rsidRDefault="000C0FB3" w:rsidP="009F7D50">
      <w:pPr>
        <w:numPr>
          <w:ilvl w:val="1"/>
          <w:numId w:val="21"/>
        </w:numPr>
        <w:tabs>
          <w:tab w:val="clear" w:pos="360"/>
          <w:tab w:val="num" w:pos="567"/>
        </w:tabs>
        <w:ind w:left="567" w:hanging="567"/>
        <w:rPr>
          <w:sz w:val="24"/>
          <w:szCs w:val="24"/>
        </w:rPr>
      </w:pPr>
      <w:r w:rsidRPr="002C6D5F">
        <w:rPr>
          <w:sz w:val="24"/>
          <w:szCs w:val="24"/>
        </w:rPr>
        <w:t xml:space="preserve">In the event of and as soon as possible after the occurrence of any cause constituting force majeure, the Contractor shall give notice and full particulars in writing to </w:t>
      </w:r>
      <w:r w:rsidR="000B1F45" w:rsidRPr="002C6D5F">
        <w:rPr>
          <w:rFonts w:hint="eastAsia"/>
          <w:sz w:val="24"/>
          <w:szCs w:val="24"/>
          <w:lang w:eastAsia="zh-CN"/>
        </w:rPr>
        <w:t>FECO</w:t>
      </w:r>
      <w:r w:rsidRPr="002C6D5F">
        <w:rPr>
          <w:sz w:val="24"/>
          <w:szCs w:val="24"/>
        </w:rPr>
        <w:t xml:space="preserve">, of such </w:t>
      </w:r>
      <w:r w:rsidRPr="002C6D5F">
        <w:rPr>
          <w:sz w:val="24"/>
          <w:szCs w:val="24"/>
        </w:rPr>
        <w:lastRenderedPageBreak/>
        <w:t xml:space="preserve">occurrence or change if the Contractor is thereby rendered unable, wholly or in part, to perform its obligations and meet its responsibilities under this Contract. The Contractor shall also notify </w:t>
      </w:r>
      <w:r w:rsidR="000B1F45" w:rsidRPr="002C6D5F">
        <w:rPr>
          <w:sz w:val="24"/>
          <w:szCs w:val="24"/>
        </w:rPr>
        <w:t>FECO</w:t>
      </w:r>
      <w:r w:rsidRPr="002C6D5F">
        <w:rPr>
          <w:sz w:val="24"/>
          <w:szCs w:val="24"/>
        </w:rPr>
        <w:t xml:space="preserve"> of any other changes in conditions or the occurrence of any event which interferes or threatens to interfere with its performance of this Contract. The notice shall include steps proposed by the Contractor to be taken including any reasonable alternative means for performance that is not prevented by force majeure. On receipt of the notice required under this Article, </w:t>
      </w:r>
      <w:r w:rsidR="000B1F45" w:rsidRPr="002C6D5F">
        <w:rPr>
          <w:sz w:val="24"/>
          <w:szCs w:val="24"/>
        </w:rPr>
        <w:t>FECO</w:t>
      </w:r>
      <w:r w:rsidRPr="002C6D5F">
        <w:rPr>
          <w:sz w:val="24"/>
          <w:szCs w:val="24"/>
        </w:rPr>
        <w:t xml:space="preserve"> shall take such action as, in its sole discretion, it considers to be appropriate or necessary in the circumstances, including the granting to the Contractor of a reasonable extension of time in which to perform its obligations under this Contract. </w:t>
      </w:r>
    </w:p>
    <w:p w:rsidR="000C0FB3" w:rsidRPr="002C6D5F" w:rsidRDefault="000C0FB3" w:rsidP="009F7D50">
      <w:pPr>
        <w:numPr>
          <w:ilvl w:val="1"/>
          <w:numId w:val="21"/>
        </w:numPr>
        <w:tabs>
          <w:tab w:val="clear" w:pos="360"/>
          <w:tab w:val="num" w:pos="567"/>
        </w:tabs>
        <w:ind w:left="567" w:hanging="567"/>
        <w:rPr>
          <w:sz w:val="24"/>
          <w:szCs w:val="24"/>
        </w:rPr>
      </w:pPr>
      <w:r w:rsidRPr="002C6D5F">
        <w:rPr>
          <w:sz w:val="24"/>
          <w:szCs w:val="24"/>
        </w:rPr>
        <w:t xml:space="preserve">If the Contractor is rendered permanently unable, wholly, or in part, by reason of force majeure to perform its obligations and meet its responsibilities under this Contract, </w:t>
      </w:r>
      <w:r w:rsidR="000B1F45" w:rsidRPr="002C6D5F">
        <w:rPr>
          <w:sz w:val="24"/>
          <w:szCs w:val="24"/>
        </w:rPr>
        <w:t>FECO</w:t>
      </w:r>
      <w:r w:rsidRPr="002C6D5F">
        <w:rPr>
          <w:sz w:val="24"/>
          <w:szCs w:val="24"/>
        </w:rPr>
        <w:t xml:space="preserve"> shall have the right to suspend or terminate this Contract on the same terms and conditions as are provided for in Article 15, "Termination", except that the period of notice shall be seven (7) days instead of thirty (30) days. </w:t>
      </w:r>
    </w:p>
    <w:p w:rsidR="000C0FB3" w:rsidRPr="002C6D5F" w:rsidRDefault="000C0FB3">
      <w:pPr>
        <w:rPr>
          <w:sz w:val="24"/>
          <w:szCs w:val="24"/>
        </w:rPr>
      </w:pPr>
    </w:p>
    <w:p w:rsidR="000C0FB3" w:rsidRPr="002C6D5F" w:rsidRDefault="000C0FB3">
      <w:pPr>
        <w:numPr>
          <w:ilvl w:val="0"/>
          <w:numId w:val="32"/>
        </w:numPr>
        <w:rPr>
          <w:b/>
          <w:snapToGrid w:val="0"/>
          <w:sz w:val="24"/>
          <w:szCs w:val="24"/>
        </w:rPr>
      </w:pPr>
      <w:r w:rsidRPr="002C6D5F">
        <w:rPr>
          <w:b/>
          <w:snapToGrid w:val="0"/>
          <w:sz w:val="24"/>
          <w:szCs w:val="24"/>
        </w:rPr>
        <w:t xml:space="preserve">TERMINATION </w:t>
      </w:r>
    </w:p>
    <w:p w:rsidR="000C0FB3" w:rsidRPr="002C6D5F" w:rsidRDefault="000C0FB3">
      <w:pPr>
        <w:rPr>
          <w:sz w:val="24"/>
          <w:szCs w:val="24"/>
        </w:rPr>
      </w:pPr>
    </w:p>
    <w:p w:rsidR="000C0FB3" w:rsidRPr="002C6D5F" w:rsidRDefault="000C0FB3" w:rsidP="009F7D50">
      <w:pPr>
        <w:numPr>
          <w:ilvl w:val="1"/>
          <w:numId w:val="22"/>
        </w:numPr>
        <w:tabs>
          <w:tab w:val="clear" w:pos="360"/>
          <w:tab w:val="num" w:pos="567"/>
        </w:tabs>
        <w:ind w:left="567" w:hanging="567"/>
        <w:rPr>
          <w:sz w:val="24"/>
          <w:szCs w:val="24"/>
        </w:rPr>
      </w:pPr>
      <w:r w:rsidRPr="002C6D5F">
        <w:rPr>
          <w:sz w:val="24"/>
          <w:szCs w:val="24"/>
        </w:rPr>
        <w:t xml:space="preserve">Either party may terminate this Contract for cause, in whole or in part, upon thirty days notice, in writing, to the other party. The initiation of arbitral proceedings in accordance with Article 16 "Settlement of Disputes" below shall not be deemed a termination of this Contract. </w:t>
      </w:r>
    </w:p>
    <w:p w:rsidR="000C0FB3" w:rsidRPr="002C6D5F" w:rsidRDefault="000B1F45" w:rsidP="009F7D50">
      <w:pPr>
        <w:numPr>
          <w:ilvl w:val="1"/>
          <w:numId w:val="22"/>
        </w:numPr>
        <w:tabs>
          <w:tab w:val="clear" w:pos="360"/>
          <w:tab w:val="num" w:pos="567"/>
        </w:tabs>
        <w:ind w:left="567" w:hanging="567"/>
        <w:rPr>
          <w:sz w:val="24"/>
          <w:szCs w:val="24"/>
        </w:rPr>
      </w:pPr>
      <w:r w:rsidRPr="002C6D5F">
        <w:rPr>
          <w:sz w:val="24"/>
          <w:szCs w:val="24"/>
        </w:rPr>
        <w:t>FECO</w:t>
      </w:r>
      <w:r w:rsidR="000C0FB3" w:rsidRPr="002C6D5F">
        <w:rPr>
          <w:sz w:val="24"/>
          <w:szCs w:val="24"/>
        </w:rPr>
        <w:t xml:space="preserve"> reserves the right to terminate without cause this Contract at any time upon 15 days prior written notice to the Contractor, in which case </w:t>
      </w:r>
      <w:r w:rsidRPr="002C6D5F">
        <w:rPr>
          <w:sz w:val="24"/>
          <w:szCs w:val="24"/>
        </w:rPr>
        <w:t>FECO</w:t>
      </w:r>
      <w:r w:rsidR="000C0FB3" w:rsidRPr="002C6D5F">
        <w:rPr>
          <w:sz w:val="24"/>
          <w:szCs w:val="24"/>
        </w:rPr>
        <w:t xml:space="preserve"> shall reimburse the Contractor for all reasonable costs incurred by the Contractor prior to receipt of the notice of termination. </w:t>
      </w:r>
    </w:p>
    <w:p w:rsidR="000C0FB3" w:rsidRPr="002C6D5F" w:rsidRDefault="000C0FB3" w:rsidP="009F7D50">
      <w:pPr>
        <w:numPr>
          <w:ilvl w:val="1"/>
          <w:numId w:val="22"/>
        </w:numPr>
        <w:tabs>
          <w:tab w:val="clear" w:pos="360"/>
          <w:tab w:val="num" w:pos="567"/>
        </w:tabs>
        <w:ind w:left="567" w:hanging="567"/>
        <w:rPr>
          <w:sz w:val="24"/>
          <w:szCs w:val="24"/>
        </w:rPr>
      </w:pPr>
      <w:r w:rsidRPr="002C6D5F">
        <w:rPr>
          <w:sz w:val="24"/>
          <w:szCs w:val="24"/>
        </w:rPr>
        <w:t xml:space="preserve">In the event of any termination by </w:t>
      </w:r>
      <w:r w:rsidR="000B1F45" w:rsidRPr="002C6D5F">
        <w:rPr>
          <w:sz w:val="24"/>
          <w:szCs w:val="24"/>
        </w:rPr>
        <w:t>FECO</w:t>
      </w:r>
      <w:r w:rsidRPr="002C6D5F">
        <w:rPr>
          <w:sz w:val="24"/>
          <w:szCs w:val="24"/>
        </w:rPr>
        <w:t xml:space="preserve"> under this Article, no payment shall be due from </w:t>
      </w:r>
      <w:r w:rsidR="000B1F45" w:rsidRPr="002C6D5F">
        <w:rPr>
          <w:sz w:val="24"/>
          <w:szCs w:val="24"/>
        </w:rPr>
        <w:t>FECO</w:t>
      </w:r>
      <w:r w:rsidRPr="002C6D5F">
        <w:rPr>
          <w:sz w:val="24"/>
          <w:szCs w:val="24"/>
        </w:rPr>
        <w:t xml:space="preserve"> to the Contractor except for work and services satisfactorily performed in conformity with the express terms of this Contract. The Contractor shall take immediate steps to terminate the work and services in a prompt and orderly manner and to minimize losses and further expenditures. </w:t>
      </w:r>
    </w:p>
    <w:p w:rsidR="000C0FB3" w:rsidRPr="002C6D5F" w:rsidRDefault="000C0FB3" w:rsidP="009F7D50">
      <w:pPr>
        <w:numPr>
          <w:ilvl w:val="1"/>
          <w:numId w:val="22"/>
        </w:numPr>
        <w:tabs>
          <w:tab w:val="clear" w:pos="360"/>
          <w:tab w:val="num" w:pos="567"/>
        </w:tabs>
        <w:ind w:left="567" w:hanging="567"/>
        <w:rPr>
          <w:sz w:val="24"/>
          <w:szCs w:val="24"/>
        </w:rPr>
      </w:pPr>
      <w:r w:rsidRPr="002C6D5F">
        <w:rPr>
          <w:sz w:val="24"/>
          <w:szCs w:val="24"/>
        </w:rPr>
        <w:t xml:space="preserve">Should the Contractor be adjudged bankrupt, or be liquidated or become insolvent, or should the Contractor make an assignment for the benefit of its creditors, or should a Receiver be appointed on account of the insolvency of the Contractor, </w:t>
      </w:r>
      <w:r w:rsidR="000B1F45" w:rsidRPr="002C6D5F">
        <w:rPr>
          <w:sz w:val="24"/>
          <w:szCs w:val="24"/>
        </w:rPr>
        <w:t>FECO</w:t>
      </w:r>
      <w:r w:rsidRPr="002C6D5F">
        <w:rPr>
          <w:sz w:val="24"/>
          <w:szCs w:val="24"/>
        </w:rPr>
        <w:t xml:space="preserve"> may, without prejudice to any other right or remedy it may have, terminate this Contract forthwith. The Contractor shall immediately inform </w:t>
      </w:r>
      <w:r w:rsidR="000B1F45" w:rsidRPr="002C6D5F">
        <w:rPr>
          <w:sz w:val="24"/>
          <w:szCs w:val="24"/>
        </w:rPr>
        <w:t>FECO</w:t>
      </w:r>
      <w:r w:rsidRPr="002C6D5F">
        <w:rPr>
          <w:sz w:val="24"/>
          <w:szCs w:val="24"/>
        </w:rPr>
        <w:t xml:space="preserve"> of the occurrence of any of the above events. </w:t>
      </w:r>
    </w:p>
    <w:p w:rsidR="000C0FB3" w:rsidRPr="002C6D5F" w:rsidRDefault="000C0FB3">
      <w:pPr>
        <w:rPr>
          <w:sz w:val="24"/>
          <w:szCs w:val="24"/>
        </w:rPr>
      </w:pPr>
    </w:p>
    <w:p w:rsidR="000C0FB3" w:rsidRPr="002C6D5F" w:rsidRDefault="000C0FB3" w:rsidP="00D573E0">
      <w:pPr>
        <w:numPr>
          <w:ilvl w:val="0"/>
          <w:numId w:val="32"/>
        </w:numPr>
        <w:rPr>
          <w:b/>
          <w:snapToGrid w:val="0"/>
          <w:sz w:val="24"/>
          <w:szCs w:val="24"/>
        </w:rPr>
      </w:pPr>
      <w:r w:rsidRPr="002C6D5F">
        <w:rPr>
          <w:b/>
          <w:snapToGrid w:val="0"/>
          <w:sz w:val="24"/>
          <w:szCs w:val="24"/>
        </w:rPr>
        <w:t xml:space="preserve">SETTLEMENT OF DISPUTES </w:t>
      </w:r>
    </w:p>
    <w:p w:rsidR="000C0FB3" w:rsidRPr="002C6D5F" w:rsidRDefault="000C0FB3">
      <w:pPr>
        <w:rPr>
          <w:sz w:val="24"/>
          <w:szCs w:val="24"/>
        </w:rPr>
      </w:pPr>
    </w:p>
    <w:p w:rsidR="000C0FB3" w:rsidRPr="002C6D5F" w:rsidRDefault="000C0FB3" w:rsidP="009F7D50">
      <w:pPr>
        <w:numPr>
          <w:ilvl w:val="1"/>
          <w:numId w:val="18"/>
        </w:numPr>
        <w:ind w:hanging="225"/>
        <w:rPr>
          <w:b/>
          <w:sz w:val="24"/>
          <w:szCs w:val="24"/>
        </w:rPr>
      </w:pPr>
      <w:r w:rsidRPr="002C6D5F">
        <w:rPr>
          <w:b/>
          <w:sz w:val="24"/>
          <w:szCs w:val="24"/>
        </w:rPr>
        <w:t xml:space="preserve">Amicable Settlement </w:t>
      </w:r>
    </w:p>
    <w:p w:rsidR="000C0FB3" w:rsidRPr="002C6D5F" w:rsidRDefault="000C0FB3">
      <w:pPr>
        <w:rPr>
          <w:sz w:val="24"/>
          <w:szCs w:val="24"/>
        </w:rPr>
      </w:pPr>
    </w:p>
    <w:p w:rsidR="000C0FB3" w:rsidRPr="002C6D5F" w:rsidRDefault="000C0FB3" w:rsidP="002C5AC6">
      <w:pPr>
        <w:ind w:leftChars="283" w:left="566"/>
        <w:rPr>
          <w:sz w:val="24"/>
          <w:szCs w:val="24"/>
        </w:rPr>
      </w:pPr>
      <w:r w:rsidRPr="002C6D5F">
        <w:rPr>
          <w:sz w:val="24"/>
          <w:szCs w:val="24"/>
        </w:rPr>
        <w:t>The Parties shall use their best efforts to settle amicably any dispute, controversy or claim arising out of, or relating to this Contract or the breach, termination or invalidity thereof. Where the parties wish to seek such an amicable settlement through conciliation, the conciliation shall take place in accordance with the UNCITRAL</w:t>
      </w:r>
      <w:r w:rsidR="005E5083" w:rsidRPr="002C6D5F">
        <w:rPr>
          <w:rFonts w:hint="eastAsia"/>
          <w:sz w:val="24"/>
          <w:szCs w:val="24"/>
          <w:lang w:eastAsia="zh-CN"/>
        </w:rPr>
        <w:t xml:space="preserve"> </w:t>
      </w:r>
      <w:r w:rsidRPr="002C6D5F">
        <w:rPr>
          <w:sz w:val="24"/>
          <w:szCs w:val="24"/>
        </w:rPr>
        <w:t xml:space="preserve">Conciliation Rules then obtaining, or according to such other procedure as may be agreed between the parties. </w:t>
      </w:r>
    </w:p>
    <w:p w:rsidR="000C0FB3" w:rsidRPr="002C6D5F" w:rsidRDefault="000C0FB3">
      <w:pPr>
        <w:rPr>
          <w:sz w:val="24"/>
          <w:szCs w:val="24"/>
        </w:rPr>
      </w:pPr>
    </w:p>
    <w:p w:rsidR="000C0FB3" w:rsidRPr="002C6D5F" w:rsidRDefault="000C0FB3" w:rsidP="009F7D50">
      <w:pPr>
        <w:numPr>
          <w:ilvl w:val="1"/>
          <w:numId w:val="18"/>
        </w:numPr>
        <w:ind w:hanging="225"/>
        <w:rPr>
          <w:b/>
          <w:sz w:val="24"/>
          <w:szCs w:val="24"/>
        </w:rPr>
      </w:pPr>
      <w:r w:rsidRPr="002C6D5F">
        <w:rPr>
          <w:b/>
          <w:sz w:val="24"/>
          <w:szCs w:val="24"/>
        </w:rPr>
        <w:t xml:space="preserve">Arbitration </w:t>
      </w:r>
    </w:p>
    <w:p w:rsidR="000C0FB3" w:rsidRPr="002C6D5F" w:rsidRDefault="000C0FB3">
      <w:pPr>
        <w:rPr>
          <w:sz w:val="24"/>
          <w:szCs w:val="24"/>
        </w:rPr>
      </w:pPr>
    </w:p>
    <w:p w:rsidR="000C0FB3" w:rsidRPr="002C6D5F" w:rsidRDefault="000C0FB3" w:rsidP="002C5AC6">
      <w:pPr>
        <w:ind w:leftChars="283" w:left="566"/>
        <w:rPr>
          <w:sz w:val="24"/>
          <w:szCs w:val="24"/>
        </w:rPr>
      </w:pPr>
      <w:r w:rsidRPr="002C6D5F">
        <w:rPr>
          <w:sz w:val="24"/>
          <w:szCs w:val="24"/>
        </w:rPr>
        <w:t>Unless, any such dispute, controversy or claim between the Parties arising out of or relating to this Contract or the breach, termination or invalidity thereof is settled amicably under the preceding paragraph of this Article within sixty (60) days after receipt by one Party of the other Party's request for such amicable settlement, such</w:t>
      </w:r>
      <w:r w:rsidR="009D233A" w:rsidRPr="002C6D5F">
        <w:rPr>
          <w:rFonts w:hint="eastAsia"/>
          <w:sz w:val="24"/>
          <w:szCs w:val="24"/>
          <w:lang w:eastAsia="zh-CN"/>
        </w:rPr>
        <w:t xml:space="preserve"> </w:t>
      </w:r>
      <w:r w:rsidRPr="002C6D5F">
        <w:rPr>
          <w:sz w:val="24"/>
          <w:szCs w:val="24"/>
        </w:rPr>
        <w:t>dispute, controversy or claim shall be referred by either Party to arbitration in accordance with the UNCITRAL Arbitration Rules then obtaining, including its provisions on applicable law. The arbitral tribunal shall have no authority to award punitive damages. The Parties shall be bound by any arbitration award rendered as a</w:t>
      </w:r>
      <w:r w:rsidR="009D233A" w:rsidRPr="002C6D5F">
        <w:rPr>
          <w:rFonts w:hint="eastAsia"/>
          <w:sz w:val="24"/>
          <w:szCs w:val="24"/>
          <w:lang w:eastAsia="zh-CN"/>
        </w:rPr>
        <w:t xml:space="preserve"> </w:t>
      </w:r>
      <w:r w:rsidRPr="002C6D5F">
        <w:rPr>
          <w:sz w:val="24"/>
          <w:szCs w:val="24"/>
        </w:rPr>
        <w:t>result of such arbitration as the final adjudication of any such controversy, claim or dispute.</w:t>
      </w:r>
    </w:p>
    <w:p w:rsidR="000C0FB3" w:rsidRPr="002C6D5F" w:rsidRDefault="000C0FB3">
      <w:pPr>
        <w:rPr>
          <w:sz w:val="24"/>
          <w:szCs w:val="24"/>
        </w:rPr>
      </w:pPr>
    </w:p>
    <w:p w:rsidR="000C0FB3" w:rsidRPr="002C6D5F" w:rsidRDefault="000C0FB3">
      <w:pPr>
        <w:numPr>
          <w:ilvl w:val="0"/>
          <w:numId w:val="32"/>
        </w:numPr>
        <w:rPr>
          <w:b/>
          <w:snapToGrid w:val="0"/>
          <w:sz w:val="24"/>
          <w:szCs w:val="24"/>
        </w:rPr>
      </w:pPr>
      <w:r w:rsidRPr="002C6D5F">
        <w:rPr>
          <w:b/>
          <w:snapToGrid w:val="0"/>
          <w:sz w:val="24"/>
          <w:szCs w:val="24"/>
        </w:rPr>
        <w:t xml:space="preserve">PRIVILEGES AND IMMUNITIES </w:t>
      </w:r>
    </w:p>
    <w:p w:rsidR="000C0FB3" w:rsidRPr="002C6D5F" w:rsidRDefault="000C0FB3">
      <w:pPr>
        <w:rPr>
          <w:sz w:val="24"/>
          <w:szCs w:val="24"/>
        </w:rPr>
      </w:pPr>
    </w:p>
    <w:p w:rsidR="000C0FB3" w:rsidRPr="00BA5DB9" w:rsidRDefault="000C0FB3" w:rsidP="002C5AC6">
      <w:pPr>
        <w:pStyle w:val="BodyTextIndent"/>
        <w:ind w:left="567"/>
        <w:rPr>
          <w:szCs w:val="24"/>
        </w:rPr>
      </w:pPr>
      <w:r w:rsidRPr="002C6D5F">
        <w:rPr>
          <w:szCs w:val="24"/>
        </w:rPr>
        <w:t xml:space="preserve">Nothing in or relating to this Contract shall be deemed a waiver, express or implied, of any of the privileges and immunities of the </w:t>
      </w:r>
      <w:r w:rsidR="006F4F30" w:rsidRPr="002C6D5F">
        <w:rPr>
          <w:rFonts w:hint="eastAsia"/>
          <w:szCs w:val="24"/>
          <w:lang w:eastAsia="zh-CN"/>
        </w:rPr>
        <w:t>FECO</w:t>
      </w:r>
      <w:r w:rsidRPr="002C6D5F">
        <w:rPr>
          <w:szCs w:val="24"/>
        </w:rPr>
        <w:t>, including its subsidiary organs.</w:t>
      </w:r>
      <w:r w:rsidRPr="00BA5DB9">
        <w:rPr>
          <w:szCs w:val="24"/>
        </w:rPr>
        <w:t xml:space="preserve"> </w:t>
      </w:r>
    </w:p>
    <w:p w:rsidR="000C0FB3" w:rsidRPr="00BA5DB9" w:rsidRDefault="000C0FB3">
      <w:pPr>
        <w:rPr>
          <w:sz w:val="24"/>
          <w:szCs w:val="24"/>
        </w:rPr>
      </w:pPr>
    </w:p>
    <w:p w:rsidR="000C0FB3" w:rsidRPr="00261138" w:rsidRDefault="000C0FB3">
      <w:pPr>
        <w:numPr>
          <w:ilvl w:val="0"/>
          <w:numId w:val="32"/>
        </w:numPr>
        <w:rPr>
          <w:b/>
          <w:snapToGrid w:val="0"/>
          <w:sz w:val="24"/>
          <w:szCs w:val="24"/>
        </w:rPr>
      </w:pPr>
      <w:r w:rsidRPr="00261138">
        <w:rPr>
          <w:b/>
          <w:snapToGrid w:val="0"/>
          <w:sz w:val="24"/>
          <w:szCs w:val="24"/>
        </w:rPr>
        <w:t xml:space="preserve">TAX EXEMPTION </w:t>
      </w:r>
    </w:p>
    <w:p w:rsidR="000C0FB3" w:rsidRPr="00BA5DB9" w:rsidRDefault="000C0FB3">
      <w:pPr>
        <w:rPr>
          <w:sz w:val="24"/>
          <w:szCs w:val="24"/>
        </w:rPr>
      </w:pPr>
    </w:p>
    <w:p w:rsidR="000C0FB3" w:rsidRPr="00CF481B" w:rsidRDefault="000C0FB3" w:rsidP="009F7D50">
      <w:pPr>
        <w:numPr>
          <w:ilvl w:val="1"/>
          <w:numId w:val="23"/>
        </w:numPr>
        <w:tabs>
          <w:tab w:val="clear" w:pos="360"/>
          <w:tab w:val="num" w:pos="567"/>
        </w:tabs>
        <w:ind w:left="567" w:hanging="567"/>
        <w:rPr>
          <w:sz w:val="24"/>
          <w:szCs w:val="24"/>
        </w:rPr>
      </w:pPr>
      <w:r w:rsidRPr="00CF481B">
        <w:rPr>
          <w:sz w:val="24"/>
          <w:szCs w:val="24"/>
        </w:rPr>
        <w:t xml:space="preserve">Section 7 of the Convention on the Privileges and Immunities of the United Nations provides, inter-alia, that the United Nations, including its subsidiary organs, is exempt from all direct taxes, except charges for public utility services, and is exempt from customs duties and charges of a similar nature in respect of articles imported or exported for its official use. In the event any governmental authority refuses to recognize the United Nations exemption from such taxes, duties or charges, the Contractor shall immediately consult with </w:t>
      </w:r>
      <w:r w:rsidR="000B1F45" w:rsidRPr="00CF481B">
        <w:rPr>
          <w:sz w:val="24"/>
          <w:szCs w:val="24"/>
        </w:rPr>
        <w:t>FECO</w:t>
      </w:r>
      <w:r w:rsidRPr="00CF481B">
        <w:rPr>
          <w:sz w:val="24"/>
          <w:szCs w:val="24"/>
        </w:rPr>
        <w:t xml:space="preserve"> to determine a mutually acceptable procedure. </w:t>
      </w:r>
    </w:p>
    <w:p w:rsidR="000C0FB3" w:rsidRPr="00CF481B" w:rsidRDefault="000C0FB3" w:rsidP="009F7D50">
      <w:pPr>
        <w:numPr>
          <w:ilvl w:val="1"/>
          <w:numId w:val="23"/>
        </w:numPr>
        <w:tabs>
          <w:tab w:val="clear" w:pos="360"/>
          <w:tab w:val="num" w:pos="567"/>
        </w:tabs>
        <w:ind w:left="567" w:hanging="567"/>
        <w:rPr>
          <w:sz w:val="24"/>
          <w:szCs w:val="24"/>
        </w:rPr>
      </w:pPr>
      <w:r w:rsidRPr="00CF481B">
        <w:rPr>
          <w:sz w:val="24"/>
          <w:szCs w:val="24"/>
        </w:rPr>
        <w:t xml:space="preserve">Accordingly, the Contractor authorizes </w:t>
      </w:r>
      <w:r w:rsidR="000B1F45" w:rsidRPr="00CF481B">
        <w:rPr>
          <w:sz w:val="24"/>
          <w:szCs w:val="24"/>
        </w:rPr>
        <w:t>FECO</w:t>
      </w:r>
      <w:r w:rsidRPr="00CF481B">
        <w:rPr>
          <w:sz w:val="24"/>
          <w:szCs w:val="24"/>
        </w:rPr>
        <w:t xml:space="preserve"> to deduct from the Contractor's invoice any amount representing such taxes, duties or charges, unless the Contractor has consulted with </w:t>
      </w:r>
      <w:r w:rsidR="000B1F45" w:rsidRPr="00CF481B">
        <w:rPr>
          <w:sz w:val="24"/>
          <w:szCs w:val="24"/>
        </w:rPr>
        <w:t>FECO</w:t>
      </w:r>
      <w:r w:rsidRPr="00CF481B">
        <w:rPr>
          <w:sz w:val="24"/>
          <w:szCs w:val="24"/>
        </w:rPr>
        <w:t xml:space="preserve"> before the payment thereof and </w:t>
      </w:r>
      <w:r w:rsidR="000B1F45" w:rsidRPr="00CF481B">
        <w:rPr>
          <w:sz w:val="24"/>
          <w:szCs w:val="24"/>
        </w:rPr>
        <w:t>FECO</w:t>
      </w:r>
      <w:r w:rsidRPr="00CF481B">
        <w:rPr>
          <w:sz w:val="24"/>
          <w:szCs w:val="24"/>
        </w:rPr>
        <w:t xml:space="preserve"> has, in each instance, specifically authorized the Contractor to pay such taxes, duties or charges under protest. In that event, the Contractor shall provide </w:t>
      </w:r>
      <w:r w:rsidR="000B1F45" w:rsidRPr="00CF481B">
        <w:rPr>
          <w:sz w:val="24"/>
          <w:szCs w:val="24"/>
        </w:rPr>
        <w:t>FECO</w:t>
      </w:r>
      <w:r w:rsidRPr="00CF481B">
        <w:rPr>
          <w:sz w:val="24"/>
          <w:szCs w:val="24"/>
        </w:rPr>
        <w:t xml:space="preserve"> with written evidence that payment of such taxes, duties or charges has been made and appropriately authorized. </w:t>
      </w:r>
    </w:p>
    <w:p w:rsidR="000C0FB3" w:rsidRPr="00BA5DB9" w:rsidRDefault="000C0FB3">
      <w:pPr>
        <w:pStyle w:val="Footer"/>
        <w:tabs>
          <w:tab w:val="clear" w:pos="4320"/>
          <w:tab w:val="clear" w:pos="8640"/>
        </w:tabs>
        <w:rPr>
          <w:sz w:val="24"/>
          <w:szCs w:val="24"/>
        </w:rPr>
      </w:pPr>
    </w:p>
    <w:p w:rsidR="000C0FB3" w:rsidRPr="00306E53" w:rsidRDefault="000C0FB3" w:rsidP="00306E53">
      <w:pPr>
        <w:numPr>
          <w:ilvl w:val="0"/>
          <w:numId w:val="32"/>
        </w:numPr>
        <w:rPr>
          <w:rFonts w:hint="eastAsia"/>
          <w:b/>
          <w:snapToGrid w:val="0"/>
          <w:sz w:val="24"/>
          <w:szCs w:val="24"/>
        </w:rPr>
      </w:pPr>
      <w:r w:rsidRPr="00306E53">
        <w:rPr>
          <w:b/>
          <w:snapToGrid w:val="0"/>
          <w:sz w:val="24"/>
          <w:szCs w:val="24"/>
        </w:rPr>
        <w:t>CHILD LABOUR</w:t>
      </w:r>
    </w:p>
    <w:p w:rsidR="002C5AC6" w:rsidRPr="002C5AC6" w:rsidRDefault="002C5AC6" w:rsidP="002C5AC6">
      <w:pPr>
        <w:rPr>
          <w:sz w:val="24"/>
          <w:szCs w:val="24"/>
        </w:rPr>
      </w:pPr>
    </w:p>
    <w:p w:rsidR="000C0FB3" w:rsidRPr="00B05BAC" w:rsidRDefault="000C0FB3" w:rsidP="009F7D50">
      <w:pPr>
        <w:numPr>
          <w:ilvl w:val="1"/>
          <w:numId w:val="33"/>
        </w:numPr>
        <w:tabs>
          <w:tab w:val="clear" w:pos="360"/>
          <w:tab w:val="num" w:pos="567"/>
        </w:tabs>
        <w:ind w:left="567" w:hanging="567"/>
        <w:rPr>
          <w:sz w:val="24"/>
          <w:szCs w:val="24"/>
        </w:rPr>
      </w:pPr>
      <w:r w:rsidRPr="00B05BAC">
        <w:rPr>
          <w:sz w:val="24"/>
          <w:szCs w:val="24"/>
        </w:rPr>
        <w:t xml:space="preserve">The Contractor represents and warrants that neither it, nor any of its suppliers is engaged in any practice inconsistent with the rights set forth in the Convention on the Rights of the Child, including Article 32 thereof, which, inter alia, requires that a child shall be protected from performing any work that is likely to be hazardous or to interfere with the child's education, or to be harmful to the child's health or physical mental, spiritual, moral or social development. </w:t>
      </w:r>
    </w:p>
    <w:p w:rsidR="000C0FB3" w:rsidRPr="00B05BAC" w:rsidRDefault="000C0FB3" w:rsidP="009F7D50">
      <w:pPr>
        <w:numPr>
          <w:ilvl w:val="1"/>
          <w:numId w:val="33"/>
        </w:numPr>
        <w:tabs>
          <w:tab w:val="clear" w:pos="360"/>
          <w:tab w:val="num" w:pos="567"/>
        </w:tabs>
        <w:ind w:left="567" w:hanging="567"/>
        <w:rPr>
          <w:sz w:val="24"/>
          <w:szCs w:val="24"/>
        </w:rPr>
      </w:pPr>
      <w:r w:rsidRPr="00B05BAC">
        <w:rPr>
          <w:sz w:val="24"/>
          <w:szCs w:val="24"/>
        </w:rPr>
        <w:t xml:space="preserve">Any breach of this representation and warranty shall entitle </w:t>
      </w:r>
      <w:r w:rsidR="000B1F45" w:rsidRPr="00B05BAC">
        <w:rPr>
          <w:sz w:val="24"/>
          <w:szCs w:val="24"/>
        </w:rPr>
        <w:t>FECO</w:t>
      </w:r>
      <w:r w:rsidRPr="00B05BAC">
        <w:rPr>
          <w:sz w:val="24"/>
          <w:szCs w:val="24"/>
        </w:rPr>
        <w:t xml:space="preserve"> to terminate this Contract immediately upon notice to the Contractor, at no cost to </w:t>
      </w:r>
      <w:r w:rsidR="000B1F45" w:rsidRPr="00B05BAC">
        <w:rPr>
          <w:sz w:val="24"/>
          <w:szCs w:val="24"/>
        </w:rPr>
        <w:t>FECO</w:t>
      </w:r>
      <w:r w:rsidRPr="00B05BAC">
        <w:rPr>
          <w:sz w:val="24"/>
          <w:szCs w:val="24"/>
        </w:rPr>
        <w:t xml:space="preserve">. </w:t>
      </w:r>
    </w:p>
    <w:p w:rsidR="000C0FB3" w:rsidRPr="00BA5DB9" w:rsidRDefault="000C0FB3">
      <w:pPr>
        <w:pStyle w:val="Footer"/>
        <w:tabs>
          <w:tab w:val="clear" w:pos="4320"/>
          <w:tab w:val="clear" w:pos="8640"/>
        </w:tabs>
        <w:rPr>
          <w:sz w:val="24"/>
          <w:szCs w:val="24"/>
        </w:rPr>
      </w:pPr>
    </w:p>
    <w:p w:rsidR="000C0FB3" w:rsidRPr="00BA5DB9" w:rsidRDefault="000C0FB3">
      <w:pPr>
        <w:rPr>
          <w:sz w:val="24"/>
          <w:szCs w:val="24"/>
        </w:rPr>
      </w:pPr>
    </w:p>
    <w:p w:rsidR="000C0FB3" w:rsidRPr="006750AE" w:rsidRDefault="000C0FB3" w:rsidP="006750AE">
      <w:pPr>
        <w:numPr>
          <w:ilvl w:val="0"/>
          <w:numId w:val="32"/>
        </w:numPr>
        <w:rPr>
          <w:rFonts w:hint="eastAsia"/>
          <w:b/>
          <w:snapToGrid w:val="0"/>
          <w:sz w:val="24"/>
          <w:szCs w:val="24"/>
        </w:rPr>
      </w:pPr>
      <w:r w:rsidRPr="006750AE">
        <w:rPr>
          <w:b/>
          <w:snapToGrid w:val="0"/>
          <w:sz w:val="24"/>
          <w:szCs w:val="24"/>
        </w:rPr>
        <w:lastRenderedPageBreak/>
        <w:t>MINES</w:t>
      </w:r>
    </w:p>
    <w:p w:rsidR="00B05BAC" w:rsidRPr="00B05BAC" w:rsidRDefault="00B05BAC" w:rsidP="00B05BAC">
      <w:pPr>
        <w:rPr>
          <w:sz w:val="24"/>
          <w:szCs w:val="24"/>
        </w:rPr>
      </w:pPr>
    </w:p>
    <w:p w:rsidR="000C0FB3" w:rsidRPr="00BA5DB9" w:rsidRDefault="000C0FB3" w:rsidP="009F7D50">
      <w:pPr>
        <w:numPr>
          <w:ilvl w:val="1"/>
          <w:numId w:val="34"/>
        </w:numPr>
        <w:tabs>
          <w:tab w:val="clear" w:pos="360"/>
          <w:tab w:val="num" w:pos="567"/>
        </w:tabs>
        <w:ind w:left="567" w:hanging="567"/>
        <w:rPr>
          <w:sz w:val="24"/>
          <w:szCs w:val="24"/>
        </w:rPr>
      </w:pPr>
      <w:r w:rsidRPr="00BA5DB9">
        <w:rPr>
          <w:sz w:val="24"/>
          <w:szCs w:val="24"/>
        </w:rPr>
        <w:t xml:space="preserve">The Contractor represents and warrants that neither it nor any of its suppliers is actively and directly engaged in patent activities, development, assembly, production, trade or manufacture of mines or in such activities in respect of components primarily utilized in the manufacture of Mines. The term "Mines" means those devices defined in Article 2, Paragraphs 1, 4 and 5 of Protocol II annexed to the Convention on Prohibitions and Restrictions on the Use of Certain Conventional Weapons Which May Be Deemed to Be Excessively Injurious or to Have Indiscriminate Effects of 1980. </w:t>
      </w:r>
    </w:p>
    <w:p w:rsidR="000C0FB3" w:rsidRPr="00BA5DB9" w:rsidRDefault="000C0FB3" w:rsidP="00FD0FAD">
      <w:pPr>
        <w:rPr>
          <w:sz w:val="24"/>
          <w:szCs w:val="24"/>
        </w:rPr>
      </w:pPr>
    </w:p>
    <w:p w:rsidR="000C0FB3" w:rsidRPr="00BA5DB9" w:rsidRDefault="000C0FB3" w:rsidP="009F7D50">
      <w:pPr>
        <w:numPr>
          <w:ilvl w:val="1"/>
          <w:numId w:val="34"/>
        </w:numPr>
        <w:tabs>
          <w:tab w:val="clear" w:pos="360"/>
          <w:tab w:val="num" w:pos="567"/>
        </w:tabs>
        <w:ind w:left="567" w:hanging="567"/>
        <w:rPr>
          <w:sz w:val="24"/>
          <w:szCs w:val="24"/>
        </w:rPr>
      </w:pPr>
      <w:r w:rsidRPr="00BA5DB9">
        <w:rPr>
          <w:sz w:val="24"/>
          <w:szCs w:val="24"/>
        </w:rPr>
        <w:t xml:space="preserve">Any breach of this representation and warranty shall entitle </w:t>
      </w:r>
      <w:r w:rsidR="000B1F45" w:rsidRPr="00BA5DB9">
        <w:rPr>
          <w:sz w:val="24"/>
          <w:szCs w:val="24"/>
        </w:rPr>
        <w:t>FECO</w:t>
      </w:r>
      <w:r w:rsidRPr="00BA5DB9">
        <w:rPr>
          <w:sz w:val="24"/>
          <w:szCs w:val="24"/>
        </w:rPr>
        <w:t xml:space="preserve"> to terminate this Contract immediately upon notice to the Contractor, without any liability for termination charges or any other liability of any kind of </w:t>
      </w:r>
      <w:r w:rsidR="000B1F45" w:rsidRPr="00BA5DB9">
        <w:rPr>
          <w:sz w:val="24"/>
          <w:szCs w:val="24"/>
        </w:rPr>
        <w:t>FECO</w:t>
      </w:r>
      <w:r w:rsidRPr="00BA5DB9">
        <w:rPr>
          <w:sz w:val="24"/>
          <w:szCs w:val="24"/>
        </w:rPr>
        <w:t xml:space="preserve">. </w:t>
      </w:r>
    </w:p>
    <w:p w:rsidR="000C0FB3" w:rsidRPr="00BA5DB9" w:rsidRDefault="000C0FB3">
      <w:pPr>
        <w:rPr>
          <w:b/>
          <w:sz w:val="24"/>
          <w:szCs w:val="24"/>
        </w:rPr>
      </w:pPr>
    </w:p>
    <w:p w:rsidR="000C0FB3" w:rsidRPr="00BA5DB9" w:rsidRDefault="000C0FB3">
      <w:pPr>
        <w:rPr>
          <w:b/>
          <w:sz w:val="24"/>
          <w:szCs w:val="24"/>
        </w:rPr>
      </w:pPr>
    </w:p>
    <w:p w:rsidR="000C0FB3" w:rsidRPr="006750AE" w:rsidRDefault="000C0FB3" w:rsidP="006750AE">
      <w:pPr>
        <w:numPr>
          <w:ilvl w:val="0"/>
          <w:numId w:val="32"/>
        </w:numPr>
        <w:rPr>
          <w:b/>
          <w:snapToGrid w:val="0"/>
          <w:sz w:val="24"/>
          <w:szCs w:val="24"/>
        </w:rPr>
      </w:pPr>
      <w:r w:rsidRPr="006750AE">
        <w:rPr>
          <w:b/>
          <w:snapToGrid w:val="0"/>
          <w:sz w:val="24"/>
          <w:szCs w:val="24"/>
        </w:rPr>
        <w:t>OBSERVANCE OF THE LAW</w:t>
      </w:r>
    </w:p>
    <w:p w:rsidR="000C0FB3" w:rsidRPr="00BA5DB9" w:rsidRDefault="000C0FB3">
      <w:pPr>
        <w:rPr>
          <w:sz w:val="24"/>
          <w:szCs w:val="24"/>
        </w:rPr>
      </w:pPr>
    </w:p>
    <w:p w:rsidR="000C0FB3" w:rsidRPr="00BA5DB9" w:rsidRDefault="000C0FB3">
      <w:pPr>
        <w:pStyle w:val="BodyTextIndent"/>
        <w:rPr>
          <w:szCs w:val="24"/>
        </w:rPr>
      </w:pPr>
      <w:r w:rsidRPr="00BA5DB9">
        <w:rPr>
          <w:szCs w:val="24"/>
        </w:rPr>
        <w:t xml:space="preserve">The Contractor shall comply with all laws, ordinances, rules, and regulations bearing upon the performance of its obligations under the terms of this Contract. </w:t>
      </w:r>
    </w:p>
    <w:p w:rsidR="000C0FB3" w:rsidRPr="00BA5DB9" w:rsidRDefault="000C0FB3">
      <w:pPr>
        <w:rPr>
          <w:sz w:val="24"/>
          <w:szCs w:val="24"/>
        </w:rPr>
      </w:pPr>
    </w:p>
    <w:p w:rsidR="000C0FB3" w:rsidRPr="006750AE" w:rsidRDefault="000C0FB3">
      <w:pPr>
        <w:numPr>
          <w:ilvl w:val="0"/>
          <w:numId w:val="32"/>
        </w:numPr>
        <w:rPr>
          <w:b/>
          <w:snapToGrid w:val="0"/>
          <w:sz w:val="24"/>
          <w:szCs w:val="24"/>
        </w:rPr>
      </w:pPr>
      <w:r w:rsidRPr="006750AE">
        <w:rPr>
          <w:b/>
          <w:snapToGrid w:val="0"/>
          <w:sz w:val="24"/>
          <w:szCs w:val="24"/>
        </w:rPr>
        <w:t>AUTHORITY TO MODIFY</w:t>
      </w:r>
    </w:p>
    <w:p w:rsidR="000C0FB3" w:rsidRPr="00BA5DB9" w:rsidRDefault="000C0FB3">
      <w:pPr>
        <w:rPr>
          <w:sz w:val="24"/>
          <w:szCs w:val="24"/>
        </w:rPr>
      </w:pPr>
    </w:p>
    <w:p w:rsidR="000C0FB3" w:rsidRPr="00BA5DB9" w:rsidRDefault="000C0FB3">
      <w:pPr>
        <w:pStyle w:val="BodyTextIndent"/>
        <w:rPr>
          <w:szCs w:val="24"/>
        </w:rPr>
      </w:pPr>
      <w:r w:rsidRPr="00BA5DB9">
        <w:rPr>
          <w:szCs w:val="24"/>
        </w:rPr>
        <w:t xml:space="preserve">No modification or change in this Contract, no waiver of any of its provisions or any additional contractual relationship of any kind with the Contractor shall be valid and enforceable against </w:t>
      </w:r>
      <w:r w:rsidR="000B1F45" w:rsidRPr="00BA5DB9">
        <w:rPr>
          <w:szCs w:val="24"/>
        </w:rPr>
        <w:t>FECO</w:t>
      </w:r>
      <w:r w:rsidRPr="00BA5DB9">
        <w:rPr>
          <w:szCs w:val="24"/>
        </w:rPr>
        <w:t xml:space="preserve"> unless provided by</w:t>
      </w:r>
    </w:p>
    <w:p w:rsidR="000C0FB3" w:rsidRPr="00BA5DB9" w:rsidRDefault="000C0FB3">
      <w:pPr>
        <w:pStyle w:val="BodyTextIndent"/>
        <w:rPr>
          <w:szCs w:val="24"/>
        </w:rPr>
      </w:pPr>
      <w:r w:rsidRPr="00BA5DB9">
        <w:rPr>
          <w:szCs w:val="24"/>
        </w:rPr>
        <w:t xml:space="preserve">an amendment to this Contract signed by the authorized official of </w:t>
      </w:r>
      <w:r w:rsidR="000B1F45" w:rsidRPr="00BA5DB9">
        <w:rPr>
          <w:szCs w:val="24"/>
        </w:rPr>
        <w:t>FECO</w:t>
      </w:r>
      <w:r w:rsidRPr="00BA5DB9">
        <w:rPr>
          <w:szCs w:val="24"/>
        </w:rPr>
        <w:t>.</w:t>
      </w:r>
    </w:p>
    <w:p w:rsidR="000C0FB3" w:rsidRPr="00BA5DB9" w:rsidRDefault="000C0FB3">
      <w:pPr>
        <w:rPr>
          <w:sz w:val="24"/>
          <w:szCs w:val="24"/>
        </w:rPr>
      </w:pPr>
    </w:p>
    <w:p w:rsidR="000C0FB3" w:rsidRPr="00BA5DB9" w:rsidRDefault="000C0FB3">
      <w:pPr>
        <w:rPr>
          <w:sz w:val="24"/>
          <w:szCs w:val="24"/>
        </w:rPr>
      </w:pPr>
    </w:p>
    <w:p w:rsidR="000C0FB3" w:rsidRPr="00BA5DB9" w:rsidRDefault="000C0FB3">
      <w:pPr>
        <w:rPr>
          <w:sz w:val="24"/>
          <w:szCs w:val="24"/>
        </w:rPr>
      </w:pPr>
    </w:p>
    <w:p w:rsidR="000C0FB3" w:rsidRPr="00BA5DB9" w:rsidRDefault="000C0FB3">
      <w:pPr>
        <w:rPr>
          <w:sz w:val="24"/>
          <w:szCs w:val="24"/>
        </w:rPr>
      </w:pPr>
    </w:p>
    <w:p w:rsidR="00E11D2B" w:rsidRDefault="00E11D2B">
      <w:pPr>
        <w:rPr>
          <w:sz w:val="24"/>
        </w:rPr>
      </w:pPr>
    </w:p>
    <w:p w:rsidR="00E11D2B" w:rsidRDefault="00E11D2B">
      <w:pPr>
        <w:rPr>
          <w:sz w:val="24"/>
        </w:rPr>
      </w:pPr>
    </w:p>
    <w:p w:rsidR="00E11D2B" w:rsidRDefault="00E11D2B">
      <w:pPr>
        <w:rPr>
          <w:sz w:val="24"/>
        </w:rPr>
      </w:pPr>
    </w:p>
    <w:p w:rsidR="00E11D2B" w:rsidRDefault="00E11D2B">
      <w:pPr>
        <w:rPr>
          <w:sz w:val="24"/>
        </w:rPr>
      </w:pPr>
    </w:p>
    <w:p w:rsidR="00E11D2B" w:rsidRDefault="00E11D2B">
      <w:pPr>
        <w:rPr>
          <w:sz w:val="24"/>
        </w:rPr>
      </w:pPr>
    </w:p>
    <w:p w:rsidR="00E11D2B" w:rsidRDefault="00E11D2B">
      <w:pPr>
        <w:rPr>
          <w:sz w:val="24"/>
        </w:rPr>
      </w:pPr>
    </w:p>
    <w:p w:rsidR="00E11D2B" w:rsidRDefault="00E11D2B">
      <w:pPr>
        <w:rPr>
          <w:sz w:val="24"/>
        </w:rPr>
      </w:pPr>
    </w:p>
    <w:p w:rsidR="00E11D2B" w:rsidRDefault="00E11D2B">
      <w:pPr>
        <w:rPr>
          <w:sz w:val="24"/>
        </w:rPr>
      </w:pPr>
    </w:p>
    <w:p w:rsidR="00E11D2B" w:rsidRDefault="00E11D2B">
      <w:pPr>
        <w:rPr>
          <w:sz w:val="24"/>
        </w:rPr>
      </w:pPr>
    </w:p>
    <w:p w:rsidR="00E11D2B" w:rsidRDefault="00E11D2B">
      <w:pPr>
        <w:rPr>
          <w:sz w:val="24"/>
        </w:rPr>
      </w:pPr>
    </w:p>
    <w:p w:rsidR="00E11D2B" w:rsidRDefault="00E11D2B">
      <w:pPr>
        <w:rPr>
          <w:sz w:val="24"/>
        </w:rPr>
      </w:pPr>
    </w:p>
    <w:p w:rsidR="00E11D2B" w:rsidRDefault="00E11D2B">
      <w:pPr>
        <w:rPr>
          <w:sz w:val="24"/>
        </w:rPr>
      </w:pPr>
    </w:p>
    <w:p w:rsidR="000C0FB3" w:rsidRDefault="000C0FB3">
      <w:pPr>
        <w:rPr>
          <w:sz w:val="24"/>
        </w:rPr>
      </w:pPr>
    </w:p>
    <w:p w:rsidR="0046474D" w:rsidRDefault="0046474D">
      <w:pPr>
        <w:rPr>
          <w:sz w:val="24"/>
        </w:rPr>
        <w:sectPr w:rsidR="0046474D" w:rsidSect="00C12581">
          <w:pgSz w:w="12240" w:h="15840"/>
          <w:pgMar w:top="1440" w:right="1440" w:bottom="1440" w:left="1440" w:header="720" w:footer="720" w:gutter="0"/>
          <w:cols w:space="720"/>
          <w:titlePg/>
        </w:sectPr>
      </w:pPr>
    </w:p>
    <w:p w:rsidR="00735DE0" w:rsidRDefault="00735DE0">
      <w:pPr>
        <w:jc w:val="right"/>
        <w:rPr>
          <w:b/>
          <w:sz w:val="28"/>
        </w:rPr>
      </w:pPr>
      <w:r>
        <w:rPr>
          <w:b/>
          <w:sz w:val="28"/>
        </w:rPr>
        <w:lastRenderedPageBreak/>
        <w:t>Annex III</w:t>
      </w:r>
    </w:p>
    <w:p w:rsidR="00F32F14" w:rsidRDefault="00F32F14" w:rsidP="00F32F14">
      <w:pPr>
        <w:spacing w:line="360" w:lineRule="auto"/>
        <w:jc w:val="center"/>
        <w:rPr>
          <w:rFonts w:ascii="Arial" w:eastAsia="SimHei" w:hAnsi="Arial" w:cs="Arial" w:hint="eastAsia"/>
          <w:b/>
          <w:sz w:val="36"/>
          <w:szCs w:val="36"/>
        </w:rPr>
      </w:pPr>
    </w:p>
    <w:p w:rsidR="00F32F14" w:rsidRPr="00422B4D" w:rsidRDefault="00F32F14" w:rsidP="00F32F14">
      <w:pPr>
        <w:spacing w:line="360" w:lineRule="auto"/>
        <w:jc w:val="center"/>
        <w:rPr>
          <w:rFonts w:eastAsia="SimHei"/>
          <w:b/>
          <w:sz w:val="48"/>
          <w:szCs w:val="48"/>
        </w:rPr>
      </w:pPr>
      <w:r w:rsidRPr="00422B4D">
        <w:rPr>
          <w:rFonts w:eastAsia="SimHei"/>
          <w:b/>
          <w:sz w:val="48"/>
          <w:szCs w:val="48"/>
        </w:rPr>
        <w:t xml:space="preserve">Terms of </w:t>
      </w:r>
      <w:r w:rsidR="004269B4">
        <w:rPr>
          <w:rFonts w:eastAsia="SimHei"/>
          <w:b/>
          <w:sz w:val="48"/>
          <w:szCs w:val="48"/>
        </w:rPr>
        <w:t>Reference</w:t>
      </w:r>
      <w:r w:rsidRPr="00422B4D">
        <w:rPr>
          <w:rFonts w:eastAsia="SimHei"/>
          <w:b/>
          <w:sz w:val="48"/>
          <w:szCs w:val="48"/>
        </w:rPr>
        <w:t xml:space="preserve"> for</w:t>
      </w:r>
    </w:p>
    <w:p w:rsidR="00152DC1" w:rsidRDefault="00792182" w:rsidP="004752DF">
      <w:pPr>
        <w:spacing w:afterLines="50" w:line="340" w:lineRule="atLeast"/>
        <w:ind w:left="480" w:right="238" w:hangingChars="100" w:hanging="480"/>
        <w:jc w:val="center"/>
        <w:rPr>
          <w:rFonts w:eastAsia="SimHei" w:hint="eastAsia"/>
          <w:b/>
          <w:sz w:val="48"/>
          <w:szCs w:val="48"/>
          <w:lang w:eastAsia="zh-CN"/>
        </w:rPr>
      </w:pPr>
      <w:r w:rsidRPr="00152DC1">
        <w:rPr>
          <w:rFonts w:eastAsia="SimHei"/>
          <w:b/>
          <w:sz w:val="48"/>
          <w:szCs w:val="48"/>
        </w:rPr>
        <w:t xml:space="preserve">Biodiversity Impact Assessment of China’s </w:t>
      </w:r>
      <w:r w:rsidR="002C7E99" w:rsidRPr="002C7E99">
        <w:rPr>
          <w:rFonts w:eastAsia="SimHei"/>
          <w:b/>
          <w:sz w:val="48"/>
          <w:szCs w:val="48"/>
        </w:rPr>
        <w:t>Cheng-Yu</w:t>
      </w:r>
      <w:r w:rsidRPr="00152DC1">
        <w:rPr>
          <w:rFonts w:eastAsia="SimHei"/>
          <w:b/>
          <w:sz w:val="48"/>
          <w:szCs w:val="48"/>
        </w:rPr>
        <w:t xml:space="preserve"> Economic Zone Industrial Develo</w:t>
      </w:r>
      <w:r w:rsidRPr="00152DC1">
        <w:rPr>
          <w:rFonts w:eastAsia="SimHei"/>
          <w:b/>
          <w:sz w:val="48"/>
          <w:szCs w:val="48"/>
        </w:rPr>
        <w:t>p</w:t>
      </w:r>
      <w:r w:rsidRPr="00152DC1">
        <w:rPr>
          <w:rFonts w:eastAsia="SimHei"/>
          <w:b/>
          <w:sz w:val="48"/>
          <w:szCs w:val="48"/>
        </w:rPr>
        <w:t>ment Strategies and Plans</w:t>
      </w:r>
    </w:p>
    <w:p w:rsidR="002C7E99" w:rsidRDefault="002C7E99" w:rsidP="002C7E99">
      <w:pPr>
        <w:rPr>
          <w:b/>
          <w:sz w:val="28"/>
          <w:szCs w:val="28"/>
        </w:rPr>
      </w:pPr>
    </w:p>
    <w:p w:rsidR="002C7E99" w:rsidRPr="002C7E99" w:rsidRDefault="002C7E99" w:rsidP="002C7E99">
      <w:pPr>
        <w:rPr>
          <w:b/>
          <w:sz w:val="24"/>
          <w:szCs w:val="24"/>
        </w:rPr>
      </w:pPr>
      <w:r w:rsidRPr="002C7E99">
        <w:rPr>
          <w:b/>
          <w:sz w:val="24"/>
          <w:szCs w:val="24"/>
        </w:rPr>
        <w:t>Background</w:t>
      </w:r>
    </w:p>
    <w:p w:rsidR="002C7E99" w:rsidRPr="002C7E99" w:rsidRDefault="002C7E99" w:rsidP="002C7E99">
      <w:pPr>
        <w:rPr>
          <w:sz w:val="24"/>
          <w:szCs w:val="24"/>
        </w:rPr>
      </w:pPr>
    </w:p>
    <w:p w:rsidR="002C7E99" w:rsidRPr="002C7E99" w:rsidRDefault="002C7E99" w:rsidP="002C7E99">
      <w:pPr>
        <w:jc w:val="both"/>
        <w:rPr>
          <w:sz w:val="24"/>
          <w:szCs w:val="24"/>
        </w:rPr>
      </w:pPr>
      <w:r w:rsidRPr="002C7E99">
        <w:rPr>
          <w:sz w:val="24"/>
          <w:szCs w:val="24"/>
        </w:rPr>
        <w:t xml:space="preserve">The </w:t>
      </w:r>
      <w:r w:rsidRPr="002C7E99">
        <w:rPr>
          <w:color w:val="000000"/>
          <w:sz w:val="24"/>
          <w:szCs w:val="24"/>
        </w:rPr>
        <w:t xml:space="preserve">Cheng-Yu Economic Zone in Sichuan/Chongqing connects the south-east edge of Hengduan mountain region in the west and Qinba mountain area in the north, and its southern part is located in the transitional region of Yunnan-Guizhou Plateau to the </w:t>
      </w:r>
      <w:smartTag w:uri="urn:schemas-microsoft-com:office:smarttags" w:element="place">
        <w:smartTag w:uri="urn:schemas-microsoft-com:office:smarttags" w:element="PlaceName">
          <w:r w:rsidRPr="002C7E99">
            <w:rPr>
              <w:color w:val="000000"/>
              <w:sz w:val="24"/>
              <w:szCs w:val="24"/>
            </w:rPr>
            <w:t>Sichuan</w:t>
          </w:r>
        </w:smartTag>
        <w:r w:rsidRPr="002C7E99">
          <w:rPr>
            <w:color w:val="000000"/>
            <w:sz w:val="24"/>
            <w:szCs w:val="24"/>
          </w:rPr>
          <w:t xml:space="preserve"> </w:t>
        </w:r>
        <w:smartTag w:uri="urn:schemas-microsoft-com:office:smarttags" w:element="PlaceType">
          <w:r w:rsidRPr="002C7E99">
            <w:rPr>
              <w:color w:val="000000"/>
              <w:sz w:val="24"/>
              <w:szCs w:val="24"/>
            </w:rPr>
            <w:t>Basin</w:t>
          </w:r>
        </w:smartTag>
      </w:smartTag>
      <w:r w:rsidRPr="002C7E99">
        <w:rPr>
          <w:color w:val="000000"/>
          <w:sz w:val="24"/>
          <w:szCs w:val="24"/>
        </w:rPr>
        <w:t xml:space="preserve">. The Hengduan mountain region is a global biodiversity hotspot. The Qinba mountain area and Dalou mountain area, respectively in the northern and south-eastern part of Cheng-Yu Economic Zone, are listed as important functional area of biodiversity conservation by the </w:t>
      </w:r>
      <w:r w:rsidRPr="002C7E99">
        <w:rPr>
          <w:i/>
          <w:color w:val="000000"/>
          <w:sz w:val="24"/>
          <w:szCs w:val="24"/>
        </w:rPr>
        <w:t>National Regionalization of Ecological Functions</w:t>
      </w:r>
      <w:r w:rsidRPr="002C7E99">
        <w:rPr>
          <w:color w:val="000000"/>
          <w:sz w:val="24"/>
          <w:szCs w:val="24"/>
        </w:rPr>
        <w:t xml:space="preserve">, and are also conservation priority areas for global biodiversity. Due to its location in the junction of China's economy-developed eastern region and resource-rich western region, as well as Three Gorges Reservoir Area of the Yangtze River and its upper reaches, the eco-environmental quality and biodiversity in Cheng-Yu Economic Zone possess a very important strategic significance for the ecological security in the middle and lower reaches of the Yangtze River and the long-term safe operation of Three Gorges Project. In the course of whole </w:t>
      </w:r>
      <w:smartTag w:uri="urn:schemas-microsoft-com:office:smarttags" w:element="place">
        <w:smartTag w:uri="urn:schemas-microsoft-com:office:smarttags" w:element="PlaceName">
          <w:r w:rsidRPr="002C7E99">
            <w:rPr>
              <w:color w:val="000000"/>
              <w:sz w:val="24"/>
              <w:szCs w:val="24"/>
            </w:rPr>
            <w:t>Yangtze River</w:t>
          </w:r>
        </w:smartTag>
        <w:r w:rsidRPr="002C7E99">
          <w:rPr>
            <w:color w:val="000000"/>
            <w:sz w:val="24"/>
            <w:szCs w:val="24"/>
          </w:rPr>
          <w:t xml:space="preserve"> </w:t>
        </w:r>
        <w:smartTag w:uri="urn:schemas-microsoft-com:office:smarttags" w:element="PlaceType">
          <w:r w:rsidRPr="002C7E99">
            <w:rPr>
              <w:color w:val="000000"/>
              <w:sz w:val="24"/>
              <w:szCs w:val="24"/>
            </w:rPr>
            <w:t>Valley</w:t>
          </w:r>
        </w:smartTag>
      </w:smartTag>
      <w:r w:rsidRPr="002C7E99">
        <w:rPr>
          <w:color w:val="000000"/>
          <w:sz w:val="24"/>
          <w:szCs w:val="24"/>
        </w:rPr>
        <w:t>'s economic development as well as ecological and environmental protection, the Cheng-Yu Economic Zone is no doubt an important ecological barrier, which plays a pivotal role in the country’s ecological security. The Initial</w:t>
      </w:r>
      <w:r w:rsidRPr="002C7E99">
        <w:rPr>
          <w:rFonts w:hint="eastAsia"/>
          <w:sz w:val="24"/>
          <w:szCs w:val="24"/>
        </w:rPr>
        <w:t xml:space="preserve"> Strategic Environmental </w:t>
      </w:r>
      <w:r w:rsidRPr="002C7E99">
        <w:rPr>
          <w:sz w:val="24"/>
          <w:szCs w:val="24"/>
        </w:rPr>
        <w:t>Assessment</w:t>
      </w:r>
      <w:r w:rsidRPr="002C7E99">
        <w:rPr>
          <w:rFonts w:hint="eastAsia"/>
          <w:sz w:val="24"/>
          <w:szCs w:val="24"/>
        </w:rPr>
        <w:t xml:space="preserve"> of </w:t>
      </w:r>
      <w:r w:rsidRPr="002C7E99">
        <w:rPr>
          <w:sz w:val="24"/>
          <w:szCs w:val="24"/>
        </w:rPr>
        <w:t>Cheng-Yu Econ</w:t>
      </w:r>
      <w:r w:rsidRPr="002C7E99">
        <w:rPr>
          <w:rFonts w:hint="eastAsia"/>
          <w:sz w:val="24"/>
          <w:szCs w:val="24"/>
        </w:rPr>
        <w:t>omic Zone Development Plan</w:t>
      </w:r>
      <w:r w:rsidRPr="002C7E99">
        <w:rPr>
          <w:sz w:val="24"/>
          <w:szCs w:val="24"/>
        </w:rPr>
        <w:t>”</w:t>
      </w:r>
      <w:r w:rsidRPr="002C7E99">
        <w:rPr>
          <w:rFonts w:hint="eastAsia"/>
          <w:sz w:val="24"/>
          <w:szCs w:val="24"/>
        </w:rPr>
        <w:t xml:space="preserve"> which was completed recently </w:t>
      </w:r>
      <w:r w:rsidRPr="002C7E99">
        <w:rPr>
          <w:sz w:val="24"/>
          <w:szCs w:val="24"/>
        </w:rPr>
        <w:t xml:space="preserve">identified </w:t>
      </w:r>
      <w:r w:rsidRPr="002C7E99">
        <w:rPr>
          <w:rFonts w:hint="eastAsia"/>
          <w:sz w:val="24"/>
          <w:szCs w:val="24"/>
        </w:rPr>
        <w:t>an urgent requirement to carry out a thorough analysis of industrial development impact on biodiversity in key areas</w:t>
      </w:r>
      <w:r w:rsidRPr="002C7E99">
        <w:rPr>
          <w:sz w:val="24"/>
          <w:szCs w:val="24"/>
        </w:rPr>
        <w:t>. The potential impacts of different types of industrial activities on the functioning of key ecosystems and their constituent biodiversity are high, which risks compromising the ability of these ecosystems and biodiversity to continue to provide valuable ecological goods and services critical for sustainable economic and social development.</w:t>
      </w:r>
    </w:p>
    <w:p w:rsidR="002C7E99" w:rsidRPr="002C7E99" w:rsidRDefault="002C7E99" w:rsidP="002C7E99">
      <w:pPr>
        <w:jc w:val="both"/>
        <w:rPr>
          <w:sz w:val="24"/>
          <w:szCs w:val="24"/>
        </w:rPr>
      </w:pPr>
    </w:p>
    <w:p w:rsidR="002C7E99" w:rsidRPr="002C7E99" w:rsidRDefault="002C7E99" w:rsidP="002C7E99">
      <w:pPr>
        <w:jc w:val="both"/>
        <w:rPr>
          <w:b/>
          <w:sz w:val="24"/>
          <w:szCs w:val="24"/>
        </w:rPr>
      </w:pPr>
      <w:r w:rsidRPr="002C7E99">
        <w:rPr>
          <w:b/>
          <w:sz w:val="24"/>
          <w:szCs w:val="24"/>
        </w:rPr>
        <w:t>Objective</w:t>
      </w:r>
    </w:p>
    <w:p w:rsidR="002C7E99" w:rsidRPr="002C7E99" w:rsidRDefault="002C7E99" w:rsidP="002C7E99">
      <w:pPr>
        <w:jc w:val="both"/>
        <w:rPr>
          <w:sz w:val="24"/>
          <w:szCs w:val="24"/>
        </w:rPr>
      </w:pPr>
    </w:p>
    <w:p w:rsidR="002C7E99" w:rsidRPr="002C7E99" w:rsidRDefault="002C7E99" w:rsidP="002C7E99">
      <w:pPr>
        <w:jc w:val="both"/>
        <w:rPr>
          <w:sz w:val="24"/>
          <w:szCs w:val="24"/>
        </w:rPr>
      </w:pPr>
      <w:r w:rsidRPr="002C7E99">
        <w:rPr>
          <w:sz w:val="24"/>
          <w:szCs w:val="24"/>
        </w:rPr>
        <w:t>To undertake a biodiversity assessment of the Industrial Development Strategy of Cheng-Yu Economic Zone (CYEZ).</w:t>
      </w:r>
    </w:p>
    <w:p w:rsidR="002C7E99" w:rsidRPr="002C7E99" w:rsidRDefault="002C7E99" w:rsidP="002C7E99">
      <w:pPr>
        <w:jc w:val="both"/>
        <w:rPr>
          <w:sz w:val="24"/>
          <w:szCs w:val="24"/>
        </w:rPr>
      </w:pPr>
    </w:p>
    <w:p w:rsidR="002C7E99" w:rsidRPr="002C7E99" w:rsidRDefault="002C7E99" w:rsidP="002C7E99">
      <w:pPr>
        <w:jc w:val="both"/>
        <w:rPr>
          <w:b/>
          <w:sz w:val="24"/>
          <w:szCs w:val="24"/>
        </w:rPr>
      </w:pPr>
      <w:r w:rsidRPr="002C7E99">
        <w:rPr>
          <w:b/>
          <w:sz w:val="24"/>
          <w:szCs w:val="24"/>
        </w:rPr>
        <w:t>Activities</w:t>
      </w:r>
    </w:p>
    <w:p w:rsidR="002C7E99" w:rsidRPr="002C7E99" w:rsidRDefault="002C7E99" w:rsidP="002C7E99">
      <w:pPr>
        <w:jc w:val="both"/>
        <w:rPr>
          <w:sz w:val="24"/>
          <w:szCs w:val="24"/>
        </w:rPr>
      </w:pPr>
    </w:p>
    <w:p w:rsidR="002C7E99" w:rsidRPr="002C7E99" w:rsidRDefault="002C7E99" w:rsidP="002C7E99">
      <w:pPr>
        <w:jc w:val="both"/>
        <w:rPr>
          <w:sz w:val="24"/>
          <w:szCs w:val="24"/>
        </w:rPr>
      </w:pPr>
      <w:r w:rsidRPr="002C7E99">
        <w:rPr>
          <w:sz w:val="24"/>
          <w:szCs w:val="24"/>
        </w:rPr>
        <w:lastRenderedPageBreak/>
        <w:t xml:space="preserve">1. </w:t>
      </w:r>
      <w:r w:rsidRPr="002C7E99">
        <w:rPr>
          <w:rFonts w:hint="eastAsia"/>
          <w:sz w:val="24"/>
          <w:szCs w:val="24"/>
        </w:rPr>
        <w:t xml:space="preserve">to </w:t>
      </w:r>
      <w:r w:rsidRPr="002C7E99">
        <w:rPr>
          <w:sz w:val="24"/>
          <w:szCs w:val="24"/>
        </w:rPr>
        <w:t xml:space="preserve">assess </w:t>
      </w:r>
      <w:r w:rsidRPr="002C7E99">
        <w:rPr>
          <w:rFonts w:hint="eastAsia"/>
          <w:sz w:val="24"/>
          <w:szCs w:val="24"/>
        </w:rPr>
        <w:t>the</w:t>
      </w:r>
      <w:r w:rsidRPr="002C7E99">
        <w:rPr>
          <w:sz w:val="24"/>
          <w:szCs w:val="24"/>
        </w:rPr>
        <w:t xml:space="preserve"> status,</w:t>
      </w:r>
      <w:r w:rsidRPr="002C7E99">
        <w:rPr>
          <w:rFonts w:hint="eastAsia"/>
          <w:sz w:val="24"/>
          <w:szCs w:val="24"/>
        </w:rPr>
        <w:t xml:space="preserve"> distribution </w:t>
      </w:r>
      <w:r w:rsidRPr="002C7E99">
        <w:rPr>
          <w:sz w:val="24"/>
          <w:szCs w:val="24"/>
        </w:rPr>
        <w:t xml:space="preserve">and priorities for conservation of </w:t>
      </w:r>
      <w:r w:rsidRPr="002C7E99">
        <w:rPr>
          <w:rFonts w:hint="eastAsia"/>
          <w:sz w:val="24"/>
          <w:szCs w:val="24"/>
        </w:rPr>
        <w:t xml:space="preserve">biodiversity in key area of  </w:t>
      </w:r>
      <w:r w:rsidRPr="002C7E99">
        <w:rPr>
          <w:sz w:val="24"/>
          <w:szCs w:val="24"/>
        </w:rPr>
        <w:t>CYEZ</w:t>
      </w:r>
      <w:r w:rsidRPr="002C7E99">
        <w:rPr>
          <w:rFonts w:hint="eastAsia"/>
          <w:sz w:val="24"/>
          <w:szCs w:val="24"/>
        </w:rPr>
        <w:t>;</w:t>
      </w:r>
    </w:p>
    <w:p w:rsidR="002C7E99" w:rsidRPr="002C7E99" w:rsidRDefault="002C7E99" w:rsidP="002C7E99">
      <w:pPr>
        <w:jc w:val="both"/>
        <w:rPr>
          <w:sz w:val="24"/>
          <w:szCs w:val="24"/>
        </w:rPr>
      </w:pPr>
      <w:r w:rsidRPr="002C7E99">
        <w:rPr>
          <w:sz w:val="24"/>
          <w:szCs w:val="24"/>
        </w:rPr>
        <w:t xml:space="preserve">2. to assess the values of ecosystem services and biodiversity to economic and social development in the CYEZ </w:t>
      </w:r>
    </w:p>
    <w:p w:rsidR="002C7E99" w:rsidRPr="002C7E99" w:rsidRDefault="002C7E99" w:rsidP="002C7E99">
      <w:pPr>
        <w:jc w:val="both"/>
        <w:rPr>
          <w:sz w:val="24"/>
          <w:szCs w:val="24"/>
        </w:rPr>
      </w:pPr>
      <w:r w:rsidRPr="002C7E99">
        <w:rPr>
          <w:sz w:val="24"/>
          <w:szCs w:val="24"/>
        </w:rPr>
        <w:t>3. to analyze and evaluate the impact of development strategies by key industries (including mineral resource exploitation, hydropower development, infrastructure construction and forestry-pulp-paper integration) in the CYEZ on the biodiversity of key areas;</w:t>
      </w:r>
    </w:p>
    <w:p w:rsidR="002C7E99" w:rsidRPr="002C7E99" w:rsidRDefault="002C7E99" w:rsidP="002C7E99">
      <w:pPr>
        <w:jc w:val="both"/>
        <w:rPr>
          <w:sz w:val="24"/>
          <w:szCs w:val="24"/>
        </w:rPr>
      </w:pPr>
      <w:r w:rsidRPr="002C7E99">
        <w:rPr>
          <w:sz w:val="24"/>
          <w:szCs w:val="24"/>
        </w:rPr>
        <w:t>4. to develop recommendations to make sure than biodiversity is taken into account in regional industrial development, including protection, management, mitigation and compensation measures:</w:t>
      </w:r>
    </w:p>
    <w:p w:rsidR="002C7E99" w:rsidRPr="002C7E99" w:rsidRDefault="002C7E99" w:rsidP="002C7E99">
      <w:pPr>
        <w:jc w:val="both"/>
        <w:rPr>
          <w:sz w:val="24"/>
          <w:szCs w:val="24"/>
        </w:rPr>
      </w:pPr>
      <w:r w:rsidRPr="002C7E99">
        <w:rPr>
          <w:sz w:val="24"/>
          <w:szCs w:val="24"/>
        </w:rPr>
        <w:t xml:space="preserve">5. </w:t>
      </w:r>
      <w:r w:rsidRPr="002C7E99">
        <w:rPr>
          <w:rFonts w:hint="eastAsia"/>
          <w:sz w:val="24"/>
          <w:szCs w:val="24"/>
        </w:rPr>
        <w:t xml:space="preserve">to provide </w:t>
      </w:r>
      <w:r w:rsidRPr="002C7E99">
        <w:rPr>
          <w:sz w:val="24"/>
          <w:szCs w:val="24"/>
        </w:rPr>
        <w:t xml:space="preserve">assessment indicators, technical methods and procedures regarding biodiversity impact </w:t>
      </w:r>
      <w:r w:rsidRPr="002C7E99">
        <w:rPr>
          <w:rFonts w:hint="eastAsia"/>
          <w:sz w:val="24"/>
          <w:szCs w:val="24"/>
        </w:rPr>
        <w:t xml:space="preserve">assessment </w:t>
      </w:r>
      <w:r w:rsidRPr="002C7E99">
        <w:rPr>
          <w:sz w:val="24"/>
          <w:szCs w:val="24"/>
        </w:rPr>
        <w:t>that can be applied to other areas of CYEZ and similar</w:t>
      </w:r>
      <w:r w:rsidRPr="002C7E99">
        <w:rPr>
          <w:rFonts w:hint="eastAsia"/>
          <w:sz w:val="24"/>
          <w:szCs w:val="24"/>
        </w:rPr>
        <w:t xml:space="preserve"> development strategies and plans.</w:t>
      </w:r>
    </w:p>
    <w:p w:rsidR="002C7E99" w:rsidRPr="002C7E99" w:rsidRDefault="002C7E99" w:rsidP="002C7E99">
      <w:pPr>
        <w:jc w:val="both"/>
        <w:rPr>
          <w:sz w:val="24"/>
          <w:szCs w:val="24"/>
        </w:rPr>
      </w:pPr>
    </w:p>
    <w:p w:rsidR="002C7E99" w:rsidRPr="002C7E99" w:rsidRDefault="002C7E99" w:rsidP="002C7E99">
      <w:pPr>
        <w:jc w:val="both"/>
        <w:rPr>
          <w:sz w:val="24"/>
          <w:szCs w:val="24"/>
        </w:rPr>
      </w:pPr>
      <w:r w:rsidRPr="002C7E99">
        <w:rPr>
          <w:sz w:val="24"/>
          <w:szCs w:val="24"/>
        </w:rPr>
        <w:t xml:space="preserve">The work will involve consulting with biodiversity experts in </w:t>
      </w:r>
      <w:smartTag w:uri="urn:schemas-microsoft-com:office:smarttags" w:element="State">
        <w:r w:rsidRPr="002C7E99">
          <w:rPr>
            <w:sz w:val="24"/>
            <w:szCs w:val="24"/>
          </w:rPr>
          <w:t>Sichuan</w:t>
        </w:r>
      </w:smartTag>
      <w:r w:rsidRPr="002C7E99">
        <w:rPr>
          <w:sz w:val="24"/>
          <w:szCs w:val="24"/>
        </w:rPr>
        <w:t xml:space="preserve"> and </w:t>
      </w:r>
      <w:smartTag w:uri="urn:schemas-microsoft-com:office:smarttags" w:element="City">
        <w:r w:rsidRPr="002C7E99">
          <w:rPr>
            <w:sz w:val="24"/>
            <w:szCs w:val="24"/>
          </w:rPr>
          <w:t>Chongqing</w:t>
        </w:r>
      </w:smartTag>
      <w:r w:rsidRPr="002C7E99">
        <w:rPr>
          <w:sz w:val="24"/>
          <w:szCs w:val="24"/>
        </w:rPr>
        <w:t xml:space="preserve">, including the ECBP field project in </w:t>
      </w:r>
      <w:smartTag w:uri="urn:schemas-microsoft-com:office:smarttags" w:element="City">
        <w:smartTag w:uri="urn:schemas-microsoft-com:office:smarttags" w:element="place">
          <w:r w:rsidRPr="002C7E99">
            <w:rPr>
              <w:sz w:val="24"/>
              <w:szCs w:val="24"/>
            </w:rPr>
            <w:t>Chongqing</w:t>
          </w:r>
        </w:smartTag>
      </w:smartTag>
      <w:r w:rsidRPr="002C7E99">
        <w:rPr>
          <w:sz w:val="24"/>
          <w:szCs w:val="24"/>
        </w:rPr>
        <w:t xml:space="preserve">, bringing together existing information and expertise on ecosystems and biodiversity, including data on distribution and relative abundance of species.  It will also meet with representatives of industries to discuss future plans and potential impacts on biodiversity, visit industrial field sites. The team will also liaise with the relevant government departments and meet with government officials, especially those involved in developing the </w:t>
      </w:r>
      <w:smartTag w:uri="urn:schemas-microsoft-com:office:smarttags" w:element="place">
        <w:smartTag w:uri="urn:schemas-microsoft-com:office:smarttags" w:element="PlaceName">
          <w:r w:rsidRPr="002C7E99">
            <w:rPr>
              <w:sz w:val="24"/>
              <w:szCs w:val="24"/>
            </w:rPr>
            <w:t>Initial</w:t>
          </w:r>
        </w:smartTag>
        <w:r w:rsidRPr="002C7E99">
          <w:rPr>
            <w:sz w:val="24"/>
            <w:szCs w:val="24"/>
          </w:rPr>
          <w:t xml:space="preserve"> </w:t>
        </w:r>
        <w:smartTag w:uri="urn:schemas-microsoft-com:office:smarttags" w:element="PlaceType">
          <w:r w:rsidRPr="002C7E99">
            <w:rPr>
              <w:sz w:val="24"/>
              <w:szCs w:val="24"/>
            </w:rPr>
            <w:t>SEA</w:t>
          </w:r>
        </w:smartTag>
      </w:smartTag>
      <w:r w:rsidRPr="002C7E99">
        <w:rPr>
          <w:sz w:val="24"/>
          <w:szCs w:val="24"/>
        </w:rPr>
        <w:t>. At least one workshop will be held in Cheng-Yu to discuss preliminary findings and there will be one workshop to present the results to ECBP and selected stakeholders.</w:t>
      </w:r>
    </w:p>
    <w:p w:rsidR="002C7E99" w:rsidRPr="002C7E99" w:rsidRDefault="002C7E99" w:rsidP="002C7E99">
      <w:pPr>
        <w:jc w:val="both"/>
        <w:rPr>
          <w:sz w:val="24"/>
          <w:szCs w:val="24"/>
        </w:rPr>
      </w:pPr>
    </w:p>
    <w:p w:rsidR="002C7E99" w:rsidRPr="002C7E99" w:rsidRDefault="002C7E99" w:rsidP="002C7E99">
      <w:pPr>
        <w:jc w:val="both"/>
        <w:rPr>
          <w:b/>
          <w:sz w:val="24"/>
          <w:szCs w:val="24"/>
        </w:rPr>
      </w:pPr>
      <w:r w:rsidRPr="002C7E99">
        <w:rPr>
          <w:b/>
          <w:sz w:val="24"/>
          <w:szCs w:val="24"/>
        </w:rPr>
        <w:t>Outputs</w:t>
      </w:r>
    </w:p>
    <w:p w:rsidR="002C7E99" w:rsidRPr="002C7E99" w:rsidRDefault="002C7E99" w:rsidP="002C7E99">
      <w:pPr>
        <w:jc w:val="both"/>
        <w:rPr>
          <w:sz w:val="24"/>
          <w:szCs w:val="24"/>
        </w:rPr>
      </w:pPr>
    </w:p>
    <w:p w:rsidR="002C7E99" w:rsidRPr="002C7E99" w:rsidRDefault="002C7E99" w:rsidP="002C7E99">
      <w:pPr>
        <w:jc w:val="both"/>
        <w:rPr>
          <w:sz w:val="24"/>
          <w:szCs w:val="24"/>
        </w:rPr>
      </w:pPr>
      <w:r w:rsidRPr="002C7E99">
        <w:rPr>
          <w:sz w:val="24"/>
          <w:szCs w:val="24"/>
        </w:rPr>
        <w:t xml:space="preserve">A report on “Biodiversity Impact Assessment of Key Industry Development Strategies in Cheng-Yu Economic Zone and Proposed Countermeasures” </w:t>
      </w:r>
    </w:p>
    <w:p w:rsidR="002C7E99" w:rsidRPr="002C7E99" w:rsidRDefault="002C7E99" w:rsidP="002C7E99">
      <w:pPr>
        <w:jc w:val="both"/>
        <w:rPr>
          <w:sz w:val="24"/>
          <w:szCs w:val="24"/>
        </w:rPr>
      </w:pPr>
    </w:p>
    <w:p w:rsidR="002C7E99" w:rsidRPr="002C7E99" w:rsidRDefault="002C7E99" w:rsidP="002C7E99">
      <w:pPr>
        <w:jc w:val="both"/>
        <w:rPr>
          <w:sz w:val="24"/>
          <w:szCs w:val="24"/>
        </w:rPr>
      </w:pPr>
      <w:r w:rsidRPr="002C7E99">
        <w:rPr>
          <w:sz w:val="24"/>
          <w:szCs w:val="24"/>
        </w:rPr>
        <w:t>The report will include</w:t>
      </w:r>
    </w:p>
    <w:p w:rsidR="002C7E99" w:rsidRPr="002C7E99" w:rsidRDefault="002C7E99" w:rsidP="002C7E99">
      <w:pPr>
        <w:jc w:val="both"/>
        <w:rPr>
          <w:sz w:val="24"/>
          <w:szCs w:val="24"/>
        </w:rPr>
      </w:pPr>
    </w:p>
    <w:p w:rsidR="002C7E99" w:rsidRPr="002C7E99" w:rsidRDefault="002C7E99" w:rsidP="002C7E99">
      <w:pPr>
        <w:rPr>
          <w:sz w:val="24"/>
          <w:szCs w:val="24"/>
        </w:rPr>
      </w:pPr>
      <w:r w:rsidRPr="002C7E99">
        <w:rPr>
          <w:sz w:val="24"/>
          <w:szCs w:val="24"/>
        </w:rPr>
        <w:t xml:space="preserve">1. a biodiversity atlas indicating status and distribution of biodiversity, areas of high biodiversity importance, conservation status and threats </w:t>
      </w:r>
      <w:r w:rsidRPr="002C7E99">
        <w:rPr>
          <w:rFonts w:hint="eastAsia"/>
          <w:sz w:val="24"/>
          <w:szCs w:val="24"/>
        </w:rPr>
        <w:t xml:space="preserve">in </w:t>
      </w:r>
      <w:r w:rsidRPr="002C7E99">
        <w:rPr>
          <w:sz w:val="24"/>
          <w:szCs w:val="24"/>
        </w:rPr>
        <w:t>Cheng-Yu Economic Zone;</w:t>
      </w:r>
    </w:p>
    <w:p w:rsidR="002C7E99" w:rsidRPr="002C7E99" w:rsidRDefault="002C7E99" w:rsidP="002C7E99">
      <w:pPr>
        <w:rPr>
          <w:sz w:val="24"/>
          <w:szCs w:val="24"/>
        </w:rPr>
      </w:pPr>
      <w:r w:rsidRPr="002C7E99">
        <w:rPr>
          <w:sz w:val="24"/>
          <w:szCs w:val="24"/>
        </w:rPr>
        <w:t>2. an assessment of the goods and services provided by different ecosystems, and a valuation of these</w:t>
      </w:r>
    </w:p>
    <w:p w:rsidR="002C7E99" w:rsidRPr="002C7E99" w:rsidRDefault="002C7E99" w:rsidP="002C7E99">
      <w:pPr>
        <w:rPr>
          <w:sz w:val="24"/>
          <w:szCs w:val="24"/>
        </w:rPr>
      </w:pPr>
      <w:r w:rsidRPr="002C7E99">
        <w:rPr>
          <w:sz w:val="24"/>
          <w:szCs w:val="24"/>
        </w:rPr>
        <w:t>3. an assessment of the actual and potential impacts on biodiversity of different industries and their plans and strategies for CYEZ</w:t>
      </w:r>
    </w:p>
    <w:p w:rsidR="002C7E99" w:rsidRPr="002C7E99" w:rsidRDefault="002C7E99" w:rsidP="002C7E99">
      <w:pPr>
        <w:rPr>
          <w:sz w:val="24"/>
          <w:szCs w:val="24"/>
        </w:rPr>
      </w:pPr>
      <w:r w:rsidRPr="002C7E99">
        <w:rPr>
          <w:sz w:val="24"/>
          <w:szCs w:val="24"/>
        </w:rPr>
        <w:t>4. development of broad scenarios of impacts of different industrial development plans and their implications for biodiversity conservation and ecosystem services and values</w:t>
      </w:r>
    </w:p>
    <w:p w:rsidR="002C7E99" w:rsidRPr="002C7E99" w:rsidRDefault="002C7E99" w:rsidP="002C7E99">
      <w:pPr>
        <w:rPr>
          <w:sz w:val="24"/>
          <w:szCs w:val="24"/>
        </w:rPr>
      </w:pPr>
      <w:r w:rsidRPr="002C7E99">
        <w:rPr>
          <w:sz w:val="24"/>
          <w:szCs w:val="24"/>
        </w:rPr>
        <w:t>5. identification of</w:t>
      </w:r>
      <w:r w:rsidRPr="002C7E99">
        <w:rPr>
          <w:rFonts w:hint="eastAsia"/>
          <w:sz w:val="24"/>
          <w:szCs w:val="24"/>
        </w:rPr>
        <w:t xml:space="preserve"> restricted and prohibited development zones or </w:t>
      </w:r>
      <w:r w:rsidRPr="002C7E99">
        <w:rPr>
          <w:sz w:val="24"/>
          <w:szCs w:val="24"/>
        </w:rPr>
        <w:t>units</w:t>
      </w:r>
      <w:r w:rsidRPr="002C7E99">
        <w:rPr>
          <w:rFonts w:hint="eastAsia"/>
          <w:sz w:val="24"/>
          <w:szCs w:val="24"/>
        </w:rPr>
        <w:t xml:space="preserve"> clearly, focusing on biodiversity</w:t>
      </w:r>
      <w:r w:rsidRPr="002C7E99">
        <w:rPr>
          <w:sz w:val="24"/>
          <w:szCs w:val="24"/>
        </w:rPr>
        <w:t xml:space="preserve"> priorities and continued ecosystem functioning</w:t>
      </w:r>
    </w:p>
    <w:p w:rsidR="002C7E99" w:rsidRPr="002C7E99" w:rsidRDefault="002C7E99" w:rsidP="002C7E99">
      <w:pPr>
        <w:rPr>
          <w:sz w:val="24"/>
          <w:szCs w:val="24"/>
        </w:rPr>
      </w:pPr>
      <w:r w:rsidRPr="002C7E99">
        <w:rPr>
          <w:sz w:val="24"/>
          <w:szCs w:val="24"/>
        </w:rPr>
        <w:t>6.</w:t>
      </w:r>
      <w:r w:rsidRPr="002C7E99">
        <w:rPr>
          <w:rFonts w:hint="eastAsia"/>
          <w:sz w:val="24"/>
          <w:szCs w:val="24"/>
        </w:rPr>
        <w:t xml:space="preserve"> </w:t>
      </w:r>
      <w:r w:rsidRPr="002C7E99">
        <w:rPr>
          <w:sz w:val="24"/>
          <w:szCs w:val="24"/>
        </w:rPr>
        <w:t>recommendations of optimization and adjustment of key industry development strateg</w:t>
      </w:r>
      <w:r w:rsidRPr="002C7E99">
        <w:rPr>
          <w:rFonts w:hint="eastAsia"/>
          <w:sz w:val="24"/>
          <w:szCs w:val="24"/>
        </w:rPr>
        <w:t>ies</w:t>
      </w:r>
      <w:r w:rsidRPr="002C7E99">
        <w:rPr>
          <w:sz w:val="24"/>
          <w:szCs w:val="24"/>
        </w:rPr>
        <w:t xml:space="preserve"> to promote regional biological diversity conservation and bring it into the overall strategy and planning process</w:t>
      </w:r>
    </w:p>
    <w:p w:rsidR="002C7E99" w:rsidRPr="002C7E99" w:rsidRDefault="002C7E99" w:rsidP="002C7E99">
      <w:pPr>
        <w:rPr>
          <w:rFonts w:hint="eastAsia"/>
          <w:sz w:val="24"/>
          <w:szCs w:val="24"/>
        </w:rPr>
      </w:pPr>
      <w:r w:rsidRPr="002C7E99">
        <w:rPr>
          <w:sz w:val="24"/>
          <w:szCs w:val="24"/>
        </w:rPr>
        <w:t xml:space="preserve">7. propose a set of biodiversity impact assessment methodologies and procedures in Strategic </w:t>
      </w:r>
      <w:r w:rsidRPr="002C7E99">
        <w:rPr>
          <w:rFonts w:hint="eastAsia"/>
          <w:sz w:val="24"/>
          <w:szCs w:val="24"/>
        </w:rPr>
        <w:t xml:space="preserve">Environmental </w:t>
      </w:r>
      <w:r w:rsidRPr="002C7E99">
        <w:rPr>
          <w:sz w:val="24"/>
          <w:szCs w:val="24"/>
        </w:rPr>
        <w:t xml:space="preserve">Assessment, </w:t>
      </w:r>
      <w:r w:rsidRPr="002C7E99">
        <w:rPr>
          <w:rFonts w:hint="eastAsia"/>
          <w:sz w:val="24"/>
          <w:szCs w:val="24"/>
        </w:rPr>
        <w:t xml:space="preserve">and </w:t>
      </w:r>
      <w:r w:rsidRPr="002C7E99">
        <w:rPr>
          <w:sz w:val="24"/>
          <w:szCs w:val="24"/>
        </w:rPr>
        <w:t xml:space="preserve">to form technical guidelines </w:t>
      </w:r>
      <w:r w:rsidRPr="002C7E99">
        <w:rPr>
          <w:rFonts w:hint="eastAsia"/>
          <w:sz w:val="24"/>
          <w:szCs w:val="24"/>
        </w:rPr>
        <w:t xml:space="preserve">framework of </w:t>
      </w:r>
      <w:r w:rsidRPr="002C7E99">
        <w:rPr>
          <w:sz w:val="24"/>
          <w:szCs w:val="24"/>
        </w:rPr>
        <w:t xml:space="preserve">biodiversity impact assessment </w:t>
      </w:r>
      <w:r w:rsidRPr="002C7E99">
        <w:rPr>
          <w:rFonts w:hint="eastAsia"/>
          <w:sz w:val="24"/>
          <w:szCs w:val="24"/>
        </w:rPr>
        <w:t>in SEA.</w:t>
      </w:r>
    </w:p>
    <w:p w:rsidR="002C7E99" w:rsidRPr="002C7E99" w:rsidRDefault="002C7E99" w:rsidP="002C7E99">
      <w:pPr>
        <w:jc w:val="both"/>
        <w:rPr>
          <w:sz w:val="24"/>
          <w:szCs w:val="24"/>
        </w:rPr>
      </w:pPr>
      <w:r w:rsidRPr="002C7E99">
        <w:rPr>
          <w:sz w:val="24"/>
          <w:szCs w:val="24"/>
        </w:rPr>
        <w:lastRenderedPageBreak/>
        <w:t xml:space="preserve">8. </w:t>
      </w:r>
      <w:r w:rsidRPr="002C7E99">
        <w:rPr>
          <w:rFonts w:hint="eastAsia"/>
          <w:sz w:val="24"/>
          <w:szCs w:val="24"/>
        </w:rPr>
        <w:t xml:space="preserve">protection standards and </w:t>
      </w:r>
      <w:r w:rsidRPr="002C7E99">
        <w:rPr>
          <w:sz w:val="24"/>
          <w:szCs w:val="24"/>
        </w:rPr>
        <w:t>criteria for</w:t>
      </w:r>
      <w:r w:rsidRPr="002C7E99">
        <w:rPr>
          <w:rFonts w:hint="eastAsia"/>
          <w:sz w:val="24"/>
          <w:szCs w:val="24"/>
        </w:rPr>
        <w:t xml:space="preserve"> biodiversity for major industry development projects.</w:t>
      </w:r>
    </w:p>
    <w:p w:rsidR="002C7E99" w:rsidRPr="002C7E99" w:rsidRDefault="002C7E99" w:rsidP="002C7E99">
      <w:pPr>
        <w:jc w:val="both"/>
        <w:rPr>
          <w:sz w:val="24"/>
          <w:szCs w:val="24"/>
        </w:rPr>
      </w:pPr>
    </w:p>
    <w:p w:rsidR="002C7E99" w:rsidRPr="002C7E99" w:rsidRDefault="002C7E99" w:rsidP="002C7E99">
      <w:pPr>
        <w:jc w:val="both"/>
        <w:rPr>
          <w:sz w:val="24"/>
          <w:szCs w:val="24"/>
        </w:rPr>
      </w:pPr>
      <w:r w:rsidRPr="002C7E99">
        <w:rPr>
          <w:sz w:val="24"/>
          <w:szCs w:val="24"/>
        </w:rPr>
        <w:t xml:space="preserve">All outputs and reports will be in both English and Chinese </w:t>
      </w:r>
    </w:p>
    <w:p w:rsidR="002C7E99" w:rsidRPr="002C7E99" w:rsidRDefault="002C7E99" w:rsidP="002C7E99">
      <w:pPr>
        <w:jc w:val="both"/>
        <w:rPr>
          <w:sz w:val="24"/>
          <w:szCs w:val="24"/>
        </w:rPr>
      </w:pPr>
    </w:p>
    <w:p w:rsidR="002C7E99" w:rsidRPr="002C7E99" w:rsidRDefault="002C7E99" w:rsidP="002C7E99">
      <w:pPr>
        <w:jc w:val="both"/>
        <w:rPr>
          <w:b/>
          <w:sz w:val="24"/>
          <w:szCs w:val="24"/>
        </w:rPr>
      </w:pPr>
      <w:r w:rsidRPr="002C7E99">
        <w:rPr>
          <w:b/>
          <w:sz w:val="24"/>
          <w:szCs w:val="24"/>
        </w:rPr>
        <w:t>Implementing Organization</w:t>
      </w:r>
    </w:p>
    <w:p w:rsidR="002C7E99" w:rsidRPr="002C7E99" w:rsidRDefault="002C7E99" w:rsidP="002C7E99">
      <w:pPr>
        <w:jc w:val="both"/>
        <w:rPr>
          <w:sz w:val="24"/>
          <w:szCs w:val="24"/>
        </w:rPr>
      </w:pPr>
    </w:p>
    <w:p w:rsidR="002C7E99" w:rsidRPr="002C7E99" w:rsidRDefault="002C7E99" w:rsidP="002C7E99">
      <w:pPr>
        <w:jc w:val="both"/>
        <w:rPr>
          <w:sz w:val="24"/>
          <w:szCs w:val="24"/>
        </w:rPr>
      </w:pPr>
      <w:r w:rsidRPr="002C7E99">
        <w:rPr>
          <w:sz w:val="24"/>
          <w:szCs w:val="24"/>
        </w:rPr>
        <w:t xml:space="preserve">The work will be undertaken by a specialist organization or consortium of organizations with experience in biodiversity, ecosystem management and valuation, environmental impact assessment and development planning in </w:t>
      </w:r>
      <w:smartTag w:uri="urn:schemas-microsoft-com:office:smarttags" w:element="country-region">
        <w:smartTag w:uri="urn:schemas-microsoft-com:office:smarttags" w:element="place">
          <w:r w:rsidRPr="002C7E99">
            <w:rPr>
              <w:sz w:val="24"/>
              <w:szCs w:val="24"/>
            </w:rPr>
            <w:t>China</w:t>
          </w:r>
        </w:smartTag>
      </w:smartTag>
      <w:r w:rsidRPr="002C7E99">
        <w:rPr>
          <w:sz w:val="24"/>
          <w:szCs w:val="24"/>
        </w:rPr>
        <w:t>.  The organization(s) will also bring in international experience and best practice to guide this work. The organization(s) will use experts in SEA, biodiversity, wetlands, marine areas, ecosystem services and valuation, developing zoning and planning, industrial development (including infrastructure, transportation and forestry-pulp-paper).</w:t>
      </w:r>
    </w:p>
    <w:p w:rsidR="002C7E99" w:rsidRPr="002C7E99" w:rsidRDefault="002C7E99" w:rsidP="002C7E99">
      <w:pPr>
        <w:jc w:val="both"/>
        <w:rPr>
          <w:sz w:val="24"/>
          <w:szCs w:val="24"/>
        </w:rPr>
      </w:pPr>
    </w:p>
    <w:p w:rsidR="002C7E99" w:rsidRPr="002C7E99" w:rsidRDefault="002C7E99" w:rsidP="002C7E99">
      <w:pPr>
        <w:jc w:val="both"/>
        <w:rPr>
          <w:b/>
          <w:sz w:val="24"/>
          <w:szCs w:val="24"/>
        </w:rPr>
      </w:pPr>
      <w:r w:rsidRPr="002C7E99">
        <w:rPr>
          <w:b/>
          <w:sz w:val="24"/>
          <w:szCs w:val="24"/>
        </w:rPr>
        <w:t>Qualifications</w:t>
      </w:r>
    </w:p>
    <w:p w:rsidR="002C7E99" w:rsidRPr="002C7E99" w:rsidRDefault="002C7E99" w:rsidP="002C7E99">
      <w:pPr>
        <w:jc w:val="both"/>
        <w:rPr>
          <w:sz w:val="24"/>
          <w:szCs w:val="24"/>
        </w:rPr>
      </w:pPr>
    </w:p>
    <w:p w:rsidR="002C7E99" w:rsidRPr="002C7E99" w:rsidRDefault="002C7E99" w:rsidP="002C7E99">
      <w:pPr>
        <w:jc w:val="both"/>
        <w:rPr>
          <w:sz w:val="24"/>
          <w:szCs w:val="24"/>
        </w:rPr>
      </w:pPr>
      <w:r w:rsidRPr="002C7E99">
        <w:rPr>
          <w:sz w:val="24"/>
          <w:szCs w:val="24"/>
        </w:rPr>
        <w:t xml:space="preserve">The organization will have extensive experience in research, implementation and monitoring of SEA and EIA in </w:t>
      </w:r>
      <w:smartTag w:uri="urn:schemas-microsoft-com:office:smarttags" w:element="country-region">
        <w:smartTag w:uri="urn:schemas-microsoft-com:office:smarttags" w:element="place">
          <w:r w:rsidRPr="002C7E99">
            <w:rPr>
              <w:sz w:val="24"/>
              <w:szCs w:val="24"/>
            </w:rPr>
            <w:t>China</w:t>
          </w:r>
        </w:smartTag>
      </w:smartTag>
      <w:r w:rsidRPr="002C7E99">
        <w:rPr>
          <w:sz w:val="24"/>
          <w:szCs w:val="24"/>
        </w:rPr>
        <w:t>, as well as comparative international experience.  The organization will have dedicated EIA, biodiversity and development planning experts on its staff, and will have good understanding of the requirements of the Government of China in conducting SEA</w:t>
      </w:r>
    </w:p>
    <w:p w:rsidR="002C7E99" w:rsidRPr="002C7E99" w:rsidRDefault="002C7E99" w:rsidP="002C7E99">
      <w:pPr>
        <w:jc w:val="both"/>
        <w:rPr>
          <w:sz w:val="24"/>
          <w:szCs w:val="24"/>
        </w:rPr>
      </w:pPr>
    </w:p>
    <w:p w:rsidR="002C7E99" w:rsidRPr="002C7E99" w:rsidRDefault="002C7E99" w:rsidP="002C7E99">
      <w:pPr>
        <w:jc w:val="both"/>
        <w:rPr>
          <w:b/>
          <w:sz w:val="24"/>
          <w:szCs w:val="24"/>
        </w:rPr>
      </w:pPr>
      <w:r w:rsidRPr="002C7E99">
        <w:rPr>
          <w:b/>
          <w:sz w:val="24"/>
          <w:szCs w:val="24"/>
        </w:rPr>
        <w:t>Duration</w:t>
      </w:r>
    </w:p>
    <w:p w:rsidR="002C7E99" w:rsidRPr="002C7E99" w:rsidRDefault="002C7E99" w:rsidP="002C7E99">
      <w:pPr>
        <w:jc w:val="both"/>
        <w:rPr>
          <w:sz w:val="24"/>
          <w:szCs w:val="24"/>
        </w:rPr>
      </w:pPr>
    </w:p>
    <w:p w:rsidR="002C7E99" w:rsidRPr="002C7E99" w:rsidRDefault="002C7E99" w:rsidP="002C7E99">
      <w:pPr>
        <w:jc w:val="both"/>
        <w:rPr>
          <w:sz w:val="24"/>
          <w:szCs w:val="24"/>
        </w:rPr>
      </w:pPr>
      <w:r w:rsidRPr="002C7E99">
        <w:rPr>
          <w:sz w:val="24"/>
          <w:szCs w:val="24"/>
        </w:rPr>
        <w:t xml:space="preserve">The work will begin in </w:t>
      </w:r>
      <w:r w:rsidR="00CD4A66">
        <w:rPr>
          <w:rFonts w:hint="eastAsia"/>
          <w:sz w:val="24"/>
          <w:szCs w:val="24"/>
          <w:lang w:eastAsia="zh-CN"/>
        </w:rPr>
        <w:t>August</w:t>
      </w:r>
      <w:r w:rsidRPr="002C7E99">
        <w:rPr>
          <w:sz w:val="24"/>
          <w:szCs w:val="24"/>
        </w:rPr>
        <w:t xml:space="preserve"> 2009 and finish no later than </w:t>
      </w:r>
      <w:r w:rsidR="00CD4A66">
        <w:rPr>
          <w:rFonts w:hint="eastAsia"/>
          <w:sz w:val="24"/>
          <w:szCs w:val="24"/>
          <w:lang w:eastAsia="zh-CN"/>
        </w:rPr>
        <w:t>March</w:t>
      </w:r>
      <w:r w:rsidRPr="002C7E99">
        <w:rPr>
          <w:sz w:val="24"/>
          <w:szCs w:val="24"/>
        </w:rPr>
        <w:t xml:space="preserve"> 2010, with delivery of all outputs by this time.</w:t>
      </w:r>
    </w:p>
    <w:p w:rsidR="002C7E99" w:rsidRDefault="002C7E99" w:rsidP="002C7E99">
      <w:pPr>
        <w:jc w:val="both"/>
      </w:pPr>
      <w:r>
        <w:br w:type="page"/>
      </w:r>
    </w:p>
    <w:p w:rsidR="000C0FB3" w:rsidRDefault="000C0FB3" w:rsidP="007B1227">
      <w:pPr>
        <w:spacing w:afterLines="50" w:line="340" w:lineRule="atLeast"/>
        <w:ind w:right="238"/>
        <w:jc w:val="right"/>
      </w:pPr>
      <w:r>
        <w:rPr>
          <w:b/>
          <w:sz w:val="28"/>
        </w:rPr>
        <w:t>Annex IV</w:t>
      </w:r>
    </w:p>
    <w:p w:rsidR="000C0FB3" w:rsidRDefault="000C0FB3">
      <w:pPr>
        <w:jc w:val="center"/>
        <w:rPr>
          <w:b/>
          <w:sz w:val="28"/>
        </w:rPr>
      </w:pPr>
      <w:r>
        <w:t xml:space="preserve">                                                                                                                                                   </w:t>
      </w:r>
    </w:p>
    <w:p w:rsidR="000C0FB3" w:rsidRPr="00682032" w:rsidRDefault="000C0FB3">
      <w:pPr>
        <w:jc w:val="center"/>
        <w:rPr>
          <w:b/>
          <w:snapToGrid w:val="0"/>
          <w:sz w:val="28"/>
        </w:rPr>
      </w:pPr>
      <w:r w:rsidRPr="00682032">
        <w:rPr>
          <w:b/>
          <w:snapToGrid w:val="0"/>
          <w:sz w:val="28"/>
        </w:rPr>
        <w:t>PROPOSAL SUBMISSION FORM</w:t>
      </w:r>
    </w:p>
    <w:p w:rsidR="000C0FB3" w:rsidRPr="00682032" w:rsidRDefault="000C0FB3">
      <w:pPr>
        <w:rPr>
          <w:snapToGrid w:val="0"/>
          <w:sz w:val="24"/>
        </w:rPr>
      </w:pPr>
    </w:p>
    <w:p w:rsidR="000C0FB3" w:rsidRPr="00682032" w:rsidRDefault="000C0FB3">
      <w:pPr>
        <w:rPr>
          <w:snapToGrid w:val="0"/>
          <w:sz w:val="24"/>
        </w:rPr>
      </w:pPr>
      <w:r w:rsidRPr="00682032">
        <w:rPr>
          <w:snapToGrid w:val="0"/>
          <w:sz w:val="24"/>
        </w:rPr>
        <w:t>Dear Sir / Madam,</w:t>
      </w:r>
    </w:p>
    <w:p w:rsidR="000C0FB3" w:rsidRPr="00682032" w:rsidRDefault="000C0FB3">
      <w:pPr>
        <w:rPr>
          <w:snapToGrid w:val="0"/>
          <w:sz w:val="24"/>
        </w:rPr>
      </w:pPr>
    </w:p>
    <w:p w:rsidR="000C0FB3" w:rsidRPr="00682032" w:rsidRDefault="000C0FB3">
      <w:pPr>
        <w:rPr>
          <w:snapToGrid w:val="0"/>
          <w:sz w:val="24"/>
        </w:rPr>
      </w:pPr>
      <w:r w:rsidRPr="00682032">
        <w:rPr>
          <w:snapToGrid w:val="0"/>
          <w:sz w:val="24"/>
        </w:rPr>
        <w:t xml:space="preserve">Having examined the Solicitation Documents, the receipt of which is hereby duly acknowledged, we, the undersigned, offer to provide Professional Consulting services (profession/activity for </w:t>
      </w:r>
    </w:p>
    <w:p w:rsidR="000C0FB3" w:rsidRPr="00682032" w:rsidRDefault="000C0FB3">
      <w:pPr>
        <w:rPr>
          <w:snapToGrid w:val="0"/>
          <w:sz w:val="24"/>
        </w:rPr>
      </w:pPr>
      <w:r w:rsidRPr="00682032">
        <w:rPr>
          <w:snapToGrid w:val="0"/>
          <w:sz w:val="24"/>
        </w:rPr>
        <w:t>Project/programme/office) for the sum as may be ascertained in accordance with the Price Schedule attached herewith and made part of this Proposal.</w:t>
      </w:r>
    </w:p>
    <w:p w:rsidR="000C0FB3" w:rsidRPr="00682032" w:rsidRDefault="000C0FB3">
      <w:pPr>
        <w:rPr>
          <w:snapToGrid w:val="0"/>
          <w:sz w:val="24"/>
        </w:rPr>
      </w:pPr>
    </w:p>
    <w:p w:rsidR="000C0FB3" w:rsidRPr="00682032" w:rsidRDefault="000C0FB3">
      <w:pPr>
        <w:rPr>
          <w:snapToGrid w:val="0"/>
          <w:sz w:val="24"/>
        </w:rPr>
      </w:pPr>
      <w:r w:rsidRPr="00682032">
        <w:rPr>
          <w:snapToGrid w:val="0"/>
          <w:sz w:val="24"/>
        </w:rPr>
        <w:t>We undertake, if our Proposal is accepted, to commence and complete delivery of all services specified in the contract within the time frame stipulated.</w:t>
      </w:r>
    </w:p>
    <w:p w:rsidR="000C0FB3" w:rsidRPr="00682032" w:rsidRDefault="000C0FB3">
      <w:pPr>
        <w:rPr>
          <w:snapToGrid w:val="0"/>
          <w:sz w:val="24"/>
        </w:rPr>
      </w:pPr>
    </w:p>
    <w:p w:rsidR="000C0FB3" w:rsidRPr="00682032" w:rsidRDefault="000C0FB3">
      <w:pPr>
        <w:rPr>
          <w:snapToGrid w:val="0"/>
          <w:sz w:val="24"/>
        </w:rPr>
      </w:pPr>
      <w:r w:rsidRPr="00682032">
        <w:rPr>
          <w:snapToGrid w:val="0"/>
          <w:sz w:val="24"/>
        </w:rPr>
        <w:t>We agree to abide by this Proposal for a period of 120 days from the date fixed for opening of</w:t>
      </w:r>
    </w:p>
    <w:p w:rsidR="000C0FB3" w:rsidRPr="00682032" w:rsidRDefault="000C0FB3">
      <w:pPr>
        <w:rPr>
          <w:snapToGrid w:val="0"/>
          <w:sz w:val="24"/>
        </w:rPr>
      </w:pPr>
      <w:r w:rsidRPr="00682032">
        <w:rPr>
          <w:snapToGrid w:val="0"/>
          <w:sz w:val="24"/>
        </w:rPr>
        <w:t>Proposals in the Invitation for Proposal, and it shall remain binding upon us and may be accepted at any time before the expiration of that period.</w:t>
      </w:r>
    </w:p>
    <w:p w:rsidR="000C0FB3" w:rsidRPr="00682032" w:rsidRDefault="000C0FB3">
      <w:pPr>
        <w:rPr>
          <w:snapToGrid w:val="0"/>
          <w:sz w:val="24"/>
        </w:rPr>
      </w:pPr>
    </w:p>
    <w:p w:rsidR="000C0FB3" w:rsidRPr="00682032" w:rsidRDefault="000C0FB3">
      <w:pPr>
        <w:rPr>
          <w:snapToGrid w:val="0"/>
          <w:sz w:val="24"/>
        </w:rPr>
      </w:pPr>
      <w:r w:rsidRPr="00682032">
        <w:rPr>
          <w:snapToGrid w:val="0"/>
          <w:sz w:val="24"/>
        </w:rPr>
        <w:t>We understand that you are not bound to accept any Proposal you may receive.</w:t>
      </w:r>
    </w:p>
    <w:p w:rsidR="000C0FB3" w:rsidRPr="00682032" w:rsidRDefault="000C0FB3">
      <w:pPr>
        <w:rPr>
          <w:snapToGrid w:val="0"/>
          <w:sz w:val="24"/>
        </w:rPr>
      </w:pPr>
    </w:p>
    <w:p w:rsidR="000C0FB3" w:rsidRPr="00682032" w:rsidRDefault="000C0FB3">
      <w:pPr>
        <w:rPr>
          <w:snapToGrid w:val="0"/>
          <w:sz w:val="24"/>
        </w:rPr>
      </w:pPr>
    </w:p>
    <w:p w:rsidR="000C0FB3" w:rsidRPr="00682032" w:rsidRDefault="000C0FB3">
      <w:pPr>
        <w:rPr>
          <w:snapToGrid w:val="0"/>
          <w:sz w:val="24"/>
        </w:rPr>
      </w:pPr>
      <w:r w:rsidRPr="00682032">
        <w:rPr>
          <w:snapToGrid w:val="0"/>
          <w:sz w:val="24"/>
        </w:rPr>
        <w:t xml:space="preserve">Dated this day /month </w:t>
      </w:r>
      <w:r w:rsidRPr="00682032">
        <w:rPr>
          <w:snapToGrid w:val="0"/>
          <w:sz w:val="24"/>
        </w:rPr>
        <w:tab/>
      </w:r>
      <w:r w:rsidRPr="00682032">
        <w:rPr>
          <w:snapToGrid w:val="0"/>
          <w:sz w:val="24"/>
        </w:rPr>
        <w:tab/>
      </w:r>
      <w:r w:rsidRPr="00682032">
        <w:rPr>
          <w:snapToGrid w:val="0"/>
          <w:sz w:val="24"/>
        </w:rPr>
        <w:tab/>
        <w:t>of year</w:t>
      </w:r>
    </w:p>
    <w:p w:rsidR="000C0FB3" w:rsidRPr="00682032" w:rsidRDefault="000C0FB3">
      <w:pPr>
        <w:rPr>
          <w:snapToGrid w:val="0"/>
          <w:sz w:val="24"/>
        </w:rPr>
      </w:pPr>
    </w:p>
    <w:p w:rsidR="000C0FB3" w:rsidRPr="00682032" w:rsidRDefault="000C0FB3">
      <w:pPr>
        <w:rPr>
          <w:snapToGrid w:val="0"/>
          <w:sz w:val="24"/>
        </w:rPr>
      </w:pPr>
    </w:p>
    <w:p w:rsidR="000C0FB3" w:rsidRPr="00682032" w:rsidRDefault="000C0FB3">
      <w:pPr>
        <w:rPr>
          <w:snapToGrid w:val="0"/>
          <w:sz w:val="24"/>
        </w:rPr>
      </w:pPr>
    </w:p>
    <w:p w:rsidR="000C0FB3" w:rsidRPr="00682032" w:rsidRDefault="000C0FB3" w:rsidP="005A67ED">
      <w:pPr>
        <w:pStyle w:val="Heading3"/>
        <w:numPr>
          <w:ilvl w:val="0"/>
          <w:numId w:val="0"/>
        </w:numPr>
      </w:pPr>
      <w:r w:rsidRPr="00682032">
        <w:t>Signature</w:t>
      </w:r>
    </w:p>
    <w:p w:rsidR="000C0FB3" w:rsidRPr="00682032" w:rsidRDefault="000C0FB3">
      <w:pPr>
        <w:rPr>
          <w:snapToGrid w:val="0"/>
          <w:sz w:val="24"/>
        </w:rPr>
      </w:pPr>
    </w:p>
    <w:p w:rsidR="000C0FB3" w:rsidRPr="00682032" w:rsidRDefault="000C0FB3">
      <w:pPr>
        <w:rPr>
          <w:snapToGrid w:val="0"/>
          <w:sz w:val="24"/>
        </w:rPr>
      </w:pPr>
    </w:p>
    <w:p w:rsidR="000C0FB3" w:rsidRPr="00682032" w:rsidRDefault="000C0FB3">
      <w:pPr>
        <w:rPr>
          <w:snapToGrid w:val="0"/>
          <w:sz w:val="24"/>
        </w:rPr>
      </w:pPr>
    </w:p>
    <w:p w:rsidR="000C0FB3" w:rsidRPr="00682032" w:rsidRDefault="000C0FB3">
      <w:pPr>
        <w:jc w:val="center"/>
        <w:rPr>
          <w:snapToGrid w:val="0"/>
          <w:sz w:val="24"/>
        </w:rPr>
      </w:pPr>
      <w:r w:rsidRPr="00682032">
        <w:rPr>
          <w:snapToGrid w:val="0"/>
          <w:sz w:val="24"/>
        </w:rPr>
        <w:t>(In the capacity of)</w:t>
      </w:r>
    </w:p>
    <w:p w:rsidR="000C0FB3" w:rsidRPr="00682032" w:rsidRDefault="000C0FB3">
      <w:pPr>
        <w:rPr>
          <w:snapToGrid w:val="0"/>
          <w:sz w:val="24"/>
        </w:rPr>
      </w:pPr>
    </w:p>
    <w:p w:rsidR="000C0FB3" w:rsidRPr="00682032" w:rsidRDefault="000C0FB3">
      <w:pPr>
        <w:rPr>
          <w:snapToGrid w:val="0"/>
          <w:sz w:val="24"/>
        </w:rPr>
      </w:pPr>
    </w:p>
    <w:p w:rsidR="000C0FB3" w:rsidRPr="00682032" w:rsidRDefault="000C0FB3">
      <w:pPr>
        <w:rPr>
          <w:snapToGrid w:val="0"/>
          <w:sz w:val="24"/>
        </w:rPr>
      </w:pPr>
    </w:p>
    <w:p w:rsidR="000C0FB3" w:rsidRPr="00682032" w:rsidRDefault="000C0FB3">
      <w:pPr>
        <w:rPr>
          <w:snapToGrid w:val="0"/>
          <w:sz w:val="24"/>
        </w:rPr>
      </w:pPr>
      <w:r w:rsidRPr="00682032">
        <w:rPr>
          <w:snapToGrid w:val="0"/>
          <w:sz w:val="24"/>
        </w:rPr>
        <w:t>Duly authorised to sign Proposal for and on behalf of</w:t>
      </w:r>
    </w:p>
    <w:p w:rsidR="000C0FB3" w:rsidRPr="00682032" w:rsidRDefault="000C0FB3">
      <w:pPr>
        <w:rPr>
          <w:snapToGrid w:val="0"/>
          <w:sz w:val="24"/>
        </w:rPr>
      </w:pPr>
    </w:p>
    <w:p w:rsidR="000C0FB3" w:rsidRPr="00682032" w:rsidRDefault="000C0FB3">
      <w:pPr>
        <w:rPr>
          <w:snapToGrid w:val="0"/>
          <w:sz w:val="24"/>
        </w:rPr>
      </w:pPr>
    </w:p>
    <w:p w:rsidR="000C0FB3" w:rsidRPr="00682032" w:rsidRDefault="000C0FB3">
      <w:pPr>
        <w:rPr>
          <w:snapToGrid w:val="0"/>
          <w:sz w:val="24"/>
        </w:rPr>
      </w:pPr>
    </w:p>
    <w:p w:rsidR="000C0FB3" w:rsidRPr="00682032" w:rsidRDefault="000C0FB3">
      <w:pPr>
        <w:rPr>
          <w:snapToGrid w:val="0"/>
          <w:sz w:val="24"/>
        </w:rPr>
      </w:pPr>
    </w:p>
    <w:p w:rsidR="000C0FB3" w:rsidRPr="00682032" w:rsidRDefault="000C0FB3">
      <w:pPr>
        <w:rPr>
          <w:snapToGrid w:val="0"/>
          <w:sz w:val="24"/>
        </w:rPr>
      </w:pPr>
    </w:p>
    <w:p w:rsidR="000C0FB3" w:rsidRPr="00682032" w:rsidRDefault="000C0FB3">
      <w:pPr>
        <w:rPr>
          <w:snapToGrid w:val="0"/>
          <w:sz w:val="24"/>
        </w:rPr>
      </w:pPr>
    </w:p>
    <w:p w:rsidR="000C0FB3" w:rsidRPr="00682032" w:rsidRDefault="000C0FB3">
      <w:pPr>
        <w:rPr>
          <w:snapToGrid w:val="0"/>
          <w:sz w:val="24"/>
        </w:rPr>
      </w:pPr>
    </w:p>
    <w:p w:rsidR="000C0FB3" w:rsidRPr="00682032" w:rsidRDefault="000C0FB3">
      <w:pPr>
        <w:rPr>
          <w:snapToGrid w:val="0"/>
          <w:sz w:val="24"/>
        </w:rPr>
      </w:pPr>
    </w:p>
    <w:p w:rsidR="006C2AF3" w:rsidRPr="00682032" w:rsidRDefault="006C2AF3">
      <w:pPr>
        <w:rPr>
          <w:snapToGrid w:val="0"/>
          <w:sz w:val="24"/>
        </w:rPr>
        <w:sectPr w:rsidR="006C2AF3" w:rsidRPr="00682032" w:rsidSect="007B1227">
          <w:footerReference w:type="default" r:id="rId10"/>
          <w:pgSz w:w="12240" w:h="15840"/>
          <w:pgMar w:top="1440" w:right="1440" w:bottom="1440" w:left="1440" w:header="720" w:footer="720" w:gutter="0"/>
          <w:cols w:space="720"/>
        </w:sectPr>
      </w:pPr>
    </w:p>
    <w:p w:rsidR="000C0FB3" w:rsidRPr="00682032" w:rsidRDefault="000C0FB3">
      <w:pPr>
        <w:jc w:val="right"/>
        <w:rPr>
          <w:b/>
          <w:snapToGrid w:val="0"/>
          <w:sz w:val="28"/>
        </w:rPr>
      </w:pPr>
      <w:r w:rsidRPr="00682032">
        <w:rPr>
          <w:b/>
          <w:snapToGrid w:val="0"/>
          <w:sz w:val="28"/>
        </w:rPr>
        <w:lastRenderedPageBreak/>
        <w:t>Annex V</w:t>
      </w:r>
    </w:p>
    <w:p w:rsidR="000C0FB3" w:rsidRPr="00682032" w:rsidRDefault="000C0FB3">
      <w:pPr>
        <w:jc w:val="center"/>
        <w:rPr>
          <w:b/>
          <w:snapToGrid w:val="0"/>
          <w:sz w:val="28"/>
        </w:rPr>
      </w:pPr>
      <w:r w:rsidRPr="00682032">
        <w:rPr>
          <w:b/>
          <w:snapToGrid w:val="0"/>
          <w:sz w:val="28"/>
        </w:rPr>
        <w:t>PRICE SCHEDULE</w:t>
      </w:r>
    </w:p>
    <w:p w:rsidR="000C0FB3" w:rsidRPr="00682032" w:rsidRDefault="000C0FB3">
      <w:pPr>
        <w:jc w:val="center"/>
        <w:rPr>
          <w:b/>
          <w:snapToGrid w:val="0"/>
          <w:sz w:val="28"/>
        </w:rPr>
      </w:pPr>
    </w:p>
    <w:p w:rsidR="00100D31" w:rsidRDefault="000C0FB3">
      <w:pPr>
        <w:rPr>
          <w:rFonts w:hint="eastAsia"/>
          <w:snapToGrid w:val="0"/>
          <w:sz w:val="24"/>
          <w:lang w:eastAsia="zh-CN"/>
        </w:rPr>
      </w:pPr>
      <w:r w:rsidRPr="00682032">
        <w:rPr>
          <w:snapToGrid w:val="0"/>
          <w:sz w:val="24"/>
        </w:rPr>
        <w:t xml:space="preserve">The Contractor is asked to prepare the Price Schedule as a separate envelope from the rest of the </w:t>
      </w:r>
      <w:r w:rsidR="00A57212">
        <w:rPr>
          <w:rFonts w:hint="eastAsia"/>
          <w:snapToGrid w:val="0"/>
          <w:sz w:val="24"/>
          <w:lang w:eastAsia="zh-CN"/>
        </w:rPr>
        <w:t>RFP responses</w:t>
      </w:r>
      <w:r w:rsidR="00A57212" w:rsidRPr="00682032" w:rsidDel="00FC23C2">
        <w:rPr>
          <w:snapToGrid w:val="0"/>
          <w:sz w:val="24"/>
        </w:rPr>
        <w:t xml:space="preserve"> </w:t>
      </w:r>
      <w:r w:rsidR="00A57212">
        <w:rPr>
          <w:rFonts w:hint="eastAsia"/>
          <w:snapToGrid w:val="0"/>
          <w:sz w:val="24"/>
          <w:lang w:eastAsia="zh-CN"/>
        </w:rPr>
        <w:t>，</w:t>
      </w:r>
      <w:r w:rsidR="00100D31" w:rsidRPr="00682032">
        <w:rPr>
          <w:snapToGrid w:val="0"/>
          <w:sz w:val="24"/>
        </w:rPr>
        <w:t>All prices/rates quoted must be exclusive of all taxes</w:t>
      </w:r>
      <w:r w:rsidR="00100D31">
        <w:rPr>
          <w:rFonts w:hint="eastAsia"/>
          <w:snapToGrid w:val="0"/>
          <w:sz w:val="24"/>
          <w:lang w:eastAsia="zh-CN"/>
        </w:rPr>
        <w:t>.</w:t>
      </w:r>
    </w:p>
    <w:p w:rsidR="00100D31" w:rsidRDefault="00100D31">
      <w:pPr>
        <w:rPr>
          <w:rFonts w:hint="eastAsia"/>
          <w:snapToGrid w:val="0"/>
          <w:sz w:val="24"/>
          <w:lang w:eastAsia="zh-CN"/>
        </w:rPr>
      </w:pPr>
    </w:p>
    <w:p w:rsidR="000C0FB3" w:rsidRPr="00682032" w:rsidRDefault="000C0FB3">
      <w:pPr>
        <w:rPr>
          <w:snapToGrid w:val="0"/>
          <w:sz w:val="24"/>
        </w:rPr>
      </w:pPr>
      <w:r w:rsidRPr="00682032">
        <w:rPr>
          <w:snapToGrid w:val="0"/>
          <w:sz w:val="24"/>
        </w:rPr>
        <w:t>The Price Schedule must provide a detailed cost breakdown. Provide separate figures for each functional grouping or category.</w:t>
      </w:r>
    </w:p>
    <w:p w:rsidR="000C0FB3" w:rsidRPr="00682032" w:rsidRDefault="000C0FB3">
      <w:pPr>
        <w:rPr>
          <w:snapToGrid w:val="0"/>
          <w:sz w:val="24"/>
        </w:rPr>
      </w:pPr>
    </w:p>
    <w:p w:rsidR="000C0FB3" w:rsidRPr="00682032" w:rsidRDefault="000C0FB3">
      <w:pPr>
        <w:rPr>
          <w:snapToGrid w:val="0"/>
          <w:sz w:val="24"/>
        </w:rPr>
      </w:pPr>
      <w:r w:rsidRPr="00682032">
        <w:rPr>
          <w:snapToGrid w:val="0"/>
          <w:sz w:val="24"/>
        </w:rPr>
        <w:t>Estimates for cost-reimbursable items, if any, such as travel, and out of pocket expenses should be listed separately.</w:t>
      </w:r>
    </w:p>
    <w:p w:rsidR="000C0FB3" w:rsidRPr="00682032" w:rsidRDefault="000C0FB3">
      <w:pPr>
        <w:rPr>
          <w:snapToGrid w:val="0"/>
          <w:sz w:val="24"/>
        </w:rPr>
      </w:pPr>
    </w:p>
    <w:p w:rsidR="000C0FB3" w:rsidRPr="00682032" w:rsidRDefault="000C0FB3">
      <w:pPr>
        <w:rPr>
          <w:snapToGrid w:val="0"/>
          <w:sz w:val="24"/>
        </w:rPr>
      </w:pPr>
      <w:r w:rsidRPr="00682032">
        <w:rPr>
          <w:snapToGrid w:val="0"/>
          <w:sz w:val="24"/>
        </w:rPr>
        <w:t xml:space="preserve">In case of an equipment component to the service provided, the Price Schedule should include figures for both purchase and lease/rent options. The </w:t>
      </w:r>
      <w:r w:rsidR="008021D7" w:rsidRPr="00682032">
        <w:rPr>
          <w:rFonts w:hint="eastAsia"/>
          <w:snapToGrid w:val="0"/>
          <w:sz w:val="24"/>
          <w:lang w:eastAsia="zh-CN"/>
        </w:rPr>
        <w:t>FECO</w:t>
      </w:r>
      <w:r w:rsidRPr="00682032">
        <w:rPr>
          <w:snapToGrid w:val="0"/>
          <w:sz w:val="24"/>
        </w:rPr>
        <w:t xml:space="preserve"> reserves the option to either lease/rent or purchase outright the equipment through the Contractor.</w:t>
      </w:r>
    </w:p>
    <w:p w:rsidR="000C0FB3" w:rsidRPr="00682032" w:rsidRDefault="000C0FB3">
      <w:pPr>
        <w:rPr>
          <w:snapToGrid w:val="0"/>
          <w:sz w:val="24"/>
        </w:rPr>
      </w:pPr>
    </w:p>
    <w:p w:rsidR="000C0FB3" w:rsidRPr="00682032" w:rsidRDefault="000C0FB3">
      <w:pPr>
        <w:rPr>
          <w:snapToGrid w:val="0"/>
          <w:sz w:val="24"/>
        </w:rPr>
      </w:pPr>
      <w:r w:rsidRPr="00682032">
        <w:rPr>
          <w:snapToGrid w:val="0"/>
          <w:sz w:val="24"/>
        </w:rPr>
        <w:t>The format shown on the following pages should be used in preparing the price schedule. The format includes specific expenditures, which may or may not be required or applicable but are indicated to serve as examples.</w:t>
      </w:r>
    </w:p>
    <w:p w:rsidR="000C0FB3" w:rsidRPr="00682032" w:rsidRDefault="000C0FB3">
      <w:pPr>
        <w:rPr>
          <w:snapToGrid w:val="0"/>
          <w:sz w:val="24"/>
        </w:rPr>
      </w:pPr>
    </w:p>
    <w:p w:rsidR="000C0FB3" w:rsidRPr="00682032" w:rsidRDefault="000C0FB3">
      <w:pPr>
        <w:rPr>
          <w:rFonts w:hint="eastAsia"/>
          <w:snapToGrid w:val="0"/>
          <w:sz w:val="24"/>
          <w:lang w:eastAsia="zh-CN"/>
        </w:rPr>
      </w:pPr>
      <w:r w:rsidRPr="00682032">
        <w:rPr>
          <w:snapToGrid w:val="0"/>
          <w:sz w:val="24"/>
        </w:rPr>
        <w:t>In addition to the hard copy, if possible please also provide the information on diskette.</w:t>
      </w:r>
    </w:p>
    <w:p w:rsidR="00B6406F" w:rsidRPr="00682032" w:rsidRDefault="00B6406F">
      <w:pPr>
        <w:rPr>
          <w:rFonts w:hint="eastAsia"/>
          <w:snapToGrid w:val="0"/>
          <w:sz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4563"/>
        <w:gridCol w:w="1560"/>
        <w:gridCol w:w="1417"/>
        <w:gridCol w:w="1387"/>
      </w:tblGrid>
      <w:tr w:rsidR="000C0FB3" w:rsidRPr="00682032">
        <w:trPr>
          <w:cantSplit/>
        </w:trPr>
        <w:tc>
          <w:tcPr>
            <w:tcW w:w="9575" w:type="dxa"/>
            <w:gridSpan w:val="5"/>
          </w:tcPr>
          <w:p w:rsidR="000C0FB3" w:rsidRPr="00682032" w:rsidRDefault="000C0FB3">
            <w:pPr>
              <w:rPr>
                <w:b/>
                <w:sz w:val="24"/>
                <w:szCs w:val="24"/>
              </w:rPr>
            </w:pPr>
          </w:p>
          <w:p w:rsidR="000C0FB3" w:rsidRPr="00682032" w:rsidRDefault="000C0FB3">
            <w:pPr>
              <w:rPr>
                <w:b/>
                <w:sz w:val="24"/>
                <w:szCs w:val="24"/>
              </w:rPr>
            </w:pPr>
            <w:r w:rsidRPr="00682032">
              <w:rPr>
                <w:b/>
                <w:sz w:val="24"/>
                <w:szCs w:val="24"/>
              </w:rPr>
              <w:t>Price Schedule:</w:t>
            </w:r>
          </w:p>
          <w:p w:rsidR="000C0FB3" w:rsidRPr="00682032" w:rsidRDefault="000C0FB3">
            <w:pPr>
              <w:rPr>
                <w:b/>
                <w:sz w:val="24"/>
                <w:szCs w:val="24"/>
              </w:rPr>
            </w:pPr>
          </w:p>
          <w:p w:rsidR="000C0FB3" w:rsidRPr="00682032" w:rsidRDefault="000C0FB3">
            <w:pPr>
              <w:rPr>
                <w:b/>
                <w:sz w:val="24"/>
                <w:szCs w:val="24"/>
              </w:rPr>
            </w:pPr>
            <w:r w:rsidRPr="00682032">
              <w:rPr>
                <w:b/>
                <w:sz w:val="24"/>
                <w:szCs w:val="24"/>
              </w:rPr>
              <w:t>Request for Proposals for Services</w:t>
            </w:r>
          </w:p>
          <w:p w:rsidR="000C0FB3" w:rsidRPr="00682032" w:rsidRDefault="000C0FB3">
            <w:pPr>
              <w:rPr>
                <w:b/>
                <w:sz w:val="24"/>
                <w:szCs w:val="24"/>
              </w:rPr>
            </w:pPr>
          </w:p>
        </w:tc>
      </w:tr>
      <w:tr w:rsidR="000C0FB3" w:rsidRPr="00682032">
        <w:trPr>
          <w:cantSplit/>
        </w:trPr>
        <w:tc>
          <w:tcPr>
            <w:tcW w:w="5211" w:type="dxa"/>
            <w:gridSpan w:val="2"/>
          </w:tcPr>
          <w:p w:rsidR="000C0FB3" w:rsidRPr="00682032" w:rsidRDefault="000C0FB3">
            <w:pPr>
              <w:rPr>
                <w:b/>
                <w:sz w:val="24"/>
                <w:szCs w:val="24"/>
              </w:rPr>
            </w:pPr>
            <w:r w:rsidRPr="00682032">
              <w:rPr>
                <w:b/>
                <w:sz w:val="24"/>
                <w:szCs w:val="24"/>
              </w:rPr>
              <w:t>Description of Activity/Item</w:t>
            </w:r>
          </w:p>
        </w:tc>
        <w:tc>
          <w:tcPr>
            <w:tcW w:w="1560" w:type="dxa"/>
          </w:tcPr>
          <w:p w:rsidR="000C0FB3" w:rsidRPr="00682032" w:rsidRDefault="000C0FB3">
            <w:pPr>
              <w:rPr>
                <w:b/>
                <w:sz w:val="24"/>
                <w:szCs w:val="24"/>
              </w:rPr>
            </w:pPr>
            <w:r w:rsidRPr="00682032">
              <w:rPr>
                <w:b/>
                <w:sz w:val="24"/>
                <w:szCs w:val="24"/>
              </w:rPr>
              <w:t>Number of Staff</w:t>
            </w:r>
          </w:p>
        </w:tc>
        <w:tc>
          <w:tcPr>
            <w:tcW w:w="1417" w:type="dxa"/>
          </w:tcPr>
          <w:p w:rsidR="000C0FB3" w:rsidRPr="00682032" w:rsidRDefault="00C52DEE" w:rsidP="00C52DEE">
            <w:pPr>
              <w:rPr>
                <w:rFonts w:hint="eastAsia"/>
                <w:b/>
                <w:sz w:val="24"/>
                <w:szCs w:val="24"/>
                <w:lang w:eastAsia="zh-CN"/>
              </w:rPr>
            </w:pPr>
            <w:r w:rsidRPr="00682032">
              <w:rPr>
                <w:rFonts w:hint="eastAsia"/>
                <w:b/>
                <w:sz w:val="24"/>
                <w:szCs w:val="24"/>
                <w:lang w:eastAsia="zh-CN"/>
              </w:rPr>
              <w:t>Rate</w:t>
            </w:r>
          </w:p>
        </w:tc>
        <w:tc>
          <w:tcPr>
            <w:tcW w:w="1387" w:type="dxa"/>
          </w:tcPr>
          <w:p w:rsidR="000C0FB3" w:rsidRPr="00682032" w:rsidRDefault="000C0FB3">
            <w:pPr>
              <w:rPr>
                <w:b/>
                <w:sz w:val="24"/>
                <w:szCs w:val="24"/>
              </w:rPr>
            </w:pPr>
            <w:r w:rsidRPr="00682032">
              <w:rPr>
                <w:b/>
                <w:sz w:val="24"/>
                <w:szCs w:val="24"/>
              </w:rPr>
              <w:t>Estimated Amount</w:t>
            </w:r>
          </w:p>
        </w:tc>
      </w:tr>
      <w:tr w:rsidR="000C0FB3" w:rsidRPr="00682032">
        <w:tc>
          <w:tcPr>
            <w:tcW w:w="648" w:type="dxa"/>
          </w:tcPr>
          <w:p w:rsidR="000C0FB3" w:rsidRPr="00682032" w:rsidRDefault="000C0FB3">
            <w:pPr>
              <w:rPr>
                <w:sz w:val="24"/>
                <w:szCs w:val="24"/>
              </w:rPr>
            </w:pPr>
            <w:r w:rsidRPr="00682032">
              <w:rPr>
                <w:sz w:val="24"/>
                <w:szCs w:val="24"/>
              </w:rPr>
              <w:t>1.</w:t>
            </w:r>
          </w:p>
        </w:tc>
        <w:tc>
          <w:tcPr>
            <w:tcW w:w="4563" w:type="dxa"/>
          </w:tcPr>
          <w:p w:rsidR="000C0FB3" w:rsidRPr="00682032" w:rsidRDefault="000C0FB3">
            <w:pPr>
              <w:rPr>
                <w:b/>
                <w:sz w:val="24"/>
                <w:szCs w:val="24"/>
              </w:rPr>
            </w:pPr>
            <w:r w:rsidRPr="00682032">
              <w:rPr>
                <w:b/>
                <w:sz w:val="24"/>
                <w:szCs w:val="24"/>
              </w:rPr>
              <w:t>Remuneration</w:t>
            </w:r>
          </w:p>
        </w:tc>
        <w:tc>
          <w:tcPr>
            <w:tcW w:w="1560" w:type="dxa"/>
          </w:tcPr>
          <w:p w:rsidR="000C0FB3" w:rsidRPr="00682032" w:rsidRDefault="000C0FB3">
            <w:pPr>
              <w:rPr>
                <w:sz w:val="24"/>
                <w:szCs w:val="24"/>
              </w:rPr>
            </w:pPr>
          </w:p>
        </w:tc>
        <w:tc>
          <w:tcPr>
            <w:tcW w:w="1417" w:type="dxa"/>
          </w:tcPr>
          <w:p w:rsidR="000C0FB3" w:rsidRPr="00682032" w:rsidRDefault="000C0FB3">
            <w:pPr>
              <w:rPr>
                <w:sz w:val="24"/>
                <w:szCs w:val="24"/>
              </w:rPr>
            </w:pPr>
          </w:p>
        </w:tc>
        <w:tc>
          <w:tcPr>
            <w:tcW w:w="1387" w:type="dxa"/>
          </w:tcPr>
          <w:p w:rsidR="000C0FB3" w:rsidRPr="00682032" w:rsidRDefault="000C0FB3">
            <w:pPr>
              <w:rPr>
                <w:sz w:val="24"/>
                <w:szCs w:val="24"/>
              </w:rPr>
            </w:pPr>
          </w:p>
        </w:tc>
      </w:tr>
      <w:tr w:rsidR="000C0FB3" w:rsidRPr="00682032">
        <w:tc>
          <w:tcPr>
            <w:tcW w:w="648" w:type="dxa"/>
          </w:tcPr>
          <w:p w:rsidR="000C0FB3" w:rsidRPr="00682032" w:rsidRDefault="000C0FB3">
            <w:pPr>
              <w:rPr>
                <w:sz w:val="24"/>
                <w:szCs w:val="24"/>
              </w:rPr>
            </w:pPr>
            <w:r w:rsidRPr="00682032">
              <w:rPr>
                <w:sz w:val="24"/>
                <w:szCs w:val="24"/>
              </w:rPr>
              <w:t>1.1</w:t>
            </w:r>
          </w:p>
        </w:tc>
        <w:tc>
          <w:tcPr>
            <w:tcW w:w="4563" w:type="dxa"/>
          </w:tcPr>
          <w:p w:rsidR="000C0FB3" w:rsidRPr="00682032" w:rsidRDefault="000C0FB3">
            <w:pPr>
              <w:rPr>
                <w:sz w:val="24"/>
                <w:szCs w:val="24"/>
              </w:rPr>
            </w:pPr>
            <w:r w:rsidRPr="00682032">
              <w:rPr>
                <w:sz w:val="24"/>
                <w:szCs w:val="24"/>
              </w:rPr>
              <w:t>Services in Home office</w:t>
            </w:r>
          </w:p>
        </w:tc>
        <w:tc>
          <w:tcPr>
            <w:tcW w:w="1560" w:type="dxa"/>
          </w:tcPr>
          <w:p w:rsidR="000C0FB3" w:rsidRPr="00682032" w:rsidRDefault="000C0FB3">
            <w:pPr>
              <w:rPr>
                <w:sz w:val="24"/>
                <w:szCs w:val="24"/>
              </w:rPr>
            </w:pPr>
          </w:p>
        </w:tc>
        <w:tc>
          <w:tcPr>
            <w:tcW w:w="1417" w:type="dxa"/>
          </w:tcPr>
          <w:p w:rsidR="000C0FB3" w:rsidRPr="00682032" w:rsidRDefault="000C0FB3">
            <w:pPr>
              <w:rPr>
                <w:sz w:val="24"/>
                <w:szCs w:val="24"/>
              </w:rPr>
            </w:pPr>
          </w:p>
        </w:tc>
        <w:tc>
          <w:tcPr>
            <w:tcW w:w="1387" w:type="dxa"/>
          </w:tcPr>
          <w:p w:rsidR="000C0FB3" w:rsidRPr="00682032" w:rsidRDefault="000C0FB3">
            <w:pPr>
              <w:rPr>
                <w:sz w:val="24"/>
                <w:szCs w:val="24"/>
              </w:rPr>
            </w:pPr>
          </w:p>
        </w:tc>
      </w:tr>
      <w:tr w:rsidR="000C0FB3" w:rsidRPr="00682032">
        <w:tc>
          <w:tcPr>
            <w:tcW w:w="648" w:type="dxa"/>
          </w:tcPr>
          <w:p w:rsidR="000C0FB3" w:rsidRPr="00682032" w:rsidRDefault="000C0FB3">
            <w:pPr>
              <w:rPr>
                <w:sz w:val="24"/>
                <w:szCs w:val="24"/>
              </w:rPr>
            </w:pPr>
            <w:r w:rsidRPr="00682032">
              <w:rPr>
                <w:sz w:val="24"/>
                <w:szCs w:val="24"/>
              </w:rPr>
              <w:t>1.2</w:t>
            </w:r>
          </w:p>
        </w:tc>
        <w:tc>
          <w:tcPr>
            <w:tcW w:w="4563" w:type="dxa"/>
          </w:tcPr>
          <w:p w:rsidR="000C0FB3" w:rsidRPr="00682032" w:rsidRDefault="000C0FB3">
            <w:pPr>
              <w:rPr>
                <w:sz w:val="24"/>
                <w:szCs w:val="24"/>
              </w:rPr>
            </w:pPr>
            <w:r w:rsidRPr="00682032">
              <w:rPr>
                <w:sz w:val="24"/>
                <w:szCs w:val="24"/>
              </w:rPr>
              <w:t>Services in Field</w:t>
            </w:r>
          </w:p>
        </w:tc>
        <w:tc>
          <w:tcPr>
            <w:tcW w:w="1560" w:type="dxa"/>
          </w:tcPr>
          <w:p w:rsidR="000C0FB3" w:rsidRPr="00682032" w:rsidRDefault="000C0FB3">
            <w:pPr>
              <w:rPr>
                <w:sz w:val="24"/>
                <w:szCs w:val="24"/>
              </w:rPr>
            </w:pPr>
          </w:p>
        </w:tc>
        <w:tc>
          <w:tcPr>
            <w:tcW w:w="1417" w:type="dxa"/>
          </w:tcPr>
          <w:p w:rsidR="000C0FB3" w:rsidRPr="00682032" w:rsidRDefault="000C0FB3">
            <w:pPr>
              <w:rPr>
                <w:sz w:val="24"/>
                <w:szCs w:val="24"/>
              </w:rPr>
            </w:pPr>
          </w:p>
        </w:tc>
        <w:tc>
          <w:tcPr>
            <w:tcW w:w="1387" w:type="dxa"/>
          </w:tcPr>
          <w:p w:rsidR="000C0FB3" w:rsidRPr="00682032" w:rsidRDefault="000C0FB3">
            <w:pPr>
              <w:rPr>
                <w:sz w:val="24"/>
                <w:szCs w:val="24"/>
              </w:rPr>
            </w:pPr>
          </w:p>
        </w:tc>
      </w:tr>
      <w:tr w:rsidR="000C0FB3" w:rsidRPr="00682032">
        <w:tc>
          <w:tcPr>
            <w:tcW w:w="648" w:type="dxa"/>
          </w:tcPr>
          <w:p w:rsidR="000C0FB3" w:rsidRPr="00682032" w:rsidRDefault="000C0FB3">
            <w:pPr>
              <w:rPr>
                <w:sz w:val="24"/>
                <w:szCs w:val="24"/>
              </w:rPr>
            </w:pPr>
          </w:p>
        </w:tc>
        <w:tc>
          <w:tcPr>
            <w:tcW w:w="4563" w:type="dxa"/>
          </w:tcPr>
          <w:p w:rsidR="000C0FB3" w:rsidRPr="00682032" w:rsidRDefault="000C0FB3">
            <w:pPr>
              <w:rPr>
                <w:sz w:val="24"/>
                <w:szCs w:val="24"/>
              </w:rPr>
            </w:pPr>
          </w:p>
        </w:tc>
        <w:tc>
          <w:tcPr>
            <w:tcW w:w="1560" w:type="dxa"/>
          </w:tcPr>
          <w:p w:rsidR="000C0FB3" w:rsidRPr="00682032" w:rsidRDefault="000C0FB3">
            <w:pPr>
              <w:rPr>
                <w:sz w:val="24"/>
                <w:szCs w:val="24"/>
              </w:rPr>
            </w:pPr>
          </w:p>
        </w:tc>
        <w:tc>
          <w:tcPr>
            <w:tcW w:w="1417" w:type="dxa"/>
          </w:tcPr>
          <w:p w:rsidR="000C0FB3" w:rsidRPr="00682032" w:rsidRDefault="000C0FB3">
            <w:pPr>
              <w:rPr>
                <w:sz w:val="24"/>
                <w:szCs w:val="24"/>
              </w:rPr>
            </w:pPr>
          </w:p>
        </w:tc>
        <w:tc>
          <w:tcPr>
            <w:tcW w:w="1387" w:type="dxa"/>
          </w:tcPr>
          <w:p w:rsidR="000C0FB3" w:rsidRPr="00682032" w:rsidRDefault="000C0FB3">
            <w:pPr>
              <w:rPr>
                <w:sz w:val="24"/>
                <w:szCs w:val="24"/>
              </w:rPr>
            </w:pPr>
          </w:p>
        </w:tc>
      </w:tr>
      <w:tr w:rsidR="000C0FB3" w:rsidRPr="00682032">
        <w:tc>
          <w:tcPr>
            <w:tcW w:w="648" w:type="dxa"/>
          </w:tcPr>
          <w:p w:rsidR="000C0FB3" w:rsidRPr="00682032" w:rsidRDefault="000C0FB3">
            <w:pPr>
              <w:rPr>
                <w:sz w:val="24"/>
                <w:szCs w:val="24"/>
              </w:rPr>
            </w:pPr>
            <w:r w:rsidRPr="00682032">
              <w:rPr>
                <w:sz w:val="24"/>
                <w:szCs w:val="24"/>
              </w:rPr>
              <w:t>2.</w:t>
            </w:r>
          </w:p>
        </w:tc>
        <w:tc>
          <w:tcPr>
            <w:tcW w:w="4563" w:type="dxa"/>
          </w:tcPr>
          <w:p w:rsidR="000C0FB3" w:rsidRPr="00682032" w:rsidRDefault="000C0FB3">
            <w:pPr>
              <w:rPr>
                <w:b/>
                <w:sz w:val="24"/>
                <w:szCs w:val="24"/>
              </w:rPr>
            </w:pPr>
            <w:r w:rsidRPr="00682032">
              <w:rPr>
                <w:b/>
                <w:sz w:val="24"/>
                <w:szCs w:val="24"/>
              </w:rPr>
              <w:t>Out of Pocket Expenses</w:t>
            </w:r>
          </w:p>
        </w:tc>
        <w:tc>
          <w:tcPr>
            <w:tcW w:w="1560" w:type="dxa"/>
          </w:tcPr>
          <w:p w:rsidR="000C0FB3" w:rsidRPr="00682032" w:rsidRDefault="000C0FB3">
            <w:pPr>
              <w:rPr>
                <w:sz w:val="24"/>
                <w:szCs w:val="24"/>
              </w:rPr>
            </w:pPr>
          </w:p>
        </w:tc>
        <w:tc>
          <w:tcPr>
            <w:tcW w:w="1417" w:type="dxa"/>
          </w:tcPr>
          <w:p w:rsidR="000C0FB3" w:rsidRPr="00682032" w:rsidRDefault="000C0FB3">
            <w:pPr>
              <w:rPr>
                <w:sz w:val="24"/>
                <w:szCs w:val="24"/>
              </w:rPr>
            </w:pPr>
          </w:p>
        </w:tc>
        <w:tc>
          <w:tcPr>
            <w:tcW w:w="1387" w:type="dxa"/>
          </w:tcPr>
          <w:p w:rsidR="000C0FB3" w:rsidRPr="00682032" w:rsidRDefault="000C0FB3">
            <w:pPr>
              <w:rPr>
                <w:sz w:val="24"/>
                <w:szCs w:val="24"/>
              </w:rPr>
            </w:pPr>
          </w:p>
        </w:tc>
      </w:tr>
      <w:tr w:rsidR="000C0FB3" w:rsidRPr="00682032">
        <w:tc>
          <w:tcPr>
            <w:tcW w:w="648" w:type="dxa"/>
          </w:tcPr>
          <w:p w:rsidR="000C0FB3" w:rsidRPr="00682032" w:rsidRDefault="000C0FB3">
            <w:pPr>
              <w:rPr>
                <w:sz w:val="24"/>
                <w:szCs w:val="24"/>
              </w:rPr>
            </w:pPr>
            <w:r w:rsidRPr="00682032">
              <w:rPr>
                <w:sz w:val="24"/>
                <w:szCs w:val="24"/>
              </w:rPr>
              <w:t>2.1</w:t>
            </w:r>
          </w:p>
        </w:tc>
        <w:tc>
          <w:tcPr>
            <w:tcW w:w="4563" w:type="dxa"/>
          </w:tcPr>
          <w:p w:rsidR="000C0FB3" w:rsidRPr="00682032" w:rsidRDefault="006B5F6E">
            <w:pPr>
              <w:rPr>
                <w:rFonts w:hint="eastAsia"/>
                <w:sz w:val="24"/>
                <w:szCs w:val="24"/>
                <w:lang w:eastAsia="zh-CN"/>
              </w:rPr>
            </w:pPr>
            <w:r>
              <w:rPr>
                <w:rFonts w:hint="eastAsia"/>
                <w:sz w:val="24"/>
                <w:szCs w:val="24"/>
                <w:lang w:eastAsia="zh-CN"/>
              </w:rPr>
              <w:t>Workshops and meetings</w:t>
            </w:r>
          </w:p>
        </w:tc>
        <w:tc>
          <w:tcPr>
            <w:tcW w:w="1560" w:type="dxa"/>
          </w:tcPr>
          <w:p w:rsidR="000C0FB3" w:rsidRPr="00682032" w:rsidRDefault="000C0FB3">
            <w:pPr>
              <w:rPr>
                <w:sz w:val="24"/>
                <w:szCs w:val="24"/>
              </w:rPr>
            </w:pPr>
          </w:p>
        </w:tc>
        <w:tc>
          <w:tcPr>
            <w:tcW w:w="1417" w:type="dxa"/>
          </w:tcPr>
          <w:p w:rsidR="000C0FB3" w:rsidRPr="00682032" w:rsidRDefault="000C0FB3">
            <w:pPr>
              <w:rPr>
                <w:sz w:val="24"/>
                <w:szCs w:val="24"/>
              </w:rPr>
            </w:pPr>
          </w:p>
        </w:tc>
        <w:tc>
          <w:tcPr>
            <w:tcW w:w="1387" w:type="dxa"/>
          </w:tcPr>
          <w:p w:rsidR="000C0FB3" w:rsidRPr="00682032" w:rsidRDefault="000C0FB3">
            <w:pPr>
              <w:rPr>
                <w:sz w:val="24"/>
                <w:szCs w:val="24"/>
              </w:rPr>
            </w:pPr>
          </w:p>
        </w:tc>
      </w:tr>
      <w:tr w:rsidR="006B5F6E" w:rsidRPr="00682032">
        <w:tc>
          <w:tcPr>
            <w:tcW w:w="648" w:type="dxa"/>
          </w:tcPr>
          <w:p w:rsidR="006B5F6E" w:rsidRPr="00682032" w:rsidRDefault="006B5F6E">
            <w:pPr>
              <w:rPr>
                <w:sz w:val="24"/>
                <w:szCs w:val="24"/>
              </w:rPr>
            </w:pPr>
            <w:r w:rsidRPr="00682032">
              <w:rPr>
                <w:sz w:val="24"/>
                <w:szCs w:val="24"/>
              </w:rPr>
              <w:t>2.2</w:t>
            </w:r>
          </w:p>
        </w:tc>
        <w:tc>
          <w:tcPr>
            <w:tcW w:w="4563" w:type="dxa"/>
          </w:tcPr>
          <w:p w:rsidR="006B5F6E" w:rsidRPr="00682032" w:rsidRDefault="006B5F6E" w:rsidP="00334688">
            <w:pPr>
              <w:rPr>
                <w:sz w:val="24"/>
                <w:szCs w:val="24"/>
              </w:rPr>
            </w:pPr>
            <w:r w:rsidRPr="00682032">
              <w:rPr>
                <w:sz w:val="24"/>
                <w:szCs w:val="24"/>
              </w:rPr>
              <w:t>Travel</w:t>
            </w:r>
          </w:p>
        </w:tc>
        <w:tc>
          <w:tcPr>
            <w:tcW w:w="1560" w:type="dxa"/>
          </w:tcPr>
          <w:p w:rsidR="006B5F6E" w:rsidRPr="00682032" w:rsidRDefault="006B5F6E">
            <w:pPr>
              <w:rPr>
                <w:sz w:val="24"/>
                <w:szCs w:val="24"/>
              </w:rPr>
            </w:pPr>
          </w:p>
        </w:tc>
        <w:tc>
          <w:tcPr>
            <w:tcW w:w="1417" w:type="dxa"/>
          </w:tcPr>
          <w:p w:rsidR="006B5F6E" w:rsidRPr="00682032" w:rsidRDefault="006B5F6E">
            <w:pPr>
              <w:rPr>
                <w:sz w:val="24"/>
                <w:szCs w:val="24"/>
              </w:rPr>
            </w:pPr>
          </w:p>
        </w:tc>
        <w:tc>
          <w:tcPr>
            <w:tcW w:w="1387" w:type="dxa"/>
          </w:tcPr>
          <w:p w:rsidR="006B5F6E" w:rsidRPr="00682032" w:rsidRDefault="006B5F6E">
            <w:pPr>
              <w:rPr>
                <w:sz w:val="24"/>
                <w:szCs w:val="24"/>
              </w:rPr>
            </w:pPr>
          </w:p>
        </w:tc>
      </w:tr>
      <w:tr w:rsidR="006B5F6E" w:rsidRPr="00682032">
        <w:tc>
          <w:tcPr>
            <w:tcW w:w="648" w:type="dxa"/>
          </w:tcPr>
          <w:p w:rsidR="006B5F6E" w:rsidRPr="00682032" w:rsidRDefault="006B5F6E">
            <w:pPr>
              <w:rPr>
                <w:sz w:val="24"/>
                <w:szCs w:val="24"/>
              </w:rPr>
            </w:pPr>
            <w:r w:rsidRPr="00682032">
              <w:rPr>
                <w:sz w:val="24"/>
                <w:szCs w:val="24"/>
              </w:rPr>
              <w:t>2.3</w:t>
            </w:r>
          </w:p>
        </w:tc>
        <w:tc>
          <w:tcPr>
            <w:tcW w:w="4563" w:type="dxa"/>
          </w:tcPr>
          <w:p w:rsidR="006B5F6E" w:rsidRPr="00682032" w:rsidRDefault="006B5F6E" w:rsidP="00334688">
            <w:pPr>
              <w:rPr>
                <w:sz w:val="24"/>
                <w:szCs w:val="24"/>
              </w:rPr>
            </w:pPr>
            <w:r w:rsidRPr="00682032">
              <w:rPr>
                <w:sz w:val="24"/>
                <w:szCs w:val="24"/>
              </w:rPr>
              <w:t>Per Diem Allowances</w:t>
            </w:r>
          </w:p>
        </w:tc>
        <w:tc>
          <w:tcPr>
            <w:tcW w:w="1560" w:type="dxa"/>
          </w:tcPr>
          <w:p w:rsidR="006B5F6E" w:rsidRPr="00682032" w:rsidRDefault="006B5F6E">
            <w:pPr>
              <w:rPr>
                <w:sz w:val="24"/>
                <w:szCs w:val="24"/>
              </w:rPr>
            </w:pPr>
          </w:p>
        </w:tc>
        <w:tc>
          <w:tcPr>
            <w:tcW w:w="1417" w:type="dxa"/>
          </w:tcPr>
          <w:p w:rsidR="006B5F6E" w:rsidRPr="00682032" w:rsidRDefault="006B5F6E">
            <w:pPr>
              <w:rPr>
                <w:sz w:val="24"/>
                <w:szCs w:val="24"/>
              </w:rPr>
            </w:pPr>
          </w:p>
        </w:tc>
        <w:tc>
          <w:tcPr>
            <w:tcW w:w="1387" w:type="dxa"/>
          </w:tcPr>
          <w:p w:rsidR="006B5F6E" w:rsidRPr="00682032" w:rsidRDefault="006B5F6E">
            <w:pPr>
              <w:rPr>
                <w:sz w:val="24"/>
                <w:szCs w:val="24"/>
              </w:rPr>
            </w:pPr>
          </w:p>
        </w:tc>
      </w:tr>
      <w:tr w:rsidR="006B5F6E" w:rsidRPr="00682032">
        <w:tc>
          <w:tcPr>
            <w:tcW w:w="648" w:type="dxa"/>
          </w:tcPr>
          <w:p w:rsidR="006B5F6E" w:rsidRPr="00682032" w:rsidRDefault="006B5F6E">
            <w:pPr>
              <w:rPr>
                <w:rFonts w:hint="eastAsia"/>
                <w:sz w:val="24"/>
                <w:szCs w:val="24"/>
                <w:lang w:eastAsia="zh-CN"/>
              </w:rPr>
            </w:pPr>
            <w:r w:rsidRPr="00682032">
              <w:rPr>
                <w:sz w:val="24"/>
                <w:szCs w:val="24"/>
              </w:rPr>
              <w:t>2.</w:t>
            </w:r>
            <w:r w:rsidR="009671C1">
              <w:rPr>
                <w:rFonts w:hint="eastAsia"/>
                <w:sz w:val="24"/>
                <w:szCs w:val="24"/>
                <w:lang w:eastAsia="zh-CN"/>
              </w:rPr>
              <w:t>4</w:t>
            </w:r>
          </w:p>
        </w:tc>
        <w:tc>
          <w:tcPr>
            <w:tcW w:w="4563" w:type="dxa"/>
          </w:tcPr>
          <w:p w:rsidR="006B5F6E" w:rsidRPr="00682032" w:rsidRDefault="006B5F6E" w:rsidP="00334688">
            <w:pPr>
              <w:rPr>
                <w:sz w:val="24"/>
                <w:szCs w:val="24"/>
              </w:rPr>
            </w:pPr>
            <w:r w:rsidRPr="00682032">
              <w:rPr>
                <w:sz w:val="24"/>
                <w:szCs w:val="24"/>
              </w:rPr>
              <w:t>Reproduction and Reports</w:t>
            </w:r>
          </w:p>
        </w:tc>
        <w:tc>
          <w:tcPr>
            <w:tcW w:w="1560" w:type="dxa"/>
          </w:tcPr>
          <w:p w:rsidR="006B5F6E" w:rsidRPr="00682032" w:rsidRDefault="006B5F6E">
            <w:pPr>
              <w:rPr>
                <w:sz w:val="24"/>
                <w:szCs w:val="24"/>
              </w:rPr>
            </w:pPr>
          </w:p>
        </w:tc>
        <w:tc>
          <w:tcPr>
            <w:tcW w:w="1417" w:type="dxa"/>
          </w:tcPr>
          <w:p w:rsidR="006B5F6E" w:rsidRPr="00682032" w:rsidRDefault="006B5F6E">
            <w:pPr>
              <w:rPr>
                <w:sz w:val="24"/>
                <w:szCs w:val="24"/>
              </w:rPr>
            </w:pPr>
          </w:p>
        </w:tc>
        <w:tc>
          <w:tcPr>
            <w:tcW w:w="1387" w:type="dxa"/>
          </w:tcPr>
          <w:p w:rsidR="006B5F6E" w:rsidRPr="00682032" w:rsidRDefault="006B5F6E">
            <w:pPr>
              <w:rPr>
                <w:sz w:val="24"/>
                <w:szCs w:val="24"/>
              </w:rPr>
            </w:pPr>
          </w:p>
        </w:tc>
      </w:tr>
      <w:tr w:rsidR="006B5F6E" w:rsidRPr="00682032">
        <w:tc>
          <w:tcPr>
            <w:tcW w:w="648" w:type="dxa"/>
          </w:tcPr>
          <w:p w:rsidR="006B5F6E" w:rsidRPr="00682032" w:rsidRDefault="006B5F6E">
            <w:pPr>
              <w:rPr>
                <w:rFonts w:hint="eastAsia"/>
                <w:sz w:val="24"/>
                <w:szCs w:val="24"/>
                <w:lang w:eastAsia="zh-CN"/>
              </w:rPr>
            </w:pPr>
            <w:r>
              <w:rPr>
                <w:rFonts w:hint="eastAsia"/>
                <w:sz w:val="24"/>
                <w:szCs w:val="24"/>
                <w:lang w:eastAsia="zh-CN"/>
              </w:rPr>
              <w:t>2.</w:t>
            </w:r>
            <w:r w:rsidR="009671C1">
              <w:rPr>
                <w:rFonts w:hint="eastAsia"/>
                <w:sz w:val="24"/>
                <w:szCs w:val="24"/>
                <w:lang w:eastAsia="zh-CN"/>
              </w:rPr>
              <w:t>5</w:t>
            </w:r>
          </w:p>
        </w:tc>
        <w:tc>
          <w:tcPr>
            <w:tcW w:w="4563" w:type="dxa"/>
          </w:tcPr>
          <w:p w:rsidR="006B5F6E" w:rsidRPr="00682032" w:rsidRDefault="006B5F6E" w:rsidP="00334688">
            <w:pPr>
              <w:rPr>
                <w:sz w:val="24"/>
                <w:szCs w:val="24"/>
              </w:rPr>
            </w:pPr>
            <w:r w:rsidRPr="00682032">
              <w:rPr>
                <w:sz w:val="24"/>
                <w:szCs w:val="24"/>
              </w:rPr>
              <w:t>Equipment and other items</w:t>
            </w:r>
          </w:p>
        </w:tc>
        <w:tc>
          <w:tcPr>
            <w:tcW w:w="1560" w:type="dxa"/>
          </w:tcPr>
          <w:p w:rsidR="006B5F6E" w:rsidRPr="00682032" w:rsidRDefault="006B5F6E">
            <w:pPr>
              <w:rPr>
                <w:sz w:val="24"/>
                <w:szCs w:val="24"/>
              </w:rPr>
            </w:pPr>
          </w:p>
        </w:tc>
        <w:tc>
          <w:tcPr>
            <w:tcW w:w="1417" w:type="dxa"/>
          </w:tcPr>
          <w:p w:rsidR="006B5F6E" w:rsidRPr="00682032" w:rsidRDefault="006B5F6E">
            <w:pPr>
              <w:rPr>
                <w:sz w:val="24"/>
                <w:szCs w:val="24"/>
              </w:rPr>
            </w:pPr>
          </w:p>
        </w:tc>
        <w:tc>
          <w:tcPr>
            <w:tcW w:w="1387" w:type="dxa"/>
          </w:tcPr>
          <w:p w:rsidR="006B5F6E" w:rsidRPr="00682032" w:rsidRDefault="006B5F6E">
            <w:pPr>
              <w:rPr>
                <w:sz w:val="24"/>
                <w:szCs w:val="24"/>
              </w:rPr>
            </w:pPr>
          </w:p>
        </w:tc>
      </w:tr>
      <w:tr w:rsidR="006B5F6E" w:rsidRPr="00682032">
        <w:tc>
          <w:tcPr>
            <w:tcW w:w="648" w:type="dxa"/>
          </w:tcPr>
          <w:p w:rsidR="006B5F6E" w:rsidRPr="00682032" w:rsidRDefault="006B5F6E">
            <w:pPr>
              <w:rPr>
                <w:sz w:val="24"/>
                <w:szCs w:val="24"/>
              </w:rPr>
            </w:pPr>
          </w:p>
        </w:tc>
        <w:tc>
          <w:tcPr>
            <w:tcW w:w="4563" w:type="dxa"/>
          </w:tcPr>
          <w:p w:rsidR="006B5F6E" w:rsidRPr="00682032" w:rsidRDefault="006B5F6E">
            <w:pPr>
              <w:rPr>
                <w:sz w:val="24"/>
                <w:szCs w:val="24"/>
              </w:rPr>
            </w:pPr>
          </w:p>
        </w:tc>
        <w:tc>
          <w:tcPr>
            <w:tcW w:w="1560" w:type="dxa"/>
          </w:tcPr>
          <w:p w:rsidR="006B5F6E" w:rsidRPr="00682032" w:rsidRDefault="006B5F6E">
            <w:pPr>
              <w:rPr>
                <w:sz w:val="24"/>
                <w:szCs w:val="24"/>
              </w:rPr>
            </w:pPr>
          </w:p>
        </w:tc>
        <w:tc>
          <w:tcPr>
            <w:tcW w:w="1417" w:type="dxa"/>
          </w:tcPr>
          <w:p w:rsidR="006B5F6E" w:rsidRPr="00682032" w:rsidRDefault="006B5F6E">
            <w:pPr>
              <w:rPr>
                <w:sz w:val="24"/>
                <w:szCs w:val="24"/>
              </w:rPr>
            </w:pPr>
          </w:p>
        </w:tc>
        <w:tc>
          <w:tcPr>
            <w:tcW w:w="1387" w:type="dxa"/>
          </w:tcPr>
          <w:p w:rsidR="006B5F6E" w:rsidRPr="00682032" w:rsidRDefault="006B5F6E">
            <w:pPr>
              <w:rPr>
                <w:sz w:val="24"/>
                <w:szCs w:val="24"/>
              </w:rPr>
            </w:pPr>
          </w:p>
        </w:tc>
      </w:tr>
      <w:tr w:rsidR="006B5F6E" w:rsidRPr="00682032">
        <w:tc>
          <w:tcPr>
            <w:tcW w:w="648" w:type="dxa"/>
          </w:tcPr>
          <w:p w:rsidR="006B5F6E" w:rsidRPr="00682032" w:rsidRDefault="006B5F6E">
            <w:pPr>
              <w:rPr>
                <w:rFonts w:hint="eastAsia"/>
                <w:sz w:val="24"/>
                <w:szCs w:val="24"/>
                <w:lang w:eastAsia="zh-CN"/>
              </w:rPr>
            </w:pPr>
            <w:r w:rsidRPr="00682032">
              <w:rPr>
                <w:rFonts w:hint="eastAsia"/>
                <w:sz w:val="24"/>
                <w:szCs w:val="24"/>
                <w:lang w:eastAsia="zh-CN"/>
              </w:rPr>
              <w:t>3.</w:t>
            </w:r>
          </w:p>
        </w:tc>
        <w:tc>
          <w:tcPr>
            <w:tcW w:w="4563" w:type="dxa"/>
          </w:tcPr>
          <w:p w:rsidR="006B5F6E" w:rsidRPr="00682032" w:rsidRDefault="006B5F6E">
            <w:pPr>
              <w:rPr>
                <w:rFonts w:hint="eastAsia"/>
                <w:sz w:val="24"/>
                <w:szCs w:val="24"/>
                <w:lang w:eastAsia="zh-CN"/>
              </w:rPr>
            </w:pPr>
            <w:r w:rsidRPr="00682032">
              <w:rPr>
                <w:rFonts w:hint="eastAsia"/>
                <w:b/>
                <w:sz w:val="24"/>
                <w:szCs w:val="24"/>
              </w:rPr>
              <w:t>Overhead (7% at most)</w:t>
            </w:r>
          </w:p>
        </w:tc>
        <w:tc>
          <w:tcPr>
            <w:tcW w:w="1560" w:type="dxa"/>
          </w:tcPr>
          <w:p w:rsidR="006B5F6E" w:rsidRPr="00682032" w:rsidRDefault="006B5F6E">
            <w:pPr>
              <w:rPr>
                <w:sz w:val="24"/>
                <w:szCs w:val="24"/>
              </w:rPr>
            </w:pPr>
          </w:p>
        </w:tc>
        <w:tc>
          <w:tcPr>
            <w:tcW w:w="1417" w:type="dxa"/>
          </w:tcPr>
          <w:p w:rsidR="006B5F6E" w:rsidRPr="00682032" w:rsidRDefault="006B5F6E">
            <w:pPr>
              <w:rPr>
                <w:sz w:val="24"/>
                <w:szCs w:val="24"/>
              </w:rPr>
            </w:pPr>
          </w:p>
        </w:tc>
        <w:tc>
          <w:tcPr>
            <w:tcW w:w="1387" w:type="dxa"/>
          </w:tcPr>
          <w:p w:rsidR="006B5F6E" w:rsidRPr="00682032" w:rsidRDefault="006B5F6E">
            <w:pPr>
              <w:rPr>
                <w:sz w:val="24"/>
                <w:szCs w:val="24"/>
              </w:rPr>
            </w:pPr>
          </w:p>
        </w:tc>
      </w:tr>
      <w:tr w:rsidR="006B5F6E" w:rsidRPr="00682032">
        <w:tc>
          <w:tcPr>
            <w:tcW w:w="648" w:type="dxa"/>
          </w:tcPr>
          <w:p w:rsidR="006B5F6E" w:rsidRPr="00682032" w:rsidRDefault="006B5F6E">
            <w:pPr>
              <w:rPr>
                <w:rFonts w:hint="eastAsia"/>
                <w:sz w:val="24"/>
                <w:szCs w:val="24"/>
                <w:lang w:eastAsia="zh-CN"/>
              </w:rPr>
            </w:pPr>
          </w:p>
        </w:tc>
        <w:tc>
          <w:tcPr>
            <w:tcW w:w="4563" w:type="dxa"/>
          </w:tcPr>
          <w:p w:rsidR="006B5F6E" w:rsidRPr="00682032" w:rsidRDefault="006B5F6E">
            <w:pPr>
              <w:rPr>
                <w:rFonts w:hint="eastAsia"/>
                <w:b/>
                <w:sz w:val="24"/>
                <w:szCs w:val="24"/>
              </w:rPr>
            </w:pPr>
          </w:p>
        </w:tc>
        <w:tc>
          <w:tcPr>
            <w:tcW w:w="1560" w:type="dxa"/>
          </w:tcPr>
          <w:p w:rsidR="006B5F6E" w:rsidRPr="00682032" w:rsidRDefault="006B5F6E">
            <w:pPr>
              <w:rPr>
                <w:sz w:val="24"/>
                <w:szCs w:val="24"/>
              </w:rPr>
            </w:pPr>
          </w:p>
        </w:tc>
        <w:tc>
          <w:tcPr>
            <w:tcW w:w="1417" w:type="dxa"/>
          </w:tcPr>
          <w:p w:rsidR="006B5F6E" w:rsidRPr="00682032" w:rsidRDefault="006B5F6E">
            <w:pPr>
              <w:rPr>
                <w:sz w:val="24"/>
                <w:szCs w:val="24"/>
              </w:rPr>
            </w:pPr>
          </w:p>
        </w:tc>
        <w:tc>
          <w:tcPr>
            <w:tcW w:w="1387" w:type="dxa"/>
          </w:tcPr>
          <w:p w:rsidR="006B5F6E" w:rsidRPr="00682032" w:rsidRDefault="006B5F6E">
            <w:pPr>
              <w:rPr>
                <w:sz w:val="24"/>
                <w:szCs w:val="24"/>
              </w:rPr>
            </w:pPr>
          </w:p>
        </w:tc>
      </w:tr>
    </w:tbl>
    <w:p w:rsidR="00A27711" w:rsidRPr="00682032" w:rsidRDefault="00A27711" w:rsidP="00DF6AB0">
      <w:pPr>
        <w:jc w:val="right"/>
        <w:sectPr w:rsidR="00A27711" w:rsidRPr="00682032" w:rsidSect="007B1227">
          <w:pgSz w:w="12240" w:h="15840"/>
          <w:pgMar w:top="1440" w:right="1440" w:bottom="1440" w:left="1440" w:header="720" w:footer="720" w:gutter="0"/>
          <w:cols w:space="720"/>
        </w:sectPr>
      </w:pPr>
    </w:p>
    <w:p w:rsidR="00A27711" w:rsidRPr="00682032" w:rsidRDefault="00A27711" w:rsidP="00A27711">
      <w:pPr>
        <w:jc w:val="both"/>
        <w:rPr>
          <w:rFonts w:ascii="Arial" w:hAnsi="Arial" w:cs="Arial"/>
          <w:sz w:val="22"/>
        </w:rPr>
      </w:pPr>
    </w:p>
    <w:p w:rsidR="00A27711" w:rsidRPr="00682032" w:rsidRDefault="00A27711" w:rsidP="00A27711">
      <w:pPr>
        <w:jc w:val="right"/>
        <w:rPr>
          <w:b/>
          <w:snapToGrid w:val="0"/>
          <w:sz w:val="28"/>
        </w:rPr>
      </w:pPr>
      <w:r w:rsidRPr="00682032">
        <w:rPr>
          <w:b/>
          <w:snapToGrid w:val="0"/>
          <w:sz w:val="28"/>
        </w:rPr>
        <w:t>Annex VI</w:t>
      </w:r>
    </w:p>
    <w:p w:rsidR="00A27711" w:rsidRPr="00682032" w:rsidRDefault="00A27711" w:rsidP="00A27711">
      <w:pPr>
        <w:jc w:val="both"/>
        <w:rPr>
          <w:rFonts w:ascii="Arial" w:hAnsi="Arial" w:cs="Arial"/>
          <w:sz w:val="22"/>
        </w:rPr>
      </w:pPr>
    </w:p>
    <w:p w:rsidR="00A27711" w:rsidRPr="00682032" w:rsidRDefault="00A27711" w:rsidP="00A27711">
      <w:pPr>
        <w:jc w:val="both"/>
        <w:rPr>
          <w:rFonts w:ascii="Arial" w:hAnsi="Arial" w:cs="Arial"/>
          <w:sz w:val="22"/>
        </w:rPr>
      </w:pPr>
    </w:p>
    <w:p w:rsidR="00A27711" w:rsidRPr="00682032" w:rsidRDefault="00A27711" w:rsidP="00A27711">
      <w:pPr>
        <w:jc w:val="center"/>
        <w:rPr>
          <w:rFonts w:hint="eastAsia"/>
          <w:b/>
          <w:snapToGrid w:val="0"/>
          <w:sz w:val="28"/>
          <w:lang w:eastAsia="zh-CN"/>
        </w:rPr>
      </w:pPr>
      <w:r w:rsidRPr="00682032">
        <w:rPr>
          <w:b/>
          <w:snapToGrid w:val="0"/>
          <w:sz w:val="28"/>
        </w:rPr>
        <w:t>PERFORMANCE SECURITY FORM</w:t>
      </w:r>
    </w:p>
    <w:p w:rsidR="00A27711" w:rsidRPr="00682032" w:rsidRDefault="00A27711" w:rsidP="00A27711">
      <w:pPr>
        <w:jc w:val="center"/>
        <w:rPr>
          <w:rFonts w:hint="eastAsia"/>
          <w:b/>
          <w:snapToGrid w:val="0"/>
          <w:sz w:val="28"/>
          <w:lang w:eastAsia="zh-CN"/>
        </w:rPr>
      </w:pPr>
    </w:p>
    <w:p w:rsidR="00A27711" w:rsidRPr="00682032" w:rsidRDefault="00A27711" w:rsidP="00A27711">
      <w:pPr>
        <w:jc w:val="both"/>
        <w:rPr>
          <w:snapToGrid w:val="0"/>
          <w:sz w:val="24"/>
          <w:szCs w:val="24"/>
          <w:lang w:eastAsia="zh-CN"/>
        </w:rPr>
      </w:pPr>
      <w:r w:rsidRPr="00682032">
        <w:rPr>
          <w:snapToGrid w:val="0"/>
          <w:sz w:val="24"/>
          <w:szCs w:val="24"/>
        </w:rPr>
        <w:t>To:</w:t>
      </w:r>
      <w:r w:rsidRPr="00682032">
        <w:rPr>
          <w:snapToGrid w:val="0"/>
          <w:sz w:val="24"/>
          <w:szCs w:val="24"/>
        </w:rPr>
        <w:tab/>
      </w:r>
      <w:r w:rsidRPr="00682032">
        <w:rPr>
          <w:snapToGrid w:val="0"/>
          <w:sz w:val="24"/>
          <w:szCs w:val="24"/>
          <w:lang w:eastAsia="zh-CN"/>
        </w:rPr>
        <w:t>FECO</w:t>
      </w:r>
    </w:p>
    <w:p w:rsidR="00A27711" w:rsidRPr="00682032" w:rsidRDefault="00A27711" w:rsidP="00A27711">
      <w:pPr>
        <w:jc w:val="both"/>
        <w:rPr>
          <w:snapToGrid w:val="0"/>
          <w:sz w:val="24"/>
          <w:szCs w:val="24"/>
        </w:rPr>
      </w:pPr>
    </w:p>
    <w:p w:rsidR="00A27711" w:rsidRPr="00682032" w:rsidRDefault="00A27711" w:rsidP="00A27711">
      <w:pPr>
        <w:ind w:firstLine="720"/>
        <w:jc w:val="both"/>
        <w:rPr>
          <w:snapToGrid w:val="0"/>
          <w:sz w:val="24"/>
          <w:szCs w:val="24"/>
        </w:rPr>
      </w:pPr>
      <w:r w:rsidRPr="00682032">
        <w:rPr>
          <w:snapToGrid w:val="0"/>
          <w:sz w:val="24"/>
          <w:szCs w:val="24"/>
        </w:rPr>
        <w:t>WHEREAS [</w:t>
      </w:r>
      <w:r w:rsidRPr="00682032">
        <w:rPr>
          <w:i/>
          <w:snapToGrid w:val="0"/>
          <w:sz w:val="24"/>
          <w:szCs w:val="24"/>
        </w:rPr>
        <w:t>name and address of Contractor</w:t>
      </w:r>
      <w:r w:rsidRPr="00682032">
        <w:rPr>
          <w:snapToGrid w:val="0"/>
          <w:sz w:val="24"/>
          <w:szCs w:val="24"/>
        </w:rPr>
        <w:t>] (hereinafter called “the Contractor”) has undertaken, in pursuance of Contract No. …………….</w:t>
      </w:r>
      <w:r w:rsidR="008B5E38" w:rsidRPr="00682032">
        <w:rPr>
          <w:snapToGrid w:val="0"/>
          <w:sz w:val="24"/>
          <w:szCs w:val="24"/>
        </w:rPr>
        <w:t>…….</w:t>
      </w:r>
      <w:r w:rsidRPr="00682032">
        <w:rPr>
          <w:snapToGrid w:val="0"/>
          <w:sz w:val="24"/>
          <w:szCs w:val="24"/>
        </w:rPr>
        <w:t xml:space="preserve"> dated ……….</w:t>
      </w:r>
      <w:r w:rsidR="008B5E38" w:rsidRPr="00682032">
        <w:rPr>
          <w:snapToGrid w:val="0"/>
          <w:sz w:val="24"/>
          <w:szCs w:val="24"/>
        </w:rPr>
        <w:t>….</w:t>
      </w:r>
      <w:r w:rsidR="008B5E38" w:rsidRPr="00682032">
        <w:rPr>
          <w:rFonts w:hint="eastAsia"/>
          <w:snapToGrid w:val="0"/>
          <w:sz w:val="24"/>
          <w:szCs w:val="24"/>
          <w:lang w:eastAsia="zh-CN"/>
        </w:rPr>
        <w:t>,</w:t>
      </w:r>
      <w:r w:rsidRPr="00682032">
        <w:rPr>
          <w:snapToGrid w:val="0"/>
          <w:sz w:val="24"/>
          <w:szCs w:val="24"/>
        </w:rPr>
        <w:t xml:space="preserve"> to execute Services …………….</w:t>
      </w:r>
      <w:r w:rsidR="00712214" w:rsidRPr="00682032">
        <w:rPr>
          <w:snapToGrid w:val="0"/>
          <w:sz w:val="24"/>
          <w:szCs w:val="24"/>
        </w:rPr>
        <w:t>.</w:t>
      </w:r>
      <w:r w:rsidR="00391E3E" w:rsidRPr="00682032">
        <w:rPr>
          <w:snapToGrid w:val="0"/>
          <w:sz w:val="24"/>
          <w:szCs w:val="24"/>
        </w:rPr>
        <w:t>……………………</w:t>
      </w:r>
      <w:r w:rsidRPr="00682032">
        <w:rPr>
          <w:snapToGrid w:val="0"/>
          <w:sz w:val="24"/>
          <w:szCs w:val="24"/>
        </w:rPr>
        <w:t xml:space="preserve">. </w:t>
      </w:r>
    </w:p>
    <w:p w:rsidR="00A27711" w:rsidRPr="00682032" w:rsidRDefault="00A27711" w:rsidP="00A27711">
      <w:pPr>
        <w:jc w:val="both"/>
        <w:rPr>
          <w:snapToGrid w:val="0"/>
          <w:sz w:val="24"/>
          <w:szCs w:val="24"/>
        </w:rPr>
      </w:pPr>
    </w:p>
    <w:p w:rsidR="00A27711" w:rsidRPr="00682032" w:rsidRDefault="00A27711" w:rsidP="00A27711">
      <w:pPr>
        <w:jc w:val="both"/>
        <w:rPr>
          <w:snapToGrid w:val="0"/>
          <w:sz w:val="24"/>
          <w:szCs w:val="24"/>
        </w:rPr>
      </w:pPr>
      <w:r w:rsidRPr="00682032">
        <w:rPr>
          <w:snapToGrid w:val="0"/>
          <w:sz w:val="24"/>
          <w:szCs w:val="24"/>
        </w:rPr>
        <w:t>(hereinafter called “the Contract”):</w:t>
      </w:r>
    </w:p>
    <w:p w:rsidR="00A27711" w:rsidRPr="00682032" w:rsidRDefault="00A27711" w:rsidP="00A27711">
      <w:pPr>
        <w:jc w:val="both"/>
        <w:rPr>
          <w:snapToGrid w:val="0"/>
          <w:sz w:val="24"/>
          <w:szCs w:val="24"/>
        </w:rPr>
      </w:pPr>
    </w:p>
    <w:p w:rsidR="00A27711" w:rsidRPr="00682032" w:rsidRDefault="00A27711" w:rsidP="00A27711">
      <w:pPr>
        <w:ind w:firstLine="720"/>
        <w:jc w:val="both"/>
        <w:rPr>
          <w:snapToGrid w:val="0"/>
          <w:sz w:val="24"/>
          <w:szCs w:val="24"/>
        </w:rPr>
      </w:pPr>
      <w:r w:rsidRPr="00682032">
        <w:rPr>
          <w:snapToGrid w:val="0"/>
          <w:sz w:val="24"/>
          <w:szCs w:val="24"/>
        </w:rPr>
        <w:t>AND WHEREAS it has been stipulated by you in the said Contract that the Contractor shall furnish you with a Bank Guarantee by a recogni</w:t>
      </w:r>
      <w:r w:rsidR="008B5E38" w:rsidRPr="00682032">
        <w:rPr>
          <w:rFonts w:hint="eastAsia"/>
          <w:snapToGrid w:val="0"/>
          <w:sz w:val="24"/>
          <w:szCs w:val="24"/>
          <w:lang w:eastAsia="zh-CN"/>
        </w:rPr>
        <w:t>z</w:t>
      </w:r>
      <w:r w:rsidRPr="00682032">
        <w:rPr>
          <w:snapToGrid w:val="0"/>
          <w:sz w:val="24"/>
          <w:szCs w:val="24"/>
        </w:rPr>
        <w:t>ed bank for the sum specified therein as security for compliance with his obligations in accordance with the Contract:</w:t>
      </w:r>
    </w:p>
    <w:p w:rsidR="00A27711" w:rsidRPr="00682032" w:rsidRDefault="00A27711" w:rsidP="00A27711">
      <w:pPr>
        <w:jc w:val="both"/>
        <w:rPr>
          <w:snapToGrid w:val="0"/>
          <w:sz w:val="24"/>
          <w:szCs w:val="24"/>
        </w:rPr>
      </w:pPr>
    </w:p>
    <w:p w:rsidR="00A27711" w:rsidRPr="00682032" w:rsidRDefault="00A27711" w:rsidP="00A27711">
      <w:pPr>
        <w:ind w:firstLine="720"/>
        <w:jc w:val="both"/>
        <w:rPr>
          <w:snapToGrid w:val="0"/>
          <w:sz w:val="24"/>
          <w:szCs w:val="24"/>
        </w:rPr>
      </w:pPr>
      <w:r w:rsidRPr="00682032">
        <w:rPr>
          <w:snapToGrid w:val="0"/>
          <w:sz w:val="24"/>
          <w:szCs w:val="24"/>
        </w:rPr>
        <w:t>AND WHEREAS we have agreed to give the Contractor such a Bank Guarantee:</w:t>
      </w:r>
    </w:p>
    <w:p w:rsidR="00A27711" w:rsidRPr="00682032" w:rsidRDefault="00A27711" w:rsidP="00A27711">
      <w:pPr>
        <w:jc w:val="both"/>
        <w:rPr>
          <w:snapToGrid w:val="0"/>
          <w:sz w:val="24"/>
          <w:szCs w:val="24"/>
        </w:rPr>
      </w:pPr>
    </w:p>
    <w:p w:rsidR="00A27711" w:rsidRPr="00682032" w:rsidRDefault="00A27711" w:rsidP="00A27711">
      <w:pPr>
        <w:ind w:firstLine="720"/>
        <w:jc w:val="both"/>
        <w:rPr>
          <w:snapToGrid w:val="0"/>
          <w:sz w:val="24"/>
          <w:szCs w:val="24"/>
        </w:rPr>
      </w:pPr>
      <w:r w:rsidRPr="00682032">
        <w:rPr>
          <w:snapToGrid w:val="0"/>
          <w:sz w:val="24"/>
          <w:szCs w:val="24"/>
        </w:rPr>
        <w:t>NOW THEREFORE we hereby affirm that we are the Guarantor and responsible to you, on behalf of the Contractor, up to a total of [</w:t>
      </w:r>
      <w:r w:rsidRPr="00682032">
        <w:rPr>
          <w:i/>
          <w:snapToGrid w:val="0"/>
          <w:sz w:val="24"/>
          <w:szCs w:val="24"/>
        </w:rPr>
        <w:t>amount of guarantee</w:t>
      </w:r>
      <w:r w:rsidRPr="00682032">
        <w:rPr>
          <w:snapToGrid w:val="0"/>
          <w:sz w:val="24"/>
          <w:szCs w:val="24"/>
        </w:rPr>
        <w:t>] [</w:t>
      </w:r>
      <w:r w:rsidRPr="00682032">
        <w:rPr>
          <w:i/>
          <w:snapToGrid w:val="0"/>
          <w:sz w:val="24"/>
          <w:szCs w:val="24"/>
        </w:rPr>
        <w:t>in words</w:t>
      </w:r>
      <w:r w:rsidRPr="00682032">
        <w:rPr>
          <w:snapToGrid w:val="0"/>
          <w:sz w:val="24"/>
          <w:szCs w:val="24"/>
        </w:rPr>
        <w:t xml:space="preserve">], such sum being payable in the types and proportions of currencies in which the Contract Price is payable, and we undertake to pay you, upon your first written demand and without cavil or argument, any sum or sums within the limits of </w:t>
      </w:r>
      <w:r w:rsidRPr="00682032">
        <w:rPr>
          <w:i/>
          <w:snapToGrid w:val="0"/>
          <w:sz w:val="24"/>
          <w:szCs w:val="24"/>
        </w:rPr>
        <w:t>[amount of guarantee as aforesaid</w:t>
      </w:r>
      <w:r w:rsidRPr="00682032">
        <w:rPr>
          <w:snapToGrid w:val="0"/>
          <w:sz w:val="24"/>
          <w:szCs w:val="24"/>
        </w:rPr>
        <w:t>] without your needing to prove or to show grounds or reasons for your demand for the sum specified therein.</w:t>
      </w:r>
    </w:p>
    <w:p w:rsidR="00A27711" w:rsidRPr="00682032" w:rsidRDefault="00A27711" w:rsidP="00A27711">
      <w:pPr>
        <w:jc w:val="both"/>
        <w:rPr>
          <w:snapToGrid w:val="0"/>
          <w:sz w:val="24"/>
          <w:szCs w:val="24"/>
        </w:rPr>
      </w:pPr>
    </w:p>
    <w:p w:rsidR="00A27711" w:rsidRPr="00682032" w:rsidRDefault="00A27711" w:rsidP="00BD0E35">
      <w:pPr>
        <w:ind w:firstLine="720"/>
        <w:jc w:val="both"/>
        <w:rPr>
          <w:snapToGrid w:val="0"/>
          <w:sz w:val="24"/>
          <w:szCs w:val="24"/>
        </w:rPr>
      </w:pPr>
      <w:r w:rsidRPr="00682032">
        <w:rPr>
          <w:snapToGrid w:val="0"/>
          <w:sz w:val="24"/>
          <w:szCs w:val="24"/>
        </w:rPr>
        <w:t>The guarantee shall be valid until a date 30 days from the date of issue of a satisfactory certificate of inspection and testing by the</w:t>
      </w:r>
      <w:r w:rsidR="00BD0E35" w:rsidRPr="00682032">
        <w:rPr>
          <w:rFonts w:hint="eastAsia"/>
          <w:snapToGrid w:val="0"/>
          <w:sz w:val="24"/>
          <w:szCs w:val="24"/>
          <w:lang w:eastAsia="zh-CN"/>
        </w:rPr>
        <w:t xml:space="preserve"> FECO</w:t>
      </w:r>
      <w:r w:rsidRPr="00682032">
        <w:rPr>
          <w:snapToGrid w:val="0"/>
          <w:sz w:val="24"/>
          <w:szCs w:val="24"/>
        </w:rPr>
        <w:t>.</w:t>
      </w:r>
    </w:p>
    <w:p w:rsidR="00A27711" w:rsidRPr="00682032" w:rsidRDefault="00A27711" w:rsidP="00A27711">
      <w:pPr>
        <w:jc w:val="both"/>
        <w:rPr>
          <w:snapToGrid w:val="0"/>
          <w:sz w:val="24"/>
          <w:szCs w:val="24"/>
        </w:rPr>
      </w:pPr>
    </w:p>
    <w:p w:rsidR="00A27711" w:rsidRPr="00682032" w:rsidRDefault="00A27711" w:rsidP="00A27711">
      <w:pPr>
        <w:jc w:val="both"/>
        <w:rPr>
          <w:snapToGrid w:val="0"/>
          <w:sz w:val="24"/>
          <w:szCs w:val="24"/>
        </w:rPr>
      </w:pPr>
    </w:p>
    <w:p w:rsidR="00A27711" w:rsidRPr="00682032" w:rsidRDefault="00A27711" w:rsidP="00242DEB">
      <w:pPr>
        <w:pStyle w:val="Heading3"/>
        <w:numPr>
          <w:ilvl w:val="0"/>
          <w:numId w:val="0"/>
        </w:numPr>
        <w:jc w:val="both"/>
        <w:rPr>
          <w:szCs w:val="24"/>
        </w:rPr>
      </w:pPr>
      <w:r w:rsidRPr="00682032">
        <w:rPr>
          <w:szCs w:val="24"/>
        </w:rPr>
        <w:t>SIGNATURE AND SEAL OF THE GUARANTOR</w:t>
      </w:r>
    </w:p>
    <w:p w:rsidR="00A27711" w:rsidRPr="00682032" w:rsidRDefault="00A27711" w:rsidP="00A27711">
      <w:pPr>
        <w:jc w:val="both"/>
        <w:rPr>
          <w:snapToGrid w:val="0"/>
          <w:sz w:val="24"/>
          <w:szCs w:val="24"/>
        </w:rPr>
      </w:pPr>
    </w:p>
    <w:p w:rsidR="00A27711" w:rsidRPr="00682032" w:rsidRDefault="00A27711" w:rsidP="00A27711">
      <w:pPr>
        <w:jc w:val="both"/>
        <w:rPr>
          <w:snapToGrid w:val="0"/>
          <w:sz w:val="24"/>
          <w:szCs w:val="24"/>
        </w:rPr>
      </w:pPr>
      <w:r w:rsidRPr="00682032">
        <w:rPr>
          <w:snapToGrid w:val="0"/>
          <w:sz w:val="24"/>
          <w:szCs w:val="24"/>
        </w:rPr>
        <w:t>Date ......................................................................................................................</w:t>
      </w:r>
    </w:p>
    <w:p w:rsidR="00A27711" w:rsidRPr="00682032" w:rsidRDefault="00A27711" w:rsidP="00A27711">
      <w:pPr>
        <w:jc w:val="both"/>
        <w:rPr>
          <w:snapToGrid w:val="0"/>
          <w:sz w:val="24"/>
          <w:szCs w:val="24"/>
        </w:rPr>
      </w:pPr>
    </w:p>
    <w:p w:rsidR="00A27711" w:rsidRPr="00682032" w:rsidRDefault="00A27711" w:rsidP="00A27711">
      <w:pPr>
        <w:jc w:val="both"/>
        <w:rPr>
          <w:snapToGrid w:val="0"/>
          <w:sz w:val="24"/>
          <w:szCs w:val="24"/>
        </w:rPr>
      </w:pPr>
      <w:r w:rsidRPr="00682032">
        <w:rPr>
          <w:snapToGrid w:val="0"/>
          <w:sz w:val="24"/>
          <w:szCs w:val="24"/>
        </w:rPr>
        <w:t>Name of Bank .........................................................................................................</w:t>
      </w:r>
    </w:p>
    <w:p w:rsidR="00A27711" w:rsidRPr="00682032" w:rsidRDefault="00A27711" w:rsidP="00A27711">
      <w:pPr>
        <w:jc w:val="both"/>
        <w:rPr>
          <w:snapToGrid w:val="0"/>
          <w:sz w:val="24"/>
          <w:szCs w:val="24"/>
        </w:rPr>
      </w:pPr>
    </w:p>
    <w:p w:rsidR="00A27711" w:rsidRPr="007447E5" w:rsidRDefault="00A27711" w:rsidP="00A27711">
      <w:pPr>
        <w:jc w:val="both"/>
        <w:rPr>
          <w:snapToGrid w:val="0"/>
          <w:sz w:val="24"/>
          <w:szCs w:val="24"/>
        </w:rPr>
      </w:pPr>
      <w:r w:rsidRPr="00682032">
        <w:rPr>
          <w:snapToGrid w:val="0"/>
          <w:sz w:val="24"/>
          <w:szCs w:val="24"/>
        </w:rPr>
        <w:t>Address .................................................................................................................</w:t>
      </w:r>
    </w:p>
    <w:p w:rsidR="00A27711" w:rsidRPr="007447E5" w:rsidRDefault="00A27711" w:rsidP="00A27711">
      <w:pPr>
        <w:jc w:val="both"/>
        <w:rPr>
          <w:sz w:val="24"/>
          <w:szCs w:val="24"/>
        </w:rPr>
      </w:pPr>
    </w:p>
    <w:p w:rsidR="000C0FB3" w:rsidRDefault="000C0FB3" w:rsidP="00DF6AB0">
      <w:pPr>
        <w:jc w:val="right"/>
      </w:pPr>
    </w:p>
    <w:sectPr w:rsidR="000C0FB3" w:rsidSect="007B1227">
      <w:pgSz w:w="12240" w:h="15840"/>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133F" w:rsidRDefault="00DA133F">
      <w:r>
        <w:separator/>
      </w:r>
    </w:p>
  </w:endnote>
  <w:endnote w:type="continuationSeparator" w:id="1">
    <w:p w:rsidR="00DA133F" w:rsidRDefault="00DA13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imSun">
    <w:altName w:val="Arial Unicode MS"/>
    <w:panose1 w:val="02010600030101010101"/>
    <w:charset w:val="86"/>
    <w:family w:val="auto"/>
    <w:notTrueType/>
    <w:pitch w:val="variable"/>
    <w:sig w:usb0="00000000"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SimHei">
    <w:altName w:val="Arial Unicode MS"/>
    <w:panose1 w:val="02010600030101010101"/>
    <w:charset w:val="86"/>
    <w:family w:val="modern"/>
    <w:notTrueType/>
    <w:pitch w:val="fixed"/>
    <w:sig w:usb0="00000000" w:usb1="080E0000" w:usb2="00000010" w:usb3="00000000" w:csb0="00040000" w:csb1="00000000"/>
  </w:font>
  <w:font w:name="Myriad Pro">
    <w:altName w:val="Arial"/>
    <w:panose1 w:val="00000000000000000000"/>
    <w:charset w:val="00"/>
    <w:family w:val="swiss"/>
    <w:notTrueType/>
    <w:pitch w:val="variable"/>
    <w:sig w:usb0="00000287" w:usb1="00000000" w:usb2="00000000" w:usb3="00000000" w:csb0="0000009F" w:csb1="00000000"/>
  </w:font>
  <w:font w:name="FangSong_GB2312">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109" w:rsidRDefault="001A7109" w:rsidP="007B122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1A7109" w:rsidRDefault="001A7109" w:rsidP="007B122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109" w:rsidRDefault="001A710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752DF">
      <w:rPr>
        <w:rStyle w:val="PageNumber"/>
        <w:noProof/>
      </w:rPr>
      <w:t>17</w:t>
    </w:r>
    <w:r>
      <w:rPr>
        <w:rStyle w:val="PageNumber"/>
      </w:rPr>
      <w:fldChar w:fldCharType="end"/>
    </w:r>
  </w:p>
  <w:p w:rsidR="001A7109" w:rsidRDefault="001A710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227" w:rsidRDefault="007B1227" w:rsidP="007B122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752DF">
      <w:rPr>
        <w:rStyle w:val="PageNumber"/>
        <w:noProof/>
      </w:rPr>
      <w:t>23</w:t>
    </w:r>
    <w:r>
      <w:rPr>
        <w:rStyle w:val="PageNumber"/>
      </w:rPr>
      <w:fldChar w:fldCharType="end"/>
    </w:r>
  </w:p>
  <w:p w:rsidR="001A7109" w:rsidRPr="00694BDA" w:rsidRDefault="001A7109" w:rsidP="007B1227">
    <w:pPr>
      <w:pStyle w:val="Footer"/>
      <w:ind w:right="360" w:firstLine="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133F" w:rsidRDefault="00DA133F">
      <w:r>
        <w:separator/>
      </w:r>
    </w:p>
  </w:footnote>
  <w:footnote w:type="continuationSeparator" w:id="1">
    <w:p w:rsidR="00DA133F" w:rsidRDefault="00DA133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70316"/>
    <w:multiLevelType w:val="multilevel"/>
    <w:tmpl w:val="22AED2CC"/>
    <w:lvl w:ilvl="0">
      <w:start w:val="1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06E52503"/>
    <w:multiLevelType w:val="hybridMultilevel"/>
    <w:tmpl w:val="52004C44"/>
    <w:lvl w:ilvl="0" w:tplc="D5326F02">
      <w:start w:val="1"/>
      <w:numFmt w:val="bullet"/>
      <w:lvlText w:val=""/>
      <w:lvlJc w:val="left"/>
      <w:pPr>
        <w:tabs>
          <w:tab w:val="num" w:pos="845"/>
        </w:tabs>
        <w:ind w:left="845" w:hanging="425"/>
      </w:pPr>
      <w:rPr>
        <w:rFonts w:ascii="Wingdings" w:hAnsi="Wingdings" w:cs="Wingdings" w:hint="default"/>
        <w:sz w:val="24"/>
        <w:szCs w:val="24"/>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start w:val="1"/>
      <w:numFmt w:val="bullet"/>
      <w:lvlText w:val=""/>
      <w:lvlJc w:val="left"/>
      <w:pPr>
        <w:tabs>
          <w:tab w:val="num" w:pos="2040"/>
        </w:tabs>
        <w:ind w:left="2040" w:hanging="360"/>
      </w:pPr>
      <w:rPr>
        <w:rFonts w:ascii="Symbol" w:hAnsi="Symbol" w:hint="default"/>
        <w:sz w:val="24"/>
        <w:szCs w:val="24"/>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
    <w:nsid w:val="073101BE"/>
    <w:multiLevelType w:val="singleLevel"/>
    <w:tmpl w:val="578E5112"/>
    <w:lvl w:ilvl="0">
      <w:start w:val="1"/>
      <w:numFmt w:val="lowerLetter"/>
      <w:lvlText w:val="(%1)"/>
      <w:lvlJc w:val="left"/>
      <w:pPr>
        <w:tabs>
          <w:tab w:val="num" w:pos="360"/>
        </w:tabs>
        <w:ind w:left="360" w:hanging="360"/>
      </w:pPr>
      <w:rPr>
        <w:b w:val="0"/>
        <w:i w:val="0"/>
      </w:rPr>
    </w:lvl>
  </w:abstractNum>
  <w:abstractNum w:abstractNumId="3">
    <w:nsid w:val="07532F5B"/>
    <w:multiLevelType w:val="hybridMultilevel"/>
    <w:tmpl w:val="453C781E"/>
    <w:lvl w:ilvl="0" w:tplc="7E7A8A92">
      <w:start w:val="1"/>
      <w:numFmt w:val="lowerLetter"/>
      <w:lvlText w:val="%1)"/>
      <w:lvlJc w:val="left"/>
      <w:pPr>
        <w:tabs>
          <w:tab w:val="num" w:pos="780"/>
        </w:tabs>
        <w:ind w:left="780" w:hanging="360"/>
      </w:pPr>
      <w:rPr>
        <w:rFonts w:hint="default"/>
      </w:rPr>
    </w:lvl>
    <w:lvl w:ilvl="1" w:tplc="04090019">
      <w:start w:val="1"/>
      <w:numFmt w:val="lowerLetter"/>
      <w:lvlText w:val="%2)"/>
      <w:lvlJc w:val="left"/>
      <w:pPr>
        <w:tabs>
          <w:tab w:val="num" w:pos="1082"/>
        </w:tabs>
        <w:ind w:left="1082" w:hanging="420"/>
      </w:pPr>
    </w:lvl>
    <w:lvl w:ilvl="2" w:tplc="0409001B" w:tentative="1">
      <w:start w:val="1"/>
      <w:numFmt w:val="lowerRoman"/>
      <w:lvlText w:val="%3."/>
      <w:lvlJc w:val="right"/>
      <w:pPr>
        <w:tabs>
          <w:tab w:val="num" w:pos="1502"/>
        </w:tabs>
        <w:ind w:left="1502" w:hanging="420"/>
      </w:pPr>
    </w:lvl>
    <w:lvl w:ilvl="3" w:tplc="0409000F" w:tentative="1">
      <w:start w:val="1"/>
      <w:numFmt w:val="decimal"/>
      <w:lvlText w:val="%4."/>
      <w:lvlJc w:val="left"/>
      <w:pPr>
        <w:tabs>
          <w:tab w:val="num" w:pos="1922"/>
        </w:tabs>
        <w:ind w:left="1922" w:hanging="420"/>
      </w:pPr>
    </w:lvl>
    <w:lvl w:ilvl="4" w:tplc="04090019" w:tentative="1">
      <w:start w:val="1"/>
      <w:numFmt w:val="lowerLetter"/>
      <w:lvlText w:val="%5)"/>
      <w:lvlJc w:val="left"/>
      <w:pPr>
        <w:tabs>
          <w:tab w:val="num" w:pos="2342"/>
        </w:tabs>
        <w:ind w:left="2342" w:hanging="420"/>
      </w:pPr>
    </w:lvl>
    <w:lvl w:ilvl="5" w:tplc="0409001B" w:tentative="1">
      <w:start w:val="1"/>
      <w:numFmt w:val="lowerRoman"/>
      <w:lvlText w:val="%6."/>
      <w:lvlJc w:val="right"/>
      <w:pPr>
        <w:tabs>
          <w:tab w:val="num" w:pos="2762"/>
        </w:tabs>
        <w:ind w:left="2762" w:hanging="420"/>
      </w:pPr>
    </w:lvl>
    <w:lvl w:ilvl="6" w:tplc="0409000F" w:tentative="1">
      <w:start w:val="1"/>
      <w:numFmt w:val="decimal"/>
      <w:lvlText w:val="%7."/>
      <w:lvlJc w:val="left"/>
      <w:pPr>
        <w:tabs>
          <w:tab w:val="num" w:pos="3182"/>
        </w:tabs>
        <w:ind w:left="3182" w:hanging="420"/>
      </w:pPr>
    </w:lvl>
    <w:lvl w:ilvl="7" w:tplc="04090019" w:tentative="1">
      <w:start w:val="1"/>
      <w:numFmt w:val="lowerLetter"/>
      <w:lvlText w:val="%8)"/>
      <w:lvlJc w:val="left"/>
      <w:pPr>
        <w:tabs>
          <w:tab w:val="num" w:pos="3602"/>
        </w:tabs>
        <w:ind w:left="3602" w:hanging="420"/>
      </w:pPr>
    </w:lvl>
    <w:lvl w:ilvl="8" w:tplc="0409001B" w:tentative="1">
      <w:start w:val="1"/>
      <w:numFmt w:val="lowerRoman"/>
      <w:lvlText w:val="%9."/>
      <w:lvlJc w:val="right"/>
      <w:pPr>
        <w:tabs>
          <w:tab w:val="num" w:pos="4022"/>
        </w:tabs>
        <w:ind w:left="4022" w:hanging="420"/>
      </w:pPr>
    </w:lvl>
  </w:abstractNum>
  <w:abstractNum w:abstractNumId="4">
    <w:nsid w:val="0FF15237"/>
    <w:multiLevelType w:val="multilevel"/>
    <w:tmpl w:val="5888B028"/>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ascii="Times New Roman" w:hAnsi="Times New Roman" w:hint="default"/>
        <w:b w:val="0"/>
        <w:i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720"/>
        </w:tabs>
        <w:ind w:left="720" w:hanging="72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5">
    <w:nsid w:val="11D71CDB"/>
    <w:multiLevelType w:val="hybridMultilevel"/>
    <w:tmpl w:val="5CD8433A"/>
    <w:lvl w:ilvl="0" w:tplc="DDC2FEC6">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1E358F0"/>
    <w:multiLevelType w:val="singleLevel"/>
    <w:tmpl w:val="EC6684FC"/>
    <w:lvl w:ilvl="0">
      <w:start w:val="1"/>
      <w:numFmt w:val="decimal"/>
      <w:lvlText w:val="%1."/>
      <w:lvlJc w:val="left"/>
      <w:pPr>
        <w:tabs>
          <w:tab w:val="num" w:pos="360"/>
        </w:tabs>
        <w:ind w:left="360" w:hanging="360"/>
      </w:pPr>
      <w:rPr>
        <w:b/>
        <w:i w:val="0"/>
      </w:rPr>
    </w:lvl>
  </w:abstractNum>
  <w:abstractNum w:abstractNumId="7">
    <w:nsid w:val="18215EB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1A6A06AA"/>
    <w:multiLevelType w:val="singleLevel"/>
    <w:tmpl w:val="953A7B32"/>
    <w:lvl w:ilvl="0">
      <w:start w:val="1"/>
      <w:numFmt w:val="lowerLetter"/>
      <w:lvlText w:val="(%1)"/>
      <w:lvlJc w:val="left"/>
      <w:pPr>
        <w:tabs>
          <w:tab w:val="num" w:pos="360"/>
        </w:tabs>
        <w:ind w:left="360" w:hanging="360"/>
      </w:pPr>
      <w:rPr>
        <w:b w:val="0"/>
        <w:i w:val="0"/>
      </w:rPr>
    </w:lvl>
  </w:abstractNum>
  <w:abstractNum w:abstractNumId="9">
    <w:nsid w:val="1D225B43"/>
    <w:multiLevelType w:val="hybridMultilevel"/>
    <w:tmpl w:val="C8E23606"/>
    <w:lvl w:ilvl="0" w:tplc="7E7A8A92">
      <w:start w:val="1"/>
      <w:numFmt w:val="lowerLetter"/>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
    <w:nsid w:val="1D421AB7"/>
    <w:multiLevelType w:val="singleLevel"/>
    <w:tmpl w:val="1584CA86"/>
    <w:lvl w:ilvl="0">
      <w:start w:val="1"/>
      <w:numFmt w:val="lowerRoman"/>
      <w:lvlText w:val="(%1)"/>
      <w:lvlJc w:val="left"/>
      <w:pPr>
        <w:tabs>
          <w:tab w:val="num" w:pos="720"/>
        </w:tabs>
        <w:ind w:left="360" w:hanging="360"/>
      </w:pPr>
    </w:lvl>
  </w:abstractNum>
  <w:abstractNum w:abstractNumId="11">
    <w:nsid w:val="1DF45392"/>
    <w:multiLevelType w:val="multilevel"/>
    <w:tmpl w:val="AEDCE38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21BC6B38"/>
    <w:multiLevelType w:val="multilevel"/>
    <w:tmpl w:val="8E143B58"/>
    <w:lvl w:ilvl="0">
      <w:start w:val="18"/>
      <w:numFmt w:val="decimal"/>
      <w:lvlText w:val="%1"/>
      <w:lvlJc w:val="left"/>
      <w:pPr>
        <w:tabs>
          <w:tab w:val="num" w:pos="360"/>
        </w:tabs>
        <w:ind w:left="360" w:hanging="360"/>
      </w:pPr>
      <w:rPr>
        <w:rFonts w:hint="default"/>
      </w:rPr>
    </w:lvl>
    <w:lvl w:ilvl="1">
      <w:start w:val="1"/>
      <w:numFmt w:val="decimal"/>
      <w:lvlText w:val="20.%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nsid w:val="2292655D"/>
    <w:multiLevelType w:val="hybridMultilevel"/>
    <w:tmpl w:val="D65E844A"/>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4">
    <w:nsid w:val="2ACF112B"/>
    <w:multiLevelType w:val="hybridMultilevel"/>
    <w:tmpl w:val="7B68E104"/>
    <w:lvl w:ilvl="0" w:tplc="FAFE9A26">
      <w:start w:val="1"/>
      <w:numFmt w:val="bullet"/>
      <w:lvlText w:val=""/>
      <w:lvlJc w:val="left"/>
      <w:pPr>
        <w:tabs>
          <w:tab w:val="num" w:pos="902"/>
        </w:tabs>
        <w:ind w:left="902" w:hanging="420"/>
      </w:pPr>
      <w:rPr>
        <w:rFonts w:ascii="Wingdings" w:hAnsi="Wingdings" w:hint="default"/>
        <w:sz w:val="21"/>
      </w:rPr>
    </w:lvl>
    <w:lvl w:ilvl="1" w:tplc="04090003" w:tentative="1">
      <w:start w:val="1"/>
      <w:numFmt w:val="bullet"/>
      <w:lvlText w:val=""/>
      <w:lvlJc w:val="left"/>
      <w:pPr>
        <w:tabs>
          <w:tab w:val="num" w:pos="1322"/>
        </w:tabs>
        <w:ind w:left="1322" w:hanging="420"/>
      </w:pPr>
      <w:rPr>
        <w:rFonts w:ascii="Wingdings" w:hAnsi="Wingdings" w:hint="default"/>
      </w:rPr>
    </w:lvl>
    <w:lvl w:ilvl="2" w:tplc="04090005" w:tentative="1">
      <w:start w:val="1"/>
      <w:numFmt w:val="bullet"/>
      <w:lvlText w:val=""/>
      <w:lvlJc w:val="left"/>
      <w:pPr>
        <w:tabs>
          <w:tab w:val="num" w:pos="1742"/>
        </w:tabs>
        <w:ind w:left="1742" w:hanging="420"/>
      </w:pPr>
      <w:rPr>
        <w:rFonts w:ascii="Wingdings" w:hAnsi="Wingdings" w:hint="default"/>
      </w:rPr>
    </w:lvl>
    <w:lvl w:ilvl="3" w:tplc="04090001" w:tentative="1">
      <w:start w:val="1"/>
      <w:numFmt w:val="bullet"/>
      <w:lvlText w:val=""/>
      <w:lvlJc w:val="left"/>
      <w:pPr>
        <w:tabs>
          <w:tab w:val="num" w:pos="2162"/>
        </w:tabs>
        <w:ind w:left="2162" w:hanging="420"/>
      </w:pPr>
      <w:rPr>
        <w:rFonts w:ascii="Wingdings" w:hAnsi="Wingdings" w:hint="default"/>
      </w:rPr>
    </w:lvl>
    <w:lvl w:ilvl="4" w:tplc="04090003" w:tentative="1">
      <w:start w:val="1"/>
      <w:numFmt w:val="bullet"/>
      <w:lvlText w:val=""/>
      <w:lvlJc w:val="left"/>
      <w:pPr>
        <w:tabs>
          <w:tab w:val="num" w:pos="2582"/>
        </w:tabs>
        <w:ind w:left="2582" w:hanging="420"/>
      </w:pPr>
      <w:rPr>
        <w:rFonts w:ascii="Wingdings" w:hAnsi="Wingdings" w:hint="default"/>
      </w:rPr>
    </w:lvl>
    <w:lvl w:ilvl="5" w:tplc="04090005" w:tentative="1">
      <w:start w:val="1"/>
      <w:numFmt w:val="bullet"/>
      <w:lvlText w:val=""/>
      <w:lvlJc w:val="left"/>
      <w:pPr>
        <w:tabs>
          <w:tab w:val="num" w:pos="3002"/>
        </w:tabs>
        <w:ind w:left="3002" w:hanging="420"/>
      </w:pPr>
      <w:rPr>
        <w:rFonts w:ascii="Wingdings" w:hAnsi="Wingdings" w:hint="default"/>
      </w:rPr>
    </w:lvl>
    <w:lvl w:ilvl="6" w:tplc="04090001" w:tentative="1">
      <w:start w:val="1"/>
      <w:numFmt w:val="bullet"/>
      <w:lvlText w:val=""/>
      <w:lvlJc w:val="left"/>
      <w:pPr>
        <w:tabs>
          <w:tab w:val="num" w:pos="3422"/>
        </w:tabs>
        <w:ind w:left="3422" w:hanging="420"/>
      </w:pPr>
      <w:rPr>
        <w:rFonts w:ascii="Wingdings" w:hAnsi="Wingdings" w:hint="default"/>
      </w:rPr>
    </w:lvl>
    <w:lvl w:ilvl="7" w:tplc="04090003" w:tentative="1">
      <w:start w:val="1"/>
      <w:numFmt w:val="bullet"/>
      <w:lvlText w:val=""/>
      <w:lvlJc w:val="left"/>
      <w:pPr>
        <w:tabs>
          <w:tab w:val="num" w:pos="3842"/>
        </w:tabs>
        <w:ind w:left="3842" w:hanging="420"/>
      </w:pPr>
      <w:rPr>
        <w:rFonts w:ascii="Wingdings" w:hAnsi="Wingdings" w:hint="default"/>
      </w:rPr>
    </w:lvl>
    <w:lvl w:ilvl="8" w:tplc="04090005" w:tentative="1">
      <w:start w:val="1"/>
      <w:numFmt w:val="bullet"/>
      <w:lvlText w:val=""/>
      <w:lvlJc w:val="left"/>
      <w:pPr>
        <w:tabs>
          <w:tab w:val="num" w:pos="4262"/>
        </w:tabs>
        <w:ind w:left="4262" w:hanging="420"/>
      </w:pPr>
      <w:rPr>
        <w:rFonts w:ascii="Wingdings" w:hAnsi="Wingdings" w:hint="default"/>
      </w:rPr>
    </w:lvl>
  </w:abstractNum>
  <w:abstractNum w:abstractNumId="15">
    <w:nsid w:val="2B1907A4"/>
    <w:multiLevelType w:val="hybridMultilevel"/>
    <w:tmpl w:val="C3EA70B6"/>
    <w:lvl w:ilvl="0" w:tplc="E348FC26">
      <w:start w:val="1"/>
      <w:numFmt w:val="decimal"/>
      <w:lvlText w:val="%1."/>
      <w:lvlJc w:val="left"/>
      <w:pPr>
        <w:tabs>
          <w:tab w:val="num" w:pos="360"/>
        </w:tabs>
        <w:ind w:left="360" w:hanging="360"/>
      </w:pPr>
      <w:rPr>
        <w:rFonts w:hint="eastAsia"/>
        <w:b/>
        <w:i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B977FCB"/>
    <w:multiLevelType w:val="hybridMultilevel"/>
    <w:tmpl w:val="D0C6C644"/>
    <w:lvl w:ilvl="0" w:tplc="DDC2FEC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0207645"/>
    <w:multiLevelType w:val="multilevel"/>
    <w:tmpl w:val="EB581662"/>
    <w:lvl w:ilvl="0">
      <w:start w:val="18"/>
      <w:numFmt w:val="decimal"/>
      <w:lvlText w:val="%1"/>
      <w:lvlJc w:val="left"/>
      <w:pPr>
        <w:tabs>
          <w:tab w:val="num" w:pos="360"/>
        </w:tabs>
        <w:ind w:left="360" w:hanging="360"/>
      </w:pPr>
      <w:rPr>
        <w:rFonts w:hint="default"/>
      </w:rPr>
    </w:lvl>
    <w:lvl w:ilvl="1">
      <w:start w:val="1"/>
      <w:numFmt w:val="decimal"/>
      <w:lvlText w:val="19.%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30B67FB5"/>
    <w:multiLevelType w:val="hybridMultilevel"/>
    <w:tmpl w:val="F3E6562C"/>
    <w:lvl w:ilvl="0" w:tplc="7E7A8A92">
      <w:start w:val="1"/>
      <w:numFmt w:val="lowerLetter"/>
      <w:lvlText w:val="%1)"/>
      <w:lvlJc w:val="left"/>
      <w:pPr>
        <w:tabs>
          <w:tab w:val="num" w:pos="780"/>
        </w:tabs>
        <w:ind w:left="780" w:hanging="360"/>
      </w:pPr>
      <w:rPr>
        <w:rFonts w:hint="default"/>
      </w:rPr>
    </w:lvl>
    <w:lvl w:ilvl="1" w:tplc="2A78823E">
      <w:start w:val="1"/>
      <w:numFmt w:val="bullet"/>
      <w:lvlText w:val=""/>
      <w:lvlJc w:val="left"/>
      <w:pPr>
        <w:tabs>
          <w:tab w:val="num" w:pos="1260"/>
        </w:tabs>
        <w:ind w:left="1260" w:hanging="420"/>
      </w:pPr>
      <w:rPr>
        <w:rFonts w:ascii="Wingdings" w:hAnsi="Wingdings" w:hint="default"/>
        <w:sz w:val="11"/>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9">
    <w:nsid w:val="364378B2"/>
    <w:multiLevelType w:val="hybridMultilevel"/>
    <w:tmpl w:val="3A8A3C26"/>
    <w:lvl w:ilvl="0" w:tplc="DDC2FEC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20F73E7"/>
    <w:multiLevelType w:val="multilevel"/>
    <w:tmpl w:val="E82EE73C"/>
    <w:lvl w:ilvl="0">
      <w:start w:val="16"/>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42906177"/>
    <w:multiLevelType w:val="singleLevel"/>
    <w:tmpl w:val="CEAE67F8"/>
    <w:lvl w:ilvl="0">
      <w:start w:val="2"/>
      <w:numFmt w:val="upperLetter"/>
      <w:pStyle w:val="Heading3"/>
      <w:lvlText w:val="%1."/>
      <w:lvlJc w:val="left"/>
      <w:pPr>
        <w:tabs>
          <w:tab w:val="num" w:pos="360"/>
        </w:tabs>
        <w:ind w:left="360" w:hanging="360"/>
      </w:pPr>
      <w:rPr>
        <w:b/>
        <w:i w:val="0"/>
      </w:rPr>
    </w:lvl>
  </w:abstractNum>
  <w:abstractNum w:abstractNumId="22">
    <w:nsid w:val="441F24DA"/>
    <w:multiLevelType w:val="singleLevel"/>
    <w:tmpl w:val="E8386BFE"/>
    <w:lvl w:ilvl="0">
      <w:start w:val="4"/>
      <w:numFmt w:val="decimal"/>
      <w:lvlText w:val="%1."/>
      <w:lvlJc w:val="left"/>
      <w:pPr>
        <w:tabs>
          <w:tab w:val="num" w:pos="360"/>
        </w:tabs>
        <w:ind w:left="360" w:hanging="360"/>
      </w:pPr>
    </w:lvl>
  </w:abstractNum>
  <w:abstractNum w:abstractNumId="23">
    <w:nsid w:val="4A0E36EC"/>
    <w:multiLevelType w:val="singleLevel"/>
    <w:tmpl w:val="54CC7874"/>
    <w:lvl w:ilvl="0">
      <w:start w:val="1"/>
      <w:numFmt w:val="bullet"/>
      <w:lvlText w:val="-"/>
      <w:lvlJc w:val="left"/>
      <w:pPr>
        <w:tabs>
          <w:tab w:val="num" w:pos="360"/>
        </w:tabs>
        <w:ind w:left="360" w:hanging="360"/>
      </w:pPr>
      <w:rPr>
        <w:rFonts w:hint="default"/>
      </w:rPr>
    </w:lvl>
  </w:abstractNum>
  <w:abstractNum w:abstractNumId="24">
    <w:nsid w:val="530A5BAD"/>
    <w:multiLevelType w:val="singleLevel"/>
    <w:tmpl w:val="3FAC1C40"/>
    <w:lvl w:ilvl="0">
      <w:start w:val="1"/>
      <w:numFmt w:val="upperLetter"/>
      <w:lvlText w:val="%1."/>
      <w:lvlJc w:val="left"/>
      <w:pPr>
        <w:tabs>
          <w:tab w:val="num" w:pos="360"/>
        </w:tabs>
        <w:ind w:left="360" w:hanging="360"/>
      </w:pPr>
      <w:rPr>
        <w:b/>
        <w:i w:val="0"/>
      </w:rPr>
    </w:lvl>
  </w:abstractNum>
  <w:abstractNum w:abstractNumId="25">
    <w:nsid w:val="548E0082"/>
    <w:multiLevelType w:val="singleLevel"/>
    <w:tmpl w:val="F69A2C54"/>
    <w:lvl w:ilvl="0">
      <w:start w:val="5"/>
      <w:numFmt w:val="decimal"/>
      <w:lvlText w:val="%1."/>
      <w:lvlJc w:val="left"/>
      <w:pPr>
        <w:tabs>
          <w:tab w:val="num" w:pos="360"/>
        </w:tabs>
        <w:ind w:left="360" w:hanging="360"/>
      </w:pPr>
      <w:rPr>
        <w:b/>
        <w:i w:val="0"/>
      </w:rPr>
    </w:lvl>
  </w:abstractNum>
  <w:abstractNum w:abstractNumId="26">
    <w:nsid w:val="585505FD"/>
    <w:multiLevelType w:val="singleLevel"/>
    <w:tmpl w:val="1A127FF8"/>
    <w:lvl w:ilvl="0">
      <w:start w:val="2"/>
      <w:numFmt w:val="decimal"/>
      <w:lvlText w:val="%1."/>
      <w:lvlJc w:val="left"/>
      <w:pPr>
        <w:tabs>
          <w:tab w:val="num" w:pos="360"/>
        </w:tabs>
        <w:ind w:left="360" w:hanging="360"/>
      </w:pPr>
    </w:lvl>
  </w:abstractNum>
  <w:abstractNum w:abstractNumId="27">
    <w:nsid w:val="592D61A9"/>
    <w:multiLevelType w:val="multilevel"/>
    <w:tmpl w:val="38789A9E"/>
    <w:lvl w:ilvl="0">
      <w:start w:val="1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nsid w:val="5B8A7A4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nsid w:val="5BEC3FDE"/>
    <w:multiLevelType w:val="singleLevel"/>
    <w:tmpl w:val="E578D2D6"/>
    <w:lvl w:ilvl="0">
      <w:start w:val="3"/>
      <w:numFmt w:val="decimal"/>
      <w:lvlText w:val="%1."/>
      <w:lvlJc w:val="left"/>
      <w:pPr>
        <w:tabs>
          <w:tab w:val="num" w:pos="360"/>
        </w:tabs>
        <w:ind w:left="360" w:hanging="360"/>
      </w:pPr>
    </w:lvl>
  </w:abstractNum>
  <w:abstractNum w:abstractNumId="30">
    <w:nsid w:val="5D623E71"/>
    <w:multiLevelType w:val="hybridMultilevel"/>
    <w:tmpl w:val="68FE3864"/>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
    <w:nsid w:val="60B141C6"/>
    <w:multiLevelType w:val="singleLevel"/>
    <w:tmpl w:val="237E0B10"/>
    <w:lvl w:ilvl="0">
      <w:start w:val="1"/>
      <w:numFmt w:val="lowerLetter"/>
      <w:lvlText w:val="(%1)"/>
      <w:lvlJc w:val="left"/>
      <w:pPr>
        <w:tabs>
          <w:tab w:val="num" w:pos="360"/>
        </w:tabs>
        <w:ind w:left="360" w:hanging="360"/>
      </w:pPr>
      <w:rPr>
        <w:b w:val="0"/>
        <w:i w:val="0"/>
      </w:rPr>
    </w:lvl>
  </w:abstractNum>
  <w:abstractNum w:abstractNumId="32">
    <w:nsid w:val="61B516AB"/>
    <w:multiLevelType w:val="multilevel"/>
    <w:tmpl w:val="7BE8D772"/>
    <w:lvl w:ilvl="0">
      <w:start w:val="1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nsid w:val="62971871"/>
    <w:multiLevelType w:val="singleLevel"/>
    <w:tmpl w:val="34E0D584"/>
    <w:lvl w:ilvl="0">
      <w:start w:val="4"/>
      <w:numFmt w:val="decimal"/>
      <w:lvlText w:val="%1."/>
      <w:lvlJc w:val="left"/>
      <w:pPr>
        <w:tabs>
          <w:tab w:val="num" w:pos="360"/>
        </w:tabs>
        <w:ind w:left="360" w:hanging="360"/>
      </w:pPr>
      <w:rPr>
        <w:b/>
        <w:i w:val="0"/>
      </w:rPr>
    </w:lvl>
  </w:abstractNum>
  <w:abstractNum w:abstractNumId="34">
    <w:nsid w:val="66230C98"/>
    <w:multiLevelType w:val="hybridMultilevel"/>
    <w:tmpl w:val="A21EC5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68CB019F"/>
    <w:multiLevelType w:val="hybridMultilevel"/>
    <w:tmpl w:val="C1A08FCE"/>
    <w:lvl w:ilvl="0" w:tplc="DDC2FEC6">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69535163"/>
    <w:multiLevelType w:val="singleLevel"/>
    <w:tmpl w:val="202C795A"/>
    <w:lvl w:ilvl="0">
      <w:start w:val="1"/>
      <w:numFmt w:val="lowerRoman"/>
      <w:lvlText w:val="%1."/>
      <w:lvlJc w:val="right"/>
      <w:pPr>
        <w:tabs>
          <w:tab w:val="num" w:pos="504"/>
        </w:tabs>
        <w:ind w:left="504" w:hanging="216"/>
      </w:pPr>
    </w:lvl>
  </w:abstractNum>
  <w:abstractNum w:abstractNumId="37">
    <w:nsid w:val="7B565477"/>
    <w:multiLevelType w:val="singleLevel"/>
    <w:tmpl w:val="DCDA5A4A"/>
    <w:lvl w:ilvl="0">
      <w:start w:val="1"/>
      <w:numFmt w:val="decimal"/>
      <w:lvlText w:val="%1."/>
      <w:lvlJc w:val="left"/>
      <w:pPr>
        <w:tabs>
          <w:tab w:val="num" w:pos="360"/>
        </w:tabs>
        <w:ind w:left="360" w:hanging="360"/>
      </w:pPr>
    </w:lvl>
  </w:abstractNum>
  <w:abstractNum w:abstractNumId="38">
    <w:nsid w:val="7D6B57C9"/>
    <w:multiLevelType w:val="hybridMultilevel"/>
    <w:tmpl w:val="FB162B38"/>
    <w:lvl w:ilvl="0" w:tplc="DDC2FEC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7"/>
  </w:num>
  <w:num w:numId="2">
    <w:abstractNumId w:val="36"/>
  </w:num>
  <w:num w:numId="3">
    <w:abstractNumId w:val="29"/>
  </w:num>
  <w:num w:numId="4">
    <w:abstractNumId w:val="26"/>
  </w:num>
  <w:num w:numId="5">
    <w:abstractNumId w:val="22"/>
  </w:num>
  <w:num w:numId="6">
    <w:abstractNumId w:val="6"/>
  </w:num>
  <w:num w:numId="7">
    <w:abstractNumId w:val="24"/>
  </w:num>
  <w:num w:numId="8">
    <w:abstractNumId w:val="33"/>
  </w:num>
  <w:num w:numId="9">
    <w:abstractNumId w:val="25"/>
  </w:num>
  <w:num w:numId="10">
    <w:abstractNumId w:val="21"/>
  </w:num>
  <w:num w:numId="11">
    <w:abstractNumId w:val="31"/>
  </w:num>
  <w:num w:numId="12">
    <w:abstractNumId w:val="2"/>
  </w:num>
  <w:num w:numId="13">
    <w:abstractNumId w:val="7"/>
  </w:num>
  <w:num w:numId="14">
    <w:abstractNumId w:val="28"/>
  </w:num>
  <w:num w:numId="15">
    <w:abstractNumId w:val="8"/>
  </w:num>
  <w:num w:numId="16">
    <w:abstractNumId w:val="23"/>
  </w:num>
  <w:num w:numId="17">
    <w:abstractNumId w:val="10"/>
  </w:num>
  <w:num w:numId="18">
    <w:abstractNumId w:val="20"/>
  </w:num>
  <w:num w:numId="19">
    <w:abstractNumId w:val="4"/>
  </w:num>
  <w:num w:numId="20">
    <w:abstractNumId w:val="0"/>
  </w:num>
  <w:num w:numId="21">
    <w:abstractNumId w:val="32"/>
  </w:num>
  <w:num w:numId="22">
    <w:abstractNumId w:val="11"/>
  </w:num>
  <w:num w:numId="23">
    <w:abstractNumId w:val="27"/>
  </w:num>
  <w:num w:numId="24">
    <w:abstractNumId w:val="3"/>
  </w:num>
  <w:num w:numId="25">
    <w:abstractNumId w:val="35"/>
  </w:num>
  <w:num w:numId="26">
    <w:abstractNumId w:val="5"/>
  </w:num>
  <w:num w:numId="27">
    <w:abstractNumId w:val="38"/>
  </w:num>
  <w:num w:numId="28">
    <w:abstractNumId w:val="18"/>
  </w:num>
  <w:num w:numId="29">
    <w:abstractNumId w:val="9"/>
  </w:num>
  <w:num w:numId="30">
    <w:abstractNumId w:val="19"/>
  </w:num>
  <w:num w:numId="31">
    <w:abstractNumId w:val="16"/>
  </w:num>
  <w:num w:numId="32">
    <w:abstractNumId w:val="15"/>
  </w:num>
  <w:num w:numId="33">
    <w:abstractNumId w:val="17"/>
  </w:num>
  <w:num w:numId="34">
    <w:abstractNumId w:val="12"/>
  </w:num>
  <w:num w:numId="35">
    <w:abstractNumId w:val="14"/>
  </w:num>
  <w:num w:numId="36">
    <w:abstractNumId w:val="13"/>
  </w:num>
  <w:num w:numId="37">
    <w:abstractNumId w:val="30"/>
  </w:num>
  <w:num w:numId="38">
    <w:abstractNumId w:val="1"/>
  </w:num>
  <w:num w:numId="39">
    <w:abstractNumId w:val="34"/>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useFELayout/>
  </w:compat>
  <w:rsids>
    <w:rsidRoot w:val="00C908F8"/>
    <w:rsid w:val="00000B0A"/>
    <w:rsid w:val="00001CA9"/>
    <w:rsid w:val="0000271A"/>
    <w:rsid w:val="00003D4A"/>
    <w:rsid w:val="00007E55"/>
    <w:rsid w:val="00023A1F"/>
    <w:rsid w:val="00026ACB"/>
    <w:rsid w:val="000278C1"/>
    <w:rsid w:val="00027A6E"/>
    <w:rsid w:val="00032B18"/>
    <w:rsid w:val="00033B1A"/>
    <w:rsid w:val="000661EA"/>
    <w:rsid w:val="00070137"/>
    <w:rsid w:val="0007189A"/>
    <w:rsid w:val="00073FE3"/>
    <w:rsid w:val="000845CE"/>
    <w:rsid w:val="00086319"/>
    <w:rsid w:val="000947A4"/>
    <w:rsid w:val="000A00D7"/>
    <w:rsid w:val="000A2829"/>
    <w:rsid w:val="000B1F45"/>
    <w:rsid w:val="000B6BCA"/>
    <w:rsid w:val="000C0FB3"/>
    <w:rsid w:val="000C1D0E"/>
    <w:rsid w:val="000C6D5A"/>
    <w:rsid w:val="000E0185"/>
    <w:rsid w:val="000E065D"/>
    <w:rsid w:val="000F2C9C"/>
    <w:rsid w:val="000F3A62"/>
    <w:rsid w:val="000F43F0"/>
    <w:rsid w:val="00100D31"/>
    <w:rsid w:val="00100F11"/>
    <w:rsid w:val="00105D5E"/>
    <w:rsid w:val="00113E4B"/>
    <w:rsid w:val="00142AA7"/>
    <w:rsid w:val="00152DC1"/>
    <w:rsid w:val="001572FB"/>
    <w:rsid w:val="00162CC9"/>
    <w:rsid w:val="001651C5"/>
    <w:rsid w:val="001920A0"/>
    <w:rsid w:val="00194BBD"/>
    <w:rsid w:val="001A1D4D"/>
    <w:rsid w:val="001A4081"/>
    <w:rsid w:val="001A686A"/>
    <w:rsid w:val="001A7109"/>
    <w:rsid w:val="001A7EB7"/>
    <w:rsid w:val="001B09DB"/>
    <w:rsid w:val="001B2DFF"/>
    <w:rsid w:val="001B2F8E"/>
    <w:rsid w:val="001C29D3"/>
    <w:rsid w:val="001C5489"/>
    <w:rsid w:val="001D18BB"/>
    <w:rsid w:val="001E1456"/>
    <w:rsid w:val="001E51E9"/>
    <w:rsid w:val="001E77B3"/>
    <w:rsid w:val="0020194E"/>
    <w:rsid w:val="00201989"/>
    <w:rsid w:val="00201FF1"/>
    <w:rsid w:val="00212E1D"/>
    <w:rsid w:val="002135F7"/>
    <w:rsid w:val="002141F9"/>
    <w:rsid w:val="00214EDC"/>
    <w:rsid w:val="00231DF0"/>
    <w:rsid w:val="0023391F"/>
    <w:rsid w:val="00237D8B"/>
    <w:rsid w:val="00242DEB"/>
    <w:rsid w:val="00242E8C"/>
    <w:rsid w:val="0025331D"/>
    <w:rsid w:val="002542EB"/>
    <w:rsid w:val="00255A8B"/>
    <w:rsid w:val="00257524"/>
    <w:rsid w:val="00261138"/>
    <w:rsid w:val="00262891"/>
    <w:rsid w:val="002655E6"/>
    <w:rsid w:val="00276C17"/>
    <w:rsid w:val="00277416"/>
    <w:rsid w:val="00282594"/>
    <w:rsid w:val="00284B8C"/>
    <w:rsid w:val="00284DAA"/>
    <w:rsid w:val="00291B9E"/>
    <w:rsid w:val="002A16D5"/>
    <w:rsid w:val="002A41D8"/>
    <w:rsid w:val="002A6933"/>
    <w:rsid w:val="002B4D09"/>
    <w:rsid w:val="002B5336"/>
    <w:rsid w:val="002C1050"/>
    <w:rsid w:val="002C5AC6"/>
    <w:rsid w:val="002C6D5F"/>
    <w:rsid w:val="002C7E99"/>
    <w:rsid w:val="002D144D"/>
    <w:rsid w:val="002D4487"/>
    <w:rsid w:val="002D74E7"/>
    <w:rsid w:val="002E5282"/>
    <w:rsid w:val="002E535B"/>
    <w:rsid w:val="002F0B16"/>
    <w:rsid w:val="002F10B1"/>
    <w:rsid w:val="002F1A5C"/>
    <w:rsid w:val="002F25DB"/>
    <w:rsid w:val="002F31B5"/>
    <w:rsid w:val="00302C8F"/>
    <w:rsid w:val="00306E53"/>
    <w:rsid w:val="003201EA"/>
    <w:rsid w:val="00324B47"/>
    <w:rsid w:val="0033004B"/>
    <w:rsid w:val="00334688"/>
    <w:rsid w:val="003472B8"/>
    <w:rsid w:val="0034796D"/>
    <w:rsid w:val="00353421"/>
    <w:rsid w:val="0035544B"/>
    <w:rsid w:val="003629AD"/>
    <w:rsid w:val="0036596B"/>
    <w:rsid w:val="00372792"/>
    <w:rsid w:val="00380CB6"/>
    <w:rsid w:val="00381616"/>
    <w:rsid w:val="00381675"/>
    <w:rsid w:val="00387AAE"/>
    <w:rsid w:val="00391E3E"/>
    <w:rsid w:val="003A00A9"/>
    <w:rsid w:val="003A0C9F"/>
    <w:rsid w:val="003A5F92"/>
    <w:rsid w:val="003B2196"/>
    <w:rsid w:val="003C1C94"/>
    <w:rsid w:val="003C57E4"/>
    <w:rsid w:val="003E4EB3"/>
    <w:rsid w:val="003F2684"/>
    <w:rsid w:val="003F42E1"/>
    <w:rsid w:val="0040031B"/>
    <w:rsid w:val="00401361"/>
    <w:rsid w:val="00401BC4"/>
    <w:rsid w:val="004226B8"/>
    <w:rsid w:val="00424414"/>
    <w:rsid w:val="004269B4"/>
    <w:rsid w:val="004308A8"/>
    <w:rsid w:val="00432049"/>
    <w:rsid w:val="00446E4A"/>
    <w:rsid w:val="00455A4E"/>
    <w:rsid w:val="0046474D"/>
    <w:rsid w:val="004679E1"/>
    <w:rsid w:val="00472FB6"/>
    <w:rsid w:val="004752DF"/>
    <w:rsid w:val="0048536C"/>
    <w:rsid w:val="00487DB8"/>
    <w:rsid w:val="004913E3"/>
    <w:rsid w:val="004A0671"/>
    <w:rsid w:val="004A2F2D"/>
    <w:rsid w:val="004A45BD"/>
    <w:rsid w:val="004B63E5"/>
    <w:rsid w:val="004C3295"/>
    <w:rsid w:val="004C769E"/>
    <w:rsid w:val="004D45E4"/>
    <w:rsid w:val="004D4C8B"/>
    <w:rsid w:val="004D6FCB"/>
    <w:rsid w:val="004E3565"/>
    <w:rsid w:val="004F0190"/>
    <w:rsid w:val="004F385E"/>
    <w:rsid w:val="004F6336"/>
    <w:rsid w:val="0050687A"/>
    <w:rsid w:val="00521412"/>
    <w:rsid w:val="005361FA"/>
    <w:rsid w:val="0054326E"/>
    <w:rsid w:val="00543957"/>
    <w:rsid w:val="005459F3"/>
    <w:rsid w:val="00562F4D"/>
    <w:rsid w:val="00566835"/>
    <w:rsid w:val="00571193"/>
    <w:rsid w:val="00571888"/>
    <w:rsid w:val="00577EB5"/>
    <w:rsid w:val="005816C6"/>
    <w:rsid w:val="00591B87"/>
    <w:rsid w:val="005A2C43"/>
    <w:rsid w:val="005A5819"/>
    <w:rsid w:val="005A67ED"/>
    <w:rsid w:val="005B474A"/>
    <w:rsid w:val="005B763F"/>
    <w:rsid w:val="005C5830"/>
    <w:rsid w:val="005C795B"/>
    <w:rsid w:val="005D61F5"/>
    <w:rsid w:val="005D7DC5"/>
    <w:rsid w:val="005E0729"/>
    <w:rsid w:val="005E1D2F"/>
    <w:rsid w:val="005E5083"/>
    <w:rsid w:val="005E5BD4"/>
    <w:rsid w:val="005F35E5"/>
    <w:rsid w:val="005F72DA"/>
    <w:rsid w:val="00604966"/>
    <w:rsid w:val="00606D80"/>
    <w:rsid w:val="00627F4C"/>
    <w:rsid w:val="00630F25"/>
    <w:rsid w:val="006337A2"/>
    <w:rsid w:val="006375C5"/>
    <w:rsid w:val="00643B3E"/>
    <w:rsid w:val="00653CD2"/>
    <w:rsid w:val="00662B73"/>
    <w:rsid w:val="00672F9F"/>
    <w:rsid w:val="006750AE"/>
    <w:rsid w:val="00675258"/>
    <w:rsid w:val="00675E42"/>
    <w:rsid w:val="00676430"/>
    <w:rsid w:val="00677347"/>
    <w:rsid w:val="0068160E"/>
    <w:rsid w:val="00682032"/>
    <w:rsid w:val="00682535"/>
    <w:rsid w:val="00690719"/>
    <w:rsid w:val="006933DD"/>
    <w:rsid w:val="006A7E3C"/>
    <w:rsid w:val="006B5F6E"/>
    <w:rsid w:val="006B61D7"/>
    <w:rsid w:val="006B664F"/>
    <w:rsid w:val="006C0E7C"/>
    <w:rsid w:val="006C2AF3"/>
    <w:rsid w:val="006C3F26"/>
    <w:rsid w:val="006C454A"/>
    <w:rsid w:val="006C53E0"/>
    <w:rsid w:val="006C56E5"/>
    <w:rsid w:val="006D0686"/>
    <w:rsid w:val="006D4431"/>
    <w:rsid w:val="006D732F"/>
    <w:rsid w:val="006D7529"/>
    <w:rsid w:val="006E231F"/>
    <w:rsid w:val="006E2C35"/>
    <w:rsid w:val="006E33AD"/>
    <w:rsid w:val="006F052B"/>
    <w:rsid w:val="006F4F30"/>
    <w:rsid w:val="00712214"/>
    <w:rsid w:val="007148E3"/>
    <w:rsid w:val="00720F1F"/>
    <w:rsid w:val="007241DA"/>
    <w:rsid w:val="00731B41"/>
    <w:rsid w:val="00735DE0"/>
    <w:rsid w:val="00740BC4"/>
    <w:rsid w:val="007447E5"/>
    <w:rsid w:val="0074516D"/>
    <w:rsid w:val="00746CA9"/>
    <w:rsid w:val="00753EC2"/>
    <w:rsid w:val="00765175"/>
    <w:rsid w:val="00770A90"/>
    <w:rsid w:val="007777E9"/>
    <w:rsid w:val="00782BA7"/>
    <w:rsid w:val="007869BC"/>
    <w:rsid w:val="00792182"/>
    <w:rsid w:val="007B020F"/>
    <w:rsid w:val="007B1227"/>
    <w:rsid w:val="007C37FD"/>
    <w:rsid w:val="007C6EDC"/>
    <w:rsid w:val="007D7C5F"/>
    <w:rsid w:val="007E001D"/>
    <w:rsid w:val="007E499E"/>
    <w:rsid w:val="007F2AE6"/>
    <w:rsid w:val="008021D7"/>
    <w:rsid w:val="00803BBC"/>
    <w:rsid w:val="0080601C"/>
    <w:rsid w:val="008109B8"/>
    <w:rsid w:val="00810B39"/>
    <w:rsid w:val="008121AF"/>
    <w:rsid w:val="00817B0A"/>
    <w:rsid w:val="00831D52"/>
    <w:rsid w:val="00835E9C"/>
    <w:rsid w:val="00837FE4"/>
    <w:rsid w:val="00842505"/>
    <w:rsid w:val="008448BD"/>
    <w:rsid w:val="00847323"/>
    <w:rsid w:val="008476C2"/>
    <w:rsid w:val="00852081"/>
    <w:rsid w:val="008603A6"/>
    <w:rsid w:val="008614A5"/>
    <w:rsid w:val="008675A0"/>
    <w:rsid w:val="00880A5B"/>
    <w:rsid w:val="00881441"/>
    <w:rsid w:val="008870F3"/>
    <w:rsid w:val="008909D9"/>
    <w:rsid w:val="008950C4"/>
    <w:rsid w:val="0089541D"/>
    <w:rsid w:val="008A6864"/>
    <w:rsid w:val="008B5E38"/>
    <w:rsid w:val="008C42C5"/>
    <w:rsid w:val="008C5568"/>
    <w:rsid w:val="008C6E21"/>
    <w:rsid w:val="008D020E"/>
    <w:rsid w:val="008D2455"/>
    <w:rsid w:val="008E1866"/>
    <w:rsid w:val="008F0AA6"/>
    <w:rsid w:val="008F427C"/>
    <w:rsid w:val="008F47A3"/>
    <w:rsid w:val="00906D26"/>
    <w:rsid w:val="009153D2"/>
    <w:rsid w:val="00917746"/>
    <w:rsid w:val="0092230A"/>
    <w:rsid w:val="009276E4"/>
    <w:rsid w:val="009314AC"/>
    <w:rsid w:val="00942195"/>
    <w:rsid w:val="009453B7"/>
    <w:rsid w:val="00952CDC"/>
    <w:rsid w:val="009629A5"/>
    <w:rsid w:val="009671C1"/>
    <w:rsid w:val="00970E4A"/>
    <w:rsid w:val="00972261"/>
    <w:rsid w:val="009733A0"/>
    <w:rsid w:val="00973E16"/>
    <w:rsid w:val="00974718"/>
    <w:rsid w:val="00977C36"/>
    <w:rsid w:val="009824F1"/>
    <w:rsid w:val="0098422E"/>
    <w:rsid w:val="0099707A"/>
    <w:rsid w:val="009A577F"/>
    <w:rsid w:val="009B7AA2"/>
    <w:rsid w:val="009C2711"/>
    <w:rsid w:val="009C55C5"/>
    <w:rsid w:val="009C6938"/>
    <w:rsid w:val="009D1FDA"/>
    <w:rsid w:val="009D233A"/>
    <w:rsid w:val="009E1A9B"/>
    <w:rsid w:val="009E3302"/>
    <w:rsid w:val="009E47E1"/>
    <w:rsid w:val="009E5DEF"/>
    <w:rsid w:val="009F17D8"/>
    <w:rsid w:val="009F7D50"/>
    <w:rsid w:val="00A00410"/>
    <w:rsid w:val="00A0441C"/>
    <w:rsid w:val="00A06827"/>
    <w:rsid w:val="00A07A8F"/>
    <w:rsid w:val="00A120F8"/>
    <w:rsid w:val="00A127F5"/>
    <w:rsid w:val="00A13F55"/>
    <w:rsid w:val="00A17E80"/>
    <w:rsid w:val="00A25314"/>
    <w:rsid w:val="00A27411"/>
    <w:rsid w:val="00A27711"/>
    <w:rsid w:val="00A418BC"/>
    <w:rsid w:val="00A443B4"/>
    <w:rsid w:val="00A460DE"/>
    <w:rsid w:val="00A50BDB"/>
    <w:rsid w:val="00A517C5"/>
    <w:rsid w:val="00A53BBC"/>
    <w:rsid w:val="00A57212"/>
    <w:rsid w:val="00A77599"/>
    <w:rsid w:val="00A81792"/>
    <w:rsid w:val="00A96BA7"/>
    <w:rsid w:val="00AA08DF"/>
    <w:rsid w:val="00AA5DA9"/>
    <w:rsid w:val="00AB0686"/>
    <w:rsid w:val="00AB5A13"/>
    <w:rsid w:val="00AC411E"/>
    <w:rsid w:val="00AC51AF"/>
    <w:rsid w:val="00AC6BEB"/>
    <w:rsid w:val="00AC7832"/>
    <w:rsid w:val="00AD2F20"/>
    <w:rsid w:val="00AE5AC7"/>
    <w:rsid w:val="00AF25D8"/>
    <w:rsid w:val="00B05A87"/>
    <w:rsid w:val="00B05BAC"/>
    <w:rsid w:val="00B108F8"/>
    <w:rsid w:val="00B11532"/>
    <w:rsid w:val="00B12799"/>
    <w:rsid w:val="00B12CE2"/>
    <w:rsid w:val="00B200C8"/>
    <w:rsid w:val="00B21EFF"/>
    <w:rsid w:val="00B25295"/>
    <w:rsid w:val="00B30EAC"/>
    <w:rsid w:val="00B3408E"/>
    <w:rsid w:val="00B4060B"/>
    <w:rsid w:val="00B473C6"/>
    <w:rsid w:val="00B50EDA"/>
    <w:rsid w:val="00B5269F"/>
    <w:rsid w:val="00B55DB7"/>
    <w:rsid w:val="00B57E52"/>
    <w:rsid w:val="00B6406F"/>
    <w:rsid w:val="00B64654"/>
    <w:rsid w:val="00B67404"/>
    <w:rsid w:val="00B7037A"/>
    <w:rsid w:val="00B72996"/>
    <w:rsid w:val="00B82658"/>
    <w:rsid w:val="00B836D3"/>
    <w:rsid w:val="00B940D9"/>
    <w:rsid w:val="00B9719A"/>
    <w:rsid w:val="00BA41AB"/>
    <w:rsid w:val="00BA48A5"/>
    <w:rsid w:val="00BA5DB9"/>
    <w:rsid w:val="00BB3611"/>
    <w:rsid w:val="00BB5067"/>
    <w:rsid w:val="00BB753C"/>
    <w:rsid w:val="00BC10D4"/>
    <w:rsid w:val="00BC3F16"/>
    <w:rsid w:val="00BD0E35"/>
    <w:rsid w:val="00BD2EE6"/>
    <w:rsid w:val="00BD33B0"/>
    <w:rsid w:val="00BD34B3"/>
    <w:rsid w:val="00BD5D98"/>
    <w:rsid w:val="00C048EA"/>
    <w:rsid w:val="00C05CF9"/>
    <w:rsid w:val="00C11167"/>
    <w:rsid w:val="00C12581"/>
    <w:rsid w:val="00C3085A"/>
    <w:rsid w:val="00C30C1A"/>
    <w:rsid w:val="00C31B05"/>
    <w:rsid w:val="00C32F6B"/>
    <w:rsid w:val="00C35367"/>
    <w:rsid w:val="00C52DEE"/>
    <w:rsid w:val="00C53B55"/>
    <w:rsid w:val="00C57A15"/>
    <w:rsid w:val="00C70951"/>
    <w:rsid w:val="00C719AD"/>
    <w:rsid w:val="00C72817"/>
    <w:rsid w:val="00C908F8"/>
    <w:rsid w:val="00C9522A"/>
    <w:rsid w:val="00C95E3F"/>
    <w:rsid w:val="00CA1A10"/>
    <w:rsid w:val="00CA361A"/>
    <w:rsid w:val="00CC0225"/>
    <w:rsid w:val="00CC3DCA"/>
    <w:rsid w:val="00CC65E3"/>
    <w:rsid w:val="00CC7C94"/>
    <w:rsid w:val="00CD3B53"/>
    <w:rsid w:val="00CD4A66"/>
    <w:rsid w:val="00CD553F"/>
    <w:rsid w:val="00CE046D"/>
    <w:rsid w:val="00CE2E4E"/>
    <w:rsid w:val="00CE320E"/>
    <w:rsid w:val="00CE4666"/>
    <w:rsid w:val="00CF481B"/>
    <w:rsid w:val="00D01330"/>
    <w:rsid w:val="00D02831"/>
    <w:rsid w:val="00D10B9A"/>
    <w:rsid w:val="00D10DC6"/>
    <w:rsid w:val="00D11C64"/>
    <w:rsid w:val="00D160AD"/>
    <w:rsid w:val="00D2065F"/>
    <w:rsid w:val="00D233F9"/>
    <w:rsid w:val="00D2599E"/>
    <w:rsid w:val="00D30881"/>
    <w:rsid w:val="00D3332E"/>
    <w:rsid w:val="00D4480E"/>
    <w:rsid w:val="00D5349B"/>
    <w:rsid w:val="00D573E0"/>
    <w:rsid w:val="00D60A7A"/>
    <w:rsid w:val="00D62393"/>
    <w:rsid w:val="00D66044"/>
    <w:rsid w:val="00D66C47"/>
    <w:rsid w:val="00D67740"/>
    <w:rsid w:val="00D732BF"/>
    <w:rsid w:val="00D73BA7"/>
    <w:rsid w:val="00D741A0"/>
    <w:rsid w:val="00D911F8"/>
    <w:rsid w:val="00D93676"/>
    <w:rsid w:val="00DA133F"/>
    <w:rsid w:val="00DA250F"/>
    <w:rsid w:val="00DA5B75"/>
    <w:rsid w:val="00DA7DFF"/>
    <w:rsid w:val="00DB16D3"/>
    <w:rsid w:val="00DB1A5B"/>
    <w:rsid w:val="00DB1B0E"/>
    <w:rsid w:val="00DD167D"/>
    <w:rsid w:val="00DE1B86"/>
    <w:rsid w:val="00DF4D4E"/>
    <w:rsid w:val="00DF6AB0"/>
    <w:rsid w:val="00E03579"/>
    <w:rsid w:val="00E04E2B"/>
    <w:rsid w:val="00E06700"/>
    <w:rsid w:val="00E10F99"/>
    <w:rsid w:val="00E11D2B"/>
    <w:rsid w:val="00E31637"/>
    <w:rsid w:val="00E321A2"/>
    <w:rsid w:val="00E3627D"/>
    <w:rsid w:val="00E40A4E"/>
    <w:rsid w:val="00E414A2"/>
    <w:rsid w:val="00E44ADF"/>
    <w:rsid w:val="00E543EF"/>
    <w:rsid w:val="00E54BF6"/>
    <w:rsid w:val="00E57EA5"/>
    <w:rsid w:val="00E605C5"/>
    <w:rsid w:val="00E96CA4"/>
    <w:rsid w:val="00EA09DC"/>
    <w:rsid w:val="00EA4990"/>
    <w:rsid w:val="00EA50EA"/>
    <w:rsid w:val="00EA7D84"/>
    <w:rsid w:val="00EB329E"/>
    <w:rsid w:val="00EB60C3"/>
    <w:rsid w:val="00EB7A20"/>
    <w:rsid w:val="00EC321A"/>
    <w:rsid w:val="00ED3609"/>
    <w:rsid w:val="00EE0020"/>
    <w:rsid w:val="00EE0798"/>
    <w:rsid w:val="00EE584B"/>
    <w:rsid w:val="00EE76BB"/>
    <w:rsid w:val="00EF212F"/>
    <w:rsid w:val="00EF7322"/>
    <w:rsid w:val="00F00046"/>
    <w:rsid w:val="00F11CAD"/>
    <w:rsid w:val="00F12696"/>
    <w:rsid w:val="00F14D57"/>
    <w:rsid w:val="00F1519D"/>
    <w:rsid w:val="00F157EF"/>
    <w:rsid w:val="00F17231"/>
    <w:rsid w:val="00F32F14"/>
    <w:rsid w:val="00F35981"/>
    <w:rsid w:val="00F45A34"/>
    <w:rsid w:val="00F47937"/>
    <w:rsid w:val="00F545E5"/>
    <w:rsid w:val="00F556B3"/>
    <w:rsid w:val="00F56084"/>
    <w:rsid w:val="00F56CDE"/>
    <w:rsid w:val="00F653A8"/>
    <w:rsid w:val="00F669DB"/>
    <w:rsid w:val="00F67CCF"/>
    <w:rsid w:val="00F711EF"/>
    <w:rsid w:val="00F74A51"/>
    <w:rsid w:val="00F750B5"/>
    <w:rsid w:val="00F762E0"/>
    <w:rsid w:val="00F84EE6"/>
    <w:rsid w:val="00F86B40"/>
    <w:rsid w:val="00F877A3"/>
    <w:rsid w:val="00F90C78"/>
    <w:rsid w:val="00FB0036"/>
    <w:rsid w:val="00FB0FD1"/>
    <w:rsid w:val="00FB28A8"/>
    <w:rsid w:val="00FB356F"/>
    <w:rsid w:val="00FC23C2"/>
    <w:rsid w:val="00FD0DB9"/>
    <w:rsid w:val="00FD0FAD"/>
    <w:rsid w:val="00FE18E6"/>
    <w:rsid w:val="00FE5FA9"/>
    <w:rsid w:val="00FE7ACC"/>
    <w:rsid w:val="00FF049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2581"/>
  </w:style>
  <w:style w:type="paragraph" w:styleId="Heading1">
    <w:name w:val="heading 1"/>
    <w:basedOn w:val="Normal"/>
    <w:next w:val="Normal"/>
    <w:qFormat/>
    <w:rsid w:val="00C12581"/>
    <w:pPr>
      <w:keepNext/>
      <w:outlineLvl w:val="0"/>
    </w:pPr>
    <w:rPr>
      <w:sz w:val="32"/>
    </w:rPr>
  </w:style>
  <w:style w:type="paragraph" w:styleId="Heading2">
    <w:name w:val="heading 2"/>
    <w:basedOn w:val="Normal"/>
    <w:next w:val="Normal"/>
    <w:qFormat/>
    <w:rsid w:val="00C12581"/>
    <w:pPr>
      <w:keepNext/>
      <w:outlineLvl w:val="1"/>
    </w:pPr>
    <w:rPr>
      <w:sz w:val="24"/>
    </w:rPr>
  </w:style>
  <w:style w:type="paragraph" w:styleId="Heading3">
    <w:name w:val="heading 3"/>
    <w:basedOn w:val="Normal"/>
    <w:next w:val="Normal"/>
    <w:qFormat/>
    <w:rsid w:val="00C12581"/>
    <w:pPr>
      <w:keepNext/>
      <w:numPr>
        <w:numId w:val="10"/>
      </w:numPr>
      <w:outlineLvl w:val="2"/>
    </w:pPr>
    <w:rPr>
      <w:snapToGrid w:val="0"/>
      <w:sz w:val="24"/>
    </w:rPr>
  </w:style>
  <w:style w:type="paragraph" w:styleId="Heading4">
    <w:name w:val="heading 4"/>
    <w:basedOn w:val="Normal"/>
    <w:next w:val="Normal"/>
    <w:qFormat/>
    <w:rsid w:val="00C12581"/>
    <w:pPr>
      <w:keepNext/>
      <w:outlineLvl w:val="3"/>
    </w:pPr>
    <w:rPr>
      <w:b/>
      <w:i/>
      <w:snapToGrid w:val="0"/>
      <w:sz w:val="28"/>
    </w:rPr>
  </w:style>
  <w:style w:type="paragraph" w:styleId="Heading5">
    <w:name w:val="heading 5"/>
    <w:basedOn w:val="Normal"/>
    <w:next w:val="Normal"/>
    <w:qFormat/>
    <w:rsid w:val="00C12581"/>
    <w:pPr>
      <w:keepNext/>
      <w:jc w:val="center"/>
      <w:outlineLvl w:val="4"/>
    </w:pPr>
    <w:rPr>
      <w:b/>
      <w:snapToGrid w:val="0"/>
    </w:rPr>
  </w:style>
  <w:style w:type="paragraph" w:styleId="Heading6">
    <w:name w:val="heading 6"/>
    <w:basedOn w:val="Normal"/>
    <w:next w:val="Normal"/>
    <w:qFormat/>
    <w:rsid w:val="00C12581"/>
    <w:pPr>
      <w:keepNext/>
      <w:jc w:val="center"/>
      <w:outlineLvl w:val="5"/>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C12581"/>
    <w:pPr>
      <w:tabs>
        <w:tab w:val="center" w:pos="4320"/>
        <w:tab w:val="right" w:pos="8640"/>
      </w:tabs>
    </w:pPr>
  </w:style>
  <w:style w:type="character" w:styleId="PageNumber">
    <w:name w:val="page number"/>
    <w:basedOn w:val="DefaultParagraphFont"/>
    <w:rsid w:val="00C12581"/>
  </w:style>
  <w:style w:type="paragraph" w:styleId="Header">
    <w:name w:val="header"/>
    <w:basedOn w:val="Normal"/>
    <w:rsid w:val="00C12581"/>
    <w:pPr>
      <w:tabs>
        <w:tab w:val="center" w:pos="4320"/>
        <w:tab w:val="right" w:pos="8640"/>
      </w:tabs>
    </w:pPr>
  </w:style>
  <w:style w:type="paragraph" w:styleId="BodyText2">
    <w:name w:val="Body Text 2"/>
    <w:basedOn w:val="Normal"/>
    <w:rsid w:val="00C12581"/>
    <w:rPr>
      <w:sz w:val="24"/>
    </w:rPr>
  </w:style>
  <w:style w:type="paragraph" w:styleId="BodyTextIndent">
    <w:name w:val="Body Text Indent"/>
    <w:basedOn w:val="Normal"/>
    <w:rsid w:val="00C12581"/>
    <w:pPr>
      <w:ind w:left="360"/>
    </w:pPr>
    <w:rPr>
      <w:snapToGrid w:val="0"/>
      <w:sz w:val="24"/>
    </w:rPr>
  </w:style>
  <w:style w:type="paragraph" w:styleId="BodyText">
    <w:name w:val="Body Text"/>
    <w:basedOn w:val="Normal"/>
    <w:rsid w:val="00C12581"/>
    <w:rPr>
      <w:snapToGrid w:val="0"/>
      <w:sz w:val="24"/>
    </w:rPr>
  </w:style>
  <w:style w:type="paragraph" w:styleId="BalloonText">
    <w:name w:val="Balloon Text"/>
    <w:basedOn w:val="Normal"/>
    <w:link w:val="BalloonTextChar"/>
    <w:rsid w:val="00F545E5"/>
    <w:rPr>
      <w:rFonts w:ascii="Tahoma" w:hAnsi="Tahoma" w:cs="Tahoma"/>
      <w:sz w:val="16"/>
      <w:szCs w:val="16"/>
    </w:rPr>
  </w:style>
  <w:style w:type="character" w:customStyle="1" w:styleId="BalloonTextChar">
    <w:name w:val="Balloon Text Char"/>
    <w:basedOn w:val="DefaultParagraphFont"/>
    <w:link w:val="BalloonText"/>
    <w:rsid w:val="00F545E5"/>
    <w:rPr>
      <w:rFonts w:ascii="Tahoma" w:hAnsi="Tahoma" w:cs="Tahoma"/>
      <w:sz w:val="16"/>
      <w:szCs w:val="16"/>
    </w:rPr>
  </w:style>
  <w:style w:type="character" w:styleId="FootnoteReference">
    <w:name w:val="footnote reference"/>
    <w:basedOn w:val="DefaultParagraphFont"/>
    <w:rsid w:val="008C5568"/>
    <w:rPr>
      <w:vertAlign w:val="superscript"/>
    </w:rPr>
  </w:style>
  <w:style w:type="paragraph" w:styleId="ListParagraph">
    <w:name w:val="List Paragraph"/>
    <w:basedOn w:val="Normal"/>
    <w:uiPriority w:val="34"/>
    <w:qFormat/>
    <w:rsid w:val="009A577F"/>
    <w:pPr>
      <w:ind w:left="720"/>
      <w:contextualSpacing/>
    </w:pPr>
  </w:style>
  <w:style w:type="character" w:styleId="CommentReference">
    <w:name w:val="annotation reference"/>
    <w:basedOn w:val="DefaultParagraphFont"/>
    <w:rsid w:val="00001CA9"/>
    <w:rPr>
      <w:sz w:val="16"/>
      <w:szCs w:val="16"/>
    </w:rPr>
  </w:style>
  <w:style w:type="paragraph" w:styleId="CommentText">
    <w:name w:val="annotation text"/>
    <w:basedOn w:val="Normal"/>
    <w:link w:val="CommentTextChar"/>
    <w:rsid w:val="00001CA9"/>
  </w:style>
  <w:style w:type="character" w:customStyle="1" w:styleId="CommentTextChar">
    <w:name w:val="Comment Text Char"/>
    <w:basedOn w:val="DefaultParagraphFont"/>
    <w:link w:val="CommentText"/>
    <w:rsid w:val="00001CA9"/>
  </w:style>
  <w:style w:type="paragraph" w:styleId="CommentSubject">
    <w:name w:val="annotation subject"/>
    <w:basedOn w:val="CommentText"/>
    <w:next w:val="CommentText"/>
    <w:link w:val="CommentSubjectChar"/>
    <w:rsid w:val="00001CA9"/>
    <w:rPr>
      <w:b/>
      <w:bCs/>
    </w:rPr>
  </w:style>
  <w:style w:type="character" w:customStyle="1" w:styleId="CommentSubjectChar">
    <w:name w:val="Comment Subject Char"/>
    <w:basedOn w:val="CommentTextChar"/>
    <w:link w:val="CommentSubject"/>
    <w:rsid w:val="00001CA9"/>
    <w:rPr>
      <w:b/>
      <w:bCs/>
    </w:rPr>
  </w:style>
  <w:style w:type="paragraph" w:styleId="NormalWeb">
    <w:name w:val="Normal (Web)"/>
    <w:basedOn w:val="Normal"/>
    <w:uiPriority w:val="99"/>
    <w:unhideWhenUsed/>
    <w:rsid w:val="00643B3E"/>
    <w:pPr>
      <w:spacing w:before="100" w:beforeAutospacing="1" w:after="100" w:afterAutospacing="1"/>
    </w:pPr>
    <w:rPr>
      <w:sz w:val="24"/>
      <w:szCs w:val="24"/>
    </w:rPr>
  </w:style>
  <w:style w:type="table" w:styleId="TableElegant">
    <w:name w:val="Table Elegant"/>
    <w:basedOn w:val="TableNormal"/>
    <w:rsid w:val="00F32F14"/>
    <w:pPr>
      <w:widowControl w:val="0"/>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Hyperlink">
    <w:name w:val="Hyperlink"/>
    <w:basedOn w:val="DefaultParagraphFont"/>
    <w:rsid w:val="006D0686"/>
    <w:rPr>
      <w:color w:val="0000FF"/>
      <w:u w:val="single"/>
    </w:rPr>
  </w:style>
  <w:style w:type="paragraph" w:styleId="FootnoteText">
    <w:name w:val="footnote text"/>
    <w:basedOn w:val="Normal"/>
    <w:semiHidden/>
    <w:rsid w:val="00FC23C2"/>
    <w:pPr>
      <w:widowControl w:val="0"/>
      <w:snapToGrid w:val="0"/>
    </w:pPr>
    <w:rPr>
      <w:kern w:val="2"/>
      <w:sz w:val="18"/>
      <w:szCs w:val="18"/>
      <w:lang w:eastAsia="zh-CN"/>
    </w:rPr>
  </w:style>
  <w:style w:type="paragraph" w:customStyle="1" w:styleId="a">
    <w:name w:val="表格内容"/>
    <w:link w:val="Char"/>
    <w:rsid w:val="001A7109"/>
    <w:pPr>
      <w:spacing w:before="25" w:after="25"/>
      <w:jc w:val="center"/>
    </w:pPr>
    <w:rPr>
      <w:kern w:val="2"/>
      <w:sz w:val="21"/>
      <w:szCs w:val="21"/>
      <w:lang w:eastAsia="zh-CN"/>
    </w:rPr>
  </w:style>
  <w:style w:type="character" w:customStyle="1" w:styleId="Char">
    <w:name w:val="表格内容 Char"/>
    <w:basedOn w:val="DefaultParagraphFont"/>
    <w:link w:val="a"/>
    <w:rsid w:val="001A7109"/>
    <w:rPr>
      <w:rFonts w:eastAsia="SimSun"/>
      <w:kern w:val="2"/>
      <w:sz w:val="21"/>
      <w:szCs w:val="21"/>
      <w:lang w:val="en-US" w:eastAsia="zh-CN" w:bidi="ar-SA"/>
    </w:rPr>
  </w:style>
  <w:style w:type="paragraph" w:customStyle="1" w:styleId="a0">
    <w:name w:val="图表名称"/>
    <w:next w:val="Normal"/>
    <w:link w:val="Char0"/>
    <w:rsid w:val="001A7109"/>
    <w:pPr>
      <w:spacing w:before="25" w:after="25" w:line="360" w:lineRule="auto"/>
      <w:jc w:val="center"/>
    </w:pPr>
    <w:rPr>
      <w:rFonts w:eastAsia="SimHei"/>
      <w:b/>
      <w:bCs/>
      <w:kern w:val="2"/>
      <w:sz w:val="24"/>
      <w:szCs w:val="21"/>
      <w:lang w:eastAsia="zh-CN"/>
    </w:rPr>
  </w:style>
  <w:style w:type="character" w:customStyle="1" w:styleId="Char0">
    <w:name w:val="图表名称 Char"/>
    <w:basedOn w:val="DefaultParagraphFont"/>
    <w:link w:val="a0"/>
    <w:rsid w:val="001A7109"/>
    <w:rPr>
      <w:rFonts w:eastAsia="SimHei"/>
      <w:b/>
      <w:bCs/>
      <w:kern w:val="2"/>
      <w:sz w:val="24"/>
      <w:szCs w:val="21"/>
      <w:lang w:val="en-US" w:eastAsia="zh-CN" w:bidi="ar-SA"/>
    </w:rPr>
  </w:style>
  <w:style w:type="table" w:styleId="TableGrid">
    <w:name w:val="Table Grid"/>
    <w:aliases w:val="网格型表格,灰度表格"/>
    <w:basedOn w:val="TableNormal"/>
    <w:rsid w:val="001A7109"/>
    <w:pPr>
      <w:widowControl w:val="0"/>
      <w:jc w:val="center"/>
    </w:pPr>
    <w:rPr>
      <w:sz w:val="21"/>
      <w:szCs w:val="21"/>
    </w:rPr>
    <w:tblPr>
      <w:tblInd w:w="0" w:type="dxa"/>
      <w:tblBorders>
        <w:top w:val="single" w:sz="12" w:space="0" w:color="auto"/>
        <w:bottom w:val="single" w:sz="12" w:space="0" w:color="auto"/>
        <w:insideH w:val="single" w:sz="2" w:space="0" w:color="auto"/>
        <w:insideV w:val="single" w:sz="2" w:space="0" w:color="auto"/>
      </w:tblBorders>
      <w:tblCellMar>
        <w:top w:w="0" w:type="dxa"/>
        <w:left w:w="108" w:type="dxa"/>
        <w:bottom w:w="0" w:type="dxa"/>
        <w:right w:w="108" w:type="dxa"/>
      </w:tblCellMar>
    </w:tblPr>
    <w:tcPr>
      <w:shd w:val="clear" w:color="auto" w:fill="auto"/>
      <w:vAlign w:val="center"/>
    </w:tcPr>
    <w:tblStylePr w:type="firstRow">
      <w:tblPr/>
      <w:tcPr>
        <w:tcBorders>
          <w:top w:val="single" w:sz="12" w:space="0" w:color="auto"/>
          <w:left w:val="nil"/>
          <w:bottom w:val="single" w:sz="2" w:space="0" w:color="auto"/>
          <w:right w:val="nil"/>
          <w:insideH w:val="nil"/>
          <w:insideV w:val="single" w:sz="2" w:space="0" w:color="auto"/>
          <w:tl2br w:val="nil"/>
          <w:tr2bl w:val="nil"/>
        </w:tcBorders>
        <w:shd w:val="pct10" w:color="auto" w:fill="auto"/>
      </w:tcPr>
    </w:tblStylePr>
    <w:tblStylePr w:type="firstCol">
      <w:tblPr/>
      <w:tcPr>
        <w:tcBorders>
          <w:top w:val="nil"/>
          <w:left w:val="nil"/>
          <w:bottom w:val="single" w:sz="12" w:space="0" w:color="auto"/>
          <w:right w:val="nil"/>
          <w:insideH w:val="nil"/>
          <w:insideV w:val="nil"/>
          <w:tl2br w:val="nil"/>
          <w:tr2bl w:val="nil"/>
        </w:tcBorders>
        <w:shd w:val="pct10" w:color="auto" w:fill="auto"/>
      </w:tcPr>
    </w:tblStylePr>
  </w:style>
  <w:style w:type="paragraph" w:styleId="TOC1">
    <w:name w:val="toc 1"/>
    <w:basedOn w:val="Normal"/>
    <w:next w:val="Normal"/>
    <w:autoRedefine/>
    <w:semiHidden/>
    <w:rsid w:val="001A7109"/>
    <w:pPr>
      <w:widowControl w:val="0"/>
      <w:tabs>
        <w:tab w:val="left" w:pos="360"/>
        <w:tab w:val="right" w:leader="dot" w:pos="8302"/>
      </w:tabs>
      <w:spacing w:line="360" w:lineRule="auto"/>
      <w:jc w:val="center"/>
    </w:pPr>
    <w:rPr>
      <w:noProof/>
      <w:kern w:val="2"/>
      <w:sz w:val="24"/>
      <w:szCs w:val="24"/>
      <w:lang w:eastAsia="zh-CN"/>
    </w:rPr>
  </w:style>
  <w:style w:type="paragraph" w:styleId="TOC2">
    <w:name w:val="toc 2"/>
    <w:basedOn w:val="Normal"/>
    <w:next w:val="Normal"/>
    <w:autoRedefine/>
    <w:semiHidden/>
    <w:rsid w:val="001A7109"/>
    <w:pPr>
      <w:widowControl w:val="0"/>
      <w:tabs>
        <w:tab w:val="right" w:leader="dot" w:pos="8302"/>
      </w:tabs>
      <w:spacing w:line="360" w:lineRule="auto"/>
      <w:ind w:firstLineChars="200" w:firstLine="480"/>
      <w:jc w:val="both"/>
    </w:pPr>
    <w:rPr>
      <w:kern w:val="2"/>
      <w:sz w:val="24"/>
      <w:szCs w:val="24"/>
      <w:lang w:eastAsia="zh-CN"/>
    </w:rPr>
  </w:style>
</w:styles>
</file>

<file path=word/webSettings.xml><?xml version="1.0" encoding="utf-8"?>
<w:webSettings xmlns:r="http://schemas.openxmlformats.org/officeDocument/2006/relationships" xmlns:w="http://schemas.openxmlformats.org/wordprocessingml/2006/main">
  <w:divs>
    <w:div w:id="645744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6906</Words>
  <Characters>39369</Characters>
  <Application>Microsoft Office Word</Application>
  <DocSecurity>4</DocSecurity>
  <Lines>328</Lines>
  <Paragraphs>92</Paragraphs>
  <ScaleCrop>false</ScaleCrop>
  <Company>UNDP</Company>
  <LinksUpToDate>false</LinksUpToDate>
  <CharactersWithSpaces>46183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tsd</dc:creator>
  <cp:keywords/>
  <dc:description/>
  <cp:lastModifiedBy>djreaume</cp:lastModifiedBy>
  <cp:revision>2</cp:revision>
  <cp:lastPrinted>2008-12-30T19:16:00Z</cp:lastPrinted>
  <dcterms:created xsi:type="dcterms:W3CDTF">2009-07-04T15:38:00Z</dcterms:created>
  <dcterms:modified xsi:type="dcterms:W3CDTF">2009-07-04T15:38:00Z</dcterms:modified>
</cp:coreProperties>
</file>