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6FFA" w:rsidRPr="00F427BE" w:rsidRDefault="00266FFA" w:rsidP="00266FFA">
      <w:pPr>
        <w:pStyle w:val="Heading1"/>
        <w:jc w:val="center"/>
        <w:rPr>
          <w:sz w:val="36"/>
          <w:szCs w:val="36"/>
        </w:rPr>
      </w:pPr>
      <w:r w:rsidRPr="00F427BE">
        <w:rPr>
          <w:sz w:val="36"/>
          <w:szCs w:val="36"/>
        </w:rPr>
        <w:t>STATE OF ILLINOIS</w:t>
      </w:r>
    </w:p>
    <w:p w:rsidR="00266FFA" w:rsidRPr="0078384E" w:rsidRDefault="00266FFA" w:rsidP="00266FFA">
      <w:pPr>
        <w:jc w:val="center"/>
      </w:pPr>
      <w:r>
        <w:t>SOLICITATION</w:t>
      </w:r>
      <w:r w:rsidRPr="0078384E">
        <w:t xml:space="preserve"> DOCUMENT</w:t>
      </w:r>
    </w:p>
    <w:p w:rsidR="00266FFA" w:rsidRPr="0078384E" w:rsidRDefault="00266FFA" w:rsidP="00266FFA"/>
    <w:p w:rsidR="00266FFA" w:rsidRDefault="00266FFA" w:rsidP="00266FFA">
      <w:pPr>
        <w:jc w:val="center"/>
      </w:pPr>
      <w:r>
        <w:t>PHARMACY BENEFITS MANAGEMENT SYSTEM</w:t>
      </w:r>
    </w:p>
    <w:p w:rsidR="00266FFA" w:rsidRDefault="00266FFA" w:rsidP="00266FFA">
      <w:pPr>
        <w:jc w:val="center"/>
        <w:rPr>
          <w:color w:val="1F497D"/>
        </w:rPr>
      </w:pPr>
      <w:r>
        <w:t>REFERENCE # 2012-62-006</w:t>
      </w:r>
    </w:p>
    <w:p w:rsidR="00266FFA" w:rsidRPr="0078384E" w:rsidRDefault="00266FFA" w:rsidP="00266FFA"/>
    <w:p w:rsidR="00266FFA" w:rsidRPr="0078384E" w:rsidRDefault="00266FFA" w:rsidP="00266FFA"/>
    <w:p w:rsidR="00266FFA" w:rsidRPr="0078384E" w:rsidRDefault="00266FFA" w:rsidP="00266FFA">
      <w:r>
        <w:t>The</w:t>
      </w:r>
      <w:r w:rsidRPr="0027653C">
        <w:t xml:space="preserve"> </w:t>
      </w:r>
      <w:r w:rsidRPr="00B23653">
        <w:t>Illinois Department of Healthcare and Family Services (HFS</w:t>
      </w:r>
      <w:r>
        <w:t>, Agency</w:t>
      </w:r>
      <w:r w:rsidRPr="00B23653">
        <w:t>)</w:t>
      </w:r>
      <w:r w:rsidRPr="0078384E">
        <w:t xml:space="preserve"> </w:t>
      </w:r>
      <w:proofErr w:type="gramStart"/>
      <w:r w:rsidRPr="0078384E">
        <w:t>is</w:t>
      </w:r>
      <w:proofErr w:type="gramEnd"/>
      <w:r w:rsidRPr="0078384E">
        <w:t xml:space="preserve"> requesting Offers</w:t>
      </w:r>
      <w:r>
        <w:t xml:space="preserve"> (bids / proposals)</w:t>
      </w:r>
      <w:r w:rsidRPr="0078384E">
        <w:t xml:space="preserve"> from responsible </w:t>
      </w:r>
      <w:r>
        <w:t>Vendor</w:t>
      </w:r>
      <w:r w:rsidRPr="0078384E">
        <w:t xml:space="preserve">s to meet the State's needs.  </w:t>
      </w:r>
      <w:r>
        <w:t>Below is</w:t>
      </w:r>
      <w:r w:rsidRPr="0078384E">
        <w:t xml:space="preserve"> a brief description of our needs with detailed requirements in subsequent sections of this solicitation.  If you are interested and able to meet these requirements, </w:t>
      </w:r>
      <w:r>
        <w:t>please submit</w:t>
      </w:r>
      <w:r w:rsidRPr="0078384E">
        <w:t xml:space="preserve"> an Offer.</w:t>
      </w:r>
    </w:p>
    <w:p w:rsidR="00266FFA" w:rsidRPr="0078384E" w:rsidRDefault="00266FFA" w:rsidP="00266FFA"/>
    <w:p w:rsidR="00266FFA" w:rsidRPr="0078384E" w:rsidRDefault="00266FFA" w:rsidP="00266FFA">
      <w:r w:rsidRPr="0078384E">
        <w:t>We are issuing this solicitation in the following form and you must take that into account when reading and responding:</w:t>
      </w:r>
    </w:p>
    <w:p w:rsidR="00266FFA" w:rsidRPr="0078384E" w:rsidRDefault="00266FFA" w:rsidP="00266FFA"/>
    <w:bookmarkStart w:id="0" w:name="Check25"/>
    <w:p w:rsidR="00266FFA" w:rsidRPr="0078384E" w:rsidRDefault="007E04E2" w:rsidP="00266FFA">
      <w:pPr>
        <w:ind w:left="540"/>
      </w:pPr>
      <w:r w:rsidRPr="0078384E">
        <w:fldChar w:fldCharType="begin">
          <w:ffData>
            <w:name w:val="Check25"/>
            <w:enabled/>
            <w:calcOnExit w:val="0"/>
            <w:checkBox>
              <w:sizeAuto/>
              <w:default w:val="0"/>
            </w:checkBox>
          </w:ffData>
        </w:fldChar>
      </w:r>
      <w:r w:rsidR="00266FFA" w:rsidRPr="0078384E">
        <w:instrText xml:space="preserve"> FORMCHECKBOX </w:instrText>
      </w:r>
      <w:r w:rsidRPr="0078384E">
        <w:fldChar w:fldCharType="end"/>
      </w:r>
      <w:bookmarkEnd w:id="0"/>
      <w:r w:rsidR="00266FFA" w:rsidRPr="0078384E">
        <w:tab/>
        <w:t>Invitation for Bids</w:t>
      </w:r>
    </w:p>
    <w:bookmarkStart w:id="1" w:name="Check26"/>
    <w:p w:rsidR="00266FFA" w:rsidRPr="0078384E" w:rsidRDefault="007E04E2" w:rsidP="00266FFA">
      <w:pPr>
        <w:ind w:left="540"/>
      </w:pPr>
      <w:r>
        <w:fldChar w:fldCharType="begin">
          <w:ffData>
            <w:name w:val="Check26"/>
            <w:enabled/>
            <w:calcOnExit w:val="0"/>
            <w:checkBox>
              <w:sizeAuto/>
              <w:default w:val="1"/>
            </w:checkBox>
          </w:ffData>
        </w:fldChar>
      </w:r>
      <w:r w:rsidR="00266FFA">
        <w:instrText xml:space="preserve"> FORMCHECKBOX </w:instrText>
      </w:r>
      <w:r>
        <w:fldChar w:fldCharType="end"/>
      </w:r>
      <w:bookmarkEnd w:id="1"/>
      <w:r w:rsidR="00266FFA" w:rsidRPr="0078384E">
        <w:tab/>
        <w:t>Request for Proposals</w:t>
      </w:r>
    </w:p>
    <w:bookmarkStart w:id="2" w:name="Check27"/>
    <w:p w:rsidR="00266FFA" w:rsidRPr="0078384E" w:rsidRDefault="007E04E2" w:rsidP="00266FFA">
      <w:pPr>
        <w:ind w:left="540"/>
      </w:pPr>
      <w:r w:rsidRPr="0078384E">
        <w:fldChar w:fldCharType="begin">
          <w:ffData>
            <w:name w:val="Check27"/>
            <w:enabled/>
            <w:calcOnExit w:val="0"/>
            <w:checkBox>
              <w:sizeAuto/>
              <w:default w:val="0"/>
            </w:checkBox>
          </w:ffData>
        </w:fldChar>
      </w:r>
      <w:r w:rsidR="00266FFA" w:rsidRPr="0078384E">
        <w:instrText xml:space="preserve"> FORMCHECKBOX </w:instrText>
      </w:r>
      <w:r w:rsidRPr="0078384E">
        <w:fldChar w:fldCharType="end"/>
      </w:r>
      <w:bookmarkEnd w:id="2"/>
      <w:r w:rsidR="00266FFA" w:rsidRPr="0078384E">
        <w:tab/>
        <w:t>Request for Proposals (Professional and Artistic Services)</w:t>
      </w:r>
    </w:p>
    <w:p w:rsidR="00266FFA" w:rsidRDefault="00266FFA" w:rsidP="00266FFA"/>
    <w:p w:rsidR="00266FFA" w:rsidRPr="0078384E" w:rsidRDefault="00266FFA" w:rsidP="00266FFA">
      <w:r w:rsidRPr="0078384E">
        <w:t>Brief Description:</w:t>
      </w:r>
    </w:p>
    <w:p w:rsidR="00266FFA" w:rsidRPr="0078384E" w:rsidRDefault="00266FFA" w:rsidP="00266FFA"/>
    <w:p w:rsidR="00266FFA" w:rsidRDefault="00266FFA" w:rsidP="00266FFA">
      <w:pPr>
        <w:tabs>
          <w:tab w:val="clear" w:pos="540"/>
        </w:tabs>
      </w:pPr>
      <w:r>
        <w:rPr>
          <w:iCs/>
        </w:rPr>
        <w:t xml:space="preserve">HFS administers the medical assistance programs for the State of Illinois, </w:t>
      </w:r>
      <w:r w:rsidRPr="004510BC">
        <w:rPr>
          <w:iCs/>
        </w:rPr>
        <w:t xml:space="preserve">a $15 billion per year program that serves over </w:t>
      </w:r>
      <w:r>
        <w:rPr>
          <w:iCs/>
        </w:rPr>
        <w:t>3</w:t>
      </w:r>
      <w:r w:rsidRPr="004510BC">
        <w:rPr>
          <w:iCs/>
        </w:rPr>
        <w:t xml:space="preserve"> million </w:t>
      </w:r>
      <w:r>
        <w:rPr>
          <w:iCs/>
        </w:rPr>
        <w:t xml:space="preserve">individuals </w:t>
      </w:r>
      <w:r w:rsidRPr="004510BC">
        <w:rPr>
          <w:iCs/>
        </w:rPr>
        <w:t xml:space="preserve">through over </w:t>
      </w:r>
      <w:r>
        <w:rPr>
          <w:iCs/>
        </w:rPr>
        <w:t>90</w:t>
      </w:r>
      <w:r w:rsidRPr="004510BC">
        <w:rPr>
          <w:iCs/>
        </w:rPr>
        <w:t xml:space="preserve">,000 providers. The Agency processes over </w:t>
      </w:r>
      <w:r>
        <w:rPr>
          <w:iCs/>
        </w:rPr>
        <w:t>9</w:t>
      </w:r>
      <w:r w:rsidRPr="004510BC">
        <w:rPr>
          <w:iCs/>
        </w:rPr>
        <w:t xml:space="preserve">6 million claims per year and oversees the administration of federally-mandated Title XIX (Medicaid) and Title XXI (CHIP) programs.  </w:t>
      </w:r>
    </w:p>
    <w:p w:rsidR="00266FFA" w:rsidRDefault="00266FFA" w:rsidP="00266FFA"/>
    <w:p w:rsidR="00266FFA" w:rsidRDefault="00266FFA" w:rsidP="00266FFA">
      <w:r w:rsidRPr="00A57ADD">
        <w:rPr>
          <w:highlight w:val="yellow"/>
        </w:rPr>
        <w:t>HFS is seeking an automated</w:t>
      </w:r>
      <w:r w:rsidR="008C5C36" w:rsidRPr="00A57ADD">
        <w:rPr>
          <w:highlight w:val="yellow"/>
        </w:rPr>
        <w:t xml:space="preserve"> Pharmacy Benefit Management</w:t>
      </w:r>
      <w:r w:rsidRPr="00A57ADD">
        <w:rPr>
          <w:highlight w:val="yellow"/>
        </w:rPr>
        <w:t xml:space="preserve"> </w:t>
      </w:r>
      <w:r w:rsidR="008C5C36" w:rsidRPr="00A57ADD">
        <w:rPr>
          <w:highlight w:val="yellow"/>
        </w:rPr>
        <w:t xml:space="preserve">System (PBMS) </w:t>
      </w:r>
      <w:r w:rsidRPr="00A57ADD">
        <w:rPr>
          <w:highlight w:val="yellow"/>
        </w:rPr>
        <w:t>to support its Pharmacy Services Programs.</w:t>
      </w:r>
      <w:r>
        <w:t xml:space="preserve">  </w:t>
      </w:r>
      <w:r w:rsidRPr="00A57ADD">
        <w:rPr>
          <w:highlight w:val="yellow"/>
        </w:rPr>
        <w:t xml:space="preserve">The system </w:t>
      </w:r>
      <w:r w:rsidR="00ED7938" w:rsidRPr="00A57ADD">
        <w:rPr>
          <w:highlight w:val="yellow"/>
        </w:rPr>
        <w:t xml:space="preserve">will </w:t>
      </w:r>
      <w:r w:rsidRPr="00A57ADD">
        <w:rPr>
          <w:highlight w:val="yellow"/>
        </w:rPr>
        <w:t>be capable of performing point-of-sale (POS) eligibility verification,</w:t>
      </w:r>
      <w:r>
        <w:t xml:space="preserve"> predetermination of benefits, </w:t>
      </w:r>
      <w:r w:rsidRPr="00A57ADD">
        <w:rPr>
          <w:highlight w:val="yellow"/>
        </w:rPr>
        <w:t>claims and service billing adjudication</w:t>
      </w:r>
      <w:r w:rsidR="008C5C36" w:rsidRPr="00A57ADD">
        <w:rPr>
          <w:highlight w:val="yellow"/>
        </w:rPr>
        <w:t>,</w:t>
      </w:r>
      <w:r w:rsidRPr="00A57ADD">
        <w:rPr>
          <w:highlight w:val="yellow"/>
        </w:rPr>
        <w:t xml:space="preserve"> claims and service billing reversals</w:t>
      </w:r>
      <w:r w:rsidR="008C5C36">
        <w:t>,</w:t>
      </w:r>
      <w:r>
        <w:t xml:space="preserve"> and drug prior approval requests, </w:t>
      </w:r>
      <w:r w:rsidRPr="00A57ADD">
        <w:rPr>
          <w:highlight w:val="yellow"/>
        </w:rPr>
        <w:t>inquir</w:t>
      </w:r>
      <w:r w:rsidR="00ED7938" w:rsidRPr="00A57ADD">
        <w:rPr>
          <w:highlight w:val="yellow"/>
        </w:rPr>
        <w:t>i</w:t>
      </w:r>
      <w:r w:rsidRPr="00A57ADD">
        <w:rPr>
          <w:highlight w:val="yellow"/>
        </w:rPr>
        <w:t xml:space="preserve">es and reversals over a switched network interacting with retail pharmacies and </w:t>
      </w:r>
      <w:r w:rsidR="00ED7938" w:rsidRPr="00A57ADD">
        <w:rPr>
          <w:highlight w:val="yellow"/>
        </w:rPr>
        <w:t>will</w:t>
      </w:r>
      <w:r w:rsidRPr="00A57ADD">
        <w:rPr>
          <w:highlight w:val="yellow"/>
        </w:rPr>
        <w:t xml:space="preserve"> support e-prescribing and automated means of assisting prescribers and pharmacies to ensure clinically appropriate medications and to avoid adverse drug events.</w:t>
      </w:r>
      <w:r>
        <w:t xml:space="preserve">  The system </w:t>
      </w:r>
      <w:r w:rsidR="00ED7938">
        <w:t>will</w:t>
      </w:r>
      <w:r>
        <w:t xml:space="preserve"> support the activities of </w:t>
      </w:r>
      <w:r w:rsidRPr="00A57ADD">
        <w:rPr>
          <w:highlight w:val="yellow"/>
        </w:rPr>
        <w:t>formulary and rate management</w:t>
      </w:r>
      <w:r>
        <w:t xml:space="preserve"> for multiple pharmacy benefit programs. The system </w:t>
      </w:r>
      <w:r w:rsidR="00ED7938">
        <w:t>will</w:t>
      </w:r>
      <w:r>
        <w:t xml:space="preserve"> be easily configurable via a rules engine which controls pricing, editing, and auditing of claims and allows configuration of various workflows within the system. The system </w:t>
      </w:r>
      <w:r w:rsidR="00ED7938">
        <w:t>will</w:t>
      </w:r>
      <w:r>
        <w:t xml:space="preserve"> be capable of producing invoices to manufacturers participating in the Federal Drug Rebate program as well as the State’s Supplemental Drug Rebate program and the State-only Drug Rebate program.  The </w:t>
      </w:r>
      <w:r w:rsidR="008C5C36">
        <w:t>PBMS</w:t>
      </w:r>
      <w:r>
        <w:t xml:space="preserve"> </w:t>
      </w:r>
      <w:r w:rsidR="00ED7938">
        <w:t>will</w:t>
      </w:r>
      <w:r>
        <w:t xml:space="preserve"> provide an </w:t>
      </w:r>
      <w:r w:rsidRPr="00A57ADD">
        <w:rPr>
          <w:highlight w:val="yellow"/>
        </w:rPr>
        <w:t>Internet-based capability to interact with providers</w:t>
      </w:r>
      <w:r>
        <w:t xml:space="preserve">, manufacturers, HFS staff, and other stakeholders to conduct the business processes of managing the Pharmacy Services programs.  The PBMS </w:t>
      </w:r>
      <w:r w:rsidR="00ED7938">
        <w:t>will</w:t>
      </w:r>
      <w:r>
        <w:t xml:space="preserve"> interact with the HFS’ Medicaid Management Information System (MMIS) including the Enterprise Data Warehouse (EDW), the Member Eligibility System, </w:t>
      </w:r>
      <w:r w:rsidRPr="00A57ADD">
        <w:rPr>
          <w:highlight w:val="yellow"/>
        </w:rPr>
        <w:t>the Provider System</w:t>
      </w:r>
      <w:r>
        <w:t xml:space="preserve">, the Reference System, and the Programmatic and Administrative Accounting System (PAAS).  </w:t>
      </w:r>
    </w:p>
    <w:p w:rsidR="00266FFA" w:rsidRDefault="00266FFA" w:rsidP="00266FFA"/>
    <w:p w:rsidR="00266FFA" w:rsidRDefault="00266FFA" w:rsidP="00266FFA">
      <w:r>
        <w:t xml:space="preserve">The PBMS will use configurable, commercial off-the-shelf (COTS) software to the maximum extent possible to support the HFS business processes. The Vendor will perform analysis to determine the detailed requirements of the PBMS needed to support the HFS business processes. The Vendor will establish interfaces to make the PBMS interoperable with the existing HFS MMIS and other stakeholders’ systems, and the Vendor will be expected to establish all necessary interfaces with the new MMIS system anticipated to be implemented in the future. HFS is targeting the new MMIS to become operational in calendar year </w:t>
      </w:r>
      <w:r w:rsidRPr="00856ABB">
        <w:t>2017.</w:t>
      </w:r>
      <w:r>
        <w:t xml:space="preserve">   </w:t>
      </w:r>
    </w:p>
    <w:p w:rsidR="00266FFA" w:rsidRDefault="00266FFA" w:rsidP="00266FFA"/>
    <w:p w:rsidR="00266FFA" w:rsidRDefault="00266FFA" w:rsidP="00266FFA">
      <w:r>
        <w:t>The Vendor will install, configure, test, operate and maintain the PBMS software and hardware within</w:t>
      </w:r>
      <w:r w:rsidR="00836879">
        <w:t xml:space="preserve"> a</w:t>
      </w:r>
      <w:r>
        <w:t xml:space="preserve"> </w:t>
      </w:r>
      <w:r w:rsidR="00715CA7">
        <w:t xml:space="preserve">primary and secondary </w:t>
      </w:r>
      <w:r>
        <w:t xml:space="preserve">data center and will maintain the PBMS for the term of the contract. </w:t>
      </w:r>
      <w:r w:rsidR="00CC125B">
        <w:t>The Vendor will be responsible to provide all hardware</w:t>
      </w:r>
      <w:r w:rsidR="00216F21">
        <w:t>,</w:t>
      </w:r>
      <w:r w:rsidR="00CC125B">
        <w:t xml:space="preserve"> software</w:t>
      </w:r>
      <w:r w:rsidR="00216F21">
        <w:t xml:space="preserve"> and telecommunications</w:t>
      </w:r>
      <w:r w:rsidR="00CC125B">
        <w:t xml:space="preserve"> required for the PBMS system and is expected to ensure that all software licensing remains current during the course of this contract period. </w:t>
      </w:r>
      <w:r>
        <w:t xml:space="preserve">The Vendor will perform system operations and maintenance of the warranted system to keep the PBMS operational for use by all designated users.  The Vendor will provide </w:t>
      </w:r>
      <w:r w:rsidR="00337E67">
        <w:t xml:space="preserve">hot </w:t>
      </w:r>
      <w:r>
        <w:t>failover</w:t>
      </w:r>
      <w:r w:rsidR="00337E67">
        <w:t xml:space="preserve"> of the PBMS</w:t>
      </w:r>
      <w:r>
        <w:t xml:space="preserve"> to </w:t>
      </w:r>
      <w:r w:rsidR="00337E67">
        <w:t>the secondary site</w:t>
      </w:r>
      <w:r w:rsidR="004B68D9">
        <w:t xml:space="preserve">. </w:t>
      </w:r>
      <w:r w:rsidR="009100E6">
        <w:t xml:space="preserve">The vendor will ensure that the PBMS operational and Disaster Recovery procedures are </w:t>
      </w:r>
      <w:r w:rsidR="00BC4635">
        <w:t xml:space="preserve">independent and </w:t>
      </w:r>
      <w:r w:rsidR="009100E6">
        <w:t xml:space="preserve">coordinated with existing and future Disaster Recovery activities related to the existing MMIS and the future Core MMIS systems.   </w:t>
      </w:r>
    </w:p>
    <w:p w:rsidR="00266FFA" w:rsidRDefault="00F06FD7" w:rsidP="00F06FD7">
      <w:pPr>
        <w:tabs>
          <w:tab w:val="clear" w:pos="540"/>
          <w:tab w:val="left" w:pos="7545"/>
        </w:tabs>
      </w:pPr>
      <w:r>
        <w:tab/>
      </w:r>
    </w:p>
    <w:p w:rsidR="00266FFA" w:rsidRDefault="00266FFA" w:rsidP="00266FFA">
      <w:r>
        <w:t>During the term of the contract, the Vendor will train HFS staff to configure the rules of the system. The Vendor will provide support for all mandated changes to the system software, for example, National Council for Prescription Drug Program (NCPDP) version changes and any State of Illinois mandated changes that cannot be accomplished via the rules engine. During the closeout phase of the contract, the Vendor will provide transition assistance to the</w:t>
      </w:r>
      <w:r w:rsidR="007D05AE">
        <w:t xml:space="preserve"> Agency or an</w:t>
      </w:r>
      <w:r>
        <w:t xml:space="preserve"> incoming Vendor. </w:t>
      </w:r>
    </w:p>
    <w:p w:rsidR="00266FFA" w:rsidRDefault="00266FFA" w:rsidP="00266FFA"/>
    <w:p w:rsidR="00266FFA" w:rsidRDefault="00266FFA" w:rsidP="00266FFA">
      <w:r>
        <w:t xml:space="preserve">In addition to the PBMS, the Vendor will provide the switched network services that allow pharmacy providers to communicate with the PBMS and the State Medicaid program.  The Vendor will provide all services required to support e-prescribing capabilities associated with the PBMS.  The Vendor will provide services related to setting and maintaining the State’s Maximum Allowable Costs (MAC) values for the </w:t>
      </w:r>
      <w:r w:rsidRPr="001B6542">
        <w:t>Pharmacy</w:t>
      </w:r>
      <w:r>
        <w:t xml:space="preserve"> Services</w:t>
      </w:r>
      <w:r w:rsidRPr="001B6542">
        <w:t xml:space="preserve"> Program</w:t>
      </w:r>
      <w:r>
        <w:t xml:space="preserve">s.  The Vendor will also acquire National Drug Code information maintained within the National Drug Data File (NDDF) on behalf of the State of Illinois.  </w:t>
      </w:r>
    </w:p>
    <w:p w:rsidR="00587B05" w:rsidRDefault="00587B05" w:rsidP="00266FFA"/>
    <w:p w:rsidR="00587B05" w:rsidRPr="00587B05" w:rsidRDefault="00587B05" w:rsidP="00587B05">
      <w:pPr>
        <w:pStyle w:val="ListParagraph"/>
        <w:tabs>
          <w:tab w:val="clear" w:pos="540"/>
          <w:tab w:val="left" w:pos="0"/>
        </w:tabs>
        <w:ind w:left="0"/>
      </w:pPr>
      <w:proofErr w:type="spellStart"/>
      <w:r w:rsidRPr="00587B05">
        <w:lastRenderedPageBreak/>
        <w:t>Cognosante</w:t>
      </w:r>
      <w:proofErr w:type="spellEnd"/>
      <w:r w:rsidRPr="00587B05">
        <w:t xml:space="preserve">, Inc. Scottsdale AZ, assisted HFS </w:t>
      </w:r>
      <w:r w:rsidRPr="00587B05">
        <w:rPr>
          <w:rFonts w:cs="Arial"/>
        </w:rPr>
        <w:t>with planning, conducting assessments and analysis, developing requirements and recommendations and drafting th</w:t>
      </w:r>
      <w:r w:rsidR="008C5C36">
        <w:rPr>
          <w:rFonts w:cs="Arial"/>
        </w:rPr>
        <w:t>is</w:t>
      </w:r>
      <w:r w:rsidRPr="00587B05">
        <w:rPr>
          <w:rFonts w:cs="Arial"/>
        </w:rPr>
        <w:t xml:space="preserve"> RFP. </w:t>
      </w:r>
      <w:proofErr w:type="spellStart"/>
      <w:r w:rsidR="000579BA">
        <w:rPr>
          <w:rFonts w:cs="Arial"/>
        </w:rPr>
        <w:t>Cognosante</w:t>
      </w:r>
      <w:proofErr w:type="spellEnd"/>
      <w:r w:rsidR="000579BA">
        <w:rPr>
          <w:rFonts w:cs="Arial"/>
        </w:rPr>
        <w:t xml:space="preserve">, </w:t>
      </w:r>
      <w:proofErr w:type="spellStart"/>
      <w:r w:rsidR="000579BA">
        <w:rPr>
          <w:rFonts w:cs="Arial"/>
        </w:rPr>
        <w:t>Inc</w:t>
      </w:r>
      <w:proofErr w:type="spellEnd"/>
      <w:r w:rsidR="000579BA">
        <w:rPr>
          <w:rFonts w:cs="Arial"/>
        </w:rPr>
        <w:t xml:space="preserve"> </w:t>
      </w:r>
      <w:r w:rsidR="000579BA">
        <w:t>and any affiliates or subcontractors are precluded from responding to this RFP</w:t>
      </w:r>
      <w:r w:rsidR="000579BA" w:rsidRPr="00587B05" w:rsidDel="000579BA">
        <w:rPr>
          <w:rFonts w:cs="Arial"/>
        </w:rPr>
        <w:t xml:space="preserve"> </w:t>
      </w:r>
    </w:p>
    <w:p w:rsidR="00587B05" w:rsidRPr="00587B05" w:rsidRDefault="00587B05" w:rsidP="00587B05">
      <w:pPr>
        <w:pStyle w:val="ListParagraph"/>
        <w:tabs>
          <w:tab w:val="clear" w:pos="540"/>
          <w:tab w:val="left" w:pos="0"/>
        </w:tabs>
        <w:ind w:left="0"/>
        <w:rPr>
          <w:color w:val="FF0000"/>
          <w:sz w:val="24"/>
          <w:szCs w:val="24"/>
        </w:rPr>
      </w:pPr>
    </w:p>
    <w:p w:rsidR="00266FFA" w:rsidRPr="0078384E" w:rsidRDefault="00266FFA" w:rsidP="00266FFA"/>
    <w:p w:rsidR="00266FFA" w:rsidRPr="001B0A75" w:rsidRDefault="00266FFA" w:rsidP="00266FFA">
      <w:pPr>
        <w:pStyle w:val="BodyText"/>
      </w:pPr>
      <w:r w:rsidRPr="001B0A75">
        <w:t>The solicitation package consists of two parts:</w:t>
      </w:r>
    </w:p>
    <w:p w:rsidR="00266FFA" w:rsidRPr="00EE61D5" w:rsidRDefault="00266FFA" w:rsidP="00266FFA">
      <w:pPr>
        <w:pStyle w:val="BodyText"/>
      </w:pPr>
    </w:p>
    <w:p w:rsidR="00266FFA" w:rsidRDefault="00266FFA" w:rsidP="00266FFA">
      <w:proofErr w:type="gramStart"/>
      <w:r w:rsidRPr="00A25606">
        <w:rPr>
          <w:b/>
        </w:rPr>
        <w:t xml:space="preserve">Part A </w:t>
      </w:r>
      <w:proofErr w:type="gramEnd"/>
      <w:r w:rsidRPr="00A25606">
        <w:rPr>
          <w:b/>
        </w:rPr>
        <w:tab/>
        <w:t>INSTRUCTIONS FOR SUBMITTING AND EVALUATING BIDS AND PROPOSALS:</w:t>
      </w:r>
      <w:r w:rsidRPr="001B0A75">
        <w:t xml:space="preserve">  Part A consists of the following sections:</w:t>
      </w:r>
    </w:p>
    <w:p w:rsidR="00266FFA" w:rsidRPr="00F427BE" w:rsidRDefault="00266FFA" w:rsidP="00266FFA">
      <w:pPr>
        <w:ind w:left="720"/>
      </w:pPr>
      <w:r w:rsidRPr="001B0A75">
        <w:t>SECTION 1</w:t>
      </w:r>
      <w:r>
        <w:tab/>
      </w:r>
      <w:proofErr w:type="gramStart"/>
      <w:r w:rsidRPr="001B0A75">
        <w:t>INSTRUCTIONS</w:t>
      </w:r>
      <w:proofErr w:type="gramEnd"/>
      <w:r w:rsidRPr="001B0A75">
        <w:t>, DATES, RESERVATIONS AND OTHER GENERAL INFORMATION</w:t>
      </w:r>
    </w:p>
    <w:p w:rsidR="00266FFA" w:rsidRPr="001B0A75" w:rsidRDefault="00266FFA" w:rsidP="00266FFA">
      <w:pPr>
        <w:ind w:left="720"/>
      </w:pPr>
      <w:r w:rsidRPr="001B0A75">
        <w:t>SECTION 2</w:t>
      </w:r>
      <w:r w:rsidRPr="001B0A75">
        <w:tab/>
        <w:t>HOW WE WILL EVALUATE OFFERS</w:t>
      </w:r>
    </w:p>
    <w:p w:rsidR="00266FFA" w:rsidRPr="00F427BE" w:rsidRDefault="00266FFA" w:rsidP="00266FFA">
      <w:pPr>
        <w:ind w:left="720"/>
      </w:pPr>
      <w:r w:rsidRPr="001B0A75">
        <w:t>SECTION 3</w:t>
      </w:r>
      <w:r w:rsidRPr="001B0A75">
        <w:tab/>
        <w:t>SPECIFICATIONS / QUALIFICATIONS / STATEMENT OF WORK</w:t>
      </w:r>
    </w:p>
    <w:p w:rsidR="00266FFA" w:rsidRDefault="00266FFA" w:rsidP="00266FFA">
      <w:pPr>
        <w:pStyle w:val="Level3"/>
        <w:ind w:left="720" w:firstLine="0"/>
      </w:pPr>
    </w:p>
    <w:p w:rsidR="00266FFA" w:rsidRPr="001B0A75" w:rsidRDefault="00266FFA" w:rsidP="00266FFA">
      <w:pPr>
        <w:pStyle w:val="Level3"/>
        <w:ind w:left="720" w:firstLine="0"/>
      </w:pPr>
      <w:r w:rsidRPr="001B0A75">
        <w:t>These sections provide information necessary for submitting an Offer (a bid or proposal)</w:t>
      </w:r>
      <w:proofErr w:type="gramStart"/>
      <w:r>
        <w:t>,</w:t>
      </w:r>
      <w:proofErr w:type="gramEnd"/>
      <w:r w:rsidRPr="001B0A75">
        <w:t xml:space="preserve"> set forth the basic legal and policy requirements associated with this solicitation and tell how we will evaluate Offers.</w:t>
      </w:r>
    </w:p>
    <w:p w:rsidR="00266FFA" w:rsidRPr="001B0A75" w:rsidRDefault="00266FFA" w:rsidP="00266FFA"/>
    <w:p w:rsidR="00266FFA" w:rsidRPr="001B0A75" w:rsidRDefault="00266FFA" w:rsidP="00266FFA">
      <w:r w:rsidRPr="002A7348">
        <w:rPr>
          <w:b/>
        </w:rPr>
        <w:t>Part B</w:t>
      </w:r>
      <w:r w:rsidRPr="002A7348">
        <w:rPr>
          <w:b/>
        </w:rPr>
        <w:tab/>
        <w:t>OFFER RESPONSE FORMS:</w:t>
      </w:r>
      <w:r w:rsidRPr="001B0A75">
        <w:t xml:space="preserve">  Part B consists of the following sections:</w:t>
      </w:r>
    </w:p>
    <w:p w:rsidR="00266FFA" w:rsidRPr="001B0A75" w:rsidRDefault="00266FFA" w:rsidP="00266FFA">
      <w:pPr>
        <w:ind w:left="720"/>
      </w:pPr>
      <w:r w:rsidRPr="001B0A75">
        <w:t>SECTION 4</w:t>
      </w:r>
      <w:r w:rsidRPr="001B0A75">
        <w:tab/>
      </w:r>
      <w:proofErr w:type="gramStart"/>
      <w:r w:rsidRPr="001B0A75">
        <w:t>OFFER</w:t>
      </w:r>
      <w:proofErr w:type="gramEnd"/>
      <w:r w:rsidRPr="001B0A75">
        <w:t xml:space="preserve"> TO STATE OF </w:t>
      </w:r>
      <w:smartTag w:uri="urn:schemas-microsoft-com:office:smarttags" w:element="State">
        <w:smartTag w:uri="urn:schemas-microsoft-com:office:smarttags" w:element="place">
          <w:r w:rsidRPr="001B0A75">
            <w:t>ILLINOIS</w:t>
          </w:r>
        </w:smartTag>
      </w:smartTag>
    </w:p>
    <w:p w:rsidR="00266FFA" w:rsidRPr="001B0A75" w:rsidRDefault="00266FFA" w:rsidP="00266FFA">
      <w:pPr>
        <w:ind w:left="720"/>
      </w:pPr>
      <w:r w:rsidRPr="001B0A75">
        <w:t>SECTION 5</w:t>
      </w:r>
      <w:r w:rsidRPr="001B0A75">
        <w:tab/>
        <w:t>RESPONSIBILITY FORMS</w:t>
      </w:r>
    </w:p>
    <w:p w:rsidR="00266FFA" w:rsidRPr="001B0A75" w:rsidRDefault="00266FFA" w:rsidP="00266FFA">
      <w:pPr>
        <w:ind w:left="720"/>
      </w:pPr>
      <w:r w:rsidRPr="001B0A75">
        <w:t>SECTION 6</w:t>
      </w:r>
      <w:r>
        <w:tab/>
        <w:t>RESPONSIVENESS</w:t>
      </w:r>
    </w:p>
    <w:p w:rsidR="00266FFA" w:rsidRDefault="00266FFA" w:rsidP="00266FFA">
      <w:pPr>
        <w:ind w:left="720"/>
      </w:pPr>
      <w:r w:rsidRPr="001B0A75">
        <w:t>SECTION 7</w:t>
      </w:r>
      <w:r w:rsidRPr="001B0A75">
        <w:tab/>
      </w:r>
      <w:r>
        <w:t>PRICE</w:t>
      </w:r>
    </w:p>
    <w:p w:rsidR="00266FFA" w:rsidRPr="00F427BE" w:rsidRDefault="00266FFA" w:rsidP="00266FFA">
      <w:pPr>
        <w:ind w:left="720"/>
      </w:pPr>
      <w:r>
        <w:t>SECTION 8</w:t>
      </w:r>
      <w:r>
        <w:tab/>
        <w:t>CONTRACT</w:t>
      </w:r>
    </w:p>
    <w:p w:rsidR="00266FFA" w:rsidRDefault="00266FFA" w:rsidP="00266FFA"/>
    <w:p w:rsidR="00266FFA" w:rsidRPr="0078384E" w:rsidRDefault="00266FFA" w:rsidP="00266FFA">
      <w:pPr>
        <w:ind w:left="720"/>
      </w:pPr>
      <w:r>
        <w:t>Your response to Part B will</w:t>
      </w:r>
      <w:r w:rsidRPr="0078384E">
        <w:t xml:space="preserve"> constitute your Offer to the State and</w:t>
      </w:r>
      <w:r>
        <w:t xml:space="preserve"> will</w:t>
      </w:r>
      <w:r w:rsidRPr="0078384E">
        <w:t xml:space="preserve"> provide us with information about you, what you will provide, your ability to perform and your price.  We will evaluate this information as well as compliance with the Instructions.</w:t>
      </w:r>
    </w:p>
    <w:p w:rsidR="00266FFA" w:rsidRPr="0078384E" w:rsidRDefault="00266FFA" w:rsidP="00266FFA"/>
    <w:p w:rsidR="00266FFA" w:rsidRPr="0078384E" w:rsidRDefault="00266FFA" w:rsidP="00266FFA">
      <w:r w:rsidRPr="0078384E">
        <w:t xml:space="preserve">In this document the State of </w:t>
      </w:r>
      <w:smartTag w:uri="urn:schemas-microsoft-com:office:smarttags" w:element="State">
        <w:smartTag w:uri="urn:schemas-microsoft-com:office:smarttags" w:element="place">
          <w:r w:rsidRPr="0078384E">
            <w:t>Illinois</w:t>
          </w:r>
        </w:smartTag>
      </w:smartTag>
      <w:r>
        <w:t xml:space="preserve"> will be referred to as “State”, </w:t>
      </w:r>
      <w:r w:rsidRPr="0078384E">
        <w:t>“Agency</w:t>
      </w:r>
      <w:r>
        <w:t>”, “we” or “us”</w:t>
      </w:r>
      <w:r w:rsidRPr="0078384E">
        <w:t>.  The person submitting an Offer will be referred to as “</w:t>
      </w:r>
      <w:r>
        <w:t>Vendor</w:t>
      </w:r>
      <w:r w:rsidRPr="0078384E">
        <w:t>”, “Contractor” or “You”</w:t>
      </w:r>
      <w:r>
        <w:t>.  “We” is used appropriate to the context.</w:t>
      </w:r>
    </w:p>
    <w:p w:rsidR="00266FFA" w:rsidRPr="0078384E" w:rsidRDefault="00266FFA" w:rsidP="00266FFA"/>
    <w:p w:rsidR="00266FFA" w:rsidRPr="00EE61D5" w:rsidRDefault="00266FFA" w:rsidP="00266FFA">
      <w:pPr>
        <w:pStyle w:val="BodyText"/>
      </w:pPr>
      <w:r w:rsidRPr="00EE61D5">
        <w:t>Please read the entire solicitation package and submit your</w:t>
      </w:r>
      <w:r>
        <w:t xml:space="preserve"> O</w:t>
      </w:r>
      <w:r w:rsidRPr="00EE61D5">
        <w:t>ffer for evaluation in accordance with all instructions.</w:t>
      </w:r>
    </w:p>
    <w:p w:rsidR="00266FFA" w:rsidRDefault="00266FFA" w:rsidP="00266FFA">
      <w:pPr>
        <w:pStyle w:val="BodyText"/>
      </w:pPr>
    </w:p>
    <w:p w:rsidR="00266FFA" w:rsidRPr="00A92326" w:rsidRDefault="00266FFA" w:rsidP="00266FFA">
      <w:pPr>
        <w:pStyle w:val="BodyText"/>
        <w:rPr>
          <w:b/>
          <w:sz w:val="24"/>
        </w:rPr>
      </w:pPr>
      <w:r w:rsidRPr="00A92326">
        <w:rPr>
          <w:b/>
          <w:sz w:val="24"/>
        </w:rPr>
        <w:t xml:space="preserve">Public Act 95-971 contains registration requirements regarding bids and proposals submitted by vendors.  You must read and comply with the requirements.  See </w:t>
      </w:r>
      <w:hyperlink r:id="rId14" w:history="1">
        <w:r w:rsidRPr="00A92326">
          <w:rPr>
            <w:rStyle w:val="Hyperlink"/>
            <w:rFonts w:cs="Arial"/>
            <w:b/>
            <w:sz w:val="24"/>
          </w:rPr>
          <w:t>www.purchase.state.il.us</w:t>
        </w:r>
      </w:hyperlink>
      <w:r w:rsidRPr="00A92326">
        <w:rPr>
          <w:b/>
          <w:sz w:val="24"/>
        </w:rPr>
        <w:t xml:space="preserve"> for additional information.</w:t>
      </w:r>
    </w:p>
    <w:p w:rsidR="00266FFA" w:rsidRDefault="00266FFA" w:rsidP="00266FFA">
      <w:pPr>
        <w:pStyle w:val="BodyText"/>
      </w:pPr>
    </w:p>
    <w:p w:rsidR="00266FFA" w:rsidRDefault="00266FFA" w:rsidP="00266FFA">
      <w:pPr>
        <w:ind w:left="810" w:right="720"/>
      </w:pPr>
      <w:r w:rsidRPr="001F0533">
        <w:rPr>
          <w:b/>
        </w:rPr>
        <w:t>NON-DISCRIMINATION POLICY</w:t>
      </w:r>
      <w:r w:rsidRPr="001F0533">
        <w:t xml:space="preserve"> In compliance with the State and </w:t>
      </w:r>
      <w:r>
        <w:t>f</w:t>
      </w:r>
      <w:r w:rsidRPr="001F0533">
        <w:t xml:space="preserve">ederal Constitutions, the Illinois Human Rights Act, the U.S. Civil Rights Act, and Section 504 of the </w:t>
      </w:r>
      <w:r>
        <w:t>f</w:t>
      </w:r>
      <w:r w:rsidRPr="001F0533">
        <w:t>ederal Rehabilitation Act</w:t>
      </w:r>
      <w:r>
        <w:t xml:space="preserve"> of 1973</w:t>
      </w:r>
      <w:r w:rsidRPr="001F0533">
        <w:t xml:space="preserve">, </w:t>
      </w:r>
      <w:r>
        <w:t xml:space="preserve">the State of Illinois does not </w:t>
      </w:r>
      <w:r w:rsidRPr="001F0533">
        <w:t>discriminate in employment, contracts, or any other activity.</w:t>
      </w:r>
    </w:p>
    <w:p w:rsidR="00266FFA" w:rsidRDefault="00266FFA" w:rsidP="00266FFA"/>
    <w:p w:rsidR="00266FFA" w:rsidRPr="00A92326" w:rsidRDefault="00266FFA" w:rsidP="00266FFA">
      <w:pPr>
        <w:rPr>
          <w:snapToGrid w:val="0"/>
          <w:color w:val="FF0000"/>
          <w:sz w:val="24"/>
          <w:szCs w:val="24"/>
        </w:rPr>
      </w:pPr>
      <w:r w:rsidRPr="0078384E">
        <w:rPr>
          <w:snapToGrid w:val="0"/>
        </w:rPr>
        <w:br w:type="page"/>
      </w:r>
      <w:bookmarkStart w:id="3" w:name="OLE_LINK5"/>
      <w:bookmarkStart w:id="4" w:name="OLE_LINK6"/>
      <w:r w:rsidRPr="00A92326">
        <w:rPr>
          <w:snapToGrid w:val="0"/>
          <w:color w:val="FF0000"/>
          <w:sz w:val="24"/>
          <w:szCs w:val="24"/>
        </w:rPr>
        <w:lastRenderedPageBreak/>
        <w:t xml:space="preserve">SECTION 1 - INSTRUCTIONS, DATES, RESERVATIONS AND OTHER GENERAL INFORMATION </w:t>
      </w:r>
    </w:p>
    <w:p w:rsidR="00266FFA" w:rsidRDefault="00266FFA" w:rsidP="00266FFA">
      <w:pPr>
        <w:rPr>
          <w:snapToGrid w:val="0"/>
        </w:rPr>
      </w:pPr>
    </w:p>
    <w:p w:rsidR="00856B2A" w:rsidRPr="00836121" w:rsidRDefault="00266FFA" w:rsidP="00856B2A">
      <w:pPr>
        <w:pStyle w:val="NormalWeb"/>
        <w:tabs>
          <w:tab w:val="clear" w:pos="540"/>
        </w:tabs>
        <w:spacing w:before="0" w:beforeAutospacing="0" w:after="0" w:afterAutospacing="0"/>
        <w:ind w:left="540" w:hanging="540"/>
        <w:jc w:val="left"/>
        <w:rPr>
          <w:sz w:val="20"/>
          <w:szCs w:val="20"/>
        </w:rPr>
      </w:pPr>
      <w:r w:rsidRPr="007D16BA">
        <w:rPr>
          <w:b/>
          <w:sz w:val="22"/>
          <w:szCs w:val="22"/>
        </w:rPr>
        <w:t>1.1</w:t>
      </w:r>
      <w:r w:rsidRPr="007D16BA">
        <w:rPr>
          <w:b/>
          <w:sz w:val="22"/>
          <w:szCs w:val="22"/>
        </w:rPr>
        <w:tab/>
        <w:t>PROJECT CONTACT:</w:t>
      </w:r>
      <w:r>
        <w:t xml:space="preserve">  </w:t>
      </w:r>
      <w:r w:rsidRPr="00856B2A">
        <w:rPr>
          <w:sz w:val="20"/>
          <w:szCs w:val="20"/>
        </w:rPr>
        <w:t>If you have a question or suspect an error, you must immediately notify the Project Contact identified in this section.  Do not discuss the solicitation or your Offer, directly or indirectly, with any State officer or employee other than the State Project Contact.  Only written answers to questions shall be binding on the State.</w:t>
      </w:r>
      <w:r w:rsidR="00856B2A" w:rsidRPr="00856B2A">
        <w:rPr>
          <w:spacing w:val="-5"/>
          <w:sz w:val="20"/>
          <w:szCs w:val="20"/>
        </w:rPr>
        <w:t xml:space="preserve"> </w:t>
      </w:r>
      <w:r w:rsidR="00856B2A" w:rsidRPr="00836121">
        <w:rPr>
          <w:spacing w:val="-5"/>
          <w:sz w:val="20"/>
          <w:szCs w:val="20"/>
        </w:rPr>
        <w:t xml:space="preserve">Vendor questions are due to the RFP Project Contact no later than </w:t>
      </w:r>
      <w:r w:rsidR="001E0A8C">
        <w:rPr>
          <w:spacing w:val="-5"/>
          <w:sz w:val="20"/>
          <w:szCs w:val="20"/>
        </w:rPr>
        <w:t>July 9, 2012</w:t>
      </w:r>
      <w:r w:rsidR="00856B2A" w:rsidRPr="00836121">
        <w:rPr>
          <w:spacing w:val="-5"/>
          <w:sz w:val="20"/>
          <w:szCs w:val="20"/>
        </w:rPr>
        <w:t>.   Written responses will be posted as Addendums to this RFP on the Illinois Procurement Bulletin.</w:t>
      </w:r>
    </w:p>
    <w:p w:rsidR="00266FFA" w:rsidRPr="0078384E" w:rsidRDefault="00266FFA" w:rsidP="00266FFA">
      <w:pPr>
        <w:ind w:left="540" w:hanging="540"/>
      </w:pPr>
    </w:p>
    <w:p w:rsidR="00266FFA" w:rsidRDefault="00266FFA" w:rsidP="00266FFA">
      <w:pPr>
        <w:ind w:left="540"/>
        <w:rPr>
          <w:rFonts w:cs="Arial"/>
          <w:bCs/>
        </w:rPr>
      </w:pPr>
    </w:p>
    <w:p w:rsidR="00266FFA" w:rsidRPr="00A57ADD" w:rsidRDefault="00266FFA" w:rsidP="00266FFA">
      <w:pPr>
        <w:ind w:left="540"/>
        <w:rPr>
          <w:rFonts w:cs="Arial"/>
          <w:bCs/>
          <w:color w:val="000000"/>
          <w:highlight w:val="cyan"/>
        </w:rPr>
      </w:pPr>
      <w:r w:rsidRPr="00A57ADD">
        <w:rPr>
          <w:rFonts w:cs="Arial"/>
          <w:bCs/>
          <w:highlight w:val="cyan"/>
        </w:rPr>
        <w:t xml:space="preserve">Project Contact Name: </w:t>
      </w:r>
      <w:r w:rsidRPr="00A57ADD">
        <w:rPr>
          <w:rFonts w:cs="Arial"/>
          <w:bCs/>
          <w:highlight w:val="cyan"/>
        </w:rPr>
        <w:tab/>
      </w:r>
      <w:r w:rsidR="00154852" w:rsidRPr="00A57ADD">
        <w:rPr>
          <w:rFonts w:cs="Arial"/>
          <w:bCs/>
          <w:highlight w:val="cyan"/>
        </w:rPr>
        <w:t>Beau Wilson</w:t>
      </w:r>
      <w:r w:rsidRPr="00A57ADD">
        <w:rPr>
          <w:color w:val="000000"/>
          <w:highlight w:val="cyan"/>
        </w:rPr>
        <w:t>                                           </w:t>
      </w:r>
      <w:r w:rsidRPr="00A57ADD">
        <w:rPr>
          <w:color w:val="000000"/>
          <w:highlight w:val="cyan"/>
        </w:rPr>
        <w:tab/>
      </w:r>
      <w:r w:rsidRPr="00A57ADD">
        <w:rPr>
          <w:rFonts w:cs="Arial"/>
          <w:bCs/>
          <w:color w:val="000000"/>
          <w:highlight w:val="cyan"/>
        </w:rPr>
        <w:t xml:space="preserve">Phone: </w:t>
      </w:r>
      <w:r w:rsidRPr="00A57ADD">
        <w:rPr>
          <w:rFonts w:cs="Arial"/>
          <w:bCs/>
          <w:color w:val="000000"/>
          <w:highlight w:val="cyan"/>
        </w:rPr>
        <w:tab/>
      </w:r>
      <w:r w:rsidRPr="00A57ADD">
        <w:rPr>
          <w:color w:val="000000"/>
          <w:highlight w:val="cyan"/>
        </w:rPr>
        <w:t>217-</w:t>
      </w:r>
      <w:r w:rsidR="00154852" w:rsidRPr="00A57ADD">
        <w:rPr>
          <w:highlight w:val="cyan"/>
        </w:rPr>
        <w:t>558-4021</w:t>
      </w:r>
    </w:p>
    <w:p w:rsidR="00266FFA" w:rsidRPr="00A57ADD" w:rsidRDefault="00266FFA" w:rsidP="00266FFA">
      <w:pPr>
        <w:ind w:left="540"/>
        <w:rPr>
          <w:rFonts w:cs="Arial"/>
          <w:bCs/>
          <w:color w:val="000000"/>
          <w:highlight w:val="cyan"/>
        </w:rPr>
      </w:pPr>
      <w:r w:rsidRPr="00A57ADD">
        <w:rPr>
          <w:rFonts w:cs="Arial"/>
          <w:bCs/>
          <w:color w:val="000000"/>
          <w:highlight w:val="cyan"/>
        </w:rPr>
        <w:t>Agency:</w:t>
      </w:r>
      <w:r w:rsidRPr="00A57ADD">
        <w:rPr>
          <w:rFonts w:cs="Arial"/>
          <w:bCs/>
          <w:color w:val="000000"/>
          <w:highlight w:val="cyan"/>
        </w:rPr>
        <w:tab/>
        <w:t xml:space="preserve">      </w:t>
      </w:r>
      <w:r w:rsidRPr="00A57ADD">
        <w:rPr>
          <w:rFonts w:cs="Arial"/>
          <w:bCs/>
          <w:color w:val="000000"/>
          <w:highlight w:val="cyan"/>
        </w:rPr>
        <w:tab/>
      </w:r>
      <w:r w:rsidRPr="00A57ADD">
        <w:rPr>
          <w:rFonts w:cs="Arial"/>
          <w:bCs/>
          <w:color w:val="000000"/>
          <w:highlight w:val="cyan"/>
        </w:rPr>
        <w:tab/>
      </w:r>
      <w:r w:rsidRPr="00A57ADD">
        <w:rPr>
          <w:color w:val="000000"/>
          <w:highlight w:val="cyan"/>
        </w:rPr>
        <w:t>Healthcare and Family Services</w:t>
      </w:r>
      <w:r w:rsidRPr="00A57ADD">
        <w:rPr>
          <w:rFonts w:cs="Arial"/>
          <w:bCs/>
          <w:color w:val="000000"/>
          <w:highlight w:val="cyan"/>
        </w:rPr>
        <w:tab/>
      </w:r>
      <w:r w:rsidRPr="00A57ADD">
        <w:rPr>
          <w:rFonts w:cs="Arial"/>
          <w:bCs/>
          <w:color w:val="000000"/>
          <w:highlight w:val="cyan"/>
        </w:rPr>
        <w:tab/>
        <w:t xml:space="preserve">Fax: </w:t>
      </w:r>
      <w:r w:rsidRPr="00A57ADD">
        <w:rPr>
          <w:rFonts w:cs="Arial"/>
          <w:bCs/>
          <w:color w:val="000000"/>
          <w:highlight w:val="cyan"/>
        </w:rPr>
        <w:tab/>
      </w:r>
      <w:r w:rsidRPr="00A57ADD">
        <w:rPr>
          <w:color w:val="000000"/>
          <w:highlight w:val="cyan"/>
        </w:rPr>
        <w:t>217-557-9844</w:t>
      </w:r>
    </w:p>
    <w:p w:rsidR="00266FFA" w:rsidRPr="00A57ADD" w:rsidRDefault="00266FFA" w:rsidP="00266FFA">
      <w:pPr>
        <w:ind w:left="540"/>
        <w:rPr>
          <w:color w:val="000000"/>
          <w:highlight w:val="cyan"/>
        </w:rPr>
      </w:pPr>
      <w:r w:rsidRPr="00A57ADD">
        <w:rPr>
          <w:rFonts w:cs="Arial"/>
          <w:bCs/>
          <w:color w:val="000000"/>
          <w:highlight w:val="cyan"/>
        </w:rPr>
        <w:t xml:space="preserve">Address: </w:t>
      </w:r>
      <w:r w:rsidRPr="00A57ADD">
        <w:rPr>
          <w:rFonts w:cs="Arial"/>
          <w:bCs/>
          <w:color w:val="000000"/>
          <w:highlight w:val="cyan"/>
        </w:rPr>
        <w:tab/>
      </w:r>
      <w:r w:rsidRPr="00A57ADD">
        <w:rPr>
          <w:rFonts w:cs="Arial"/>
          <w:bCs/>
          <w:color w:val="000000"/>
          <w:highlight w:val="cyan"/>
        </w:rPr>
        <w:tab/>
        <w:t xml:space="preserve">      </w:t>
      </w:r>
      <w:r w:rsidRPr="00A57ADD">
        <w:rPr>
          <w:rFonts w:cs="Arial"/>
          <w:bCs/>
          <w:color w:val="000000"/>
          <w:highlight w:val="cyan"/>
        </w:rPr>
        <w:tab/>
      </w:r>
      <w:r w:rsidRPr="00A57ADD">
        <w:rPr>
          <w:color w:val="000000"/>
          <w:highlight w:val="cyan"/>
        </w:rPr>
        <w:t>2200 Churchill Road</w:t>
      </w:r>
    </w:p>
    <w:p w:rsidR="00266FFA" w:rsidRPr="00A57ADD" w:rsidRDefault="00266FFA" w:rsidP="00266FFA">
      <w:pPr>
        <w:ind w:left="540"/>
        <w:rPr>
          <w:color w:val="000000"/>
          <w:highlight w:val="cyan"/>
        </w:rPr>
      </w:pPr>
      <w:r w:rsidRPr="00A57ADD">
        <w:rPr>
          <w:color w:val="000000"/>
          <w:highlight w:val="cyan"/>
        </w:rPr>
        <w:t>                                     </w:t>
      </w:r>
      <w:r w:rsidRPr="00A57ADD">
        <w:rPr>
          <w:color w:val="000000"/>
          <w:highlight w:val="cyan"/>
        </w:rPr>
        <w:tab/>
        <w:t>Springfield, Illinois 62702</w:t>
      </w:r>
    </w:p>
    <w:p w:rsidR="00266FFA" w:rsidRPr="00536D70" w:rsidRDefault="00266FFA" w:rsidP="00266FFA">
      <w:pPr>
        <w:rPr>
          <w:rFonts w:cs="Arial"/>
          <w:bCs/>
          <w:color w:val="000000"/>
        </w:rPr>
      </w:pPr>
      <w:r w:rsidRPr="00A57ADD">
        <w:rPr>
          <w:rFonts w:cs="Arial"/>
          <w:bCs/>
          <w:color w:val="000000"/>
          <w:highlight w:val="cyan"/>
        </w:rPr>
        <w:tab/>
        <w:t xml:space="preserve">E-mail: </w:t>
      </w:r>
      <w:r w:rsidRPr="00A57ADD">
        <w:rPr>
          <w:rFonts w:cs="Arial"/>
          <w:bCs/>
          <w:color w:val="000000"/>
          <w:highlight w:val="cyan"/>
        </w:rPr>
        <w:tab/>
      </w:r>
      <w:r w:rsidRPr="00A57ADD">
        <w:rPr>
          <w:rFonts w:cs="Arial"/>
          <w:bCs/>
          <w:color w:val="000000"/>
          <w:highlight w:val="cyan"/>
        </w:rPr>
        <w:tab/>
      </w:r>
      <w:r w:rsidRPr="00A57ADD">
        <w:rPr>
          <w:rFonts w:cs="Arial"/>
          <w:bCs/>
          <w:color w:val="000000"/>
          <w:highlight w:val="cyan"/>
        </w:rPr>
        <w:tab/>
      </w:r>
      <w:hyperlink r:id="rId15" w:history="1">
        <w:r w:rsidR="00154852" w:rsidRPr="00A57ADD" w:rsidDel="00154852">
          <w:rPr>
            <w:rStyle w:val="Hyperlink"/>
            <w:highlight w:val="cyan"/>
          </w:rPr>
          <w:t xml:space="preserve"> </w:t>
        </w:r>
        <w:r w:rsidR="00154852" w:rsidRPr="00A57ADD">
          <w:rPr>
            <w:rStyle w:val="Hyperlink"/>
            <w:highlight w:val="cyan"/>
          </w:rPr>
          <w:t>Beau.Wilson@illinois.gov</w:t>
        </w:r>
      </w:hyperlink>
      <w:r w:rsidRPr="00A57ADD">
        <w:rPr>
          <w:rFonts w:cs="Arial"/>
          <w:bCs/>
          <w:color w:val="000000"/>
          <w:highlight w:val="cyan"/>
        </w:rPr>
        <w:tab/>
      </w:r>
      <w:r w:rsidRPr="00A57ADD">
        <w:rPr>
          <w:rFonts w:cs="Arial"/>
          <w:bCs/>
          <w:color w:val="000000"/>
          <w:highlight w:val="cyan"/>
        </w:rPr>
        <w:tab/>
        <w:t>TDD:</w:t>
      </w:r>
      <w:r w:rsidRPr="00536D70">
        <w:rPr>
          <w:rFonts w:cs="Arial"/>
          <w:bCs/>
          <w:color w:val="000000"/>
        </w:rPr>
        <w:t xml:space="preserve"> </w:t>
      </w:r>
    </w:p>
    <w:p w:rsidR="00266FFA" w:rsidRDefault="00266FFA" w:rsidP="00266FFA"/>
    <w:p w:rsidR="00266FFA" w:rsidRDefault="00266FFA" w:rsidP="00266FFA">
      <w:r w:rsidRPr="007D16BA">
        <w:rPr>
          <w:b/>
          <w:sz w:val="22"/>
          <w:szCs w:val="22"/>
        </w:rPr>
        <w:t>1.2</w:t>
      </w:r>
      <w:r w:rsidRPr="007D16BA">
        <w:rPr>
          <w:b/>
          <w:sz w:val="22"/>
          <w:szCs w:val="22"/>
        </w:rPr>
        <w:tab/>
        <w:t>VENDOR CONFERENCE / SITE VISIT:</w:t>
      </w:r>
      <w:r>
        <w:rPr>
          <w:bCs/>
        </w:rPr>
        <w:t xml:space="preserve">   </w:t>
      </w:r>
      <w:r w:rsidR="007E04E2">
        <w:fldChar w:fldCharType="begin">
          <w:ffData>
            <w:name w:val="Check28"/>
            <w:enabled/>
            <w:calcOnExit w:val="0"/>
            <w:checkBox>
              <w:sizeAuto/>
              <w:default w:val="0"/>
            </w:checkBox>
          </w:ffData>
        </w:fldChar>
      </w:r>
      <w:bookmarkStart w:id="5" w:name="Check28"/>
      <w:r>
        <w:instrText xml:space="preserve"> FORMCHECKBOX </w:instrText>
      </w:r>
      <w:r w:rsidR="007E04E2">
        <w:fldChar w:fldCharType="end"/>
      </w:r>
      <w:bookmarkEnd w:id="5"/>
      <w:r>
        <w:t xml:space="preserve">  </w:t>
      </w:r>
      <w:r w:rsidRPr="0078384E">
        <w:t>Yes</w:t>
      </w:r>
      <w:r>
        <w:t xml:space="preserve">   </w:t>
      </w:r>
      <w:r w:rsidR="007E04E2">
        <w:fldChar w:fldCharType="begin">
          <w:ffData>
            <w:name w:val="Check29"/>
            <w:enabled/>
            <w:calcOnExit w:val="0"/>
            <w:checkBox>
              <w:sizeAuto/>
              <w:default w:val="1"/>
            </w:checkBox>
          </w:ffData>
        </w:fldChar>
      </w:r>
      <w:bookmarkStart w:id="6" w:name="Check29"/>
      <w:r>
        <w:instrText xml:space="preserve"> FORMCHECKBOX </w:instrText>
      </w:r>
      <w:r w:rsidR="007E04E2">
        <w:fldChar w:fldCharType="end"/>
      </w:r>
      <w:bookmarkEnd w:id="6"/>
      <w:r>
        <w:t xml:space="preserve">  </w:t>
      </w:r>
      <w:r w:rsidRPr="0078384E">
        <w:t>No</w:t>
      </w:r>
      <w:r>
        <w:tab/>
      </w:r>
      <w:r>
        <w:tab/>
      </w:r>
      <w:r w:rsidRPr="0078384E">
        <w:t>Mandatory Attendance:</w:t>
      </w:r>
      <w:r>
        <w:t xml:space="preserve">  </w:t>
      </w:r>
      <w:bookmarkStart w:id="7" w:name="Check30"/>
      <w:r w:rsidR="007E04E2">
        <w:fldChar w:fldCharType="begin">
          <w:ffData>
            <w:name w:val="Check30"/>
            <w:enabled/>
            <w:calcOnExit w:val="0"/>
            <w:checkBox>
              <w:sizeAuto/>
              <w:default w:val="0"/>
            </w:checkBox>
          </w:ffData>
        </w:fldChar>
      </w:r>
      <w:r>
        <w:instrText xml:space="preserve"> FORMCHECKBOX </w:instrText>
      </w:r>
      <w:r w:rsidR="007E04E2">
        <w:fldChar w:fldCharType="end"/>
      </w:r>
      <w:bookmarkEnd w:id="7"/>
      <w:r>
        <w:t xml:space="preserve">  </w:t>
      </w:r>
      <w:r w:rsidRPr="0078384E">
        <w:t xml:space="preserve">Yes </w:t>
      </w:r>
      <w:r>
        <w:t xml:space="preserve">   </w:t>
      </w:r>
      <w:bookmarkStart w:id="8" w:name="Check31"/>
      <w:r w:rsidR="007E04E2">
        <w:fldChar w:fldCharType="begin">
          <w:ffData>
            <w:name w:val="Check31"/>
            <w:enabled/>
            <w:calcOnExit w:val="0"/>
            <w:checkBox>
              <w:sizeAuto/>
              <w:default w:val="1"/>
            </w:checkBox>
          </w:ffData>
        </w:fldChar>
      </w:r>
      <w:r>
        <w:instrText xml:space="preserve"> FORMCHECKBOX </w:instrText>
      </w:r>
      <w:r w:rsidR="007E04E2">
        <w:fldChar w:fldCharType="end"/>
      </w:r>
      <w:bookmarkEnd w:id="8"/>
      <w:r>
        <w:t xml:space="preserve">  </w:t>
      </w:r>
      <w:r w:rsidRPr="0078384E">
        <w:t>No</w:t>
      </w:r>
    </w:p>
    <w:p w:rsidR="00266FFA" w:rsidRDefault="00266FFA" w:rsidP="00266FFA">
      <w:pPr>
        <w:rPr>
          <w:bCs/>
        </w:rPr>
      </w:pPr>
      <w:r>
        <w:tab/>
        <w:t>D</w:t>
      </w:r>
      <w:r w:rsidRPr="0078384E">
        <w:t>ate and Time:</w:t>
      </w:r>
      <w:r>
        <w:tab/>
      </w:r>
      <w:r>
        <w:tab/>
      </w:r>
      <w:r>
        <w:tab/>
      </w:r>
      <w:r>
        <w:tab/>
      </w:r>
      <w:r w:rsidRPr="0078384E">
        <w:t>Location:</w:t>
      </w:r>
    </w:p>
    <w:p w:rsidR="00266FFA" w:rsidRDefault="00266FFA" w:rsidP="00266FFA">
      <w:bookmarkStart w:id="9" w:name="OLE_LINK1"/>
      <w:bookmarkStart w:id="10" w:name="OLE_LINK2"/>
    </w:p>
    <w:p w:rsidR="00266FFA" w:rsidRPr="0078384E" w:rsidRDefault="00266FFA" w:rsidP="00266FFA">
      <w:pPr>
        <w:ind w:left="540"/>
      </w:pPr>
      <w:r w:rsidRPr="0078384E">
        <w:t>We will provide written responses to questions and only those written responses shall be binding.  If attendance is mandatory you will be disqualified if you (incumbents included) do</w:t>
      </w:r>
      <w:r>
        <w:t xml:space="preserve"> not</w:t>
      </w:r>
      <w:r w:rsidRPr="0078384E">
        <w:t xml:space="preserve"> attend, are not on time, leave early or fa</w:t>
      </w:r>
      <w:r>
        <w:t xml:space="preserve">il to sign the attendance sheet. </w:t>
      </w:r>
      <w:r w:rsidRPr="0064493E">
        <w:t xml:space="preserve"> </w:t>
      </w:r>
      <w:r w:rsidRPr="0078384E">
        <w:t>You must allow adequate time to accommodate security screenings at the site.</w:t>
      </w:r>
    </w:p>
    <w:bookmarkEnd w:id="9"/>
    <w:bookmarkEnd w:id="10"/>
    <w:p w:rsidR="00266FFA" w:rsidRPr="0078384E" w:rsidRDefault="00266FFA" w:rsidP="00266FFA"/>
    <w:p w:rsidR="00266FFA" w:rsidRPr="006F0A87" w:rsidRDefault="00266FFA" w:rsidP="00266FFA">
      <w:r w:rsidRPr="007D16BA">
        <w:rPr>
          <w:b/>
          <w:sz w:val="22"/>
          <w:szCs w:val="22"/>
        </w:rPr>
        <w:t>1.3</w:t>
      </w:r>
      <w:r w:rsidRPr="007D16BA">
        <w:rPr>
          <w:b/>
          <w:sz w:val="22"/>
          <w:szCs w:val="22"/>
        </w:rPr>
        <w:tab/>
        <w:t>Offer Due Date, time and Submission location:</w:t>
      </w:r>
      <w:r w:rsidRPr="003824DE">
        <w:t xml:space="preserve"> </w:t>
      </w:r>
      <w:r>
        <w:tab/>
      </w:r>
      <w:r w:rsidRPr="00A57ADD">
        <w:rPr>
          <w:highlight w:val="cyan"/>
        </w:rPr>
        <w:t xml:space="preserve">Due Date: </w:t>
      </w:r>
      <w:r w:rsidR="001E0A8C" w:rsidRPr="00A57ADD">
        <w:rPr>
          <w:highlight w:val="cyan"/>
        </w:rPr>
        <w:t>August 30, 2012</w:t>
      </w:r>
      <w:r w:rsidRPr="00A57ADD">
        <w:rPr>
          <w:highlight w:val="cyan"/>
        </w:rPr>
        <w:tab/>
        <w:t xml:space="preserve">Time: </w:t>
      </w:r>
      <w:r w:rsidR="001E0A8C" w:rsidRPr="00A57ADD">
        <w:rPr>
          <w:highlight w:val="cyan"/>
        </w:rPr>
        <w:t>1:00 pm</w:t>
      </w:r>
      <w:r w:rsidRPr="00A57ADD">
        <w:rPr>
          <w:highlight w:val="cyan"/>
        </w:rPr>
        <w:t xml:space="preserve"> Central Time</w:t>
      </w:r>
    </w:p>
    <w:p w:rsidR="00266FFA" w:rsidRDefault="00266FFA" w:rsidP="00266FFA"/>
    <w:p w:rsidR="00266FFA" w:rsidRPr="00A57ADD" w:rsidRDefault="00266FFA" w:rsidP="00266FFA">
      <w:pPr>
        <w:rPr>
          <w:highlight w:val="cyan"/>
        </w:rPr>
      </w:pPr>
      <w:r>
        <w:tab/>
      </w:r>
      <w:r w:rsidRPr="00A57ADD">
        <w:rPr>
          <w:highlight w:val="cyan"/>
        </w:rPr>
        <w:t>DELIVER OFFERS TO:</w:t>
      </w:r>
      <w:r w:rsidRPr="00A57ADD">
        <w:rPr>
          <w:highlight w:val="cyan"/>
        </w:rPr>
        <w:tab/>
      </w:r>
      <w:r w:rsidRPr="00A57ADD">
        <w:rPr>
          <w:highlight w:val="cyan"/>
        </w:rPr>
        <w:tab/>
      </w:r>
      <w:r w:rsidRPr="00A57ADD">
        <w:rPr>
          <w:highlight w:val="cyan"/>
        </w:rPr>
        <w:tab/>
      </w:r>
      <w:r w:rsidRPr="00A57ADD">
        <w:rPr>
          <w:highlight w:val="cyan"/>
        </w:rPr>
        <w:tab/>
        <w:t xml:space="preserve">LABEL </w:t>
      </w:r>
      <w:r w:rsidRPr="00A57ADD">
        <w:rPr>
          <w:highlight w:val="cyan"/>
          <w:u w:val="single"/>
        </w:rPr>
        <w:t>OUTSIDE</w:t>
      </w:r>
      <w:r w:rsidRPr="00A57ADD">
        <w:rPr>
          <w:highlight w:val="cyan"/>
        </w:rPr>
        <w:t xml:space="preserve"> OF ENVELOPE / CONTAINER:</w:t>
      </w:r>
    </w:p>
    <w:p w:rsidR="00266FFA" w:rsidRPr="00A57ADD" w:rsidRDefault="00266FFA" w:rsidP="00266FFA">
      <w:pPr>
        <w:rPr>
          <w:highlight w:val="cyan"/>
        </w:rPr>
      </w:pPr>
      <w:r w:rsidRPr="00A57ADD">
        <w:rPr>
          <w:highlight w:val="cyan"/>
        </w:rPr>
        <w:tab/>
        <w:t>Agency: Healthcare and Family Services</w:t>
      </w:r>
      <w:r w:rsidRPr="00A57ADD">
        <w:rPr>
          <w:highlight w:val="cyan"/>
        </w:rPr>
        <w:tab/>
      </w:r>
      <w:r w:rsidRPr="00A57ADD">
        <w:rPr>
          <w:highlight w:val="cyan"/>
        </w:rPr>
        <w:tab/>
      </w:r>
      <w:r w:rsidRPr="00A57ADD">
        <w:rPr>
          <w:highlight w:val="cyan"/>
        </w:rPr>
        <w:tab/>
        <w:t>Pharmacy Benefits Management System</w:t>
      </w:r>
      <w:r w:rsidR="00D37331" w:rsidRPr="00A57ADD">
        <w:rPr>
          <w:highlight w:val="cyan"/>
        </w:rPr>
        <w:t xml:space="preserve"> RFP # 2012-62-006</w:t>
      </w:r>
    </w:p>
    <w:p w:rsidR="00266FFA" w:rsidRPr="00A57ADD" w:rsidRDefault="00266FFA" w:rsidP="00266FFA">
      <w:pPr>
        <w:rPr>
          <w:highlight w:val="cyan"/>
        </w:rPr>
      </w:pPr>
      <w:r w:rsidRPr="00A57ADD">
        <w:rPr>
          <w:highlight w:val="cyan"/>
        </w:rPr>
        <w:t>            Attn: State Purchasing Officer</w:t>
      </w:r>
      <w:r w:rsidRPr="00A57ADD">
        <w:rPr>
          <w:highlight w:val="cyan"/>
        </w:rPr>
        <w:tab/>
      </w:r>
      <w:r w:rsidR="003C45E5" w:rsidRPr="00A57ADD">
        <w:rPr>
          <w:highlight w:val="cyan"/>
        </w:rPr>
        <w:t>-Brett Cox</w:t>
      </w:r>
      <w:r w:rsidRPr="00A57ADD">
        <w:rPr>
          <w:highlight w:val="cyan"/>
        </w:rPr>
        <w:tab/>
      </w:r>
      <w:r w:rsidRPr="00A57ADD">
        <w:rPr>
          <w:highlight w:val="cyan"/>
        </w:rPr>
        <w:tab/>
      </w:r>
      <w:r w:rsidR="001E0A8C" w:rsidRPr="00A57ADD">
        <w:rPr>
          <w:rFonts w:cs="Arial"/>
          <w:spacing w:val="-5"/>
          <w:highlight w:val="cyan"/>
        </w:rPr>
        <w:t>August 30, 2012</w:t>
      </w:r>
      <w:r w:rsidRPr="00A57ADD">
        <w:rPr>
          <w:rFonts w:cs="Arial"/>
          <w:spacing w:val="-5"/>
          <w:highlight w:val="cyan"/>
        </w:rPr>
        <w:t xml:space="preserve"> </w:t>
      </w:r>
      <w:r w:rsidR="001E0A8C" w:rsidRPr="00A57ADD">
        <w:rPr>
          <w:rFonts w:cs="Arial"/>
          <w:spacing w:val="-5"/>
          <w:highlight w:val="cyan"/>
        </w:rPr>
        <w:t>at 1:00 pm Central Time</w:t>
      </w:r>
    </w:p>
    <w:p w:rsidR="00266FFA" w:rsidRPr="00A57ADD" w:rsidRDefault="00266FFA" w:rsidP="00266FFA">
      <w:pPr>
        <w:rPr>
          <w:highlight w:val="cyan"/>
        </w:rPr>
      </w:pPr>
      <w:r w:rsidRPr="00A57ADD">
        <w:rPr>
          <w:highlight w:val="cyan"/>
        </w:rPr>
        <w:t>            Phone: 217-557-4253</w:t>
      </w:r>
      <w:r w:rsidRPr="00A57ADD">
        <w:rPr>
          <w:highlight w:val="cyan"/>
        </w:rPr>
        <w:tab/>
      </w:r>
      <w:r w:rsidRPr="00A57ADD">
        <w:rPr>
          <w:highlight w:val="cyan"/>
        </w:rPr>
        <w:tab/>
      </w:r>
      <w:r w:rsidRPr="00A57ADD">
        <w:rPr>
          <w:highlight w:val="cyan"/>
        </w:rPr>
        <w:tab/>
      </w:r>
      <w:r w:rsidRPr="00A57ADD">
        <w:rPr>
          <w:highlight w:val="cyan"/>
        </w:rPr>
        <w:tab/>
      </w:r>
      <w:r w:rsidRPr="00A57ADD">
        <w:rPr>
          <w:highlight w:val="cyan"/>
        </w:rPr>
        <w:tab/>
      </w:r>
      <w:r w:rsidRPr="00A57ADD">
        <w:rPr>
          <w:rFonts w:cs="Arial"/>
          <w:spacing w:val="-5"/>
          <w:highlight w:val="cyan"/>
        </w:rPr>
        <w:t>Vendor Name &amp; Address</w:t>
      </w:r>
    </w:p>
    <w:p w:rsidR="00266FFA" w:rsidRPr="00A57ADD" w:rsidRDefault="00266FFA" w:rsidP="00266FFA">
      <w:pPr>
        <w:rPr>
          <w:highlight w:val="cyan"/>
        </w:rPr>
      </w:pPr>
      <w:r w:rsidRPr="00A57ADD">
        <w:rPr>
          <w:highlight w:val="cyan"/>
        </w:rPr>
        <w:tab/>
        <w:t>2200 Churchill Road</w:t>
      </w:r>
      <w:r w:rsidR="007D05AE" w:rsidRPr="00A57ADD">
        <w:rPr>
          <w:highlight w:val="cyan"/>
        </w:rPr>
        <w:t xml:space="preserve"> A-1</w:t>
      </w:r>
      <w:r w:rsidRPr="00A57ADD">
        <w:rPr>
          <w:highlight w:val="cyan"/>
        </w:rPr>
        <w:tab/>
      </w:r>
      <w:r w:rsidRPr="00A57ADD">
        <w:rPr>
          <w:highlight w:val="cyan"/>
        </w:rPr>
        <w:tab/>
      </w:r>
      <w:r w:rsidRPr="00A57ADD">
        <w:rPr>
          <w:highlight w:val="cyan"/>
        </w:rPr>
        <w:tab/>
      </w:r>
      <w:r w:rsidRPr="00A57ADD">
        <w:rPr>
          <w:highlight w:val="cyan"/>
        </w:rPr>
        <w:tab/>
      </w:r>
      <w:r w:rsidRPr="00A57ADD">
        <w:rPr>
          <w:highlight w:val="cyan"/>
        </w:rPr>
        <w:tab/>
      </w:r>
    </w:p>
    <w:p w:rsidR="00266FFA" w:rsidRPr="00B23653" w:rsidRDefault="00266FFA" w:rsidP="00266FFA">
      <w:r w:rsidRPr="00A57ADD">
        <w:rPr>
          <w:highlight w:val="cyan"/>
        </w:rPr>
        <w:t>          </w:t>
      </w:r>
      <w:r w:rsidR="00D37331" w:rsidRPr="00A57ADD">
        <w:rPr>
          <w:highlight w:val="cyan"/>
        </w:rPr>
        <w:t xml:space="preserve">  </w:t>
      </w:r>
      <w:r w:rsidRPr="00A57ADD">
        <w:rPr>
          <w:highlight w:val="cyan"/>
        </w:rPr>
        <w:t>Springfield, Illinois 62702</w:t>
      </w:r>
    </w:p>
    <w:p w:rsidR="00266FFA" w:rsidRDefault="00266FFA" w:rsidP="00266FFA"/>
    <w:p w:rsidR="00266FFA" w:rsidRPr="0078384E" w:rsidRDefault="00266FFA" w:rsidP="00266FFA">
      <w:pPr>
        <w:ind w:left="540"/>
      </w:pPr>
      <w:r w:rsidRPr="006F0A87">
        <w:t>We will</w:t>
      </w:r>
      <w:r>
        <w:t xml:space="preserve"> open Offers at the Due Date,</w:t>
      </w:r>
      <w:r w:rsidRPr="006F0A87">
        <w:t xml:space="preserve"> Time</w:t>
      </w:r>
      <w:r>
        <w:t xml:space="preserve"> and Delivery Location</w:t>
      </w:r>
      <w:r w:rsidRPr="00892950">
        <w:t xml:space="preserve">.  </w:t>
      </w:r>
      <w:r>
        <w:t>Prior to the due date, y</w:t>
      </w:r>
      <w:r w:rsidRPr="0078384E">
        <w:t xml:space="preserve">ou may mail or hand-deliver Offers, modifications, and withdrawals.  </w:t>
      </w:r>
      <w:r w:rsidRPr="00A57ADD">
        <w:rPr>
          <w:highlight w:val="cyan"/>
        </w:rPr>
        <w:t>We do not allow e-mail, fax, or other electronic submissions.</w:t>
      </w:r>
      <w:r w:rsidRPr="0078384E">
        <w:t xml:space="preserve">  We must physically receive submissions as specified; it is not sufficient to show you mailed or commenced delivery before the due date and time.</w:t>
      </w:r>
      <w:r w:rsidRPr="0064493E">
        <w:t xml:space="preserve"> </w:t>
      </w:r>
      <w:r>
        <w:t xml:space="preserve"> </w:t>
      </w:r>
      <w:r w:rsidRPr="006F0A87">
        <w:t xml:space="preserve">We will not consider </w:t>
      </w:r>
      <w:r>
        <w:t>O</w:t>
      </w:r>
      <w:r w:rsidRPr="006F0A87">
        <w:t>ffers</w:t>
      </w:r>
      <w:r>
        <w:t>, modifications or withdrawals submitted after the due date and time</w:t>
      </w:r>
      <w:r w:rsidRPr="006F0A87">
        <w:t>.</w:t>
      </w:r>
      <w:r w:rsidRPr="0064493E">
        <w:t xml:space="preserve"> </w:t>
      </w:r>
      <w:r>
        <w:t xml:space="preserve"> </w:t>
      </w:r>
      <w:r w:rsidRPr="00892950">
        <w:t xml:space="preserve">All times are </w:t>
      </w:r>
      <w:r>
        <w:t xml:space="preserve">State of </w:t>
      </w:r>
      <w:smartTag w:uri="urn:schemas-microsoft-com:office:smarttags" w:element="State">
        <w:smartTag w:uri="urn:schemas-microsoft-com:office:smarttags" w:element="place">
          <w:r w:rsidRPr="00892950">
            <w:t>Illinois</w:t>
          </w:r>
        </w:smartTag>
      </w:smartTag>
      <w:r w:rsidRPr="00892950">
        <w:t xml:space="preserve"> local times</w:t>
      </w:r>
      <w:r>
        <w:t>.</w:t>
      </w:r>
    </w:p>
    <w:p w:rsidR="00266FFA" w:rsidRPr="006F0A87" w:rsidRDefault="00266FFA" w:rsidP="00266FFA"/>
    <w:p w:rsidR="00266FFA" w:rsidRDefault="00266FFA" w:rsidP="00266FFA">
      <w:pPr>
        <w:ind w:left="540" w:hanging="540"/>
      </w:pPr>
      <w:r w:rsidRPr="007D16BA">
        <w:rPr>
          <w:b/>
          <w:sz w:val="22"/>
          <w:szCs w:val="22"/>
        </w:rPr>
        <w:t>1.4</w:t>
      </w:r>
      <w:r w:rsidRPr="007D16BA">
        <w:rPr>
          <w:b/>
          <w:sz w:val="22"/>
          <w:szCs w:val="22"/>
        </w:rPr>
        <w:tab/>
        <w:t>NUMBER OF COPIES:</w:t>
      </w:r>
      <w:r w:rsidRPr="0078384E">
        <w:t xml:space="preserve">  </w:t>
      </w:r>
      <w:r w:rsidRPr="00B23653">
        <w:t xml:space="preserve">You must submit </w:t>
      </w:r>
      <w:r w:rsidRPr="00A57ADD">
        <w:rPr>
          <w:highlight w:val="cyan"/>
        </w:rPr>
        <w:t>a signed original</w:t>
      </w:r>
      <w:r w:rsidRPr="00B23653">
        <w:t xml:space="preserve"> and </w:t>
      </w:r>
      <w:r w:rsidRPr="00A57ADD">
        <w:rPr>
          <w:highlight w:val="cyan"/>
        </w:rPr>
        <w:t>1</w:t>
      </w:r>
      <w:r w:rsidR="00747E44" w:rsidRPr="00A57ADD">
        <w:rPr>
          <w:highlight w:val="cyan"/>
        </w:rPr>
        <w:t>3</w:t>
      </w:r>
      <w:r w:rsidRPr="00A57ADD">
        <w:rPr>
          <w:highlight w:val="cyan"/>
        </w:rPr>
        <w:t xml:space="preserve"> copies</w:t>
      </w:r>
      <w:r w:rsidRPr="00B23653">
        <w:t xml:space="preserve"> of the </w:t>
      </w:r>
      <w:r>
        <w:t xml:space="preserve">technical proposal </w:t>
      </w:r>
      <w:r w:rsidRPr="00B23653">
        <w:t xml:space="preserve">in a </w:t>
      </w:r>
      <w:r w:rsidRPr="00A57ADD">
        <w:rPr>
          <w:highlight w:val="cyan"/>
        </w:rPr>
        <w:t>sealed container</w:t>
      </w:r>
      <w:r w:rsidRPr="0078384E">
        <w:t>.</w:t>
      </w:r>
      <w:r>
        <w:t xml:space="preserve"> </w:t>
      </w:r>
      <w:r w:rsidRPr="0078384E">
        <w:t xml:space="preserve"> </w:t>
      </w:r>
      <w:r w:rsidRPr="00B23653">
        <w:t xml:space="preserve">In addition, you must </w:t>
      </w:r>
      <w:r w:rsidRPr="00A57ADD">
        <w:rPr>
          <w:highlight w:val="cyan"/>
        </w:rPr>
        <w:t xml:space="preserve">submit 2 copies of the technical proposal on CD in the following format - </w:t>
      </w:r>
      <w:r w:rsidR="007D05AE" w:rsidRPr="00A57ADD">
        <w:rPr>
          <w:highlight w:val="cyan"/>
        </w:rPr>
        <w:t>PDF</w:t>
      </w:r>
      <w:r w:rsidRPr="00A57ADD">
        <w:rPr>
          <w:highlight w:val="cyan"/>
        </w:rPr>
        <w:t>.</w:t>
      </w:r>
      <w:r w:rsidRPr="00B23653">
        <w:t xml:space="preserve">  </w:t>
      </w:r>
      <w:r>
        <w:t>Y</w:t>
      </w:r>
      <w:r w:rsidRPr="00B23653">
        <w:t xml:space="preserve">ou must submit </w:t>
      </w:r>
      <w:r w:rsidRPr="00A57ADD">
        <w:rPr>
          <w:highlight w:val="cyan"/>
        </w:rPr>
        <w:t>separate CDs for technical and price, with two price CDs and two hard copies of the price sealed in the pricing envelope.</w:t>
      </w:r>
      <w:r w:rsidRPr="0078384E">
        <w:t xml:space="preserve">  </w:t>
      </w:r>
      <w:r>
        <w:t>If you are requesting confidential treatment, you must make that request in the form and manner specified elsewhere in this solicitation</w:t>
      </w:r>
      <w:r w:rsidRPr="0078384E">
        <w:t>.</w:t>
      </w:r>
      <w:r w:rsidRPr="003D2A44">
        <w:t xml:space="preserve"> </w:t>
      </w:r>
      <w:r w:rsidRPr="00421541">
        <w:t xml:space="preserve"> A request for confidential treatment will not supersede the Department’s legal obligations under Illinois Freedom of Information Act (FOIA) (5 ILCS 140).</w:t>
      </w:r>
      <w:r>
        <w:t xml:space="preserve">  </w:t>
      </w:r>
      <w:r w:rsidRPr="003D2A44">
        <w:t xml:space="preserve">If Minority, Female, and Person with Disability Subcontracting is marked “YES”, you must also submit one (1) original and </w:t>
      </w:r>
      <w:r w:rsidR="00762E3F">
        <w:t>three</w:t>
      </w:r>
      <w:r w:rsidR="00762E3F" w:rsidRPr="003D2A44">
        <w:t xml:space="preserve"> </w:t>
      </w:r>
      <w:r w:rsidRPr="003D2A44">
        <w:t>(</w:t>
      </w:r>
      <w:r w:rsidR="00762E3F">
        <w:t>3</w:t>
      </w:r>
      <w:r w:rsidRPr="003D2A44">
        <w:t xml:space="preserve">) </w:t>
      </w:r>
      <w:r w:rsidR="00BF14BD">
        <w:t>copies</w:t>
      </w:r>
      <w:r>
        <w:t>, and one (1) CD</w:t>
      </w:r>
      <w:r w:rsidRPr="003D2A44">
        <w:t xml:space="preserve"> of your Utilization Plan in a separate sealed envelope within your Offer container.</w:t>
      </w:r>
    </w:p>
    <w:p w:rsidR="00266FFA" w:rsidRDefault="00266FFA" w:rsidP="00266FFA"/>
    <w:p w:rsidR="00266FFA" w:rsidRPr="00A92326" w:rsidRDefault="00266FFA" w:rsidP="00266FFA">
      <w:pPr>
        <w:pStyle w:val="BodyText"/>
        <w:tabs>
          <w:tab w:val="clear" w:pos="0"/>
        </w:tabs>
        <w:ind w:left="540"/>
        <w:rPr>
          <w:b/>
          <w:sz w:val="24"/>
        </w:rPr>
      </w:pPr>
      <w:r w:rsidRPr="00A57ADD">
        <w:rPr>
          <w:b/>
          <w:bCs/>
          <w:sz w:val="28"/>
          <w:szCs w:val="28"/>
          <w:highlight w:val="cyan"/>
        </w:rPr>
        <w:t xml:space="preserve">If you submit a bid or proposal in response to this solicitation that will result in </w:t>
      </w:r>
      <w:r w:rsidRPr="00A57ADD">
        <w:rPr>
          <w:b/>
          <w:bCs/>
          <w:sz w:val="28"/>
          <w:szCs w:val="28"/>
          <w:highlight w:val="cyan"/>
          <w:u w:val="single"/>
        </w:rPr>
        <w:t>CONTRACT COSTS IN EXCESS OF $50,000</w:t>
      </w:r>
      <w:r w:rsidRPr="00A57ADD">
        <w:rPr>
          <w:b/>
          <w:bCs/>
          <w:sz w:val="28"/>
          <w:szCs w:val="28"/>
          <w:highlight w:val="cyan"/>
        </w:rPr>
        <w:t xml:space="preserve"> (or if the total of your annual bids, proposals, and contracts with the State exceed $50,000) and you are a business entity, you are </w:t>
      </w:r>
      <w:r w:rsidRPr="00A57ADD">
        <w:rPr>
          <w:b/>
          <w:bCs/>
          <w:caps/>
          <w:sz w:val="28"/>
          <w:szCs w:val="28"/>
          <w:highlight w:val="cyan"/>
          <w:u w:val="single"/>
        </w:rPr>
        <w:t>required to register</w:t>
      </w:r>
      <w:r w:rsidRPr="00A57ADD">
        <w:rPr>
          <w:b/>
          <w:bCs/>
          <w:sz w:val="28"/>
          <w:szCs w:val="28"/>
          <w:highlight w:val="cyan"/>
        </w:rPr>
        <w:t xml:space="preserve"> with the State Board of Elections and provide a copy of your</w:t>
      </w:r>
      <w:r>
        <w:rPr>
          <w:b/>
          <w:bCs/>
          <w:sz w:val="28"/>
          <w:szCs w:val="28"/>
        </w:rPr>
        <w:t xml:space="preserve"> </w:t>
      </w:r>
      <w:r w:rsidRPr="00A57ADD">
        <w:rPr>
          <w:b/>
          <w:bCs/>
          <w:sz w:val="28"/>
          <w:szCs w:val="28"/>
          <w:highlight w:val="cyan"/>
        </w:rPr>
        <w:t>registration certificate with your bid or proposal.</w:t>
      </w:r>
      <w:r>
        <w:rPr>
          <w:b/>
          <w:bCs/>
          <w:sz w:val="28"/>
          <w:szCs w:val="28"/>
        </w:rPr>
        <w:t xml:space="preserve">  Registration is free and must be done electronically at the following website: </w:t>
      </w:r>
      <w:hyperlink r:id="rId16" w:history="1">
        <w:r>
          <w:rPr>
            <w:rStyle w:val="Hyperlink"/>
            <w:b/>
            <w:bCs/>
            <w:sz w:val="28"/>
            <w:szCs w:val="28"/>
          </w:rPr>
          <w:t>https://berep.elections.il.gov/login.aspx?ReturnUrl=%2fDefault.aspx</w:t>
        </w:r>
      </w:hyperlink>
      <w:r>
        <w:rPr>
          <w:b/>
          <w:bCs/>
          <w:sz w:val="28"/>
          <w:szCs w:val="28"/>
        </w:rPr>
        <w:t xml:space="preserve">.  In accordance with </w:t>
      </w:r>
      <w:r w:rsidR="00387065">
        <w:rPr>
          <w:b/>
          <w:bCs/>
          <w:sz w:val="28"/>
          <w:szCs w:val="28"/>
        </w:rPr>
        <w:t>Public Act 95-971</w:t>
      </w:r>
      <w:r>
        <w:rPr>
          <w:b/>
          <w:bCs/>
          <w:sz w:val="28"/>
          <w:szCs w:val="28"/>
        </w:rPr>
        <w:t xml:space="preserve"> of the Illinois Procurement Code (30 ILCS 500/20-160), if you are required to submit the </w:t>
      </w:r>
      <w:r w:rsidRPr="00A57ADD">
        <w:rPr>
          <w:b/>
          <w:bCs/>
          <w:sz w:val="28"/>
          <w:szCs w:val="28"/>
          <w:highlight w:val="cyan"/>
        </w:rPr>
        <w:t>State Board of Elections Registration Certificate</w:t>
      </w:r>
      <w:r>
        <w:rPr>
          <w:b/>
          <w:bCs/>
          <w:sz w:val="28"/>
          <w:szCs w:val="28"/>
        </w:rPr>
        <w:t xml:space="preserve"> and fail to do so, your bid / proposal will be disqualified.</w:t>
      </w:r>
    </w:p>
    <w:p w:rsidR="00266FFA" w:rsidRPr="0078384E" w:rsidRDefault="00266FFA" w:rsidP="00266FFA"/>
    <w:p w:rsidR="00266FFA" w:rsidRDefault="00266FFA" w:rsidP="00266FFA">
      <w:r w:rsidRPr="00144DDB">
        <w:rPr>
          <w:b/>
          <w:sz w:val="22"/>
          <w:szCs w:val="22"/>
        </w:rPr>
        <w:t>1.5</w:t>
      </w:r>
      <w:r w:rsidRPr="00144DDB">
        <w:rPr>
          <w:b/>
          <w:sz w:val="22"/>
          <w:szCs w:val="22"/>
        </w:rPr>
        <w:tab/>
        <w:t xml:space="preserve">OFFER FIRM TIME:  Your Offer must remain firm for </w:t>
      </w:r>
      <w:r w:rsidRPr="00A57ADD">
        <w:rPr>
          <w:b/>
          <w:sz w:val="22"/>
          <w:szCs w:val="22"/>
          <w:highlight w:val="cyan"/>
        </w:rPr>
        <w:t xml:space="preserve">180 days from </w:t>
      </w:r>
      <w:r w:rsidR="007D05AE" w:rsidRPr="00A57ADD">
        <w:rPr>
          <w:b/>
          <w:sz w:val="22"/>
          <w:szCs w:val="22"/>
          <w:highlight w:val="cyan"/>
        </w:rPr>
        <w:t>the Offer Due Date</w:t>
      </w:r>
      <w:r w:rsidRPr="00A57ADD">
        <w:rPr>
          <w:highlight w:val="cyan"/>
        </w:rPr>
        <w:t>.</w:t>
      </w:r>
    </w:p>
    <w:p w:rsidR="00266FFA" w:rsidRPr="0078384E" w:rsidRDefault="00266FFA" w:rsidP="00266FFA"/>
    <w:p w:rsidR="00266FFA" w:rsidRPr="00144DDB" w:rsidRDefault="00266FFA" w:rsidP="00266FFA">
      <w:pPr>
        <w:rPr>
          <w:b/>
          <w:sz w:val="22"/>
          <w:szCs w:val="22"/>
        </w:rPr>
      </w:pPr>
      <w:r w:rsidRPr="00144DDB">
        <w:rPr>
          <w:b/>
          <w:sz w:val="22"/>
          <w:szCs w:val="22"/>
        </w:rPr>
        <w:t>1.6</w:t>
      </w:r>
      <w:r w:rsidRPr="00144DDB">
        <w:rPr>
          <w:b/>
          <w:sz w:val="22"/>
          <w:szCs w:val="22"/>
        </w:rPr>
        <w:tab/>
        <w:t xml:space="preserve">SECURITY:  </w:t>
      </w:r>
      <w:r w:rsidRPr="007D16BA">
        <w:rPr>
          <w:sz w:val="22"/>
          <w:szCs w:val="22"/>
        </w:rPr>
        <w:t>none</w:t>
      </w:r>
    </w:p>
    <w:p w:rsidR="00266FFA" w:rsidRPr="006F0A87" w:rsidRDefault="00266FFA" w:rsidP="00266FFA">
      <w:pPr>
        <w:pStyle w:val="Footer"/>
      </w:pPr>
    </w:p>
    <w:p w:rsidR="00DE22F6" w:rsidRDefault="00266FFA" w:rsidP="00DE22F6">
      <w:pPr>
        <w:tabs>
          <w:tab w:val="left" w:pos="-90"/>
        </w:tabs>
        <w:kinsoku w:val="0"/>
        <w:overflowPunct w:val="0"/>
        <w:autoSpaceDE w:val="0"/>
        <w:autoSpaceDN w:val="0"/>
        <w:ind w:left="540" w:hanging="540"/>
        <w:rPr>
          <w:rFonts w:cs="Arial"/>
        </w:rPr>
      </w:pPr>
      <w:r w:rsidRPr="00144DDB">
        <w:rPr>
          <w:b/>
          <w:sz w:val="22"/>
          <w:szCs w:val="22"/>
        </w:rPr>
        <w:t>1.7</w:t>
      </w:r>
      <w:r w:rsidRPr="00144DDB">
        <w:rPr>
          <w:b/>
          <w:sz w:val="22"/>
          <w:szCs w:val="22"/>
        </w:rPr>
        <w:tab/>
        <w:t>PROTEST</w:t>
      </w:r>
      <w:r>
        <w:rPr>
          <w:b/>
          <w:sz w:val="22"/>
          <w:szCs w:val="22"/>
        </w:rPr>
        <w:t>:</w:t>
      </w:r>
      <w:r w:rsidRPr="00144DDB">
        <w:rPr>
          <w:b/>
          <w:sz w:val="22"/>
          <w:szCs w:val="22"/>
        </w:rPr>
        <w:t xml:space="preserve"> </w:t>
      </w:r>
      <w:r w:rsidR="00DE22F6">
        <w:rPr>
          <w:rFonts w:cs="Arial"/>
        </w:rPr>
        <w:t xml:space="preserve">PROTESTS.  Aggrieved party must submit protest to the protest review office identified below.  Do not submit it to any other person or address.  Protests shall contain a statement of reason for the protest (44 IL Adm. Code 1.5550 </w:t>
      </w:r>
      <w:r w:rsidR="00DE22F6">
        <w:rPr>
          <w:rFonts w:cs="Arial"/>
          <w:color w:val="000000"/>
        </w:rPr>
        <w:t>(b)(2)(C)),</w:t>
      </w:r>
      <w:r w:rsidR="00DE22F6">
        <w:rPr>
          <w:rFonts w:cs="Arial"/>
        </w:rPr>
        <w:t xml:space="preserve"> and CPO must physically receive the protest </w:t>
      </w:r>
      <w:r w:rsidR="00DE22F6" w:rsidRPr="00A57ADD">
        <w:rPr>
          <w:rFonts w:cs="Arial"/>
          <w:highlight w:val="cyan"/>
        </w:rPr>
        <w:t>by noon of the seventh calendar day after you knew or should have known of the facts giving rise to the protest.</w:t>
      </w:r>
    </w:p>
    <w:p w:rsidR="00DE22F6" w:rsidRDefault="00DE22F6" w:rsidP="00DE22F6">
      <w:pPr>
        <w:tabs>
          <w:tab w:val="left" w:pos="-90"/>
        </w:tabs>
        <w:kinsoku w:val="0"/>
        <w:overflowPunct w:val="0"/>
        <w:autoSpaceDE w:val="0"/>
        <w:autoSpaceDN w:val="0"/>
        <w:rPr>
          <w:rFonts w:cs="Arial"/>
        </w:rPr>
      </w:pPr>
    </w:p>
    <w:p w:rsidR="00DE22F6" w:rsidRDefault="00DE22F6" w:rsidP="00DE22F6">
      <w:pPr>
        <w:tabs>
          <w:tab w:val="left" w:pos="-90"/>
        </w:tabs>
        <w:kinsoku w:val="0"/>
        <w:overflowPunct w:val="0"/>
        <w:autoSpaceDE w:val="0"/>
        <w:autoSpaceDN w:val="0"/>
        <w:ind w:left="540"/>
        <w:rPr>
          <w:rFonts w:cs="Arial"/>
        </w:rPr>
      </w:pPr>
      <w:r>
        <w:rPr>
          <w:rFonts w:cs="Arial"/>
        </w:rPr>
        <w:t>Chief Procurement Officer</w:t>
      </w:r>
    </w:p>
    <w:p w:rsidR="00DE22F6" w:rsidRDefault="00DE22F6" w:rsidP="00DE22F6">
      <w:pPr>
        <w:tabs>
          <w:tab w:val="left" w:pos="-90"/>
        </w:tabs>
        <w:kinsoku w:val="0"/>
        <w:overflowPunct w:val="0"/>
        <w:autoSpaceDE w:val="0"/>
        <w:autoSpaceDN w:val="0"/>
        <w:ind w:left="540"/>
        <w:rPr>
          <w:rFonts w:cs="Arial"/>
        </w:rPr>
      </w:pPr>
      <w:r>
        <w:rPr>
          <w:rFonts w:cs="Arial"/>
        </w:rPr>
        <w:t>Attn: Protest Review Office</w:t>
      </w:r>
    </w:p>
    <w:p w:rsidR="00DE22F6" w:rsidRDefault="00DE22F6" w:rsidP="00DE22F6">
      <w:pPr>
        <w:tabs>
          <w:tab w:val="left" w:pos="-90"/>
        </w:tabs>
        <w:kinsoku w:val="0"/>
        <w:overflowPunct w:val="0"/>
        <w:autoSpaceDE w:val="0"/>
        <w:autoSpaceDN w:val="0"/>
        <w:ind w:left="540"/>
        <w:rPr>
          <w:rFonts w:cs="Arial"/>
        </w:rPr>
      </w:pPr>
      <w:r>
        <w:rPr>
          <w:rFonts w:cs="Arial"/>
        </w:rPr>
        <w:t>401 S. Spring Street</w:t>
      </w:r>
    </w:p>
    <w:p w:rsidR="00DE22F6" w:rsidRDefault="00DE22F6" w:rsidP="00DE22F6">
      <w:pPr>
        <w:tabs>
          <w:tab w:val="left" w:pos="-90"/>
        </w:tabs>
        <w:kinsoku w:val="0"/>
        <w:overflowPunct w:val="0"/>
        <w:autoSpaceDE w:val="0"/>
        <w:autoSpaceDN w:val="0"/>
        <w:ind w:left="540"/>
        <w:rPr>
          <w:rFonts w:cs="Arial"/>
        </w:rPr>
      </w:pPr>
      <w:r>
        <w:rPr>
          <w:rFonts w:cs="Arial"/>
        </w:rPr>
        <w:t>Suite 514 Stratton Office Building</w:t>
      </w:r>
    </w:p>
    <w:p w:rsidR="00DE22F6" w:rsidRDefault="00DE22F6" w:rsidP="00DE22F6">
      <w:pPr>
        <w:tabs>
          <w:tab w:val="left" w:pos="-90"/>
        </w:tabs>
        <w:kinsoku w:val="0"/>
        <w:overflowPunct w:val="0"/>
        <w:autoSpaceDE w:val="0"/>
        <w:autoSpaceDN w:val="0"/>
        <w:ind w:left="540"/>
        <w:rPr>
          <w:rFonts w:cs="Arial"/>
        </w:rPr>
      </w:pPr>
      <w:r>
        <w:rPr>
          <w:rFonts w:cs="Arial"/>
        </w:rPr>
        <w:t>Springfield, IL 62706</w:t>
      </w:r>
    </w:p>
    <w:p w:rsidR="00DE22F6" w:rsidRDefault="00DE22F6" w:rsidP="00DE22F6">
      <w:pPr>
        <w:tabs>
          <w:tab w:val="left" w:pos="-90"/>
        </w:tabs>
        <w:kinsoku w:val="0"/>
        <w:overflowPunct w:val="0"/>
        <w:autoSpaceDE w:val="0"/>
        <w:autoSpaceDN w:val="0"/>
        <w:ind w:left="540"/>
        <w:rPr>
          <w:rFonts w:cs="Arial"/>
        </w:rPr>
      </w:pPr>
      <w:r>
        <w:rPr>
          <w:rFonts w:cs="Arial"/>
        </w:rPr>
        <w:t>Phone: (217) 558-2231</w:t>
      </w:r>
    </w:p>
    <w:p w:rsidR="00DE22F6" w:rsidRDefault="00DE22F6" w:rsidP="00DE22F6">
      <w:pPr>
        <w:tabs>
          <w:tab w:val="left" w:pos="-90"/>
        </w:tabs>
        <w:kinsoku w:val="0"/>
        <w:overflowPunct w:val="0"/>
        <w:autoSpaceDE w:val="0"/>
        <w:autoSpaceDN w:val="0"/>
        <w:ind w:left="540"/>
        <w:rPr>
          <w:rFonts w:cs="Arial"/>
        </w:rPr>
      </w:pPr>
      <w:r>
        <w:rPr>
          <w:rFonts w:cs="Arial"/>
        </w:rPr>
        <w:t>Facsimile: (217) 558-2164</w:t>
      </w:r>
    </w:p>
    <w:p w:rsidR="00DE22F6" w:rsidRDefault="00DE22F6" w:rsidP="00DE22F6">
      <w:pPr>
        <w:ind w:left="540"/>
        <w:rPr>
          <w:color w:val="1F497D"/>
        </w:rPr>
      </w:pPr>
      <w:r>
        <w:rPr>
          <w:rFonts w:cs="Arial"/>
        </w:rPr>
        <w:t>Illinois Relay: (800) 526-0844</w:t>
      </w:r>
    </w:p>
    <w:p w:rsidR="00266FFA" w:rsidRPr="006F0A87" w:rsidRDefault="00266FFA" w:rsidP="00DE22F6">
      <w:pPr>
        <w:ind w:left="540" w:hanging="540"/>
      </w:pPr>
    </w:p>
    <w:p w:rsidR="00266FFA" w:rsidRDefault="00266FFA" w:rsidP="00266FFA">
      <w:pPr>
        <w:ind w:left="540" w:hanging="540"/>
        <w:rPr>
          <w:rFonts w:cs="Arial"/>
          <w:color w:val="0000FF"/>
        </w:rPr>
      </w:pPr>
      <w:r w:rsidRPr="00144DDB">
        <w:rPr>
          <w:b/>
          <w:sz w:val="22"/>
          <w:szCs w:val="22"/>
        </w:rPr>
        <w:t>1.8</w:t>
      </w:r>
      <w:r w:rsidRPr="00144DDB">
        <w:rPr>
          <w:b/>
          <w:sz w:val="22"/>
          <w:szCs w:val="22"/>
        </w:rPr>
        <w:tab/>
        <w:t>SMALL BUSINESS SET-ASIDE:</w:t>
      </w:r>
      <w:r w:rsidRPr="00C05B7E">
        <w:rPr>
          <w:rFonts w:cs="Arial"/>
        </w:rPr>
        <w:t xml:space="preserve">  </w:t>
      </w:r>
      <w:r w:rsidR="007E04E2" w:rsidRPr="00C05B7E">
        <w:rPr>
          <w:rFonts w:cs="Arial"/>
        </w:rPr>
        <w:fldChar w:fldCharType="begin">
          <w:ffData>
            <w:name w:val="Check1"/>
            <w:enabled/>
            <w:calcOnExit w:val="0"/>
            <w:checkBox>
              <w:sizeAuto/>
              <w:default w:val="0"/>
            </w:checkBox>
          </w:ffData>
        </w:fldChar>
      </w:r>
      <w:r w:rsidRPr="00C05B7E">
        <w:rPr>
          <w:rFonts w:cs="Arial"/>
        </w:rPr>
        <w:instrText xml:space="preserve"> FORMCHECKBOX </w:instrText>
      </w:r>
      <w:r w:rsidR="007E04E2" w:rsidRPr="00C05B7E">
        <w:rPr>
          <w:rFonts w:cs="Arial"/>
        </w:rPr>
      </w:r>
      <w:r w:rsidR="007E04E2" w:rsidRPr="00C05B7E">
        <w:rPr>
          <w:rFonts w:cs="Arial"/>
        </w:rPr>
        <w:fldChar w:fldCharType="end"/>
      </w:r>
      <w:r w:rsidRPr="00C05B7E">
        <w:rPr>
          <w:rFonts w:cs="Arial"/>
        </w:rPr>
        <w:t xml:space="preserve"> Yes </w:t>
      </w:r>
      <w:r>
        <w:rPr>
          <w:rFonts w:cs="Arial"/>
        </w:rPr>
        <w:t xml:space="preserve"> </w:t>
      </w:r>
      <w:r w:rsidRPr="00C05B7E">
        <w:rPr>
          <w:rFonts w:cs="Arial"/>
        </w:rPr>
        <w:t xml:space="preserve"> </w:t>
      </w:r>
      <w:bookmarkStart w:id="11" w:name="Check2"/>
      <w:r w:rsidR="007E04E2">
        <w:rPr>
          <w:rFonts w:cs="Arial"/>
        </w:rPr>
        <w:fldChar w:fldCharType="begin">
          <w:ffData>
            <w:name w:val="Check2"/>
            <w:enabled/>
            <w:calcOnExit w:val="0"/>
            <w:checkBox>
              <w:sizeAuto/>
              <w:default w:val="1"/>
            </w:checkBox>
          </w:ffData>
        </w:fldChar>
      </w:r>
      <w:r>
        <w:rPr>
          <w:rFonts w:cs="Arial"/>
        </w:rPr>
        <w:instrText xml:space="preserve"> FORMCHECKBOX </w:instrText>
      </w:r>
      <w:r w:rsidR="007E04E2">
        <w:rPr>
          <w:rFonts w:cs="Arial"/>
        </w:rPr>
      </w:r>
      <w:r w:rsidR="007E04E2">
        <w:rPr>
          <w:rFonts w:cs="Arial"/>
        </w:rPr>
        <w:fldChar w:fldCharType="end"/>
      </w:r>
      <w:bookmarkEnd w:id="11"/>
      <w:r w:rsidRPr="00C05B7E">
        <w:rPr>
          <w:rFonts w:cs="Arial"/>
        </w:rPr>
        <w:t xml:space="preserve"> No.  </w:t>
      </w:r>
      <w:r w:rsidRPr="00275F32">
        <w:t>If “Yes” is marked</w:t>
      </w:r>
      <w:r>
        <w:t>,</w:t>
      </w:r>
      <w:r w:rsidRPr="00275F32">
        <w:t xml:space="preserve"> you must be certified by the Small Business Set-Aside Program at the time Offers are due in order for us to evaluate your Offer</w:t>
      </w:r>
      <w:r w:rsidRPr="00C05B7E">
        <w:rPr>
          <w:rFonts w:cs="Arial"/>
          <w:color w:val="000000"/>
        </w:rPr>
        <w:t>.</w:t>
      </w:r>
      <w:r>
        <w:rPr>
          <w:rFonts w:cs="Arial"/>
          <w:color w:val="000000"/>
        </w:rPr>
        <w:t xml:space="preserve"> </w:t>
      </w:r>
      <w:r w:rsidRPr="00C05B7E">
        <w:rPr>
          <w:rFonts w:cs="Arial"/>
          <w:color w:val="000000"/>
        </w:rPr>
        <w:t xml:space="preserve"> For complete requirements </w:t>
      </w:r>
      <w:r>
        <w:rPr>
          <w:rFonts w:cs="Arial"/>
        </w:rPr>
        <w:t>and to certify</w:t>
      </w:r>
      <w:r w:rsidRPr="00C05B7E">
        <w:rPr>
          <w:rFonts w:cs="Arial"/>
        </w:rPr>
        <w:t xml:space="preserve"> your business in the Sm</w:t>
      </w:r>
      <w:r>
        <w:rPr>
          <w:rFonts w:cs="Arial"/>
        </w:rPr>
        <w:t xml:space="preserve">all Business Set-Aside Program, </w:t>
      </w:r>
      <w:r w:rsidRPr="00C05B7E">
        <w:rPr>
          <w:rFonts w:cs="Arial"/>
        </w:rPr>
        <w:t xml:space="preserve">visit </w:t>
      </w:r>
      <w:hyperlink r:id="rId17" w:tooltip="http://www.sell2.illinois.gov/bep/Set_Aside.htm" w:history="1">
        <w:r w:rsidRPr="00C05B7E">
          <w:rPr>
            <w:rFonts w:cs="Arial"/>
            <w:color w:val="0000FF"/>
            <w:u w:val="single"/>
          </w:rPr>
          <w:t>http://www.sell2.illinois.gov/bep/Set_Aside.htm</w:t>
        </w:r>
      </w:hyperlink>
      <w:r>
        <w:rPr>
          <w:rFonts w:cs="Arial"/>
          <w:color w:val="000000"/>
        </w:rPr>
        <w:t>.</w:t>
      </w:r>
    </w:p>
    <w:p w:rsidR="00266FFA" w:rsidRDefault="00266FFA" w:rsidP="00266FFA">
      <w:pPr>
        <w:rPr>
          <w:rStyle w:val="PageNumber"/>
        </w:rPr>
      </w:pPr>
    </w:p>
    <w:p w:rsidR="00266FFA" w:rsidRDefault="00266FFA" w:rsidP="00266FFA">
      <w:pPr>
        <w:ind w:left="540" w:hanging="540"/>
        <w:rPr>
          <w:rFonts w:cs="Arial"/>
        </w:rPr>
      </w:pPr>
      <w:r w:rsidRPr="00144DDB">
        <w:rPr>
          <w:b/>
          <w:sz w:val="22"/>
          <w:szCs w:val="22"/>
        </w:rPr>
        <w:t>1.9</w:t>
      </w:r>
      <w:r w:rsidRPr="00144DDB">
        <w:rPr>
          <w:b/>
          <w:sz w:val="22"/>
          <w:szCs w:val="22"/>
        </w:rPr>
        <w:tab/>
        <w:t>MINORITY, FEMALE AND PERSONS WITH DISABILITY SUBCONTRACTING:</w:t>
      </w:r>
      <w:r>
        <w:rPr>
          <w:rStyle w:val="PageNumber"/>
        </w:rPr>
        <w:t xml:space="preserve">  </w:t>
      </w:r>
      <w:bookmarkStart w:id="12" w:name="Check1"/>
      <w:r w:rsidR="007E04E2">
        <w:rPr>
          <w:rStyle w:val="PageNumber"/>
        </w:rPr>
        <w:fldChar w:fldCharType="begin">
          <w:ffData>
            <w:name w:val="Check1"/>
            <w:enabled/>
            <w:calcOnExit w:val="0"/>
            <w:checkBox>
              <w:sizeAuto/>
              <w:default w:val="1"/>
            </w:checkBox>
          </w:ffData>
        </w:fldChar>
      </w:r>
      <w:r>
        <w:rPr>
          <w:rStyle w:val="PageNumber"/>
        </w:rPr>
        <w:instrText xml:space="preserve"> FORMCHECKBOX </w:instrText>
      </w:r>
      <w:r w:rsidR="007E04E2">
        <w:rPr>
          <w:rStyle w:val="PageNumber"/>
        </w:rPr>
      </w:r>
      <w:r w:rsidR="007E04E2">
        <w:rPr>
          <w:rStyle w:val="PageNumber"/>
        </w:rPr>
        <w:fldChar w:fldCharType="end"/>
      </w:r>
      <w:bookmarkEnd w:id="12"/>
      <w:r>
        <w:rPr>
          <w:rStyle w:val="PageNumber"/>
        </w:rPr>
        <w:t xml:space="preserve"> Yes   </w:t>
      </w:r>
      <w:r w:rsidR="007E04E2">
        <w:rPr>
          <w:rStyle w:val="PageNumber"/>
        </w:rPr>
        <w:fldChar w:fldCharType="begin">
          <w:ffData>
            <w:name w:val="Check2"/>
            <w:enabled/>
            <w:calcOnExit w:val="0"/>
            <w:checkBox>
              <w:sizeAuto/>
              <w:default w:val="0"/>
            </w:checkBox>
          </w:ffData>
        </w:fldChar>
      </w:r>
      <w:r>
        <w:rPr>
          <w:rStyle w:val="PageNumber"/>
        </w:rPr>
        <w:instrText xml:space="preserve"> FORMCHECKBOX </w:instrText>
      </w:r>
      <w:r w:rsidR="007E04E2">
        <w:rPr>
          <w:rStyle w:val="PageNumber"/>
        </w:rPr>
      </w:r>
      <w:r w:rsidR="007E04E2">
        <w:rPr>
          <w:rStyle w:val="PageNumber"/>
        </w:rPr>
        <w:fldChar w:fldCharType="end"/>
      </w:r>
      <w:r>
        <w:rPr>
          <w:rStyle w:val="PageNumber"/>
        </w:rPr>
        <w:t xml:space="preserve"> No.  If “Yes” is marked, this solicitation contains a goal to include businesses owned and controlled by minorities, females and persons with disabilities in the State’s procurement and contracting processes. </w:t>
      </w:r>
      <w:r>
        <w:t xml:space="preserve"> In addition to the number of copies requested above, </w:t>
      </w:r>
      <w:r>
        <w:rPr>
          <w:b/>
          <w:bCs/>
        </w:rPr>
        <w:t xml:space="preserve">you must submit an original, </w:t>
      </w:r>
      <w:r w:rsidR="00762E3F">
        <w:rPr>
          <w:b/>
          <w:bCs/>
        </w:rPr>
        <w:t xml:space="preserve">three </w:t>
      </w:r>
      <w:r>
        <w:rPr>
          <w:b/>
          <w:bCs/>
        </w:rPr>
        <w:t>(</w:t>
      </w:r>
      <w:r w:rsidR="00762E3F">
        <w:rPr>
          <w:b/>
          <w:bCs/>
          <w:u w:val="single"/>
        </w:rPr>
        <w:t>3</w:t>
      </w:r>
      <w:r>
        <w:rPr>
          <w:b/>
          <w:bCs/>
          <w:u w:val="single"/>
        </w:rPr>
        <w:t xml:space="preserve">) </w:t>
      </w:r>
      <w:r w:rsidR="003F78E1">
        <w:rPr>
          <w:b/>
          <w:bCs/>
        </w:rPr>
        <w:t xml:space="preserve">copies </w:t>
      </w:r>
      <w:r>
        <w:rPr>
          <w:b/>
          <w:bCs/>
        </w:rPr>
        <w:t xml:space="preserve">and one (1) CD of the Utilization Plan and Letter of Intent, sealed separately within the offer container.  </w:t>
      </w:r>
      <w:r>
        <w:t xml:space="preserve">Failure to submit a Utilization Plan as instructed later in this solicitation will render the offer non-responsive.  </w:t>
      </w:r>
      <w:r>
        <w:rPr>
          <w:rFonts w:cs="Arial"/>
        </w:rPr>
        <w:t>All questions regarding the subcontracting goal must be directed to Susan Hartman</w:t>
      </w:r>
      <w:r>
        <w:rPr>
          <w:rStyle w:val="PageNumber"/>
        </w:rPr>
        <w:t xml:space="preserve"> at </w:t>
      </w:r>
      <w:hyperlink r:id="rId18" w:history="1">
        <w:r w:rsidRPr="00941748">
          <w:rPr>
            <w:rStyle w:val="Hyperlink"/>
          </w:rPr>
          <w:t>Susan.Hartman@illinois.gov</w:t>
        </w:r>
      </w:hyperlink>
      <w:r>
        <w:t xml:space="preserve"> or (312) 814-2200 prior to submission of bids or proposals.  </w:t>
      </w:r>
      <w:r>
        <w:rPr>
          <w:rFonts w:cs="Arial"/>
        </w:rPr>
        <w:t xml:space="preserve">Vendors who submit bids or proposals for State contracts shall not be given a period after the bid or proposal is submitted to cure deficiencies in the Utilization Plan and the Letter of intent, unless mandated by federal law or regulation (30 ILCS 575(4)(c).Firms included on Utilization Plans as meeting BEP requirements as prime or sub-contractors must be certified by CMS as BEP vendors prior to contract award.  Go to </w:t>
      </w:r>
      <w:hyperlink r:id="rId19" w:history="1">
        <w:r>
          <w:rPr>
            <w:rStyle w:val="Hyperlink"/>
            <w:rFonts w:cs="Arial"/>
          </w:rPr>
          <w:t>http://www.sell2.illinois.gov/bep/Business_Enterprise.htm</w:t>
        </w:r>
      </w:hyperlink>
      <w:r>
        <w:rPr>
          <w:rFonts w:cs="Arial"/>
        </w:rPr>
        <w:t xml:space="preserve"> for complete requirements for BEP certification.</w:t>
      </w:r>
    </w:p>
    <w:p w:rsidR="00266FFA" w:rsidRDefault="00266FFA" w:rsidP="00266FFA">
      <w:pPr>
        <w:rPr>
          <w:rStyle w:val="PageNumber"/>
        </w:rPr>
      </w:pPr>
    </w:p>
    <w:p w:rsidR="00266FFA" w:rsidRPr="00C93FF5" w:rsidRDefault="00266FFA" w:rsidP="00266FFA">
      <w:pPr>
        <w:ind w:left="540" w:hanging="540"/>
      </w:pPr>
      <w:r w:rsidRPr="00A57ADD">
        <w:rPr>
          <w:b/>
          <w:sz w:val="22"/>
          <w:szCs w:val="22"/>
          <w:highlight w:val="red"/>
        </w:rPr>
        <w:t>1.10</w:t>
      </w:r>
      <w:r w:rsidRPr="00A57ADD">
        <w:rPr>
          <w:b/>
          <w:sz w:val="22"/>
          <w:szCs w:val="22"/>
          <w:highlight w:val="red"/>
        </w:rPr>
        <w:tab/>
        <w:t>PUBLIC CONTRACTS NUMBER:</w:t>
      </w:r>
      <w:r w:rsidRPr="00A57ADD">
        <w:rPr>
          <w:highlight w:val="red"/>
        </w:rPr>
        <w:t xml:space="preserve">  (775 ILCS 5/2-105)  If you do not have a Department of Human Rights’ (DHR) Public Contracts Number or have not submitted a completed application to DHR for one before opening we may not be able to consider your Offer.  Please contact DHR at 312-814-2431 or visit </w:t>
      </w:r>
      <w:hyperlink r:id="rId20" w:history="1">
        <w:r w:rsidRPr="00A57ADD">
          <w:rPr>
            <w:rStyle w:val="Hyperlink"/>
            <w:spacing w:val="-5"/>
            <w:highlight w:val="red"/>
          </w:rPr>
          <w:t>http://www.state.il.us/dhr/index.htm</w:t>
        </w:r>
      </w:hyperlink>
      <w:r w:rsidRPr="00A57ADD">
        <w:rPr>
          <w:highlight w:val="red"/>
        </w:rPr>
        <w:t xml:space="preserve"> for forms and details.</w:t>
      </w:r>
      <w:bookmarkStart w:id="13" w:name="_GoBack"/>
      <w:bookmarkEnd w:id="13"/>
    </w:p>
    <w:p w:rsidR="00266FFA" w:rsidRPr="006F0A87" w:rsidRDefault="00266FFA" w:rsidP="00266FFA"/>
    <w:p w:rsidR="00266FFA" w:rsidRDefault="00266FFA" w:rsidP="00266FFA">
      <w:pPr>
        <w:ind w:left="540" w:hanging="540"/>
      </w:pPr>
      <w:r w:rsidRPr="00144DDB">
        <w:rPr>
          <w:b/>
          <w:sz w:val="22"/>
          <w:szCs w:val="22"/>
        </w:rPr>
        <w:t>1.11</w:t>
      </w:r>
      <w:r w:rsidRPr="00144DDB">
        <w:rPr>
          <w:b/>
          <w:sz w:val="22"/>
          <w:szCs w:val="22"/>
        </w:rPr>
        <w:tab/>
        <w:t>ILLINOIS PROCUREMENT BULLETIN (Bulletin):</w:t>
      </w:r>
      <w:r>
        <w:rPr>
          <w:bCs/>
        </w:rPr>
        <w:t xml:space="preserve">  </w:t>
      </w:r>
      <w:r w:rsidRPr="006F0A87">
        <w:t xml:space="preserve">We publish procurement information </w:t>
      </w:r>
      <w:r>
        <w:t xml:space="preserve">(including updates) </w:t>
      </w:r>
      <w:r w:rsidRPr="006F0A87">
        <w:t>in the electronic Bulletin</w:t>
      </w:r>
      <w:r>
        <w:t xml:space="preserve"> (</w:t>
      </w:r>
      <w:hyperlink r:id="rId21" w:history="1">
        <w:r>
          <w:rPr>
            <w:rStyle w:val="Hyperlink"/>
          </w:rPr>
          <w:t>http://www.purchase.state.il.us</w:t>
        </w:r>
      </w:hyperlink>
      <w:r>
        <w:t>)</w:t>
      </w:r>
      <w:r>
        <w:rPr>
          <w:i/>
        </w:rPr>
        <w:t xml:space="preserve">. </w:t>
      </w:r>
      <w:r w:rsidRPr="00A33935">
        <w:t>Pro</w:t>
      </w:r>
      <w:r w:rsidRPr="006F0A87">
        <w:t>curement information may not be available in any other form or location.  You are responsible for monitoring the Bulletin</w:t>
      </w:r>
      <w:r>
        <w:t>;</w:t>
      </w:r>
      <w:r w:rsidRPr="006F0A87">
        <w:t xml:space="preserve"> we cannot be held responsible if you fail to receive the optional e-mail notices.</w:t>
      </w:r>
    </w:p>
    <w:p w:rsidR="00266FFA" w:rsidRPr="006F0A87" w:rsidRDefault="00266FFA" w:rsidP="00266FFA"/>
    <w:p w:rsidR="00266FFA" w:rsidRPr="00A92326" w:rsidRDefault="00266FFA" w:rsidP="00266FFA">
      <w:pPr>
        <w:ind w:left="540" w:hanging="540"/>
        <w:rPr>
          <w:bCs/>
        </w:rPr>
      </w:pPr>
      <w:r w:rsidRPr="00144DDB">
        <w:rPr>
          <w:b/>
          <w:sz w:val="22"/>
          <w:szCs w:val="22"/>
        </w:rPr>
        <w:t>1.12</w:t>
      </w:r>
      <w:r w:rsidRPr="00144DDB">
        <w:rPr>
          <w:b/>
          <w:sz w:val="22"/>
          <w:szCs w:val="22"/>
        </w:rPr>
        <w:tab/>
        <w:t>AWARD:</w:t>
      </w:r>
      <w:r w:rsidRPr="00A92326">
        <w:rPr>
          <w:b/>
          <w:bCs/>
        </w:rPr>
        <w:t xml:space="preserve">  </w:t>
      </w:r>
      <w:r w:rsidRPr="00A92326">
        <w:rPr>
          <w:bCs/>
        </w:rPr>
        <w:t>We will post a notice to the Bulletin identifying the apparent awardee.  The notice extends the Offer Firm Time until we sign a contract or determine not to sign a contract.  We may accept or reject your Offer as submitted, or may require contract negotiations.  If negotiations do not result in an acceptable agreement, we may reject your Offer and begin negotiations with another Vendor.  Protested awards are not final and are subject to resolution of the protest.</w:t>
      </w:r>
    </w:p>
    <w:p w:rsidR="00266FFA" w:rsidRPr="001375F6" w:rsidRDefault="00266FFA" w:rsidP="00266FFA">
      <w:pPr>
        <w:pStyle w:val="Level3"/>
        <w:spacing w:after="0"/>
      </w:pPr>
    </w:p>
    <w:p w:rsidR="00266FFA" w:rsidRPr="0078384E" w:rsidRDefault="00266FFA" w:rsidP="00266FFA">
      <w:pPr>
        <w:ind w:left="540" w:hanging="540"/>
      </w:pPr>
      <w:r w:rsidRPr="00144DDB">
        <w:rPr>
          <w:b/>
          <w:sz w:val="22"/>
          <w:szCs w:val="22"/>
        </w:rPr>
        <w:t>1.13</w:t>
      </w:r>
      <w:r w:rsidRPr="00144DDB">
        <w:rPr>
          <w:b/>
          <w:sz w:val="22"/>
          <w:szCs w:val="22"/>
        </w:rPr>
        <w:tab/>
        <w:t>PUBLIC RECORDS AND REQUESTS FOR CONFIDENTIAL TREATMENT:</w:t>
      </w:r>
      <w:r w:rsidRPr="0078384E">
        <w:t xml:space="preserve"> </w:t>
      </w:r>
      <w:r>
        <w:t xml:space="preserve"> </w:t>
      </w:r>
      <w:r w:rsidRPr="0078384E">
        <w:t xml:space="preserve">Offers become the property of the State and these and late submissions will not be returned.  Your Offer will be open to the public under the Illinois Freedom of Information Act </w:t>
      </w:r>
      <w:r>
        <w:t xml:space="preserve">(FOIA) </w:t>
      </w:r>
      <w:r w:rsidRPr="0078384E">
        <w:t xml:space="preserve">(5 ILCS 140) and other applicable laws and rules, unless you request in your Offer that we treat certain information as exempt.  </w:t>
      </w:r>
      <w:r w:rsidRPr="00421541">
        <w:rPr>
          <w:rFonts w:cs="Arial"/>
        </w:rPr>
        <w:t xml:space="preserve">A request for confidential treatment will not supersede the </w:t>
      </w:r>
      <w:r>
        <w:rPr>
          <w:rFonts w:cs="Arial"/>
        </w:rPr>
        <w:t>State’s</w:t>
      </w:r>
      <w:r w:rsidRPr="00421541">
        <w:rPr>
          <w:rFonts w:cs="Arial"/>
        </w:rPr>
        <w:t xml:space="preserve"> legal obligations under </w:t>
      </w:r>
      <w:r w:rsidRPr="00421541">
        <w:t>Illinois Freedom of Information Act (FOIA) (5 ILCS 140)</w:t>
      </w:r>
      <w:r>
        <w:t>.</w:t>
      </w:r>
      <w:r w:rsidRPr="00421541">
        <w:t xml:space="preserve">  </w:t>
      </w:r>
      <w:r w:rsidRPr="0078384E">
        <w:t xml:space="preserve">We will not honor requests to exempt entire Offers.  You must show the specific grounds in FOIA or other law or rule that support exempt treatment.  Regardless, we will disclose the successful </w:t>
      </w:r>
      <w:r>
        <w:t>Vendor</w:t>
      </w:r>
      <w:r w:rsidRPr="0078384E">
        <w:t>’s name, the substance of the Offer, and the price.  If you request exempt treatment, you must submit an additional copy of the Offer with exempt information deleted.  This copy must tell the general nature of the material removed and shall retain as much of the Offer as possible.  You will be responsible for any costs or damages associated with our defending your request for exempt treatment.  You agree the State may copy the Offer to facilitate evaluation, or to respond to requests for public records.  You warrant that such copying will not violate the rights of any third party.</w:t>
      </w:r>
    </w:p>
    <w:p w:rsidR="00266FFA" w:rsidRPr="006F0A87" w:rsidRDefault="00266FFA" w:rsidP="00266FFA"/>
    <w:p w:rsidR="00266FFA" w:rsidRDefault="00266FFA" w:rsidP="00266FFA">
      <w:pPr>
        <w:ind w:left="540" w:hanging="540"/>
      </w:pPr>
      <w:r w:rsidRPr="00144DDB">
        <w:rPr>
          <w:b/>
          <w:sz w:val="22"/>
          <w:szCs w:val="22"/>
        </w:rPr>
        <w:t>1.14</w:t>
      </w:r>
      <w:r w:rsidRPr="00144DDB">
        <w:rPr>
          <w:b/>
          <w:sz w:val="22"/>
          <w:szCs w:val="22"/>
        </w:rPr>
        <w:tab/>
        <w:t>RESERVATIONS:</w:t>
      </w:r>
      <w:r w:rsidRPr="00297929">
        <w:rPr>
          <w:bCs/>
        </w:rPr>
        <w:t xml:space="preserve"> </w:t>
      </w:r>
      <w:r>
        <w:rPr>
          <w:bCs/>
        </w:rPr>
        <w:t xml:space="preserve"> </w:t>
      </w:r>
      <w:r w:rsidRPr="002D23AB">
        <w:rPr>
          <w:bCs/>
        </w:rPr>
        <w:t xml:space="preserve">You </w:t>
      </w:r>
      <w:r>
        <w:rPr>
          <w:bCs/>
        </w:rPr>
        <w:t>must</w:t>
      </w:r>
      <w:r w:rsidRPr="002D23AB">
        <w:t xml:space="preserve"> read and understand the solicitation</w:t>
      </w:r>
      <w:r>
        <w:t xml:space="preserve"> </w:t>
      </w:r>
      <w:r w:rsidRPr="006F0A87">
        <w:t xml:space="preserve">and tailor </w:t>
      </w:r>
      <w:r>
        <w:t xml:space="preserve">your Offer and </w:t>
      </w:r>
      <w:r w:rsidRPr="006F0A87">
        <w:t>activities to ensure compliance</w:t>
      </w:r>
      <w:r w:rsidRPr="002D23AB">
        <w:t>.</w:t>
      </w:r>
      <w:r w:rsidRPr="006F0A87">
        <w:t xml:space="preserve">  We reserve the right to amend the solicitation</w:t>
      </w:r>
      <w:r>
        <w:t>;</w:t>
      </w:r>
      <w:r w:rsidRPr="006F0A87">
        <w:t xml:space="preserve"> reject </w:t>
      </w:r>
      <w:r>
        <w:t xml:space="preserve">any or </w:t>
      </w:r>
      <w:r w:rsidRPr="006F0A87">
        <w:t xml:space="preserve">all </w:t>
      </w:r>
      <w:r>
        <w:t>O</w:t>
      </w:r>
      <w:r w:rsidRPr="006F0A87">
        <w:t xml:space="preserve">ffers; to award by item, group of items, or </w:t>
      </w:r>
      <w:r>
        <w:t xml:space="preserve">grand </w:t>
      </w:r>
      <w:r w:rsidRPr="006F0A87">
        <w:t>total; and to waive minor defects.  We may request a clarification; inspect</w:t>
      </w:r>
      <w:r>
        <w:t xml:space="preserve"> your premises; interview staff; request a presentation;</w:t>
      </w:r>
      <w:r w:rsidRPr="006F0A87">
        <w:t xml:space="preserve"> or otherwise verify the contents of the Offer, including information about subcontractors and suppliers.  </w:t>
      </w:r>
      <w:r>
        <w:t xml:space="preserve">We may request </w:t>
      </w:r>
      <w:r w:rsidRPr="006F0A87">
        <w:t xml:space="preserve">Best &amp; Final </w:t>
      </w:r>
      <w:r>
        <w:t>O</w:t>
      </w:r>
      <w:r w:rsidRPr="006F0A87">
        <w:t>ffers</w:t>
      </w:r>
      <w:r>
        <w:t xml:space="preserve"> when appropriate. </w:t>
      </w:r>
      <w:r w:rsidRPr="006B2BCA">
        <w:t xml:space="preserve"> </w:t>
      </w:r>
      <w:r>
        <w:t>We will make</w:t>
      </w:r>
      <w:r w:rsidRPr="006F0A87">
        <w:t xml:space="preserve"> </w:t>
      </w:r>
      <w:r>
        <w:t xml:space="preserve">all </w:t>
      </w:r>
      <w:r w:rsidRPr="006F0A87">
        <w:t>decisions on compliance, evaluation, terms and conditions</w:t>
      </w:r>
      <w:r>
        <w:t>, and shall make decisions solely in the best interests of</w:t>
      </w:r>
      <w:r w:rsidRPr="006F0A87">
        <w:t xml:space="preserve"> the State.  </w:t>
      </w:r>
      <w:r>
        <w:t>This competitive process requires that you provide additional information and otherwise cooperate with us</w:t>
      </w:r>
      <w:r w:rsidRPr="006F0A87">
        <w:t xml:space="preserve">. </w:t>
      </w:r>
      <w:r>
        <w:t>If you do not</w:t>
      </w:r>
      <w:r w:rsidRPr="006F0A87">
        <w:t xml:space="preserve"> comply</w:t>
      </w:r>
      <w:r>
        <w:t xml:space="preserve"> with </w:t>
      </w:r>
      <w:r>
        <w:lastRenderedPageBreak/>
        <w:t>requests for information and cooperate,</w:t>
      </w:r>
      <w:r w:rsidRPr="006F0A87">
        <w:t xml:space="preserve"> </w:t>
      </w:r>
      <w:r>
        <w:t>we may</w:t>
      </w:r>
      <w:r w:rsidRPr="006F0A87">
        <w:t xml:space="preserve"> reject your Offer.  </w:t>
      </w:r>
      <w:r>
        <w:t>You have no right to an award by submitting an Offer, nor do you have the right to a contract based on our posting your name in a Bulletin notice.</w:t>
      </w:r>
      <w:r w:rsidRPr="006F0A87">
        <w:t xml:space="preserve">  We are not responsible for and will not pay any costs associated with the preparation and submission of your Offer.</w:t>
      </w:r>
      <w:r>
        <w:t xml:space="preserve">  If you are the awardee, you shall not commence, and will not be paid for any billable work prior to the date all parties execute the contract, unless approved in writing in advance by the State Purchasing Officer or the Chief Procurement Officer (or the CPO’s designee).</w:t>
      </w:r>
    </w:p>
    <w:p w:rsidR="00266FFA" w:rsidRPr="0078384E" w:rsidRDefault="00266FFA" w:rsidP="00266FFA"/>
    <w:p w:rsidR="00266FFA" w:rsidRPr="0078384E" w:rsidRDefault="00266FFA" w:rsidP="00266FFA">
      <w:pPr>
        <w:ind w:left="540" w:hanging="540"/>
        <w:rPr>
          <w:rFonts w:cs="Arial"/>
        </w:rPr>
      </w:pPr>
      <w:r w:rsidRPr="00144DDB">
        <w:rPr>
          <w:b/>
          <w:sz w:val="22"/>
          <w:szCs w:val="22"/>
        </w:rPr>
        <w:t>1.15</w:t>
      </w:r>
      <w:r w:rsidRPr="00144DDB">
        <w:rPr>
          <w:b/>
          <w:sz w:val="22"/>
          <w:szCs w:val="22"/>
        </w:rPr>
        <w:tab/>
        <w:t>GOVERNING LAW AND FORUM:</w:t>
      </w:r>
      <w:r w:rsidRPr="0078384E">
        <w:t xml:space="preserve"> </w:t>
      </w:r>
      <w:r>
        <w:t xml:space="preserve"> </w:t>
      </w:r>
      <w:r w:rsidRPr="0078384E">
        <w:t xml:space="preserve">Illinois law and rule govern this solicitation and any resulting contract.  You must bring any action relating to this solicitation or any resulting contract in the appropriate court in </w:t>
      </w:r>
      <w:smartTag w:uri="urn:schemas-microsoft-com:office:smarttags" w:element="State">
        <w:smartTag w:uri="urn:schemas-microsoft-com:office:smarttags" w:element="place">
          <w:r w:rsidRPr="0078384E">
            <w:t>Illinois</w:t>
          </w:r>
        </w:smartTag>
      </w:smartTag>
      <w:r w:rsidRPr="0078384E">
        <w:t xml:space="preserve">.  </w:t>
      </w:r>
      <w:r>
        <w:t xml:space="preserve">We do not allow binding arbitration.  </w:t>
      </w:r>
      <w:r w:rsidRPr="0078384E">
        <w:rPr>
          <w:rFonts w:cs="Arial"/>
        </w:rPr>
        <w:t xml:space="preserve">This document contains statutory references designated with “ILCS”.  You may view the full text at </w:t>
      </w:r>
      <w:hyperlink r:id="rId22" w:history="1">
        <w:r w:rsidRPr="003F0403">
          <w:rPr>
            <w:rStyle w:val="Hyperlink"/>
            <w:rFonts w:cs="Arial"/>
            <w:spacing w:val="-5"/>
          </w:rPr>
          <w:t>http://www.ilga.gov/legislation/ilcs/ilcs.asp</w:t>
        </w:r>
      </w:hyperlink>
      <w:r>
        <w:rPr>
          <w:rFonts w:cs="Arial"/>
        </w:rPr>
        <w:t xml:space="preserve">. </w:t>
      </w:r>
      <w:r w:rsidRPr="0078384E">
        <w:rPr>
          <w:rFonts w:cs="Arial"/>
        </w:rPr>
        <w:t xml:space="preserve"> The </w:t>
      </w:r>
      <w:smartTag w:uri="urn:schemas-microsoft-com:office:smarttags" w:element="State">
        <w:r w:rsidRPr="0078384E">
          <w:rPr>
            <w:rFonts w:cs="Arial"/>
          </w:rPr>
          <w:t>Illinois</w:t>
        </w:r>
      </w:smartTag>
      <w:r w:rsidRPr="0078384E">
        <w:rPr>
          <w:rFonts w:cs="Arial"/>
        </w:rPr>
        <w:t xml:space="preserve"> Procurement Code </w:t>
      </w:r>
      <w:r w:rsidRPr="000500BA">
        <w:rPr>
          <w:rFonts w:cs="Arial"/>
        </w:rPr>
        <w:t>(30 ILCS 500)</w:t>
      </w:r>
      <w:r w:rsidRPr="0078384E">
        <w:rPr>
          <w:rFonts w:cs="Arial"/>
        </w:rPr>
        <w:t xml:space="preserve"> and the Standard Procurement Rules </w:t>
      </w:r>
      <w:r w:rsidRPr="000500BA">
        <w:rPr>
          <w:rFonts w:cs="Arial"/>
        </w:rPr>
        <w:t xml:space="preserve">(44 </w:t>
      </w:r>
      <w:smartTag w:uri="urn:schemas-microsoft-com:office:smarttags" w:element="State">
        <w:smartTag w:uri="urn:schemas-microsoft-com:office:smarttags" w:element="place">
          <w:r w:rsidRPr="000500BA">
            <w:rPr>
              <w:rFonts w:cs="Arial"/>
            </w:rPr>
            <w:t>Ill.</w:t>
          </w:r>
        </w:smartTag>
      </w:smartTag>
      <w:r w:rsidRPr="000500BA">
        <w:rPr>
          <w:rFonts w:cs="Arial"/>
        </w:rPr>
        <w:t xml:space="preserve"> Adm. Code 1)</w:t>
      </w:r>
      <w:r w:rsidRPr="0078384E">
        <w:rPr>
          <w:rFonts w:cs="Arial"/>
        </w:rPr>
        <w:t xml:space="preserve"> are applicable to this solicitation and may be viewed by users registered for the Illinois Procurement Bulletin at </w:t>
      </w:r>
      <w:hyperlink r:id="rId23" w:history="1">
        <w:r w:rsidRPr="003F0403">
          <w:rPr>
            <w:rStyle w:val="Hyperlink"/>
            <w:rFonts w:cs="Arial"/>
            <w:spacing w:val="-5"/>
          </w:rPr>
          <w:t>http://www.purchase.state.il.us</w:t>
        </w:r>
      </w:hyperlink>
      <w:r>
        <w:rPr>
          <w:rFonts w:cs="Arial"/>
        </w:rPr>
        <w:t>.</w:t>
      </w:r>
    </w:p>
    <w:p w:rsidR="00266FFA" w:rsidRDefault="00266FFA" w:rsidP="00266FFA">
      <w:pPr>
        <w:pStyle w:val="Level3"/>
      </w:pPr>
    </w:p>
    <w:p w:rsidR="00266FFA" w:rsidRDefault="00266FFA" w:rsidP="00266FFA">
      <w:pPr>
        <w:pStyle w:val="Level3"/>
        <w:ind w:left="540" w:hanging="540"/>
        <w:rPr>
          <w:sz w:val="20"/>
          <w:szCs w:val="20"/>
        </w:rPr>
      </w:pPr>
      <w:r w:rsidRPr="00144DDB">
        <w:rPr>
          <w:b/>
        </w:rPr>
        <w:t>1.16</w:t>
      </w:r>
      <w:r w:rsidRPr="00144DDB">
        <w:rPr>
          <w:b/>
        </w:rPr>
        <w:tab/>
        <w:t>EMPLOYMENT TAX CREDIT:</w:t>
      </w:r>
      <w:r w:rsidRPr="00A92326">
        <w:rPr>
          <w:sz w:val="20"/>
          <w:szCs w:val="20"/>
        </w:rPr>
        <w:t xml:space="preserve">  Vendors who hire qualified veterans and certain ex-offenders may be eligible for tax credits.  Please contact the Illinois Dept. of Revenue (312-814-3215) for information about tax credits.  If you receive this tax credit you must report to the Dept. of Central Management Services the number of individuals hired for whom you received tax credits.  You must submit this information by August 31 of each year covering the previous 12 months (July–June) (PA 94-1067; 30 ILCS 500/45-67 and 45-70).</w:t>
      </w:r>
    </w:p>
    <w:p w:rsidR="00266FFA" w:rsidRPr="00A92326" w:rsidRDefault="00266FFA" w:rsidP="00266FFA">
      <w:pPr>
        <w:pStyle w:val="Level3"/>
        <w:spacing w:after="0"/>
        <w:ind w:left="547" w:hanging="547"/>
        <w:rPr>
          <w:sz w:val="20"/>
          <w:szCs w:val="20"/>
        </w:rPr>
      </w:pPr>
    </w:p>
    <w:p w:rsidR="00266FFA" w:rsidRDefault="00266FFA" w:rsidP="006D0466">
      <w:pPr>
        <w:pStyle w:val="Level3"/>
        <w:numPr>
          <w:ilvl w:val="1"/>
          <w:numId w:val="7"/>
        </w:numPr>
        <w:tabs>
          <w:tab w:val="clear" w:pos="720"/>
          <w:tab w:val="clear" w:pos="1080"/>
          <w:tab w:val="clear" w:pos="1440"/>
          <w:tab w:val="left" w:pos="-1260"/>
          <w:tab w:val="left" w:pos="-900"/>
        </w:tabs>
        <w:ind w:left="540" w:hanging="540"/>
        <w:rPr>
          <w:b/>
        </w:rPr>
      </w:pPr>
      <w:r w:rsidRPr="00144DDB">
        <w:rPr>
          <w:b/>
        </w:rPr>
        <w:t xml:space="preserve"> DEFINITIONS OF TERMS USED WITHIN THIS RFP:</w:t>
      </w:r>
    </w:p>
    <w:p w:rsidR="00266FFA" w:rsidRDefault="00266FFA" w:rsidP="006D0466">
      <w:pPr>
        <w:pStyle w:val="Level3"/>
        <w:numPr>
          <w:ilvl w:val="2"/>
          <w:numId w:val="7"/>
        </w:numPr>
        <w:tabs>
          <w:tab w:val="clear" w:pos="540"/>
          <w:tab w:val="clear" w:pos="720"/>
          <w:tab w:val="clear" w:pos="1080"/>
          <w:tab w:val="clear" w:pos="1440"/>
          <w:tab w:val="left" w:pos="-1260"/>
          <w:tab w:val="left" w:pos="-900"/>
          <w:tab w:val="left" w:pos="1350"/>
        </w:tabs>
        <w:ind w:left="1350" w:hanging="810"/>
        <w:rPr>
          <w:b/>
        </w:rPr>
      </w:pPr>
      <w:r w:rsidRPr="003D105B">
        <w:rPr>
          <w:b/>
        </w:rPr>
        <w:t>STANDARD DEFINITIONS</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340B Providers: </w:t>
      </w:r>
      <w:r>
        <w:rPr>
          <w:sz w:val="20"/>
          <w:szCs w:val="20"/>
        </w:rPr>
        <w:t>P</w:t>
      </w:r>
      <w:r w:rsidRPr="00657CEA">
        <w:rPr>
          <w:sz w:val="20"/>
          <w:szCs w:val="20"/>
        </w:rPr>
        <w:t xml:space="preserve">roviders enrolled in the federal Health Resources Services Administration 340B Drug Pricing Program.  These providers’ claims are exempt from Medicaid rebate because a most favorable rate for government payment programs has already been negotiated.  </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Acceptance: </w:t>
      </w:r>
      <w:r>
        <w:rPr>
          <w:sz w:val="20"/>
          <w:szCs w:val="20"/>
        </w:rPr>
        <w:t>T</w:t>
      </w:r>
      <w:r w:rsidRPr="00657CEA">
        <w:rPr>
          <w:sz w:val="20"/>
          <w:szCs w:val="20"/>
        </w:rPr>
        <w:t>he point in time when the product or equipment has been fully installed and operates in compliance with the Agency’s order and the Contract, or the State otherwise indicates acceptance in writing.</w:t>
      </w:r>
    </w:p>
    <w:p w:rsidR="00266FFA" w:rsidRDefault="00266FFA" w:rsidP="006D0466">
      <w:pPr>
        <w:pStyle w:val="Level3"/>
        <w:numPr>
          <w:ilvl w:val="3"/>
          <w:numId w:val="7"/>
        </w:numPr>
        <w:tabs>
          <w:tab w:val="clear" w:pos="1440"/>
          <w:tab w:val="left" w:pos="2340"/>
        </w:tabs>
        <w:ind w:left="2340" w:hanging="990"/>
        <w:rPr>
          <w:sz w:val="20"/>
          <w:szCs w:val="20"/>
        </w:rPr>
      </w:pPr>
      <w:bookmarkStart w:id="14" w:name="_Toc67480492"/>
      <w:r w:rsidRPr="00657CEA">
        <w:rPr>
          <w:sz w:val="20"/>
          <w:szCs w:val="20"/>
        </w:rPr>
        <w:t xml:space="preserve">Affiliates: </w:t>
      </w:r>
      <w:r>
        <w:rPr>
          <w:sz w:val="20"/>
          <w:szCs w:val="20"/>
        </w:rPr>
        <w:t>A</w:t>
      </w:r>
      <w:r w:rsidRPr="00657CEA">
        <w:rPr>
          <w:sz w:val="20"/>
          <w:szCs w:val="20"/>
        </w:rPr>
        <w:t>ny person, firm, corporation (including, without limitation, service corporation and professional corporation), partnership (including, without limitation, general partnership, limited partnership and limited liability partnership), limited liability company, joint venture, business trust, association or other entity that now or in the future directly or indirectly controls, is controlled by, or is under common control with Vendor.</w:t>
      </w:r>
      <w:bookmarkEnd w:id="14"/>
    </w:p>
    <w:p w:rsidR="00266FFA" w:rsidRDefault="00266FFA" w:rsidP="006D0466">
      <w:pPr>
        <w:pStyle w:val="Level3"/>
        <w:numPr>
          <w:ilvl w:val="3"/>
          <w:numId w:val="7"/>
        </w:numPr>
        <w:tabs>
          <w:tab w:val="clear" w:pos="1440"/>
          <w:tab w:val="left" w:pos="2340"/>
        </w:tabs>
        <w:ind w:left="2340" w:hanging="990"/>
        <w:rPr>
          <w:sz w:val="20"/>
          <w:szCs w:val="20"/>
        </w:rPr>
      </w:pPr>
      <w:bookmarkStart w:id="15" w:name="_Toc67480493"/>
      <w:r w:rsidRPr="00657CEA">
        <w:rPr>
          <w:sz w:val="20"/>
          <w:szCs w:val="20"/>
        </w:rPr>
        <w:t xml:space="preserve">Agency: </w:t>
      </w:r>
      <w:r>
        <w:rPr>
          <w:sz w:val="20"/>
          <w:szCs w:val="20"/>
        </w:rPr>
        <w:t>T</w:t>
      </w:r>
      <w:r w:rsidRPr="00657CEA">
        <w:rPr>
          <w:sz w:val="20"/>
          <w:szCs w:val="20"/>
        </w:rPr>
        <w:t>he Agency, board, department or commission of State government responsible for entering into the Contract, monitoring performance, receiving the benefits derived from the Contract and making payments under the Contract.</w:t>
      </w:r>
      <w:bookmarkEnd w:id="15"/>
      <w:r w:rsidRPr="00657CEA">
        <w:rPr>
          <w:sz w:val="20"/>
          <w:szCs w:val="20"/>
        </w:rPr>
        <w:t xml:space="preserve"> For this RFP the Agency is the Illinois Department of Healthcare and Family Services.</w:t>
      </w:r>
    </w:p>
    <w:p w:rsidR="00DF4618" w:rsidRDefault="00DF4618" w:rsidP="006D0466">
      <w:pPr>
        <w:pStyle w:val="Level3"/>
        <w:numPr>
          <w:ilvl w:val="3"/>
          <w:numId w:val="7"/>
        </w:numPr>
        <w:tabs>
          <w:tab w:val="clear" w:pos="1440"/>
          <w:tab w:val="left" w:pos="2340"/>
        </w:tabs>
        <w:ind w:left="2340" w:hanging="990"/>
        <w:rPr>
          <w:sz w:val="20"/>
          <w:szCs w:val="20"/>
        </w:rPr>
      </w:pPr>
      <w:r>
        <w:rPr>
          <w:sz w:val="20"/>
          <w:szCs w:val="20"/>
        </w:rPr>
        <w:t>Auto-Grandfathering. Indicates that members may be exempted from a new plan type, benefit eligibility requirement, program regulation or some type of payment requirements based upon a defined rule in a rules engine.</w:t>
      </w:r>
    </w:p>
    <w:p w:rsidR="00266FFA" w:rsidRDefault="00266FFA" w:rsidP="006D0466">
      <w:pPr>
        <w:pStyle w:val="Level3"/>
        <w:numPr>
          <w:ilvl w:val="3"/>
          <w:numId w:val="7"/>
        </w:numPr>
        <w:tabs>
          <w:tab w:val="clear" w:pos="1440"/>
          <w:tab w:val="left" w:pos="2340"/>
        </w:tabs>
        <w:ind w:left="2340" w:hanging="990"/>
        <w:rPr>
          <w:sz w:val="20"/>
          <w:szCs w:val="20"/>
        </w:rPr>
      </w:pPr>
      <w:bookmarkStart w:id="16" w:name="_Toc67480497"/>
      <w:r w:rsidRPr="00657CEA">
        <w:rPr>
          <w:sz w:val="20"/>
          <w:szCs w:val="20"/>
        </w:rPr>
        <w:t xml:space="preserve">Children's Health Insurance Program:  </w:t>
      </w:r>
      <w:r>
        <w:rPr>
          <w:sz w:val="20"/>
          <w:szCs w:val="20"/>
        </w:rPr>
        <w:t>The f</w:t>
      </w:r>
      <w:r w:rsidRPr="00657CEA">
        <w:rPr>
          <w:sz w:val="20"/>
          <w:szCs w:val="20"/>
        </w:rPr>
        <w:t xml:space="preserve">ederal-state entitlement program to cover uninsured children in families with incomes up to </w:t>
      </w:r>
      <w:r>
        <w:rPr>
          <w:sz w:val="20"/>
          <w:szCs w:val="20"/>
        </w:rPr>
        <w:t>3</w:t>
      </w:r>
      <w:r w:rsidRPr="00657CEA">
        <w:rPr>
          <w:sz w:val="20"/>
          <w:szCs w:val="20"/>
        </w:rPr>
        <w:t xml:space="preserve">00% FPL who are ineligible for Medicaid, established under Title XXI of the Social Security Act.  </w:t>
      </w:r>
      <w:bookmarkEnd w:id="16"/>
    </w:p>
    <w:p w:rsidR="00266FFA" w:rsidRPr="007757A9" w:rsidRDefault="00266FFA" w:rsidP="006D0466">
      <w:pPr>
        <w:pStyle w:val="Level3"/>
        <w:numPr>
          <w:ilvl w:val="3"/>
          <w:numId w:val="7"/>
        </w:numPr>
        <w:tabs>
          <w:tab w:val="clear" w:pos="1440"/>
          <w:tab w:val="left" w:pos="2340"/>
        </w:tabs>
        <w:ind w:left="2340" w:hanging="990"/>
        <w:rPr>
          <w:sz w:val="20"/>
          <w:szCs w:val="20"/>
        </w:rPr>
      </w:pPr>
      <w:r w:rsidRPr="007757A9">
        <w:rPr>
          <w:sz w:val="20"/>
          <w:szCs w:val="20"/>
        </w:rPr>
        <w:t xml:space="preserve">Code: The Illinois Procurement Code, 30 ILCS 500/1-5 et seq.  Unofficial versions of the Code and Standard Procurement Rules (44 III. Adm. Code 1), which are applicable to this procurement, may be viewed at </w:t>
      </w:r>
      <w:hyperlink r:id="rId24" w:history="1">
        <w:r w:rsidRPr="007757A9">
          <w:rPr>
            <w:sz w:val="20"/>
            <w:szCs w:val="20"/>
          </w:rPr>
          <w:t>http://www.purchase.state.il.us/</w:t>
        </w:r>
      </w:hyperlink>
      <w:r w:rsidRPr="007757A9">
        <w:rPr>
          <w:sz w:val="20"/>
          <w:szCs w:val="20"/>
        </w:rPr>
        <w:t>.</w:t>
      </w:r>
      <w:bookmarkStart w:id="17" w:name="_Toc67480498"/>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Confidential Information: </w:t>
      </w:r>
      <w:r>
        <w:rPr>
          <w:sz w:val="20"/>
          <w:szCs w:val="20"/>
        </w:rPr>
        <w:t>A</w:t>
      </w:r>
      <w:r w:rsidRPr="00657CEA">
        <w:rPr>
          <w:sz w:val="20"/>
          <w:szCs w:val="20"/>
        </w:rPr>
        <w:t>ny material, data, or information disclosed by either Party to the other that, pursuant to agreement of the parties or the State’s grant of a proper request for confidentiality, is not generally known by or disclosed to the public or to Third Parties including, without limitation: (a) all materials, know-how, processes, trade secrets, manuals, confidential reports, services rendered by State, financial, technical and operational information, and other matters relating to the operation of a Party’s business; (b) all information and materials relating to Third Party vendors of State that have provided any part of State’s information or communications infrastructure to State; (c) software; and (d) any other information that the Parties agree should be kept confidential.</w:t>
      </w:r>
      <w:bookmarkEnd w:id="17"/>
      <w:r w:rsidRPr="00657CEA">
        <w:rPr>
          <w:sz w:val="20"/>
          <w:szCs w:val="20"/>
        </w:rPr>
        <w:t xml:space="preserve">  See also Section 1.13 of this RFP, “Public Records and Requests for Confidential Treatment.”</w:t>
      </w:r>
    </w:p>
    <w:p w:rsidR="00DF3EAF" w:rsidRDefault="007A50CE" w:rsidP="006D0466">
      <w:pPr>
        <w:pStyle w:val="Level3"/>
        <w:numPr>
          <w:ilvl w:val="3"/>
          <w:numId w:val="7"/>
        </w:numPr>
        <w:tabs>
          <w:tab w:val="clear" w:pos="1440"/>
          <w:tab w:val="left" w:pos="2340"/>
        </w:tabs>
        <w:ind w:left="2340" w:hanging="990"/>
        <w:rPr>
          <w:sz w:val="20"/>
          <w:szCs w:val="20"/>
        </w:rPr>
      </w:pPr>
      <w:r>
        <w:rPr>
          <w:sz w:val="20"/>
          <w:szCs w:val="20"/>
        </w:rPr>
        <w:t>Consolidated Price 1</w:t>
      </w:r>
      <w:r w:rsidR="00DF3EAF">
        <w:rPr>
          <w:sz w:val="20"/>
          <w:szCs w:val="20"/>
        </w:rPr>
        <w:t>:</w:t>
      </w:r>
      <w:r>
        <w:rPr>
          <w:sz w:val="20"/>
          <w:szCs w:val="20"/>
        </w:rPr>
        <w:t xml:space="preserve"> Derived via an algorithm from the </w:t>
      </w:r>
      <w:r w:rsidR="00DF3EAF">
        <w:rPr>
          <w:sz w:val="20"/>
          <w:szCs w:val="20"/>
        </w:rPr>
        <w:t>Wholesale Acquisition Cost (</w:t>
      </w:r>
      <w:r>
        <w:rPr>
          <w:sz w:val="20"/>
          <w:szCs w:val="20"/>
        </w:rPr>
        <w:t>WAC</w:t>
      </w:r>
      <w:r w:rsidR="00DF3EAF">
        <w:rPr>
          <w:sz w:val="20"/>
          <w:szCs w:val="20"/>
        </w:rPr>
        <w:t>)</w:t>
      </w:r>
      <w:r>
        <w:rPr>
          <w:sz w:val="20"/>
          <w:szCs w:val="20"/>
        </w:rPr>
        <w:t xml:space="preserve">, </w:t>
      </w:r>
      <w:r w:rsidR="00DF3EAF">
        <w:rPr>
          <w:sz w:val="20"/>
          <w:szCs w:val="20"/>
        </w:rPr>
        <w:t>Suggested Wholesale Price (SWP) and/or Direct Price (DP).</w:t>
      </w:r>
    </w:p>
    <w:p w:rsidR="007A50CE" w:rsidRDefault="00DF3EAF" w:rsidP="006D0466">
      <w:pPr>
        <w:pStyle w:val="Level3"/>
        <w:numPr>
          <w:ilvl w:val="3"/>
          <w:numId w:val="7"/>
        </w:numPr>
        <w:tabs>
          <w:tab w:val="clear" w:pos="1440"/>
          <w:tab w:val="left" w:pos="2340"/>
        </w:tabs>
        <w:ind w:left="2340" w:hanging="990"/>
        <w:rPr>
          <w:sz w:val="20"/>
          <w:szCs w:val="20"/>
        </w:rPr>
      </w:pPr>
      <w:r>
        <w:rPr>
          <w:sz w:val="20"/>
          <w:szCs w:val="20"/>
        </w:rPr>
        <w:t xml:space="preserve">Consolidated Price 2: </w:t>
      </w:r>
      <w:r w:rsidR="007A50CE">
        <w:rPr>
          <w:sz w:val="20"/>
          <w:szCs w:val="20"/>
        </w:rPr>
        <w:t xml:space="preserve"> </w:t>
      </w:r>
      <w:r>
        <w:rPr>
          <w:sz w:val="20"/>
          <w:szCs w:val="20"/>
        </w:rPr>
        <w:t>Derived via an algorithm from the SWP, WAC and/or DP</w:t>
      </w:r>
    </w:p>
    <w:p w:rsidR="005763B6" w:rsidRDefault="00266FFA" w:rsidP="005763B6">
      <w:pPr>
        <w:pStyle w:val="Level3"/>
        <w:numPr>
          <w:ilvl w:val="3"/>
          <w:numId w:val="7"/>
        </w:numPr>
        <w:tabs>
          <w:tab w:val="clear" w:pos="1440"/>
          <w:tab w:val="left" w:pos="2340"/>
        </w:tabs>
        <w:ind w:left="2340" w:hanging="990"/>
        <w:rPr>
          <w:sz w:val="20"/>
          <w:szCs w:val="20"/>
        </w:rPr>
      </w:pPr>
      <w:r w:rsidRPr="00657CEA">
        <w:rPr>
          <w:sz w:val="20"/>
          <w:szCs w:val="20"/>
        </w:rPr>
        <w:t xml:space="preserve">Contract: </w:t>
      </w:r>
      <w:r>
        <w:rPr>
          <w:sz w:val="20"/>
          <w:szCs w:val="20"/>
        </w:rPr>
        <w:t>T</w:t>
      </w:r>
      <w:r w:rsidRPr="00657CEA">
        <w:rPr>
          <w:sz w:val="20"/>
          <w:szCs w:val="20"/>
        </w:rPr>
        <w:t>he “Contract for Services” included with the State’s Request for Proposals.</w:t>
      </w:r>
      <w:r w:rsidR="005763B6" w:rsidRPr="005763B6">
        <w:rPr>
          <w:sz w:val="20"/>
          <w:szCs w:val="20"/>
        </w:rPr>
        <w:t xml:space="preserve"> </w:t>
      </w:r>
    </w:p>
    <w:p w:rsidR="005763B6" w:rsidRDefault="005763B6" w:rsidP="005763B6">
      <w:pPr>
        <w:pStyle w:val="Level3"/>
        <w:numPr>
          <w:ilvl w:val="3"/>
          <w:numId w:val="7"/>
        </w:numPr>
        <w:tabs>
          <w:tab w:val="clear" w:pos="1440"/>
          <w:tab w:val="left" w:pos="2340"/>
        </w:tabs>
        <w:ind w:left="2340" w:hanging="990"/>
        <w:rPr>
          <w:sz w:val="20"/>
          <w:szCs w:val="20"/>
        </w:rPr>
      </w:pPr>
      <w:r>
        <w:rPr>
          <w:sz w:val="20"/>
          <w:szCs w:val="20"/>
        </w:rPr>
        <w:t xml:space="preserve">Critical Care Providers: Providers that are paid at a pre-determined encounter rate. </w:t>
      </w:r>
    </w:p>
    <w:p w:rsidR="00A932FF" w:rsidRDefault="00A932FF" w:rsidP="00A932FF">
      <w:pPr>
        <w:pStyle w:val="Level3"/>
        <w:numPr>
          <w:ilvl w:val="3"/>
          <w:numId w:val="7"/>
        </w:numPr>
        <w:tabs>
          <w:tab w:val="clear" w:pos="1440"/>
          <w:tab w:val="left" w:pos="2340"/>
        </w:tabs>
        <w:ind w:left="2340" w:hanging="990"/>
        <w:rPr>
          <w:sz w:val="20"/>
          <w:szCs w:val="20"/>
        </w:rPr>
      </w:pPr>
      <w:r>
        <w:rPr>
          <w:sz w:val="20"/>
          <w:szCs w:val="20"/>
        </w:rPr>
        <w:lastRenderedPageBreak/>
        <w:t xml:space="preserve">Failback: The process of restoring a system to the original state after failover has occurred. </w:t>
      </w:r>
    </w:p>
    <w:p w:rsidR="005763B6" w:rsidRDefault="005763B6" w:rsidP="005763B6">
      <w:pPr>
        <w:pStyle w:val="Level3"/>
        <w:numPr>
          <w:ilvl w:val="3"/>
          <w:numId w:val="7"/>
        </w:numPr>
        <w:tabs>
          <w:tab w:val="clear" w:pos="1440"/>
          <w:tab w:val="left" w:pos="2340"/>
        </w:tabs>
        <w:ind w:left="2340" w:hanging="990"/>
        <w:rPr>
          <w:sz w:val="20"/>
          <w:szCs w:val="20"/>
        </w:rPr>
      </w:pPr>
      <w:r w:rsidRPr="00657CEA">
        <w:rPr>
          <w:sz w:val="20"/>
          <w:szCs w:val="20"/>
        </w:rPr>
        <w:t>Filing: where applicable, an instrument or document submitted to a regulatory body for review and approval to allow the Vendor(s) to make the Services contained therein available for consumption.</w:t>
      </w:r>
    </w:p>
    <w:p w:rsidR="007757A9" w:rsidRDefault="007757A9" w:rsidP="006D0466">
      <w:pPr>
        <w:pStyle w:val="Level3"/>
        <w:numPr>
          <w:ilvl w:val="3"/>
          <w:numId w:val="7"/>
        </w:numPr>
        <w:tabs>
          <w:tab w:val="clear" w:pos="1440"/>
          <w:tab w:val="left" w:pos="2340"/>
        </w:tabs>
        <w:ind w:left="2340" w:hanging="990"/>
        <w:rPr>
          <w:sz w:val="20"/>
          <w:szCs w:val="20"/>
        </w:rPr>
      </w:pPr>
      <w:r>
        <w:rPr>
          <w:sz w:val="20"/>
          <w:szCs w:val="20"/>
        </w:rPr>
        <w:t>Hot Failover:  The automatic switching to a redundant or standby computer system upon the failure or abnormal termination of the previously active system.</w:t>
      </w:r>
    </w:p>
    <w:p w:rsidR="00D311EB" w:rsidRPr="00A932FF" w:rsidRDefault="00836879" w:rsidP="00D311EB">
      <w:pPr>
        <w:pStyle w:val="Level3"/>
        <w:numPr>
          <w:ilvl w:val="3"/>
          <w:numId w:val="7"/>
        </w:numPr>
        <w:tabs>
          <w:tab w:val="clear" w:pos="1440"/>
          <w:tab w:val="left" w:pos="2340"/>
        </w:tabs>
        <w:ind w:left="2340" w:hanging="990"/>
        <w:rPr>
          <w:sz w:val="20"/>
          <w:szCs w:val="20"/>
        </w:rPr>
      </w:pPr>
      <w:r w:rsidRPr="00A932FF">
        <w:rPr>
          <w:sz w:val="20"/>
          <w:szCs w:val="20"/>
        </w:rPr>
        <w:t>Illinois Ca</w:t>
      </w:r>
      <w:r w:rsidR="00266FFA" w:rsidRPr="00A932FF">
        <w:rPr>
          <w:sz w:val="20"/>
          <w:szCs w:val="20"/>
        </w:rPr>
        <w:t>res Rx:  Illinois’ Stat</w:t>
      </w:r>
      <w:r w:rsidR="00266FFA" w:rsidRPr="00A932FF">
        <w:rPr>
          <w:sz w:val="23"/>
          <w:szCs w:val="23"/>
        </w:rPr>
        <w:t>e</w:t>
      </w:r>
      <w:r w:rsidR="00266FFA" w:rsidRPr="00A932FF">
        <w:rPr>
          <w:sz w:val="20"/>
          <w:szCs w:val="20"/>
        </w:rPr>
        <w:t xml:space="preserve"> Pharmaceutical Assistance Program (SPAP), which provides prescription drug assistance to Illinois’ senior and disabled residents with incomes under 200% of the Federal Poverty Level (FPL) who are not eligible for Medicaid.</w:t>
      </w:r>
    </w:p>
    <w:p w:rsidR="00266FFA" w:rsidRDefault="00266FFA" w:rsidP="006D0466">
      <w:pPr>
        <w:pStyle w:val="Level3"/>
        <w:numPr>
          <w:ilvl w:val="3"/>
          <w:numId w:val="7"/>
        </w:numPr>
        <w:tabs>
          <w:tab w:val="clear" w:pos="1440"/>
          <w:tab w:val="left" w:pos="2340"/>
        </w:tabs>
        <w:ind w:left="2340" w:hanging="990"/>
        <w:rPr>
          <w:sz w:val="20"/>
          <w:szCs w:val="20"/>
        </w:rPr>
      </w:pPr>
      <w:r w:rsidRPr="00836879">
        <w:rPr>
          <w:sz w:val="20"/>
          <w:szCs w:val="20"/>
        </w:rPr>
        <w:t>Lock-in:  This</w:t>
      </w:r>
      <w:r w:rsidRPr="00C11FC3">
        <w:rPr>
          <w:sz w:val="20"/>
          <w:szCs w:val="20"/>
        </w:rPr>
        <w:t xml:space="preserve"> term is used to refer to a condition where Medicaid members are associated with a specific provider and may not obtain services from a different provider without authorization from HFS.</w:t>
      </w:r>
      <w:bookmarkStart w:id="18" w:name="_Toc67480515"/>
      <w:r w:rsidRPr="00C11FC3">
        <w:rPr>
          <w:sz w:val="20"/>
          <w:szCs w:val="20"/>
        </w:rPr>
        <w:t xml:space="preserve">  </w:t>
      </w:r>
    </w:p>
    <w:p w:rsidR="00266FFA" w:rsidRDefault="00266FFA" w:rsidP="006D0466">
      <w:pPr>
        <w:pStyle w:val="Level3"/>
        <w:numPr>
          <w:ilvl w:val="3"/>
          <w:numId w:val="7"/>
        </w:numPr>
        <w:tabs>
          <w:tab w:val="clear" w:pos="1440"/>
          <w:tab w:val="left" w:pos="2340"/>
        </w:tabs>
        <w:ind w:left="2340" w:hanging="990"/>
        <w:rPr>
          <w:sz w:val="20"/>
          <w:szCs w:val="20"/>
        </w:rPr>
      </w:pPr>
      <w:r w:rsidRPr="00C11FC3">
        <w:rPr>
          <w:sz w:val="20"/>
          <w:szCs w:val="20"/>
        </w:rPr>
        <w:t>Medicaid: Federal-st</w:t>
      </w:r>
      <w:r w:rsidRPr="00657CEA">
        <w:rPr>
          <w:sz w:val="20"/>
          <w:szCs w:val="20"/>
        </w:rPr>
        <w:t>ate health care entitlement program for low-income Americans, established under Title XIX of the Social Security Act</w:t>
      </w:r>
      <w:r>
        <w:rPr>
          <w:sz w:val="20"/>
          <w:szCs w:val="20"/>
        </w:rPr>
        <w:t>.</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Medicaid Information Technology Architecture:  The Medicaid Information Technology Architecture (MITA) is an initiative of the Centers for Medicare and Medicaid Services (CMS), aligned with the National Health Infrastructure Initiative, and intended to foster integrated business and information technology transformation across the Medicaid enterprise to improve the administration of the Medicaid program. </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Medical Program</w:t>
      </w:r>
      <w:r>
        <w:rPr>
          <w:sz w:val="20"/>
          <w:szCs w:val="20"/>
        </w:rPr>
        <w:t>s</w:t>
      </w:r>
      <w:r w:rsidRPr="00657CEA">
        <w:rPr>
          <w:sz w:val="20"/>
          <w:szCs w:val="20"/>
        </w:rPr>
        <w:t xml:space="preserve">:  </w:t>
      </w:r>
      <w:r>
        <w:rPr>
          <w:sz w:val="20"/>
          <w:szCs w:val="20"/>
        </w:rPr>
        <w:t xml:space="preserve"> Healthcare </w:t>
      </w:r>
      <w:r w:rsidRPr="00657CEA">
        <w:rPr>
          <w:sz w:val="20"/>
          <w:szCs w:val="20"/>
        </w:rPr>
        <w:t xml:space="preserve"> program</w:t>
      </w:r>
      <w:r>
        <w:rPr>
          <w:sz w:val="20"/>
          <w:szCs w:val="20"/>
        </w:rPr>
        <w:t>s</w:t>
      </w:r>
      <w:r w:rsidRPr="00657CEA">
        <w:rPr>
          <w:sz w:val="20"/>
          <w:szCs w:val="20"/>
        </w:rPr>
        <w:t xml:space="preserve"> administered by HFS, under which HFS will reimburse a provider of health care and related services including, but not limited to, those authorized under the Children’s Health Insurance Program Act (215 ILCS 106/1 et seq.), the Covering All Kids Health Insurance Act (215 ILCS 170 et seq.), Articles V, VI and XII of the Illinois Public Aid Code (305 ILCS 5/5-1 et seq. and 6/6-1 et seq.), the Veteran’s Health Insurance Program Act of 2008 (330 ILCS 126/1 et seq.), Titles XIX (Grants to States for Medical Assistance Programs [Medicaid]) and XXI (Children’s Health Insurance Program [CHIP]) of the Social Security Act (42 U.S.C. 1396 et seq. and 1397aa et seq.) and related provisions of the Patient Protection and Affordable Care Act (Pub.</w:t>
      </w:r>
      <w:r>
        <w:rPr>
          <w:sz w:val="20"/>
          <w:szCs w:val="20"/>
        </w:rPr>
        <w:t xml:space="preserve"> </w:t>
      </w:r>
      <w:r w:rsidRPr="00657CEA">
        <w:rPr>
          <w:sz w:val="20"/>
          <w:szCs w:val="20"/>
        </w:rPr>
        <w:t>L. 111-148) and the Health Care and Education Reconciliation Act of 2010 (Pub.</w:t>
      </w:r>
      <w:r>
        <w:rPr>
          <w:sz w:val="20"/>
          <w:szCs w:val="20"/>
        </w:rPr>
        <w:t xml:space="preserve"> </w:t>
      </w:r>
      <w:r w:rsidRPr="00657CEA">
        <w:rPr>
          <w:sz w:val="20"/>
          <w:szCs w:val="20"/>
        </w:rPr>
        <w:t>L. 111-152).</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Model Office: an isolated system testing environment that is continually available for use by business analysts to test rules changes against production equivalent data prior to making the rules change effective in the production environment.  The Model Office is a working prototype which reflects the production environment as closely as is practically possible.  The Model Office allows business analysts to perform ‘what-if’ scenarios, to test rules changes, and to perform regression testing of all changes against production-sourced data. </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Normal HFS Business Hours:  Normal HFS business hours </w:t>
      </w:r>
      <w:r>
        <w:rPr>
          <w:sz w:val="20"/>
          <w:szCs w:val="20"/>
        </w:rPr>
        <w:t>are</w:t>
      </w:r>
      <w:r w:rsidRPr="00657CEA">
        <w:rPr>
          <w:sz w:val="20"/>
          <w:szCs w:val="20"/>
        </w:rPr>
        <w:t xml:space="preserve"> from 8:00am to 5:00pm (Central Time), Monday through Friday.</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Offer: </w:t>
      </w:r>
      <w:r>
        <w:rPr>
          <w:sz w:val="20"/>
          <w:szCs w:val="20"/>
        </w:rPr>
        <w:t>T</w:t>
      </w:r>
      <w:r w:rsidRPr="00657CEA">
        <w:rPr>
          <w:sz w:val="20"/>
          <w:szCs w:val="20"/>
        </w:rPr>
        <w:t>he Offer consists of the Technical Proposal, Price Proposal, and all required forms and certifications completed, signed, and returned by the Vendor.</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Offer Firm Time: </w:t>
      </w:r>
      <w:r>
        <w:rPr>
          <w:sz w:val="20"/>
          <w:szCs w:val="20"/>
        </w:rPr>
        <w:t>O</w:t>
      </w:r>
      <w:r w:rsidRPr="00657CEA">
        <w:rPr>
          <w:sz w:val="20"/>
          <w:szCs w:val="20"/>
        </w:rPr>
        <w:t>ffers shall remain firm and unaltered after opening for the number of days shown.  An Offer may be accepted, subject to successful contract negotiations, at any time during the Offer Firm Time.</w:t>
      </w:r>
      <w:bookmarkStart w:id="19" w:name="_Toc67480516"/>
      <w:bookmarkEnd w:id="18"/>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Order: </w:t>
      </w:r>
      <w:r>
        <w:rPr>
          <w:sz w:val="20"/>
          <w:szCs w:val="20"/>
        </w:rPr>
        <w:t>A</w:t>
      </w:r>
      <w:r w:rsidRPr="00657CEA">
        <w:rPr>
          <w:sz w:val="20"/>
          <w:szCs w:val="20"/>
        </w:rPr>
        <w:t>ny written request from CMS or an Agency for services and/or products and/or equipment pursuant to this</w:t>
      </w:r>
      <w:bookmarkEnd w:id="19"/>
      <w:r w:rsidRPr="00657CEA">
        <w:rPr>
          <w:sz w:val="20"/>
          <w:szCs w:val="20"/>
        </w:rPr>
        <w:t xml:space="preserve"> Contract.</w:t>
      </w:r>
      <w:bookmarkStart w:id="20" w:name="_Toc67480519"/>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Parties: </w:t>
      </w:r>
      <w:r>
        <w:rPr>
          <w:sz w:val="20"/>
          <w:szCs w:val="20"/>
        </w:rPr>
        <w:t>T</w:t>
      </w:r>
      <w:r w:rsidRPr="00657CEA">
        <w:rPr>
          <w:sz w:val="20"/>
          <w:szCs w:val="20"/>
        </w:rPr>
        <w:t>he State of Illinois and the Vendor</w:t>
      </w:r>
      <w:bookmarkEnd w:id="20"/>
      <w:r w:rsidRPr="00657CEA">
        <w:rPr>
          <w:sz w:val="20"/>
          <w:szCs w:val="20"/>
        </w:rPr>
        <w:t>.</w:t>
      </w:r>
      <w:bookmarkStart w:id="21" w:name="_Toc67480520"/>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Performance Guarantee: </w:t>
      </w:r>
      <w:r>
        <w:rPr>
          <w:sz w:val="20"/>
          <w:szCs w:val="20"/>
        </w:rPr>
        <w:t>T</w:t>
      </w:r>
      <w:r w:rsidRPr="00657CEA">
        <w:rPr>
          <w:sz w:val="20"/>
          <w:szCs w:val="20"/>
        </w:rPr>
        <w:t>he Vendor’s commitment to place some or all of its fee at risk contingent upon the Agency’s satisfaction with the work to be performed.</w:t>
      </w:r>
      <w:bookmarkStart w:id="22" w:name="_Toc67480523"/>
      <w:bookmarkEnd w:id="21"/>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Professional and Artistic Services: </w:t>
      </w:r>
      <w:r>
        <w:rPr>
          <w:sz w:val="20"/>
          <w:szCs w:val="20"/>
        </w:rPr>
        <w:t>T</w:t>
      </w:r>
      <w:r w:rsidRPr="00657CEA">
        <w:rPr>
          <w:sz w:val="20"/>
          <w:szCs w:val="20"/>
        </w:rPr>
        <w:t>hose services provided under contract to a State Agency by a person or business, acting as an independent contractor, qualified by education, experience and technical ability including, without limitation, installation, implementation, integration, custom programming, conversion, training, consulting and any other similar services that may be provided by Vendor(s) independently or in conjunction with a Third Party hereunder.</w:t>
      </w:r>
      <w:bookmarkStart w:id="23" w:name="_Toc67480524"/>
      <w:bookmarkEnd w:id="22"/>
    </w:p>
    <w:p w:rsidR="005763B6" w:rsidRDefault="005763B6" w:rsidP="005763B6">
      <w:pPr>
        <w:pStyle w:val="Level3"/>
        <w:numPr>
          <w:ilvl w:val="3"/>
          <w:numId w:val="7"/>
        </w:numPr>
        <w:tabs>
          <w:tab w:val="clear" w:pos="1440"/>
          <w:tab w:val="left" w:pos="2340"/>
        </w:tabs>
        <w:ind w:left="2340" w:hanging="990"/>
        <w:rPr>
          <w:sz w:val="20"/>
          <w:szCs w:val="20"/>
        </w:rPr>
      </w:pPr>
      <w:r>
        <w:rPr>
          <w:sz w:val="20"/>
          <w:szCs w:val="20"/>
        </w:rPr>
        <w:t xml:space="preserve">Reconciliation of State Invoice:  A manufacture-produced report that reconciles individual lines of the State’s drug rebate invoice to payments provided by the manufacturer.  </w:t>
      </w:r>
    </w:p>
    <w:p w:rsidR="00266FFA" w:rsidRDefault="00266FFA" w:rsidP="006D0466">
      <w:pPr>
        <w:pStyle w:val="Level3"/>
        <w:numPr>
          <w:ilvl w:val="3"/>
          <w:numId w:val="7"/>
        </w:numPr>
        <w:tabs>
          <w:tab w:val="clear" w:pos="1440"/>
          <w:tab w:val="left" w:pos="2340"/>
        </w:tabs>
        <w:ind w:left="2340" w:hanging="990"/>
        <w:rPr>
          <w:sz w:val="20"/>
          <w:szCs w:val="20"/>
        </w:rPr>
      </w:pPr>
      <w:bookmarkStart w:id="24" w:name="_Toc67480525"/>
      <w:bookmarkEnd w:id="23"/>
      <w:r w:rsidRPr="00657CEA">
        <w:rPr>
          <w:sz w:val="20"/>
          <w:szCs w:val="20"/>
        </w:rPr>
        <w:t xml:space="preserve">Replacement Module: </w:t>
      </w:r>
      <w:r>
        <w:rPr>
          <w:sz w:val="20"/>
          <w:szCs w:val="20"/>
        </w:rPr>
        <w:t>O</w:t>
      </w:r>
      <w:r w:rsidRPr="00657CEA">
        <w:rPr>
          <w:sz w:val="20"/>
          <w:szCs w:val="20"/>
        </w:rPr>
        <w:t>ne of the planned acquisitions of a portion of the HFS MMIS to replace an existing outmoded component of the system.  The PBMS is one module of the HFS MMIS that is being replaced through this RFP procurement.</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Responses: </w:t>
      </w:r>
      <w:r>
        <w:rPr>
          <w:sz w:val="20"/>
          <w:szCs w:val="20"/>
        </w:rPr>
        <w:t>W</w:t>
      </w:r>
      <w:r w:rsidRPr="00657CEA">
        <w:rPr>
          <w:sz w:val="20"/>
          <w:szCs w:val="20"/>
        </w:rPr>
        <w:t>hen used in association with the term “RFP” refers to the Vendor’s (s’) replies, clarifications, revisions and additions to the State’s Request for Proposals.</w:t>
      </w:r>
      <w:bookmarkStart w:id="25" w:name="_Toc67480526"/>
      <w:bookmarkEnd w:id="24"/>
    </w:p>
    <w:p w:rsidR="00386A7C" w:rsidRPr="00953F99" w:rsidRDefault="00257BEF" w:rsidP="006D0466">
      <w:pPr>
        <w:pStyle w:val="Level3"/>
        <w:numPr>
          <w:ilvl w:val="3"/>
          <w:numId w:val="7"/>
        </w:numPr>
        <w:tabs>
          <w:tab w:val="clear" w:pos="1440"/>
          <w:tab w:val="left" w:pos="2340"/>
        </w:tabs>
        <w:ind w:left="2340" w:hanging="990"/>
        <w:rPr>
          <w:sz w:val="20"/>
          <w:szCs w:val="20"/>
        </w:rPr>
      </w:pPr>
      <w:proofErr w:type="spellStart"/>
      <w:r w:rsidRPr="00953F99">
        <w:rPr>
          <w:sz w:val="20"/>
          <w:szCs w:val="20"/>
        </w:rPr>
        <w:lastRenderedPageBreak/>
        <w:t>RXHub</w:t>
      </w:r>
      <w:proofErr w:type="spellEnd"/>
      <w:r w:rsidRPr="00953F99">
        <w:rPr>
          <w:sz w:val="20"/>
          <w:szCs w:val="20"/>
        </w:rPr>
        <w:t>: A</w:t>
      </w:r>
      <w:r w:rsidR="00386A7C" w:rsidRPr="00953F99">
        <w:rPr>
          <w:rFonts w:cs="Arial"/>
          <w:sz w:val="20"/>
          <w:szCs w:val="20"/>
        </w:rPr>
        <w:t xml:space="preserve"> network for clinical interoperability focused on the institutional providers that allows regional and proprietary networks to connect; facilitating institutional provider access to patient prescription benefits and medication history</w:t>
      </w:r>
    </w:p>
    <w:p w:rsidR="00266FFA" w:rsidRDefault="00266FFA" w:rsidP="006D0466">
      <w:pPr>
        <w:pStyle w:val="Level3"/>
        <w:numPr>
          <w:ilvl w:val="3"/>
          <w:numId w:val="7"/>
        </w:numPr>
        <w:tabs>
          <w:tab w:val="clear" w:pos="1440"/>
          <w:tab w:val="left" w:pos="2340"/>
        </w:tabs>
        <w:ind w:left="2340" w:hanging="990"/>
        <w:rPr>
          <w:sz w:val="20"/>
          <w:szCs w:val="20"/>
        </w:rPr>
      </w:pPr>
      <w:r w:rsidRPr="007A191F">
        <w:rPr>
          <w:sz w:val="20"/>
          <w:szCs w:val="20"/>
        </w:rPr>
        <w:t>Security: The Vendor may be required to provide offer security (e.g., bond, cashier’s check, money order or irrevocable letter of credit) with the Offer and performance security within 10 days of acceptance of the Offer unless a different time is specified herein.  Security shall be in the form of a bond unless otherwise agreed.  In the event a bond is used, a surety licensed to do business in Illinois must issue the bond on a form acceptable to the Agency.  The security shall be forfeited if the awarded Vendor withdraws its Offer before the expiration of the Offer Firm Time or after the Agency issues a Notice of Intent to Award, does not honor the terms in its Offer, or does not negotiate contract terms in good faith.  Security submitted by Vendors will be returned when the Offers expire, are rejected, or the Agency enters into a contract with the successful Vendor, whichever is earliest.</w:t>
      </w:r>
      <w:bookmarkStart w:id="26" w:name="_Toc67480527"/>
      <w:bookmarkEnd w:id="25"/>
    </w:p>
    <w:p w:rsidR="00266FFA" w:rsidRDefault="00266FFA" w:rsidP="006D0466">
      <w:pPr>
        <w:pStyle w:val="Level3"/>
        <w:numPr>
          <w:ilvl w:val="3"/>
          <w:numId w:val="7"/>
        </w:numPr>
        <w:tabs>
          <w:tab w:val="clear" w:pos="1440"/>
          <w:tab w:val="left" w:pos="2340"/>
        </w:tabs>
        <w:ind w:left="2340" w:hanging="990"/>
        <w:rPr>
          <w:sz w:val="20"/>
          <w:szCs w:val="20"/>
        </w:rPr>
      </w:pPr>
      <w:r w:rsidRPr="007A191F">
        <w:rPr>
          <w:sz w:val="20"/>
          <w:szCs w:val="20"/>
        </w:rPr>
        <w:t>State: The State of Illinois</w:t>
      </w:r>
      <w:bookmarkEnd w:id="26"/>
      <w:r w:rsidRPr="007A191F">
        <w:rPr>
          <w:sz w:val="20"/>
          <w:szCs w:val="20"/>
        </w:rPr>
        <w:t>, as represented through any agency, department, board, or commission.</w:t>
      </w:r>
    </w:p>
    <w:p w:rsidR="00386A7C" w:rsidRPr="00386A7C" w:rsidRDefault="00386A7C" w:rsidP="006D0466">
      <w:pPr>
        <w:pStyle w:val="Level3"/>
        <w:numPr>
          <w:ilvl w:val="3"/>
          <w:numId w:val="7"/>
        </w:numPr>
        <w:tabs>
          <w:tab w:val="clear" w:pos="1440"/>
          <w:tab w:val="left" w:pos="2340"/>
        </w:tabs>
        <w:ind w:left="2340" w:hanging="990"/>
        <w:rPr>
          <w:rFonts w:cs="Arial"/>
          <w:sz w:val="20"/>
          <w:szCs w:val="20"/>
        </w:rPr>
      </w:pPr>
      <w:proofErr w:type="spellStart"/>
      <w:r w:rsidRPr="00386A7C">
        <w:rPr>
          <w:rFonts w:cs="Arial"/>
          <w:sz w:val="20"/>
          <w:szCs w:val="20"/>
        </w:rPr>
        <w:t>Surescripts</w:t>
      </w:r>
      <w:proofErr w:type="spellEnd"/>
      <w:r w:rsidRPr="00386A7C">
        <w:rPr>
          <w:rFonts w:cs="Arial"/>
          <w:sz w:val="20"/>
          <w:szCs w:val="20"/>
        </w:rPr>
        <w:t>:</w:t>
      </w:r>
      <w:r w:rsidR="00CF1D16">
        <w:rPr>
          <w:rFonts w:cs="Arial"/>
          <w:sz w:val="20"/>
          <w:szCs w:val="20"/>
        </w:rPr>
        <w:t xml:space="preserve">  </w:t>
      </w:r>
      <w:r w:rsidRPr="00386A7C">
        <w:rPr>
          <w:rFonts w:cs="Arial"/>
          <w:sz w:val="20"/>
          <w:szCs w:val="20"/>
        </w:rPr>
        <w:t>A network for clinical interoperability that allows regional and proprietary networks to connect; facilitating provider access to patient prescription benefits and medication history</w:t>
      </w:r>
    </w:p>
    <w:p w:rsidR="00266FFA" w:rsidRDefault="00266FFA" w:rsidP="006D0466">
      <w:pPr>
        <w:pStyle w:val="Level3"/>
        <w:numPr>
          <w:ilvl w:val="3"/>
          <w:numId w:val="7"/>
        </w:numPr>
        <w:tabs>
          <w:tab w:val="clear" w:pos="1440"/>
          <w:tab w:val="left" w:pos="2340"/>
        </w:tabs>
        <w:ind w:left="2340" w:hanging="990"/>
        <w:rPr>
          <w:sz w:val="20"/>
          <w:szCs w:val="20"/>
        </w:rPr>
      </w:pPr>
      <w:r w:rsidRPr="004A1C7A">
        <w:rPr>
          <w:sz w:val="20"/>
          <w:szCs w:val="20"/>
        </w:rPr>
        <w:t>Title XIX:  Title XIX of the Social Security Act provides for federal grants to the states for medical assistance programs.  It is popularly known as “Medicaid”.</w:t>
      </w:r>
    </w:p>
    <w:p w:rsidR="003C317A" w:rsidRDefault="005415FA" w:rsidP="003C317A">
      <w:pPr>
        <w:pStyle w:val="Level3"/>
        <w:numPr>
          <w:ilvl w:val="3"/>
          <w:numId w:val="7"/>
        </w:numPr>
        <w:tabs>
          <w:tab w:val="clear" w:pos="1440"/>
          <w:tab w:val="left" w:pos="2340"/>
        </w:tabs>
        <w:ind w:left="2340" w:hanging="990"/>
        <w:rPr>
          <w:sz w:val="20"/>
          <w:szCs w:val="20"/>
        </w:rPr>
      </w:pPr>
      <w:r>
        <w:rPr>
          <w:sz w:val="20"/>
          <w:szCs w:val="20"/>
        </w:rPr>
        <w:t>Title XXI:</w:t>
      </w:r>
      <w:r w:rsidR="003C317A">
        <w:rPr>
          <w:sz w:val="20"/>
          <w:szCs w:val="20"/>
        </w:rPr>
        <w:t xml:space="preserve"> </w:t>
      </w:r>
      <w:r w:rsidR="003C317A" w:rsidRPr="00657CEA">
        <w:rPr>
          <w:sz w:val="20"/>
          <w:szCs w:val="20"/>
        </w:rPr>
        <w:t>Children's Health Insurance Program</w:t>
      </w:r>
      <w:r w:rsidR="003C317A">
        <w:rPr>
          <w:sz w:val="20"/>
          <w:szCs w:val="20"/>
        </w:rPr>
        <w:t>, the f</w:t>
      </w:r>
      <w:r w:rsidR="003C317A" w:rsidRPr="00657CEA">
        <w:rPr>
          <w:sz w:val="20"/>
          <w:szCs w:val="20"/>
        </w:rPr>
        <w:t xml:space="preserve">ederal-state entitlement program </w:t>
      </w:r>
      <w:r w:rsidR="003C317A">
        <w:rPr>
          <w:sz w:val="20"/>
          <w:szCs w:val="20"/>
        </w:rPr>
        <w:t xml:space="preserve">that provides coverage to </w:t>
      </w:r>
      <w:r w:rsidR="003C317A" w:rsidRPr="00657CEA">
        <w:rPr>
          <w:sz w:val="20"/>
          <w:szCs w:val="20"/>
        </w:rPr>
        <w:t xml:space="preserve">uninsured children in families with incomes up to </w:t>
      </w:r>
      <w:r w:rsidR="003C317A">
        <w:rPr>
          <w:sz w:val="20"/>
          <w:szCs w:val="20"/>
        </w:rPr>
        <w:t>3</w:t>
      </w:r>
      <w:r w:rsidR="003C317A" w:rsidRPr="00657CEA">
        <w:rPr>
          <w:sz w:val="20"/>
          <w:szCs w:val="20"/>
        </w:rPr>
        <w:t xml:space="preserve">00% FPL who are ineligible for Medicaid, established under Title XXI of the Social Security Act.  </w:t>
      </w:r>
    </w:p>
    <w:p w:rsidR="008A2E51" w:rsidRDefault="008A2E51" w:rsidP="008A2E51">
      <w:pPr>
        <w:pStyle w:val="Level3"/>
        <w:tabs>
          <w:tab w:val="clear" w:pos="1440"/>
          <w:tab w:val="left" w:pos="2340"/>
        </w:tabs>
        <w:ind w:left="1350" w:firstLine="0"/>
        <w:rPr>
          <w:sz w:val="20"/>
          <w:szCs w:val="20"/>
        </w:rPr>
      </w:pPr>
    </w:p>
    <w:p w:rsidR="00266FFA" w:rsidRDefault="00266FFA" w:rsidP="006D0466">
      <w:pPr>
        <w:pStyle w:val="Level3"/>
        <w:numPr>
          <w:ilvl w:val="2"/>
          <w:numId w:val="7"/>
        </w:numPr>
        <w:tabs>
          <w:tab w:val="clear" w:pos="540"/>
          <w:tab w:val="clear" w:pos="720"/>
          <w:tab w:val="clear" w:pos="1080"/>
          <w:tab w:val="clear" w:pos="1440"/>
          <w:tab w:val="left" w:pos="-1260"/>
          <w:tab w:val="left" w:pos="-900"/>
          <w:tab w:val="left" w:pos="1350"/>
        </w:tabs>
        <w:ind w:left="1350" w:hanging="810"/>
        <w:rPr>
          <w:b/>
        </w:rPr>
      </w:pPr>
      <w:r w:rsidRPr="003D105B">
        <w:rPr>
          <w:b/>
        </w:rPr>
        <w:t>ACRONYMS</w:t>
      </w:r>
      <w:r>
        <w:rPr>
          <w:b/>
        </w:rPr>
        <w:t xml:space="preserve"> AND ABBREVIATIONS</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ACH:</w:t>
      </w:r>
      <w:r>
        <w:rPr>
          <w:sz w:val="20"/>
          <w:szCs w:val="20"/>
        </w:rPr>
        <w:t xml:space="preserve"> </w:t>
      </w:r>
      <w:r w:rsidRPr="00657CEA">
        <w:rPr>
          <w:sz w:val="20"/>
          <w:szCs w:val="20"/>
        </w:rPr>
        <w:t xml:space="preserve"> Automated Clearing House</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ADA: </w:t>
      </w:r>
      <w:r>
        <w:rPr>
          <w:sz w:val="20"/>
          <w:szCs w:val="20"/>
        </w:rPr>
        <w:t xml:space="preserve"> </w:t>
      </w:r>
      <w:r w:rsidRPr="00657CEA">
        <w:rPr>
          <w:sz w:val="20"/>
          <w:szCs w:val="20"/>
        </w:rPr>
        <w:t>Americans with Disabilities Act</w:t>
      </w:r>
    </w:p>
    <w:p w:rsidR="00903843" w:rsidRDefault="00903843" w:rsidP="006D0466">
      <w:pPr>
        <w:pStyle w:val="Level3"/>
        <w:numPr>
          <w:ilvl w:val="3"/>
          <w:numId w:val="7"/>
        </w:numPr>
        <w:tabs>
          <w:tab w:val="clear" w:pos="1440"/>
          <w:tab w:val="left" w:pos="2340"/>
        </w:tabs>
        <w:ind w:left="2340" w:hanging="990"/>
        <w:rPr>
          <w:sz w:val="20"/>
          <w:szCs w:val="20"/>
        </w:rPr>
      </w:pPr>
      <w:r>
        <w:rPr>
          <w:sz w:val="20"/>
          <w:szCs w:val="20"/>
        </w:rPr>
        <w:t>ARRA: American Recovery and Reinvestment Act</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AVRS:</w:t>
      </w:r>
      <w:r>
        <w:rPr>
          <w:sz w:val="20"/>
          <w:szCs w:val="20"/>
        </w:rPr>
        <w:t xml:space="preserve"> </w:t>
      </w:r>
      <w:r w:rsidRPr="00657CEA">
        <w:rPr>
          <w:sz w:val="20"/>
          <w:szCs w:val="20"/>
        </w:rPr>
        <w:t xml:space="preserve"> Automated Voice Response System</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BEP: </w:t>
      </w:r>
      <w:r>
        <w:rPr>
          <w:sz w:val="20"/>
          <w:szCs w:val="20"/>
        </w:rPr>
        <w:t xml:space="preserve"> </w:t>
      </w:r>
      <w:r w:rsidRPr="00657CEA">
        <w:rPr>
          <w:sz w:val="20"/>
          <w:szCs w:val="20"/>
        </w:rPr>
        <w:t>Business Enterprise Program</w:t>
      </w:r>
    </w:p>
    <w:p w:rsidR="00903843" w:rsidRDefault="00903843" w:rsidP="006D0466">
      <w:pPr>
        <w:pStyle w:val="Level3"/>
        <w:numPr>
          <w:ilvl w:val="3"/>
          <w:numId w:val="7"/>
        </w:numPr>
        <w:tabs>
          <w:tab w:val="clear" w:pos="1440"/>
          <w:tab w:val="left" w:pos="2340"/>
        </w:tabs>
        <w:ind w:left="2340" w:hanging="990"/>
        <w:rPr>
          <w:sz w:val="20"/>
          <w:szCs w:val="20"/>
        </w:rPr>
      </w:pPr>
      <w:r>
        <w:rPr>
          <w:sz w:val="20"/>
          <w:szCs w:val="20"/>
        </w:rPr>
        <w:t>BBCM: Bureau of Cash Management</w:t>
      </w:r>
    </w:p>
    <w:p w:rsidR="00903843" w:rsidRDefault="00903843" w:rsidP="006D0466">
      <w:pPr>
        <w:pStyle w:val="Level3"/>
        <w:numPr>
          <w:ilvl w:val="3"/>
          <w:numId w:val="7"/>
        </w:numPr>
        <w:tabs>
          <w:tab w:val="clear" w:pos="1440"/>
          <w:tab w:val="left" w:pos="2340"/>
        </w:tabs>
        <w:ind w:left="2340" w:hanging="990"/>
        <w:rPr>
          <w:sz w:val="20"/>
          <w:szCs w:val="20"/>
        </w:rPr>
      </w:pPr>
      <w:r>
        <w:rPr>
          <w:sz w:val="20"/>
          <w:szCs w:val="20"/>
        </w:rPr>
        <w:t>BFO: Bureau of Fiscal Operations</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BOC: </w:t>
      </w:r>
      <w:r>
        <w:rPr>
          <w:sz w:val="20"/>
          <w:szCs w:val="20"/>
        </w:rPr>
        <w:t xml:space="preserve"> </w:t>
      </w:r>
      <w:r w:rsidRPr="00657CEA">
        <w:rPr>
          <w:sz w:val="20"/>
          <w:szCs w:val="20"/>
        </w:rPr>
        <w:t>Bureau of Collections</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BPS: </w:t>
      </w:r>
      <w:r>
        <w:rPr>
          <w:sz w:val="20"/>
          <w:szCs w:val="20"/>
        </w:rPr>
        <w:t xml:space="preserve"> </w:t>
      </w:r>
      <w:r w:rsidRPr="00657CEA">
        <w:rPr>
          <w:sz w:val="20"/>
          <w:szCs w:val="20"/>
        </w:rPr>
        <w:t>Bureau of Pharmacy Services</w:t>
      </w:r>
    </w:p>
    <w:p w:rsidR="00903843" w:rsidRDefault="00903843" w:rsidP="006D0466">
      <w:pPr>
        <w:pStyle w:val="Level3"/>
        <w:numPr>
          <w:ilvl w:val="3"/>
          <w:numId w:val="7"/>
        </w:numPr>
        <w:tabs>
          <w:tab w:val="clear" w:pos="1440"/>
          <w:tab w:val="left" w:pos="2340"/>
        </w:tabs>
        <w:ind w:left="2340" w:hanging="990"/>
        <w:rPr>
          <w:sz w:val="20"/>
          <w:szCs w:val="20"/>
        </w:rPr>
      </w:pPr>
      <w:r>
        <w:rPr>
          <w:sz w:val="20"/>
          <w:szCs w:val="20"/>
        </w:rPr>
        <w:t>CAQH: Council for Affordable Quality Healthcare</w:t>
      </w:r>
    </w:p>
    <w:p w:rsidR="00834AAB" w:rsidRDefault="00834AAB" w:rsidP="006D0466">
      <w:pPr>
        <w:pStyle w:val="Level3"/>
        <w:numPr>
          <w:ilvl w:val="3"/>
          <w:numId w:val="7"/>
        </w:numPr>
        <w:tabs>
          <w:tab w:val="clear" w:pos="1440"/>
          <w:tab w:val="left" w:pos="2340"/>
        </w:tabs>
        <w:ind w:left="2340" w:hanging="990"/>
        <w:rPr>
          <w:sz w:val="20"/>
          <w:szCs w:val="20"/>
        </w:rPr>
      </w:pPr>
      <w:r>
        <w:rPr>
          <w:sz w:val="20"/>
          <w:szCs w:val="20"/>
        </w:rPr>
        <w:t>CCP: Critical Care Providers</w:t>
      </w:r>
    </w:p>
    <w:p w:rsidR="00266FFA" w:rsidRPr="00B03303"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CHIP:</w:t>
      </w:r>
      <w:r>
        <w:rPr>
          <w:sz w:val="20"/>
          <w:szCs w:val="20"/>
        </w:rPr>
        <w:t xml:space="preserve"> </w:t>
      </w:r>
      <w:r w:rsidRPr="00657CEA">
        <w:rPr>
          <w:sz w:val="20"/>
          <w:szCs w:val="20"/>
        </w:rPr>
        <w:t xml:space="preserve"> </w:t>
      </w:r>
      <w:r w:rsidRPr="00657CEA">
        <w:rPr>
          <w:rFonts w:cs="Arial"/>
          <w:bCs/>
          <w:color w:val="000000"/>
          <w:sz w:val="20"/>
          <w:szCs w:val="20"/>
        </w:rPr>
        <w:t>Children's Health Insurance Program</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COB: </w:t>
      </w:r>
      <w:r>
        <w:rPr>
          <w:sz w:val="20"/>
          <w:szCs w:val="20"/>
        </w:rPr>
        <w:t xml:space="preserve"> </w:t>
      </w:r>
      <w:r w:rsidRPr="00657CEA">
        <w:rPr>
          <w:sz w:val="20"/>
          <w:szCs w:val="20"/>
        </w:rPr>
        <w:t>Coordination of Benefits</w:t>
      </w:r>
    </w:p>
    <w:p w:rsidR="00266FFA" w:rsidRPr="00E3265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COBC:</w:t>
      </w:r>
      <w:r>
        <w:rPr>
          <w:sz w:val="20"/>
          <w:szCs w:val="20"/>
        </w:rPr>
        <w:t xml:space="preserve"> </w:t>
      </w:r>
      <w:r w:rsidRPr="00657CEA">
        <w:rPr>
          <w:sz w:val="20"/>
          <w:szCs w:val="20"/>
        </w:rPr>
        <w:t xml:space="preserve"> C</w:t>
      </w:r>
      <w:r w:rsidRPr="00657CEA">
        <w:rPr>
          <w:rFonts w:cs="Arial"/>
          <w:color w:val="000000"/>
          <w:sz w:val="20"/>
          <w:szCs w:val="20"/>
        </w:rPr>
        <w:t>oordination of Benefits Contractor</w:t>
      </w:r>
    </w:p>
    <w:p w:rsidR="00E3265A" w:rsidRDefault="00E3265A" w:rsidP="006D0466">
      <w:pPr>
        <w:pStyle w:val="Level3"/>
        <w:numPr>
          <w:ilvl w:val="3"/>
          <w:numId w:val="7"/>
        </w:numPr>
        <w:tabs>
          <w:tab w:val="clear" w:pos="1440"/>
          <w:tab w:val="left" w:pos="2340"/>
        </w:tabs>
        <w:ind w:left="2340" w:hanging="990"/>
        <w:rPr>
          <w:sz w:val="20"/>
          <w:szCs w:val="20"/>
        </w:rPr>
      </w:pPr>
      <w:r>
        <w:rPr>
          <w:sz w:val="20"/>
          <w:szCs w:val="20"/>
        </w:rPr>
        <w:t>COBIT:  Control Objectives for Information and Related Technology</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COBOL:</w:t>
      </w:r>
      <w:r>
        <w:rPr>
          <w:sz w:val="20"/>
          <w:szCs w:val="20"/>
        </w:rPr>
        <w:t xml:space="preserve"> </w:t>
      </w:r>
      <w:r w:rsidRPr="00657CEA">
        <w:rPr>
          <w:sz w:val="20"/>
          <w:szCs w:val="20"/>
        </w:rPr>
        <w:t xml:space="preserve"> Common Business Oriented Language</w:t>
      </w:r>
    </w:p>
    <w:p w:rsidR="00DF3EAF" w:rsidRDefault="00DF3EAF" w:rsidP="006D0466">
      <w:pPr>
        <w:pStyle w:val="Level3"/>
        <w:numPr>
          <w:ilvl w:val="3"/>
          <w:numId w:val="7"/>
        </w:numPr>
        <w:tabs>
          <w:tab w:val="clear" w:pos="1440"/>
          <w:tab w:val="left" w:pos="2340"/>
        </w:tabs>
        <w:ind w:left="2340" w:hanging="990"/>
        <w:rPr>
          <w:sz w:val="20"/>
          <w:szCs w:val="20"/>
        </w:rPr>
      </w:pPr>
      <w:r>
        <w:rPr>
          <w:sz w:val="20"/>
          <w:szCs w:val="20"/>
        </w:rPr>
        <w:t>CP1: Consolidated Price 1</w:t>
      </w:r>
    </w:p>
    <w:p w:rsidR="00DF3EAF" w:rsidRDefault="00DF3EAF" w:rsidP="006D0466">
      <w:pPr>
        <w:pStyle w:val="Level3"/>
        <w:numPr>
          <w:ilvl w:val="3"/>
          <w:numId w:val="7"/>
        </w:numPr>
        <w:tabs>
          <w:tab w:val="clear" w:pos="1440"/>
          <w:tab w:val="left" w:pos="2340"/>
        </w:tabs>
        <w:ind w:left="2340" w:hanging="990"/>
        <w:rPr>
          <w:sz w:val="20"/>
          <w:szCs w:val="20"/>
        </w:rPr>
      </w:pPr>
      <w:r>
        <w:rPr>
          <w:sz w:val="20"/>
          <w:szCs w:val="20"/>
        </w:rPr>
        <w:t>CP2: Consolidated Price 2</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CPO: </w:t>
      </w:r>
      <w:r>
        <w:rPr>
          <w:sz w:val="20"/>
          <w:szCs w:val="20"/>
        </w:rPr>
        <w:t xml:space="preserve"> </w:t>
      </w:r>
      <w:r w:rsidRPr="00657CEA">
        <w:rPr>
          <w:sz w:val="20"/>
          <w:szCs w:val="20"/>
        </w:rPr>
        <w:t>Chief Procurement Officer</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COTS: </w:t>
      </w:r>
      <w:r>
        <w:rPr>
          <w:sz w:val="20"/>
          <w:szCs w:val="20"/>
        </w:rPr>
        <w:t xml:space="preserve"> </w:t>
      </w:r>
      <w:r w:rsidRPr="00657CEA">
        <w:rPr>
          <w:sz w:val="20"/>
          <w:szCs w:val="20"/>
        </w:rPr>
        <w:t>Commercial Off-the-Shelf</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DDI: </w:t>
      </w:r>
      <w:r>
        <w:rPr>
          <w:sz w:val="20"/>
          <w:szCs w:val="20"/>
        </w:rPr>
        <w:t xml:space="preserve"> </w:t>
      </w:r>
      <w:r w:rsidRPr="00657CEA">
        <w:rPr>
          <w:sz w:val="20"/>
          <w:szCs w:val="20"/>
        </w:rPr>
        <w:t>Design, Development, and Implementation</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DED: </w:t>
      </w:r>
      <w:r>
        <w:rPr>
          <w:sz w:val="20"/>
          <w:szCs w:val="20"/>
        </w:rPr>
        <w:t xml:space="preserve"> </w:t>
      </w:r>
      <w:r w:rsidRPr="00657CEA">
        <w:rPr>
          <w:sz w:val="20"/>
          <w:szCs w:val="20"/>
        </w:rPr>
        <w:t>Data Element Dictionary</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DESI: </w:t>
      </w:r>
      <w:r>
        <w:rPr>
          <w:sz w:val="20"/>
          <w:szCs w:val="20"/>
        </w:rPr>
        <w:t xml:space="preserve"> </w:t>
      </w:r>
      <w:r w:rsidRPr="00657CEA">
        <w:rPr>
          <w:rFonts w:cs="Arial"/>
          <w:color w:val="000000"/>
          <w:sz w:val="20"/>
          <w:szCs w:val="20"/>
        </w:rPr>
        <w:t xml:space="preserve">Drug Efficacy Study Implementation </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DHS: </w:t>
      </w:r>
      <w:r>
        <w:rPr>
          <w:sz w:val="20"/>
          <w:szCs w:val="20"/>
        </w:rPr>
        <w:t xml:space="preserve"> </w:t>
      </w:r>
      <w:r w:rsidRPr="00657CEA">
        <w:rPr>
          <w:sz w:val="20"/>
          <w:szCs w:val="20"/>
        </w:rPr>
        <w:t>Illinois Department of Human Services</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lastRenderedPageBreak/>
        <w:t xml:space="preserve">DME: </w:t>
      </w:r>
      <w:r>
        <w:rPr>
          <w:sz w:val="20"/>
          <w:szCs w:val="20"/>
        </w:rPr>
        <w:t xml:space="preserve"> </w:t>
      </w:r>
      <w:r w:rsidRPr="00657CEA">
        <w:rPr>
          <w:sz w:val="20"/>
          <w:szCs w:val="20"/>
        </w:rPr>
        <w:t>Durable Medical Equipment</w:t>
      </w:r>
    </w:p>
    <w:p w:rsidR="00DF3EAF" w:rsidRDefault="00DF3EAF" w:rsidP="006D0466">
      <w:pPr>
        <w:pStyle w:val="Level3"/>
        <w:numPr>
          <w:ilvl w:val="3"/>
          <w:numId w:val="7"/>
        </w:numPr>
        <w:tabs>
          <w:tab w:val="clear" w:pos="1440"/>
          <w:tab w:val="left" w:pos="2340"/>
        </w:tabs>
        <w:ind w:left="2340" w:hanging="990"/>
        <w:rPr>
          <w:sz w:val="20"/>
          <w:szCs w:val="20"/>
        </w:rPr>
      </w:pPr>
      <w:r>
        <w:rPr>
          <w:sz w:val="20"/>
          <w:szCs w:val="20"/>
        </w:rPr>
        <w:t>DP</w:t>
      </w:r>
      <w:r w:rsidR="00C92291">
        <w:rPr>
          <w:sz w:val="20"/>
          <w:szCs w:val="20"/>
        </w:rPr>
        <w:t>:</w:t>
      </w:r>
      <w:r>
        <w:rPr>
          <w:sz w:val="20"/>
          <w:szCs w:val="20"/>
        </w:rPr>
        <w:t xml:space="preserve"> Direct Price</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DRU: </w:t>
      </w:r>
      <w:r>
        <w:rPr>
          <w:sz w:val="20"/>
          <w:szCs w:val="20"/>
        </w:rPr>
        <w:t xml:space="preserve"> </w:t>
      </w:r>
      <w:r w:rsidRPr="00657CEA">
        <w:rPr>
          <w:sz w:val="20"/>
          <w:szCs w:val="20"/>
        </w:rPr>
        <w:t>Drug Rebate Unit</w:t>
      </w:r>
    </w:p>
    <w:p w:rsidR="004C17F3" w:rsidRDefault="004C17F3" w:rsidP="006D0466">
      <w:pPr>
        <w:pStyle w:val="Level3"/>
        <w:numPr>
          <w:ilvl w:val="3"/>
          <w:numId w:val="7"/>
        </w:numPr>
        <w:tabs>
          <w:tab w:val="clear" w:pos="1440"/>
          <w:tab w:val="left" w:pos="2340"/>
        </w:tabs>
        <w:ind w:left="2340" w:hanging="990"/>
        <w:rPr>
          <w:sz w:val="20"/>
          <w:szCs w:val="20"/>
        </w:rPr>
      </w:pPr>
      <w:r>
        <w:rPr>
          <w:sz w:val="20"/>
          <w:szCs w:val="20"/>
        </w:rPr>
        <w:t xml:space="preserve">DSD: Detailed System Design </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DUR: </w:t>
      </w:r>
      <w:r>
        <w:rPr>
          <w:sz w:val="20"/>
          <w:szCs w:val="20"/>
        </w:rPr>
        <w:t xml:space="preserve"> </w:t>
      </w:r>
      <w:r w:rsidRPr="00657CEA">
        <w:rPr>
          <w:sz w:val="20"/>
          <w:szCs w:val="20"/>
        </w:rPr>
        <w:t>Drug Utilization Review</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ECP: </w:t>
      </w:r>
      <w:r>
        <w:rPr>
          <w:sz w:val="20"/>
          <w:szCs w:val="20"/>
        </w:rPr>
        <w:t xml:space="preserve"> </w:t>
      </w:r>
      <w:r w:rsidRPr="00657CEA">
        <w:rPr>
          <w:sz w:val="20"/>
          <w:szCs w:val="20"/>
        </w:rPr>
        <w:t>Electronic Claims Processing</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EDW: </w:t>
      </w:r>
      <w:r>
        <w:rPr>
          <w:sz w:val="20"/>
          <w:szCs w:val="20"/>
        </w:rPr>
        <w:t xml:space="preserve"> </w:t>
      </w:r>
      <w:r w:rsidRPr="00657CEA">
        <w:rPr>
          <w:sz w:val="20"/>
          <w:szCs w:val="20"/>
        </w:rPr>
        <w:t>Enterprise Data Warehouse</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EFT: </w:t>
      </w:r>
      <w:r>
        <w:rPr>
          <w:sz w:val="20"/>
          <w:szCs w:val="20"/>
        </w:rPr>
        <w:t xml:space="preserve"> </w:t>
      </w:r>
      <w:r w:rsidRPr="00657CEA">
        <w:rPr>
          <w:sz w:val="20"/>
          <w:szCs w:val="20"/>
        </w:rPr>
        <w:t>Electronic Funds Transfer</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EHR: </w:t>
      </w:r>
      <w:r>
        <w:rPr>
          <w:sz w:val="20"/>
          <w:szCs w:val="20"/>
        </w:rPr>
        <w:t xml:space="preserve"> </w:t>
      </w:r>
      <w:r w:rsidRPr="00657CEA">
        <w:rPr>
          <w:sz w:val="20"/>
          <w:szCs w:val="20"/>
        </w:rPr>
        <w:t>Electronic Health Record</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EMR: </w:t>
      </w:r>
      <w:r>
        <w:rPr>
          <w:sz w:val="20"/>
          <w:szCs w:val="20"/>
        </w:rPr>
        <w:t xml:space="preserve"> </w:t>
      </w:r>
      <w:r w:rsidRPr="00657CEA">
        <w:rPr>
          <w:sz w:val="20"/>
          <w:szCs w:val="20"/>
        </w:rPr>
        <w:t>Electronic Medical Record</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ETL: </w:t>
      </w:r>
      <w:r>
        <w:rPr>
          <w:sz w:val="20"/>
          <w:szCs w:val="20"/>
        </w:rPr>
        <w:t xml:space="preserve"> </w:t>
      </w:r>
      <w:r w:rsidRPr="00657CEA">
        <w:rPr>
          <w:sz w:val="20"/>
          <w:szCs w:val="20"/>
        </w:rPr>
        <w:t>Extract, Transform and Load</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FFP: </w:t>
      </w:r>
      <w:r>
        <w:rPr>
          <w:sz w:val="20"/>
          <w:szCs w:val="20"/>
        </w:rPr>
        <w:t xml:space="preserve"> </w:t>
      </w:r>
      <w:r w:rsidRPr="00657CEA">
        <w:rPr>
          <w:sz w:val="20"/>
          <w:szCs w:val="20"/>
        </w:rPr>
        <w:t>Federal Financial Participation</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FFS: </w:t>
      </w:r>
      <w:r>
        <w:rPr>
          <w:sz w:val="20"/>
          <w:szCs w:val="20"/>
        </w:rPr>
        <w:t xml:space="preserve"> </w:t>
      </w:r>
      <w:r w:rsidRPr="00657CEA">
        <w:rPr>
          <w:sz w:val="20"/>
          <w:szCs w:val="20"/>
        </w:rPr>
        <w:t>Fee for Service</w:t>
      </w:r>
    </w:p>
    <w:p w:rsidR="00903843" w:rsidRDefault="00903843" w:rsidP="006D0466">
      <w:pPr>
        <w:pStyle w:val="Level3"/>
        <w:numPr>
          <w:ilvl w:val="3"/>
          <w:numId w:val="7"/>
        </w:numPr>
        <w:tabs>
          <w:tab w:val="clear" w:pos="1440"/>
          <w:tab w:val="left" w:pos="2340"/>
        </w:tabs>
        <w:ind w:left="2340" w:hanging="990"/>
        <w:rPr>
          <w:sz w:val="20"/>
          <w:szCs w:val="20"/>
        </w:rPr>
      </w:pPr>
      <w:r>
        <w:rPr>
          <w:sz w:val="20"/>
          <w:szCs w:val="20"/>
        </w:rPr>
        <w:t>FIPS: Federal Information Processing Standards</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FIS</w:t>
      </w:r>
      <w:r w:rsidR="00836879">
        <w:rPr>
          <w:sz w:val="20"/>
          <w:szCs w:val="20"/>
        </w:rPr>
        <w:t>M</w:t>
      </w:r>
      <w:r w:rsidRPr="00657CEA">
        <w:rPr>
          <w:sz w:val="20"/>
          <w:szCs w:val="20"/>
        </w:rPr>
        <w:t xml:space="preserve">A: </w:t>
      </w:r>
      <w:r>
        <w:rPr>
          <w:sz w:val="20"/>
          <w:szCs w:val="20"/>
        </w:rPr>
        <w:t xml:space="preserve"> </w:t>
      </w:r>
      <w:r w:rsidRPr="00657CEA">
        <w:rPr>
          <w:sz w:val="20"/>
          <w:szCs w:val="20"/>
        </w:rPr>
        <w:t>Federal Information S</w:t>
      </w:r>
      <w:r w:rsidR="00836879">
        <w:rPr>
          <w:sz w:val="20"/>
          <w:szCs w:val="20"/>
        </w:rPr>
        <w:t>ecurity Management Act</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FOIA: </w:t>
      </w:r>
      <w:r>
        <w:rPr>
          <w:sz w:val="20"/>
          <w:szCs w:val="20"/>
        </w:rPr>
        <w:t xml:space="preserve"> </w:t>
      </w:r>
      <w:r w:rsidRPr="00657CEA">
        <w:rPr>
          <w:sz w:val="20"/>
          <w:szCs w:val="20"/>
        </w:rPr>
        <w:t>Freedom of Information Act</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FTP: </w:t>
      </w:r>
      <w:r>
        <w:rPr>
          <w:sz w:val="20"/>
          <w:szCs w:val="20"/>
        </w:rPr>
        <w:t xml:space="preserve"> </w:t>
      </w:r>
      <w:r w:rsidRPr="00657CEA">
        <w:rPr>
          <w:sz w:val="20"/>
          <w:szCs w:val="20"/>
        </w:rPr>
        <w:t>File Transfer Protocol</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HFS: </w:t>
      </w:r>
      <w:r>
        <w:rPr>
          <w:sz w:val="20"/>
          <w:szCs w:val="20"/>
        </w:rPr>
        <w:t xml:space="preserve"> </w:t>
      </w:r>
      <w:r w:rsidRPr="00657CEA">
        <w:rPr>
          <w:sz w:val="20"/>
          <w:szCs w:val="20"/>
        </w:rPr>
        <w:t>Illinois Department of Healthcare and Family Services</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HHS: </w:t>
      </w:r>
      <w:r>
        <w:rPr>
          <w:sz w:val="20"/>
          <w:szCs w:val="20"/>
        </w:rPr>
        <w:t xml:space="preserve"> </w:t>
      </w:r>
      <w:r w:rsidRPr="00657CEA">
        <w:rPr>
          <w:sz w:val="20"/>
          <w:szCs w:val="20"/>
        </w:rPr>
        <w:t>US Department of Health and Human Services</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HHS / CMS:  HHS Center</w:t>
      </w:r>
      <w:r>
        <w:rPr>
          <w:sz w:val="20"/>
          <w:szCs w:val="20"/>
        </w:rPr>
        <w:t>s</w:t>
      </w:r>
      <w:r w:rsidRPr="00657CEA">
        <w:rPr>
          <w:sz w:val="20"/>
          <w:szCs w:val="20"/>
        </w:rPr>
        <w:t xml:space="preserve"> for Medicare &amp; Medicaid Services</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HIE: </w:t>
      </w:r>
      <w:r>
        <w:rPr>
          <w:sz w:val="20"/>
          <w:szCs w:val="20"/>
        </w:rPr>
        <w:t xml:space="preserve"> </w:t>
      </w:r>
      <w:r w:rsidRPr="00657CEA">
        <w:rPr>
          <w:sz w:val="20"/>
          <w:szCs w:val="20"/>
        </w:rPr>
        <w:t>Health Information Exchange</w:t>
      </w:r>
    </w:p>
    <w:p w:rsidR="005763B6" w:rsidRDefault="005763B6" w:rsidP="005763B6">
      <w:pPr>
        <w:pStyle w:val="Level3"/>
        <w:numPr>
          <w:ilvl w:val="3"/>
          <w:numId w:val="7"/>
        </w:numPr>
        <w:tabs>
          <w:tab w:val="clear" w:pos="1440"/>
          <w:tab w:val="left" w:pos="2340"/>
        </w:tabs>
        <w:ind w:left="2340" w:hanging="990"/>
        <w:rPr>
          <w:sz w:val="20"/>
          <w:szCs w:val="20"/>
        </w:rPr>
      </w:pPr>
      <w:r w:rsidRPr="00657CEA">
        <w:rPr>
          <w:sz w:val="20"/>
          <w:szCs w:val="20"/>
        </w:rPr>
        <w:t xml:space="preserve">HIPP: </w:t>
      </w:r>
      <w:r>
        <w:rPr>
          <w:sz w:val="20"/>
          <w:szCs w:val="20"/>
        </w:rPr>
        <w:t xml:space="preserve"> </w:t>
      </w:r>
      <w:r w:rsidRPr="00657CEA">
        <w:rPr>
          <w:sz w:val="20"/>
          <w:szCs w:val="20"/>
        </w:rPr>
        <w:t>Health Insurance Premium Payment</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HIPAA: </w:t>
      </w:r>
      <w:r>
        <w:rPr>
          <w:sz w:val="20"/>
          <w:szCs w:val="20"/>
        </w:rPr>
        <w:t xml:space="preserve"> </w:t>
      </w:r>
      <w:r w:rsidRPr="00657CEA">
        <w:rPr>
          <w:sz w:val="20"/>
          <w:szCs w:val="20"/>
        </w:rPr>
        <w:t>Health Insurance Portability and Accountability Act</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HIT: </w:t>
      </w:r>
      <w:r>
        <w:rPr>
          <w:sz w:val="20"/>
          <w:szCs w:val="20"/>
        </w:rPr>
        <w:t xml:space="preserve"> </w:t>
      </w:r>
      <w:r w:rsidRPr="00657CEA">
        <w:rPr>
          <w:sz w:val="20"/>
          <w:szCs w:val="20"/>
        </w:rPr>
        <w:t>Health Information Technology</w:t>
      </w:r>
    </w:p>
    <w:p w:rsidR="00903843" w:rsidRDefault="00903843" w:rsidP="006D0466">
      <w:pPr>
        <w:pStyle w:val="Level3"/>
        <w:numPr>
          <w:ilvl w:val="3"/>
          <w:numId w:val="7"/>
        </w:numPr>
        <w:tabs>
          <w:tab w:val="clear" w:pos="1440"/>
          <w:tab w:val="left" w:pos="2340"/>
        </w:tabs>
        <w:ind w:left="2340" w:hanging="990"/>
        <w:rPr>
          <w:sz w:val="20"/>
          <w:szCs w:val="20"/>
        </w:rPr>
      </w:pPr>
      <w:r>
        <w:rPr>
          <w:sz w:val="20"/>
          <w:szCs w:val="20"/>
        </w:rPr>
        <w:t>HITECH: Health Information Technology for Economic and Clinical Health Act</w:t>
      </w:r>
    </w:p>
    <w:p w:rsidR="005763B6" w:rsidRDefault="005763B6" w:rsidP="005763B6">
      <w:pPr>
        <w:pStyle w:val="Level3"/>
        <w:numPr>
          <w:ilvl w:val="3"/>
          <w:numId w:val="7"/>
        </w:numPr>
        <w:tabs>
          <w:tab w:val="clear" w:pos="1440"/>
          <w:tab w:val="left" w:pos="2340"/>
        </w:tabs>
        <w:ind w:left="2340" w:hanging="990"/>
        <w:rPr>
          <w:sz w:val="20"/>
          <w:szCs w:val="20"/>
        </w:rPr>
      </w:pPr>
      <w:r w:rsidRPr="00657CEA">
        <w:rPr>
          <w:sz w:val="20"/>
          <w:szCs w:val="20"/>
        </w:rPr>
        <w:t xml:space="preserve">IEEE: </w:t>
      </w:r>
      <w:r>
        <w:rPr>
          <w:sz w:val="20"/>
          <w:szCs w:val="20"/>
        </w:rPr>
        <w:t xml:space="preserve"> </w:t>
      </w:r>
      <w:r w:rsidRPr="00657CEA">
        <w:rPr>
          <w:sz w:val="20"/>
          <w:szCs w:val="20"/>
        </w:rPr>
        <w:t>Institute of Electrical and Electronic Engineers</w:t>
      </w:r>
    </w:p>
    <w:p w:rsidR="00266FFA" w:rsidRPr="002D2A6C" w:rsidRDefault="00266FFA" w:rsidP="006D0466">
      <w:pPr>
        <w:pStyle w:val="Level3"/>
        <w:numPr>
          <w:ilvl w:val="3"/>
          <w:numId w:val="7"/>
        </w:numPr>
        <w:tabs>
          <w:tab w:val="clear" w:pos="1440"/>
          <w:tab w:val="left" w:pos="2340"/>
        </w:tabs>
        <w:ind w:left="2340" w:hanging="990"/>
        <w:rPr>
          <w:sz w:val="20"/>
          <w:szCs w:val="20"/>
        </w:rPr>
      </w:pPr>
      <w:r w:rsidRPr="002D2A6C">
        <w:rPr>
          <w:sz w:val="20"/>
          <w:szCs w:val="20"/>
        </w:rPr>
        <w:t>IHW:  Illinois Healthy Women</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IITAA: </w:t>
      </w:r>
      <w:r>
        <w:rPr>
          <w:sz w:val="20"/>
          <w:szCs w:val="20"/>
        </w:rPr>
        <w:t xml:space="preserve"> </w:t>
      </w:r>
      <w:r w:rsidRPr="00657CEA">
        <w:rPr>
          <w:sz w:val="20"/>
          <w:szCs w:val="20"/>
        </w:rPr>
        <w:t>Illinois Information Technology Accessibility Act</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ILCMS: </w:t>
      </w:r>
      <w:r>
        <w:rPr>
          <w:sz w:val="20"/>
          <w:szCs w:val="20"/>
        </w:rPr>
        <w:t xml:space="preserve"> </w:t>
      </w:r>
      <w:r w:rsidRPr="00657CEA">
        <w:rPr>
          <w:sz w:val="20"/>
          <w:szCs w:val="20"/>
        </w:rPr>
        <w:t xml:space="preserve">State of Illinois Central Management Services </w:t>
      </w:r>
    </w:p>
    <w:p w:rsidR="00266FFA" w:rsidRDefault="00266FFA" w:rsidP="006D0466">
      <w:pPr>
        <w:pStyle w:val="Level3"/>
        <w:numPr>
          <w:ilvl w:val="3"/>
          <w:numId w:val="7"/>
        </w:numPr>
        <w:tabs>
          <w:tab w:val="clear" w:pos="1440"/>
          <w:tab w:val="left" w:pos="2340"/>
        </w:tabs>
        <w:ind w:left="2340" w:hanging="990"/>
        <w:jc w:val="left"/>
        <w:rPr>
          <w:sz w:val="20"/>
          <w:szCs w:val="20"/>
        </w:rPr>
      </w:pPr>
      <w:r w:rsidRPr="00657CEA">
        <w:rPr>
          <w:sz w:val="20"/>
          <w:szCs w:val="20"/>
        </w:rPr>
        <w:t>ILCS:</w:t>
      </w:r>
      <w:r>
        <w:rPr>
          <w:sz w:val="20"/>
          <w:szCs w:val="20"/>
        </w:rPr>
        <w:t xml:space="preserve"> </w:t>
      </w:r>
      <w:r w:rsidRPr="00657CEA">
        <w:rPr>
          <w:sz w:val="20"/>
          <w:szCs w:val="20"/>
        </w:rPr>
        <w:t xml:space="preserve">Illinois Compiled Statutes. An unofficial version of the ILCS </w:t>
      </w:r>
      <w:r>
        <w:rPr>
          <w:sz w:val="20"/>
          <w:szCs w:val="20"/>
        </w:rPr>
        <w:t>may</w:t>
      </w:r>
      <w:r w:rsidRPr="00657CEA">
        <w:rPr>
          <w:sz w:val="20"/>
          <w:szCs w:val="20"/>
        </w:rPr>
        <w:t xml:space="preserve"> be viewed at </w:t>
      </w:r>
      <w:hyperlink r:id="rId25" w:history="1">
        <w:r w:rsidRPr="00657CEA">
          <w:rPr>
            <w:sz w:val="20"/>
            <w:szCs w:val="20"/>
          </w:rPr>
          <w:t>http://www.legis.state.il.us/legislation/ilcs/ilcs.asp</w:t>
        </w:r>
      </w:hyperlink>
      <w:r w:rsidRPr="00657CEA">
        <w:rPr>
          <w:sz w:val="20"/>
          <w:szCs w:val="20"/>
        </w:rPr>
        <w:t>.</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IL-MAR:</w:t>
      </w:r>
      <w:r>
        <w:rPr>
          <w:sz w:val="20"/>
          <w:szCs w:val="20"/>
        </w:rPr>
        <w:t xml:space="preserve"> </w:t>
      </w:r>
      <w:r w:rsidRPr="00657CEA">
        <w:rPr>
          <w:sz w:val="20"/>
          <w:szCs w:val="20"/>
        </w:rPr>
        <w:t xml:space="preserve"> Illinois Management Administrative Reporting</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IMS:</w:t>
      </w:r>
      <w:r>
        <w:rPr>
          <w:sz w:val="20"/>
          <w:szCs w:val="20"/>
        </w:rPr>
        <w:t xml:space="preserve"> </w:t>
      </w:r>
      <w:r w:rsidRPr="00657CEA">
        <w:rPr>
          <w:sz w:val="20"/>
          <w:szCs w:val="20"/>
        </w:rPr>
        <w:t xml:space="preserve"> Information Management System</w:t>
      </w:r>
    </w:p>
    <w:p w:rsidR="00903843" w:rsidRDefault="00903843" w:rsidP="006D0466">
      <w:pPr>
        <w:pStyle w:val="Level3"/>
        <w:numPr>
          <w:ilvl w:val="3"/>
          <w:numId w:val="7"/>
        </w:numPr>
        <w:tabs>
          <w:tab w:val="clear" w:pos="1440"/>
          <w:tab w:val="left" w:pos="2340"/>
        </w:tabs>
        <w:ind w:left="2340" w:hanging="990"/>
        <w:rPr>
          <w:sz w:val="20"/>
          <w:szCs w:val="20"/>
        </w:rPr>
      </w:pPr>
      <w:r>
        <w:rPr>
          <w:sz w:val="20"/>
          <w:szCs w:val="20"/>
        </w:rPr>
        <w:t>IRDB: Interim Recipient Data Base</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IT: </w:t>
      </w:r>
      <w:r>
        <w:rPr>
          <w:sz w:val="20"/>
          <w:szCs w:val="20"/>
        </w:rPr>
        <w:t xml:space="preserve"> </w:t>
      </w:r>
      <w:r w:rsidRPr="00657CEA">
        <w:rPr>
          <w:sz w:val="20"/>
          <w:szCs w:val="20"/>
        </w:rPr>
        <w:t>Information Technology</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IV&amp;V: </w:t>
      </w:r>
      <w:r>
        <w:rPr>
          <w:sz w:val="20"/>
          <w:szCs w:val="20"/>
        </w:rPr>
        <w:t xml:space="preserve"> </w:t>
      </w:r>
      <w:r w:rsidRPr="00657CEA">
        <w:rPr>
          <w:sz w:val="20"/>
          <w:szCs w:val="20"/>
        </w:rPr>
        <w:t>Independent Verification and Validation</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JAD: </w:t>
      </w:r>
      <w:r>
        <w:rPr>
          <w:sz w:val="20"/>
          <w:szCs w:val="20"/>
        </w:rPr>
        <w:t xml:space="preserve"> </w:t>
      </w:r>
      <w:r w:rsidRPr="00657CEA">
        <w:rPr>
          <w:sz w:val="20"/>
          <w:szCs w:val="20"/>
        </w:rPr>
        <w:t>Joint Application Design</w:t>
      </w:r>
    </w:p>
    <w:p w:rsidR="00903843" w:rsidRDefault="00903843" w:rsidP="006D0466">
      <w:pPr>
        <w:pStyle w:val="Level3"/>
        <w:numPr>
          <w:ilvl w:val="3"/>
          <w:numId w:val="7"/>
        </w:numPr>
        <w:tabs>
          <w:tab w:val="clear" w:pos="1440"/>
          <w:tab w:val="left" w:pos="2340"/>
        </w:tabs>
        <w:ind w:left="2340" w:hanging="990"/>
        <w:rPr>
          <w:sz w:val="20"/>
          <w:szCs w:val="20"/>
        </w:rPr>
      </w:pPr>
      <w:r>
        <w:rPr>
          <w:sz w:val="20"/>
          <w:szCs w:val="20"/>
        </w:rPr>
        <w:t xml:space="preserve">JAR: Joint Application Requirement </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LIS: </w:t>
      </w:r>
      <w:r>
        <w:rPr>
          <w:sz w:val="20"/>
          <w:szCs w:val="20"/>
        </w:rPr>
        <w:t xml:space="preserve"> </w:t>
      </w:r>
      <w:r w:rsidRPr="00657CEA">
        <w:rPr>
          <w:rFonts w:cs="Arial"/>
          <w:color w:val="000000"/>
          <w:sz w:val="20"/>
          <w:szCs w:val="20"/>
        </w:rPr>
        <w:t>Low Income Subsidy</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LOI: </w:t>
      </w:r>
      <w:r>
        <w:rPr>
          <w:sz w:val="20"/>
          <w:szCs w:val="20"/>
        </w:rPr>
        <w:t xml:space="preserve"> </w:t>
      </w:r>
      <w:r w:rsidRPr="00657CEA">
        <w:rPr>
          <w:sz w:val="20"/>
          <w:szCs w:val="20"/>
        </w:rPr>
        <w:t>Letter of Intent</w:t>
      </w:r>
    </w:p>
    <w:p w:rsidR="00266FFA" w:rsidRPr="002D2A6C" w:rsidRDefault="00266FFA" w:rsidP="006D0466">
      <w:pPr>
        <w:pStyle w:val="Level3"/>
        <w:numPr>
          <w:ilvl w:val="3"/>
          <w:numId w:val="7"/>
        </w:numPr>
        <w:tabs>
          <w:tab w:val="clear" w:pos="1440"/>
          <w:tab w:val="left" w:pos="2340"/>
        </w:tabs>
        <w:ind w:left="2340" w:hanging="990"/>
        <w:rPr>
          <w:sz w:val="20"/>
          <w:szCs w:val="20"/>
        </w:rPr>
      </w:pPr>
      <w:r w:rsidRPr="002D2A6C">
        <w:rPr>
          <w:sz w:val="20"/>
          <w:szCs w:val="20"/>
        </w:rPr>
        <w:t>LTC:  Long Term Care</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lastRenderedPageBreak/>
        <w:t xml:space="preserve">MAC: </w:t>
      </w:r>
      <w:r>
        <w:rPr>
          <w:sz w:val="20"/>
          <w:szCs w:val="20"/>
        </w:rPr>
        <w:t xml:space="preserve"> </w:t>
      </w:r>
      <w:r w:rsidRPr="00657CEA">
        <w:rPr>
          <w:sz w:val="20"/>
          <w:szCs w:val="20"/>
        </w:rPr>
        <w:t>Maximum Allowable Cost</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MCO: </w:t>
      </w:r>
      <w:r>
        <w:rPr>
          <w:sz w:val="20"/>
          <w:szCs w:val="20"/>
        </w:rPr>
        <w:t xml:space="preserve"> </w:t>
      </w:r>
      <w:r w:rsidRPr="00657CEA">
        <w:rPr>
          <w:sz w:val="20"/>
          <w:szCs w:val="20"/>
        </w:rPr>
        <w:t>Managed Care Organization</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MDW: </w:t>
      </w:r>
      <w:r>
        <w:rPr>
          <w:sz w:val="20"/>
          <w:szCs w:val="20"/>
        </w:rPr>
        <w:t xml:space="preserve"> </w:t>
      </w:r>
      <w:r w:rsidRPr="00657CEA">
        <w:rPr>
          <w:sz w:val="20"/>
          <w:szCs w:val="20"/>
        </w:rPr>
        <w:t xml:space="preserve">Medical Data Warehouse </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MITA: </w:t>
      </w:r>
      <w:r>
        <w:rPr>
          <w:sz w:val="20"/>
          <w:szCs w:val="20"/>
        </w:rPr>
        <w:t xml:space="preserve"> </w:t>
      </w:r>
      <w:r w:rsidRPr="00657CEA">
        <w:rPr>
          <w:sz w:val="20"/>
          <w:szCs w:val="20"/>
        </w:rPr>
        <w:t>Medicaid Information Technology Architecture</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MMIS: </w:t>
      </w:r>
      <w:r>
        <w:rPr>
          <w:sz w:val="20"/>
          <w:szCs w:val="20"/>
        </w:rPr>
        <w:t xml:space="preserve"> </w:t>
      </w:r>
      <w:r w:rsidRPr="00657CEA">
        <w:rPr>
          <w:sz w:val="20"/>
          <w:szCs w:val="20"/>
        </w:rPr>
        <w:t>Medicaid Management Information System</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NCPDP: </w:t>
      </w:r>
      <w:r>
        <w:rPr>
          <w:sz w:val="20"/>
          <w:szCs w:val="20"/>
        </w:rPr>
        <w:t xml:space="preserve"> </w:t>
      </w:r>
      <w:r w:rsidRPr="00657CEA">
        <w:rPr>
          <w:sz w:val="20"/>
          <w:szCs w:val="20"/>
        </w:rPr>
        <w:t>National Council for Prescription Drug Programs</w:t>
      </w:r>
    </w:p>
    <w:p w:rsidR="00903843" w:rsidRDefault="00903843" w:rsidP="006D0466">
      <w:pPr>
        <w:pStyle w:val="Level3"/>
        <w:numPr>
          <w:ilvl w:val="3"/>
          <w:numId w:val="7"/>
        </w:numPr>
        <w:tabs>
          <w:tab w:val="clear" w:pos="1440"/>
          <w:tab w:val="left" w:pos="2340"/>
        </w:tabs>
        <w:ind w:left="2340" w:hanging="990"/>
        <w:rPr>
          <w:sz w:val="20"/>
          <w:szCs w:val="20"/>
        </w:rPr>
      </w:pPr>
      <w:r>
        <w:rPr>
          <w:sz w:val="20"/>
          <w:szCs w:val="20"/>
        </w:rPr>
        <w:t>NDC: National Drug Code</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NDDF: </w:t>
      </w:r>
      <w:r>
        <w:rPr>
          <w:sz w:val="20"/>
          <w:szCs w:val="20"/>
        </w:rPr>
        <w:t xml:space="preserve"> </w:t>
      </w:r>
      <w:r w:rsidRPr="00657CEA">
        <w:rPr>
          <w:sz w:val="20"/>
          <w:szCs w:val="20"/>
        </w:rPr>
        <w:t>National Drug Data File</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NIST: </w:t>
      </w:r>
      <w:r>
        <w:rPr>
          <w:sz w:val="20"/>
          <w:szCs w:val="20"/>
        </w:rPr>
        <w:t xml:space="preserve"> </w:t>
      </w:r>
      <w:r w:rsidRPr="00657CEA">
        <w:rPr>
          <w:sz w:val="20"/>
          <w:szCs w:val="20"/>
        </w:rPr>
        <w:t>National Institute of Standards and Technology</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OIG: </w:t>
      </w:r>
      <w:r>
        <w:rPr>
          <w:sz w:val="20"/>
          <w:szCs w:val="20"/>
        </w:rPr>
        <w:t xml:space="preserve"> </w:t>
      </w:r>
      <w:r w:rsidRPr="00657CEA">
        <w:rPr>
          <w:sz w:val="20"/>
          <w:szCs w:val="20"/>
        </w:rPr>
        <w:t>Office of Inspector General</w:t>
      </w:r>
    </w:p>
    <w:p w:rsidR="00903843" w:rsidRDefault="00903843" w:rsidP="006D0466">
      <w:pPr>
        <w:pStyle w:val="Level3"/>
        <w:numPr>
          <w:ilvl w:val="3"/>
          <w:numId w:val="7"/>
        </w:numPr>
        <w:tabs>
          <w:tab w:val="clear" w:pos="1440"/>
          <w:tab w:val="left" w:pos="2340"/>
        </w:tabs>
        <w:ind w:left="2340" w:hanging="990"/>
        <w:rPr>
          <w:sz w:val="20"/>
          <w:szCs w:val="20"/>
        </w:rPr>
      </w:pPr>
      <w:r>
        <w:rPr>
          <w:sz w:val="20"/>
          <w:szCs w:val="20"/>
        </w:rPr>
        <w:t>OMB: Office of Management and Budget</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OTC: </w:t>
      </w:r>
      <w:r>
        <w:rPr>
          <w:sz w:val="20"/>
          <w:szCs w:val="20"/>
        </w:rPr>
        <w:t xml:space="preserve"> </w:t>
      </w:r>
      <w:r w:rsidRPr="00657CEA">
        <w:rPr>
          <w:sz w:val="20"/>
          <w:szCs w:val="20"/>
        </w:rPr>
        <w:t>Over the Counter</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PA: </w:t>
      </w:r>
      <w:r>
        <w:rPr>
          <w:sz w:val="20"/>
          <w:szCs w:val="20"/>
        </w:rPr>
        <w:t xml:space="preserve"> </w:t>
      </w:r>
      <w:r w:rsidRPr="00657CEA">
        <w:rPr>
          <w:sz w:val="20"/>
          <w:szCs w:val="20"/>
        </w:rPr>
        <w:t>Prior Approval or Prior Authorization</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PAAS: </w:t>
      </w:r>
      <w:r>
        <w:rPr>
          <w:sz w:val="20"/>
          <w:szCs w:val="20"/>
        </w:rPr>
        <w:t xml:space="preserve"> </w:t>
      </w:r>
      <w:r w:rsidRPr="00657CEA">
        <w:rPr>
          <w:sz w:val="20"/>
          <w:szCs w:val="20"/>
        </w:rPr>
        <w:t>Programmatic and Administrative Accounting System</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PBMS: </w:t>
      </w:r>
      <w:r>
        <w:rPr>
          <w:sz w:val="20"/>
          <w:szCs w:val="20"/>
        </w:rPr>
        <w:t xml:space="preserve"> </w:t>
      </w:r>
      <w:r w:rsidRPr="00657CEA">
        <w:rPr>
          <w:sz w:val="20"/>
          <w:szCs w:val="20"/>
        </w:rPr>
        <w:t>Pharmacy Benefits Management System</w:t>
      </w:r>
    </w:p>
    <w:p w:rsidR="00903843" w:rsidRDefault="00903843" w:rsidP="006D0466">
      <w:pPr>
        <w:pStyle w:val="Level3"/>
        <w:numPr>
          <w:ilvl w:val="3"/>
          <w:numId w:val="7"/>
        </w:numPr>
        <w:tabs>
          <w:tab w:val="clear" w:pos="1440"/>
          <w:tab w:val="left" w:pos="2340"/>
        </w:tabs>
        <w:ind w:left="2340" w:hanging="990"/>
        <w:rPr>
          <w:sz w:val="20"/>
          <w:szCs w:val="20"/>
        </w:rPr>
      </w:pPr>
      <w:r>
        <w:rPr>
          <w:sz w:val="20"/>
          <w:szCs w:val="20"/>
        </w:rPr>
        <w:t>PCCM: Primary Care Case Management</w:t>
      </w:r>
    </w:p>
    <w:p w:rsidR="00903843" w:rsidRDefault="00903843" w:rsidP="006D0466">
      <w:pPr>
        <w:pStyle w:val="Level3"/>
        <w:numPr>
          <w:ilvl w:val="3"/>
          <w:numId w:val="7"/>
        </w:numPr>
        <w:tabs>
          <w:tab w:val="clear" w:pos="1440"/>
          <w:tab w:val="left" w:pos="2340"/>
        </w:tabs>
        <w:ind w:left="2340" w:hanging="990"/>
        <w:rPr>
          <w:sz w:val="20"/>
          <w:szCs w:val="20"/>
        </w:rPr>
      </w:pPr>
      <w:r>
        <w:rPr>
          <w:sz w:val="20"/>
          <w:szCs w:val="20"/>
        </w:rPr>
        <w:t>PCP: Primary Care Provider</w:t>
      </w:r>
    </w:p>
    <w:p w:rsidR="00903843" w:rsidRDefault="00903843" w:rsidP="006D0466">
      <w:pPr>
        <w:pStyle w:val="Level3"/>
        <w:numPr>
          <w:ilvl w:val="3"/>
          <w:numId w:val="7"/>
        </w:numPr>
        <w:tabs>
          <w:tab w:val="clear" w:pos="1440"/>
          <w:tab w:val="left" w:pos="2340"/>
        </w:tabs>
        <w:ind w:left="2340" w:hanging="990"/>
        <w:rPr>
          <w:sz w:val="20"/>
          <w:szCs w:val="20"/>
        </w:rPr>
      </w:pPr>
      <w:r>
        <w:rPr>
          <w:sz w:val="20"/>
          <w:szCs w:val="20"/>
        </w:rPr>
        <w:t>PDE: Prescription Drug Event</w:t>
      </w:r>
    </w:p>
    <w:p w:rsidR="00903843" w:rsidRDefault="00903843" w:rsidP="006D0466">
      <w:pPr>
        <w:pStyle w:val="Level3"/>
        <w:numPr>
          <w:ilvl w:val="3"/>
          <w:numId w:val="7"/>
        </w:numPr>
        <w:tabs>
          <w:tab w:val="clear" w:pos="1440"/>
          <w:tab w:val="left" w:pos="2340"/>
        </w:tabs>
        <w:ind w:left="2340" w:hanging="990"/>
        <w:rPr>
          <w:sz w:val="20"/>
          <w:szCs w:val="20"/>
        </w:rPr>
      </w:pPr>
      <w:r>
        <w:rPr>
          <w:sz w:val="20"/>
          <w:szCs w:val="20"/>
        </w:rPr>
        <w:t>PDL: Preferred Drug List</w:t>
      </w:r>
    </w:p>
    <w:p w:rsidR="00903843" w:rsidRDefault="00903843" w:rsidP="006D0466">
      <w:pPr>
        <w:pStyle w:val="Level3"/>
        <w:numPr>
          <w:ilvl w:val="3"/>
          <w:numId w:val="7"/>
        </w:numPr>
        <w:tabs>
          <w:tab w:val="clear" w:pos="1440"/>
          <w:tab w:val="left" w:pos="2340"/>
        </w:tabs>
        <w:ind w:left="2340" w:hanging="990"/>
        <w:rPr>
          <w:sz w:val="20"/>
          <w:szCs w:val="20"/>
        </w:rPr>
      </w:pPr>
      <w:r>
        <w:rPr>
          <w:sz w:val="20"/>
          <w:szCs w:val="20"/>
        </w:rPr>
        <w:t>PHI: Protected Health Information</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PII: </w:t>
      </w:r>
      <w:r>
        <w:rPr>
          <w:sz w:val="20"/>
          <w:szCs w:val="20"/>
        </w:rPr>
        <w:t xml:space="preserve"> </w:t>
      </w:r>
      <w:r w:rsidRPr="00657CEA">
        <w:rPr>
          <w:rFonts w:cs="Arial"/>
          <w:color w:val="000000"/>
          <w:sz w:val="20"/>
          <w:szCs w:val="20"/>
        </w:rPr>
        <w:t>Personally Identifiable Information</w:t>
      </w:r>
    </w:p>
    <w:p w:rsidR="00266FFA" w:rsidRDefault="00266FFA" w:rsidP="006D0466">
      <w:pPr>
        <w:pStyle w:val="Level3"/>
        <w:numPr>
          <w:ilvl w:val="3"/>
          <w:numId w:val="7"/>
        </w:numPr>
        <w:tabs>
          <w:tab w:val="clear" w:pos="1440"/>
          <w:tab w:val="left" w:pos="2340"/>
        </w:tabs>
        <w:ind w:left="2340" w:hanging="990"/>
        <w:rPr>
          <w:sz w:val="20"/>
          <w:szCs w:val="20"/>
        </w:rPr>
      </w:pPr>
      <w:r>
        <w:rPr>
          <w:sz w:val="20"/>
          <w:szCs w:val="20"/>
        </w:rPr>
        <w:t>PIR:  Project Initiation Request</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PMBOK: </w:t>
      </w:r>
      <w:r>
        <w:rPr>
          <w:sz w:val="20"/>
          <w:szCs w:val="20"/>
        </w:rPr>
        <w:t xml:space="preserve"> </w:t>
      </w:r>
      <w:r w:rsidRPr="00657CEA">
        <w:rPr>
          <w:sz w:val="20"/>
          <w:szCs w:val="20"/>
        </w:rPr>
        <w:t>Project Management Body of Knowledge</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PMI: </w:t>
      </w:r>
      <w:r>
        <w:rPr>
          <w:sz w:val="20"/>
          <w:szCs w:val="20"/>
        </w:rPr>
        <w:t xml:space="preserve"> </w:t>
      </w:r>
      <w:r w:rsidRPr="00657CEA">
        <w:rPr>
          <w:sz w:val="20"/>
          <w:szCs w:val="20"/>
        </w:rPr>
        <w:t>Project Management Institute</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PMP: </w:t>
      </w:r>
      <w:r>
        <w:rPr>
          <w:sz w:val="20"/>
          <w:szCs w:val="20"/>
        </w:rPr>
        <w:t xml:space="preserve"> </w:t>
      </w:r>
      <w:r w:rsidRPr="00657CEA">
        <w:rPr>
          <w:sz w:val="20"/>
          <w:szCs w:val="20"/>
        </w:rPr>
        <w:t>Project Management Professional</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POS: </w:t>
      </w:r>
      <w:r>
        <w:rPr>
          <w:sz w:val="20"/>
          <w:szCs w:val="20"/>
        </w:rPr>
        <w:t xml:space="preserve"> </w:t>
      </w:r>
      <w:r w:rsidRPr="00657CEA">
        <w:rPr>
          <w:sz w:val="20"/>
          <w:szCs w:val="20"/>
        </w:rPr>
        <w:t>Point Of Sale</w:t>
      </w:r>
    </w:p>
    <w:p w:rsidR="00750E85" w:rsidRPr="00154852" w:rsidRDefault="00CE4540" w:rsidP="006D0466">
      <w:pPr>
        <w:pStyle w:val="Level3"/>
        <w:numPr>
          <w:ilvl w:val="3"/>
          <w:numId w:val="7"/>
        </w:numPr>
        <w:tabs>
          <w:tab w:val="clear" w:pos="1440"/>
          <w:tab w:val="left" w:pos="2340"/>
        </w:tabs>
        <w:ind w:left="2340" w:hanging="990"/>
        <w:rPr>
          <w:sz w:val="20"/>
          <w:szCs w:val="20"/>
        </w:rPr>
      </w:pPr>
      <w:r w:rsidRPr="00154852">
        <w:rPr>
          <w:sz w:val="20"/>
          <w:szCs w:val="20"/>
        </w:rPr>
        <w:t xml:space="preserve">POA&amp;M:  </w:t>
      </w:r>
      <w:r w:rsidR="00750E85" w:rsidRPr="00154852">
        <w:rPr>
          <w:sz w:val="20"/>
          <w:szCs w:val="20"/>
        </w:rPr>
        <w:t>Plan of Action and Milestones</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PQA: </w:t>
      </w:r>
      <w:r>
        <w:rPr>
          <w:sz w:val="20"/>
          <w:szCs w:val="20"/>
        </w:rPr>
        <w:t xml:space="preserve"> </w:t>
      </w:r>
      <w:r w:rsidRPr="00657CEA">
        <w:rPr>
          <w:sz w:val="20"/>
          <w:szCs w:val="20"/>
        </w:rPr>
        <w:t>Prior Quarter Adjustment</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Pro-DUR: </w:t>
      </w:r>
      <w:r>
        <w:rPr>
          <w:sz w:val="20"/>
          <w:szCs w:val="20"/>
        </w:rPr>
        <w:t xml:space="preserve"> </w:t>
      </w:r>
      <w:r w:rsidRPr="00657CEA">
        <w:rPr>
          <w:sz w:val="20"/>
          <w:szCs w:val="20"/>
        </w:rPr>
        <w:t>Prospective Drug Utilization Review</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QA: </w:t>
      </w:r>
      <w:r>
        <w:rPr>
          <w:sz w:val="20"/>
          <w:szCs w:val="20"/>
        </w:rPr>
        <w:t xml:space="preserve"> </w:t>
      </w:r>
      <w:r w:rsidRPr="00657CEA">
        <w:rPr>
          <w:sz w:val="20"/>
          <w:szCs w:val="20"/>
        </w:rPr>
        <w:t>Quality Assurance</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RDBMS: </w:t>
      </w:r>
      <w:r>
        <w:rPr>
          <w:sz w:val="20"/>
          <w:szCs w:val="20"/>
        </w:rPr>
        <w:t xml:space="preserve"> </w:t>
      </w:r>
      <w:r w:rsidRPr="00657CEA">
        <w:rPr>
          <w:sz w:val="20"/>
          <w:szCs w:val="20"/>
        </w:rPr>
        <w:t>Relational Database Management System</w:t>
      </w:r>
      <w:r w:rsidRPr="00657CEA">
        <w:rPr>
          <w:sz w:val="20"/>
          <w:szCs w:val="20"/>
        </w:rPr>
        <w:tab/>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RFP: </w:t>
      </w:r>
      <w:r>
        <w:rPr>
          <w:sz w:val="20"/>
          <w:szCs w:val="20"/>
        </w:rPr>
        <w:t>T</w:t>
      </w:r>
      <w:r w:rsidRPr="00657CEA">
        <w:rPr>
          <w:sz w:val="20"/>
          <w:szCs w:val="20"/>
        </w:rPr>
        <w:t>he State’s Request for Proposals</w:t>
      </w:r>
    </w:p>
    <w:p w:rsidR="00266FFA" w:rsidRDefault="00266FFA" w:rsidP="006D0466">
      <w:pPr>
        <w:pStyle w:val="Level3"/>
        <w:numPr>
          <w:ilvl w:val="3"/>
          <w:numId w:val="7"/>
        </w:numPr>
        <w:tabs>
          <w:tab w:val="clear" w:pos="1440"/>
          <w:tab w:val="left" w:pos="2340"/>
        </w:tabs>
        <w:ind w:left="2340" w:hanging="990"/>
        <w:rPr>
          <w:sz w:val="20"/>
          <w:szCs w:val="20"/>
        </w:rPr>
      </w:pPr>
      <w:r>
        <w:rPr>
          <w:sz w:val="20"/>
          <w:szCs w:val="20"/>
        </w:rPr>
        <w:t>ROSI: Reconciliation of State Invoice</w:t>
      </w:r>
      <w:r w:rsidRPr="00657CEA">
        <w:rPr>
          <w:sz w:val="20"/>
          <w:szCs w:val="20"/>
        </w:rPr>
        <w:t xml:space="preserve"> </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RPO: </w:t>
      </w:r>
      <w:r>
        <w:rPr>
          <w:sz w:val="20"/>
          <w:szCs w:val="20"/>
        </w:rPr>
        <w:t xml:space="preserve"> </w:t>
      </w:r>
      <w:r w:rsidRPr="00657CEA">
        <w:rPr>
          <w:rFonts w:cs="Arial"/>
          <w:color w:val="000000"/>
          <w:sz w:val="20"/>
          <w:szCs w:val="20"/>
        </w:rPr>
        <w:t>Recovery Point Objectives</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RTO: </w:t>
      </w:r>
      <w:r>
        <w:rPr>
          <w:sz w:val="20"/>
          <w:szCs w:val="20"/>
        </w:rPr>
        <w:t xml:space="preserve"> </w:t>
      </w:r>
      <w:r w:rsidRPr="00657CEA">
        <w:rPr>
          <w:sz w:val="20"/>
          <w:szCs w:val="20"/>
        </w:rPr>
        <w:t>Recovery Time Objectives</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RTM: </w:t>
      </w:r>
      <w:r>
        <w:rPr>
          <w:sz w:val="20"/>
          <w:szCs w:val="20"/>
        </w:rPr>
        <w:t xml:space="preserve"> </w:t>
      </w:r>
      <w:r w:rsidRPr="00657CEA">
        <w:rPr>
          <w:sz w:val="20"/>
          <w:szCs w:val="20"/>
        </w:rPr>
        <w:t>Requirements Traceability Matrix</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RTS: Refill Too Soon</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SAN: Storage Area Network</w:t>
      </w:r>
    </w:p>
    <w:p w:rsidR="00C60598" w:rsidRDefault="00C60598" w:rsidP="006D0466">
      <w:pPr>
        <w:pStyle w:val="Level3"/>
        <w:numPr>
          <w:ilvl w:val="3"/>
          <w:numId w:val="7"/>
        </w:numPr>
        <w:tabs>
          <w:tab w:val="clear" w:pos="1440"/>
          <w:tab w:val="left" w:pos="2340"/>
        </w:tabs>
        <w:ind w:left="2340" w:hanging="990"/>
        <w:rPr>
          <w:sz w:val="20"/>
          <w:szCs w:val="20"/>
        </w:rPr>
      </w:pPr>
      <w:r>
        <w:rPr>
          <w:sz w:val="20"/>
          <w:szCs w:val="20"/>
        </w:rPr>
        <w:t xml:space="preserve">SCAAR: </w:t>
      </w:r>
      <w:r w:rsidR="008A2B7D">
        <w:rPr>
          <w:sz w:val="20"/>
          <w:szCs w:val="20"/>
        </w:rPr>
        <w:t>State Comptroller’s Accounts Receivables Report</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SEC: Security and Exchange Commission</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SLA: Service Level Agreement</w:t>
      </w:r>
    </w:p>
    <w:p w:rsidR="00903843" w:rsidRDefault="00903843" w:rsidP="006D0466">
      <w:pPr>
        <w:pStyle w:val="Level3"/>
        <w:numPr>
          <w:ilvl w:val="3"/>
          <w:numId w:val="7"/>
        </w:numPr>
        <w:tabs>
          <w:tab w:val="clear" w:pos="1440"/>
          <w:tab w:val="left" w:pos="2340"/>
        </w:tabs>
        <w:ind w:left="2340" w:hanging="990"/>
        <w:rPr>
          <w:sz w:val="20"/>
          <w:szCs w:val="20"/>
        </w:rPr>
      </w:pPr>
      <w:r>
        <w:rPr>
          <w:sz w:val="20"/>
          <w:szCs w:val="20"/>
        </w:rPr>
        <w:lastRenderedPageBreak/>
        <w:t>SMDL: State Medicaid Directors Letters</w:t>
      </w:r>
    </w:p>
    <w:p w:rsidR="00E74CFC" w:rsidRDefault="00E74CFC" w:rsidP="006D0466">
      <w:pPr>
        <w:pStyle w:val="Level3"/>
        <w:numPr>
          <w:ilvl w:val="3"/>
          <w:numId w:val="7"/>
        </w:numPr>
        <w:tabs>
          <w:tab w:val="clear" w:pos="1440"/>
          <w:tab w:val="left" w:pos="2340"/>
        </w:tabs>
        <w:ind w:left="2340" w:hanging="990"/>
        <w:rPr>
          <w:sz w:val="20"/>
          <w:szCs w:val="20"/>
        </w:rPr>
      </w:pPr>
      <w:r>
        <w:rPr>
          <w:sz w:val="20"/>
          <w:szCs w:val="20"/>
        </w:rPr>
        <w:t>SNOMED: Systematized Nomenclature of Medicine</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SOA:  Service Oriented Architecture</w:t>
      </w:r>
    </w:p>
    <w:p w:rsidR="003544F4" w:rsidRDefault="003544F4" w:rsidP="006D0466">
      <w:pPr>
        <w:pStyle w:val="Level3"/>
        <w:numPr>
          <w:ilvl w:val="3"/>
          <w:numId w:val="7"/>
        </w:numPr>
        <w:tabs>
          <w:tab w:val="clear" w:pos="1440"/>
          <w:tab w:val="left" w:pos="2340"/>
        </w:tabs>
        <w:ind w:left="2340" w:hanging="990"/>
        <w:rPr>
          <w:sz w:val="20"/>
          <w:szCs w:val="20"/>
        </w:rPr>
      </w:pPr>
      <w:r>
        <w:rPr>
          <w:sz w:val="20"/>
          <w:szCs w:val="20"/>
        </w:rPr>
        <w:t>SOC:  State Operating Center</w:t>
      </w:r>
    </w:p>
    <w:p w:rsidR="00903843" w:rsidRDefault="00903843" w:rsidP="006D0466">
      <w:pPr>
        <w:pStyle w:val="Level3"/>
        <w:numPr>
          <w:ilvl w:val="3"/>
          <w:numId w:val="7"/>
        </w:numPr>
        <w:tabs>
          <w:tab w:val="clear" w:pos="1440"/>
          <w:tab w:val="left" w:pos="2340"/>
        </w:tabs>
        <w:ind w:left="2340" w:hanging="990"/>
        <w:rPr>
          <w:sz w:val="20"/>
          <w:szCs w:val="20"/>
        </w:rPr>
      </w:pPr>
      <w:r>
        <w:rPr>
          <w:sz w:val="20"/>
          <w:szCs w:val="20"/>
        </w:rPr>
        <w:t>SPAP: State Pharmaceutical Assistance Program</w:t>
      </w:r>
    </w:p>
    <w:p w:rsidR="00903843" w:rsidRDefault="00903843" w:rsidP="006D0466">
      <w:pPr>
        <w:pStyle w:val="Level3"/>
        <w:numPr>
          <w:ilvl w:val="3"/>
          <w:numId w:val="7"/>
        </w:numPr>
        <w:tabs>
          <w:tab w:val="clear" w:pos="1440"/>
          <w:tab w:val="left" w:pos="2340"/>
        </w:tabs>
        <w:ind w:left="2340" w:hanging="990"/>
        <w:rPr>
          <w:sz w:val="20"/>
          <w:szCs w:val="20"/>
        </w:rPr>
      </w:pPr>
      <w:r>
        <w:rPr>
          <w:sz w:val="20"/>
          <w:szCs w:val="20"/>
        </w:rPr>
        <w:t>SSP: System Security Plan</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SQL: Structured Query Language</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SS-A: State Self-Assessment</w:t>
      </w:r>
    </w:p>
    <w:p w:rsidR="00DF3EAF" w:rsidRDefault="00DF3EAF" w:rsidP="006D0466">
      <w:pPr>
        <w:pStyle w:val="Level3"/>
        <w:numPr>
          <w:ilvl w:val="3"/>
          <w:numId w:val="7"/>
        </w:numPr>
        <w:tabs>
          <w:tab w:val="clear" w:pos="1440"/>
          <w:tab w:val="left" w:pos="2340"/>
        </w:tabs>
        <w:ind w:left="2340" w:hanging="990"/>
        <w:rPr>
          <w:sz w:val="20"/>
          <w:szCs w:val="20"/>
        </w:rPr>
      </w:pPr>
      <w:r>
        <w:rPr>
          <w:sz w:val="20"/>
          <w:szCs w:val="20"/>
        </w:rPr>
        <w:t>SWP</w:t>
      </w:r>
      <w:r w:rsidR="00C92291">
        <w:rPr>
          <w:sz w:val="20"/>
          <w:szCs w:val="20"/>
        </w:rPr>
        <w:t>:</w:t>
      </w:r>
      <w:r>
        <w:rPr>
          <w:sz w:val="20"/>
          <w:szCs w:val="20"/>
        </w:rPr>
        <w:t xml:space="preserve"> Suggested Wholesale Price</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TAN: Transaction Audit Number</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TPL: Third Party Liability</w:t>
      </w:r>
    </w:p>
    <w:p w:rsidR="0062441C" w:rsidRDefault="0062441C" w:rsidP="006D0466">
      <w:pPr>
        <w:pStyle w:val="Level3"/>
        <w:numPr>
          <w:ilvl w:val="3"/>
          <w:numId w:val="7"/>
        </w:numPr>
        <w:tabs>
          <w:tab w:val="clear" w:pos="1440"/>
          <w:tab w:val="left" w:pos="2340"/>
        </w:tabs>
        <w:ind w:left="2340" w:hanging="990"/>
        <w:rPr>
          <w:sz w:val="20"/>
          <w:szCs w:val="20"/>
        </w:rPr>
      </w:pPr>
      <w:r>
        <w:rPr>
          <w:sz w:val="20"/>
          <w:szCs w:val="20"/>
        </w:rPr>
        <w:t>UAT: User Acceptance Testing</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 xml:space="preserve">URA: </w:t>
      </w:r>
      <w:r w:rsidRPr="00657CEA">
        <w:rPr>
          <w:rFonts w:cs="Arial"/>
          <w:sz w:val="20"/>
          <w:szCs w:val="20"/>
        </w:rPr>
        <w:t>Unit Rebate Amounts</w:t>
      </w:r>
    </w:p>
    <w:p w:rsidR="00266FFA" w:rsidRDefault="00266FFA" w:rsidP="006D0466">
      <w:pPr>
        <w:pStyle w:val="Level3"/>
        <w:numPr>
          <w:ilvl w:val="3"/>
          <w:numId w:val="7"/>
        </w:numPr>
        <w:tabs>
          <w:tab w:val="clear" w:pos="1440"/>
          <w:tab w:val="left" w:pos="2340"/>
        </w:tabs>
        <w:ind w:left="2340" w:hanging="990"/>
        <w:rPr>
          <w:sz w:val="20"/>
          <w:szCs w:val="20"/>
        </w:rPr>
      </w:pPr>
      <w:r w:rsidRPr="00657CEA">
        <w:rPr>
          <w:sz w:val="20"/>
          <w:szCs w:val="20"/>
        </w:rPr>
        <w:t>WAC: Wholesale Acquisition Cost</w:t>
      </w:r>
    </w:p>
    <w:p w:rsidR="00266FFA" w:rsidRPr="00096901" w:rsidRDefault="00266FFA" w:rsidP="00266FFA">
      <w:pPr>
        <w:rPr>
          <w:snapToGrid w:val="0"/>
          <w:color w:val="FF0000"/>
          <w:sz w:val="24"/>
          <w:szCs w:val="24"/>
        </w:rPr>
      </w:pPr>
      <w:r w:rsidRPr="00657CEA">
        <w:br w:type="page"/>
      </w:r>
      <w:bookmarkEnd w:id="3"/>
      <w:bookmarkEnd w:id="4"/>
      <w:r w:rsidRPr="00096901">
        <w:rPr>
          <w:snapToGrid w:val="0"/>
          <w:color w:val="FF0000"/>
          <w:sz w:val="24"/>
          <w:szCs w:val="24"/>
        </w:rPr>
        <w:lastRenderedPageBreak/>
        <w:t>SECTION 2 - HOW WE WILL EVALUATE OFFERS</w:t>
      </w:r>
    </w:p>
    <w:p w:rsidR="00266FFA" w:rsidRPr="00B23653" w:rsidRDefault="00266FFA" w:rsidP="00266FFA">
      <w:pPr>
        <w:pStyle w:val="Level3"/>
      </w:pPr>
    </w:p>
    <w:p w:rsidR="00266FFA" w:rsidRDefault="00266FFA" w:rsidP="006D0466">
      <w:pPr>
        <w:pStyle w:val="Level3"/>
        <w:numPr>
          <w:ilvl w:val="1"/>
          <w:numId w:val="8"/>
        </w:numPr>
        <w:tabs>
          <w:tab w:val="clear" w:pos="540"/>
          <w:tab w:val="clear" w:pos="720"/>
          <w:tab w:val="clear" w:pos="1080"/>
          <w:tab w:val="clear" w:pos="1440"/>
          <w:tab w:val="left" w:pos="-1260"/>
          <w:tab w:val="left" w:pos="-900"/>
          <w:tab w:val="left" w:pos="630"/>
        </w:tabs>
        <w:ind w:left="630" w:hanging="630"/>
        <w:rPr>
          <w:b/>
          <w:sz w:val="20"/>
          <w:szCs w:val="20"/>
        </w:rPr>
      </w:pPr>
      <w:r w:rsidRPr="007D16BA">
        <w:rPr>
          <w:b/>
        </w:rPr>
        <w:t xml:space="preserve">OFFER RESPONSE FORMS:  </w:t>
      </w:r>
      <w:r w:rsidRPr="00657CEA">
        <w:rPr>
          <w:sz w:val="20"/>
          <w:szCs w:val="20"/>
        </w:rPr>
        <w:t>We will evaluate the information you provide in the Offer Response Forms.  You will find these forms in later sections of this solicitation.</w:t>
      </w:r>
    </w:p>
    <w:p w:rsidR="00266FFA" w:rsidRPr="00B23653" w:rsidRDefault="00266FFA" w:rsidP="00266FFA"/>
    <w:p w:rsidR="00266FFA" w:rsidRDefault="00266FFA" w:rsidP="006D0466">
      <w:pPr>
        <w:pStyle w:val="Level3"/>
        <w:numPr>
          <w:ilvl w:val="1"/>
          <w:numId w:val="8"/>
        </w:numPr>
        <w:tabs>
          <w:tab w:val="clear" w:pos="540"/>
          <w:tab w:val="clear" w:pos="720"/>
          <w:tab w:val="clear" w:pos="1080"/>
          <w:tab w:val="clear" w:pos="1440"/>
          <w:tab w:val="left" w:pos="-1260"/>
          <w:tab w:val="left" w:pos="-900"/>
          <w:tab w:val="left" w:pos="630"/>
        </w:tabs>
        <w:ind w:left="630" w:hanging="630"/>
        <w:rPr>
          <w:sz w:val="20"/>
          <w:szCs w:val="20"/>
        </w:rPr>
      </w:pPr>
      <w:r w:rsidRPr="007D16BA">
        <w:rPr>
          <w:b/>
        </w:rPr>
        <w:t xml:space="preserve">EVALUATION CATEGORIES:  </w:t>
      </w:r>
      <w:r w:rsidRPr="00657CEA">
        <w:rPr>
          <w:sz w:val="20"/>
          <w:szCs w:val="20"/>
        </w:rPr>
        <w:t>We evaluate four categories of information: Administrative Compliance, Responsibility, Responsiveness, and Price.  We will consider the information you supply or don’t supply, and the quality of that information when evaluating your Offer.  If we find a failure or deficiency, we may have to reject the Offer or reflect that in the evaluation.</w:t>
      </w:r>
    </w:p>
    <w:p w:rsidR="00266FFA" w:rsidRPr="00B23653" w:rsidRDefault="00266FFA" w:rsidP="00266FFA"/>
    <w:p w:rsidR="00266FFA" w:rsidRDefault="00266FFA" w:rsidP="006D0466">
      <w:pPr>
        <w:pStyle w:val="Level3"/>
        <w:numPr>
          <w:ilvl w:val="2"/>
          <w:numId w:val="8"/>
        </w:numPr>
        <w:tabs>
          <w:tab w:val="clear" w:pos="540"/>
          <w:tab w:val="clear" w:pos="720"/>
          <w:tab w:val="clear" w:pos="1080"/>
          <w:tab w:val="clear" w:pos="1440"/>
          <w:tab w:val="left" w:pos="-1260"/>
          <w:tab w:val="left" w:pos="-900"/>
          <w:tab w:val="left" w:pos="1260"/>
        </w:tabs>
        <w:ind w:left="1260" w:hanging="630"/>
        <w:rPr>
          <w:sz w:val="20"/>
          <w:szCs w:val="20"/>
        </w:rPr>
      </w:pPr>
      <w:r w:rsidRPr="00096901">
        <w:rPr>
          <w:b/>
        </w:rPr>
        <w:t>ADMINISTRATIVE COMPLIANCE</w:t>
      </w:r>
      <w:r w:rsidRPr="00657CEA">
        <w:rPr>
          <w:b/>
          <w:sz w:val="20"/>
          <w:szCs w:val="20"/>
        </w:rPr>
        <w:t xml:space="preserve">:  </w:t>
      </w:r>
      <w:r w:rsidRPr="00657CEA">
        <w:rPr>
          <w:sz w:val="20"/>
          <w:szCs w:val="20"/>
        </w:rPr>
        <w:t>We will determine whether your Offer complied with the Instructions for submitting Offers.  Except for late submissions, we may require that a Vendor correct deficiencies as a condition of further evaluation.</w:t>
      </w:r>
    </w:p>
    <w:p w:rsidR="00266FFA" w:rsidRDefault="00266FFA" w:rsidP="006D0466">
      <w:pPr>
        <w:pStyle w:val="Level3"/>
        <w:numPr>
          <w:ilvl w:val="2"/>
          <w:numId w:val="8"/>
        </w:numPr>
        <w:tabs>
          <w:tab w:val="clear" w:pos="540"/>
          <w:tab w:val="clear" w:pos="720"/>
          <w:tab w:val="clear" w:pos="1080"/>
          <w:tab w:val="clear" w:pos="1440"/>
          <w:tab w:val="left" w:pos="-1260"/>
          <w:tab w:val="left" w:pos="-900"/>
          <w:tab w:val="left" w:pos="1260"/>
        </w:tabs>
        <w:ind w:left="1260" w:hanging="630"/>
        <w:rPr>
          <w:b/>
        </w:rPr>
      </w:pPr>
      <w:r w:rsidRPr="00096901">
        <w:rPr>
          <w:b/>
        </w:rPr>
        <w:t xml:space="preserve">RESPONSIBILITY:  </w:t>
      </w:r>
    </w:p>
    <w:p w:rsidR="00266FFA" w:rsidRDefault="00266FFA" w:rsidP="006D0466">
      <w:pPr>
        <w:pStyle w:val="Level3"/>
        <w:numPr>
          <w:ilvl w:val="3"/>
          <w:numId w:val="8"/>
        </w:numPr>
        <w:tabs>
          <w:tab w:val="clear" w:pos="540"/>
          <w:tab w:val="clear" w:pos="720"/>
          <w:tab w:val="clear" w:pos="1080"/>
          <w:tab w:val="clear" w:pos="1440"/>
          <w:tab w:val="left" w:pos="-1260"/>
          <w:tab w:val="left" w:pos="-900"/>
          <w:tab w:val="left" w:pos="1260"/>
        </w:tabs>
        <w:ind w:hanging="1008"/>
        <w:rPr>
          <w:b/>
          <w:sz w:val="20"/>
          <w:szCs w:val="20"/>
        </w:rPr>
      </w:pPr>
      <w:r w:rsidRPr="00657CEA">
        <w:rPr>
          <w:sz w:val="20"/>
          <w:szCs w:val="20"/>
        </w:rPr>
        <w:t>We will determine whether you are a “Responsible” Vendor; a Vendor with whom we can or should do business.</w:t>
      </w:r>
    </w:p>
    <w:p w:rsidR="00266FFA" w:rsidRPr="002F33C9" w:rsidRDefault="00266FFA" w:rsidP="00A83AD8">
      <w:pPr>
        <w:pStyle w:val="ListParagraph"/>
        <w:numPr>
          <w:ilvl w:val="0"/>
          <w:numId w:val="3"/>
        </w:numPr>
        <w:tabs>
          <w:tab w:val="left" w:pos="2970"/>
        </w:tabs>
        <w:ind w:left="2970"/>
      </w:pPr>
      <w:r w:rsidRPr="002F33C9">
        <w:t xml:space="preserve">A “Responsible” vendor must exist as a legal entity </w:t>
      </w:r>
      <w:r w:rsidRPr="002F33C9">
        <w:rPr>
          <w:u w:val="single"/>
        </w:rPr>
        <w:t>and must be authorized to do business in Illinois</w:t>
      </w:r>
      <w:r w:rsidRPr="002F33C9">
        <w:t xml:space="preserve"> at the time a bid or proposal is submitted for a State contract.  Evidence of good standing can include Certificate of Good Standing, copy of assumed name certificate from home county, etc.</w:t>
      </w:r>
    </w:p>
    <w:p w:rsidR="00266FFA" w:rsidRPr="002F33C9" w:rsidRDefault="00266FFA" w:rsidP="00A83AD8">
      <w:pPr>
        <w:pStyle w:val="ListParagraph"/>
        <w:numPr>
          <w:ilvl w:val="0"/>
          <w:numId w:val="3"/>
        </w:numPr>
        <w:tabs>
          <w:tab w:val="left" w:pos="2970"/>
        </w:tabs>
        <w:ind w:left="2970"/>
      </w:pPr>
      <w:r w:rsidRPr="002F33C9">
        <w:t>Public Law 96-0795 provides that a “prohibited bidder” includes a person assisting the State of Illinois or a State agency in determining whether there is a need for contract unless such information was part of a response to a publicly issued request for information (RFI).  Additionally, one assisting the State by reviewing, drafting or preparing a request for proposals or request for information or provided similar assistance is deemed a prohibited bidder.  See certifications section of the Contract for the required certifications prior to entering into a contract with the State of Illinois.</w:t>
      </w:r>
    </w:p>
    <w:p w:rsidR="00266FFA" w:rsidRPr="002F33C9" w:rsidRDefault="00585409" w:rsidP="00A83AD8">
      <w:pPr>
        <w:numPr>
          <w:ilvl w:val="0"/>
          <w:numId w:val="3"/>
        </w:numPr>
        <w:tabs>
          <w:tab w:val="left" w:pos="1080"/>
        </w:tabs>
        <w:autoSpaceDE w:val="0"/>
        <w:autoSpaceDN w:val="0"/>
        <w:adjustRightInd w:val="0"/>
        <w:ind w:left="2970"/>
      </w:pPr>
      <w:r w:rsidRPr="002F33C9">
        <w:tab/>
      </w:r>
      <w:r w:rsidR="00266FFA" w:rsidRPr="002F33C9">
        <w:t xml:space="preserve">Other factors that we may evaluate to determine Responsibility include, but are not limited to:  certifications, conflict of interest, financial disclosures, taxpayer identification number, past performance, references (including those found outside the Offer,) compliance with applicable laws, financial stability and the perceived ability to perform completely as specified.  </w:t>
      </w:r>
      <w:r w:rsidR="00266FFA" w:rsidRPr="002F33C9">
        <w:rPr>
          <w:rFonts w:cs="Courier New"/>
        </w:rPr>
        <w:t xml:space="preserve">Every bid submitted to and contract executed by the State and every subcontract subject to Section 20-120 of the Illinois Procurement Code shall contain a certification by the bidder, contractor, or subcontractor, respectively, that the bidder, contractor, or subcontractor is not barred from being awarded a contract or subcontract under this Section and acknowledges that the chief procurement officer shall declare the related contract void if any of the certifications are false. </w:t>
      </w:r>
    </w:p>
    <w:p w:rsidR="00266FFA" w:rsidRPr="00B23653" w:rsidRDefault="00266FFA" w:rsidP="00266FFA">
      <w:pPr>
        <w:tabs>
          <w:tab w:val="left" w:pos="1980"/>
        </w:tabs>
        <w:ind w:left="1980" w:hanging="720"/>
      </w:pPr>
    </w:p>
    <w:p w:rsidR="00266FFA" w:rsidRDefault="00266FFA" w:rsidP="006D0466">
      <w:pPr>
        <w:pStyle w:val="Level3"/>
        <w:numPr>
          <w:ilvl w:val="3"/>
          <w:numId w:val="8"/>
        </w:numPr>
        <w:tabs>
          <w:tab w:val="clear" w:pos="540"/>
          <w:tab w:val="clear" w:pos="720"/>
          <w:tab w:val="clear" w:pos="1080"/>
          <w:tab w:val="clear" w:pos="1440"/>
          <w:tab w:val="left" w:pos="-1260"/>
          <w:tab w:val="left" w:pos="-900"/>
          <w:tab w:val="left" w:pos="1260"/>
        </w:tabs>
        <w:ind w:left="2160" w:hanging="900"/>
        <w:rPr>
          <w:sz w:val="20"/>
          <w:szCs w:val="20"/>
        </w:rPr>
      </w:pPr>
      <w:r w:rsidRPr="00657CEA">
        <w:rPr>
          <w:sz w:val="20"/>
          <w:szCs w:val="20"/>
        </w:rPr>
        <w:t>You must at all times have financial resources sufficient, in the opinion of the State, to ensure performance of the contract and must provide proof upon request.  The State may terminate the Contract, consistent with the termination for cause provision of this Contract, if the Vendor lacks the financial resources to perform under the Contract.  We may require that a Vendor correct any deficiencies as a condition of further evaluation.</w:t>
      </w:r>
    </w:p>
    <w:p w:rsidR="00266FFA" w:rsidRDefault="00266FFA" w:rsidP="006D0466">
      <w:pPr>
        <w:pStyle w:val="Level3"/>
        <w:numPr>
          <w:ilvl w:val="2"/>
          <w:numId w:val="8"/>
        </w:numPr>
        <w:tabs>
          <w:tab w:val="clear" w:pos="540"/>
          <w:tab w:val="clear" w:pos="720"/>
          <w:tab w:val="clear" w:pos="1080"/>
          <w:tab w:val="clear" w:pos="1440"/>
          <w:tab w:val="left" w:pos="-1260"/>
          <w:tab w:val="left" w:pos="-900"/>
          <w:tab w:val="left" w:pos="1260"/>
        </w:tabs>
        <w:ind w:left="1260" w:hanging="630"/>
        <w:rPr>
          <w:b/>
          <w:sz w:val="20"/>
          <w:szCs w:val="20"/>
        </w:rPr>
      </w:pPr>
      <w:r w:rsidRPr="00EA44C7">
        <w:rPr>
          <w:b/>
        </w:rPr>
        <w:t xml:space="preserve">RESPONSIVENESS:  </w:t>
      </w:r>
      <w:r w:rsidRPr="00657CEA">
        <w:rPr>
          <w:sz w:val="20"/>
          <w:szCs w:val="20"/>
        </w:rPr>
        <w:t>We will determine whether the Offer meets the stated requirements.  Minor differences or deviations that have negligible impact on the price or suitability of the supply or service to meet the State’s needs may be accepted or corrections allowed.  If no administratively compliant and responsible Vendor meets a particular requirement, we may waive that requirement.  When the specification calls for “Brand Name or Equal,” the brand name product is acceptable.  Other products will be considered with proof the other product meets stated specifications and is equivalent to the brand product in terms of quality, performance and desired characteristics.</w:t>
      </w:r>
      <w:r w:rsidR="005763B6">
        <w:rPr>
          <w:sz w:val="20"/>
          <w:szCs w:val="20"/>
        </w:rPr>
        <w:t xml:space="preserve"> </w:t>
      </w:r>
      <w:r w:rsidR="00D638A0">
        <w:rPr>
          <w:sz w:val="20"/>
          <w:szCs w:val="20"/>
        </w:rPr>
        <w:t>Vendors who receive</w:t>
      </w:r>
      <w:r w:rsidR="005763B6">
        <w:rPr>
          <w:sz w:val="20"/>
          <w:szCs w:val="20"/>
        </w:rPr>
        <w:t xml:space="preserve"> fewer than the minimum required points will not be considered for price evaluation and award. </w:t>
      </w:r>
    </w:p>
    <w:p w:rsidR="00266FFA" w:rsidRDefault="00266FFA" w:rsidP="006D0466">
      <w:pPr>
        <w:pStyle w:val="Level3"/>
        <w:numPr>
          <w:ilvl w:val="2"/>
          <w:numId w:val="8"/>
        </w:numPr>
        <w:tabs>
          <w:tab w:val="clear" w:pos="540"/>
          <w:tab w:val="clear" w:pos="720"/>
          <w:tab w:val="clear" w:pos="1080"/>
          <w:tab w:val="clear" w:pos="1440"/>
          <w:tab w:val="left" w:pos="-1260"/>
          <w:tab w:val="left" w:pos="-900"/>
          <w:tab w:val="left" w:pos="1260"/>
        </w:tabs>
        <w:ind w:left="1260" w:hanging="630"/>
        <w:rPr>
          <w:sz w:val="20"/>
          <w:szCs w:val="20"/>
        </w:rPr>
      </w:pPr>
      <w:r w:rsidRPr="007D16BA">
        <w:rPr>
          <w:b/>
        </w:rPr>
        <w:t>PRICE:</w:t>
      </w:r>
      <w:r w:rsidRPr="00EA44C7">
        <w:rPr>
          <w:b/>
        </w:rPr>
        <w:t xml:space="preserve">  </w:t>
      </w:r>
      <w:r w:rsidRPr="00657CEA">
        <w:rPr>
          <w:sz w:val="20"/>
          <w:szCs w:val="20"/>
        </w:rPr>
        <w:t>We will identify the lowest priced Offer that meets Administrative, Responsibility and Responsiveness requirements.  We will rank Offers in order of Price when appropriate.</w:t>
      </w:r>
    </w:p>
    <w:p w:rsidR="00266FFA" w:rsidRPr="00B23653" w:rsidRDefault="00266FFA" w:rsidP="00266FFA"/>
    <w:p w:rsidR="00266FFA" w:rsidRDefault="00266FFA" w:rsidP="006D0466">
      <w:pPr>
        <w:pStyle w:val="Level3"/>
        <w:numPr>
          <w:ilvl w:val="1"/>
          <w:numId w:val="8"/>
        </w:numPr>
        <w:tabs>
          <w:tab w:val="clear" w:pos="540"/>
          <w:tab w:val="clear" w:pos="720"/>
          <w:tab w:val="clear" w:pos="1080"/>
          <w:tab w:val="clear" w:pos="1440"/>
          <w:tab w:val="left" w:pos="-1260"/>
          <w:tab w:val="left" w:pos="-900"/>
          <w:tab w:val="left" w:pos="630"/>
        </w:tabs>
        <w:ind w:left="630" w:hanging="630"/>
        <w:rPr>
          <w:b/>
        </w:rPr>
      </w:pPr>
      <w:r w:rsidRPr="00B23653">
        <w:rPr>
          <w:b/>
        </w:rPr>
        <w:br w:type="page"/>
      </w:r>
      <w:r w:rsidRPr="00B23653">
        <w:rPr>
          <w:b/>
        </w:rPr>
        <w:lastRenderedPageBreak/>
        <w:t>AWARD:</w:t>
      </w:r>
      <w:r w:rsidRPr="007D16BA">
        <w:rPr>
          <w:b/>
        </w:rPr>
        <w:t xml:space="preserve">  We will award to the Responsible Vendor whose Offer passes Administrative review, is Responsive, and who submits the best value as shown by the combination of Responsiveness and Price.</w:t>
      </w:r>
    </w:p>
    <w:p w:rsidR="00266FFA" w:rsidRPr="00EA44C7" w:rsidRDefault="00266FFA" w:rsidP="00266FFA">
      <w:pPr>
        <w:pStyle w:val="Level3"/>
        <w:tabs>
          <w:tab w:val="clear" w:pos="1440"/>
          <w:tab w:val="left" w:pos="630"/>
        </w:tabs>
        <w:ind w:left="630" w:firstLine="0"/>
        <w:rPr>
          <w:sz w:val="20"/>
          <w:szCs w:val="20"/>
        </w:rPr>
      </w:pPr>
      <w:r w:rsidRPr="00EA44C7">
        <w:rPr>
          <w:sz w:val="20"/>
          <w:szCs w:val="20"/>
        </w:rPr>
        <w:t>We will determine how well Offers meet the Responsiveness requirements.  We will rank Offers, without consideration</w:t>
      </w:r>
      <w:r w:rsidRPr="00EA44C7">
        <w:rPr>
          <w:spacing w:val="-4"/>
          <w:sz w:val="20"/>
          <w:szCs w:val="20"/>
        </w:rPr>
        <w:t xml:space="preserve"> of Price, from best to least </w:t>
      </w:r>
      <w:r w:rsidRPr="00EA44C7">
        <w:rPr>
          <w:spacing w:val="-1"/>
          <w:sz w:val="20"/>
          <w:szCs w:val="20"/>
        </w:rPr>
        <w:t xml:space="preserve">qualified using a point ranking system (unless otherwise specified) as an aid in conducting the evaluation.  </w:t>
      </w:r>
    </w:p>
    <w:p w:rsidR="00266FFA" w:rsidRPr="00536D70" w:rsidRDefault="00266FFA" w:rsidP="00266FFA">
      <w:pPr>
        <w:pStyle w:val="Level3"/>
        <w:tabs>
          <w:tab w:val="clear" w:pos="1440"/>
          <w:tab w:val="left" w:pos="630"/>
        </w:tabs>
        <w:ind w:left="630" w:firstLine="0"/>
        <w:rPr>
          <w:sz w:val="20"/>
          <w:szCs w:val="20"/>
        </w:rPr>
      </w:pPr>
      <w:r w:rsidRPr="00536D70">
        <w:rPr>
          <w:sz w:val="20"/>
          <w:szCs w:val="20"/>
        </w:rPr>
        <w:t>If we do not consider the Price to be fair and reasonable and we cannot negotiate to an acceptable Price, we reserve the right to cancel the award and take appropriate action to meet our needs.  We will determine whether the price is fair and reasonable by considering the Offer, including the Vendor's qualifications, the Vendor's reputation, all prices submitted, other known prices, the project budget and other relevant factors.</w:t>
      </w:r>
    </w:p>
    <w:p w:rsidR="00266FFA" w:rsidRPr="00536D70" w:rsidRDefault="00266FFA" w:rsidP="00266FFA">
      <w:pPr>
        <w:pStyle w:val="Level3"/>
        <w:tabs>
          <w:tab w:val="clear" w:pos="1440"/>
          <w:tab w:val="left" w:pos="630"/>
        </w:tabs>
        <w:ind w:left="630" w:firstLine="0"/>
        <w:rPr>
          <w:sz w:val="20"/>
          <w:szCs w:val="20"/>
        </w:rPr>
      </w:pPr>
      <w:r w:rsidRPr="00536D70">
        <w:rPr>
          <w:sz w:val="20"/>
          <w:szCs w:val="20"/>
        </w:rPr>
        <w:t>The point evaluation system is described below.</w:t>
      </w:r>
    </w:p>
    <w:p w:rsidR="00334E37" w:rsidRDefault="00334E37" w:rsidP="006D0466">
      <w:pPr>
        <w:pStyle w:val="Level3"/>
        <w:numPr>
          <w:ilvl w:val="2"/>
          <w:numId w:val="8"/>
        </w:numPr>
        <w:tabs>
          <w:tab w:val="clear" w:pos="540"/>
          <w:tab w:val="clear" w:pos="720"/>
          <w:tab w:val="clear" w:pos="1080"/>
          <w:tab w:val="clear" w:pos="1440"/>
          <w:tab w:val="left" w:pos="-1260"/>
          <w:tab w:val="left" w:pos="-900"/>
          <w:tab w:val="left" w:pos="1260"/>
        </w:tabs>
        <w:ind w:left="1260" w:hanging="630"/>
        <w:rPr>
          <w:sz w:val="20"/>
          <w:szCs w:val="20"/>
        </w:rPr>
      </w:pPr>
      <w:r>
        <w:rPr>
          <w:sz w:val="20"/>
          <w:szCs w:val="20"/>
        </w:rPr>
        <w:t>Evaluation Criteria</w:t>
      </w:r>
    </w:p>
    <w:p w:rsidR="00334E37" w:rsidRDefault="00334E37" w:rsidP="00334E37">
      <w:pPr>
        <w:pStyle w:val="Level3"/>
        <w:tabs>
          <w:tab w:val="clear" w:pos="540"/>
          <w:tab w:val="clear" w:pos="720"/>
          <w:tab w:val="clear" w:pos="1080"/>
          <w:tab w:val="clear" w:pos="1440"/>
          <w:tab w:val="left" w:pos="-1260"/>
          <w:tab w:val="left" w:pos="-900"/>
          <w:tab w:val="left" w:pos="1260"/>
        </w:tabs>
        <w:ind w:left="1260" w:firstLine="0"/>
        <w:rPr>
          <w:sz w:val="20"/>
          <w:szCs w:val="20"/>
        </w:rPr>
      </w:pPr>
      <w:r>
        <w:rPr>
          <w:sz w:val="20"/>
          <w:szCs w:val="20"/>
        </w:rPr>
        <w:t xml:space="preserve">Vendor must meet all mandatory requirements.  Vendors who meet all mandatory requirements will be scored based on Responsiveness elements specified below.  The point evaluation system is described below.  </w:t>
      </w:r>
    </w:p>
    <w:p w:rsidR="00266FFA" w:rsidRDefault="005E7BB1" w:rsidP="006D0466">
      <w:pPr>
        <w:pStyle w:val="Level3"/>
        <w:numPr>
          <w:ilvl w:val="2"/>
          <w:numId w:val="8"/>
        </w:numPr>
        <w:tabs>
          <w:tab w:val="clear" w:pos="540"/>
          <w:tab w:val="clear" w:pos="720"/>
          <w:tab w:val="clear" w:pos="1080"/>
          <w:tab w:val="clear" w:pos="1440"/>
          <w:tab w:val="left" w:pos="-1260"/>
          <w:tab w:val="left" w:pos="-900"/>
          <w:tab w:val="left" w:pos="1260"/>
        </w:tabs>
        <w:ind w:left="1260" w:hanging="630"/>
        <w:rPr>
          <w:sz w:val="20"/>
          <w:szCs w:val="20"/>
        </w:rPr>
      </w:pPr>
      <w:r w:rsidRPr="005E7BB1">
        <w:rPr>
          <w:sz w:val="20"/>
          <w:szCs w:val="20"/>
        </w:rPr>
        <w:t xml:space="preserve">The chart below shows </w:t>
      </w:r>
      <w:r w:rsidR="00E75584">
        <w:rPr>
          <w:sz w:val="20"/>
          <w:szCs w:val="20"/>
        </w:rPr>
        <w:t xml:space="preserve">Proposal </w:t>
      </w:r>
      <w:r w:rsidRPr="005E7BB1">
        <w:rPr>
          <w:sz w:val="20"/>
          <w:szCs w:val="20"/>
        </w:rPr>
        <w:t xml:space="preserve">Responsiveness </w:t>
      </w:r>
      <w:r w:rsidR="00207332">
        <w:rPr>
          <w:sz w:val="20"/>
          <w:szCs w:val="20"/>
        </w:rPr>
        <w:t xml:space="preserve">Elements </w:t>
      </w:r>
      <w:r w:rsidRPr="005E7BB1">
        <w:rPr>
          <w:sz w:val="20"/>
          <w:szCs w:val="20"/>
        </w:rPr>
        <w:t xml:space="preserve">that we will evaluate, their relative weights in point format and any minimum point requirements.  The total number of points is </w:t>
      </w:r>
      <w:r w:rsidR="008E27B7">
        <w:rPr>
          <w:sz w:val="20"/>
          <w:szCs w:val="20"/>
        </w:rPr>
        <w:t>3</w:t>
      </w:r>
      <w:r w:rsidRPr="005E7BB1">
        <w:rPr>
          <w:sz w:val="20"/>
          <w:szCs w:val="20"/>
        </w:rPr>
        <w:t>000.</w:t>
      </w:r>
    </w:p>
    <w:tbl>
      <w:tblPr>
        <w:tblW w:w="0" w:type="auto"/>
        <w:jc w:val="center"/>
        <w:tblInd w:w="2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57"/>
        <w:gridCol w:w="1563"/>
        <w:gridCol w:w="1665"/>
      </w:tblGrid>
      <w:tr w:rsidR="005415FA" w:rsidRPr="000A244C" w:rsidTr="000813E2">
        <w:trPr>
          <w:jc w:val="center"/>
        </w:trPr>
        <w:tc>
          <w:tcPr>
            <w:tcW w:w="3657" w:type="dxa"/>
          </w:tcPr>
          <w:p w:rsidR="005415FA" w:rsidRPr="000A244C" w:rsidRDefault="00E75584" w:rsidP="000813E2">
            <w:pPr>
              <w:pStyle w:val="Level4"/>
              <w:ind w:left="0" w:firstLine="0"/>
              <w:jc w:val="center"/>
              <w:rPr>
                <w:sz w:val="20"/>
                <w:szCs w:val="20"/>
              </w:rPr>
            </w:pPr>
            <w:r>
              <w:rPr>
                <w:sz w:val="20"/>
                <w:szCs w:val="20"/>
              </w:rPr>
              <w:t xml:space="preserve">Proposal </w:t>
            </w:r>
            <w:r w:rsidRPr="005E7BB1">
              <w:rPr>
                <w:sz w:val="20"/>
                <w:szCs w:val="20"/>
              </w:rPr>
              <w:t xml:space="preserve">Responsiveness </w:t>
            </w:r>
            <w:r>
              <w:rPr>
                <w:sz w:val="20"/>
                <w:szCs w:val="20"/>
              </w:rPr>
              <w:t>Elements</w:t>
            </w:r>
          </w:p>
        </w:tc>
        <w:tc>
          <w:tcPr>
            <w:tcW w:w="1563" w:type="dxa"/>
          </w:tcPr>
          <w:p w:rsidR="005415FA" w:rsidRPr="000A244C" w:rsidRDefault="005415FA" w:rsidP="000813E2">
            <w:pPr>
              <w:pStyle w:val="Level4"/>
              <w:ind w:left="0" w:firstLine="0"/>
              <w:jc w:val="center"/>
              <w:rPr>
                <w:sz w:val="20"/>
                <w:szCs w:val="20"/>
              </w:rPr>
            </w:pPr>
            <w:r w:rsidRPr="005E7BB1">
              <w:rPr>
                <w:sz w:val="20"/>
                <w:szCs w:val="20"/>
              </w:rPr>
              <w:t>Total Possible Points</w:t>
            </w:r>
          </w:p>
        </w:tc>
        <w:tc>
          <w:tcPr>
            <w:tcW w:w="1665" w:type="dxa"/>
          </w:tcPr>
          <w:p w:rsidR="005415FA" w:rsidRPr="000A244C" w:rsidRDefault="005415FA" w:rsidP="000813E2">
            <w:pPr>
              <w:pStyle w:val="Level4"/>
              <w:ind w:left="0" w:firstLine="0"/>
              <w:jc w:val="center"/>
              <w:rPr>
                <w:sz w:val="20"/>
                <w:szCs w:val="20"/>
              </w:rPr>
            </w:pPr>
            <w:r w:rsidRPr="005E7BB1">
              <w:rPr>
                <w:sz w:val="20"/>
                <w:szCs w:val="20"/>
              </w:rPr>
              <w:t>Minimum Required Points*</w:t>
            </w:r>
          </w:p>
        </w:tc>
      </w:tr>
      <w:tr w:rsidR="005415FA" w:rsidRPr="000A244C" w:rsidTr="000813E2">
        <w:trPr>
          <w:trHeight w:val="315"/>
          <w:jc w:val="center"/>
        </w:trPr>
        <w:tc>
          <w:tcPr>
            <w:tcW w:w="3657" w:type="dxa"/>
            <w:shd w:val="clear" w:color="auto" w:fill="auto"/>
          </w:tcPr>
          <w:p w:rsidR="005415FA" w:rsidRPr="000A244C" w:rsidRDefault="005415FA" w:rsidP="000813E2">
            <w:pPr>
              <w:pStyle w:val="Level4"/>
              <w:ind w:left="0" w:firstLine="0"/>
              <w:jc w:val="left"/>
              <w:rPr>
                <w:sz w:val="20"/>
                <w:szCs w:val="20"/>
              </w:rPr>
            </w:pPr>
            <w:r w:rsidRPr="005E7BB1">
              <w:rPr>
                <w:sz w:val="20"/>
                <w:szCs w:val="20"/>
              </w:rPr>
              <w:t xml:space="preserve">3.2.2.1 </w:t>
            </w:r>
            <w:r>
              <w:rPr>
                <w:sz w:val="20"/>
                <w:szCs w:val="20"/>
              </w:rPr>
              <w:t>–</w:t>
            </w:r>
            <w:r w:rsidRPr="005E7BB1">
              <w:rPr>
                <w:sz w:val="20"/>
                <w:szCs w:val="20"/>
              </w:rPr>
              <w:t>General</w:t>
            </w:r>
          </w:p>
        </w:tc>
        <w:tc>
          <w:tcPr>
            <w:tcW w:w="1563" w:type="dxa"/>
          </w:tcPr>
          <w:p w:rsidR="005415FA" w:rsidRPr="000A244C" w:rsidRDefault="00F94F19" w:rsidP="00F94F19">
            <w:pPr>
              <w:pStyle w:val="Level4"/>
              <w:ind w:left="0" w:firstLine="0"/>
              <w:jc w:val="center"/>
              <w:rPr>
                <w:color w:val="000000"/>
                <w:sz w:val="20"/>
                <w:szCs w:val="20"/>
              </w:rPr>
            </w:pPr>
            <w:r>
              <w:rPr>
                <w:color w:val="000000"/>
                <w:sz w:val="20"/>
                <w:szCs w:val="20"/>
              </w:rPr>
              <w:t>980</w:t>
            </w:r>
          </w:p>
        </w:tc>
        <w:tc>
          <w:tcPr>
            <w:tcW w:w="1665" w:type="dxa"/>
            <w:shd w:val="clear" w:color="auto" w:fill="auto"/>
          </w:tcPr>
          <w:p w:rsidR="005415FA" w:rsidRPr="000A244C" w:rsidRDefault="005415FA" w:rsidP="000813E2">
            <w:pPr>
              <w:pStyle w:val="Level4"/>
              <w:ind w:left="0" w:firstLine="0"/>
              <w:jc w:val="center"/>
              <w:rPr>
                <w:color w:val="000000"/>
                <w:sz w:val="20"/>
                <w:szCs w:val="20"/>
              </w:rPr>
            </w:pPr>
          </w:p>
        </w:tc>
      </w:tr>
      <w:tr w:rsidR="005415FA" w:rsidRPr="000A244C" w:rsidTr="000813E2">
        <w:trPr>
          <w:trHeight w:val="315"/>
          <w:jc w:val="center"/>
        </w:trPr>
        <w:tc>
          <w:tcPr>
            <w:tcW w:w="3657" w:type="dxa"/>
            <w:shd w:val="clear" w:color="auto" w:fill="auto"/>
          </w:tcPr>
          <w:p w:rsidR="005415FA" w:rsidRPr="000A244C" w:rsidRDefault="005415FA" w:rsidP="000813E2">
            <w:pPr>
              <w:pStyle w:val="Level4"/>
              <w:ind w:left="0" w:firstLine="0"/>
              <w:jc w:val="left"/>
              <w:rPr>
                <w:sz w:val="20"/>
                <w:szCs w:val="20"/>
              </w:rPr>
            </w:pPr>
            <w:r w:rsidRPr="005E7BB1">
              <w:rPr>
                <w:sz w:val="20"/>
                <w:szCs w:val="20"/>
              </w:rPr>
              <w:t>3.2.2.2- Claims Processing</w:t>
            </w:r>
          </w:p>
        </w:tc>
        <w:tc>
          <w:tcPr>
            <w:tcW w:w="1563" w:type="dxa"/>
          </w:tcPr>
          <w:p w:rsidR="005415FA" w:rsidRPr="000A244C" w:rsidRDefault="00F94F19" w:rsidP="00283C1A">
            <w:pPr>
              <w:pStyle w:val="Level4"/>
              <w:ind w:left="0" w:firstLine="0"/>
              <w:jc w:val="center"/>
              <w:rPr>
                <w:color w:val="000000"/>
                <w:sz w:val="20"/>
                <w:szCs w:val="20"/>
              </w:rPr>
            </w:pPr>
            <w:r>
              <w:rPr>
                <w:color w:val="000000"/>
                <w:sz w:val="20"/>
                <w:szCs w:val="20"/>
              </w:rPr>
              <w:t>590</w:t>
            </w:r>
          </w:p>
        </w:tc>
        <w:tc>
          <w:tcPr>
            <w:tcW w:w="1665" w:type="dxa"/>
            <w:shd w:val="clear" w:color="auto" w:fill="auto"/>
          </w:tcPr>
          <w:p w:rsidR="005415FA" w:rsidRPr="000A244C" w:rsidRDefault="005415FA" w:rsidP="000813E2">
            <w:pPr>
              <w:pStyle w:val="Level4"/>
              <w:ind w:left="0" w:firstLine="0"/>
              <w:jc w:val="center"/>
              <w:rPr>
                <w:color w:val="000000"/>
                <w:sz w:val="20"/>
                <w:szCs w:val="20"/>
              </w:rPr>
            </w:pPr>
          </w:p>
        </w:tc>
      </w:tr>
      <w:tr w:rsidR="005415FA" w:rsidRPr="000A244C" w:rsidTr="000813E2">
        <w:trPr>
          <w:trHeight w:val="315"/>
          <w:jc w:val="center"/>
        </w:trPr>
        <w:tc>
          <w:tcPr>
            <w:tcW w:w="3657" w:type="dxa"/>
            <w:shd w:val="clear" w:color="auto" w:fill="auto"/>
          </w:tcPr>
          <w:p w:rsidR="005415FA" w:rsidRPr="000A244C" w:rsidRDefault="005415FA" w:rsidP="000813E2">
            <w:pPr>
              <w:pStyle w:val="Level4"/>
              <w:ind w:left="0" w:firstLine="0"/>
              <w:jc w:val="left"/>
              <w:rPr>
                <w:sz w:val="20"/>
                <w:szCs w:val="20"/>
              </w:rPr>
            </w:pPr>
            <w:r w:rsidRPr="005E7BB1">
              <w:rPr>
                <w:sz w:val="20"/>
                <w:szCs w:val="20"/>
              </w:rPr>
              <w:t>3.2.2.3- Drug Rebate</w:t>
            </w:r>
          </w:p>
        </w:tc>
        <w:tc>
          <w:tcPr>
            <w:tcW w:w="1563" w:type="dxa"/>
          </w:tcPr>
          <w:p w:rsidR="005415FA" w:rsidRPr="000A244C" w:rsidRDefault="005415FA" w:rsidP="000813E2">
            <w:pPr>
              <w:pStyle w:val="Level4"/>
              <w:ind w:left="0" w:firstLine="0"/>
              <w:jc w:val="center"/>
              <w:rPr>
                <w:color w:val="000000"/>
                <w:sz w:val="20"/>
                <w:szCs w:val="20"/>
              </w:rPr>
            </w:pPr>
            <w:r>
              <w:rPr>
                <w:color w:val="000000"/>
                <w:sz w:val="20"/>
                <w:szCs w:val="20"/>
              </w:rPr>
              <w:t>345</w:t>
            </w:r>
          </w:p>
        </w:tc>
        <w:tc>
          <w:tcPr>
            <w:tcW w:w="1665" w:type="dxa"/>
            <w:shd w:val="clear" w:color="auto" w:fill="auto"/>
          </w:tcPr>
          <w:p w:rsidR="005415FA" w:rsidRPr="000A244C" w:rsidRDefault="005415FA" w:rsidP="000813E2">
            <w:pPr>
              <w:pStyle w:val="Level4"/>
              <w:ind w:left="0" w:firstLine="0"/>
              <w:jc w:val="center"/>
              <w:rPr>
                <w:color w:val="000000"/>
                <w:sz w:val="20"/>
                <w:szCs w:val="20"/>
              </w:rPr>
            </w:pPr>
          </w:p>
        </w:tc>
      </w:tr>
      <w:tr w:rsidR="005415FA" w:rsidRPr="000A244C" w:rsidTr="000813E2">
        <w:trPr>
          <w:trHeight w:val="315"/>
          <w:jc w:val="center"/>
        </w:trPr>
        <w:tc>
          <w:tcPr>
            <w:tcW w:w="3657" w:type="dxa"/>
            <w:shd w:val="clear" w:color="auto" w:fill="auto"/>
          </w:tcPr>
          <w:p w:rsidR="005415FA" w:rsidRPr="000A244C" w:rsidRDefault="005415FA" w:rsidP="000813E2">
            <w:pPr>
              <w:pStyle w:val="Level4"/>
              <w:ind w:left="603" w:hanging="603"/>
              <w:jc w:val="left"/>
              <w:rPr>
                <w:sz w:val="20"/>
                <w:szCs w:val="20"/>
              </w:rPr>
            </w:pPr>
            <w:r w:rsidRPr="005E7BB1">
              <w:rPr>
                <w:sz w:val="20"/>
                <w:szCs w:val="20"/>
              </w:rPr>
              <w:t>3.2.2.4- E-Prescribing and Clinical Service Management</w:t>
            </w:r>
          </w:p>
        </w:tc>
        <w:tc>
          <w:tcPr>
            <w:tcW w:w="1563" w:type="dxa"/>
          </w:tcPr>
          <w:p w:rsidR="005415FA" w:rsidRPr="000A244C" w:rsidRDefault="005415FA" w:rsidP="000813E2">
            <w:pPr>
              <w:pStyle w:val="Level4"/>
              <w:ind w:left="0" w:firstLine="0"/>
              <w:jc w:val="center"/>
              <w:rPr>
                <w:color w:val="000000"/>
                <w:sz w:val="20"/>
                <w:szCs w:val="20"/>
              </w:rPr>
            </w:pPr>
            <w:r>
              <w:rPr>
                <w:color w:val="000000"/>
                <w:sz w:val="20"/>
                <w:szCs w:val="20"/>
              </w:rPr>
              <w:t>55</w:t>
            </w:r>
          </w:p>
        </w:tc>
        <w:tc>
          <w:tcPr>
            <w:tcW w:w="1665" w:type="dxa"/>
            <w:shd w:val="clear" w:color="auto" w:fill="auto"/>
          </w:tcPr>
          <w:p w:rsidR="005415FA" w:rsidRPr="000A244C" w:rsidRDefault="005415FA" w:rsidP="000813E2">
            <w:pPr>
              <w:pStyle w:val="Level4"/>
              <w:ind w:left="0" w:firstLine="0"/>
              <w:jc w:val="center"/>
              <w:rPr>
                <w:color w:val="000000"/>
                <w:sz w:val="20"/>
                <w:szCs w:val="20"/>
              </w:rPr>
            </w:pPr>
          </w:p>
        </w:tc>
      </w:tr>
      <w:tr w:rsidR="005415FA" w:rsidRPr="000A244C" w:rsidTr="000813E2">
        <w:trPr>
          <w:trHeight w:val="315"/>
          <w:jc w:val="center"/>
        </w:trPr>
        <w:tc>
          <w:tcPr>
            <w:tcW w:w="3657" w:type="dxa"/>
            <w:shd w:val="clear" w:color="auto" w:fill="auto"/>
          </w:tcPr>
          <w:p w:rsidR="005415FA" w:rsidRPr="000A244C" w:rsidRDefault="005415FA" w:rsidP="000813E2">
            <w:pPr>
              <w:pStyle w:val="Level4"/>
              <w:ind w:left="0" w:firstLine="0"/>
              <w:jc w:val="left"/>
              <w:rPr>
                <w:sz w:val="20"/>
                <w:szCs w:val="20"/>
              </w:rPr>
            </w:pPr>
            <w:r w:rsidRPr="005E7BB1">
              <w:rPr>
                <w:sz w:val="20"/>
                <w:szCs w:val="20"/>
              </w:rPr>
              <w:t>3.2.2.5- State Maximum Allowable Cost</w:t>
            </w:r>
          </w:p>
        </w:tc>
        <w:tc>
          <w:tcPr>
            <w:tcW w:w="1563" w:type="dxa"/>
          </w:tcPr>
          <w:p w:rsidR="005415FA" w:rsidRPr="000A244C" w:rsidRDefault="005415FA" w:rsidP="000813E2">
            <w:pPr>
              <w:pStyle w:val="Level4"/>
              <w:ind w:left="0" w:firstLine="0"/>
              <w:jc w:val="center"/>
              <w:rPr>
                <w:color w:val="000000"/>
                <w:sz w:val="20"/>
                <w:szCs w:val="20"/>
              </w:rPr>
            </w:pPr>
            <w:r>
              <w:rPr>
                <w:color w:val="000000"/>
                <w:sz w:val="20"/>
                <w:szCs w:val="20"/>
              </w:rPr>
              <w:t>100</w:t>
            </w:r>
          </w:p>
        </w:tc>
        <w:tc>
          <w:tcPr>
            <w:tcW w:w="1665" w:type="dxa"/>
            <w:shd w:val="clear" w:color="auto" w:fill="auto"/>
          </w:tcPr>
          <w:p w:rsidR="005415FA" w:rsidRPr="000A244C" w:rsidRDefault="005415FA" w:rsidP="000813E2">
            <w:pPr>
              <w:pStyle w:val="Level4"/>
              <w:ind w:left="0" w:firstLine="0"/>
              <w:jc w:val="center"/>
              <w:rPr>
                <w:color w:val="000000"/>
                <w:sz w:val="20"/>
                <w:szCs w:val="20"/>
              </w:rPr>
            </w:pPr>
          </w:p>
        </w:tc>
      </w:tr>
      <w:tr w:rsidR="005415FA" w:rsidRPr="000A244C" w:rsidTr="000813E2">
        <w:trPr>
          <w:trHeight w:val="315"/>
          <w:jc w:val="center"/>
        </w:trPr>
        <w:tc>
          <w:tcPr>
            <w:tcW w:w="3657" w:type="dxa"/>
            <w:shd w:val="clear" w:color="auto" w:fill="auto"/>
          </w:tcPr>
          <w:p w:rsidR="005415FA" w:rsidRPr="000A244C" w:rsidRDefault="005415FA" w:rsidP="000813E2">
            <w:pPr>
              <w:pStyle w:val="Level4"/>
              <w:ind w:left="0" w:firstLine="0"/>
              <w:jc w:val="left"/>
              <w:rPr>
                <w:sz w:val="20"/>
                <w:szCs w:val="20"/>
              </w:rPr>
            </w:pPr>
            <w:r w:rsidRPr="005E7BB1">
              <w:rPr>
                <w:sz w:val="20"/>
                <w:szCs w:val="20"/>
              </w:rPr>
              <w:t>3.2.2.6- Infrastructure and Technical Support</w:t>
            </w:r>
          </w:p>
        </w:tc>
        <w:tc>
          <w:tcPr>
            <w:tcW w:w="1563" w:type="dxa"/>
          </w:tcPr>
          <w:p w:rsidR="005415FA" w:rsidRPr="000A244C" w:rsidRDefault="00F94F19" w:rsidP="00283C1A">
            <w:pPr>
              <w:pStyle w:val="Level4"/>
              <w:ind w:left="0" w:firstLine="0"/>
              <w:jc w:val="center"/>
              <w:rPr>
                <w:color w:val="000000"/>
                <w:sz w:val="20"/>
                <w:szCs w:val="20"/>
              </w:rPr>
            </w:pPr>
            <w:r>
              <w:rPr>
                <w:color w:val="000000"/>
                <w:sz w:val="20"/>
                <w:szCs w:val="20"/>
              </w:rPr>
              <w:t>640</w:t>
            </w:r>
          </w:p>
        </w:tc>
        <w:tc>
          <w:tcPr>
            <w:tcW w:w="1665" w:type="dxa"/>
            <w:shd w:val="clear" w:color="auto" w:fill="auto"/>
          </w:tcPr>
          <w:p w:rsidR="005415FA" w:rsidRPr="000A244C" w:rsidRDefault="005415FA" w:rsidP="000813E2">
            <w:pPr>
              <w:pStyle w:val="Level4"/>
              <w:ind w:left="0" w:firstLine="0"/>
              <w:jc w:val="center"/>
              <w:rPr>
                <w:color w:val="000000"/>
                <w:sz w:val="20"/>
                <w:szCs w:val="20"/>
              </w:rPr>
            </w:pPr>
          </w:p>
        </w:tc>
      </w:tr>
      <w:tr w:rsidR="005415FA" w:rsidRPr="000A244C" w:rsidTr="000813E2">
        <w:trPr>
          <w:trHeight w:val="315"/>
          <w:jc w:val="center"/>
        </w:trPr>
        <w:tc>
          <w:tcPr>
            <w:tcW w:w="3657" w:type="dxa"/>
            <w:shd w:val="clear" w:color="auto" w:fill="auto"/>
          </w:tcPr>
          <w:p w:rsidR="005415FA" w:rsidRPr="005E7BB1" w:rsidRDefault="005415FA" w:rsidP="000813E2">
            <w:pPr>
              <w:pStyle w:val="Level4"/>
              <w:ind w:left="0" w:firstLine="0"/>
              <w:jc w:val="left"/>
              <w:rPr>
                <w:sz w:val="20"/>
                <w:szCs w:val="20"/>
              </w:rPr>
            </w:pPr>
            <w:r>
              <w:rPr>
                <w:sz w:val="20"/>
                <w:szCs w:val="20"/>
              </w:rPr>
              <w:t>3.2.2.7- Audit Compliancy</w:t>
            </w:r>
          </w:p>
        </w:tc>
        <w:tc>
          <w:tcPr>
            <w:tcW w:w="1563" w:type="dxa"/>
          </w:tcPr>
          <w:p w:rsidR="005415FA" w:rsidRPr="005E7BB1" w:rsidRDefault="005415FA" w:rsidP="000813E2">
            <w:pPr>
              <w:pStyle w:val="Level4"/>
              <w:ind w:left="0" w:firstLine="0"/>
              <w:jc w:val="center"/>
              <w:rPr>
                <w:color w:val="000000"/>
                <w:sz w:val="20"/>
                <w:szCs w:val="20"/>
              </w:rPr>
            </w:pPr>
            <w:r>
              <w:rPr>
                <w:color w:val="000000"/>
                <w:sz w:val="20"/>
                <w:szCs w:val="20"/>
              </w:rPr>
              <w:t>5</w:t>
            </w:r>
          </w:p>
        </w:tc>
        <w:tc>
          <w:tcPr>
            <w:tcW w:w="1665" w:type="dxa"/>
            <w:shd w:val="clear" w:color="auto" w:fill="auto"/>
          </w:tcPr>
          <w:p w:rsidR="005415FA" w:rsidRPr="000A244C" w:rsidRDefault="005415FA" w:rsidP="000813E2">
            <w:pPr>
              <w:pStyle w:val="Level4"/>
              <w:ind w:left="0" w:firstLine="0"/>
              <w:jc w:val="center"/>
              <w:rPr>
                <w:color w:val="000000"/>
                <w:sz w:val="20"/>
                <w:szCs w:val="20"/>
              </w:rPr>
            </w:pPr>
          </w:p>
        </w:tc>
      </w:tr>
      <w:tr w:rsidR="005415FA" w:rsidRPr="000A244C" w:rsidTr="000813E2">
        <w:trPr>
          <w:trHeight w:val="315"/>
          <w:jc w:val="center"/>
        </w:trPr>
        <w:tc>
          <w:tcPr>
            <w:tcW w:w="3657" w:type="dxa"/>
            <w:shd w:val="clear" w:color="auto" w:fill="auto"/>
          </w:tcPr>
          <w:p w:rsidR="005415FA" w:rsidRPr="000A244C" w:rsidRDefault="005415FA" w:rsidP="000813E2">
            <w:pPr>
              <w:pStyle w:val="Level4"/>
              <w:ind w:left="0" w:firstLine="0"/>
              <w:jc w:val="left"/>
              <w:rPr>
                <w:sz w:val="20"/>
                <w:szCs w:val="20"/>
              </w:rPr>
            </w:pPr>
            <w:r>
              <w:rPr>
                <w:sz w:val="20"/>
                <w:szCs w:val="20"/>
              </w:rPr>
              <w:t>3.2.2.8- NIST and FISMA Compliancy</w:t>
            </w:r>
          </w:p>
        </w:tc>
        <w:tc>
          <w:tcPr>
            <w:tcW w:w="1563" w:type="dxa"/>
          </w:tcPr>
          <w:p w:rsidR="005415FA" w:rsidRPr="000A244C" w:rsidRDefault="005415FA" w:rsidP="000813E2">
            <w:pPr>
              <w:pStyle w:val="Level4"/>
              <w:ind w:left="0" w:firstLine="0"/>
              <w:jc w:val="center"/>
              <w:rPr>
                <w:color w:val="000000"/>
                <w:sz w:val="20"/>
                <w:szCs w:val="20"/>
              </w:rPr>
            </w:pPr>
            <w:r>
              <w:rPr>
                <w:color w:val="000000"/>
                <w:sz w:val="20"/>
                <w:szCs w:val="20"/>
              </w:rPr>
              <w:t>60</w:t>
            </w:r>
          </w:p>
        </w:tc>
        <w:tc>
          <w:tcPr>
            <w:tcW w:w="1665" w:type="dxa"/>
            <w:shd w:val="clear" w:color="auto" w:fill="auto"/>
          </w:tcPr>
          <w:p w:rsidR="005415FA" w:rsidRPr="000A244C" w:rsidRDefault="005415FA" w:rsidP="000813E2">
            <w:pPr>
              <w:pStyle w:val="Level4"/>
              <w:ind w:left="0" w:firstLine="0"/>
              <w:jc w:val="center"/>
              <w:rPr>
                <w:color w:val="000000"/>
                <w:sz w:val="20"/>
                <w:szCs w:val="20"/>
              </w:rPr>
            </w:pPr>
          </w:p>
        </w:tc>
      </w:tr>
      <w:tr w:rsidR="005415FA" w:rsidRPr="000A244C" w:rsidTr="000813E2">
        <w:trPr>
          <w:trHeight w:val="315"/>
          <w:jc w:val="center"/>
        </w:trPr>
        <w:tc>
          <w:tcPr>
            <w:tcW w:w="3657" w:type="dxa"/>
            <w:shd w:val="clear" w:color="auto" w:fill="auto"/>
          </w:tcPr>
          <w:p w:rsidR="005415FA" w:rsidRPr="000A244C" w:rsidRDefault="005415FA" w:rsidP="000813E2">
            <w:pPr>
              <w:pStyle w:val="Level4"/>
              <w:ind w:left="0" w:firstLine="0"/>
              <w:jc w:val="left"/>
              <w:rPr>
                <w:sz w:val="20"/>
                <w:szCs w:val="20"/>
              </w:rPr>
            </w:pPr>
            <w:r w:rsidRPr="005E7BB1">
              <w:rPr>
                <w:sz w:val="20"/>
                <w:szCs w:val="20"/>
              </w:rPr>
              <w:t>3.2.2.</w:t>
            </w:r>
            <w:r>
              <w:rPr>
                <w:sz w:val="20"/>
                <w:szCs w:val="20"/>
              </w:rPr>
              <w:t>11</w:t>
            </w:r>
            <w:r w:rsidRPr="005E7BB1">
              <w:rPr>
                <w:sz w:val="20"/>
                <w:szCs w:val="20"/>
              </w:rPr>
              <w:t>- Closeout</w:t>
            </w:r>
          </w:p>
        </w:tc>
        <w:tc>
          <w:tcPr>
            <w:tcW w:w="1563" w:type="dxa"/>
          </w:tcPr>
          <w:p w:rsidR="005415FA" w:rsidRPr="005E7BB1" w:rsidRDefault="005415FA" w:rsidP="000813E2">
            <w:pPr>
              <w:pStyle w:val="Level4"/>
              <w:ind w:left="0" w:firstLine="0"/>
              <w:jc w:val="center"/>
              <w:rPr>
                <w:color w:val="000000"/>
                <w:sz w:val="20"/>
                <w:szCs w:val="20"/>
              </w:rPr>
            </w:pPr>
            <w:r>
              <w:rPr>
                <w:color w:val="000000"/>
                <w:sz w:val="20"/>
                <w:szCs w:val="20"/>
              </w:rPr>
              <w:t>5</w:t>
            </w:r>
          </w:p>
        </w:tc>
        <w:tc>
          <w:tcPr>
            <w:tcW w:w="1665" w:type="dxa"/>
            <w:shd w:val="clear" w:color="auto" w:fill="auto"/>
          </w:tcPr>
          <w:p w:rsidR="005415FA" w:rsidRPr="000A244C" w:rsidRDefault="005415FA" w:rsidP="000813E2">
            <w:pPr>
              <w:pStyle w:val="Level4"/>
              <w:ind w:left="0" w:firstLine="0"/>
              <w:jc w:val="center"/>
              <w:rPr>
                <w:color w:val="000000"/>
                <w:sz w:val="20"/>
                <w:szCs w:val="20"/>
              </w:rPr>
            </w:pPr>
          </w:p>
        </w:tc>
      </w:tr>
      <w:tr w:rsidR="005415FA" w:rsidRPr="000A244C" w:rsidTr="000813E2">
        <w:trPr>
          <w:trHeight w:val="315"/>
          <w:jc w:val="center"/>
        </w:trPr>
        <w:tc>
          <w:tcPr>
            <w:tcW w:w="3657" w:type="dxa"/>
            <w:shd w:val="clear" w:color="auto" w:fill="auto"/>
          </w:tcPr>
          <w:p w:rsidR="005415FA" w:rsidRPr="000A244C" w:rsidRDefault="005415FA" w:rsidP="000813E2">
            <w:pPr>
              <w:pStyle w:val="Level4"/>
              <w:ind w:left="0" w:firstLine="0"/>
              <w:jc w:val="left"/>
              <w:rPr>
                <w:sz w:val="20"/>
                <w:szCs w:val="20"/>
              </w:rPr>
            </w:pPr>
            <w:r w:rsidRPr="005E7BB1">
              <w:rPr>
                <w:sz w:val="20"/>
                <w:szCs w:val="20"/>
              </w:rPr>
              <w:t>3.3- Vendor Experience</w:t>
            </w:r>
          </w:p>
        </w:tc>
        <w:tc>
          <w:tcPr>
            <w:tcW w:w="1563" w:type="dxa"/>
          </w:tcPr>
          <w:p w:rsidR="005415FA" w:rsidRPr="000A244C" w:rsidRDefault="005415FA" w:rsidP="000813E2">
            <w:pPr>
              <w:pStyle w:val="Level4"/>
              <w:ind w:left="0" w:firstLine="0"/>
              <w:jc w:val="center"/>
              <w:rPr>
                <w:color w:val="000000"/>
                <w:sz w:val="20"/>
                <w:szCs w:val="20"/>
              </w:rPr>
            </w:pPr>
            <w:r>
              <w:rPr>
                <w:color w:val="000000"/>
                <w:sz w:val="20"/>
                <w:szCs w:val="20"/>
              </w:rPr>
              <w:t>45</w:t>
            </w:r>
          </w:p>
        </w:tc>
        <w:tc>
          <w:tcPr>
            <w:tcW w:w="1665" w:type="dxa"/>
            <w:shd w:val="clear" w:color="auto" w:fill="auto"/>
          </w:tcPr>
          <w:p w:rsidR="005415FA" w:rsidRPr="000A244C" w:rsidRDefault="005415FA" w:rsidP="000813E2">
            <w:pPr>
              <w:pStyle w:val="Level4"/>
              <w:ind w:left="0" w:firstLine="0"/>
              <w:jc w:val="center"/>
              <w:rPr>
                <w:color w:val="000000"/>
                <w:sz w:val="20"/>
                <w:szCs w:val="20"/>
              </w:rPr>
            </w:pPr>
          </w:p>
        </w:tc>
      </w:tr>
      <w:tr w:rsidR="005415FA" w:rsidRPr="000A244C" w:rsidTr="000813E2">
        <w:trPr>
          <w:trHeight w:val="315"/>
          <w:jc w:val="center"/>
        </w:trPr>
        <w:tc>
          <w:tcPr>
            <w:tcW w:w="3657" w:type="dxa"/>
            <w:shd w:val="clear" w:color="auto" w:fill="auto"/>
          </w:tcPr>
          <w:p w:rsidR="005415FA" w:rsidRPr="000A244C" w:rsidRDefault="005415FA" w:rsidP="000813E2">
            <w:pPr>
              <w:pStyle w:val="Level4"/>
              <w:ind w:left="0" w:firstLine="0"/>
              <w:jc w:val="left"/>
              <w:rPr>
                <w:sz w:val="20"/>
                <w:szCs w:val="20"/>
              </w:rPr>
            </w:pPr>
            <w:r w:rsidRPr="005E7BB1">
              <w:rPr>
                <w:sz w:val="20"/>
                <w:szCs w:val="20"/>
              </w:rPr>
              <w:t>3.4- Staffing</w:t>
            </w:r>
          </w:p>
        </w:tc>
        <w:tc>
          <w:tcPr>
            <w:tcW w:w="1563" w:type="dxa"/>
          </w:tcPr>
          <w:p w:rsidR="005415FA" w:rsidRPr="000A244C" w:rsidRDefault="005415FA" w:rsidP="000813E2">
            <w:pPr>
              <w:pStyle w:val="Level4"/>
              <w:ind w:left="0" w:firstLine="0"/>
              <w:jc w:val="center"/>
              <w:rPr>
                <w:color w:val="000000"/>
                <w:sz w:val="20"/>
                <w:szCs w:val="20"/>
              </w:rPr>
            </w:pPr>
            <w:r>
              <w:rPr>
                <w:color w:val="000000"/>
                <w:sz w:val="20"/>
                <w:szCs w:val="20"/>
              </w:rPr>
              <w:t>25</w:t>
            </w:r>
          </w:p>
        </w:tc>
        <w:tc>
          <w:tcPr>
            <w:tcW w:w="1665" w:type="dxa"/>
            <w:shd w:val="clear" w:color="auto" w:fill="auto"/>
          </w:tcPr>
          <w:p w:rsidR="005415FA" w:rsidRPr="000A244C" w:rsidRDefault="005415FA" w:rsidP="000813E2">
            <w:pPr>
              <w:pStyle w:val="Level4"/>
              <w:ind w:left="0" w:firstLine="0"/>
              <w:jc w:val="center"/>
              <w:rPr>
                <w:color w:val="000000"/>
                <w:sz w:val="20"/>
                <w:szCs w:val="20"/>
              </w:rPr>
            </w:pPr>
          </w:p>
        </w:tc>
      </w:tr>
      <w:tr w:rsidR="005415FA" w:rsidRPr="000A244C" w:rsidTr="000813E2">
        <w:trPr>
          <w:trHeight w:val="315"/>
          <w:jc w:val="center"/>
        </w:trPr>
        <w:tc>
          <w:tcPr>
            <w:tcW w:w="3657" w:type="dxa"/>
            <w:tcBorders>
              <w:top w:val="single" w:sz="4" w:space="0" w:color="000000"/>
              <w:left w:val="single" w:sz="4" w:space="0" w:color="000000"/>
              <w:bottom w:val="single" w:sz="4" w:space="0" w:color="000000"/>
              <w:right w:val="single" w:sz="4" w:space="0" w:color="000000"/>
            </w:tcBorders>
            <w:shd w:val="clear" w:color="auto" w:fill="auto"/>
          </w:tcPr>
          <w:p w:rsidR="005415FA" w:rsidRPr="000A244C" w:rsidRDefault="005415FA" w:rsidP="000813E2">
            <w:pPr>
              <w:pStyle w:val="Level4"/>
              <w:ind w:left="0" w:firstLine="0"/>
              <w:jc w:val="left"/>
              <w:rPr>
                <w:sz w:val="20"/>
                <w:szCs w:val="20"/>
              </w:rPr>
            </w:pPr>
            <w:r w:rsidRPr="005E7BB1">
              <w:rPr>
                <w:sz w:val="20"/>
                <w:szCs w:val="20"/>
              </w:rPr>
              <w:t>References</w:t>
            </w:r>
          </w:p>
        </w:tc>
        <w:tc>
          <w:tcPr>
            <w:tcW w:w="1563" w:type="dxa"/>
            <w:tcBorders>
              <w:top w:val="single" w:sz="4" w:space="0" w:color="000000"/>
              <w:left w:val="single" w:sz="4" w:space="0" w:color="000000"/>
              <w:bottom w:val="single" w:sz="4" w:space="0" w:color="000000"/>
              <w:right w:val="single" w:sz="4" w:space="0" w:color="000000"/>
            </w:tcBorders>
          </w:tcPr>
          <w:p w:rsidR="005415FA" w:rsidRPr="000A244C" w:rsidRDefault="005415FA" w:rsidP="000813E2">
            <w:pPr>
              <w:pStyle w:val="Level4"/>
              <w:ind w:left="0" w:firstLine="0"/>
              <w:jc w:val="center"/>
              <w:rPr>
                <w:color w:val="000000"/>
                <w:sz w:val="20"/>
                <w:szCs w:val="20"/>
              </w:rPr>
            </w:pPr>
            <w:r>
              <w:rPr>
                <w:color w:val="000000"/>
                <w:sz w:val="20"/>
                <w:szCs w:val="20"/>
              </w:rPr>
              <w:t>150</w:t>
            </w:r>
          </w:p>
        </w:tc>
        <w:tc>
          <w:tcPr>
            <w:tcW w:w="1665" w:type="dxa"/>
            <w:tcBorders>
              <w:top w:val="single" w:sz="4" w:space="0" w:color="000000"/>
              <w:left w:val="single" w:sz="4" w:space="0" w:color="000000"/>
              <w:bottom w:val="single" w:sz="4" w:space="0" w:color="000000"/>
              <w:right w:val="single" w:sz="4" w:space="0" w:color="000000"/>
            </w:tcBorders>
            <w:shd w:val="clear" w:color="auto" w:fill="auto"/>
          </w:tcPr>
          <w:p w:rsidR="005415FA" w:rsidRPr="000A244C" w:rsidRDefault="005415FA" w:rsidP="000813E2">
            <w:pPr>
              <w:pStyle w:val="Level4"/>
              <w:ind w:left="0" w:firstLine="0"/>
              <w:jc w:val="center"/>
              <w:rPr>
                <w:color w:val="000000"/>
                <w:sz w:val="20"/>
                <w:szCs w:val="20"/>
              </w:rPr>
            </w:pPr>
          </w:p>
        </w:tc>
      </w:tr>
      <w:tr w:rsidR="005415FA" w:rsidRPr="000A244C" w:rsidTr="000813E2">
        <w:trPr>
          <w:trHeight w:val="315"/>
          <w:jc w:val="center"/>
        </w:trPr>
        <w:tc>
          <w:tcPr>
            <w:tcW w:w="3657" w:type="dxa"/>
            <w:tcBorders>
              <w:top w:val="single" w:sz="4" w:space="0" w:color="000000"/>
              <w:left w:val="single" w:sz="4" w:space="0" w:color="000000"/>
              <w:bottom w:val="single" w:sz="4" w:space="0" w:color="000000"/>
              <w:right w:val="single" w:sz="4" w:space="0" w:color="000000"/>
            </w:tcBorders>
            <w:shd w:val="clear" w:color="auto" w:fill="auto"/>
          </w:tcPr>
          <w:p w:rsidR="005415FA" w:rsidRPr="000A244C" w:rsidRDefault="005415FA" w:rsidP="000813E2">
            <w:pPr>
              <w:pStyle w:val="Level4"/>
              <w:ind w:left="0" w:firstLine="0"/>
              <w:jc w:val="left"/>
              <w:rPr>
                <w:sz w:val="20"/>
                <w:szCs w:val="20"/>
              </w:rPr>
            </w:pPr>
            <w:r w:rsidRPr="005E7BB1">
              <w:rPr>
                <w:sz w:val="20"/>
                <w:szCs w:val="20"/>
              </w:rPr>
              <w:t>Total Points for Proposal</w:t>
            </w:r>
          </w:p>
        </w:tc>
        <w:tc>
          <w:tcPr>
            <w:tcW w:w="1563" w:type="dxa"/>
            <w:tcBorders>
              <w:top w:val="single" w:sz="4" w:space="0" w:color="000000"/>
              <w:left w:val="single" w:sz="4" w:space="0" w:color="000000"/>
              <w:bottom w:val="single" w:sz="4" w:space="0" w:color="000000"/>
              <w:right w:val="single" w:sz="4" w:space="0" w:color="000000"/>
            </w:tcBorders>
          </w:tcPr>
          <w:p w:rsidR="005415FA" w:rsidRPr="000A244C" w:rsidRDefault="005415FA" w:rsidP="000813E2">
            <w:pPr>
              <w:pStyle w:val="Level4"/>
              <w:tabs>
                <w:tab w:val="left" w:pos="480"/>
                <w:tab w:val="center" w:pos="673"/>
              </w:tabs>
              <w:ind w:left="0" w:firstLine="0"/>
              <w:jc w:val="left"/>
              <w:rPr>
                <w:b/>
                <w:color w:val="000000"/>
                <w:sz w:val="20"/>
                <w:szCs w:val="20"/>
              </w:rPr>
            </w:pPr>
            <w:r w:rsidRPr="005E7BB1">
              <w:rPr>
                <w:color w:val="000000"/>
                <w:sz w:val="20"/>
                <w:szCs w:val="20"/>
              </w:rPr>
              <w:tab/>
            </w:r>
            <w:r w:rsidRPr="005E7BB1">
              <w:rPr>
                <w:b/>
                <w:color w:val="000000"/>
                <w:sz w:val="20"/>
                <w:szCs w:val="20"/>
              </w:rPr>
              <w:t>3000</w:t>
            </w:r>
          </w:p>
        </w:tc>
        <w:tc>
          <w:tcPr>
            <w:tcW w:w="1665" w:type="dxa"/>
            <w:tcBorders>
              <w:top w:val="single" w:sz="4" w:space="0" w:color="000000"/>
              <w:left w:val="single" w:sz="4" w:space="0" w:color="000000"/>
              <w:bottom w:val="single" w:sz="4" w:space="0" w:color="000000"/>
              <w:right w:val="single" w:sz="4" w:space="0" w:color="000000"/>
            </w:tcBorders>
            <w:shd w:val="clear" w:color="auto" w:fill="auto"/>
          </w:tcPr>
          <w:p w:rsidR="005415FA" w:rsidRPr="000A244C" w:rsidRDefault="005415FA" w:rsidP="000813E2">
            <w:pPr>
              <w:pStyle w:val="Level4"/>
              <w:ind w:left="0" w:firstLine="0"/>
              <w:jc w:val="center"/>
              <w:rPr>
                <w:b/>
                <w:color w:val="000000"/>
                <w:sz w:val="20"/>
                <w:szCs w:val="20"/>
              </w:rPr>
            </w:pPr>
            <w:r w:rsidRPr="005E7BB1">
              <w:rPr>
                <w:b/>
                <w:color w:val="000000"/>
                <w:sz w:val="20"/>
                <w:szCs w:val="20"/>
              </w:rPr>
              <w:t>2</w:t>
            </w:r>
            <w:r>
              <w:rPr>
                <w:b/>
                <w:color w:val="000000"/>
                <w:sz w:val="20"/>
                <w:szCs w:val="20"/>
              </w:rPr>
              <w:t>100</w:t>
            </w:r>
          </w:p>
        </w:tc>
      </w:tr>
    </w:tbl>
    <w:p w:rsidR="005415FA" w:rsidRDefault="005415FA" w:rsidP="005415FA">
      <w:pPr>
        <w:pStyle w:val="Level3"/>
        <w:tabs>
          <w:tab w:val="clear" w:pos="540"/>
          <w:tab w:val="clear" w:pos="720"/>
          <w:tab w:val="clear" w:pos="1080"/>
          <w:tab w:val="clear" w:pos="1440"/>
          <w:tab w:val="left" w:pos="-1260"/>
          <w:tab w:val="left" w:pos="-900"/>
          <w:tab w:val="left" w:pos="1260"/>
        </w:tabs>
        <w:ind w:left="1260" w:firstLine="0"/>
        <w:rPr>
          <w:sz w:val="20"/>
          <w:szCs w:val="20"/>
        </w:rPr>
      </w:pPr>
    </w:p>
    <w:p w:rsidR="00054E6A" w:rsidRDefault="005E7BB1" w:rsidP="005415FA">
      <w:pPr>
        <w:pStyle w:val="Level3"/>
        <w:numPr>
          <w:ilvl w:val="2"/>
          <w:numId w:val="8"/>
        </w:numPr>
        <w:tabs>
          <w:tab w:val="clear" w:pos="540"/>
          <w:tab w:val="clear" w:pos="720"/>
          <w:tab w:val="clear" w:pos="1080"/>
          <w:tab w:val="clear" w:pos="1440"/>
          <w:tab w:val="left" w:pos="-1260"/>
          <w:tab w:val="left" w:pos="-900"/>
          <w:tab w:val="left" w:pos="1260"/>
        </w:tabs>
        <w:ind w:left="1260" w:hanging="630"/>
        <w:rPr>
          <w:rFonts w:cs="Arial"/>
          <w:sz w:val="20"/>
          <w:szCs w:val="20"/>
        </w:rPr>
      </w:pPr>
      <w:r w:rsidRPr="005415FA">
        <w:rPr>
          <w:rFonts w:cs="Arial"/>
          <w:sz w:val="20"/>
          <w:szCs w:val="20"/>
        </w:rPr>
        <w:t xml:space="preserve">Presentation </w:t>
      </w:r>
    </w:p>
    <w:p w:rsidR="005415FA" w:rsidRDefault="005415FA" w:rsidP="000813E2">
      <w:pPr>
        <w:pStyle w:val="Level3"/>
        <w:numPr>
          <w:ilvl w:val="3"/>
          <w:numId w:val="8"/>
        </w:numPr>
        <w:tabs>
          <w:tab w:val="clear" w:pos="540"/>
          <w:tab w:val="clear" w:pos="720"/>
          <w:tab w:val="clear" w:pos="1080"/>
          <w:tab w:val="clear" w:pos="1440"/>
          <w:tab w:val="left" w:pos="-1260"/>
          <w:tab w:val="left" w:pos="-900"/>
          <w:tab w:val="left" w:pos="1260"/>
        </w:tabs>
        <w:ind w:left="2160" w:hanging="900"/>
        <w:rPr>
          <w:rFonts w:cs="Arial"/>
          <w:sz w:val="20"/>
          <w:szCs w:val="20"/>
        </w:rPr>
      </w:pPr>
      <w:r w:rsidRPr="000813E2">
        <w:rPr>
          <w:rFonts w:cs="Arial"/>
          <w:sz w:val="20"/>
          <w:szCs w:val="20"/>
        </w:rPr>
        <w:t xml:space="preserve">Vendors who meet all mandatory requirements in the RFP and achieve an overall score equal to or above 2100 in the </w:t>
      </w:r>
      <w:r w:rsidR="00E75584">
        <w:rPr>
          <w:rFonts w:cs="Arial"/>
          <w:sz w:val="20"/>
          <w:szCs w:val="20"/>
        </w:rPr>
        <w:t xml:space="preserve">Proposal </w:t>
      </w:r>
      <w:r w:rsidRPr="000813E2">
        <w:rPr>
          <w:rFonts w:cs="Arial"/>
          <w:sz w:val="20"/>
          <w:szCs w:val="20"/>
        </w:rPr>
        <w:t>Responsiveness elements (will be required to make a presentation to the evaluation committee.  Presentations will follow the high-level agenda below, which is subject to change at the State’s discretion:</w:t>
      </w:r>
    </w:p>
    <w:p w:rsidR="005415FA" w:rsidRPr="005807F6" w:rsidRDefault="005415FA" w:rsidP="000813E2">
      <w:pPr>
        <w:pStyle w:val="Bullet1"/>
        <w:numPr>
          <w:ilvl w:val="0"/>
          <w:numId w:val="100"/>
        </w:numPr>
        <w:spacing w:after="0"/>
        <w:ind w:left="1800" w:firstLine="360"/>
        <w:rPr>
          <w:rFonts w:ascii="Arial Narrow" w:hAnsi="Arial Narrow"/>
          <w:sz w:val="20"/>
          <w:szCs w:val="20"/>
        </w:rPr>
      </w:pPr>
      <w:r w:rsidRPr="005807F6">
        <w:rPr>
          <w:rFonts w:ascii="Arial Narrow" w:hAnsi="Arial Narrow"/>
          <w:sz w:val="20"/>
          <w:szCs w:val="20"/>
        </w:rPr>
        <w:t xml:space="preserve">PBMS Overview </w:t>
      </w:r>
    </w:p>
    <w:p w:rsidR="005415FA" w:rsidRPr="005807F6" w:rsidRDefault="005415FA" w:rsidP="000813E2">
      <w:pPr>
        <w:pStyle w:val="Bullet1"/>
        <w:numPr>
          <w:ilvl w:val="0"/>
          <w:numId w:val="100"/>
        </w:numPr>
        <w:spacing w:after="0"/>
        <w:ind w:left="1800" w:firstLine="360"/>
        <w:rPr>
          <w:rFonts w:ascii="Arial Narrow" w:hAnsi="Arial Narrow"/>
          <w:sz w:val="20"/>
          <w:szCs w:val="20"/>
        </w:rPr>
      </w:pPr>
      <w:r w:rsidRPr="005807F6">
        <w:rPr>
          <w:rFonts w:ascii="Arial Narrow" w:hAnsi="Arial Narrow"/>
          <w:sz w:val="20"/>
          <w:szCs w:val="20"/>
        </w:rPr>
        <w:t>Technical Overview</w:t>
      </w:r>
    </w:p>
    <w:p w:rsidR="005415FA" w:rsidRPr="005807F6" w:rsidRDefault="005415FA" w:rsidP="000813E2">
      <w:pPr>
        <w:pStyle w:val="Bullet1"/>
        <w:numPr>
          <w:ilvl w:val="0"/>
          <w:numId w:val="100"/>
        </w:numPr>
        <w:spacing w:after="0"/>
        <w:ind w:left="1800" w:firstLine="360"/>
        <w:rPr>
          <w:rFonts w:ascii="Arial Narrow" w:hAnsi="Arial Narrow"/>
          <w:sz w:val="20"/>
          <w:szCs w:val="20"/>
        </w:rPr>
      </w:pPr>
      <w:r w:rsidRPr="005807F6">
        <w:rPr>
          <w:rFonts w:ascii="Arial Narrow" w:hAnsi="Arial Narrow"/>
          <w:sz w:val="20"/>
          <w:szCs w:val="20"/>
        </w:rPr>
        <w:t>Workflow Automation</w:t>
      </w:r>
    </w:p>
    <w:p w:rsidR="005415FA" w:rsidRPr="005807F6" w:rsidRDefault="000813E2" w:rsidP="000813E2">
      <w:pPr>
        <w:pStyle w:val="Bullet1"/>
        <w:numPr>
          <w:ilvl w:val="2"/>
          <w:numId w:val="100"/>
        </w:numPr>
        <w:spacing w:after="0"/>
        <w:ind w:left="3150"/>
        <w:rPr>
          <w:rFonts w:ascii="Arial Narrow" w:hAnsi="Arial Narrow"/>
          <w:sz w:val="20"/>
          <w:szCs w:val="20"/>
        </w:rPr>
      </w:pPr>
      <w:r>
        <w:rPr>
          <w:rFonts w:ascii="Arial Narrow" w:hAnsi="Arial Narrow"/>
          <w:sz w:val="20"/>
          <w:szCs w:val="20"/>
        </w:rPr>
        <w:tab/>
      </w:r>
      <w:r w:rsidR="005415FA" w:rsidRPr="005807F6">
        <w:rPr>
          <w:rFonts w:ascii="Arial Narrow" w:hAnsi="Arial Narrow"/>
          <w:sz w:val="20"/>
          <w:szCs w:val="20"/>
        </w:rPr>
        <w:t>Routing of work requests</w:t>
      </w:r>
    </w:p>
    <w:p w:rsidR="005415FA" w:rsidRPr="005807F6" w:rsidRDefault="000813E2" w:rsidP="000813E2">
      <w:pPr>
        <w:pStyle w:val="Bullet1"/>
        <w:numPr>
          <w:ilvl w:val="2"/>
          <w:numId w:val="100"/>
        </w:numPr>
        <w:spacing w:after="0"/>
        <w:ind w:left="3150"/>
        <w:rPr>
          <w:rFonts w:ascii="Arial Narrow" w:hAnsi="Arial Narrow"/>
          <w:sz w:val="20"/>
          <w:szCs w:val="20"/>
        </w:rPr>
      </w:pPr>
      <w:r>
        <w:rPr>
          <w:rFonts w:ascii="Arial Narrow" w:hAnsi="Arial Narrow"/>
          <w:sz w:val="20"/>
          <w:szCs w:val="20"/>
        </w:rPr>
        <w:tab/>
      </w:r>
      <w:r w:rsidR="005415FA" w:rsidRPr="005807F6">
        <w:rPr>
          <w:rFonts w:ascii="Arial Narrow" w:hAnsi="Arial Narrow"/>
          <w:sz w:val="20"/>
          <w:szCs w:val="20"/>
        </w:rPr>
        <w:t>Modification of workflow</w:t>
      </w:r>
    </w:p>
    <w:p w:rsidR="005415FA" w:rsidRPr="005807F6" w:rsidRDefault="000813E2" w:rsidP="000813E2">
      <w:pPr>
        <w:pStyle w:val="Bullet1"/>
        <w:numPr>
          <w:ilvl w:val="2"/>
          <w:numId w:val="100"/>
        </w:numPr>
        <w:spacing w:after="0"/>
        <w:ind w:left="3150"/>
        <w:rPr>
          <w:rFonts w:ascii="Arial Narrow" w:hAnsi="Arial Narrow"/>
          <w:sz w:val="20"/>
          <w:szCs w:val="20"/>
        </w:rPr>
      </w:pPr>
      <w:r>
        <w:rPr>
          <w:rFonts w:ascii="Arial Narrow" w:hAnsi="Arial Narrow"/>
          <w:sz w:val="20"/>
          <w:szCs w:val="20"/>
        </w:rPr>
        <w:tab/>
      </w:r>
      <w:r w:rsidR="005415FA">
        <w:rPr>
          <w:rFonts w:ascii="Arial Narrow" w:hAnsi="Arial Narrow"/>
          <w:sz w:val="20"/>
          <w:szCs w:val="20"/>
        </w:rPr>
        <w:t xml:space="preserve">Staff Productivity </w:t>
      </w:r>
      <w:r w:rsidR="005415FA" w:rsidRPr="005807F6">
        <w:rPr>
          <w:rFonts w:ascii="Arial Narrow" w:hAnsi="Arial Narrow"/>
          <w:sz w:val="20"/>
          <w:szCs w:val="20"/>
        </w:rPr>
        <w:t>Workflow Reports</w:t>
      </w:r>
    </w:p>
    <w:p w:rsidR="005415FA" w:rsidRPr="005807F6" w:rsidRDefault="000813E2" w:rsidP="000813E2">
      <w:pPr>
        <w:pStyle w:val="Bullet1"/>
        <w:numPr>
          <w:ilvl w:val="2"/>
          <w:numId w:val="100"/>
        </w:numPr>
        <w:spacing w:after="0"/>
        <w:ind w:left="3150"/>
        <w:rPr>
          <w:rFonts w:ascii="Arial Narrow" w:hAnsi="Arial Narrow"/>
          <w:sz w:val="20"/>
          <w:szCs w:val="20"/>
        </w:rPr>
      </w:pPr>
      <w:r>
        <w:rPr>
          <w:rFonts w:ascii="Arial Narrow" w:hAnsi="Arial Narrow"/>
          <w:sz w:val="20"/>
          <w:szCs w:val="20"/>
        </w:rPr>
        <w:tab/>
      </w:r>
      <w:r w:rsidR="005415FA" w:rsidRPr="005807F6">
        <w:rPr>
          <w:rFonts w:ascii="Arial Narrow" w:hAnsi="Arial Narrow"/>
          <w:sz w:val="20"/>
          <w:szCs w:val="20"/>
        </w:rPr>
        <w:t xml:space="preserve">Document Management </w:t>
      </w:r>
    </w:p>
    <w:p w:rsidR="005415FA" w:rsidRPr="005807F6" w:rsidRDefault="005415FA" w:rsidP="000813E2">
      <w:pPr>
        <w:pStyle w:val="Bullet1"/>
        <w:numPr>
          <w:ilvl w:val="0"/>
          <w:numId w:val="100"/>
        </w:numPr>
        <w:spacing w:after="0"/>
        <w:ind w:left="1800" w:firstLine="360"/>
        <w:rPr>
          <w:rFonts w:ascii="Arial Narrow" w:hAnsi="Arial Narrow"/>
          <w:sz w:val="20"/>
          <w:szCs w:val="20"/>
        </w:rPr>
      </w:pPr>
      <w:r w:rsidRPr="005807F6">
        <w:rPr>
          <w:rFonts w:ascii="Arial Narrow" w:hAnsi="Arial Narrow"/>
          <w:sz w:val="20"/>
          <w:szCs w:val="20"/>
        </w:rPr>
        <w:t xml:space="preserve">Rules Engine Configurability </w:t>
      </w:r>
    </w:p>
    <w:p w:rsidR="005415FA" w:rsidRPr="005807F6" w:rsidRDefault="005415FA" w:rsidP="000813E2">
      <w:pPr>
        <w:pStyle w:val="Bullet1"/>
        <w:numPr>
          <w:ilvl w:val="2"/>
          <w:numId w:val="100"/>
        </w:numPr>
        <w:spacing w:after="0"/>
        <w:ind w:hanging="810"/>
        <w:rPr>
          <w:rFonts w:ascii="Arial Narrow" w:hAnsi="Arial Narrow"/>
          <w:sz w:val="20"/>
          <w:szCs w:val="20"/>
        </w:rPr>
      </w:pPr>
      <w:r w:rsidRPr="005807F6">
        <w:rPr>
          <w:rFonts w:ascii="Arial Narrow" w:hAnsi="Arial Narrow"/>
          <w:sz w:val="20"/>
          <w:szCs w:val="20"/>
        </w:rPr>
        <w:t>Modification of Rules</w:t>
      </w:r>
    </w:p>
    <w:p w:rsidR="005415FA" w:rsidRPr="005807F6" w:rsidRDefault="005415FA" w:rsidP="000813E2">
      <w:pPr>
        <w:pStyle w:val="Bullet1"/>
        <w:numPr>
          <w:ilvl w:val="2"/>
          <w:numId w:val="100"/>
        </w:numPr>
        <w:spacing w:after="0"/>
        <w:ind w:hanging="810"/>
        <w:rPr>
          <w:rFonts w:ascii="Arial Narrow" w:hAnsi="Arial Narrow"/>
          <w:sz w:val="20"/>
          <w:szCs w:val="20"/>
        </w:rPr>
      </w:pPr>
      <w:r>
        <w:rPr>
          <w:rFonts w:ascii="Arial Narrow" w:hAnsi="Arial Narrow"/>
          <w:sz w:val="20"/>
          <w:szCs w:val="20"/>
        </w:rPr>
        <w:t>Pricing logic, contra-indication logic, and eligibility logic</w:t>
      </w:r>
    </w:p>
    <w:p w:rsidR="005415FA" w:rsidRPr="005807F6" w:rsidRDefault="005415FA" w:rsidP="000813E2">
      <w:pPr>
        <w:pStyle w:val="Bullet1"/>
        <w:numPr>
          <w:ilvl w:val="2"/>
          <w:numId w:val="100"/>
        </w:numPr>
        <w:spacing w:after="0"/>
        <w:ind w:hanging="810"/>
        <w:rPr>
          <w:rFonts w:ascii="Arial Narrow" w:hAnsi="Arial Narrow"/>
          <w:sz w:val="20"/>
          <w:szCs w:val="20"/>
        </w:rPr>
      </w:pPr>
      <w:r w:rsidRPr="005807F6">
        <w:rPr>
          <w:rFonts w:ascii="Arial Narrow" w:hAnsi="Arial Narrow"/>
          <w:sz w:val="20"/>
          <w:szCs w:val="20"/>
        </w:rPr>
        <w:t>Audit trails for Rules Maintenance</w:t>
      </w:r>
    </w:p>
    <w:p w:rsidR="005415FA" w:rsidRPr="005807F6" w:rsidRDefault="005415FA" w:rsidP="000813E2">
      <w:pPr>
        <w:pStyle w:val="Bullet1"/>
        <w:numPr>
          <w:ilvl w:val="0"/>
          <w:numId w:val="100"/>
        </w:numPr>
        <w:spacing w:after="0"/>
        <w:ind w:left="1800" w:firstLine="360"/>
        <w:rPr>
          <w:rFonts w:ascii="Arial Narrow" w:hAnsi="Arial Narrow"/>
          <w:sz w:val="20"/>
          <w:szCs w:val="20"/>
        </w:rPr>
      </w:pPr>
      <w:r w:rsidRPr="005807F6">
        <w:rPr>
          <w:rFonts w:ascii="Arial Narrow" w:hAnsi="Arial Narrow"/>
          <w:sz w:val="20"/>
          <w:szCs w:val="20"/>
        </w:rPr>
        <w:t>Web Based User Interface</w:t>
      </w:r>
    </w:p>
    <w:p w:rsidR="005415FA" w:rsidRPr="005807F6" w:rsidRDefault="005415FA" w:rsidP="000813E2">
      <w:pPr>
        <w:pStyle w:val="Bullet1"/>
        <w:numPr>
          <w:ilvl w:val="2"/>
          <w:numId w:val="100"/>
        </w:numPr>
        <w:spacing w:after="0"/>
        <w:ind w:hanging="810"/>
        <w:rPr>
          <w:rFonts w:ascii="Arial Narrow" w:hAnsi="Arial Narrow"/>
          <w:sz w:val="20"/>
          <w:szCs w:val="20"/>
        </w:rPr>
      </w:pPr>
      <w:r w:rsidRPr="005807F6">
        <w:rPr>
          <w:rFonts w:ascii="Arial Narrow" w:hAnsi="Arial Narrow"/>
          <w:sz w:val="20"/>
          <w:szCs w:val="20"/>
        </w:rPr>
        <w:t>Visual Appearance</w:t>
      </w:r>
    </w:p>
    <w:p w:rsidR="005415FA" w:rsidRPr="005807F6" w:rsidRDefault="005415FA" w:rsidP="000813E2">
      <w:pPr>
        <w:pStyle w:val="Bullet1"/>
        <w:numPr>
          <w:ilvl w:val="2"/>
          <w:numId w:val="100"/>
        </w:numPr>
        <w:spacing w:after="0"/>
        <w:ind w:hanging="810"/>
        <w:rPr>
          <w:rFonts w:ascii="Arial Narrow" w:hAnsi="Arial Narrow"/>
          <w:sz w:val="20"/>
          <w:szCs w:val="20"/>
        </w:rPr>
      </w:pPr>
      <w:r w:rsidRPr="005807F6">
        <w:rPr>
          <w:rFonts w:ascii="Arial Narrow" w:hAnsi="Arial Narrow"/>
          <w:sz w:val="20"/>
          <w:szCs w:val="20"/>
        </w:rPr>
        <w:t>Incorporation of COTS products</w:t>
      </w:r>
    </w:p>
    <w:p w:rsidR="005415FA" w:rsidRPr="005807F6" w:rsidRDefault="005415FA" w:rsidP="000813E2">
      <w:pPr>
        <w:pStyle w:val="Bullet1"/>
        <w:numPr>
          <w:ilvl w:val="2"/>
          <w:numId w:val="100"/>
        </w:numPr>
        <w:spacing w:after="0"/>
        <w:ind w:hanging="810"/>
        <w:rPr>
          <w:rFonts w:ascii="Arial Narrow" w:hAnsi="Arial Narrow"/>
          <w:sz w:val="20"/>
          <w:szCs w:val="20"/>
        </w:rPr>
      </w:pPr>
      <w:r w:rsidRPr="005807F6">
        <w:rPr>
          <w:rFonts w:ascii="Arial Narrow" w:hAnsi="Arial Narrow"/>
          <w:sz w:val="20"/>
          <w:szCs w:val="20"/>
        </w:rPr>
        <w:lastRenderedPageBreak/>
        <w:t xml:space="preserve">Usability / Ease of learning how to use the system </w:t>
      </w:r>
    </w:p>
    <w:p w:rsidR="005415FA" w:rsidRPr="005807F6" w:rsidRDefault="005415FA" w:rsidP="000813E2">
      <w:pPr>
        <w:pStyle w:val="Bullet1"/>
        <w:numPr>
          <w:ilvl w:val="0"/>
          <w:numId w:val="100"/>
        </w:numPr>
        <w:spacing w:after="0"/>
        <w:ind w:left="1800" w:firstLine="360"/>
        <w:rPr>
          <w:rFonts w:ascii="Arial Narrow" w:hAnsi="Arial Narrow"/>
          <w:sz w:val="20"/>
          <w:szCs w:val="20"/>
        </w:rPr>
      </w:pPr>
      <w:r w:rsidRPr="005807F6">
        <w:rPr>
          <w:rFonts w:ascii="Arial Narrow" w:hAnsi="Arial Narrow"/>
          <w:sz w:val="20"/>
          <w:szCs w:val="20"/>
        </w:rPr>
        <w:t>Point of Sale Claims Adjudication</w:t>
      </w:r>
    </w:p>
    <w:p w:rsidR="005415FA" w:rsidRPr="005807F6" w:rsidRDefault="005415FA" w:rsidP="000813E2">
      <w:pPr>
        <w:pStyle w:val="Bullet1"/>
        <w:numPr>
          <w:ilvl w:val="2"/>
          <w:numId w:val="100"/>
        </w:numPr>
        <w:spacing w:after="0"/>
        <w:ind w:hanging="810"/>
        <w:rPr>
          <w:rFonts w:ascii="Arial Narrow" w:hAnsi="Arial Narrow"/>
          <w:sz w:val="20"/>
          <w:szCs w:val="20"/>
        </w:rPr>
      </w:pPr>
      <w:r w:rsidRPr="005807F6">
        <w:rPr>
          <w:rFonts w:ascii="Arial Narrow" w:hAnsi="Arial Narrow"/>
          <w:sz w:val="20"/>
          <w:szCs w:val="20"/>
        </w:rPr>
        <w:t xml:space="preserve">Real time claims adjudication </w:t>
      </w:r>
    </w:p>
    <w:p w:rsidR="005415FA" w:rsidRPr="005807F6" w:rsidRDefault="005415FA" w:rsidP="000813E2">
      <w:pPr>
        <w:pStyle w:val="Bullet1"/>
        <w:numPr>
          <w:ilvl w:val="0"/>
          <w:numId w:val="100"/>
        </w:numPr>
        <w:spacing w:after="0"/>
        <w:ind w:left="1800" w:firstLine="360"/>
        <w:rPr>
          <w:rFonts w:ascii="Arial Narrow" w:hAnsi="Arial Narrow"/>
          <w:sz w:val="20"/>
          <w:szCs w:val="20"/>
        </w:rPr>
      </w:pPr>
      <w:r w:rsidRPr="005807F6">
        <w:rPr>
          <w:rFonts w:ascii="Arial Narrow" w:hAnsi="Arial Narrow"/>
          <w:sz w:val="20"/>
          <w:szCs w:val="20"/>
        </w:rPr>
        <w:t xml:space="preserve">Drug Rebate Program </w:t>
      </w:r>
    </w:p>
    <w:p w:rsidR="005415FA" w:rsidRPr="005807F6" w:rsidRDefault="005415FA" w:rsidP="000813E2">
      <w:pPr>
        <w:pStyle w:val="Bullet1"/>
        <w:numPr>
          <w:ilvl w:val="2"/>
          <w:numId w:val="100"/>
        </w:numPr>
        <w:spacing w:after="0"/>
        <w:ind w:hanging="810"/>
        <w:rPr>
          <w:rFonts w:ascii="Arial Narrow" w:hAnsi="Arial Narrow"/>
          <w:sz w:val="20"/>
          <w:szCs w:val="20"/>
        </w:rPr>
      </w:pPr>
      <w:r w:rsidRPr="005807F6">
        <w:rPr>
          <w:rFonts w:ascii="Arial Narrow" w:hAnsi="Arial Narrow"/>
          <w:sz w:val="20"/>
          <w:szCs w:val="20"/>
        </w:rPr>
        <w:t>Manufacturers Portal</w:t>
      </w:r>
    </w:p>
    <w:p w:rsidR="005415FA" w:rsidRPr="005807F6" w:rsidRDefault="005415FA" w:rsidP="000813E2">
      <w:pPr>
        <w:pStyle w:val="Bullet1"/>
        <w:numPr>
          <w:ilvl w:val="2"/>
          <w:numId w:val="100"/>
        </w:numPr>
        <w:spacing w:after="0"/>
        <w:ind w:hanging="810"/>
        <w:rPr>
          <w:rFonts w:ascii="Arial Narrow" w:hAnsi="Arial Narrow"/>
          <w:sz w:val="20"/>
          <w:szCs w:val="20"/>
        </w:rPr>
      </w:pPr>
      <w:r w:rsidRPr="005807F6">
        <w:rPr>
          <w:rFonts w:ascii="Arial Narrow" w:hAnsi="Arial Narrow"/>
          <w:sz w:val="20"/>
          <w:szCs w:val="20"/>
        </w:rPr>
        <w:t>Drug Rebate Automation</w:t>
      </w:r>
    </w:p>
    <w:p w:rsidR="005415FA" w:rsidRPr="005807F6" w:rsidRDefault="005415FA" w:rsidP="000813E2">
      <w:pPr>
        <w:pStyle w:val="Bullet1"/>
        <w:numPr>
          <w:ilvl w:val="0"/>
          <w:numId w:val="100"/>
        </w:numPr>
        <w:spacing w:after="0"/>
        <w:ind w:left="1800" w:firstLine="360"/>
        <w:rPr>
          <w:rFonts w:ascii="Arial Narrow" w:hAnsi="Arial Narrow"/>
          <w:sz w:val="20"/>
          <w:szCs w:val="20"/>
        </w:rPr>
      </w:pPr>
      <w:r w:rsidRPr="005807F6">
        <w:rPr>
          <w:rFonts w:ascii="Arial Narrow" w:hAnsi="Arial Narrow"/>
          <w:sz w:val="20"/>
          <w:szCs w:val="20"/>
        </w:rPr>
        <w:t xml:space="preserve">Prior Authorization </w:t>
      </w:r>
    </w:p>
    <w:p w:rsidR="005415FA" w:rsidRPr="005807F6" w:rsidRDefault="005415FA" w:rsidP="000813E2">
      <w:pPr>
        <w:pStyle w:val="Bullet1"/>
        <w:numPr>
          <w:ilvl w:val="2"/>
          <w:numId w:val="100"/>
        </w:numPr>
        <w:spacing w:after="0"/>
        <w:ind w:hanging="810"/>
        <w:rPr>
          <w:rFonts w:ascii="Arial Narrow" w:hAnsi="Arial Narrow"/>
          <w:sz w:val="20"/>
          <w:szCs w:val="20"/>
        </w:rPr>
      </w:pPr>
      <w:r w:rsidRPr="005807F6">
        <w:rPr>
          <w:rFonts w:ascii="Arial Narrow" w:hAnsi="Arial Narrow"/>
          <w:sz w:val="20"/>
          <w:szCs w:val="20"/>
        </w:rPr>
        <w:t>Smart PA</w:t>
      </w:r>
    </w:p>
    <w:p w:rsidR="005415FA" w:rsidRPr="005807F6" w:rsidRDefault="005415FA" w:rsidP="000813E2">
      <w:pPr>
        <w:pStyle w:val="Bullet1"/>
        <w:numPr>
          <w:ilvl w:val="0"/>
          <w:numId w:val="100"/>
        </w:numPr>
        <w:spacing w:after="0"/>
        <w:ind w:left="1800" w:firstLine="360"/>
        <w:rPr>
          <w:rFonts w:ascii="Arial Narrow" w:hAnsi="Arial Narrow"/>
          <w:sz w:val="20"/>
          <w:szCs w:val="20"/>
        </w:rPr>
      </w:pPr>
      <w:r w:rsidRPr="005807F6">
        <w:rPr>
          <w:rFonts w:ascii="Arial Narrow" w:hAnsi="Arial Narrow"/>
          <w:sz w:val="20"/>
          <w:szCs w:val="20"/>
        </w:rPr>
        <w:t>e-Prescribing and Clinical Service Management</w:t>
      </w:r>
    </w:p>
    <w:p w:rsidR="005415FA" w:rsidRPr="005807F6" w:rsidRDefault="005415FA" w:rsidP="000813E2">
      <w:pPr>
        <w:pStyle w:val="Bullet1"/>
        <w:numPr>
          <w:ilvl w:val="2"/>
          <w:numId w:val="100"/>
        </w:numPr>
        <w:spacing w:after="0"/>
        <w:ind w:hanging="810"/>
        <w:rPr>
          <w:rFonts w:ascii="Arial Narrow" w:hAnsi="Arial Narrow"/>
          <w:sz w:val="20"/>
          <w:szCs w:val="20"/>
        </w:rPr>
      </w:pPr>
      <w:r w:rsidRPr="005807F6">
        <w:rPr>
          <w:rFonts w:ascii="Arial Narrow" w:hAnsi="Arial Narrow"/>
          <w:sz w:val="20"/>
          <w:szCs w:val="20"/>
        </w:rPr>
        <w:t>Adverse Drug Event Alerts</w:t>
      </w:r>
    </w:p>
    <w:p w:rsidR="005415FA" w:rsidRDefault="005415FA" w:rsidP="000813E2">
      <w:pPr>
        <w:pStyle w:val="Bullet1"/>
        <w:numPr>
          <w:ilvl w:val="2"/>
          <w:numId w:val="100"/>
        </w:numPr>
        <w:spacing w:after="0"/>
        <w:ind w:hanging="810"/>
        <w:rPr>
          <w:rFonts w:ascii="Arial Narrow" w:hAnsi="Arial Narrow"/>
          <w:sz w:val="20"/>
          <w:szCs w:val="20"/>
        </w:rPr>
      </w:pPr>
      <w:r w:rsidRPr="005807F6">
        <w:rPr>
          <w:rFonts w:ascii="Arial Narrow" w:hAnsi="Arial Narrow"/>
          <w:sz w:val="20"/>
          <w:szCs w:val="20"/>
        </w:rPr>
        <w:t>Formulary</w:t>
      </w:r>
    </w:p>
    <w:p w:rsidR="004E396E" w:rsidRDefault="004E396E" w:rsidP="00207332">
      <w:pPr>
        <w:pStyle w:val="Level3"/>
        <w:numPr>
          <w:ilvl w:val="3"/>
          <w:numId w:val="8"/>
        </w:numPr>
        <w:tabs>
          <w:tab w:val="clear" w:pos="540"/>
          <w:tab w:val="clear" w:pos="720"/>
          <w:tab w:val="clear" w:pos="1080"/>
          <w:tab w:val="clear" w:pos="1440"/>
          <w:tab w:val="left" w:pos="-1260"/>
          <w:tab w:val="left" w:pos="-900"/>
          <w:tab w:val="left" w:pos="1260"/>
        </w:tabs>
        <w:ind w:left="2160" w:hanging="1260"/>
        <w:rPr>
          <w:rFonts w:cs="Arial"/>
          <w:sz w:val="20"/>
          <w:szCs w:val="20"/>
        </w:rPr>
      </w:pPr>
      <w:r w:rsidRPr="004E396E">
        <w:rPr>
          <w:rFonts w:cs="Arial"/>
          <w:sz w:val="20"/>
          <w:szCs w:val="20"/>
        </w:rPr>
        <w:t xml:space="preserve">Presentations will be held </w:t>
      </w:r>
      <w:r w:rsidR="00744BBF">
        <w:rPr>
          <w:rFonts w:cs="Arial"/>
          <w:sz w:val="20"/>
          <w:szCs w:val="20"/>
        </w:rPr>
        <w:t>in Springfield, IL</w:t>
      </w:r>
      <w:r w:rsidR="00472332">
        <w:rPr>
          <w:rFonts w:cs="Arial"/>
          <w:sz w:val="20"/>
          <w:szCs w:val="20"/>
        </w:rPr>
        <w:t xml:space="preserve">, </w:t>
      </w:r>
      <w:r w:rsidR="00472332" w:rsidRPr="004E396E">
        <w:rPr>
          <w:rFonts w:cs="Arial"/>
          <w:sz w:val="20"/>
          <w:szCs w:val="20"/>
        </w:rPr>
        <w:t>with</w:t>
      </w:r>
      <w:r w:rsidRPr="004E396E">
        <w:rPr>
          <w:rFonts w:cs="Arial"/>
          <w:sz w:val="20"/>
          <w:szCs w:val="20"/>
        </w:rPr>
        <w:t xml:space="preserve"> each presentation scheduled for three hours. Vendors will be notified in two weeks in advance of the date, time, and location of their presentation.  Presentations will be scored by the evaluation committee based on a 1200-point scale.  The presentation scores will be added to the </w:t>
      </w:r>
      <w:r w:rsidR="00214DC6">
        <w:rPr>
          <w:rFonts w:cs="Arial"/>
          <w:sz w:val="20"/>
          <w:szCs w:val="20"/>
        </w:rPr>
        <w:t xml:space="preserve">Proposal </w:t>
      </w:r>
      <w:r w:rsidRPr="004E396E">
        <w:rPr>
          <w:rFonts w:cs="Arial"/>
          <w:sz w:val="20"/>
          <w:szCs w:val="20"/>
        </w:rPr>
        <w:t>Responsiveness Elements scores and Vendors will be ranked in order of the total points achieved. Vendors are required to supply their own computer, projector, internet connectivity and any other materials desired for the demonstration.</w:t>
      </w:r>
    </w:p>
    <w:p w:rsidR="00207332" w:rsidRPr="00207332" w:rsidRDefault="00207332" w:rsidP="00207332">
      <w:pPr>
        <w:pStyle w:val="Level3"/>
        <w:numPr>
          <w:ilvl w:val="3"/>
          <w:numId w:val="8"/>
        </w:numPr>
        <w:tabs>
          <w:tab w:val="clear" w:pos="540"/>
          <w:tab w:val="clear" w:pos="720"/>
          <w:tab w:val="clear" w:pos="1080"/>
          <w:tab w:val="clear" w:pos="1440"/>
          <w:tab w:val="left" w:pos="-1260"/>
          <w:tab w:val="left" w:pos="-900"/>
          <w:tab w:val="left" w:pos="1260"/>
        </w:tabs>
        <w:ind w:left="2160" w:hanging="1260"/>
        <w:rPr>
          <w:rFonts w:cs="Arial"/>
          <w:sz w:val="20"/>
          <w:szCs w:val="20"/>
        </w:rPr>
      </w:pPr>
      <w:r w:rsidRPr="00207332">
        <w:rPr>
          <w:sz w:val="20"/>
          <w:szCs w:val="20"/>
        </w:rPr>
        <w:t xml:space="preserve">The chart below shows the </w:t>
      </w:r>
      <w:r w:rsidR="00E75584">
        <w:rPr>
          <w:sz w:val="20"/>
          <w:szCs w:val="20"/>
        </w:rPr>
        <w:t xml:space="preserve">Presentation Responsiveness </w:t>
      </w:r>
      <w:r w:rsidRPr="00207332">
        <w:rPr>
          <w:sz w:val="20"/>
          <w:szCs w:val="20"/>
        </w:rPr>
        <w:t xml:space="preserve">elements that we will evaluate, their relative weights in point format and any minimum point requirements.  The total number of points is </w:t>
      </w:r>
      <w:r>
        <w:rPr>
          <w:sz w:val="20"/>
          <w:szCs w:val="20"/>
        </w:rPr>
        <w:t>1200</w:t>
      </w:r>
      <w:r w:rsidRPr="00207332">
        <w:rPr>
          <w:sz w:val="20"/>
          <w:szCs w:val="20"/>
        </w:rPr>
        <w:t>.</w:t>
      </w:r>
    </w:p>
    <w:p w:rsidR="000813E2" w:rsidRPr="005807F6" w:rsidRDefault="000813E2" w:rsidP="000813E2">
      <w:pPr>
        <w:rPr>
          <w:rFonts w:cs="Arial"/>
        </w:rPr>
      </w:pPr>
    </w:p>
    <w:tbl>
      <w:tblPr>
        <w:tblW w:w="0" w:type="auto"/>
        <w:tblInd w:w="23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57"/>
        <w:gridCol w:w="1563"/>
        <w:gridCol w:w="1665"/>
      </w:tblGrid>
      <w:tr w:rsidR="000813E2" w:rsidRPr="000A244C" w:rsidTr="00207332">
        <w:trPr>
          <w:trHeight w:val="315"/>
        </w:trPr>
        <w:tc>
          <w:tcPr>
            <w:tcW w:w="3657" w:type="dxa"/>
            <w:tcBorders>
              <w:top w:val="single" w:sz="4" w:space="0" w:color="000000"/>
              <w:left w:val="single" w:sz="4" w:space="0" w:color="000000"/>
              <w:bottom w:val="single" w:sz="4" w:space="0" w:color="000000"/>
              <w:right w:val="single" w:sz="4" w:space="0" w:color="000000"/>
            </w:tcBorders>
            <w:shd w:val="clear" w:color="auto" w:fill="auto"/>
          </w:tcPr>
          <w:p w:rsidR="000813E2" w:rsidRPr="000A244C" w:rsidRDefault="000813E2" w:rsidP="00E75584">
            <w:pPr>
              <w:pStyle w:val="Level4"/>
              <w:ind w:left="0" w:firstLine="0"/>
              <w:jc w:val="center"/>
              <w:rPr>
                <w:b/>
                <w:sz w:val="20"/>
                <w:szCs w:val="20"/>
              </w:rPr>
            </w:pPr>
            <w:r w:rsidRPr="005E7BB1">
              <w:rPr>
                <w:b/>
                <w:sz w:val="20"/>
                <w:szCs w:val="20"/>
              </w:rPr>
              <w:t xml:space="preserve">Presentation </w:t>
            </w:r>
            <w:r w:rsidR="00E75584">
              <w:rPr>
                <w:b/>
                <w:sz w:val="20"/>
                <w:szCs w:val="20"/>
              </w:rPr>
              <w:t>Responsiveness Elements</w:t>
            </w:r>
          </w:p>
        </w:tc>
        <w:tc>
          <w:tcPr>
            <w:tcW w:w="1563" w:type="dxa"/>
            <w:tcBorders>
              <w:top w:val="single" w:sz="4" w:space="0" w:color="000000"/>
              <w:left w:val="single" w:sz="4" w:space="0" w:color="000000"/>
              <w:bottom w:val="single" w:sz="4" w:space="0" w:color="000000"/>
              <w:right w:val="single" w:sz="4" w:space="0" w:color="000000"/>
            </w:tcBorders>
          </w:tcPr>
          <w:p w:rsidR="000813E2" w:rsidRPr="000A244C" w:rsidRDefault="000813E2" w:rsidP="000813E2">
            <w:pPr>
              <w:pStyle w:val="Level4"/>
              <w:ind w:left="0" w:firstLine="0"/>
              <w:jc w:val="center"/>
              <w:rPr>
                <w:color w:val="000000"/>
                <w:sz w:val="20"/>
                <w:szCs w:val="20"/>
              </w:rPr>
            </w:pPr>
            <w:r w:rsidRPr="005E7BB1">
              <w:rPr>
                <w:sz w:val="20"/>
                <w:szCs w:val="20"/>
              </w:rPr>
              <w:t>Total Possible Points</w:t>
            </w:r>
          </w:p>
        </w:tc>
        <w:tc>
          <w:tcPr>
            <w:tcW w:w="1665" w:type="dxa"/>
            <w:tcBorders>
              <w:top w:val="single" w:sz="4" w:space="0" w:color="000000"/>
              <w:left w:val="single" w:sz="4" w:space="0" w:color="000000"/>
              <w:bottom w:val="single" w:sz="4" w:space="0" w:color="000000"/>
              <w:right w:val="single" w:sz="4" w:space="0" w:color="000000"/>
            </w:tcBorders>
            <w:shd w:val="clear" w:color="auto" w:fill="auto"/>
          </w:tcPr>
          <w:p w:rsidR="000813E2" w:rsidRPr="000A244C" w:rsidRDefault="000813E2" w:rsidP="000813E2">
            <w:pPr>
              <w:pStyle w:val="Level4"/>
              <w:ind w:left="0" w:firstLine="0"/>
              <w:jc w:val="center"/>
              <w:rPr>
                <w:color w:val="000000"/>
                <w:sz w:val="20"/>
                <w:szCs w:val="20"/>
              </w:rPr>
            </w:pPr>
          </w:p>
        </w:tc>
      </w:tr>
      <w:tr w:rsidR="000813E2" w:rsidRPr="000A244C" w:rsidTr="00207332">
        <w:trPr>
          <w:trHeight w:val="368"/>
        </w:trPr>
        <w:tc>
          <w:tcPr>
            <w:tcW w:w="3657" w:type="dxa"/>
            <w:tcBorders>
              <w:top w:val="single" w:sz="4" w:space="0" w:color="000000"/>
              <w:left w:val="single" w:sz="4" w:space="0" w:color="000000"/>
              <w:bottom w:val="single" w:sz="4" w:space="0" w:color="000000"/>
              <w:right w:val="single" w:sz="4" w:space="0" w:color="000000"/>
            </w:tcBorders>
            <w:shd w:val="clear" w:color="auto" w:fill="auto"/>
          </w:tcPr>
          <w:p w:rsidR="000813E2" w:rsidRPr="000A244C" w:rsidRDefault="000813E2" w:rsidP="000813E2">
            <w:pPr>
              <w:pStyle w:val="ListParagraph"/>
              <w:tabs>
                <w:tab w:val="clear" w:pos="540"/>
                <w:tab w:val="left" w:pos="1040"/>
              </w:tabs>
              <w:ind w:left="-40"/>
              <w:contextualSpacing/>
              <w:jc w:val="left"/>
            </w:pPr>
            <w:r>
              <w:t>3.2.2.1A</w:t>
            </w:r>
            <w:r w:rsidRPr="005E7BB1">
              <w:tab/>
              <w:t>Workflow</w:t>
            </w:r>
            <w:r>
              <w:t xml:space="preserve"> Automation</w:t>
            </w:r>
          </w:p>
        </w:tc>
        <w:tc>
          <w:tcPr>
            <w:tcW w:w="1563" w:type="dxa"/>
            <w:tcBorders>
              <w:top w:val="single" w:sz="4" w:space="0" w:color="000000"/>
              <w:left w:val="single" w:sz="4" w:space="0" w:color="000000"/>
              <w:bottom w:val="single" w:sz="4" w:space="0" w:color="000000"/>
              <w:right w:val="single" w:sz="4" w:space="0" w:color="000000"/>
            </w:tcBorders>
          </w:tcPr>
          <w:p w:rsidR="000813E2" w:rsidRPr="000A244C" w:rsidRDefault="000813E2" w:rsidP="000813E2">
            <w:pPr>
              <w:pStyle w:val="Level4"/>
              <w:ind w:left="0" w:firstLine="0"/>
              <w:jc w:val="center"/>
              <w:rPr>
                <w:color w:val="000000"/>
                <w:sz w:val="20"/>
                <w:szCs w:val="20"/>
              </w:rPr>
            </w:pPr>
            <w:r>
              <w:rPr>
                <w:color w:val="000000"/>
                <w:sz w:val="20"/>
                <w:szCs w:val="20"/>
              </w:rPr>
              <w:t>240</w:t>
            </w:r>
          </w:p>
        </w:tc>
        <w:tc>
          <w:tcPr>
            <w:tcW w:w="1665" w:type="dxa"/>
            <w:tcBorders>
              <w:top w:val="single" w:sz="4" w:space="0" w:color="000000"/>
              <w:left w:val="single" w:sz="4" w:space="0" w:color="000000"/>
              <w:bottom w:val="single" w:sz="4" w:space="0" w:color="000000"/>
              <w:right w:val="single" w:sz="4" w:space="0" w:color="000000"/>
            </w:tcBorders>
            <w:shd w:val="clear" w:color="auto" w:fill="auto"/>
          </w:tcPr>
          <w:p w:rsidR="000813E2" w:rsidRPr="000A244C" w:rsidRDefault="000813E2" w:rsidP="000813E2">
            <w:pPr>
              <w:pStyle w:val="Level4"/>
              <w:ind w:left="0" w:firstLine="0"/>
              <w:jc w:val="center"/>
              <w:rPr>
                <w:color w:val="000000"/>
                <w:sz w:val="20"/>
                <w:szCs w:val="20"/>
              </w:rPr>
            </w:pPr>
          </w:p>
        </w:tc>
      </w:tr>
      <w:tr w:rsidR="000813E2" w:rsidRPr="000A244C" w:rsidTr="00207332">
        <w:trPr>
          <w:trHeight w:val="315"/>
        </w:trPr>
        <w:tc>
          <w:tcPr>
            <w:tcW w:w="3657" w:type="dxa"/>
            <w:tcBorders>
              <w:top w:val="single" w:sz="4" w:space="0" w:color="000000"/>
              <w:left w:val="single" w:sz="4" w:space="0" w:color="000000"/>
              <w:bottom w:val="single" w:sz="4" w:space="0" w:color="000000"/>
              <w:right w:val="single" w:sz="4" w:space="0" w:color="000000"/>
            </w:tcBorders>
            <w:shd w:val="clear" w:color="auto" w:fill="auto"/>
          </w:tcPr>
          <w:p w:rsidR="000813E2" w:rsidRPr="000A244C" w:rsidRDefault="000813E2" w:rsidP="000813E2">
            <w:pPr>
              <w:pStyle w:val="Level4"/>
              <w:tabs>
                <w:tab w:val="clear" w:pos="720"/>
                <w:tab w:val="clear" w:pos="1080"/>
                <w:tab w:val="left" w:pos="230"/>
                <w:tab w:val="left" w:pos="1040"/>
              </w:tabs>
              <w:ind w:left="1040" w:hanging="1080"/>
              <w:jc w:val="left"/>
              <w:rPr>
                <w:sz w:val="20"/>
                <w:szCs w:val="20"/>
              </w:rPr>
            </w:pPr>
            <w:r>
              <w:rPr>
                <w:sz w:val="20"/>
                <w:szCs w:val="20"/>
              </w:rPr>
              <w:t>3.2.2.1B</w:t>
            </w:r>
            <w:r w:rsidRPr="005E7BB1">
              <w:rPr>
                <w:sz w:val="20"/>
                <w:szCs w:val="20"/>
              </w:rPr>
              <w:tab/>
              <w:t>Rules Engine Configurability</w:t>
            </w:r>
          </w:p>
        </w:tc>
        <w:tc>
          <w:tcPr>
            <w:tcW w:w="1563" w:type="dxa"/>
            <w:tcBorders>
              <w:top w:val="single" w:sz="4" w:space="0" w:color="000000"/>
              <w:left w:val="single" w:sz="4" w:space="0" w:color="000000"/>
              <w:bottom w:val="single" w:sz="4" w:space="0" w:color="000000"/>
              <w:right w:val="single" w:sz="4" w:space="0" w:color="000000"/>
            </w:tcBorders>
          </w:tcPr>
          <w:p w:rsidR="000813E2" w:rsidRPr="000A244C" w:rsidRDefault="000813E2" w:rsidP="000813E2">
            <w:pPr>
              <w:pStyle w:val="Level4"/>
              <w:ind w:left="0" w:firstLine="0"/>
              <w:jc w:val="center"/>
              <w:rPr>
                <w:color w:val="000000"/>
                <w:sz w:val="20"/>
                <w:szCs w:val="20"/>
              </w:rPr>
            </w:pPr>
            <w:r>
              <w:rPr>
                <w:color w:val="000000"/>
                <w:sz w:val="20"/>
                <w:szCs w:val="20"/>
              </w:rPr>
              <w:t>180</w:t>
            </w:r>
          </w:p>
        </w:tc>
        <w:tc>
          <w:tcPr>
            <w:tcW w:w="1665" w:type="dxa"/>
            <w:tcBorders>
              <w:top w:val="single" w:sz="4" w:space="0" w:color="000000"/>
              <w:left w:val="single" w:sz="4" w:space="0" w:color="000000"/>
              <w:bottom w:val="single" w:sz="4" w:space="0" w:color="000000"/>
              <w:right w:val="single" w:sz="4" w:space="0" w:color="000000"/>
            </w:tcBorders>
            <w:shd w:val="clear" w:color="auto" w:fill="auto"/>
          </w:tcPr>
          <w:p w:rsidR="000813E2" w:rsidRPr="000A244C" w:rsidRDefault="000813E2" w:rsidP="000813E2">
            <w:pPr>
              <w:pStyle w:val="Level4"/>
              <w:ind w:left="0" w:firstLine="0"/>
              <w:jc w:val="center"/>
              <w:rPr>
                <w:color w:val="000000"/>
                <w:sz w:val="20"/>
                <w:szCs w:val="20"/>
              </w:rPr>
            </w:pPr>
          </w:p>
        </w:tc>
      </w:tr>
      <w:tr w:rsidR="000813E2" w:rsidRPr="000A244C" w:rsidTr="00207332">
        <w:trPr>
          <w:trHeight w:val="315"/>
        </w:trPr>
        <w:tc>
          <w:tcPr>
            <w:tcW w:w="3657" w:type="dxa"/>
            <w:tcBorders>
              <w:top w:val="single" w:sz="4" w:space="0" w:color="000000"/>
              <w:left w:val="single" w:sz="4" w:space="0" w:color="000000"/>
              <w:bottom w:val="single" w:sz="4" w:space="0" w:color="000000"/>
              <w:right w:val="single" w:sz="4" w:space="0" w:color="000000"/>
            </w:tcBorders>
            <w:shd w:val="clear" w:color="auto" w:fill="auto"/>
          </w:tcPr>
          <w:p w:rsidR="000813E2" w:rsidRDefault="000813E2" w:rsidP="000813E2">
            <w:pPr>
              <w:pStyle w:val="ListParagraph"/>
              <w:tabs>
                <w:tab w:val="clear" w:pos="540"/>
                <w:tab w:val="left" w:pos="1070"/>
              </w:tabs>
              <w:ind w:left="1040" w:hanging="1080"/>
              <w:contextualSpacing/>
              <w:jc w:val="left"/>
            </w:pPr>
            <w:r>
              <w:t>3.2.2.1.C          Web Based User Interface</w:t>
            </w:r>
          </w:p>
        </w:tc>
        <w:tc>
          <w:tcPr>
            <w:tcW w:w="1563" w:type="dxa"/>
            <w:tcBorders>
              <w:top w:val="single" w:sz="4" w:space="0" w:color="000000"/>
              <w:left w:val="single" w:sz="4" w:space="0" w:color="000000"/>
              <w:bottom w:val="single" w:sz="4" w:space="0" w:color="000000"/>
              <w:right w:val="single" w:sz="4" w:space="0" w:color="000000"/>
            </w:tcBorders>
          </w:tcPr>
          <w:p w:rsidR="000813E2" w:rsidRPr="005E7BB1" w:rsidRDefault="000813E2" w:rsidP="000813E2">
            <w:pPr>
              <w:pStyle w:val="Level4"/>
              <w:ind w:left="0" w:firstLine="0"/>
              <w:jc w:val="center"/>
              <w:rPr>
                <w:color w:val="000000"/>
                <w:sz w:val="20"/>
                <w:szCs w:val="20"/>
              </w:rPr>
            </w:pPr>
            <w:r>
              <w:rPr>
                <w:color w:val="000000"/>
                <w:sz w:val="20"/>
                <w:szCs w:val="20"/>
              </w:rPr>
              <w:t>180</w:t>
            </w:r>
          </w:p>
        </w:tc>
        <w:tc>
          <w:tcPr>
            <w:tcW w:w="1665" w:type="dxa"/>
            <w:tcBorders>
              <w:top w:val="single" w:sz="4" w:space="0" w:color="000000"/>
              <w:left w:val="single" w:sz="4" w:space="0" w:color="000000"/>
              <w:bottom w:val="single" w:sz="4" w:space="0" w:color="000000"/>
              <w:right w:val="single" w:sz="4" w:space="0" w:color="000000"/>
            </w:tcBorders>
            <w:shd w:val="clear" w:color="auto" w:fill="auto"/>
          </w:tcPr>
          <w:p w:rsidR="000813E2" w:rsidRPr="000A244C" w:rsidRDefault="000813E2" w:rsidP="000813E2">
            <w:pPr>
              <w:pStyle w:val="Level4"/>
              <w:ind w:left="0" w:firstLine="0"/>
              <w:jc w:val="center"/>
              <w:rPr>
                <w:color w:val="000000"/>
                <w:sz w:val="20"/>
                <w:szCs w:val="20"/>
              </w:rPr>
            </w:pPr>
          </w:p>
        </w:tc>
      </w:tr>
      <w:tr w:rsidR="000813E2" w:rsidRPr="000A244C" w:rsidTr="00207332">
        <w:trPr>
          <w:trHeight w:val="315"/>
        </w:trPr>
        <w:tc>
          <w:tcPr>
            <w:tcW w:w="3657" w:type="dxa"/>
            <w:tcBorders>
              <w:top w:val="single" w:sz="4" w:space="0" w:color="000000"/>
              <w:left w:val="single" w:sz="4" w:space="0" w:color="000000"/>
              <w:bottom w:val="single" w:sz="4" w:space="0" w:color="000000"/>
              <w:right w:val="single" w:sz="4" w:space="0" w:color="000000"/>
            </w:tcBorders>
            <w:shd w:val="clear" w:color="auto" w:fill="auto"/>
          </w:tcPr>
          <w:p w:rsidR="000813E2" w:rsidRPr="000A244C" w:rsidRDefault="000813E2" w:rsidP="000813E2">
            <w:pPr>
              <w:pStyle w:val="ListParagraph"/>
              <w:tabs>
                <w:tab w:val="clear" w:pos="540"/>
                <w:tab w:val="left" w:pos="1070"/>
              </w:tabs>
              <w:ind w:left="1040" w:hanging="1080"/>
              <w:contextualSpacing/>
              <w:jc w:val="left"/>
            </w:pPr>
            <w:r>
              <w:t>3.2.2.2A</w:t>
            </w:r>
            <w:r w:rsidRPr="005E7BB1">
              <w:tab/>
            </w:r>
            <w:r w:rsidRPr="006A7F92">
              <w:rPr>
                <w:sz w:val="18"/>
                <w:szCs w:val="18"/>
              </w:rPr>
              <w:t>POS Claims Adjudication</w:t>
            </w:r>
            <w:r w:rsidRPr="005E7BB1">
              <w:t xml:space="preserve"> </w:t>
            </w:r>
          </w:p>
        </w:tc>
        <w:tc>
          <w:tcPr>
            <w:tcW w:w="1563" w:type="dxa"/>
            <w:tcBorders>
              <w:top w:val="single" w:sz="4" w:space="0" w:color="000000"/>
              <w:left w:val="single" w:sz="4" w:space="0" w:color="000000"/>
              <w:bottom w:val="single" w:sz="4" w:space="0" w:color="000000"/>
              <w:right w:val="single" w:sz="4" w:space="0" w:color="000000"/>
            </w:tcBorders>
          </w:tcPr>
          <w:p w:rsidR="000813E2" w:rsidRPr="000A244C" w:rsidRDefault="000813E2" w:rsidP="000813E2">
            <w:pPr>
              <w:pStyle w:val="Level4"/>
              <w:ind w:left="0" w:firstLine="0"/>
              <w:jc w:val="center"/>
              <w:rPr>
                <w:color w:val="000000"/>
                <w:sz w:val="20"/>
                <w:szCs w:val="20"/>
              </w:rPr>
            </w:pPr>
            <w:r>
              <w:rPr>
                <w:color w:val="000000"/>
                <w:sz w:val="20"/>
                <w:szCs w:val="20"/>
              </w:rPr>
              <w:t>60</w:t>
            </w:r>
          </w:p>
        </w:tc>
        <w:tc>
          <w:tcPr>
            <w:tcW w:w="1665" w:type="dxa"/>
            <w:tcBorders>
              <w:top w:val="single" w:sz="4" w:space="0" w:color="000000"/>
              <w:left w:val="single" w:sz="4" w:space="0" w:color="000000"/>
              <w:bottom w:val="single" w:sz="4" w:space="0" w:color="000000"/>
              <w:right w:val="single" w:sz="4" w:space="0" w:color="000000"/>
            </w:tcBorders>
            <w:shd w:val="clear" w:color="auto" w:fill="auto"/>
          </w:tcPr>
          <w:p w:rsidR="000813E2" w:rsidRPr="000A244C" w:rsidRDefault="000813E2" w:rsidP="000813E2">
            <w:pPr>
              <w:pStyle w:val="Level4"/>
              <w:ind w:left="0" w:firstLine="0"/>
              <w:jc w:val="center"/>
              <w:rPr>
                <w:color w:val="000000"/>
                <w:sz w:val="20"/>
                <w:szCs w:val="20"/>
              </w:rPr>
            </w:pPr>
          </w:p>
        </w:tc>
      </w:tr>
      <w:tr w:rsidR="000813E2" w:rsidRPr="000A244C" w:rsidTr="00207332">
        <w:trPr>
          <w:trHeight w:val="315"/>
        </w:trPr>
        <w:tc>
          <w:tcPr>
            <w:tcW w:w="3657" w:type="dxa"/>
            <w:tcBorders>
              <w:top w:val="single" w:sz="4" w:space="0" w:color="000000"/>
              <w:left w:val="single" w:sz="4" w:space="0" w:color="000000"/>
              <w:bottom w:val="single" w:sz="4" w:space="0" w:color="000000"/>
              <w:right w:val="single" w:sz="4" w:space="0" w:color="000000"/>
            </w:tcBorders>
            <w:shd w:val="clear" w:color="auto" w:fill="auto"/>
          </w:tcPr>
          <w:p w:rsidR="000813E2" w:rsidRPr="000A244C" w:rsidRDefault="000813E2" w:rsidP="000813E2">
            <w:pPr>
              <w:pStyle w:val="ListParagraph"/>
              <w:tabs>
                <w:tab w:val="clear" w:pos="540"/>
                <w:tab w:val="left" w:pos="1040"/>
              </w:tabs>
              <w:ind w:left="1040" w:hanging="1080"/>
              <w:contextualSpacing/>
              <w:jc w:val="left"/>
            </w:pPr>
            <w:r>
              <w:t>3.2.2.2C</w:t>
            </w:r>
            <w:r>
              <w:tab/>
            </w:r>
            <w:r w:rsidRPr="005E7BB1">
              <w:t xml:space="preserve">Prior Authorization </w:t>
            </w:r>
          </w:p>
        </w:tc>
        <w:tc>
          <w:tcPr>
            <w:tcW w:w="1563" w:type="dxa"/>
            <w:tcBorders>
              <w:top w:val="single" w:sz="4" w:space="0" w:color="000000"/>
              <w:left w:val="single" w:sz="4" w:space="0" w:color="000000"/>
              <w:bottom w:val="single" w:sz="4" w:space="0" w:color="000000"/>
              <w:right w:val="single" w:sz="4" w:space="0" w:color="000000"/>
            </w:tcBorders>
          </w:tcPr>
          <w:p w:rsidR="000813E2" w:rsidRPr="000A244C" w:rsidRDefault="000813E2" w:rsidP="000813E2">
            <w:pPr>
              <w:pStyle w:val="Level4"/>
              <w:ind w:left="0" w:firstLine="0"/>
              <w:jc w:val="center"/>
              <w:rPr>
                <w:color w:val="000000"/>
                <w:sz w:val="20"/>
                <w:szCs w:val="20"/>
              </w:rPr>
            </w:pPr>
            <w:r>
              <w:rPr>
                <w:color w:val="000000"/>
                <w:sz w:val="20"/>
                <w:szCs w:val="20"/>
              </w:rPr>
              <w:t>60</w:t>
            </w:r>
          </w:p>
        </w:tc>
        <w:tc>
          <w:tcPr>
            <w:tcW w:w="1665" w:type="dxa"/>
            <w:tcBorders>
              <w:top w:val="single" w:sz="4" w:space="0" w:color="000000"/>
              <w:left w:val="single" w:sz="4" w:space="0" w:color="000000"/>
              <w:bottom w:val="single" w:sz="4" w:space="0" w:color="000000"/>
              <w:right w:val="single" w:sz="4" w:space="0" w:color="000000"/>
            </w:tcBorders>
            <w:shd w:val="clear" w:color="auto" w:fill="auto"/>
          </w:tcPr>
          <w:p w:rsidR="000813E2" w:rsidRPr="000A244C" w:rsidRDefault="000813E2" w:rsidP="000813E2">
            <w:pPr>
              <w:pStyle w:val="Level4"/>
              <w:ind w:left="0" w:firstLine="0"/>
              <w:jc w:val="center"/>
              <w:rPr>
                <w:color w:val="000000"/>
                <w:sz w:val="20"/>
                <w:szCs w:val="20"/>
              </w:rPr>
            </w:pPr>
          </w:p>
        </w:tc>
      </w:tr>
      <w:tr w:rsidR="000813E2" w:rsidRPr="000A244C" w:rsidTr="00207332">
        <w:trPr>
          <w:trHeight w:val="315"/>
        </w:trPr>
        <w:tc>
          <w:tcPr>
            <w:tcW w:w="3657" w:type="dxa"/>
            <w:tcBorders>
              <w:top w:val="single" w:sz="4" w:space="0" w:color="000000"/>
              <w:left w:val="single" w:sz="4" w:space="0" w:color="000000"/>
              <w:bottom w:val="single" w:sz="4" w:space="0" w:color="000000"/>
              <w:right w:val="single" w:sz="4" w:space="0" w:color="000000"/>
            </w:tcBorders>
            <w:shd w:val="clear" w:color="auto" w:fill="auto"/>
          </w:tcPr>
          <w:p w:rsidR="000813E2" w:rsidRPr="000A244C" w:rsidRDefault="000813E2" w:rsidP="000813E2">
            <w:pPr>
              <w:pStyle w:val="ListParagraph"/>
              <w:tabs>
                <w:tab w:val="clear" w:pos="540"/>
                <w:tab w:val="left" w:pos="1040"/>
              </w:tabs>
              <w:ind w:left="1040" w:hanging="1080"/>
              <w:contextualSpacing/>
              <w:jc w:val="left"/>
            </w:pPr>
            <w:r>
              <w:t>3.2.2.3</w:t>
            </w:r>
            <w:r w:rsidRPr="005E7BB1">
              <w:tab/>
            </w:r>
            <w:r w:rsidRPr="001F244D">
              <w:t>Drug Rebate Program</w:t>
            </w:r>
            <w:r w:rsidRPr="005E7BB1">
              <w:t xml:space="preserve"> </w:t>
            </w:r>
          </w:p>
        </w:tc>
        <w:tc>
          <w:tcPr>
            <w:tcW w:w="1563" w:type="dxa"/>
            <w:tcBorders>
              <w:top w:val="single" w:sz="4" w:space="0" w:color="000000"/>
              <w:left w:val="single" w:sz="4" w:space="0" w:color="000000"/>
              <w:bottom w:val="single" w:sz="4" w:space="0" w:color="000000"/>
              <w:right w:val="single" w:sz="4" w:space="0" w:color="000000"/>
            </w:tcBorders>
          </w:tcPr>
          <w:p w:rsidR="000813E2" w:rsidRPr="000A244C" w:rsidRDefault="000813E2" w:rsidP="000813E2">
            <w:pPr>
              <w:pStyle w:val="Level4"/>
              <w:ind w:left="0" w:firstLine="0"/>
              <w:jc w:val="center"/>
              <w:rPr>
                <w:color w:val="000000"/>
                <w:sz w:val="20"/>
                <w:szCs w:val="20"/>
              </w:rPr>
            </w:pPr>
            <w:r>
              <w:rPr>
                <w:color w:val="000000"/>
                <w:sz w:val="20"/>
                <w:szCs w:val="20"/>
              </w:rPr>
              <w:t>120</w:t>
            </w:r>
          </w:p>
        </w:tc>
        <w:tc>
          <w:tcPr>
            <w:tcW w:w="1665" w:type="dxa"/>
            <w:tcBorders>
              <w:top w:val="single" w:sz="4" w:space="0" w:color="000000"/>
              <w:left w:val="single" w:sz="4" w:space="0" w:color="000000"/>
              <w:bottom w:val="single" w:sz="4" w:space="0" w:color="000000"/>
              <w:right w:val="single" w:sz="4" w:space="0" w:color="000000"/>
            </w:tcBorders>
            <w:shd w:val="clear" w:color="auto" w:fill="auto"/>
          </w:tcPr>
          <w:p w:rsidR="000813E2" w:rsidRPr="000A244C" w:rsidRDefault="000813E2" w:rsidP="000813E2">
            <w:pPr>
              <w:pStyle w:val="Level4"/>
              <w:ind w:left="0" w:firstLine="0"/>
              <w:jc w:val="center"/>
              <w:rPr>
                <w:color w:val="000000"/>
                <w:sz w:val="20"/>
                <w:szCs w:val="20"/>
              </w:rPr>
            </w:pPr>
          </w:p>
        </w:tc>
      </w:tr>
      <w:tr w:rsidR="000813E2" w:rsidRPr="000A244C" w:rsidTr="00207332">
        <w:trPr>
          <w:trHeight w:val="315"/>
        </w:trPr>
        <w:tc>
          <w:tcPr>
            <w:tcW w:w="3657" w:type="dxa"/>
            <w:tcBorders>
              <w:top w:val="single" w:sz="4" w:space="0" w:color="000000"/>
              <w:left w:val="single" w:sz="4" w:space="0" w:color="000000"/>
              <w:bottom w:val="single" w:sz="4" w:space="0" w:color="000000"/>
              <w:right w:val="single" w:sz="4" w:space="0" w:color="000000"/>
            </w:tcBorders>
            <w:shd w:val="clear" w:color="auto" w:fill="auto"/>
          </w:tcPr>
          <w:p w:rsidR="000813E2" w:rsidRPr="000A244C" w:rsidRDefault="000813E2" w:rsidP="000813E2">
            <w:pPr>
              <w:pStyle w:val="ListParagraph"/>
              <w:tabs>
                <w:tab w:val="clear" w:pos="540"/>
                <w:tab w:val="left" w:pos="1040"/>
              </w:tabs>
              <w:ind w:left="1040" w:hanging="1080"/>
              <w:contextualSpacing/>
              <w:jc w:val="left"/>
            </w:pPr>
            <w:r>
              <w:t>3.2.2.4</w:t>
            </w:r>
            <w:r>
              <w:tab/>
            </w:r>
            <w:r w:rsidRPr="005E7BB1">
              <w:t xml:space="preserve">e-Prescribing </w:t>
            </w:r>
            <w:r>
              <w:t>and Clinical Service Management</w:t>
            </w:r>
          </w:p>
        </w:tc>
        <w:tc>
          <w:tcPr>
            <w:tcW w:w="1563" w:type="dxa"/>
            <w:tcBorders>
              <w:top w:val="single" w:sz="4" w:space="0" w:color="000000"/>
              <w:left w:val="single" w:sz="4" w:space="0" w:color="000000"/>
              <w:bottom w:val="single" w:sz="4" w:space="0" w:color="000000"/>
              <w:right w:val="single" w:sz="4" w:space="0" w:color="000000"/>
            </w:tcBorders>
          </w:tcPr>
          <w:p w:rsidR="000813E2" w:rsidRPr="000A244C" w:rsidRDefault="000813E2" w:rsidP="000813E2">
            <w:pPr>
              <w:pStyle w:val="Level4"/>
              <w:ind w:left="0" w:firstLine="0"/>
              <w:jc w:val="center"/>
              <w:rPr>
                <w:color w:val="000000"/>
                <w:sz w:val="20"/>
                <w:szCs w:val="20"/>
              </w:rPr>
            </w:pPr>
            <w:r w:rsidRPr="005E7BB1">
              <w:rPr>
                <w:color w:val="000000"/>
                <w:sz w:val="20"/>
                <w:szCs w:val="20"/>
              </w:rPr>
              <w:t>1</w:t>
            </w:r>
            <w:r>
              <w:rPr>
                <w:color w:val="000000"/>
                <w:sz w:val="20"/>
                <w:szCs w:val="20"/>
              </w:rPr>
              <w:t>2</w:t>
            </w:r>
            <w:r w:rsidRPr="005E7BB1">
              <w:rPr>
                <w:color w:val="000000"/>
                <w:sz w:val="20"/>
                <w:szCs w:val="20"/>
              </w:rPr>
              <w:t>0</w:t>
            </w:r>
          </w:p>
        </w:tc>
        <w:tc>
          <w:tcPr>
            <w:tcW w:w="1665" w:type="dxa"/>
            <w:tcBorders>
              <w:top w:val="single" w:sz="4" w:space="0" w:color="000000"/>
              <w:left w:val="single" w:sz="4" w:space="0" w:color="000000"/>
              <w:bottom w:val="single" w:sz="4" w:space="0" w:color="000000"/>
              <w:right w:val="single" w:sz="4" w:space="0" w:color="000000"/>
            </w:tcBorders>
            <w:shd w:val="clear" w:color="auto" w:fill="auto"/>
          </w:tcPr>
          <w:p w:rsidR="000813E2" w:rsidRPr="000A244C" w:rsidRDefault="000813E2" w:rsidP="000813E2">
            <w:pPr>
              <w:pStyle w:val="Level4"/>
              <w:ind w:left="0" w:firstLine="0"/>
              <w:jc w:val="center"/>
              <w:rPr>
                <w:color w:val="000000"/>
                <w:sz w:val="20"/>
                <w:szCs w:val="20"/>
              </w:rPr>
            </w:pPr>
          </w:p>
        </w:tc>
      </w:tr>
      <w:tr w:rsidR="000813E2" w:rsidRPr="000A244C" w:rsidTr="00207332">
        <w:trPr>
          <w:trHeight w:val="315"/>
        </w:trPr>
        <w:tc>
          <w:tcPr>
            <w:tcW w:w="3657" w:type="dxa"/>
            <w:tcBorders>
              <w:top w:val="single" w:sz="4" w:space="0" w:color="000000"/>
              <w:left w:val="single" w:sz="4" w:space="0" w:color="000000"/>
              <w:bottom w:val="single" w:sz="4" w:space="0" w:color="000000"/>
              <w:right w:val="single" w:sz="4" w:space="0" w:color="000000"/>
            </w:tcBorders>
            <w:shd w:val="clear" w:color="auto" w:fill="auto"/>
          </w:tcPr>
          <w:p w:rsidR="000813E2" w:rsidRPr="000A244C" w:rsidRDefault="000813E2" w:rsidP="000813E2">
            <w:pPr>
              <w:pStyle w:val="ListParagraph"/>
              <w:tabs>
                <w:tab w:val="clear" w:pos="540"/>
                <w:tab w:val="left" w:pos="1040"/>
              </w:tabs>
              <w:ind w:left="1040" w:hanging="1080"/>
              <w:contextualSpacing/>
              <w:jc w:val="left"/>
            </w:pPr>
            <w:r>
              <w:t>3.2.2.6</w:t>
            </w:r>
            <w:r>
              <w:tab/>
              <w:t>Technical Overview</w:t>
            </w:r>
          </w:p>
        </w:tc>
        <w:tc>
          <w:tcPr>
            <w:tcW w:w="1563" w:type="dxa"/>
            <w:tcBorders>
              <w:top w:val="single" w:sz="4" w:space="0" w:color="000000"/>
              <w:left w:val="single" w:sz="4" w:space="0" w:color="000000"/>
              <w:bottom w:val="single" w:sz="4" w:space="0" w:color="000000"/>
              <w:right w:val="single" w:sz="4" w:space="0" w:color="000000"/>
            </w:tcBorders>
          </w:tcPr>
          <w:p w:rsidR="000813E2" w:rsidRPr="000A244C" w:rsidRDefault="000813E2" w:rsidP="000813E2">
            <w:pPr>
              <w:pStyle w:val="Level4"/>
              <w:ind w:left="0" w:firstLine="0"/>
              <w:jc w:val="center"/>
              <w:rPr>
                <w:color w:val="000000"/>
                <w:sz w:val="20"/>
                <w:szCs w:val="20"/>
              </w:rPr>
            </w:pPr>
            <w:r>
              <w:rPr>
                <w:color w:val="000000"/>
                <w:sz w:val="20"/>
                <w:szCs w:val="20"/>
              </w:rPr>
              <w:t>120</w:t>
            </w:r>
          </w:p>
        </w:tc>
        <w:tc>
          <w:tcPr>
            <w:tcW w:w="1665" w:type="dxa"/>
            <w:tcBorders>
              <w:top w:val="single" w:sz="4" w:space="0" w:color="000000"/>
              <w:left w:val="single" w:sz="4" w:space="0" w:color="000000"/>
              <w:bottom w:val="single" w:sz="4" w:space="0" w:color="000000"/>
              <w:right w:val="single" w:sz="4" w:space="0" w:color="000000"/>
            </w:tcBorders>
            <w:shd w:val="clear" w:color="auto" w:fill="auto"/>
          </w:tcPr>
          <w:p w:rsidR="000813E2" w:rsidRPr="000A244C" w:rsidRDefault="000813E2" w:rsidP="000813E2">
            <w:pPr>
              <w:pStyle w:val="Level4"/>
              <w:ind w:left="0" w:firstLine="0"/>
              <w:jc w:val="center"/>
              <w:rPr>
                <w:color w:val="000000"/>
                <w:sz w:val="20"/>
                <w:szCs w:val="20"/>
              </w:rPr>
            </w:pPr>
          </w:p>
        </w:tc>
      </w:tr>
      <w:tr w:rsidR="000813E2" w:rsidRPr="000A244C" w:rsidTr="00207332">
        <w:trPr>
          <w:trHeight w:val="315"/>
        </w:trPr>
        <w:tc>
          <w:tcPr>
            <w:tcW w:w="3657" w:type="dxa"/>
            <w:tcBorders>
              <w:top w:val="single" w:sz="4" w:space="0" w:color="000000"/>
              <w:left w:val="single" w:sz="4" w:space="0" w:color="000000"/>
              <w:bottom w:val="single" w:sz="4" w:space="0" w:color="000000"/>
              <w:right w:val="single" w:sz="4" w:space="0" w:color="000000"/>
            </w:tcBorders>
            <w:shd w:val="clear" w:color="auto" w:fill="auto"/>
          </w:tcPr>
          <w:p w:rsidR="000813E2" w:rsidRPr="000A244C" w:rsidRDefault="000813E2" w:rsidP="000813E2">
            <w:pPr>
              <w:pStyle w:val="ListParagraph"/>
              <w:tabs>
                <w:tab w:val="clear" w:pos="540"/>
                <w:tab w:val="left" w:pos="1040"/>
              </w:tabs>
              <w:ind w:left="1040" w:hanging="1080"/>
              <w:contextualSpacing/>
              <w:jc w:val="left"/>
            </w:pPr>
            <w:r>
              <w:t>3.4</w:t>
            </w:r>
            <w:r>
              <w:tab/>
              <w:t>PBMS Overview</w:t>
            </w:r>
          </w:p>
        </w:tc>
        <w:tc>
          <w:tcPr>
            <w:tcW w:w="1563" w:type="dxa"/>
            <w:tcBorders>
              <w:top w:val="single" w:sz="4" w:space="0" w:color="000000"/>
              <w:left w:val="single" w:sz="4" w:space="0" w:color="000000"/>
              <w:bottom w:val="single" w:sz="4" w:space="0" w:color="000000"/>
              <w:right w:val="single" w:sz="4" w:space="0" w:color="000000"/>
            </w:tcBorders>
          </w:tcPr>
          <w:p w:rsidR="000813E2" w:rsidRPr="000A244C" w:rsidRDefault="000813E2" w:rsidP="000813E2">
            <w:pPr>
              <w:pStyle w:val="Level4"/>
              <w:ind w:left="0" w:firstLine="0"/>
              <w:jc w:val="center"/>
              <w:rPr>
                <w:color w:val="000000"/>
                <w:sz w:val="20"/>
                <w:szCs w:val="20"/>
              </w:rPr>
            </w:pPr>
            <w:r>
              <w:rPr>
                <w:color w:val="000000"/>
                <w:sz w:val="20"/>
                <w:szCs w:val="20"/>
              </w:rPr>
              <w:t>12</w:t>
            </w:r>
            <w:r w:rsidRPr="005E7BB1">
              <w:rPr>
                <w:color w:val="000000"/>
                <w:sz w:val="20"/>
                <w:szCs w:val="20"/>
              </w:rPr>
              <w:t>0</w:t>
            </w:r>
          </w:p>
        </w:tc>
        <w:tc>
          <w:tcPr>
            <w:tcW w:w="1665" w:type="dxa"/>
            <w:tcBorders>
              <w:top w:val="single" w:sz="4" w:space="0" w:color="000000"/>
              <w:left w:val="single" w:sz="4" w:space="0" w:color="000000"/>
              <w:bottom w:val="single" w:sz="4" w:space="0" w:color="000000"/>
              <w:right w:val="single" w:sz="4" w:space="0" w:color="000000"/>
            </w:tcBorders>
            <w:shd w:val="clear" w:color="auto" w:fill="auto"/>
          </w:tcPr>
          <w:p w:rsidR="000813E2" w:rsidRPr="000A244C" w:rsidRDefault="000813E2" w:rsidP="000813E2">
            <w:pPr>
              <w:pStyle w:val="Level4"/>
              <w:ind w:left="0" w:firstLine="0"/>
              <w:jc w:val="center"/>
              <w:rPr>
                <w:color w:val="000000"/>
                <w:sz w:val="20"/>
                <w:szCs w:val="20"/>
              </w:rPr>
            </w:pPr>
          </w:p>
        </w:tc>
      </w:tr>
      <w:tr w:rsidR="000813E2" w:rsidRPr="00AB7775" w:rsidTr="00207332">
        <w:trPr>
          <w:trHeight w:val="315"/>
        </w:trPr>
        <w:tc>
          <w:tcPr>
            <w:tcW w:w="3657" w:type="dxa"/>
            <w:tcBorders>
              <w:top w:val="single" w:sz="4" w:space="0" w:color="000000"/>
              <w:left w:val="single" w:sz="4" w:space="0" w:color="000000"/>
              <w:bottom w:val="single" w:sz="4" w:space="0" w:color="000000"/>
              <w:right w:val="single" w:sz="4" w:space="0" w:color="000000"/>
            </w:tcBorders>
            <w:shd w:val="clear" w:color="auto" w:fill="auto"/>
          </w:tcPr>
          <w:p w:rsidR="000813E2" w:rsidRPr="00E77254" w:rsidRDefault="000813E2" w:rsidP="000813E2">
            <w:pPr>
              <w:pStyle w:val="Level4"/>
              <w:ind w:left="0" w:firstLine="0"/>
              <w:jc w:val="left"/>
              <w:rPr>
                <w:sz w:val="20"/>
                <w:szCs w:val="20"/>
              </w:rPr>
            </w:pPr>
            <w:r w:rsidRPr="00E77254">
              <w:rPr>
                <w:sz w:val="20"/>
                <w:szCs w:val="20"/>
              </w:rPr>
              <w:t>Total points for Presentation</w:t>
            </w: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rsidR="000813E2" w:rsidRPr="00E77254" w:rsidRDefault="000813E2" w:rsidP="000813E2">
            <w:pPr>
              <w:pStyle w:val="Level4"/>
              <w:ind w:left="0" w:firstLine="0"/>
              <w:jc w:val="center"/>
              <w:rPr>
                <w:b/>
                <w:color w:val="000000"/>
                <w:sz w:val="20"/>
                <w:szCs w:val="20"/>
              </w:rPr>
            </w:pPr>
            <w:r w:rsidRPr="00E77254">
              <w:rPr>
                <w:b/>
                <w:color w:val="000000"/>
                <w:sz w:val="20"/>
                <w:szCs w:val="20"/>
              </w:rPr>
              <w:t>1</w:t>
            </w:r>
            <w:r>
              <w:rPr>
                <w:b/>
                <w:color w:val="000000"/>
                <w:sz w:val="20"/>
                <w:szCs w:val="20"/>
              </w:rPr>
              <w:t>2</w:t>
            </w:r>
            <w:r w:rsidRPr="00E77254">
              <w:rPr>
                <w:b/>
                <w:color w:val="000000"/>
                <w:sz w:val="20"/>
                <w:szCs w:val="20"/>
              </w:rPr>
              <w:t>00</w:t>
            </w:r>
          </w:p>
        </w:tc>
        <w:tc>
          <w:tcPr>
            <w:tcW w:w="1665" w:type="dxa"/>
            <w:tcBorders>
              <w:top w:val="single" w:sz="4" w:space="0" w:color="000000"/>
              <w:left w:val="single" w:sz="4" w:space="0" w:color="000000"/>
              <w:bottom w:val="single" w:sz="4" w:space="0" w:color="000000"/>
              <w:right w:val="single" w:sz="4" w:space="0" w:color="000000"/>
            </w:tcBorders>
            <w:shd w:val="clear" w:color="auto" w:fill="auto"/>
          </w:tcPr>
          <w:p w:rsidR="000813E2" w:rsidRPr="004C5D0E" w:rsidRDefault="004C5D0E" w:rsidP="000813E2">
            <w:pPr>
              <w:pStyle w:val="Level4"/>
              <w:ind w:left="0" w:firstLine="0"/>
              <w:jc w:val="center"/>
              <w:rPr>
                <w:sz w:val="20"/>
                <w:szCs w:val="20"/>
                <w:highlight w:val="magenta"/>
              </w:rPr>
            </w:pPr>
            <w:r w:rsidRPr="004C5D0E">
              <w:rPr>
                <w:sz w:val="20"/>
                <w:szCs w:val="20"/>
              </w:rPr>
              <w:t>840</w:t>
            </w:r>
          </w:p>
        </w:tc>
      </w:tr>
    </w:tbl>
    <w:p w:rsidR="005415FA" w:rsidRDefault="005415FA" w:rsidP="005415FA">
      <w:pPr>
        <w:pStyle w:val="Level3"/>
        <w:tabs>
          <w:tab w:val="clear" w:pos="540"/>
          <w:tab w:val="clear" w:pos="720"/>
          <w:tab w:val="clear" w:pos="1080"/>
          <w:tab w:val="clear" w:pos="1440"/>
          <w:tab w:val="left" w:pos="-1260"/>
          <w:tab w:val="left" w:pos="-900"/>
          <w:tab w:val="left" w:pos="1260"/>
        </w:tabs>
        <w:ind w:left="1260" w:firstLine="0"/>
        <w:rPr>
          <w:rFonts w:cs="Arial"/>
          <w:sz w:val="20"/>
          <w:szCs w:val="20"/>
        </w:rPr>
      </w:pPr>
    </w:p>
    <w:p w:rsidR="005415FA" w:rsidRPr="005415FA" w:rsidRDefault="005415FA" w:rsidP="005415FA">
      <w:pPr>
        <w:pStyle w:val="Level3"/>
        <w:numPr>
          <w:ilvl w:val="2"/>
          <w:numId w:val="8"/>
        </w:numPr>
        <w:tabs>
          <w:tab w:val="clear" w:pos="540"/>
          <w:tab w:val="clear" w:pos="720"/>
          <w:tab w:val="clear" w:pos="1080"/>
          <w:tab w:val="clear" w:pos="1440"/>
          <w:tab w:val="left" w:pos="-1260"/>
          <w:tab w:val="left" w:pos="-900"/>
          <w:tab w:val="left" w:pos="1260"/>
        </w:tabs>
        <w:ind w:left="1260" w:hanging="630"/>
        <w:rPr>
          <w:rFonts w:cs="Arial"/>
          <w:sz w:val="20"/>
          <w:szCs w:val="20"/>
        </w:rPr>
      </w:pPr>
      <w:r w:rsidRPr="005415FA">
        <w:rPr>
          <w:sz w:val="20"/>
          <w:szCs w:val="20"/>
        </w:rPr>
        <w:t>The total number of points for Price is 1800.  We will determine Price points using the following formula:</w:t>
      </w:r>
    </w:p>
    <w:p w:rsidR="005415FA" w:rsidRPr="005415FA" w:rsidRDefault="005415FA" w:rsidP="005415FA">
      <w:pPr>
        <w:pStyle w:val="Level3"/>
        <w:tabs>
          <w:tab w:val="clear" w:pos="540"/>
          <w:tab w:val="clear" w:pos="720"/>
          <w:tab w:val="clear" w:pos="1080"/>
          <w:tab w:val="clear" w:pos="1440"/>
          <w:tab w:val="left" w:pos="-1260"/>
          <w:tab w:val="left" w:pos="-900"/>
          <w:tab w:val="left" w:pos="1260"/>
        </w:tabs>
        <w:ind w:left="1260" w:firstLine="0"/>
        <w:rPr>
          <w:rFonts w:cs="Arial"/>
          <w:sz w:val="20"/>
          <w:szCs w:val="20"/>
        </w:rPr>
      </w:pPr>
      <w:r w:rsidRPr="005415FA">
        <w:rPr>
          <w:i/>
          <w:sz w:val="20"/>
          <w:szCs w:val="20"/>
        </w:rPr>
        <w:t xml:space="preserve">Maximum Price Points X (Lowest Price / </w:t>
      </w:r>
      <w:proofErr w:type="spellStart"/>
      <w:r w:rsidRPr="005415FA">
        <w:rPr>
          <w:i/>
          <w:sz w:val="20"/>
          <w:szCs w:val="20"/>
        </w:rPr>
        <w:t>Offeror’s</w:t>
      </w:r>
      <w:proofErr w:type="spellEnd"/>
      <w:r w:rsidRPr="005415FA">
        <w:rPr>
          <w:i/>
          <w:sz w:val="20"/>
          <w:szCs w:val="20"/>
        </w:rPr>
        <w:t xml:space="preserve"> Firm Price (See section 7.</w:t>
      </w:r>
      <w:r w:rsidR="00387065">
        <w:rPr>
          <w:i/>
          <w:sz w:val="20"/>
          <w:szCs w:val="20"/>
        </w:rPr>
        <w:t>1</w:t>
      </w:r>
      <w:r w:rsidRPr="005415FA">
        <w:rPr>
          <w:i/>
          <w:sz w:val="20"/>
          <w:szCs w:val="20"/>
        </w:rPr>
        <w:t>)) = Total Price Points</w:t>
      </w:r>
    </w:p>
    <w:p w:rsidR="005415FA" w:rsidRPr="005415FA" w:rsidRDefault="005415FA" w:rsidP="005415FA">
      <w:pPr>
        <w:pStyle w:val="Level3"/>
        <w:numPr>
          <w:ilvl w:val="2"/>
          <w:numId w:val="8"/>
        </w:numPr>
        <w:tabs>
          <w:tab w:val="clear" w:pos="540"/>
          <w:tab w:val="clear" w:pos="720"/>
          <w:tab w:val="clear" w:pos="1080"/>
          <w:tab w:val="clear" w:pos="1440"/>
          <w:tab w:val="left" w:pos="-1260"/>
          <w:tab w:val="left" w:pos="-900"/>
          <w:tab w:val="left" w:pos="1260"/>
        </w:tabs>
        <w:ind w:left="1260" w:hanging="630"/>
        <w:rPr>
          <w:rFonts w:cs="Arial"/>
          <w:sz w:val="20"/>
          <w:szCs w:val="20"/>
        </w:rPr>
      </w:pPr>
      <w:r w:rsidRPr="005415FA">
        <w:rPr>
          <w:sz w:val="20"/>
          <w:szCs w:val="20"/>
        </w:rPr>
        <w:t>The maximum number of points is 6000 (Responsiveness Elements: (Proposal 3000 + Presentation 1200) + Price 1800).</w:t>
      </w:r>
    </w:p>
    <w:p w:rsidR="005415FA" w:rsidRPr="005415FA" w:rsidRDefault="005415FA" w:rsidP="005415FA">
      <w:pPr>
        <w:pStyle w:val="Level3"/>
        <w:tabs>
          <w:tab w:val="clear" w:pos="540"/>
          <w:tab w:val="clear" w:pos="720"/>
          <w:tab w:val="clear" w:pos="1080"/>
          <w:tab w:val="clear" w:pos="1440"/>
          <w:tab w:val="left" w:pos="-1260"/>
          <w:tab w:val="left" w:pos="-900"/>
          <w:tab w:val="left" w:pos="1260"/>
        </w:tabs>
        <w:ind w:left="1260" w:firstLine="0"/>
        <w:rPr>
          <w:rFonts w:cs="Arial"/>
          <w:sz w:val="20"/>
          <w:szCs w:val="20"/>
        </w:rPr>
      </w:pPr>
    </w:p>
    <w:p w:rsidR="00054E6A" w:rsidRPr="005807F6" w:rsidRDefault="00054E6A" w:rsidP="00D757E8">
      <w:pPr>
        <w:pStyle w:val="Level4"/>
        <w:ind w:left="1260" w:firstLine="0"/>
        <w:rPr>
          <w:sz w:val="20"/>
          <w:szCs w:val="20"/>
        </w:rPr>
      </w:pPr>
    </w:p>
    <w:p w:rsidR="00266FFA" w:rsidRPr="00B23653" w:rsidRDefault="00266FFA" w:rsidP="00266FFA">
      <w:pPr>
        <w:pStyle w:val="Level4"/>
      </w:pPr>
    </w:p>
    <w:p w:rsidR="00266FFA" w:rsidRPr="00A2619C" w:rsidRDefault="00266FFA" w:rsidP="00266FFA">
      <w:pPr>
        <w:pStyle w:val="Level4"/>
      </w:pPr>
    </w:p>
    <w:p w:rsidR="00266FFA" w:rsidRPr="00F56B99" w:rsidRDefault="00266FFA" w:rsidP="00266FFA">
      <w:pPr>
        <w:rPr>
          <w:snapToGrid w:val="0"/>
          <w:color w:val="FF0000"/>
          <w:sz w:val="24"/>
          <w:szCs w:val="24"/>
        </w:rPr>
      </w:pPr>
      <w:r>
        <w:br w:type="page"/>
      </w:r>
      <w:r w:rsidRPr="00F56B99">
        <w:rPr>
          <w:snapToGrid w:val="0"/>
          <w:color w:val="FF0000"/>
          <w:sz w:val="24"/>
          <w:szCs w:val="24"/>
        </w:rPr>
        <w:lastRenderedPageBreak/>
        <w:t>SECTION 3 - SPECIFICATIONS / QUALIFICATIONS / STATEMENT OF WORK</w:t>
      </w:r>
    </w:p>
    <w:p w:rsidR="001670D1" w:rsidRPr="00EF7EF9" w:rsidRDefault="001670D1" w:rsidP="001670D1">
      <w:pPr>
        <w:pStyle w:val="ListParagraph"/>
        <w:tabs>
          <w:tab w:val="clear" w:pos="540"/>
          <w:tab w:val="left" w:pos="0"/>
          <w:tab w:val="left" w:pos="1260"/>
        </w:tabs>
        <w:spacing w:after="120"/>
        <w:ind w:left="-90"/>
        <w:jc w:val="left"/>
      </w:pPr>
      <w:r>
        <w:rPr>
          <w:rFonts w:cs="Arial Narrow"/>
        </w:rPr>
        <w:t xml:space="preserve">Below is an explanation of the different areas that will be within the Illinois PBMS.  The Vendor only needs to respond to matrix items that contain a box for a Vendors response.  </w:t>
      </w:r>
    </w:p>
    <w:p w:rsidR="001670D1" w:rsidRPr="00EF7EF9" w:rsidRDefault="001670D1" w:rsidP="001670D1">
      <w:pPr>
        <w:pStyle w:val="ListParagraph"/>
        <w:numPr>
          <w:ilvl w:val="4"/>
          <w:numId w:val="9"/>
        </w:numPr>
        <w:tabs>
          <w:tab w:val="clear" w:pos="540"/>
          <w:tab w:val="left" w:pos="810"/>
        </w:tabs>
        <w:spacing w:after="120"/>
        <w:ind w:left="810" w:hanging="810"/>
        <w:jc w:val="left"/>
      </w:pPr>
      <w:r>
        <w:rPr>
          <w:rFonts w:cs="Arial Narrow"/>
        </w:rPr>
        <w:t xml:space="preserve"> Matrix items labeled </w:t>
      </w:r>
      <w:r w:rsidRPr="00F17F05">
        <w:rPr>
          <w:rFonts w:cs="Arial Narrow"/>
        </w:rPr>
        <w:t xml:space="preserve">Mandatory </w:t>
      </w:r>
      <w:r>
        <w:rPr>
          <w:rFonts w:cs="Arial Narrow"/>
        </w:rPr>
        <w:t xml:space="preserve">requirements </w:t>
      </w:r>
      <w:r w:rsidRPr="00F17F05">
        <w:rPr>
          <w:rFonts w:cs="Arial Narrow"/>
        </w:rPr>
        <w:t>will</w:t>
      </w:r>
      <w:r>
        <w:rPr>
          <w:rFonts w:cs="Arial Narrow"/>
        </w:rPr>
        <w:t xml:space="preserve"> not be </w:t>
      </w:r>
      <w:r w:rsidRPr="00F17F05">
        <w:rPr>
          <w:rFonts w:cs="Arial Narrow"/>
        </w:rPr>
        <w:t xml:space="preserve">scored. The </w:t>
      </w:r>
      <w:r>
        <w:rPr>
          <w:rFonts w:cs="Arial Narrow"/>
        </w:rPr>
        <w:t xml:space="preserve">Vendor </w:t>
      </w:r>
      <w:r w:rsidRPr="00F17F05">
        <w:rPr>
          <w:rFonts w:cs="Arial Narrow"/>
        </w:rPr>
        <w:t xml:space="preserve">must meet every mandatory </w:t>
      </w:r>
      <w:r>
        <w:rPr>
          <w:rFonts w:cs="Arial Narrow"/>
        </w:rPr>
        <w:t>requirement</w:t>
      </w:r>
      <w:r w:rsidRPr="00F17F05">
        <w:rPr>
          <w:rFonts w:cs="Arial Narrow"/>
        </w:rPr>
        <w:t xml:space="preserve">; if any mandatory </w:t>
      </w:r>
      <w:r>
        <w:rPr>
          <w:rFonts w:cs="Arial Narrow"/>
        </w:rPr>
        <w:t xml:space="preserve">requirement </w:t>
      </w:r>
      <w:r w:rsidRPr="00F17F05">
        <w:rPr>
          <w:rFonts w:cs="Arial Narrow"/>
        </w:rPr>
        <w:t xml:space="preserve">is not met, the </w:t>
      </w:r>
      <w:r>
        <w:rPr>
          <w:rFonts w:cs="Arial Narrow"/>
        </w:rPr>
        <w:t>Vendor</w:t>
      </w:r>
      <w:r w:rsidRPr="00F17F05">
        <w:rPr>
          <w:rFonts w:cs="Arial Narrow"/>
        </w:rPr>
        <w:t>’s proposa</w:t>
      </w:r>
      <w:r>
        <w:rPr>
          <w:rFonts w:cs="Arial Narrow"/>
        </w:rPr>
        <w:t>l will be disqualified. If all Vendors</w:t>
      </w:r>
      <w:r w:rsidRPr="00F17F05">
        <w:rPr>
          <w:rFonts w:cs="Arial Narrow"/>
        </w:rPr>
        <w:t xml:space="preserve"> fail to meet a mandatory </w:t>
      </w:r>
      <w:r>
        <w:rPr>
          <w:rFonts w:cs="Arial Narrow"/>
        </w:rPr>
        <w:t>requirement</w:t>
      </w:r>
      <w:r w:rsidRPr="00F17F05">
        <w:rPr>
          <w:rFonts w:cs="Arial Narrow"/>
        </w:rPr>
        <w:t xml:space="preserve">, the State may, at its sole discretion, waive a mandatory </w:t>
      </w:r>
      <w:r>
        <w:rPr>
          <w:rFonts w:cs="Arial Narrow"/>
        </w:rPr>
        <w:t>requirement</w:t>
      </w:r>
      <w:r w:rsidRPr="00F17F05">
        <w:rPr>
          <w:rFonts w:cs="Arial Narrow"/>
        </w:rPr>
        <w:t>, or take other appropriate action, so that the evaluation process may continue.”</w:t>
      </w:r>
      <w:r>
        <w:rPr>
          <w:rFonts w:cs="Arial Narrow"/>
        </w:rPr>
        <w:t xml:space="preserve"> </w:t>
      </w:r>
    </w:p>
    <w:p w:rsidR="001670D1" w:rsidRDefault="001670D1" w:rsidP="001670D1">
      <w:pPr>
        <w:pStyle w:val="ListParagraph"/>
        <w:numPr>
          <w:ilvl w:val="4"/>
          <w:numId w:val="9"/>
        </w:numPr>
        <w:tabs>
          <w:tab w:val="clear" w:pos="540"/>
          <w:tab w:val="left" w:pos="810"/>
          <w:tab w:val="left" w:pos="1260"/>
        </w:tabs>
        <w:spacing w:after="120"/>
        <w:ind w:left="810" w:hanging="810"/>
        <w:jc w:val="left"/>
      </w:pPr>
      <w:r>
        <w:rPr>
          <w:rFonts w:cs="Arial Narrow"/>
        </w:rPr>
        <w:t xml:space="preserve">Matrix items not labeled “Mandatory” will be scored.  The Non-Mandatory requirements will be scored based on how well the vendor satisfies the related requirements.  </w:t>
      </w:r>
    </w:p>
    <w:p w:rsidR="00266FFA" w:rsidRPr="00B23653" w:rsidRDefault="00266FFA" w:rsidP="00266FFA"/>
    <w:p w:rsidR="00266FFA" w:rsidRDefault="00266FFA" w:rsidP="001670D1">
      <w:pPr>
        <w:pStyle w:val="ListParagraph"/>
        <w:numPr>
          <w:ilvl w:val="1"/>
          <w:numId w:val="128"/>
        </w:numPr>
        <w:rPr>
          <w:b/>
        </w:rPr>
      </w:pPr>
      <w:r w:rsidRPr="00E26C95">
        <w:rPr>
          <w:b/>
        </w:rPr>
        <w:t xml:space="preserve">AGENCY’S NEED FOR SUPPLIES / SERVICES </w:t>
      </w:r>
    </w:p>
    <w:p w:rsidR="00266FFA" w:rsidRPr="00B23653" w:rsidRDefault="00266FFA" w:rsidP="00266FFA"/>
    <w:p w:rsidR="008621C1" w:rsidRPr="008621C1" w:rsidRDefault="00266FFA" w:rsidP="001670D1">
      <w:pPr>
        <w:pStyle w:val="ListParagraph"/>
        <w:numPr>
          <w:ilvl w:val="2"/>
          <w:numId w:val="128"/>
        </w:numPr>
        <w:spacing w:after="120"/>
        <w:ind w:left="1454" w:hanging="907"/>
        <w:jc w:val="left"/>
        <w:rPr>
          <w:b/>
        </w:rPr>
      </w:pPr>
      <w:r w:rsidRPr="00E26C95">
        <w:rPr>
          <w:b/>
        </w:rPr>
        <w:t xml:space="preserve">OBJECTIVE:  </w:t>
      </w:r>
      <w:r w:rsidRPr="00E26C95">
        <w:t xml:space="preserve">The objective of this Request for Proposal (RFP) is to contract with a qualified Vendor to perform the tasks and services set forth in this RFP. </w:t>
      </w:r>
      <w:r>
        <w:t xml:space="preserve"> </w:t>
      </w:r>
      <w:bookmarkStart w:id="27" w:name="_Toc268076287"/>
    </w:p>
    <w:p w:rsidR="00266FFA" w:rsidRDefault="00266FFA" w:rsidP="001670D1">
      <w:pPr>
        <w:pStyle w:val="ListParagraph"/>
        <w:numPr>
          <w:ilvl w:val="2"/>
          <w:numId w:val="128"/>
        </w:numPr>
        <w:spacing w:after="120"/>
        <w:ind w:left="1454" w:hanging="907"/>
        <w:jc w:val="left"/>
        <w:rPr>
          <w:b/>
        </w:rPr>
      </w:pPr>
      <w:r w:rsidRPr="000505C6">
        <w:rPr>
          <w:b/>
        </w:rPr>
        <w:t>Bac</w:t>
      </w:r>
      <w:r w:rsidR="00235D42">
        <w:rPr>
          <w:b/>
        </w:rPr>
        <w:t>kground -</w:t>
      </w:r>
      <w:r w:rsidRPr="00E26C95">
        <w:rPr>
          <w:b/>
        </w:rPr>
        <w:t xml:space="preserve"> Medicaid Management Information Systems</w:t>
      </w:r>
      <w:bookmarkEnd w:id="27"/>
      <w:r w:rsidRPr="00E26C95">
        <w:rPr>
          <w:b/>
        </w:rPr>
        <w:t xml:space="preserve"> </w:t>
      </w:r>
    </w:p>
    <w:p w:rsidR="00266FFA" w:rsidRDefault="00266FFA" w:rsidP="001670D1">
      <w:pPr>
        <w:pStyle w:val="ListParagraph"/>
        <w:numPr>
          <w:ilvl w:val="3"/>
          <w:numId w:val="128"/>
        </w:numPr>
        <w:spacing w:after="120"/>
        <w:ind w:left="2160" w:hanging="720"/>
        <w:jc w:val="left"/>
        <w:rPr>
          <w:b/>
        </w:rPr>
      </w:pPr>
      <w:r>
        <w:t>T</w:t>
      </w:r>
      <w:r w:rsidRPr="00B23653">
        <w:t xml:space="preserve">he Medicaid Program </w:t>
      </w:r>
      <w:r>
        <w:t xml:space="preserve">was </w:t>
      </w:r>
      <w:r w:rsidRPr="00B23653">
        <w:t>enacted</w:t>
      </w:r>
      <w:r>
        <w:t xml:space="preserve"> in 1965</w:t>
      </w:r>
      <w:r w:rsidRPr="00B23653">
        <w:t xml:space="preserve"> a</w:t>
      </w:r>
      <w:r>
        <w:t xml:space="preserve">s </w:t>
      </w:r>
      <w:r w:rsidRPr="00B23653">
        <w:t>title XIX of the Social Security Act (the Act) and</w:t>
      </w:r>
      <w:r>
        <w:t xml:space="preserve"> is jointl</w:t>
      </w:r>
      <w:r w:rsidR="00235D42" w:rsidRPr="008621C1">
        <w:t>y financed by the federal government and the participa</w:t>
      </w:r>
      <w:r w:rsidRPr="008621C1">
        <w:t>ti</w:t>
      </w:r>
      <w:r>
        <w:t>ng state</w:t>
      </w:r>
      <w:r w:rsidRPr="00B23653">
        <w:t xml:space="preserve">.  Each state administers the program according to an approved state plan. </w:t>
      </w:r>
      <w:r>
        <w:t xml:space="preserve"> </w:t>
      </w:r>
      <w:r w:rsidRPr="00B23653">
        <w:t xml:space="preserve">Under the state plan, a state reimburses providers of medical assistance </w:t>
      </w:r>
      <w:r>
        <w:t xml:space="preserve">for services provided </w:t>
      </w:r>
      <w:r w:rsidRPr="00B23653">
        <w:t>to individuals found eligible under title XIX of the Act.</w:t>
      </w:r>
      <w:r>
        <w:t xml:space="preserve">  HHS/CMS administers the program at the federal level.  HFS administers the program in Illinois. </w:t>
      </w:r>
    </w:p>
    <w:p w:rsidR="00266FFA" w:rsidRDefault="00266FFA" w:rsidP="001670D1">
      <w:pPr>
        <w:pStyle w:val="ListParagraph"/>
        <w:numPr>
          <w:ilvl w:val="3"/>
          <w:numId w:val="128"/>
        </w:numPr>
        <w:spacing w:after="120"/>
        <w:ind w:left="2160" w:hanging="720"/>
        <w:jc w:val="left"/>
        <w:rPr>
          <w:b/>
        </w:rPr>
      </w:pPr>
      <w:r w:rsidRPr="00B23653">
        <w:t>A critical component of a</w:t>
      </w:r>
      <w:r>
        <w:t>ny</w:t>
      </w:r>
      <w:r w:rsidRPr="00B23653">
        <w:t xml:space="preserve"> state’s Medicaid program is the </w:t>
      </w:r>
      <w:r>
        <w:t>Medicaid Management Information System (MMIS)</w:t>
      </w:r>
      <w:r w:rsidRPr="00B23653">
        <w:t xml:space="preserve">.  It provides for automated claims processing and information retrieval.  </w:t>
      </w:r>
      <w:r>
        <w:t>HHS/CMS require that states implement and operate a MMIS as a component of the state’s Medicaid program.  The current</w:t>
      </w:r>
      <w:r w:rsidRPr="00B23653">
        <w:t xml:space="preserve"> </w:t>
      </w:r>
      <w:r>
        <w:t xml:space="preserve">Illinois </w:t>
      </w:r>
      <w:r w:rsidRPr="00B23653">
        <w:t xml:space="preserve">MMIS </w:t>
      </w:r>
      <w:r>
        <w:t>is</w:t>
      </w:r>
      <w:r w:rsidRPr="00B23653">
        <w:t xml:space="preserve"> an integrated group of procedures and computer processing operations (subsystems) developed at the general design level to support the processing and paying of medical claims.  </w:t>
      </w:r>
      <w:r>
        <w:t xml:space="preserve">A broader description includes </w:t>
      </w:r>
      <w:r w:rsidRPr="00B23653">
        <w:t xml:space="preserve">processes related to managing administrative costs, </w:t>
      </w:r>
      <w:r>
        <w:t>members</w:t>
      </w:r>
      <w:r w:rsidRPr="00B23653">
        <w:t>, service providers, and reports for plannin</w:t>
      </w:r>
      <w:r>
        <w:t xml:space="preserve">g and controlling the program. </w:t>
      </w:r>
    </w:p>
    <w:p w:rsidR="00266FFA" w:rsidRDefault="00266FFA" w:rsidP="001670D1">
      <w:pPr>
        <w:pStyle w:val="ListParagraph"/>
        <w:numPr>
          <w:ilvl w:val="3"/>
          <w:numId w:val="128"/>
        </w:numPr>
        <w:spacing w:after="120"/>
        <w:ind w:left="2160" w:hanging="720"/>
        <w:jc w:val="left"/>
        <w:rPr>
          <w:b/>
        </w:rPr>
      </w:pPr>
      <w:r w:rsidRPr="00B23653">
        <w:t xml:space="preserve">Recent national initiatives have redefined the MMIS through the definition of a Medicaid Information Technology Architecture (MITA).  </w:t>
      </w:r>
      <w:r>
        <w:t>The MITA</w:t>
      </w:r>
      <w:r w:rsidRPr="00B23653">
        <w:t xml:space="preserve"> architecture is reshaping the MMIS to focus on business processes rather than subsystems.  </w:t>
      </w:r>
      <w:r>
        <w:t xml:space="preserve">The architecture emphasizes modularity, reconfigurable business rules, and deployable services.  </w:t>
      </w:r>
      <w:r w:rsidRPr="00B23653">
        <w:t xml:space="preserve">Embedded in MITA is a framework for systematically maturing Medicaid business processing (see </w:t>
      </w:r>
      <w:hyperlink r:id="rId26" w:history="1">
        <w:r w:rsidRPr="00B23653">
          <w:rPr>
            <w:rStyle w:val="Hyperlink"/>
          </w:rPr>
          <w:t>http://www.cms.gov/MedicaidInfoTechArch/</w:t>
        </w:r>
      </w:hyperlink>
      <w:r w:rsidRPr="00B23653">
        <w:t xml:space="preserve"> for a detailed description of MITA). </w:t>
      </w:r>
    </w:p>
    <w:p w:rsidR="00266FFA" w:rsidRDefault="00266FFA" w:rsidP="001670D1">
      <w:pPr>
        <w:pStyle w:val="ListParagraph"/>
        <w:numPr>
          <w:ilvl w:val="2"/>
          <w:numId w:val="128"/>
        </w:numPr>
        <w:spacing w:after="120"/>
        <w:ind w:left="1454" w:hanging="907"/>
        <w:rPr>
          <w:b/>
        </w:rPr>
      </w:pPr>
      <w:bookmarkStart w:id="28" w:name="_Toc268076288"/>
      <w:r w:rsidRPr="00DB5B09">
        <w:rPr>
          <w:b/>
        </w:rPr>
        <w:t>The Illinois MMIS</w:t>
      </w:r>
      <w:bookmarkEnd w:id="28"/>
    </w:p>
    <w:p w:rsidR="00266FFA" w:rsidRDefault="00266FFA" w:rsidP="001670D1">
      <w:pPr>
        <w:pStyle w:val="ListParagraph"/>
        <w:numPr>
          <w:ilvl w:val="3"/>
          <w:numId w:val="128"/>
        </w:numPr>
        <w:spacing w:after="120"/>
        <w:ind w:left="2160" w:hanging="720"/>
        <w:jc w:val="left"/>
      </w:pPr>
      <w:r w:rsidRPr="003E78E8">
        <w:t>HFS is the largest insurer in the State of Illinois</w:t>
      </w:r>
      <w:r>
        <w:t>,</w:t>
      </w:r>
      <w:r w:rsidRPr="003E78E8">
        <w:t xml:space="preserve"> with the number of new medical assistance programs growing every year.</w:t>
      </w:r>
      <w:r w:rsidRPr="00B23653">
        <w:t xml:space="preserve">  </w:t>
      </w:r>
      <w:r>
        <w:t>Illinois insures about 3,000,000 members through various medical assistance programs.  Approximately 8,000,000 claims are generated every month for those HFS members.  The MMIS is</w:t>
      </w:r>
      <w:r w:rsidRPr="003E78E8">
        <w:t xml:space="preserve"> responsible for the collection, transcription, validation, and processing for payment of </w:t>
      </w:r>
      <w:r>
        <w:t>the 8,000,000 claims</w:t>
      </w:r>
      <w:r w:rsidRPr="003E78E8">
        <w:t>.</w:t>
      </w:r>
      <w:r>
        <w:t xml:space="preserve">  </w:t>
      </w:r>
      <w:r w:rsidRPr="00B23653">
        <w:t>A</w:t>
      </w:r>
      <w:r w:rsidR="00665CB8">
        <w:t>pproximately</w:t>
      </w:r>
      <w:r w:rsidRPr="00B23653">
        <w:t xml:space="preserve"> </w:t>
      </w:r>
      <w:r>
        <w:t>28%</w:t>
      </w:r>
      <w:r w:rsidRPr="00B23653">
        <w:t xml:space="preserve"> of these claims are processed through the Pharmacy point-of-sale system.  </w:t>
      </w:r>
    </w:p>
    <w:p w:rsidR="00266FFA" w:rsidRDefault="00266FFA" w:rsidP="001670D1">
      <w:pPr>
        <w:pStyle w:val="ListParagraph"/>
        <w:numPr>
          <w:ilvl w:val="3"/>
          <w:numId w:val="128"/>
        </w:numPr>
        <w:spacing w:after="120"/>
        <w:ind w:left="2160" w:hanging="720"/>
        <w:jc w:val="left"/>
      </w:pPr>
      <w:r w:rsidRPr="00B23653">
        <w:t xml:space="preserve">The Illinois MMIS was developed in Common Business Oriented Language (COBOL) </w:t>
      </w:r>
      <w:r>
        <w:t>using</w:t>
      </w:r>
      <w:r w:rsidRPr="00B23653">
        <w:t xml:space="preserve"> Information Management System (IMS) databases and runs on a mainframe </w:t>
      </w:r>
      <w:r>
        <w:t>platform</w:t>
      </w:r>
      <w:r w:rsidRPr="00B23653">
        <w:t xml:space="preserve">.  Since receiving </w:t>
      </w:r>
      <w:r>
        <w:t>f</w:t>
      </w:r>
      <w:r w:rsidRPr="00B23653">
        <w:t>ederal certification in the early 1980s, significant enhancements have been applied to the MMIS.  Some of these enhancements include electronic submi</w:t>
      </w:r>
      <w:r>
        <w:t>ssion</w:t>
      </w:r>
      <w:r w:rsidRPr="00B23653">
        <w:t xml:space="preserve"> of claims, real-time electronic pharmacy claims processing, </w:t>
      </w:r>
      <w:r>
        <w:t>use</w:t>
      </w:r>
      <w:r w:rsidRPr="00B23653">
        <w:t xml:space="preserve"> of DB2 databases, Health Insurance Portability and Accountability Act (HIPAA) transactions</w:t>
      </w:r>
      <w:r>
        <w:t xml:space="preserve"> support</w:t>
      </w:r>
      <w:r w:rsidRPr="00B23653">
        <w:t xml:space="preserve">, web-based receipt of HIPAA transactions, deployment of the </w:t>
      </w:r>
      <w:r>
        <w:t>Enterprise Data Warehouse (EDW)</w:t>
      </w:r>
      <w:r w:rsidRPr="00B23653">
        <w:t>, and</w:t>
      </w:r>
      <w:r>
        <w:t xml:space="preserve"> other</w:t>
      </w:r>
      <w:r w:rsidRPr="00B23653">
        <w:t xml:space="preserve"> system upgrades.  </w:t>
      </w:r>
      <w:r w:rsidR="00693367">
        <w:t xml:space="preserve">A list of </w:t>
      </w:r>
      <w:r w:rsidR="00397D4C">
        <w:t>databases</w:t>
      </w:r>
      <w:r w:rsidR="00693367">
        <w:t xml:space="preserve"> used to support the Pharmacy subsystem of the MMIS is provided in Appendix C.</w:t>
      </w:r>
    </w:p>
    <w:p w:rsidR="00D311EB" w:rsidRDefault="00691A88" w:rsidP="001670D1">
      <w:pPr>
        <w:pStyle w:val="ListParagraph"/>
        <w:numPr>
          <w:ilvl w:val="3"/>
          <w:numId w:val="128"/>
        </w:numPr>
        <w:spacing w:after="120"/>
        <w:ind w:left="2160" w:hanging="720"/>
        <w:jc w:val="left"/>
      </w:pPr>
      <w:r>
        <w:t xml:space="preserve">The HFS EDW runs on a Teradata platform and currently houses almost fourteen years of Medical Assistance claims data along with supporting reference information about providers, recipients, cases, codes and values. The data loads from the mainframe transactional source data are conducted on a weekly basis from mainframe files downloaded via file transfer protocol (FTP) and processed through a Teradata 540S.  The EDW is fitted with a variety of front-end tools for differing applications and users. Hummingbird's business intelligence query tool, BI Query, is the main ad hoc reporting tool used by the Agency. BI Analyze allows a select group of power users to pull a subset of warehouse data into a hypercube for in depth analysis. Business Objects XI is the underlying platform of the Vendor-developed, Medical Expenditure and Reporting Analysis System (MERA), which replicates existing hardcopy reports for staff who have traditionally performed their jobs with the aid of mainframe produced reports. Other specialized front-end tools, such as the Statistical Package for the Social Sciences (SPSS) for statistical analysis of data and MapInfo for the creation of geographical representations of data, are </w:t>
      </w:r>
      <w:r>
        <w:lastRenderedPageBreak/>
        <w:t xml:space="preserve">tools that are also available to a select group of users. In 2011, </w:t>
      </w:r>
      <w:proofErr w:type="spellStart"/>
      <w:r>
        <w:t>Informatica</w:t>
      </w:r>
      <w:proofErr w:type="spellEnd"/>
      <w:r>
        <w:t xml:space="preserve"> was added to the HFS EDW environment to support the IL-MAR Federal Reporting system.  </w:t>
      </w:r>
    </w:p>
    <w:p w:rsidR="0076779D" w:rsidRDefault="00C60598" w:rsidP="001670D1">
      <w:pPr>
        <w:pStyle w:val="ListParagraph"/>
        <w:numPr>
          <w:ilvl w:val="3"/>
          <w:numId w:val="128"/>
        </w:numPr>
        <w:spacing w:after="120"/>
        <w:ind w:left="2160" w:hanging="720"/>
        <w:jc w:val="left"/>
      </w:pPr>
      <w:r w:rsidRPr="00B23653">
        <w:t>The</w:t>
      </w:r>
      <w:r>
        <w:t xml:space="preserve"> Programmatic and Administrative Accounting System (PAAS)</w:t>
      </w:r>
      <w:r w:rsidRPr="00B23653">
        <w:t xml:space="preserve"> </w:t>
      </w:r>
      <w:r>
        <w:t>performs many of the accounts / receivables accounts / payables functions for the current MMIS. The MMIS system generates payments to providers for claims, but PAAS is used to track bulk payments to hospitals and institutions, mass adjustment payments, returned checks, et</w:t>
      </w:r>
      <w:r w:rsidR="00D03EFA">
        <w:t>c</w:t>
      </w:r>
      <w:r>
        <w:t>. It is a Unix</w:t>
      </w:r>
      <w:r w:rsidR="00116762">
        <w:t>-</w:t>
      </w:r>
      <w:r>
        <w:t xml:space="preserve">based system that is supported in-house by HFS technical staff. </w:t>
      </w:r>
    </w:p>
    <w:p w:rsidR="00266FFA" w:rsidRDefault="00266FFA" w:rsidP="001670D1">
      <w:pPr>
        <w:pStyle w:val="ListParagraph"/>
        <w:numPr>
          <w:ilvl w:val="3"/>
          <w:numId w:val="128"/>
        </w:numPr>
        <w:spacing w:after="120"/>
        <w:ind w:left="2250" w:hanging="810"/>
        <w:jc w:val="left"/>
      </w:pPr>
      <w:r w:rsidRPr="00B23653">
        <w:t>Despite enhancements</w:t>
      </w:r>
      <w:r w:rsidR="00C60598">
        <w:t xml:space="preserve"> over the years,</w:t>
      </w:r>
      <w:r w:rsidRPr="00B23653">
        <w:t xml:space="preserve"> the current MMIS and its support staff face increasing challenges due to the following:</w:t>
      </w:r>
    </w:p>
    <w:p w:rsidR="00266FFA" w:rsidRDefault="00266FFA" w:rsidP="00CC1906">
      <w:pPr>
        <w:pStyle w:val="ListParagraph"/>
        <w:numPr>
          <w:ilvl w:val="0"/>
          <w:numId w:val="68"/>
        </w:numPr>
        <w:ind w:firstLine="180"/>
        <w:jc w:val="left"/>
      </w:pPr>
      <w:r w:rsidRPr="00B23653">
        <w:t>An increase in the size of the State’s Medicaid population</w:t>
      </w:r>
      <w:r>
        <w:t>;</w:t>
      </w:r>
    </w:p>
    <w:p w:rsidR="00266FFA" w:rsidRDefault="00266FFA" w:rsidP="00CC1906">
      <w:pPr>
        <w:pStyle w:val="ListParagraph"/>
        <w:numPr>
          <w:ilvl w:val="0"/>
          <w:numId w:val="68"/>
        </w:numPr>
        <w:ind w:firstLine="180"/>
        <w:jc w:val="left"/>
      </w:pPr>
      <w:r w:rsidRPr="00B23653">
        <w:t>The increase in health care servic</w:t>
      </w:r>
      <w:r>
        <w:t>es resulting in new plans that must be configured and managed;</w:t>
      </w:r>
    </w:p>
    <w:p w:rsidR="00266FFA" w:rsidRDefault="00266FFA" w:rsidP="00CC1906">
      <w:pPr>
        <w:pStyle w:val="ListParagraph"/>
        <w:numPr>
          <w:ilvl w:val="0"/>
          <w:numId w:val="68"/>
        </w:numPr>
        <w:ind w:left="2880" w:hanging="720"/>
        <w:jc w:val="left"/>
      </w:pPr>
      <w:r>
        <w:t xml:space="preserve">A requirement for functionality that cannot be supported without extensive redesign of portions of the MMIS; </w:t>
      </w:r>
    </w:p>
    <w:p w:rsidR="00266FFA" w:rsidRDefault="00266FFA" w:rsidP="00CC1906">
      <w:pPr>
        <w:pStyle w:val="ListParagraph"/>
        <w:numPr>
          <w:ilvl w:val="0"/>
          <w:numId w:val="68"/>
        </w:numPr>
        <w:spacing w:after="120"/>
        <w:ind w:left="2880" w:hanging="720"/>
        <w:jc w:val="left"/>
      </w:pPr>
      <w:r w:rsidRPr="00B23653">
        <w:t>An aging MMIS workforce</w:t>
      </w:r>
      <w:r>
        <w:t>,</w:t>
      </w:r>
      <w:r w:rsidRPr="00B23653">
        <w:t xml:space="preserve"> </w:t>
      </w:r>
      <w:r>
        <w:t xml:space="preserve">of which </w:t>
      </w:r>
      <w:r w:rsidRPr="00B23653">
        <w:t xml:space="preserve">many of the most knowledgeable staff </w:t>
      </w:r>
      <w:r>
        <w:t xml:space="preserve">are </w:t>
      </w:r>
      <w:r w:rsidRPr="00B23653">
        <w:t xml:space="preserve">either </w:t>
      </w:r>
      <w:r>
        <w:t>retiring or retirement eligible.</w:t>
      </w:r>
    </w:p>
    <w:p w:rsidR="00266FFA" w:rsidRDefault="00585409" w:rsidP="001670D1">
      <w:pPr>
        <w:pStyle w:val="ListParagraph"/>
        <w:numPr>
          <w:ilvl w:val="3"/>
          <w:numId w:val="128"/>
        </w:numPr>
        <w:spacing w:after="120"/>
        <w:ind w:left="2250" w:hanging="810"/>
        <w:jc w:val="left"/>
      </w:pPr>
      <w:r>
        <w:tab/>
      </w:r>
      <w:r w:rsidR="00266FFA" w:rsidRPr="00B23653">
        <w:t xml:space="preserve">In order for the State of Illinois to comply with the </w:t>
      </w:r>
      <w:r w:rsidR="00266FFA">
        <w:t>HHS / CMS</w:t>
      </w:r>
      <w:r w:rsidR="00266FFA" w:rsidRPr="00B23653">
        <w:t xml:space="preserve"> directive to </w:t>
      </w:r>
      <w:r w:rsidR="00266FFA">
        <w:t xml:space="preserve">determine the business maturity of the </w:t>
      </w:r>
      <w:r w:rsidR="00266FFA" w:rsidRPr="00B23653">
        <w:t>MMIS, a State Self-Assessment (SS-A) was conducted</w:t>
      </w:r>
      <w:r w:rsidR="00266FFA">
        <w:t xml:space="preserve">.  </w:t>
      </w:r>
      <w:r w:rsidR="00266FFA" w:rsidRPr="00B23653">
        <w:t xml:space="preserve">HFS conducted a critical review and assessment of its current business processes and established maturity levels for </w:t>
      </w:r>
      <w:r w:rsidR="00266FFA">
        <w:t>all</w:t>
      </w:r>
      <w:r w:rsidR="00266FFA" w:rsidRPr="00B23653">
        <w:t xml:space="preserve"> business processes</w:t>
      </w:r>
      <w:r w:rsidR="00266FFA">
        <w:t xml:space="preserve"> identified within the MITA framework</w:t>
      </w:r>
      <w:r w:rsidR="00266FFA" w:rsidRPr="00B23653">
        <w:t>.  HFS determined the overall Medicaid enterprise was currently at MITA maturity level 1</w:t>
      </w:r>
      <w:r w:rsidR="00266FFA">
        <w:t>—the least mature level of the MITA framework</w:t>
      </w:r>
      <w:r w:rsidR="00266FFA" w:rsidRPr="00B23653">
        <w:t xml:space="preserve">.  HFS </w:t>
      </w:r>
      <w:r w:rsidR="00266FFA">
        <w:t>established a</w:t>
      </w:r>
      <w:r w:rsidR="00266FFA" w:rsidRPr="00B23653">
        <w:t xml:space="preserve"> goal of upgrading the MMIS to make all business processes at a minimum compliant with MITA maturity level 2.</w:t>
      </w:r>
      <w:r w:rsidR="00266FFA">
        <w:t xml:space="preserve">  Descriptions of the MITA levels 1 through 5 are provided for information.</w:t>
      </w:r>
    </w:p>
    <w:p w:rsidR="004318B8" w:rsidRDefault="004318B8" w:rsidP="001670D1">
      <w:pPr>
        <w:pStyle w:val="ListParagraph"/>
        <w:numPr>
          <w:ilvl w:val="4"/>
          <w:numId w:val="128"/>
        </w:numPr>
        <w:spacing w:after="120"/>
        <w:ind w:left="2880" w:hanging="630"/>
        <w:jc w:val="left"/>
      </w:pPr>
      <w:r w:rsidRPr="003E49E2">
        <w:rPr>
          <w:b/>
        </w:rPr>
        <w:t>MITA Level 1.</w:t>
      </w:r>
      <w:r>
        <w:t xml:space="preserve">  Agency focuses on meeting compliance thresholds for State and federal regulations, primarily targeting accurate enrollment of program-eligible members and timely and accurate payment of claims for appropriate services.</w:t>
      </w:r>
    </w:p>
    <w:p w:rsidR="004318B8" w:rsidRDefault="004318B8" w:rsidP="001670D1">
      <w:pPr>
        <w:pStyle w:val="ListParagraph"/>
        <w:numPr>
          <w:ilvl w:val="4"/>
          <w:numId w:val="128"/>
        </w:numPr>
        <w:spacing w:after="120"/>
        <w:ind w:left="2880" w:hanging="630"/>
        <w:jc w:val="left"/>
      </w:pPr>
      <w:r w:rsidRPr="003E49E2">
        <w:rPr>
          <w:b/>
        </w:rPr>
        <w:t>MITA Level 2.</w:t>
      </w:r>
      <w:r>
        <w:t xml:space="preserve">  Agency focuses on cost management and improving quality of and access to care within structures designed to manage costs (e.g., managed care, catastrophic care management, and disease management).  Focus on managing costs leads to program innovations.</w:t>
      </w:r>
    </w:p>
    <w:p w:rsidR="004318B8" w:rsidRDefault="004318B8" w:rsidP="001670D1">
      <w:pPr>
        <w:pStyle w:val="ListParagraph"/>
        <w:numPr>
          <w:ilvl w:val="4"/>
          <w:numId w:val="128"/>
        </w:numPr>
        <w:spacing w:after="120"/>
        <w:ind w:left="2880" w:hanging="630"/>
        <w:jc w:val="left"/>
      </w:pPr>
      <w:r w:rsidRPr="003E49E2">
        <w:rPr>
          <w:b/>
        </w:rPr>
        <w:t>MITA Level 3.</w:t>
      </w:r>
      <w:r>
        <w:t xml:space="preserve">  Agency focuses on adopting national standards, collaborating with other agencies in developing reusable business processes, and promoting one-stop-shop solutions for providers and consumers.  Agency encourages intrastate data exchange.</w:t>
      </w:r>
    </w:p>
    <w:p w:rsidR="004318B8" w:rsidRDefault="004318B8" w:rsidP="001670D1">
      <w:pPr>
        <w:pStyle w:val="ListParagraph"/>
        <w:numPr>
          <w:ilvl w:val="4"/>
          <w:numId w:val="128"/>
        </w:numPr>
        <w:spacing w:after="120"/>
        <w:ind w:left="2880" w:hanging="630"/>
        <w:jc w:val="left"/>
      </w:pPr>
      <w:r w:rsidRPr="003E49E2">
        <w:rPr>
          <w:b/>
        </w:rPr>
        <w:t>MITA Level 4.</w:t>
      </w:r>
      <w:r>
        <w:t xml:space="preserve">  Agency benefits from widespread and secure access to clinical data and focuses on improvement of healthcare outcomes, empowering beneficiaries and provider stakeholders, measuring objectives quantitatively, and ensuring overall program improvement.</w:t>
      </w:r>
    </w:p>
    <w:p w:rsidR="004318B8" w:rsidRDefault="004318B8" w:rsidP="001670D1">
      <w:pPr>
        <w:pStyle w:val="ListParagraph"/>
        <w:numPr>
          <w:ilvl w:val="4"/>
          <w:numId w:val="128"/>
        </w:numPr>
        <w:spacing w:after="120"/>
        <w:ind w:left="2880" w:hanging="630"/>
        <w:jc w:val="left"/>
      </w:pPr>
      <w:r w:rsidRPr="003E49E2">
        <w:rPr>
          <w:b/>
        </w:rPr>
        <w:t>MITA Level 5.</w:t>
      </w:r>
      <w:r>
        <w:t xml:space="preserve">  Agency focuses on fine tuning and optimizing program management, planning and evaluation since it has benefited from national (and international) interoperability and previously noted improvements that maximize automation of routine operations.</w:t>
      </w:r>
    </w:p>
    <w:p w:rsidR="00420204" w:rsidRDefault="00420204" w:rsidP="001670D1">
      <w:pPr>
        <w:pStyle w:val="ListParagraph"/>
        <w:numPr>
          <w:ilvl w:val="3"/>
          <w:numId w:val="128"/>
        </w:numPr>
        <w:spacing w:after="120"/>
        <w:ind w:left="2160" w:hanging="720"/>
        <w:jc w:val="left"/>
      </w:pPr>
      <w:r>
        <w:t xml:space="preserve">The </w:t>
      </w:r>
      <w:r w:rsidR="00061190">
        <w:t>Illin</w:t>
      </w:r>
      <w:r w:rsidR="007D4AE8">
        <w:t>oi</w:t>
      </w:r>
      <w:r w:rsidR="00061190">
        <w:t xml:space="preserve">s HealthCare and Family Services (HFS) </w:t>
      </w:r>
      <w:r>
        <w:t xml:space="preserve">Bureau of Pharmacy Services (BPS) is responsible for all aspects of the administration of the Medicaid </w:t>
      </w:r>
      <w:r w:rsidR="007F6C40">
        <w:t xml:space="preserve">Pharmacy </w:t>
      </w:r>
      <w:r>
        <w:t>and Illinois Cares Rx pharmaceutical benefits.  BPS staff performs all of the following activities:</w:t>
      </w:r>
    </w:p>
    <w:p w:rsidR="004318B8" w:rsidRDefault="004318B8" w:rsidP="00954799">
      <w:pPr>
        <w:pStyle w:val="ListParagraph"/>
        <w:numPr>
          <w:ilvl w:val="0"/>
          <w:numId w:val="102"/>
        </w:numPr>
        <w:ind w:firstLine="1008"/>
        <w:jc w:val="left"/>
      </w:pPr>
      <w:r>
        <w:t>Prior approval and refill-too-soon functions:</w:t>
      </w:r>
    </w:p>
    <w:p w:rsidR="004318B8" w:rsidRDefault="004318B8" w:rsidP="00954799">
      <w:pPr>
        <w:pStyle w:val="ListParagraph"/>
        <w:numPr>
          <w:ilvl w:val="0"/>
          <w:numId w:val="102"/>
        </w:numPr>
        <w:ind w:firstLine="1008"/>
        <w:jc w:val="left"/>
      </w:pPr>
      <w:r>
        <w:t>Management of the Preferred Drug List;</w:t>
      </w:r>
    </w:p>
    <w:p w:rsidR="004318B8" w:rsidRDefault="004318B8" w:rsidP="00954799">
      <w:pPr>
        <w:pStyle w:val="ListParagraph"/>
        <w:numPr>
          <w:ilvl w:val="0"/>
          <w:numId w:val="102"/>
        </w:numPr>
        <w:ind w:firstLine="1008"/>
        <w:jc w:val="left"/>
      </w:pPr>
      <w:r>
        <w:t>Development and implementation of pharmacy policy;</w:t>
      </w:r>
    </w:p>
    <w:p w:rsidR="004318B8" w:rsidRDefault="004318B8" w:rsidP="00954799">
      <w:pPr>
        <w:pStyle w:val="ListParagraph"/>
        <w:numPr>
          <w:ilvl w:val="0"/>
          <w:numId w:val="102"/>
        </w:numPr>
        <w:ind w:firstLine="1008"/>
        <w:jc w:val="left"/>
      </w:pPr>
      <w:r>
        <w:t>Administration of all programmatic aspects of the Illinois Cares Rx program;</w:t>
      </w:r>
    </w:p>
    <w:p w:rsidR="004318B8" w:rsidRDefault="004318B8" w:rsidP="00954799">
      <w:pPr>
        <w:pStyle w:val="ListParagraph"/>
        <w:numPr>
          <w:ilvl w:val="0"/>
          <w:numId w:val="102"/>
        </w:numPr>
        <w:ind w:left="2880" w:hanging="720"/>
        <w:jc w:val="left"/>
      </w:pPr>
      <w:r>
        <w:t>Assisting pharmacy providers with billing problems related to the NCPDP (National Council for Prescription Drug Programs) billing format;</w:t>
      </w:r>
    </w:p>
    <w:p w:rsidR="004318B8" w:rsidRDefault="004318B8" w:rsidP="00954799">
      <w:pPr>
        <w:pStyle w:val="ListParagraph"/>
        <w:numPr>
          <w:ilvl w:val="0"/>
          <w:numId w:val="102"/>
        </w:numPr>
        <w:ind w:left="2880" w:hanging="720"/>
        <w:jc w:val="left"/>
      </w:pPr>
      <w:r>
        <w:t>Responding to eligibility and product inquiries from members and providers; and</w:t>
      </w:r>
    </w:p>
    <w:p w:rsidR="004318B8" w:rsidRDefault="004318B8" w:rsidP="00954799">
      <w:pPr>
        <w:pStyle w:val="ListParagraph"/>
        <w:numPr>
          <w:ilvl w:val="0"/>
          <w:numId w:val="102"/>
        </w:numPr>
        <w:ind w:left="2880" w:hanging="720"/>
        <w:jc w:val="left"/>
      </w:pPr>
      <w:r>
        <w:t>Managing pharmacy-related support contracts.</w:t>
      </w:r>
    </w:p>
    <w:p w:rsidR="004318B8" w:rsidRDefault="004318B8" w:rsidP="004318B8">
      <w:pPr>
        <w:pStyle w:val="ListParagraph"/>
        <w:ind w:left="2880"/>
        <w:jc w:val="left"/>
      </w:pPr>
    </w:p>
    <w:p w:rsidR="0012397B" w:rsidRPr="0012397B" w:rsidRDefault="0012397B" w:rsidP="001670D1">
      <w:pPr>
        <w:pStyle w:val="ListParagraph"/>
        <w:numPr>
          <w:ilvl w:val="3"/>
          <w:numId w:val="128"/>
        </w:numPr>
        <w:spacing w:after="120"/>
        <w:ind w:left="2250" w:hanging="810"/>
        <w:jc w:val="left"/>
      </w:pPr>
      <w:r w:rsidRPr="0012397B">
        <w:t>HFS will replace the Pharmacy subsystems of the Illinois MMIS as the first effort to replace its entire MMIS</w:t>
      </w:r>
      <w:r>
        <w:t>.</w:t>
      </w:r>
    </w:p>
    <w:p w:rsidR="00420204" w:rsidRDefault="00420204" w:rsidP="0012397B">
      <w:pPr>
        <w:pStyle w:val="ListParagraph"/>
        <w:ind w:left="2160"/>
        <w:jc w:val="left"/>
      </w:pPr>
    </w:p>
    <w:p w:rsidR="00266FFA" w:rsidRDefault="00266FFA" w:rsidP="001670D1">
      <w:pPr>
        <w:pStyle w:val="ListParagraph"/>
        <w:numPr>
          <w:ilvl w:val="1"/>
          <w:numId w:val="128"/>
        </w:numPr>
        <w:tabs>
          <w:tab w:val="left" w:pos="2160"/>
        </w:tabs>
        <w:spacing w:after="120"/>
        <w:ind w:left="0" w:firstLine="0"/>
        <w:jc w:val="left"/>
      </w:pPr>
      <w:r w:rsidRPr="00B23653">
        <w:t>SUPPLIES AND / OR SERVICES REQUIRED</w:t>
      </w:r>
      <w:r>
        <w:t xml:space="preserve"> </w:t>
      </w:r>
    </w:p>
    <w:p w:rsidR="005A22B0" w:rsidRPr="00953F99" w:rsidRDefault="00F120CA" w:rsidP="001670D1">
      <w:pPr>
        <w:pStyle w:val="ListParagraph"/>
        <w:numPr>
          <w:ilvl w:val="2"/>
          <w:numId w:val="128"/>
        </w:numPr>
        <w:tabs>
          <w:tab w:val="clear" w:pos="540"/>
          <w:tab w:val="left" w:pos="1260"/>
        </w:tabs>
        <w:spacing w:after="120"/>
        <w:ind w:left="1260"/>
        <w:jc w:val="left"/>
      </w:pPr>
      <w:r>
        <w:rPr>
          <w:b/>
        </w:rPr>
        <w:t>Overview</w:t>
      </w:r>
    </w:p>
    <w:p w:rsidR="00953F99" w:rsidRDefault="00953F99" w:rsidP="001670D1">
      <w:pPr>
        <w:pStyle w:val="ListParagraph"/>
        <w:numPr>
          <w:ilvl w:val="3"/>
          <w:numId w:val="128"/>
        </w:numPr>
        <w:tabs>
          <w:tab w:val="clear" w:pos="540"/>
          <w:tab w:val="left" w:pos="1260"/>
        </w:tabs>
        <w:spacing w:after="120"/>
        <w:jc w:val="left"/>
      </w:pPr>
      <w:r>
        <w:t>Th</w:t>
      </w:r>
      <w:r w:rsidR="00FF5A77">
        <w:t>e PBMS</w:t>
      </w:r>
      <w:r>
        <w:t xml:space="preserve"> project will consist of three major Phases:</w:t>
      </w:r>
    </w:p>
    <w:p w:rsidR="0012397B" w:rsidRDefault="0012397B" w:rsidP="001670D1">
      <w:pPr>
        <w:pStyle w:val="ListParagraph"/>
        <w:numPr>
          <w:ilvl w:val="4"/>
          <w:numId w:val="128"/>
        </w:numPr>
        <w:tabs>
          <w:tab w:val="clear" w:pos="540"/>
          <w:tab w:val="left" w:pos="1260"/>
        </w:tabs>
        <w:spacing w:after="120"/>
        <w:ind w:left="2880" w:hanging="720"/>
        <w:jc w:val="left"/>
      </w:pPr>
      <w:r w:rsidRPr="0012397B">
        <w:rPr>
          <w:b/>
        </w:rPr>
        <w:lastRenderedPageBreak/>
        <w:t>Phase 1: Design Development and Implementation</w:t>
      </w:r>
      <w:r>
        <w:t xml:space="preserve">- This phase includes all activities related to implementing the system into production mode. </w:t>
      </w:r>
    </w:p>
    <w:p w:rsidR="0012397B" w:rsidRDefault="009F05BB" w:rsidP="001670D1">
      <w:pPr>
        <w:pStyle w:val="ListParagraph"/>
        <w:numPr>
          <w:ilvl w:val="5"/>
          <w:numId w:val="128"/>
        </w:numPr>
        <w:tabs>
          <w:tab w:val="clear" w:pos="540"/>
          <w:tab w:val="left" w:pos="1260"/>
        </w:tabs>
        <w:spacing w:after="120"/>
        <w:ind w:left="3600" w:hanging="720"/>
        <w:jc w:val="left"/>
      </w:pPr>
      <w:r>
        <w:rPr>
          <w:b/>
        </w:rPr>
        <w:t>Step</w:t>
      </w:r>
      <w:r w:rsidR="0012397B" w:rsidRPr="002C3995">
        <w:rPr>
          <w:b/>
        </w:rPr>
        <w:t xml:space="preserve"> 1: Startup</w:t>
      </w:r>
      <w:r w:rsidR="0012397B">
        <w:t xml:space="preserve"> –   Vendor must conduct a kickoff meeting, establish the project management procedures, develop a staffing plan, and create the project work plan that will be used throughout the project;</w:t>
      </w:r>
    </w:p>
    <w:p w:rsidR="00A932FF" w:rsidRDefault="00A932FF" w:rsidP="001670D1">
      <w:pPr>
        <w:pStyle w:val="ListParagraph"/>
        <w:numPr>
          <w:ilvl w:val="5"/>
          <w:numId w:val="128"/>
        </w:numPr>
        <w:tabs>
          <w:tab w:val="clear" w:pos="540"/>
          <w:tab w:val="left" w:pos="1260"/>
        </w:tabs>
        <w:spacing w:after="120"/>
        <w:ind w:left="3600" w:hanging="720"/>
        <w:jc w:val="left"/>
      </w:pPr>
      <w:r w:rsidRPr="00E23A1B">
        <w:rPr>
          <w:b/>
        </w:rPr>
        <w:t>Step 2: Design</w:t>
      </w:r>
      <w:r>
        <w:t>-    Vendor must determine the detailed system requirements through interaction with HFS staff,</w:t>
      </w:r>
      <w:r w:rsidRPr="00A932FF">
        <w:t xml:space="preserve"> </w:t>
      </w:r>
      <w:r>
        <w:t>produce a detailed design, and provide plans for testing and operational readiness.</w:t>
      </w:r>
    </w:p>
    <w:p w:rsidR="00580680" w:rsidRDefault="0012397B" w:rsidP="001670D1">
      <w:pPr>
        <w:pStyle w:val="ListParagraph"/>
        <w:numPr>
          <w:ilvl w:val="5"/>
          <w:numId w:val="128"/>
        </w:numPr>
        <w:tabs>
          <w:tab w:val="clear" w:pos="540"/>
          <w:tab w:val="left" w:pos="1260"/>
        </w:tabs>
        <w:spacing w:after="120"/>
        <w:ind w:left="3600" w:hanging="720"/>
        <w:jc w:val="left"/>
      </w:pPr>
      <w:r w:rsidRPr="00E23A1B">
        <w:rPr>
          <w:b/>
        </w:rPr>
        <w:t>S</w:t>
      </w:r>
      <w:r w:rsidR="009F05BB" w:rsidRPr="00E23A1B">
        <w:rPr>
          <w:b/>
        </w:rPr>
        <w:t>tep</w:t>
      </w:r>
      <w:r w:rsidRPr="00E23A1B">
        <w:rPr>
          <w:b/>
        </w:rPr>
        <w:t xml:space="preserve"> 3: User Acceptance Testin</w:t>
      </w:r>
      <w:r w:rsidRPr="002C3995">
        <w:rPr>
          <w:b/>
        </w:rPr>
        <w:t>g</w:t>
      </w:r>
      <w:r w:rsidR="00580680">
        <w:t xml:space="preserve"> -  Vendor must work with HFS </w:t>
      </w:r>
      <w:r w:rsidR="005812CA">
        <w:t>s</w:t>
      </w:r>
      <w:r w:rsidR="00580680">
        <w:t xml:space="preserve">ubject matter experts </w:t>
      </w:r>
      <w:r w:rsidR="005812CA">
        <w:t xml:space="preserve">(SMEs) </w:t>
      </w:r>
      <w:r w:rsidR="00580680">
        <w:t xml:space="preserve">and technical team to perform end to end testing of the system until no errors remain that would prevent the system from being implemented into a production environment. Signoff for Go Live is required prior to the next sub phase. </w:t>
      </w:r>
    </w:p>
    <w:p w:rsidR="00580680" w:rsidRDefault="009F05BB" w:rsidP="001670D1">
      <w:pPr>
        <w:pStyle w:val="ListParagraph"/>
        <w:numPr>
          <w:ilvl w:val="5"/>
          <w:numId w:val="128"/>
        </w:numPr>
        <w:tabs>
          <w:tab w:val="clear" w:pos="540"/>
          <w:tab w:val="left" w:pos="1260"/>
        </w:tabs>
        <w:spacing w:after="120"/>
        <w:ind w:left="3600" w:hanging="720"/>
        <w:jc w:val="left"/>
      </w:pPr>
      <w:r>
        <w:rPr>
          <w:b/>
        </w:rPr>
        <w:t>Step</w:t>
      </w:r>
      <w:r w:rsidR="0012397B" w:rsidRPr="0040103C">
        <w:rPr>
          <w:b/>
        </w:rPr>
        <w:t xml:space="preserve"> 4: Go Live</w:t>
      </w:r>
      <w:r w:rsidR="00580680">
        <w:t xml:space="preserve"> –Vendor will take all actions necessary to implement the system into production mode.</w:t>
      </w:r>
    </w:p>
    <w:p w:rsidR="002C3995" w:rsidRDefault="009F05BB" w:rsidP="001670D1">
      <w:pPr>
        <w:pStyle w:val="ListParagraph"/>
        <w:numPr>
          <w:ilvl w:val="5"/>
          <w:numId w:val="128"/>
        </w:numPr>
        <w:tabs>
          <w:tab w:val="clear" w:pos="540"/>
          <w:tab w:val="left" w:pos="1260"/>
        </w:tabs>
        <w:spacing w:after="120"/>
        <w:ind w:left="3600" w:hanging="720"/>
        <w:jc w:val="left"/>
      </w:pPr>
      <w:r>
        <w:rPr>
          <w:b/>
        </w:rPr>
        <w:t>Step</w:t>
      </w:r>
      <w:r w:rsidR="002C3995" w:rsidRPr="0040103C">
        <w:rPr>
          <w:b/>
        </w:rPr>
        <w:t xml:space="preserve"> 5: Warranty Period</w:t>
      </w:r>
      <w:r w:rsidR="002C3995">
        <w:t xml:space="preserve">- Vendor will resolve all defects identified prior to Go-Live and during the following 12 months.  All defects identified </w:t>
      </w:r>
      <w:r w:rsidR="0040103C">
        <w:t>must be</w:t>
      </w:r>
      <w:r w:rsidR="002C3995">
        <w:t xml:space="preserve"> resolved to the satisfaction of HFS.  </w:t>
      </w:r>
    </w:p>
    <w:p w:rsidR="00580680" w:rsidRDefault="0012397B" w:rsidP="001670D1">
      <w:pPr>
        <w:pStyle w:val="ListParagraph"/>
        <w:numPr>
          <w:ilvl w:val="4"/>
          <w:numId w:val="128"/>
        </w:numPr>
        <w:tabs>
          <w:tab w:val="clear" w:pos="540"/>
          <w:tab w:val="left" w:pos="1260"/>
        </w:tabs>
        <w:spacing w:after="120"/>
        <w:ind w:left="2880" w:right="146" w:hanging="720"/>
        <w:jc w:val="left"/>
      </w:pPr>
      <w:r w:rsidRPr="00580680">
        <w:rPr>
          <w:b/>
        </w:rPr>
        <w:t xml:space="preserve">Phase 2:   Operations and </w:t>
      </w:r>
      <w:r w:rsidR="00580680" w:rsidRPr="00580680">
        <w:rPr>
          <w:b/>
        </w:rPr>
        <w:t xml:space="preserve">Maintenance - </w:t>
      </w:r>
      <w:r w:rsidR="00580680">
        <w:t>The phase includes all activities related to the operation and maintenance of the system once the system is implemented in production mode. The Vendor will perform system operations and maintenance of the warranted system to keep the system operational for use by all designated users while also training HFS staff to use the rules engine to configure edits, pricing, make changes in formulary and workflow.</w:t>
      </w:r>
    </w:p>
    <w:p w:rsidR="0012397B" w:rsidRPr="00580680" w:rsidRDefault="0012397B" w:rsidP="001670D1">
      <w:pPr>
        <w:pStyle w:val="ListParagraph"/>
        <w:numPr>
          <w:ilvl w:val="4"/>
          <w:numId w:val="128"/>
        </w:numPr>
        <w:tabs>
          <w:tab w:val="clear" w:pos="540"/>
          <w:tab w:val="left" w:pos="1260"/>
        </w:tabs>
        <w:spacing w:after="120"/>
        <w:ind w:left="2880" w:hanging="720"/>
        <w:jc w:val="left"/>
        <w:rPr>
          <w:b/>
        </w:rPr>
      </w:pPr>
      <w:r>
        <w:rPr>
          <w:b/>
        </w:rPr>
        <w:t>Phase 3: Close Out</w:t>
      </w:r>
      <w:r w:rsidR="00580680">
        <w:rPr>
          <w:b/>
        </w:rPr>
        <w:t xml:space="preserve"> -</w:t>
      </w:r>
      <w:r w:rsidR="00580680">
        <w:t>This phase includes all activities related to transitioning the PBMS data to a new system at the conclusion of the contract.</w:t>
      </w:r>
    </w:p>
    <w:p w:rsidR="007402EA" w:rsidRDefault="007402EA" w:rsidP="00580680">
      <w:pPr>
        <w:ind w:left="873" w:right="146" w:hanging="720"/>
      </w:pPr>
      <w:r>
        <w:t xml:space="preserve">       </w:t>
      </w:r>
    </w:p>
    <w:p w:rsidR="00FA61A9" w:rsidRDefault="00FA61A9" w:rsidP="001670D1">
      <w:pPr>
        <w:pStyle w:val="ListParagraph"/>
        <w:numPr>
          <w:ilvl w:val="3"/>
          <w:numId w:val="128"/>
        </w:numPr>
        <w:tabs>
          <w:tab w:val="clear" w:pos="540"/>
          <w:tab w:val="left" w:pos="1260"/>
        </w:tabs>
        <w:spacing w:after="120"/>
        <w:jc w:val="left"/>
      </w:pPr>
      <w:bookmarkStart w:id="29" w:name="_Toc268076298"/>
      <w:r w:rsidRPr="00FA61A9">
        <w:rPr>
          <w:b/>
        </w:rPr>
        <w:t>Business Process Grouping within the Replacement Module</w:t>
      </w:r>
      <w:bookmarkEnd w:id="29"/>
      <w:r w:rsidRPr="00FA61A9">
        <w:rPr>
          <w:b/>
        </w:rPr>
        <w:t xml:space="preserve">. </w:t>
      </w:r>
      <w:r>
        <w:t xml:space="preserve"> </w:t>
      </w:r>
      <w:r w:rsidRPr="00B23653">
        <w:t xml:space="preserve">The following figure is a high-level vision of the business processes of the </w:t>
      </w:r>
      <w:r>
        <w:t xml:space="preserve">PBMS </w:t>
      </w:r>
      <w:r w:rsidRPr="00B23653">
        <w:t xml:space="preserve">replacement module.  This is a greatly simplified flowchart to depict the interactions of the major functions and is not intended to be a business process model.   </w:t>
      </w:r>
    </w:p>
    <w:p w:rsidR="00F17F05" w:rsidRDefault="00A57ADD" w:rsidP="00F17F05">
      <w:pPr>
        <w:pStyle w:val="ListParagraph"/>
        <w:tabs>
          <w:tab w:val="clear" w:pos="540"/>
          <w:tab w:val="left" w:pos="1260"/>
        </w:tabs>
        <w:spacing w:after="120"/>
        <w:ind w:left="576"/>
        <w:jc w:val="left"/>
      </w:pPr>
      <w:r>
        <w:rPr>
          <w:noProof/>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left:0;text-align:left;margin-left:38.25pt;margin-top:6pt;width:487.75pt;height:452.4pt;z-index:-251656704" wrapcoords="-66 -36 -66 21600 21666 21600 21666 -36 -66 -36" stroked="t" strokeweight="1pt">
            <v:imagedata r:id="rId27" o:title=""/>
            <w10:wrap type="tight"/>
          </v:shape>
          <o:OLEObject Type="Embed" ProgID="Word.Document.12" ShapeID="_x0000_s1034" DrawAspect="Content" ObjectID="_1401214005" r:id="rId28">
            <o:FieldCodes>\s</o:FieldCodes>
          </o:OLEObject>
        </w:pict>
      </w:r>
    </w:p>
    <w:p w:rsidR="00F17F05" w:rsidRDefault="00F17F05" w:rsidP="00F17F05">
      <w:pPr>
        <w:pStyle w:val="ListParagraph"/>
        <w:tabs>
          <w:tab w:val="clear" w:pos="540"/>
          <w:tab w:val="left" w:pos="1260"/>
        </w:tabs>
        <w:spacing w:after="120"/>
        <w:ind w:left="576"/>
        <w:jc w:val="left"/>
      </w:pPr>
    </w:p>
    <w:p w:rsidR="00F17F05" w:rsidRDefault="00F17F05" w:rsidP="00F17F05">
      <w:pPr>
        <w:pStyle w:val="ListParagraph"/>
        <w:tabs>
          <w:tab w:val="clear" w:pos="540"/>
          <w:tab w:val="left" w:pos="1260"/>
        </w:tabs>
        <w:spacing w:after="120"/>
        <w:ind w:left="576"/>
        <w:jc w:val="left"/>
      </w:pPr>
    </w:p>
    <w:p w:rsidR="00F17F05" w:rsidRDefault="00F17F05" w:rsidP="00F17F05">
      <w:pPr>
        <w:pStyle w:val="ListParagraph"/>
        <w:tabs>
          <w:tab w:val="clear" w:pos="540"/>
          <w:tab w:val="left" w:pos="1260"/>
        </w:tabs>
        <w:spacing w:after="120"/>
        <w:ind w:left="576"/>
        <w:jc w:val="left"/>
      </w:pPr>
    </w:p>
    <w:p w:rsidR="00F17F05" w:rsidRDefault="00F17F05" w:rsidP="00F17F05">
      <w:pPr>
        <w:pStyle w:val="ListParagraph"/>
        <w:tabs>
          <w:tab w:val="clear" w:pos="540"/>
          <w:tab w:val="left" w:pos="1260"/>
        </w:tabs>
        <w:spacing w:after="120"/>
        <w:ind w:left="576"/>
        <w:jc w:val="left"/>
      </w:pPr>
    </w:p>
    <w:p w:rsidR="00F17F05" w:rsidRDefault="00F17F05" w:rsidP="00F17F05">
      <w:pPr>
        <w:pStyle w:val="ListParagraph"/>
        <w:tabs>
          <w:tab w:val="clear" w:pos="540"/>
          <w:tab w:val="left" w:pos="1260"/>
        </w:tabs>
        <w:spacing w:after="120"/>
        <w:ind w:left="576"/>
        <w:jc w:val="left"/>
      </w:pPr>
    </w:p>
    <w:p w:rsidR="00F17F05" w:rsidRDefault="00F17F05" w:rsidP="00F17F05">
      <w:pPr>
        <w:pStyle w:val="ListParagraph"/>
        <w:tabs>
          <w:tab w:val="clear" w:pos="540"/>
          <w:tab w:val="left" w:pos="1260"/>
        </w:tabs>
        <w:spacing w:after="120"/>
        <w:ind w:left="576"/>
        <w:jc w:val="left"/>
      </w:pPr>
    </w:p>
    <w:p w:rsidR="00F17F05" w:rsidRDefault="00F17F05" w:rsidP="00F17F05">
      <w:pPr>
        <w:pStyle w:val="ListParagraph"/>
        <w:tabs>
          <w:tab w:val="clear" w:pos="540"/>
          <w:tab w:val="left" w:pos="1260"/>
        </w:tabs>
        <w:spacing w:after="120"/>
        <w:ind w:left="576"/>
        <w:jc w:val="left"/>
      </w:pPr>
    </w:p>
    <w:p w:rsidR="00F17F05" w:rsidRDefault="00F17F05" w:rsidP="00F17F05">
      <w:pPr>
        <w:pStyle w:val="ListParagraph"/>
        <w:tabs>
          <w:tab w:val="clear" w:pos="540"/>
          <w:tab w:val="left" w:pos="1260"/>
        </w:tabs>
        <w:spacing w:after="120"/>
        <w:ind w:left="576"/>
        <w:jc w:val="left"/>
      </w:pPr>
    </w:p>
    <w:p w:rsidR="00F17F05" w:rsidRDefault="00F17F05" w:rsidP="00F17F05">
      <w:pPr>
        <w:pStyle w:val="ListParagraph"/>
        <w:tabs>
          <w:tab w:val="clear" w:pos="540"/>
          <w:tab w:val="left" w:pos="1260"/>
        </w:tabs>
        <w:spacing w:after="120"/>
        <w:ind w:left="576"/>
        <w:jc w:val="left"/>
      </w:pPr>
    </w:p>
    <w:p w:rsidR="00F17F05" w:rsidRDefault="00F17F05" w:rsidP="00F17F05">
      <w:pPr>
        <w:pStyle w:val="ListParagraph"/>
        <w:tabs>
          <w:tab w:val="clear" w:pos="540"/>
          <w:tab w:val="left" w:pos="1260"/>
        </w:tabs>
        <w:spacing w:after="120"/>
        <w:ind w:left="576"/>
        <w:jc w:val="left"/>
      </w:pPr>
    </w:p>
    <w:p w:rsidR="00F17F05" w:rsidRDefault="00F17F05" w:rsidP="00F17F05">
      <w:pPr>
        <w:pStyle w:val="ListParagraph"/>
        <w:tabs>
          <w:tab w:val="clear" w:pos="540"/>
          <w:tab w:val="left" w:pos="1260"/>
        </w:tabs>
        <w:spacing w:after="120"/>
        <w:ind w:left="576"/>
        <w:jc w:val="left"/>
      </w:pPr>
    </w:p>
    <w:p w:rsidR="00F17F05" w:rsidRDefault="00F17F05" w:rsidP="00F17F05">
      <w:pPr>
        <w:pStyle w:val="ListParagraph"/>
        <w:tabs>
          <w:tab w:val="clear" w:pos="540"/>
          <w:tab w:val="left" w:pos="1260"/>
        </w:tabs>
        <w:spacing w:after="120"/>
        <w:ind w:left="576"/>
        <w:jc w:val="left"/>
      </w:pPr>
    </w:p>
    <w:p w:rsidR="00F17F05" w:rsidRDefault="00F17F05" w:rsidP="00F17F05">
      <w:pPr>
        <w:pStyle w:val="ListParagraph"/>
        <w:tabs>
          <w:tab w:val="clear" w:pos="540"/>
          <w:tab w:val="left" w:pos="1260"/>
        </w:tabs>
        <w:spacing w:after="120"/>
        <w:ind w:left="576"/>
        <w:jc w:val="left"/>
      </w:pPr>
    </w:p>
    <w:p w:rsidR="00F17F05" w:rsidRDefault="00F17F05" w:rsidP="00F17F05">
      <w:pPr>
        <w:pStyle w:val="ListParagraph"/>
        <w:tabs>
          <w:tab w:val="clear" w:pos="540"/>
          <w:tab w:val="left" w:pos="1260"/>
        </w:tabs>
        <w:spacing w:after="120"/>
        <w:ind w:left="576"/>
        <w:jc w:val="left"/>
      </w:pPr>
    </w:p>
    <w:p w:rsidR="00F17F05" w:rsidRDefault="00F17F05" w:rsidP="00F17F05">
      <w:pPr>
        <w:pStyle w:val="ListParagraph"/>
        <w:tabs>
          <w:tab w:val="clear" w:pos="540"/>
          <w:tab w:val="left" w:pos="1260"/>
        </w:tabs>
        <w:spacing w:after="120"/>
        <w:ind w:left="576"/>
        <w:jc w:val="left"/>
      </w:pPr>
    </w:p>
    <w:p w:rsidR="00F17F05" w:rsidRDefault="00F17F05" w:rsidP="00F17F05">
      <w:pPr>
        <w:pStyle w:val="ListParagraph"/>
        <w:tabs>
          <w:tab w:val="clear" w:pos="540"/>
          <w:tab w:val="left" w:pos="1260"/>
        </w:tabs>
        <w:spacing w:after="120"/>
        <w:ind w:left="576"/>
        <w:jc w:val="left"/>
      </w:pPr>
    </w:p>
    <w:p w:rsidR="00F17F05" w:rsidRDefault="00F17F05" w:rsidP="00F17F05">
      <w:pPr>
        <w:pStyle w:val="ListParagraph"/>
        <w:tabs>
          <w:tab w:val="clear" w:pos="540"/>
          <w:tab w:val="left" w:pos="1260"/>
        </w:tabs>
        <w:spacing w:after="120"/>
        <w:ind w:left="576"/>
        <w:jc w:val="left"/>
      </w:pPr>
    </w:p>
    <w:p w:rsidR="00F17F05" w:rsidRDefault="00F17F05" w:rsidP="00F17F05">
      <w:pPr>
        <w:pStyle w:val="ListParagraph"/>
        <w:tabs>
          <w:tab w:val="clear" w:pos="540"/>
          <w:tab w:val="left" w:pos="1260"/>
        </w:tabs>
        <w:spacing w:after="120"/>
        <w:ind w:left="576"/>
        <w:jc w:val="left"/>
      </w:pPr>
    </w:p>
    <w:p w:rsidR="00F17F05" w:rsidRDefault="00F17F05" w:rsidP="00F17F05">
      <w:pPr>
        <w:pStyle w:val="ListParagraph"/>
        <w:tabs>
          <w:tab w:val="clear" w:pos="540"/>
          <w:tab w:val="left" w:pos="1260"/>
        </w:tabs>
        <w:spacing w:after="120"/>
        <w:ind w:left="576"/>
        <w:jc w:val="left"/>
      </w:pPr>
    </w:p>
    <w:p w:rsidR="00F17F05" w:rsidRDefault="00F17F05" w:rsidP="00F17F05">
      <w:pPr>
        <w:pStyle w:val="ListParagraph"/>
        <w:tabs>
          <w:tab w:val="clear" w:pos="540"/>
          <w:tab w:val="left" w:pos="1260"/>
        </w:tabs>
        <w:spacing w:after="120"/>
        <w:ind w:left="576"/>
        <w:jc w:val="left"/>
      </w:pPr>
    </w:p>
    <w:p w:rsidR="00F17F05" w:rsidRDefault="00F17F05" w:rsidP="00F17F05">
      <w:pPr>
        <w:pStyle w:val="ListParagraph"/>
        <w:tabs>
          <w:tab w:val="clear" w:pos="540"/>
          <w:tab w:val="left" w:pos="1260"/>
        </w:tabs>
        <w:spacing w:after="120"/>
        <w:ind w:left="576"/>
        <w:jc w:val="left"/>
      </w:pPr>
    </w:p>
    <w:p w:rsidR="00F17F05" w:rsidRDefault="00F17F05" w:rsidP="00F17F05">
      <w:pPr>
        <w:pStyle w:val="ListParagraph"/>
        <w:tabs>
          <w:tab w:val="clear" w:pos="540"/>
          <w:tab w:val="left" w:pos="1260"/>
        </w:tabs>
        <w:spacing w:after="120"/>
        <w:ind w:left="576"/>
        <w:jc w:val="left"/>
      </w:pPr>
    </w:p>
    <w:p w:rsidR="00F17F05" w:rsidRDefault="00F17F05" w:rsidP="00F17F05">
      <w:pPr>
        <w:pStyle w:val="ListParagraph"/>
        <w:tabs>
          <w:tab w:val="clear" w:pos="540"/>
          <w:tab w:val="left" w:pos="1260"/>
        </w:tabs>
        <w:spacing w:after="120"/>
        <w:ind w:left="576"/>
        <w:jc w:val="left"/>
      </w:pPr>
    </w:p>
    <w:p w:rsidR="00F17F05" w:rsidRDefault="00F17F05" w:rsidP="00F17F05">
      <w:pPr>
        <w:pStyle w:val="ListParagraph"/>
        <w:tabs>
          <w:tab w:val="clear" w:pos="540"/>
          <w:tab w:val="left" w:pos="1260"/>
        </w:tabs>
        <w:spacing w:after="120"/>
        <w:ind w:left="576"/>
        <w:jc w:val="left"/>
      </w:pPr>
    </w:p>
    <w:p w:rsidR="00BA330A" w:rsidRPr="00953F99" w:rsidRDefault="00BA330A" w:rsidP="00953F99">
      <w:pPr>
        <w:pStyle w:val="ListParagraph"/>
        <w:tabs>
          <w:tab w:val="clear" w:pos="540"/>
          <w:tab w:val="left" w:pos="1260"/>
        </w:tabs>
        <w:spacing w:after="120"/>
        <w:ind w:left="2214"/>
        <w:jc w:val="left"/>
      </w:pPr>
    </w:p>
    <w:p w:rsidR="005A22B0" w:rsidRPr="00B928A3" w:rsidRDefault="005A22B0" w:rsidP="001670D1">
      <w:pPr>
        <w:pStyle w:val="ListParagraph"/>
        <w:numPr>
          <w:ilvl w:val="2"/>
          <w:numId w:val="128"/>
        </w:numPr>
        <w:tabs>
          <w:tab w:val="clear" w:pos="540"/>
          <w:tab w:val="left" w:pos="1260"/>
        </w:tabs>
        <w:spacing w:after="120"/>
        <w:ind w:left="1260"/>
        <w:jc w:val="left"/>
      </w:pPr>
      <w:bookmarkStart w:id="30" w:name="_Toc268076297"/>
      <w:r w:rsidRPr="00B928A3">
        <w:rPr>
          <w:b/>
        </w:rPr>
        <w:t>The</w:t>
      </w:r>
      <w:r w:rsidR="00934E38" w:rsidRPr="00B928A3">
        <w:rPr>
          <w:b/>
        </w:rPr>
        <w:t xml:space="preserve"> </w:t>
      </w:r>
      <w:r w:rsidR="00D0601B" w:rsidRPr="00B928A3">
        <w:rPr>
          <w:b/>
        </w:rPr>
        <w:t xml:space="preserve">Illinois </w:t>
      </w:r>
      <w:r w:rsidRPr="00B928A3">
        <w:rPr>
          <w:b/>
        </w:rPr>
        <w:t xml:space="preserve">Pharmacy Benefits Management System </w:t>
      </w:r>
    </w:p>
    <w:p w:rsidR="00592C51" w:rsidRPr="00B928A3" w:rsidRDefault="00D0601B" w:rsidP="001670D1">
      <w:pPr>
        <w:pStyle w:val="ListParagraph"/>
        <w:numPr>
          <w:ilvl w:val="3"/>
          <w:numId w:val="128"/>
        </w:numPr>
        <w:tabs>
          <w:tab w:val="left" w:pos="2160"/>
        </w:tabs>
        <w:spacing w:before="100" w:beforeAutospacing="1" w:after="120"/>
        <w:ind w:left="2160" w:hanging="900"/>
        <w:jc w:val="left"/>
        <w:rPr>
          <w:i/>
        </w:rPr>
      </w:pPr>
      <w:r w:rsidRPr="00B928A3">
        <w:rPr>
          <w:b/>
        </w:rPr>
        <w:t>General:</w:t>
      </w:r>
      <w:r w:rsidR="0028695A" w:rsidRPr="00B928A3">
        <w:rPr>
          <w:b/>
        </w:rPr>
        <w:t xml:space="preserve"> </w:t>
      </w:r>
      <w:r w:rsidR="00592C51" w:rsidRPr="00B928A3">
        <w:rPr>
          <w:rStyle w:val="Emphasis"/>
          <w:rFonts w:ascii="Arial" w:hAnsi="Arial" w:cs="Arial"/>
        </w:rPr>
        <w:tab/>
      </w:r>
    </w:p>
    <w:p w:rsidR="00781695" w:rsidRPr="00867DA5" w:rsidRDefault="00781695" w:rsidP="001670D1">
      <w:pPr>
        <w:pStyle w:val="ListParagraph"/>
        <w:numPr>
          <w:ilvl w:val="4"/>
          <w:numId w:val="128"/>
        </w:numPr>
        <w:tabs>
          <w:tab w:val="clear" w:pos="540"/>
          <w:tab w:val="left" w:pos="1260"/>
        </w:tabs>
        <w:spacing w:before="120" w:after="120"/>
        <w:ind w:left="2880" w:right="450" w:hanging="720"/>
        <w:jc w:val="left"/>
        <w:rPr>
          <w:b/>
        </w:rPr>
      </w:pPr>
      <w:r w:rsidRPr="00861971">
        <w:rPr>
          <w:b/>
        </w:rPr>
        <w:t>Workflow Automation</w:t>
      </w:r>
      <w:r>
        <w:t xml:space="preserve">: </w:t>
      </w:r>
      <w:r w:rsidRPr="00B23653">
        <w:t xml:space="preserve">Workflow automation will </w:t>
      </w:r>
      <w:r>
        <w:t>use</w:t>
      </w:r>
      <w:r w:rsidRPr="00B23653">
        <w:t xml:space="preserve"> software to guide system users through various </w:t>
      </w:r>
      <w:r>
        <w:t>business activities</w:t>
      </w:r>
      <w:r w:rsidRPr="00B23653">
        <w:t xml:space="preserve"> which will be established for recurring set</w:t>
      </w:r>
      <w:r>
        <w:t>s</w:t>
      </w:r>
      <w:r w:rsidRPr="00B23653">
        <w:t xml:space="preserve"> of business operations that are done within the context of established procedures.  The workflow software will retain all the artifacts, such as documents, e-mails, files, spreadsheets, and images</w:t>
      </w:r>
      <w:r>
        <w:t xml:space="preserve"> within a centralized document/media management repository.  The software will also capture the </w:t>
      </w:r>
      <w:r w:rsidRPr="00B23653">
        <w:t>status</w:t>
      </w:r>
      <w:r>
        <w:t xml:space="preserve"> of business activities</w:t>
      </w:r>
      <w:r w:rsidRPr="00B23653">
        <w:t xml:space="preserve"> and any administrative actions (approvals / disapprovals) collected along the course of any i</w:t>
      </w:r>
      <w:r>
        <w:t xml:space="preserve">nstance of a business process controlled by workflow automation. </w:t>
      </w:r>
      <w:r w:rsidRPr="00B23653">
        <w:t xml:space="preserve">The workflow software will be configured to enforce the established procedures or business rules related to the workflow, such as what documents are required, who needs to review and approve at each level, who needs to be notified of the progress, the routing and decision points along the workflow path, and the access to the workflow content based on the roles of the participants in the process.  The use of workflow software </w:t>
      </w:r>
      <w:r>
        <w:t xml:space="preserve">will </w:t>
      </w:r>
      <w:r w:rsidRPr="00B23653">
        <w:t xml:space="preserve">help to automate manual processes by integrating the documentation, generating notifications and alerts, scheduling and queuing work, and enabling electronic retrieval and status reporting.  The workflow software </w:t>
      </w:r>
      <w:r>
        <w:t xml:space="preserve">will </w:t>
      </w:r>
      <w:r w:rsidRPr="00B23653">
        <w:t>enforce standardization of the flow of business processes by ensuring routing, approvals, and content of each workflow in accordance with established business rules.</w:t>
      </w:r>
    </w:p>
    <w:p w:rsidR="00867DA5" w:rsidRPr="0052713D" w:rsidRDefault="00867DA5" w:rsidP="001670D1">
      <w:pPr>
        <w:pStyle w:val="ListParagraph"/>
        <w:numPr>
          <w:ilvl w:val="4"/>
          <w:numId w:val="128"/>
        </w:numPr>
        <w:tabs>
          <w:tab w:val="clear" w:pos="540"/>
          <w:tab w:val="left" w:pos="1260"/>
        </w:tabs>
        <w:spacing w:after="120"/>
        <w:ind w:left="2880" w:right="450" w:hanging="720"/>
        <w:jc w:val="left"/>
        <w:rPr>
          <w:b/>
        </w:rPr>
      </w:pPr>
      <w:r w:rsidRPr="00861971">
        <w:rPr>
          <w:b/>
        </w:rPr>
        <w:t>Rules Engine Configurability</w:t>
      </w:r>
      <w:r>
        <w:t xml:space="preserve">: </w:t>
      </w:r>
      <w:r w:rsidRPr="00B23653">
        <w:t xml:space="preserve">A rules-based solution will </w:t>
      </w:r>
      <w:r>
        <w:t xml:space="preserve">allow HFS to more quickly respond to changes in the business environment.  </w:t>
      </w:r>
      <w:r w:rsidRPr="00B23653">
        <w:t xml:space="preserve"> Many routine system logic changes may be made </w:t>
      </w:r>
      <w:r>
        <w:t xml:space="preserve">with </w:t>
      </w:r>
      <w:r>
        <w:lastRenderedPageBreak/>
        <w:t>minimal</w:t>
      </w:r>
      <w:r w:rsidRPr="00B23653">
        <w:t xml:space="preserve"> involvement of </w:t>
      </w:r>
      <w:r>
        <w:t>the Vendor</w:t>
      </w:r>
      <w:r w:rsidRPr="00B23653">
        <w:t>.  The rules-based solution will produce automated documentation of the current rules in effect as well as the history of all rules implemented and will reduce many of the manual steps in communicating system changes to programming staff.</w:t>
      </w:r>
    </w:p>
    <w:p w:rsidR="00020C3C" w:rsidRPr="00630D04" w:rsidRDefault="00020C3C" w:rsidP="001670D1">
      <w:pPr>
        <w:pStyle w:val="ListParagraph"/>
        <w:numPr>
          <w:ilvl w:val="4"/>
          <w:numId w:val="128"/>
        </w:numPr>
        <w:tabs>
          <w:tab w:val="clear" w:pos="540"/>
          <w:tab w:val="left" w:pos="1260"/>
        </w:tabs>
        <w:spacing w:after="120"/>
        <w:ind w:left="2880" w:right="450" w:hanging="720"/>
        <w:jc w:val="left"/>
        <w:rPr>
          <w:b/>
        </w:rPr>
      </w:pPr>
      <w:r w:rsidRPr="005F0C2B">
        <w:rPr>
          <w:b/>
        </w:rPr>
        <w:t xml:space="preserve">Web Based User Interface: </w:t>
      </w:r>
      <w:r>
        <w:t xml:space="preserve"> In order to automate and standardize communication with providers an Internet web-based portal accessible to pharmacies, prescribing providers and HFS staff is planned.  The portal will provide capabilities such as input and viewing of prior authorization requests and dispositions, direct data entry of claims by pharmacy providers and HFS staff, publication of policy and </w:t>
      </w:r>
      <w:r w:rsidRPr="00B91141">
        <w:t>procurement</w:t>
      </w:r>
      <w:r>
        <w:t xml:space="preserve"> changes, interactive provider help, secure email between HFS and providers, and submission and response of transactions other than the POS transactions.  Portal communications between drug manufacturers and HFS staff are envisioned.  The portal is planned for publication of drug rebate invoices and submission of drug rebate payments and associated data. Automated capture of all communications with providers, manufacturers, and any other external entities through the portal(s) will be retained in a customer relationship management (CRM) repository which will be accessible online by HFS staff to be aware of all previous correspondence with the stakeholder and to be able to make notations of their telephonic discussions with the stakeholder.  </w:t>
      </w:r>
    </w:p>
    <w:p w:rsidR="005534CF" w:rsidRPr="005812CA" w:rsidRDefault="005534CF" w:rsidP="001670D1">
      <w:pPr>
        <w:pStyle w:val="ListParagraph"/>
        <w:numPr>
          <w:ilvl w:val="4"/>
          <w:numId w:val="128"/>
        </w:numPr>
        <w:tabs>
          <w:tab w:val="clear" w:pos="540"/>
          <w:tab w:val="left" w:pos="1260"/>
          <w:tab w:val="left" w:pos="2160"/>
          <w:tab w:val="left" w:pos="2250"/>
        </w:tabs>
        <w:spacing w:after="120"/>
        <w:ind w:left="2880" w:hanging="720"/>
        <w:jc w:val="left"/>
        <w:rPr>
          <w:b/>
        </w:rPr>
      </w:pPr>
      <w:r w:rsidRPr="003C43DA">
        <w:rPr>
          <w:b/>
        </w:rPr>
        <w:t xml:space="preserve">Interfaces  </w:t>
      </w:r>
      <w:r>
        <w:rPr>
          <w:b/>
        </w:rPr>
        <w:t xml:space="preserve"> </w:t>
      </w:r>
      <w:r>
        <w:t xml:space="preserve">The Vendor shall construct all necessary interfaces to the Illinois PBMS system as described below.   </w:t>
      </w:r>
    </w:p>
    <w:p w:rsidR="005812CA" w:rsidRPr="00DF4618" w:rsidRDefault="005812CA" w:rsidP="001670D1">
      <w:pPr>
        <w:pStyle w:val="ListParagraph"/>
        <w:numPr>
          <w:ilvl w:val="4"/>
          <w:numId w:val="128"/>
        </w:numPr>
        <w:tabs>
          <w:tab w:val="clear" w:pos="540"/>
          <w:tab w:val="left" w:pos="1260"/>
          <w:tab w:val="left" w:pos="2160"/>
          <w:tab w:val="left" w:pos="2250"/>
        </w:tabs>
        <w:spacing w:after="120"/>
        <w:ind w:left="2880" w:hanging="720"/>
        <w:jc w:val="left"/>
      </w:pPr>
      <w:r w:rsidRPr="00070E6F">
        <w:rPr>
          <w:b/>
        </w:rPr>
        <w:t>Data Conversion</w:t>
      </w:r>
      <w:r>
        <w:rPr>
          <w:b/>
        </w:rPr>
        <w:t xml:space="preserve">  </w:t>
      </w:r>
      <w:r w:rsidR="00116762">
        <w:rPr>
          <w:b/>
        </w:rPr>
        <w:t xml:space="preserve"> </w:t>
      </w:r>
      <w:r w:rsidRPr="00DF4618">
        <w:t>The Vendor shall develop, test and perform the conversion for all existing Pharmacy data in the current MMIS</w:t>
      </w:r>
      <w:r w:rsidR="00455D93" w:rsidRPr="00DF4618">
        <w:t xml:space="preserve"> into the new PBMS. </w:t>
      </w:r>
    </w:p>
    <w:p w:rsidR="003B1D63" w:rsidRDefault="003B1D63" w:rsidP="001670D1">
      <w:pPr>
        <w:pStyle w:val="ListParagraph"/>
        <w:numPr>
          <w:ilvl w:val="4"/>
          <w:numId w:val="128"/>
        </w:numPr>
        <w:tabs>
          <w:tab w:val="clear" w:pos="540"/>
          <w:tab w:val="left" w:pos="1260"/>
          <w:tab w:val="left" w:pos="2160"/>
          <w:tab w:val="left" w:pos="2250"/>
        </w:tabs>
        <w:spacing w:after="120"/>
        <w:ind w:left="2880" w:hanging="720"/>
        <w:jc w:val="left"/>
        <w:rPr>
          <w:b/>
        </w:rPr>
      </w:pPr>
      <w:r w:rsidRPr="001E65FF">
        <w:rPr>
          <w:b/>
        </w:rPr>
        <w:t xml:space="preserve">Training  </w:t>
      </w:r>
    </w:p>
    <w:p w:rsidR="00D17F1E" w:rsidRPr="00D17F1E" w:rsidRDefault="003B1D63" w:rsidP="001670D1">
      <w:pPr>
        <w:pStyle w:val="ListParagraph"/>
        <w:numPr>
          <w:ilvl w:val="5"/>
          <w:numId w:val="128"/>
        </w:numPr>
        <w:tabs>
          <w:tab w:val="clear" w:pos="540"/>
          <w:tab w:val="left" w:pos="1260"/>
          <w:tab w:val="left" w:pos="2160"/>
          <w:tab w:val="left" w:pos="2250"/>
        </w:tabs>
        <w:spacing w:after="120"/>
        <w:ind w:left="3600" w:hanging="720"/>
        <w:jc w:val="left"/>
        <w:rPr>
          <w:b/>
        </w:rPr>
      </w:pPr>
      <w:r w:rsidRPr="00D17F1E">
        <w:rPr>
          <w:b/>
        </w:rPr>
        <w:t>Training of HFS Technical Personnel</w:t>
      </w:r>
      <w:r>
        <w:t xml:space="preserve">- </w:t>
      </w:r>
      <w:r w:rsidRPr="001E65FF">
        <w:t xml:space="preserve">The Vendor shall provide on-site staff to mentor HFS staff in the configuration of the rules and workflow of the PBMS until such time as </w:t>
      </w:r>
      <w:r w:rsidR="00F060FE">
        <w:t>HFS technical staff are able to maintain the rules engine independently</w:t>
      </w:r>
      <w:r w:rsidR="00D17F1E">
        <w:t>.</w:t>
      </w:r>
      <w:r w:rsidR="00F060FE">
        <w:t xml:space="preserve"> </w:t>
      </w:r>
    </w:p>
    <w:p w:rsidR="003B1D63" w:rsidRPr="00D17F1E" w:rsidRDefault="003B1D63" w:rsidP="001670D1">
      <w:pPr>
        <w:pStyle w:val="ListParagraph"/>
        <w:numPr>
          <w:ilvl w:val="5"/>
          <w:numId w:val="128"/>
        </w:numPr>
        <w:tabs>
          <w:tab w:val="clear" w:pos="540"/>
          <w:tab w:val="left" w:pos="1260"/>
          <w:tab w:val="left" w:pos="2160"/>
          <w:tab w:val="left" w:pos="2250"/>
        </w:tabs>
        <w:spacing w:after="120"/>
        <w:ind w:left="3600" w:hanging="720"/>
        <w:jc w:val="left"/>
        <w:rPr>
          <w:b/>
        </w:rPr>
      </w:pPr>
      <w:r w:rsidRPr="00D17F1E">
        <w:rPr>
          <w:b/>
        </w:rPr>
        <w:t xml:space="preserve">Training of HFS Business Personnel- </w:t>
      </w:r>
      <w:r>
        <w:t xml:space="preserve">The Vendor shall provide on-site staff to </w:t>
      </w:r>
      <w:r w:rsidR="00387065">
        <w:t xml:space="preserve">mentor </w:t>
      </w:r>
      <w:r>
        <w:t xml:space="preserve">HFS Business personnel who will use the system to perform their duties.  </w:t>
      </w:r>
    </w:p>
    <w:p w:rsidR="00AD10EB" w:rsidRPr="00935F5D" w:rsidRDefault="00AD10EB" w:rsidP="001670D1">
      <w:pPr>
        <w:pStyle w:val="ListParagraph"/>
        <w:numPr>
          <w:ilvl w:val="5"/>
          <w:numId w:val="128"/>
        </w:numPr>
        <w:tabs>
          <w:tab w:val="clear" w:pos="540"/>
          <w:tab w:val="left" w:pos="1260"/>
          <w:tab w:val="left" w:pos="2160"/>
          <w:tab w:val="left" w:pos="2250"/>
        </w:tabs>
        <w:spacing w:after="120"/>
        <w:ind w:left="3600" w:hanging="720"/>
        <w:jc w:val="left"/>
        <w:rPr>
          <w:b/>
        </w:rPr>
      </w:pPr>
      <w:r w:rsidRPr="001E65FF">
        <w:rPr>
          <w:b/>
        </w:rPr>
        <w:t>Outreach to Illinois Providers</w:t>
      </w:r>
      <w:r>
        <w:rPr>
          <w:b/>
        </w:rPr>
        <w:t xml:space="preserve">- </w:t>
      </w:r>
      <w:r>
        <w:t xml:space="preserve">The Vendor shall provide outreach activities to ensure that the Illinois Medicaid provider community is ready for the new PBMS.   </w:t>
      </w:r>
    </w:p>
    <w:p w:rsidR="00935F5D" w:rsidRPr="00916A35" w:rsidRDefault="00935F5D" w:rsidP="001670D1">
      <w:pPr>
        <w:pStyle w:val="ListParagraph"/>
        <w:numPr>
          <w:ilvl w:val="5"/>
          <w:numId w:val="128"/>
        </w:numPr>
        <w:tabs>
          <w:tab w:val="clear" w:pos="540"/>
          <w:tab w:val="left" w:pos="1260"/>
          <w:tab w:val="left" w:pos="2160"/>
          <w:tab w:val="left" w:pos="2250"/>
        </w:tabs>
        <w:spacing w:after="120"/>
        <w:ind w:left="3600" w:hanging="720"/>
        <w:jc w:val="left"/>
        <w:rPr>
          <w:b/>
        </w:rPr>
      </w:pPr>
      <w:r>
        <w:rPr>
          <w:b/>
        </w:rPr>
        <w:t xml:space="preserve">Training Session Attendance – </w:t>
      </w:r>
      <w:r>
        <w:t xml:space="preserve">The Vendor’s key personnel team shall attend a 1/2 day </w:t>
      </w:r>
      <w:r w:rsidR="00392399" w:rsidRPr="00657CEA">
        <w:t>Independent Verification and Validation</w:t>
      </w:r>
      <w:r w:rsidR="00392399">
        <w:t xml:space="preserve"> (</w:t>
      </w:r>
      <w:r>
        <w:t>IV&amp;V</w:t>
      </w:r>
      <w:r w:rsidR="00392399">
        <w:t>)</w:t>
      </w:r>
      <w:r>
        <w:t xml:space="preserve"> training session on-site at HFS office.  </w:t>
      </w:r>
    </w:p>
    <w:p w:rsidR="00940FE1" w:rsidRPr="00B928A3" w:rsidRDefault="00AD10EB" w:rsidP="001670D1">
      <w:pPr>
        <w:pStyle w:val="ListParagraph"/>
        <w:numPr>
          <w:ilvl w:val="4"/>
          <w:numId w:val="128"/>
        </w:numPr>
        <w:tabs>
          <w:tab w:val="clear" w:pos="540"/>
          <w:tab w:val="left" w:pos="1260"/>
          <w:tab w:val="left" w:pos="2160"/>
          <w:tab w:val="left" w:pos="2250"/>
        </w:tabs>
        <w:spacing w:after="120"/>
        <w:ind w:left="2880" w:hanging="720"/>
        <w:jc w:val="left"/>
        <w:rPr>
          <w:b/>
        </w:rPr>
      </w:pPr>
      <w:r w:rsidRPr="00F12B82">
        <w:rPr>
          <w:b/>
        </w:rPr>
        <w:t>Reporting:</w:t>
      </w:r>
      <w:r>
        <w:t xml:space="preserve">  The PBMS will support a variety of reporting needs for HFS and its associated providers.  The PBMS will allow users to submit queries and receive claim information in a defined set of reports.  It will also produce the federally-mandated Retrospective-Drug Utilization Review (DUR) reports supporting the Drug Rebate Program, and other reports supporting federal and State reporting requirements.</w:t>
      </w:r>
    </w:p>
    <w:p w:rsidR="00293ACA" w:rsidRDefault="00293ACA" w:rsidP="001670D1">
      <w:pPr>
        <w:pStyle w:val="ListParagraph"/>
        <w:numPr>
          <w:ilvl w:val="4"/>
          <w:numId w:val="128"/>
        </w:numPr>
        <w:tabs>
          <w:tab w:val="clear" w:pos="540"/>
          <w:tab w:val="left" w:pos="1260"/>
          <w:tab w:val="left" w:pos="2160"/>
          <w:tab w:val="left" w:pos="2250"/>
        </w:tabs>
        <w:spacing w:after="120"/>
        <w:ind w:left="2880" w:hanging="720"/>
        <w:jc w:val="left"/>
        <w:rPr>
          <w:b/>
        </w:rPr>
      </w:pPr>
      <w:r>
        <w:rPr>
          <w:b/>
        </w:rPr>
        <w:t>Mandatory Requirements</w:t>
      </w:r>
    </w:p>
    <w:p w:rsidR="00D311EB" w:rsidRDefault="00D311EB" w:rsidP="00D311EB">
      <w:pPr>
        <w:pStyle w:val="ListParagraph"/>
        <w:tabs>
          <w:tab w:val="clear" w:pos="540"/>
          <w:tab w:val="left" w:pos="1260"/>
          <w:tab w:val="left" w:pos="2160"/>
          <w:tab w:val="left" w:pos="2250"/>
        </w:tabs>
        <w:spacing w:after="120"/>
        <w:jc w:val="left"/>
        <w:rPr>
          <w:b/>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50"/>
        <w:gridCol w:w="1260"/>
        <w:gridCol w:w="7740"/>
      </w:tblGrid>
      <w:tr w:rsidR="00293ACA" w:rsidRPr="000A4614" w:rsidTr="00293ACA">
        <w:tc>
          <w:tcPr>
            <w:tcW w:w="1350" w:type="dxa"/>
            <w:tcBorders>
              <w:top w:val="single" w:sz="4" w:space="0" w:color="auto"/>
              <w:left w:val="single" w:sz="4" w:space="0" w:color="auto"/>
              <w:bottom w:val="single" w:sz="4" w:space="0" w:color="auto"/>
              <w:right w:val="single" w:sz="4" w:space="0" w:color="auto"/>
            </w:tcBorders>
            <w:shd w:val="clear" w:color="auto" w:fill="DBE5F1"/>
          </w:tcPr>
          <w:p w:rsidR="00293ACA" w:rsidRDefault="00293ACA" w:rsidP="00293ACA">
            <w:pPr>
              <w:pStyle w:val="FOXBodyText"/>
              <w:spacing w:after="0"/>
              <w:rPr>
                <w:rFonts w:ascii="Arial Narrow" w:hAnsi="Arial Narrow"/>
                <w:sz w:val="20"/>
                <w:szCs w:val="20"/>
              </w:rPr>
            </w:pPr>
          </w:p>
          <w:p w:rsidR="00293ACA" w:rsidRPr="00EA268B" w:rsidRDefault="00293ACA" w:rsidP="00293ACA">
            <w:pPr>
              <w:pStyle w:val="FOXBodyText"/>
              <w:spacing w:after="0"/>
              <w:rPr>
                <w:rFonts w:ascii="Arial Narrow" w:hAnsi="Arial Narrow"/>
                <w:sz w:val="20"/>
                <w:szCs w:val="20"/>
              </w:rPr>
            </w:pPr>
            <w:r>
              <w:rPr>
                <w:rFonts w:ascii="Arial Narrow" w:hAnsi="Arial Narrow"/>
                <w:sz w:val="20"/>
                <w:szCs w:val="20"/>
              </w:rPr>
              <w:t>Area</w:t>
            </w:r>
          </w:p>
        </w:tc>
        <w:tc>
          <w:tcPr>
            <w:tcW w:w="1260" w:type="dxa"/>
            <w:tcBorders>
              <w:top w:val="single" w:sz="4" w:space="0" w:color="auto"/>
              <w:left w:val="single" w:sz="4" w:space="0" w:color="auto"/>
              <w:bottom w:val="single" w:sz="4" w:space="0" w:color="auto"/>
              <w:right w:val="single" w:sz="4" w:space="0" w:color="auto"/>
            </w:tcBorders>
            <w:shd w:val="clear" w:color="auto" w:fill="DBE5F1"/>
            <w:vAlign w:val="center"/>
          </w:tcPr>
          <w:p w:rsidR="00293ACA" w:rsidRPr="00EA268B" w:rsidRDefault="00293ACA" w:rsidP="00293ACA">
            <w:pPr>
              <w:pStyle w:val="FOXBodyText"/>
              <w:tabs>
                <w:tab w:val="clear" w:pos="540"/>
                <w:tab w:val="left" w:pos="72"/>
              </w:tabs>
              <w:spacing w:after="0"/>
              <w:ind w:left="-18" w:firstLine="90"/>
              <w:jc w:val="center"/>
              <w:rPr>
                <w:rFonts w:ascii="Arial Narrow" w:hAnsi="Arial Narrow"/>
                <w:sz w:val="20"/>
                <w:szCs w:val="20"/>
              </w:rPr>
            </w:pPr>
            <w:r>
              <w:rPr>
                <w:rFonts w:ascii="Arial Narrow" w:hAnsi="Arial Narrow"/>
                <w:sz w:val="20"/>
                <w:szCs w:val="20"/>
              </w:rPr>
              <w:t>Requirement ID</w:t>
            </w:r>
          </w:p>
        </w:tc>
        <w:tc>
          <w:tcPr>
            <w:tcW w:w="7740" w:type="dxa"/>
            <w:tcBorders>
              <w:top w:val="single" w:sz="4" w:space="0" w:color="auto"/>
              <w:left w:val="single" w:sz="4" w:space="0" w:color="auto"/>
              <w:bottom w:val="single" w:sz="4" w:space="0" w:color="auto"/>
              <w:right w:val="single" w:sz="4" w:space="0" w:color="auto"/>
            </w:tcBorders>
            <w:shd w:val="clear" w:color="auto" w:fill="DBE5F1"/>
          </w:tcPr>
          <w:p w:rsidR="00293ACA" w:rsidRPr="000A4614" w:rsidRDefault="00293ACA" w:rsidP="00293ACA">
            <w:pPr>
              <w:ind w:left="72"/>
            </w:pPr>
            <w:r w:rsidRPr="00AB6B2D">
              <w:rPr>
                <w:b/>
              </w:rPr>
              <w:t>Description</w:t>
            </w:r>
          </w:p>
        </w:tc>
      </w:tr>
      <w:tr w:rsidR="00F47D34" w:rsidRPr="000A4614" w:rsidTr="00293ACA">
        <w:tc>
          <w:tcPr>
            <w:tcW w:w="1350" w:type="dxa"/>
          </w:tcPr>
          <w:p w:rsidR="00F47D34" w:rsidRDefault="00F47D34" w:rsidP="00293ACA">
            <w:pPr>
              <w:pStyle w:val="FOXBodyText"/>
              <w:spacing w:after="0"/>
              <w:rPr>
                <w:rFonts w:ascii="Arial Narrow" w:hAnsi="Arial Narrow"/>
                <w:sz w:val="20"/>
                <w:szCs w:val="20"/>
              </w:rPr>
            </w:pPr>
            <w:r>
              <w:rPr>
                <w:rFonts w:ascii="Arial Narrow" w:hAnsi="Arial Narrow"/>
                <w:sz w:val="20"/>
                <w:szCs w:val="20"/>
              </w:rPr>
              <w:t>General</w:t>
            </w:r>
          </w:p>
        </w:tc>
        <w:tc>
          <w:tcPr>
            <w:tcW w:w="1260" w:type="dxa"/>
            <w:vAlign w:val="center"/>
          </w:tcPr>
          <w:p w:rsidR="00F47D34" w:rsidRDefault="00F47D34" w:rsidP="00CC1906">
            <w:pPr>
              <w:pStyle w:val="FOXBodyText"/>
              <w:numPr>
                <w:ilvl w:val="0"/>
                <w:numId w:val="79"/>
              </w:numPr>
              <w:spacing w:after="0"/>
              <w:jc w:val="center"/>
              <w:rPr>
                <w:rFonts w:ascii="Arial Narrow" w:hAnsi="Arial Narrow"/>
                <w:sz w:val="20"/>
                <w:szCs w:val="20"/>
              </w:rPr>
            </w:pPr>
          </w:p>
        </w:tc>
        <w:tc>
          <w:tcPr>
            <w:tcW w:w="7740" w:type="dxa"/>
          </w:tcPr>
          <w:p w:rsidR="00F47D34" w:rsidRPr="00F47D34" w:rsidRDefault="00F47D34" w:rsidP="003B5279">
            <w:pPr>
              <w:ind w:left="72"/>
            </w:pPr>
            <w:r w:rsidRPr="009B2287">
              <w:rPr>
                <w:b/>
              </w:rPr>
              <w:t>MANDATORY:</w:t>
            </w:r>
            <w:r>
              <w:t xml:space="preserve"> The Vendor’s PBMS solution must be able to function independently from the MMIS. The PBMS system must interface to the current HFS MMIS system and must interface with the new Core MMIS system chosen at a later date.</w:t>
            </w:r>
            <w:r w:rsidR="00455D93">
              <w:t xml:space="preserve"> </w:t>
            </w:r>
            <w:r w:rsidR="00715CA7">
              <w:t xml:space="preserve">HFS makes no commitment to the Vendor that it will choose the Vendor’s MMIS solution and the Vendor must not </w:t>
            </w:r>
            <w:r w:rsidR="00070E6F">
              <w:t>pre</w:t>
            </w:r>
            <w:r w:rsidR="00715CA7">
              <w:t xml:space="preserve">sume any codependency of design or functionality between the PBMS and the future MMIS. </w:t>
            </w:r>
            <w:r w:rsidR="00455D93">
              <w:t>De</w:t>
            </w:r>
            <w:r>
              <w:t xml:space="preserve">scribe in detail how the Vendor’s PBMS solution can function independently from the MMIS. </w:t>
            </w:r>
          </w:p>
        </w:tc>
      </w:tr>
      <w:tr w:rsidR="00F47D34" w:rsidRPr="000A4614" w:rsidTr="00162F2E">
        <w:tc>
          <w:tcPr>
            <w:tcW w:w="10350" w:type="dxa"/>
            <w:gridSpan w:val="3"/>
          </w:tcPr>
          <w:p w:rsidR="00F47D34" w:rsidRPr="009B2287" w:rsidRDefault="00F47D34" w:rsidP="00B87E88">
            <w:pPr>
              <w:ind w:left="72"/>
              <w:rPr>
                <w:b/>
              </w:rPr>
            </w:pPr>
            <w:r>
              <w:rPr>
                <w:b/>
              </w:rPr>
              <w:t>VENDOR RESPONSE:</w:t>
            </w:r>
          </w:p>
        </w:tc>
      </w:tr>
      <w:tr w:rsidR="00433643" w:rsidRPr="000A4614" w:rsidTr="00293ACA">
        <w:tc>
          <w:tcPr>
            <w:tcW w:w="1350" w:type="dxa"/>
          </w:tcPr>
          <w:p w:rsidR="00433643" w:rsidRDefault="0093667D" w:rsidP="00293ACA">
            <w:pPr>
              <w:pStyle w:val="FOXBodyText"/>
              <w:spacing w:after="0"/>
              <w:rPr>
                <w:rFonts w:ascii="Arial Narrow" w:hAnsi="Arial Narrow"/>
                <w:sz w:val="20"/>
                <w:szCs w:val="20"/>
              </w:rPr>
            </w:pPr>
            <w:r>
              <w:rPr>
                <w:rFonts w:ascii="Arial Narrow" w:hAnsi="Arial Narrow"/>
                <w:sz w:val="20"/>
                <w:szCs w:val="20"/>
              </w:rPr>
              <w:t>General</w:t>
            </w:r>
          </w:p>
        </w:tc>
        <w:tc>
          <w:tcPr>
            <w:tcW w:w="1260" w:type="dxa"/>
            <w:vAlign w:val="center"/>
          </w:tcPr>
          <w:p w:rsidR="00433643" w:rsidRDefault="00433643" w:rsidP="00CC1906">
            <w:pPr>
              <w:pStyle w:val="FOXBodyText"/>
              <w:numPr>
                <w:ilvl w:val="0"/>
                <w:numId w:val="79"/>
              </w:numPr>
              <w:spacing w:after="0"/>
              <w:jc w:val="center"/>
              <w:rPr>
                <w:rFonts w:ascii="Arial Narrow" w:hAnsi="Arial Narrow"/>
                <w:sz w:val="20"/>
                <w:szCs w:val="20"/>
              </w:rPr>
            </w:pPr>
          </w:p>
        </w:tc>
        <w:tc>
          <w:tcPr>
            <w:tcW w:w="7740" w:type="dxa"/>
          </w:tcPr>
          <w:p w:rsidR="00433643" w:rsidRDefault="00433643" w:rsidP="00433643">
            <w:pPr>
              <w:ind w:left="72"/>
            </w:pPr>
            <w:r w:rsidRPr="00433643">
              <w:rPr>
                <w:b/>
              </w:rPr>
              <w:t>MANDATORY:</w:t>
            </w:r>
            <w:r>
              <w:t xml:space="preserve"> The Vendor must agree that they will be responsible to make any system modifications necessary to comply with changes in Federal standards such as, but not limited to </w:t>
            </w:r>
            <w:r w:rsidR="00455D93">
              <w:t xml:space="preserve">NCPDP, </w:t>
            </w:r>
            <w:r>
              <w:t xml:space="preserve">HIPAA, MITA, or </w:t>
            </w:r>
            <w:r w:rsidR="00116762">
              <w:t xml:space="preserve">CAQH </w:t>
            </w:r>
            <w:r w:rsidR="00455D93">
              <w:t xml:space="preserve">Core </w:t>
            </w:r>
            <w:r>
              <w:t>operating rules and to meet the deadlines imposed for such changes for the duration of this contract.</w:t>
            </w:r>
          </w:p>
          <w:p w:rsidR="004134DD" w:rsidRDefault="004134DD" w:rsidP="00433643">
            <w:pPr>
              <w:ind w:left="72"/>
              <w:rPr>
                <w:b/>
              </w:rPr>
            </w:pPr>
          </w:p>
          <w:p w:rsidR="004134DD" w:rsidRPr="00455D93" w:rsidRDefault="0076779D" w:rsidP="002109B3">
            <w:pPr>
              <w:ind w:left="72"/>
              <w:rPr>
                <w:i/>
              </w:rPr>
            </w:pPr>
            <w:r w:rsidRPr="0076779D">
              <w:rPr>
                <w:i/>
              </w:rPr>
              <w:t xml:space="preserve">These system modifications are considered as part of the Vendor’s </w:t>
            </w:r>
            <w:r w:rsidR="00A932FF" w:rsidRPr="0076779D">
              <w:rPr>
                <w:i/>
              </w:rPr>
              <w:t>normal maintenance</w:t>
            </w:r>
            <w:r w:rsidRPr="0076779D">
              <w:rPr>
                <w:i/>
              </w:rPr>
              <w:t xml:space="preserve"> and support of the PBMS product</w:t>
            </w:r>
            <w:r w:rsidR="002109B3">
              <w:rPr>
                <w:i/>
              </w:rPr>
              <w:t xml:space="preserve"> and will not be compensated</w:t>
            </w:r>
            <w:r w:rsidR="00715CA7">
              <w:rPr>
                <w:i/>
              </w:rPr>
              <w:t xml:space="preserve"> separately</w:t>
            </w:r>
            <w:r w:rsidR="002109B3">
              <w:rPr>
                <w:i/>
              </w:rPr>
              <w:t xml:space="preserve"> under the PBMS Application Support arrangement. </w:t>
            </w:r>
          </w:p>
        </w:tc>
      </w:tr>
      <w:tr w:rsidR="00293ACA" w:rsidRPr="000A4614" w:rsidTr="00293ACA">
        <w:tc>
          <w:tcPr>
            <w:tcW w:w="10350" w:type="dxa"/>
            <w:gridSpan w:val="3"/>
            <w:vAlign w:val="center"/>
          </w:tcPr>
          <w:p w:rsidR="00293ACA" w:rsidRPr="000A4614" w:rsidRDefault="00293ACA" w:rsidP="00293ACA">
            <w:pPr>
              <w:ind w:left="72"/>
              <w:jc w:val="left"/>
            </w:pPr>
            <w:r>
              <w:rPr>
                <w:b/>
              </w:rPr>
              <w:t>VENDOR RESPONSE:</w:t>
            </w:r>
          </w:p>
        </w:tc>
      </w:tr>
      <w:tr w:rsidR="00946998" w:rsidRPr="000A4614" w:rsidTr="00946998">
        <w:tc>
          <w:tcPr>
            <w:tcW w:w="1350" w:type="dxa"/>
            <w:vAlign w:val="center"/>
          </w:tcPr>
          <w:p w:rsidR="00946998" w:rsidRDefault="00946998" w:rsidP="009212A4">
            <w:pPr>
              <w:ind w:left="72"/>
              <w:jc w:val="left"/>
              <w:rPr>
                <w:b/>
              </w:rPr>
            </w:pPr>
            <w:r>
              <w:t>General</w:t>
            </w:r>
          </w:p>
        </w:tc>
        <w:tc>
          <w:tcPr>
            <w:tcW w:w="1260" w:type="dxa"/>
            <w:vAlign w:val="center"/>
          </w:tcPr>
          <w:p w:rsidR="00946998" w:rsidRDefault="00946998" w:rsidP="00CC1906">
            <w:pPr>
              <w:numPr>
                <w:ilvl w:val="0"/>
                <w:numId w:val="79"/>
              </w:numPr>
              <w:jc w:val="left"/>
              <w:rPr>
                <w:b/>
              </w:rPr>
            </w:pPr>
          </w:p>
        </w:tc>
        <w:tc>
          <w:tcPr>
            <w:tcW w:w="7740" w:type="dxa"/>
            <w:vAlign w:val="center"/>
          </w:tcPr>
          <w:p w:rsidR="00946998" w:rsidRDefault="00946998" w:rsidP="00946998">
            <w:pPr>
              <w:ind w:left="72"/>
              <w:jc w:val="left"/>
              <w:rPr>
                <w:b/>
              </w:rPr>
            </w:pPr>
            <w:r>
              <w:rPr>
                <w:b/>
              </w:rPr>
              <w:t xml:space="preserve">MANDATORY: </w:t>
            </w:r>
            <w:r w:rsidRPr="00946998">
              <w:t xml:space="preserve">The PBMS proposed by the Vendor must have been previously implemented </w:t>
            </w:r>
            <w:r w:rsidRPr="00946998">
              <w:lastRenderedPageBreak/>
              <w:t>successfully in a State Medicaid environment.  A successful implementation is defined as providers can submit claims and the PBMS system adjudicates claims and generates payments successfully. Please validate that the PBMS being proposed meets this mandatory requirement and provide the States where this PBMS was successfully implemented and the dates of implementation.</w:t>
            </w:r>
            <w:r>
              <w:rPr>
                <w:b/>
              </w:rPr>
              <w:t xml:space="preserve">   </w:t>
            </w:r>
          </w:p>
        </w:tc>
      </w:tr>
      <w:tr w:rsidR="003A1495" w:rsidRPr="000A4614" w:rsidTr="00C14940">
        <w:tc>
          <w:tcPr>
            <w:tcW w:w="10350" w:type="dxa"/>
            <w:gridSpan w:val="3"/>
            <w:vAlign w:val="center"/>
          </w:tcPr>
          <w:p w:rsidR="003A1495" w:rsidRDefault="003A1495" w:rsidP="00946998">
            <w:pPr>
              <w:ind w:left="72"/>
              <w:jc w:val="left"/>
              <w:rPr>
                <w:b/>
              </w:rPr>
            </w:pPr>
            <w:r>
              <w:rPr>
                <w:b/>
              </w:rPr>
              <w:lastRenderedPageBreak/>
              <w:t>VENDOR RESPONSE:</w:t>
            </w:r>
          </w:p>
        </w:tc>
      </w:tr>
      <w:tr w:rsidR="003A1495" w:rsidRPr="000A4614" w:rsidTr="00946998">
        <w:tc>
          <w:tcPr>
            <w:tcW w:w="1350" w:type="dxa"/>
            <w:vAlign w:val="center"/>
          </w:tcPr>
          <w:p w:rsidR="003A1495" w:rsidRDefault="003A1495" w:rsidP="009212A4">
            <w:pPr>
              <w:ind w:left="72"/>
              <w:jc w:val="left"/>
            </w:pPr>
          </w:p>
        </w:tc>
        <w:tc>
          <w:tcPr>
            <w:tcW w:w="1260" w:type="dxa"/>
            <w:vAlign w:val="center"/>
          </w:tcPr>
          <w:p w:rsidR="003A1495" w:rsidRDefault="003A1495" w:rsidP="00CC1906">
            <w:pPr>
              <w:numPr>
                <w:ilvl w:val="0"/>
                <w:numId w:val="79"/>
              </w:numPr>
              <w:jc w:val="left"/>
              <w:rPr>
                <w:b/>
              </w:rPr>
            </w:pPr>
          </w:p>
        </w:tc>
        <w:tc>
          <w:tcPr>
            <w:tcW w:w="7740" w:type="dxa"/>
            <w:vAlign w:val="center"/>
          </w:tcPr>
          <w:p w:rsidR="00A371F2" w:rsidRPr="00BD2EDB" w:rsidRDefault="00A371F2" w:rsidP="00A371F2">
            <w:pPr>
              <w:rPr>
                <w:bCs/>
              </w:rPr>
            </w:pPr>
            <w:r w:rsidRPr="00BD2EDB">
              <w:rPr>
                <w:b/>
                <w:bCs/>
              </w:rPr>
              <w:t>MANDATORY</w:t>
            </w:r>
            <w:r w:rsidRPr="00BD2EDB">
              <w:rPr>
                <w:bCs/>
              </w:rPr>
              <w:t>:  The Vendor must agree that ownership of all rules, interfaces, databases, files, documentation and software that are customized specifically for the State of Illinois’ implementation will belong to and may be used by the State of Illinois and the Centers For Medicare And Medicaid Services, U.S. Department of Health And Human Services, as provided in the Federal Rule (42 CFR 433.112(B)(5) and (6), which are listed in Appendix J.</w:t>
            </w:r>
          </w:p>
          <w:p w:rsidR="003A1495" w:rsidRDefault="003A1495" w:rsidP="008C41B0">
            <w:pPr>
              <w:ind w:left="72"/>
              <w:jc w:val="left"/>
              <w:rPr>
                <w:b/>
              </w:rPr>
            </w:pPr>
          </w:p>
        </w:tc>
      </w:tr>
      <w:tr w:rsidR="009212A4" w:rsidRPr="000A4614" w:rsidTr="00293ACA">
        <w:tc>
          <w:tcPr>
            <w:tcW w:w="10350" w:type="dxa"/>
            <w:gridSpan w:val="3"/>
            <w:vAlign w:val="center"/>
          </w:tcPr>
          <w:p w:rsidR="009212A4" w:rsidRDefault="009212A4" w:rsidP="00116762">
            <w:pPr>
              <w:ind w:left="72"/>
              <w:jc w:val="left"/>
              <w:rPr>
                <w:b/>
              </w:rPr>
            </w:pPr>
            <w:r>
              <w:rPr>
                <w:b/>
              </w:rPr>
              <w:t xml:space="preserve"> </w:t>
            </w:r>
            <w:r w:rsidR="00946998">
              <w:rPr>
                <w:b/>
              </w:rPr>
              <w:t>VENDOR RESPONSE:</w:t>
            </w:r>
          </w:p>
        </w:tc>
      </w:tr>
    </w:tbl>
    <w:p w:rsidR="00293ACA" w:rsidRPr="00DD7FA3" w:rsidRDefault="00293ACA" w:rsidP="00293ACA">
      <w:pPr>
        <w:pStyle w:val="ListParagraph"/>
        <w:tabs>
          <w:tab w:val="clear" w:pos="540"/>
          <w:tab w:val="left" w:pos="1260"/>
          <w:tab w:val="left" w:pos="2160"/>
          <w:tab w:val="left" w:pos="2250"/>
        </w:tabs>
        <w:spacing w:after="120"/>
        <w:ind w:left="2880"/>
        <w:jc w:val="left"/>
        <w:rPr>
          <w:b/>
        </w:rPr>
      </w:pPr>
    </w:p>
    <w:p w:rsidR="00433643" w:rsidRPr="00293ACA" w:rsidRDefault="00433643" w:rsidP="001670D1">
      <w:pPr>
        <w:pStyle w:val="ListParagraph"/>
        <w:numPr>
          <w:ilvl w:val="4"/>
          <w:numId w:val="128"/>
        </w:numPr>
        <w:tabs>
          <w:tab w:val="clear" w:pos="540"/>
          <w:tab w:val="left" w:pos="1260"/>
          <w:tab w:val="left" w:pos="2160"/>
          <w:tab w:val="left" w:pos="2250"/>
        </w:tabs>
        <w:spacing w:after="120"/>
        <w:ind w:left="2880" w:hanging="720"/>
        <w:jc w:val="left"/>
        <w:rPr>
          <w:b/>
        </w:rPr>
      </w:pPr>
      <w:r>
        <w:t xml:space="preserve">The Vendor may need to perform some development activities for requirements in the matrix below, regardless of whether the capability is resident in the Vendor’s proposed solution or not.  If a requirement is fully satisfied by the Vendor’s proposed solution (requiring no additional development), the Vendor should enter </w:t>
      </w:r>
      <w:r w:rsidR="001E103E">
        <w:t xml:space="preserve">“Y” in the Existing Capability field and </w:t>
      </w:r>
      <w:r>
        <w:t xml:space="preserve">‘0’ in the DDI Hours field in the matrix.  </w:t>
      </w:r>
      <w:r w:rsidR="00B254B9">
        <w:t xml:space="preserve">If a requirement </w:t>
      </w:r>
      <w:r w:rsidR="001E103E">
        <w:t xml:space="preserve">is </w:t>
      </w:r>
      <w:r w:rsidR="00B254B9">
        <w:t xml:space="preserve">not fully satisfied by the Vendor’s </w:t>
      </w:r>
      <w:r w:rsidR="001E103E">
        <w:t xml:space="preserve">existing PBMS </w:t>
      </w:r>
      <w:r w:rsidR="00B254B9">
        <w:t xml:space="preserve">proposed solution (requiring some additional development), </w:t>
      </w:r>
      <w:r>
        <w:t>the Vendor</w:t>
      </w:r>
      <w:r w:rsidR="001E103E">
        <w:t xml:space="preserve"> should enter “N” in the Existing Capability </w:t>
      </w:r>
      <w:r w:rsidR="003C3E63">
        <w:t xml:space="preserve">field and </w:t>
      </w:r>
      <w:r w:rsidR="00B254B9">
        <w:t>must</w:t>
      </w:r>
      <w:r>
        <w:t xml:space="preserve"> enter the estimated development hours required to satisfy the requirement</w:t>
      </w:r>
      <w:r w:rsidR="00B254B9">
        <w:t xml:space="preserve"> and </w:t>
      </w:r>
      <w:r w:rsidR="003C3E63">
        <w:t xml:space="preserve">include </w:t>
      </w:r>
      <w:r w:rsidR="00B254B9">
        <w:t>in the Vendor’s response how they will modify the</w:t>
      </w:r>
      <w:r w:rsidR="001E103E">
        <w:t xml:space="preserve"> existing PBMS</w:t>
      </w:r>
      <w:r w:rsidR="00B254B9">
        <w:t xml:space="preserve"> to meet this requirement. </w:t>
      </w:r>
      <w:r>
        <w:t xml:space="preserve"> DO NOT include hours required to configure workflow rules, business rules, or claims edits/audits when the configuration is performed through a rules engine and tables.  The Vendor and HFS understand that any hours reported as ‘DDI Hours’ in the Matrix have been factored into the Vendor’s price.</w:t>
      </w:r>
    </w:p>
    <w:p w:rsidR="004C5D0E" w:rsidRDefault="004C5D0E" w:rsidP="008C0B6E">
      <w:pPr>
        <w:pStyle w:val="ListParagraph"/>
        <w:tabs>
          <w:tab w:val="clear" w:pos="540"/>
          <w:tab w:val="left" w:pos="1260"/>
          <w:tab w:val="left" w:pos="2160"/>
          <w:tab w:val="left" w:pos="2250"/>
        </w:tabs>
        <w:spacing w:after="120"/>
        <w:ind w:left="2880"/>
        <w:jc w:val="left"/>
        <w:rPr>
          <w:rStyle w:val="Emphasis"/>
          <w:b/>
          <w:i w:val="0"/>
          <w:iCs w:val="0"/>
        </w:rPr>
      </w:pPr>
    </w:p>
    <w:p w:rsidR="00AD10EB" w:rsidRPr="00A05DA3" w:rsidRDefault="00B928A3" w:rsidP="001670D1">
      <w:pPr>
        <w:pStyle w:val="ListParagraph"/>
        <w:numPr>
          <w:ilvl w:val="4"/>
          <w:numId w:val="128"/>
        </w:numPr>
        <w:tabs>
          <w:tab w:val="clear" w:pos="540"/>
          <w:tab w:val="left" w:pos="1260"/>
          <w:tab w:val="left" w:pos="2160"/>
          <w:tab w:val="left" w:pos="2250"/>
        </w:tabs>
        <w:spacing w:after="120"/>
        <w:ind w:left="2880" w:hanging="720"/>
        <w:jc w:val="left"/>
        <w:rPr>
          <w:rStyle w:val="Emphasis"/>
          <w:b/>
          <w:i w:val="0"/>
          <w:iCs w:val="0"/>
        </w:rPr>
      </w:pPr>
      <w:r w:rsidRPr="00592C51">
        <w:rPr>
          <w:rStyle w:val="Emphasis"/>
          <w:rFonts w:cs="Arial"/>
          <w:i w:val="0"/>
        </w:rPr>
        <w:t xml:space="preserve">Each requirement in the table below is understood to contain the implied prefix, "The </w:t>
      </w:r>
      <w:r w:rsidR="001E3637">
        <w:rPr>
          <w:rStyle w:val="Emphasis"/>
          <w:rFonts w:cs="Arial"/>
          <w:i w:val="0"/>
        </w:rPr>
        <w:t>Vendor</w:t>
      </w:r>
      <w:r w:rsidRPr="00592C51">
        <w:rPr>
          <w:rStyle w:val="Emphasis"/>
          <w:rFonts w:cs="Arial"/>
          <w:i w:val="0"/>
        </w:rPr>
        <w:t xml:space="preserve"> shall..." </w:t>
      </w:r>
    </w:p>
    <w:tbl>
      <w:tblPr>
        <w:tblpPr w:leftFromText="180" w:rightFromText="180" w:vertAnchor="text" w:horzAnchor="margin" w:tblpY="235"/>
        <w:tblW w:w="103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342"/>
        <w:gridCol w:w="17"/>
        <w:gridCol w:w="1143"/>
        <w:gridCol w:w="22"/>
        <w:gridCol w:w="5574"/>
        <w:gridCol w:w="10"/>
        <w:gridCol w:w="22"/>
        <w:gridCol w:w="844"/>
        <w:gridCol w:w="114"/>
        <w:gridCol w:w="93"/>
        <w:gridCol w:w="22"/>
        <w:gridCol w:w="1150"/>
      </w:tblGrid>
      <w:tr w:rsidR="00A05DA3" w:rsidRPr="000A4614" w:rsidTr="00154852">
        <w:trPr>
          <w:trHeight w:val="360"/>
          <w:tblHeader/>
        </w:trPr>
        <w:tc>
          <w:tcPr>
            <w:tcW w:w="1359" w:type="dxa"/>
            <w:gridSpan w:val="2"/>
            <w:tcBorders>
              <w:top w:val="single" w:sz="4" w:space="0" w:color="auto"/>
              <w:left w:val="single" w:sz="4" w:space="0" w:color="auto"/>
              <w:bottom w:val="single" w:sz="4" w:space="0" w:color="auto"/>
              <w:right w:val="single" w:sz="4" w:space="0" w:color="auto"/>
            </w:tcBorders>
            <w:shd w:val="clear" w:color="auto" w:fill="DBE5F1"/>
            <w:vAlign w:val="center"/>
          </w:tcPr>
          <w:p w:rsidR="00A05DA3" w:rsidRPr="004B4F62" w:rsidRDefault="00A05DA3" w:rsidP="00A05DA3">
            <w:pPr>
              <w:jc w:val="center"/>
              <w:rPr>
                <w:color w:val="000000" w:themeColor="text1"/>
              </w:rPr>
            </w:pPr>
            <w:r>
              <w:rPr>
                <w:color w:val="000000" w:themeColor="text1"/>
              </w:rPr>
              <w:t>Area</w:t>
            </w:r>
          </w:p>
        </w:tc>
        <w:tc>
          <w:tcPr>
            <w:tcW w:w="1165" w:type="dxa"/>
            <w:gridSpan w:val="2"/>
            <w:tcBorders>
              <w:top w:val="single" w:sz="4" w:space="0" w:color="auto"/>
              <w:left w:val="single" w:sz="4" w:space="0" w:color="auto"/>
              <w:bottom w:val="single" w:sz="4" w:space="0" w:color="auto"/>
              <w:right w:val="single" w:sz="4" w:space="0" w:color="auto"/>
            </w:tcBorders>
            <w:shd w:val="clear" w:color="auto" w:fill="DBE5F1"/>
            <w:vAlign w:val="center"/>
          </w:tcPr>
          <w:p w:rsidR="00A05DA3" w:rsidRPr="004B4F62" w:rsidRDefault="00A05DA3" w:rsidP="00A05DA3">
            <w:pPr>
              <w:jc w:val="center"/>
              <w:rPr>
                <w:color w:val="000000" w:themeColor="text1"/>
              </w:rPr>
            </w:pPr>
            <w:r>
              <w:rPr>
                <w:color w:val="000000" w:themeColor="text1"/>
              </w:rPr>
              <w:t>Requirement  ID</w:t>
            </w:r>
          </w:p>
        </w:tc>
        <w:tc>
          <w:tcPr>
            <w:tcW w:w="5606" w:type="dxa"/>
            <w:gridSpan w:val="3"/>
            <w:tcBorders>
              <w:top w:val="single" w:sz="4" w:space="0" w:color="auto"/>
              <w:left w:val="single" w:sz="4" w:space="0" w:color="auto"/>
              <w:bottom w:val="single" w:sz="4" w:space="0" w:color="auto"/>
              <w:right w:val="single" w:sz="4" w:space="0" w:color="auto"/>
            </w:tcBorders>
            <w:shd w:val="clear" w:color="auto" w:fill="DBE5F1"/>
            <w:vAlign w:val="center"/>
          </w:tcPr>
          <w:p w:rsidR="00A05DA3" w:rsidRPr="004B4F62" w:rsidRDefault="00A05DA3" w:rsidP="00A05DA3">
            <w:pPr>
              <w:ind w:left="153" w:right="146"/>
              <w:jc w:val="center"/>
              <w:rPr>
                <w:color w:val="000000" w:themeColor="text1"/>
              </w:rPr>
            </w:pPr>
            <w:r>
              <w:rPr>
                <w:color w:val="000000" w:themeColor="text1"/>
              </w:rPr>
              <w:t>Description</w:t>
            </w:r>
          </w:p>
        </w:tc>
        <w:tc>
          <w:tcPr>
            <w:tcW w:w="1073" w:type="dxa"/>
            <w:gridSpan w:val="4"/>
            <w:tcBorders>
              <w:top w:val="single" w:sz="4" w:space="0" w:color="auto"/>
              <w:left w:val="single" w:sz="4" w:space="0" w:color="auto"/>
              <w:bottom w:val="single" w:sz="4" w:space="0" w:color="auto"/>
              <w:right w:val="single" w:sz="4" w:space="0" w:color="auto"/>
            </w:tcBorders>
            <w:shd w:val="clear" w:color="auto" w:fill="DBE5F1"/>
            <w:vAlign w:val="center"/>
          </w:tcPr>
          <w:p w:rsidR="00A05DA3" w:rsidRPr="004B4F62" w:rsidRDefault="00A05DA3" w:rsidP="00A05DA3">
            <w:pPr>
              <w:ind w:left="153" w:right="146"/>
              <w:rPr>
                <w:color w:val="000000" w:themeColor="text1"/>
              </w:rPr>
            </w:pPr>
            <w:r w:rsidRPr="004B4F62">
              <w:rPr>
                <w:color w:val="000000" w:themeColor="text1"/>
              </w:rPr>
              <w:t>Existing</w:t>
            </w:r>
          </w:p>
          <w:p w:rsidR="00A05DA3" w:rsidRPr="004B4F62" w:rsidRDefault="00A05DA3" w:rsidP="00A05DA3">
            <w:pPr>
              <w:ind w:left="153" w:right="146"/>
              <w:rPr>
                <w:color w:val="000000" w:themeColor="text1"/>
              </w:rPr>
            </w:pPr>
            <w:r w:rsidRPr="004B4F62">
              <w:rPr>
                <w:color w:val="000000" w:themeColor="text1"/>
              </w:rPr>
              <w:t>Capability</w:t>
            </w:r>
          </w:p>
          <w:p w:rsidR="00A05DA3" w:rsidRPr="004B4F62" w:rsidRDefault="00A05DA3" w:rsidP="00A05DA3">
            <w:pPr>
              <w:ind w:left="153" w:right="146"/>
              <w:rPr>
                <w:color w:val="000000" w:themeColor="text1"/>
              </w:rPr>
            </w:pPr>
            <w:r w:rsidRPr="004B4F62">
              <w:rPr>
                <w:color w:val="000000" w:themeColor="text1"/>
              </w:rPr>
              <w:t>( Y or N)</w:t>
            </w:r>
          </w:p>
        </w:tc>
        <w:tc>
          <w:tcPr>
            <w:tcW w:w="1150" w:type="dxa"/>
            <w:tcBorders>
              <w:top w:val="single" w:sz="4" w:space="0" w:color="auto"/>
              <w:left w:val="single" w:sz="4" w:space="0" w:color="auto"/>
              <w:bottom w:val="single" w:sz="4" w:space="0" w:color="auto"/>
              <w:right w:val="single" w:sz="4" w:space="0" w:color="auto"/>
            </w:tcBorders>
            <w:shd w:val="clear" w:color="auto" w:fill="DBE5F1"/>
            <w:vAlign w:val="center"/>
          </w:tcPr>
          <w:p w:rsidR="00A05DA3" w:rsidRPr="004B4F62" w:rsidRDefault="00A05DA3" w:rsidP="00A05DA3">
            <w:pPr>
              <w:ind w:left="180" w:right="146"/>
              <w:rPr>
                <w:color w:val="000000" w:themeColor="text1"/>
              </w:rPr>
            </w:pPr>
            <w:r w:rsidRPr="004B4F62">
              <w:rPr>
                <w:color w:val="000000" w:themeColor="text1"/>
              </w:rPr>
              <w:t>DDI</w:t>
            </w:r>
          </w:p>
          <w:p w:rsidR="00A05DA3" w:rsidRPr="004B4F62" w:rsidRDefault="00A05DA3" w:rsidP="00A05DA3">
            <w:pPr>
              <w:ind w:left="180" w:right="146"/>
              <w:rPr>
                <w:color w:val="000000" w:themeColor="text1"/>
              </w:rPr>
            </w:pPr>
            <w:r w:rsidRPr="004B4F62">
              <w:rPr>
                <w:color w:val="000000" w:themeColor="text1"/>
              </w:rPr>
              <w:t>Hours</w:t>
            </w:r>
          </w:p>
          <w:p w:rsidR="00A05DA3" w:rsidRPr="004B4F62" w:rsidRDefault="00A05DA3" w:rsidP="00A05DA3">
            <w:pPr>
              <w:ind w:left="180" w:right="146"/>
              <w:rPr>
                <w:color w:val="000000" w:themeColor="text1"/>
              </w:rPr>
            </w:pPr>
            <w:r w:rsidRPr="004B4F62">
              <w:rPr>
                <w:color w:val="000000" w:themeColor="text1"/>
              </w:rPr>
              <w:t>(Number)</w:t>
            </w:r>
          </w:p>
        </w:tc>
      </w:tr>
      <w:tr w:rsidR="00A05DA3" w:rsidRPr="00B23653" w:rsidTr="00154852">
        <w:trPr>
          <w:trHeight w:val="360"/>
          <w:tblHeader/>
        </w:trPr>
        <w:tc>
          <w:tcPr>
            <w:tcW w:w="1359" w:type="dxa"/>
            <w:gridSpan w:val="2"/>
          </w:tcPr>
          <w:p w:rsidR="00A05DA3" w:rsidRDefault="00A05DA3" w:rsidP="00A05DA3">
            <w:pPr>
              <w:jc w:val="center"/>
              <w:rPr>
                <w:color w:val="000000" w:themeColor="text1"/>
              </w:rPr>
            </w:pPr>
            <w:r w:rsidRPr="001B4A71">
              <w:rPr>
                <w:color w:val="000000" w:themeColor="text1"/>
              </w:rPr>
              <w:t>General</w:t>
            </w:r>
          </w:p>
        </w:tc>
        <w:tc>
          <w:tcPr>
            <w:tcW w:w="1165" w:type="dxa"/>
            <w:gridSpan w:val="2"/>
            <w:vAlign w:val="center"/>
          </w:tcPr>
          <w:p w:rsidR="00A05DA3" w:rsidRPr="004E3181" w:rsidRDefault="00A05DA3" w:rsidP="00A05DA3">
            <w:pPr>
              <w:numPr>
                <w:ilvl w:val="0"/>
                <w:numId w:val="79"/>
              </w:numPr>
              <w:jc w:val="center"/>
              <w:rPr>
                <w:color w:val="000000" w:themeColor="text1"/>
              </w:rPr>
            </w:pPr>
          </w:p>
        </w:tc>
        <w:tc>
          <w:tcPr>
            <w:tcW w:w="5606" w:type="dxa"/>
            <w:gridSpan w:val="3"/>
            <w:vAlign w:val="center"/>
          </w:tcPr>
          <w:p w:rsidR="00A05DA3" w:rsidRDefault="00A05DA3" w:rsidP="00A05DA3">
            <w:pPr>
              <w:ind w:left="153" w:right="146"/>
              <w:rPr>
                <w:color w:val="000000" w:themeColor="text1"/>
              </w:rPr>
            </w:pPr>
            <w:r>
              <w:rPr>
                <w:color w:val="000000" w:themeColor="text1"/>
              </w:rPr>
              <w:t xml:space="preserve">Provide </w:t>
            </w:r>
            <w:r w:rsidRPr="004E3181">
              <w:rPr>
                <w:color w:val="000000" w:themeColor="text1"/>
              </w:rPr>
              <w:t xml:space="preserve">a </w:t>
            </w:r>
            <w:r>
              <w:rPr>
                <w:color w:val="000000" w:themeColor="text1"/>
              </w:rPr>
              <w:t xml:space="preserve">comprehensive </w:t>
            </w:r>
            <w:r w:rsidRPr="004E3181">
              <w:rPr>
                <w:color w:val="000000" w:themeColor="text1"/>
              </w:rPr>
              <w:t>description of the proposed</w:t>
            </w:r>
            <w:r>
              <w:rPr>
                <w:color w:val="000000" w:themeColor="text1"/>
              </w:rPr>
              <w:t xml:space="preserve"> </w:t>
            </w:r>
            <w:r w:rsidRPr="004E3181">
              <w:rPr>
                <w:color w:val="000000" w:themeColor="text1"/>
              </w:rPr>
              <w:t xml:space="preserve">solution that fulfills the requirements for the </w:t>
            </w:r>
            <w:r>
              <w:rPr>
                <w:color w:val="000000" w:themeColor="text1"/>
              </w:rPr>
              <w:t>PBMS system</w:t>
            </w:r>
            <w:r w:rsidRPr="004E3181">
              <w:rPr>
                <w:color w:val="000000" w:themeColor="text1"/>
              </w:rPr>
              <w:t xml:space="preserve"> functionality described </w:t>
            </w:r>
            <w:r>
              <w:rPr>
                <w:color w:val="000000" w:themeColor="text1"/>
              </w:rPr>
              <w:t>in this RFP.</w:t>
            </w:r>
            <w:r w:rsidRPr="004E3181">
              <w:rPr>
                <w:color w:val="000000" w:themeColor="text1"/>
              </w:rPr>
              <w:t xml:space="preserve"> Where possible, the Vendor should highlight where customization to application software is required to meet the requirements of this RFP.</w:t>
            </w:r>
          </w:p>
          <w:p w:rsidR="00A05DA3" w:rsidRDefault="00A05DA3" w:rsidP="00A05DA3">
            <w:pPr>
              <w:ind w:left="153" w:right="146"/>
              <w:rPr>
                <w:color w:val="000000" w:themeColor="text1"/>
              </w:rPr>
            </w:pPr>
          </w:p>
          <w:p w:rsidR="00A05DA3" w:rsidRDefault="00A05DA3" w:rsidP="00A05DA3">
            <w:pPr>
              <w:ind w:left="153" w:right="146"/>
              <w:rPr>
                <w:color w:val="000000" w:themeColor="text1"/>
              </w:rPr>
            </w:pPr>
            <w:r>
              <w:rPr>
                <w:color w:val="000000" w:themeColor="text1"/>
              </w:rPr>
              <w:t>The description of the solution should include:</w:t>
            </w:r>
          </w:p>
          <w:p w:rsidR="00A05DA3" w:rsidRDefault="00A05DA3" w:rsidP="00A05DA3">
            <w:pPr>
              <w:numPr>
                <w:ilvl w:val="0"/>
                <w:numId w:val="53"/>
              </w:numPr>
              <w:tabs>
                <w:tab w:val="clear" w:pos="540"/>
                <w:tab w:val="left" w:pos="873"/>
              </w:tabs>
              <w:ind w:left="907" w:right="146" w:hanging="304"/>
              <w:rPr>
                <w:color w:val="000000" w:themeColor="text1"/>
              </w:rPr>
            </w:pPr>
            <w:r>
              <w:rPr>
                <w:color w:val="000000" w:themeColor="text1"/>
              </w:rPr>
              <w:t>A comprehensive description of the system components including all Commercial off the Shelf (COTS) products.</w:t>
            </w:r>
          </w:p>
          <w:p w:rsidR="00A05DA3" w:rsidRPr="001535EB" w:rsidRDefault="00A05DA3" w:rsidP="00A05DA3">
            <w:pPr>
              <w:numPr>
                <w:ilvl w:val="0"/>
                <w:numId w:val="53"/>
              </w:numPr>
              <w:tabs>
                <w:tab w:val="clear" w:pos="540"/>
                <w:tab w:val="left" w:pos="873"/>
              </w:tabs>
              <w:ind w:left="907" w:right="146" w:hanging="304"/>
              <w:rPr>
                <w:color w:val="000000" w:themeColor="text1"/>
              </w:rPr>
            </w:pPr>
            <w:r w:rsidRPr="001535EB">
              <w:rPr>
                <w:color w:val="000000" w:themeColor="text1"/>
              </w:rPr>
              <w:t>A comprehensive description of all hardware required for the system, the floor space, number of fully loaded racks (or other space requirements) that would be needed to hold the equipment, electrical requirements, network conne</w:t>
            </w:r>
            <w:r w:rsidRPr="00B254B9">
              <w:rPr>
                <w:b/>
                <w:color w:val="000000" w:themeColor="text1"/>
              </w:rPr>
              <w:t>c</w:t>
            </w:r>
            <w:r w:rsidRPr="001535EB">
              <w:rPr>
                <w:color w:val="000000" w:themeColor="text1"/>
              </w:rPr>
              <w:t xml:space="preserve">tivity, and bandwidth required for both the primary and disaster recovery sites.  </w:t>
            </w:r>
          </w:p>
          <w:p w:rsidR="00A05DA3" w:rsidRDefault="00A05DA3" w:rsidP="00A05DA3">
            <w:pPr>
              <w:numPr>
                <w:ilvl w:val="0"/>
                <w:numId w:val="53"/>
              </w:numPr>
              <w:tabs>
                <w:tab w:val="clear" w:pos="540"/>
                <w:tab w:val="left" w:pos="873"/>
              </w:tabs>
              <w:ind w:left="907" w:right="146" w:hanging="304"/>
              <w:rPr>
                <w:color w:val="000000" w:themeColor="text1"/>
              </w:rPr>
            </w:pPr>
            <w:r w:rsidRPr="004B4F62">
              <w:rPr>
                <w:color w:val="000000" w:themeColor="text1"/>
              </w:rPr>
              <w:t xml:space="preserve">A comprehensive overview of the screens and user functionality included in the system. </w:t>
            </w:r>
          </w:p>
          <w:p w:rsidR="00A05DA3" w:rsidRPr="004B4F62" w:rsidRDefault="00A05DA3" w:rsidP="00A05DA3">
            <w:pPr>
              <w:numPr>
                <w:ilvl w:val="0"/>
                <w:numId w:val="53"/>
              </w:numPr>
              <w:tabs>
                <w:tab w:val="clear" w:pos="540"/>
                <w:tab w:val="left" w:pos="873"/>
              </w:tabs>
              <w:ind w:right="146" w:hanging="990"/>
              <w:rPr>
                <w:color w:val="000000" w:themeColor="text1"/>
              </w:rPr>
            </w:pPr>
            <w:r>
              <w:rPr>
                <w:color w:val="000000" w:themeColor="text1"/>
              </w:rPr>
              <w:t xml:space="preserve">A comprehensive overview of the security measures provided  </w:t>
            </w:r>
          </w:p>
          <w:p w:rsidR="00A05DA3" w:rsidRPr="004B4F62" w:rsidRDefault="00A05DA3" w:rsidP="00A05DA3">
            <w:pPr>
              <w:tabs>
                <w:tab w:val="clear" w:pos="540"/>
                <w:tab w:val="left" w:pos="873"/>
              </w:tabs>
              <w:ind w:left="1593" w:right="146"/>
              <w:rPr>
                <w:color w:val="000000" w:themeColor="text1"/>
              </w:rPr>
            </w:pPr>
          </w:p>
        </w:tc>
        <w:tc>
          <w:tcPr>
            <w:tcW w:w="1073" w:type="dxa"/>
            <w:gridSpan w:val="4"/>
            <w:vAlign w:val="center"/>
          </w:tcPr>
          <w:p w:rsidR="00A05DA3" w:rsidRDefault="00A05DA3" w:rsidP="00A05DA3">
            <w:pPr>
              <w:ind w:left="153" w:right="146"/>
              <w:rPr>
                <w:color w:val="000000" w:themeColor="text1"/>
              </w:rPr>
            </w:pPr>
          </w:p>
        </w:tc>
        <w:tc>
          <w:tcPr>
            <w:tcW w:w="1150" w:type="dxa"/>
            <w:vAlign w:val="center"/>
          </w:tcPr>
          <w:p w:rsidR="00A05DA3" w:rsidRPr="00A10345" w:rsidRDefault="00A05DA3" w:rsidP="00A05DA3">
            <w:pPr>
              <w:ind w:left="873" w:right="146"/>
              <w:rPr>
                <w:color w:val="000000" w:themeColor="text1"/>
              </w:rPr>
            </w:pPr>
          </w:p>
        </w:tc>
      </w:tr>
      <w:tr w:rsidR="00A05DA3" w:rsidRPr="00B23653" w:rsidTr="00A05DA3">
        <w:trPr>
          <w:trHeight w:val="360"/>
          <w:tblHeader/>
        </w:trPr>
        <w:tc>
          <w:tcPr>
            <w:tcW w:w="10353" w:type="dxa"/>
            <w:gridSpan w:val="12"/>
          </w:tcPr>
          <w:p w:rsidR="00A05DA3" w:rsidRDefault="00A05DA3" w:rsidP="00A05DA3">
            <w:pPr>
              <w:ind w:left="153" w:right="146"/>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shd w:val="clear" w:color="auto" w:fill="auto"/>
          </w:tcPr>
          <w:p w:rsidR="00A05DA3" w:rsidRPr="00781695" w:rsidRDefault="00A05DA3" w:rsidP="00A05DA3">
            <w:pPr>
              <w:pStyle w:val="FOXBodyText"/>
              <w:spacing w:after="0"/>
              <w:jc w:val="center"/>
              <w:rPr>
                <w:rFonts w:ascii="Arial Narrow" w:hAnsi="Arial Narrow"/>
                <w:sz w:val="20"/>
                <w:szCs w:val="20"/>
              </w:rPr>
            </w:pPr>
            <w:r w:rsidRPr="00C96C2F">
              <w:rPr>
                <w:rFonts w:ascii="Arial Narrow" w:hAnsi="Arial Narrow"/>
                <w:color w:val="000000" w:themeColor="text1"/>
                <w:sz w:val="20"/>
                <w:szCs w:val="20"/>
              </w:rPr>
              <w:t>General</w:t>
            </w:r>
          </w:p>
        </w:tc>
        <w:tc>
          <w:tcPr>
            <w:tcW w:w="1160" w:type="dxa"/>
            <w:gridSpan w:val="2"/>
            <w:vAlign w:val="center"/>
          </w:tcPr>
          <w:p w:rsidR="00A05DA3" w:rsidRDefault="00A05DA3" w:rsidP="00A05DA3">
            <w:pPr>
              <w:pStyle w:val="FOXBodyText"/>
              <w:numPr>
                <w:ilvl w:val="0"/>
                <w:numId w:val="79"/>
              </w:numPr>
              <w:spacing w:after="0"/>
              <w:jc w:val="center"/>
              <w:rPr>
                <w:rFonts w:ascii="Arial Narrow" w:hAnsi="Arial Narrow"/>
                <w:sz w:val="20"/>
                <w:szCs w:val="20"/>
              </w:rPr>
            </w:pPr>
          </w:p>
        </w:tc>
        <w:tc>
          <w:tcPr>
            <w:tcW w:w="5606" w:type="dxa"/>
            <w:gridSpan w:val="3"/>
          </w:tcPr>
          <w:p w:rsidR="00A05DA3" w:rsidRDefault="00A05DA3" w:rsidP="00A05DA3">
            <w:pPr>
              <w:tabs>
                <w:tab w:val="clear" w:pos="540"/>
                <w:tab w:val="left" w:pos="0"/>
              </w:tabs>
              <w:jc w:val="left"/>
            </w:pPr>
            <w:r>
              <w:t xml:space="preserve">Describe in detail how the PBMS will meet all Federal requirements for certification. </w:t>
            </w:r>
            <w:hyperlink r:id="rId29" w:history="1">
              <w:r>
                <w:rPr>
                  <w:rStyle w:val="Hyperlink"/>
                </w:rPr>
                <w:t>http://www.cms.gov/MMIS/09_MECT.asp</w:t>
              </w:r>
            </w:hyperlink>
          </w:p>
        </w:tc>
        <w:tc>
          <w:tcPr>
            <w:tcW w:w="1073" w:type="dxa"/>
            <w:gridSpan w:val="4"/>
          </w:tcPr>
          <w:p w:rsidR="00A05DA3" w:rsidRPr="000A4614" w:rsidRDefault="00A05DA3" w:rsidP="00A05DA3"/>
        </w:tc>
        <w:tc>
          <w:tcPr>
            <w:tcW w:w="1172" w:type="dxa"/>
            <w:gridSpan w:val="2"/>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ind w:left="72"/>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shd w:val="clear" w:color="auto" w:fill="auto"/>
          </w:tcPr>
          <w:p w:rsidR="00A05DA3" w:rsidRPr="000473C7" w:rsidRDefault="00A05DA3" w:rsidP="00A05DA3">
            <w:pPr>
              <w:pStyle w:val="FOXBodyText"/>
              <w:spacing w:after="0"/>
              <w:jc w:val="center"/>
              <w:rPr>
                <w:rFonts w:ascii="Arial Narrow" w:hAnsi="Arial Narrow"/>
                <w:sz w:val="20"/>
                <w:szCs w:val="20"/>
                <w:highlight w:val="cyan"/>
              </w:rPr>
            </w:pPr>
            <w:r w:rsidRPr="00D91C77">
              <w:rPr>
                <w:rFonts w:ascii="Arial Narrow" w:hAnsi="Arial Narrow"/>
                <w:color w:val="000000" w:themeColor="text1"/>
                <w:sz w:val="20"/>
                <w:szCs w:val="20"/>
              </w:rPr>
              <w:t>General</w:t>
            </w:r>
          </w:p>
        </w:tc>
        <w:tc>
          <w:tcPr>
            <w:tcW w:w="1160" w:type="dxa"/>
            <w:gridSpan w:val="2"/>
            <w:vAlign w:val="center"/>
          </w:tcPr>
          <w:p w:rsidR="00A05DA3" w:rsidRDefault="00A05DA3" w:rsidP="00A05DA3">
            <w:pPr>
              <w:pStyle w:val="FOXBodyText"/>
              <w:numPr>
                <w:ilvl w:val="0"/>
                <w:numId w:val="79"/>
              </w:numPr>
              <w:spacing w:after="0"/>
              <w:jc w:val="center"/>
              <w:rPr>
                <w:rFonts w:ascii="Arial Narrow" w:hAnsi="Arial Narrow"/>
                <w:sz w:val="20"/>
                <w:szCs w:val="20"/>
              </w:rPr>
            </w:pPr>
          </w:p>
        </w:tc>
        <w:tc>
          <w:tcPr>
            <w:tcW w:w="5606" w:type="dxa"/>
            <w:gridSpan w:val="3"/>
          </w:tcPr>
          <w:p w:rsidR="00A05DA3" w:rsidRDefault="00A05DA3" w:rsidP="00A05DA3">
            <w:pPr>
              <w:tabs>
                <w:tab w:val="clear" w:pos="540"/>
                <w:tab w:val="left" w:pos="0"/>
              </w:tabs>
              <w:jc w:val="left"/>
            </w:pPr>
            <w:r>
              <w:t>Describe in detail how the PBMS will comply with the national standards as prescribed by the NCPDP, Health Insurance Portability and Accountability Act of 1996 and the Balanced Budget Act of 1997 and any other Federal requirements must be kept in compliance with new and modified requirements according to federally dictated schedule.</w:t>
            </w:r>
          </w:p>
        </w:tc>
        <w:tc>
          <w:tcPr>
            <w:tcW w:w="1073" w:type="dxa"/>
            <w:gridSpan w:val="4"/>
          </w:tcPr>
          <w:p w:rsidR="00A05DA3" w:rsidRPr="000A4614" w:rsidRDefault="00A05DA3" w:rsidP="00A05DA3"/>
        </w:tc>
        <w:tc>
          <w:tcPr>
            <w:tcW w:w="1172" w:type="dxa"/>
            <w:gridSpan w:val="2"/>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ind w:left="72"/>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Default="00A05DA3" w:rsidP="00A05DA3">
            <w:pPr>
              <w:pStyle w:val="FOXBodyText"/>
              <w:spacing w:after="0"/>
              <w:jc w:val="center"/>
              <w:rPr>
                <w:rFonts w:ascii="Arial Narrow" w:hAnsi="Arial Narrow"/>
                <w:sz w:val="20"/>
                <w:szCs w:val="20"/>
              </w:rPr>
            </w:pPr>
            <w:r w:rsidRPr="00D91C77">
              <w:rPr>
                <w:rFonts w:ascii="Arial Narrow" w:hAnsi="Arial Narrow"/>
                <w:color w:val="000000" w:themeColor="text1"/>
                <w:sz w:val="20"/>
                <w:szCs w:val="20"/>
              </w:rPr>
              <w:lastRenderedPageBreak/>
              <w:t>General</w:t>
            </w:r>
          </w:p>
        </w:tc>
        <w:tc>
          <w:tcPr>
            <w:tcW w:w="1160" w:type="dxa"/>
            <w:gridSpan w:val="2"/>
            <w:vAlign w:val="center"/>
          </w:tcPr>
          <w:p w:rsidR="00A05DA3" w:rsidRDefault="00A05DA3" w:rsidP="00A05DA3">
            <w:pPr>
              <w:pStyle w:val="FOXBodyText"/>
              <w:numPr>
                <w:ilvl w:val="0"/>
                <w:numId w:val="79"/>
              </w:numPr>
              <w:spacing w:after="0"/>
              <w:jc w:val="center"/>
              <w:rPr>
                <w:rFonts w:ascii="Arial Narrow" w:hAnsi="Arial Narrow"/>
                <w:sz w:val="20"/>
                <w:szCs w:val="20"/>
              </w:rPr>
            </w:pPr>
          </w:p>
        </w:tc>
        <w:tc>
          <w:tcPr>
            <w:tcW w:w="5606" w:type="dxa"/>
            <w:gridSpan w:val="3"/>
          </w:tcPr>
          <w:p w:rsidR="00A05DA3" w:rsidRDefault="00A05DA3" w:rsidP="00A05DA3">
            <w:pPr>
              <w:tabs>
                <w:tab w:val="clear" w:pos="540"/>
                <w:tab w:val="left" w:pos="0"/>
              </w:tabs>
              <w:jc w:val="left"/>
            </w:pPr>
            <w:r>
              <w:t xml:space="preserve">Describe in detail how the PBMS will protect the MMIS from unauthorized access according to State and Federal regulations.  </w:t>
            </w:r>
          </w:p>
        </w:tc>
        <w:tc>
          <w:tcPr>
            <w:tcW w:w="1073" w:type="dxa"/>
            <w:gridSpan w:val="4"/>
          </w:tcPr>
          <w:p w:rsidR="00A05DA3" w:rsidRPr="000A4614" w:rsidRDefault="00A05DA3" w:rsidP="00A05DA3"/>
        </w:tc>
        <w:tc>
          <w:tcPr>
            <w:tcW w:w="1172" w:type="dxa"/>
            <w:gridSpan w:val="2"/>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ind w:left="72"/>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Default="00A05DA3" w:rsidP="00A05DA3">
            <w:pPr>
              <w:pStyle w:val="FOXBodyText"/>
              <w:spacing w:after="0"/>
              <w:jc w:val="center"/>
              <w:rPr>
                <w:rFonts w:ascii="Arial Narrow" w:hAnsi="Arial Narrow"/>
                <w:sz w:val="20"/>
                <w:szCs w:val="20"/>
              </w:rPr>
            </w:pPr>
            <w:r w:rsidRPr="00D91C77">
              <w:rPr>
                <w:rFonts w:ascii="Arial Narrow" w:hAnsi="Arial Narrow"/>
                <w:color w:val="000000" w:themeColor="text1"/>
                <w:sz w:val="20"/>
                <w:szCs w:val="20"/>
              </w:rPr>
              <w:t>General</w:t>
            </w:r>
          </w:p>
        </w:tc>
        <w:tc>
          <w:tcPr>
            <w:tcW w:w="1160" w:type="dxa"/>
            <w:gridSpan w:val="2"/>
            <w:vAlign w:val="center"/>
          </w:tcPr>
          <w:p w:rsidR="00A05DA3" w:rsidRDefault="00A05DA3" w:rsidP="00A05DA3">
            <w:pPr>
              <w:pStyle w:val="FOXBodyText"/>
              <w:numPr>
                <w:ilvl w:val="0"/>
                <w:numId w:val="79"/>
              </w:numPr>
              <w:spacing w:after="0"/>
              <w:jc w:val="center"/>
              <w:rPr>
                <w:rFonts w:ascii="Arial Narrow" w:hAnsi="Arial Narrow"/>
                <w:sz w:val="20"/>
                <w:szCs w:val="20"/>
              </w:rPr>
            </w:pPr>
          </w:p>
        </w:tc>
        <w:tc>
          <w:tcPr>
            <w:tcW w:w="5606" w:type="dxa"/>
            <w:gridSpan w:val="3"/>
          </w:tcPr>
          <w:p w:rsidR="00A05DA3" w:rsidRDefault="00A05DA3" w:rsidP="00A05DA3">
            <w:pPr>
              <w:tabs>
                <w:tab w:val="clear" w:pos="540"/>
                <w:tab w:val="left" w:pos="0"/>
              </w:tabs>
              <w:jc w:val="left"/>
            </w:pPr>
            <w:r>
              <w:t xml:space="preserve">Describe in detail how the PBMS will retain all claims-related and history data including native NCPDP claims data, for at least five years. </w:t>
            </w:r>
          </w:p>
        </w:tc>
        <w:tc>
          <w:tcPr>
            <w:tcW w:w="1073" w:type="dxa"/>
            <w:gridSpan w:val="4"/>
          </w:tcPr>
          <w:p w:rsidR="00A05DA3" w:rsidRPr="000A4614" w:rsidRDefault="00A05DA3" w:rsidP="00A05DA3"/>
        </w:tc>
        <w:tc>
          <w:tcPr>
            <w:tcW w:w="1172" w:type="dxa"/>
            <w:gridSpan w:val="2"/>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ind w:left="72"/>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Default="00A05DA3" w:rsidP="00A05DA3">
            <w:pPr>
              <w:pStyle w:val="FOXBodyText"/>
              <w:spacing w:after="0"/>
              <w:jc w:val="center"/>
              <w:rPr>
                <w:rFonts w:ascii="Arial Narrow" w:hAnsi="Arial Narrow"/>
                <w:sz w:val="20"/>
                <w:szCs w:val="20"/>
              </w:rPr>
            </w:pPr>
            <w:r w:rsidRPr="00D91C77">
              <w:rPr>
                <w:rFonts w:ascii="Arial Narrow" w:hAnsi="Arial Narrow"/>
                <w:color w:val="000000" w:themeColor="text1"/>
                <w:sz w:val="20"/>
                <w:szCs w:val="20"/>
              </w:rPr>
              <w:t>General</w:t>
            </w:r>
          </w:p>
        </w:tc>
        <w:tc>
          <w:tcPr>
            <w:tcW w:w="1160" w:type="dxa"/>
            <w:gridSpan w:val="2"/>
            <w:vAlign w:val="center"/>
          </w:tcPr>
          <w:p w:rsidR="00A05DA3" w:rsidRDefault="00A05DA3" w:rsidP="00A05DA3">
            <w:pPr>
              <w:pStyle w:val="FOXBodyText"/>
              <w:numPr>
                <w:ilvl w:val="0"/>
                <w:numId w:val="79"/>
              </w:numPr>
              <w:spacing w:after="0"/>
              <w:jc w:val="center"/>
              <w:rPr>
                <w:rFonts w:ascii="Arial Narrow" w:hAnsi="Arial Narrow"/>
                <w:sz w:val="20"/>
                <w:szCs w:val="20"/>
              </w:rPr>
            </w:pPr>
          </w:p>
        </w:tc>
        <w:tc>
          <w:tcPr>
            <w:tcW w:w="5606" w:type="dxa"/>
            <w:gridSpan w:val="3"/>
          </w:tcPr>
          <w:p w:rsidR="00A05DA3" w:rsidRDefault="00A05DA3" w:rsidP="00A05DA3">
            <w:pPr>
              <w:tabs>
                <w:tab w:val="clear" w:pos="540"/>
                <w:tab w:val="left" w:pos="0"/>
              </w:tabs>
              <w:jc w:val="left"/>
            </w:pPr>
            <w:r>
              <w:t xml:space="preserve">Describe in detail how the PBMS will provide users feedback to a requested action within five (5) seconds.  HFS understands that the requested function may require several seconds, or longer, to complete; this response provides verification that the PBMS received the requested action.  </w:t>
            </w:r>
          </w:p>
        </w:tc>
        <w:tc>
          <w:tcPr>
            <w:tcW w:w="1073" w:type="dxa"/>
            <w:gridSpan w:val="4"/>
          </w:tcPr>
          <w:p w:rsidR="00A05DA3" w:rsidRPr="000A4614" w:rsidRDefault="00A05DA3" w:rsidP="00A05DA3"/>
        </w:tc>
        <w:tc>
          <w:tcPr>
            <w:tcW w:w="1172" w:type="dxa"/>
            <w:gridSpan w:val="2"/>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ind w:left="72"/>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shd w:val="clear" w:color="auto" w:fill="auto"/>
          </w:tcPr>
          <w:p w:rsidR="00A05DA3" w:rsidRPr="00781695" w:rsidRDefault="00A05DA3" w:rsidP="00A05DA3">
            <w:pPr>
              <w:pStyle w:val="FOXBodyText"/>
              <w:spacing w:after="0"/>
              <w:jc w:val="center"/>
              <w:rPr>
                <w:rFonts w:ascii="Arial Narrow" w:hAnsi="Arial Narrow"/>
                <w:color w:val="000000" w:themeColor="text1"/>
                <w:sz w:val="20"/>
                <w:szCs w:val="20"/>
              </w:rPr>
            </w:pPr>
            <w:r w:rsidRPr="001B4A71">
              <w:rPr>
                <w:rFonts w:ascii="Arial Narrow" w:hAnsi="Arial Narrow"/>
                <w:color w:val="000000" w:themeColor="text1"/>
                <w:sz w:val="20"/>
                <w:szCs w:val="20"/>
              </w:rPr>
              <w:t>General</w:t>
            </w:r>
          </w:p>
        </w:tc>
        <w:tc>
          <w:tcPr>
            <w:tcW w:w="1160" w:type="dxa"/>
            <w:gridSpan w:val="2"/>
            <w:vAlign w:val="center"/>
          </w:tcPr>
          <w:p w:rsidR="00A05DA3" w:rsidRDefault="00A05DA3" w:rsidP="00A05DA3">
            <w:pPr>
              <w:pStyle w:val="FOXBodyText"/>
              <w:numPr>
                <w:ilvl w:val="0"/>
                <w:numId w:val="79"/>
              </w:numPr>
              <w:spacing w:after="0"/>
              <w:jc w:val="center"/>
              <w:rPr>
                <w:rFonts w:ascii="Arial Narrow" w:hAnsi="Arial Narrow"/>
                <w:sz w:val="20"/>
                <w:szCs w:val="20"/>
              </w:rPr>
            </w:pPr>
          </w:p>
        </w:tc>
        <w:tc>
          <w:tcPr>
            <w:tcW w:w="5606" w:type="dxa"/>
            <w:gridSpan w:val="3"/>
          </w:tcPr>
          <w:p w:rsidR="00A05DA3" w:rsidRPr="00123B1B" w:rsidRDefault="00A05DA3" w:rsidP="00A05DA3">
            <w:pPr>
              <w:tabs>
                <w:tab w:val="clear" w:pos="540"/>
                <w:tab w:val="left" w:pos="0"/>
              </w:tabs>
              <w:jc w:val="left"/>
            </w:pPr>
            <w:r w:rsidRPr="00123B1B">
              <w:t xml:space="preserve">Describe in detail how the PBMS will contain security and privacy functions for all PBMS processes including: </w:t>
            </w:r>
          </w:p>
          <w:p w:rsidR="00A05DA3" w:rsidRPr="00123B1B" w:rsidRDefault="00A05DA3" w:rsidP="00A05DA3">
            <w:pPr>
              <w:numPr>
                <w:ilvl w:val="0"/>
                <w:numId w:val="45"/>
              </w:numPr>
              <w:tabs>
                <w:tab w:val="clear" w:pos="540"/>
                <w:tab w:val="left" w:pos="0"/>
              </w:tabs>
              <w:jc w:val="left"/>
            </w:pPr>
            <w:r w:rsidRPr="00123B1B">
              <w:t>Secure sign-on, authentication and password management that is compliant with federal, state and HFS security and privacy requirements.  (Refer to Section 3.9.4.2)</w:t>
            </w:r>
          </w:p>
          <w:p w:rsidR="00A05DA3" w:rsidRPr="00123B1B" w:rsidRDefault="00A05DA3" w:rsidP="00A05DA3">
            <w:pPr>
              <w:numPr>
                <w:ilvl w:val="0"/>
                <w:numId w:val="45"/>
              </w:numPr>
              <w:tabs>
                <w:tab w:val="clear" w:pos="540"/>
                <w:tab w:val="left" w:pos="0"/>
              </w:tabs>
              <w:jc w:val="left"/>
            </w:pPr>
            <w:r w:rsidRPr="00123B1B">
              <w:t>When the new MMIS is implemented, the Vendor shall support single sign-on to the PBMS by authorized users (PBMS can’t provide single sign-on until the entire new MMIS is in place)</w:t>
            </w:r>
          </w:p>
          <w:p w:rsidR="00A05DA3" w:rsidRPr="00123B1B" w:rsidRDefault="00A05DA3" w:rsidP="00A05DA3">
            <w:pPr>
              <w:numPr>
                <w:ilvl w:val="0"/>
                <w:numId w:val="45"/>
              </w:numPr>
              <w:tabs>
                <w:tab w:val="clear" w:pos="540"/>
                <w:tab w:val="left" w:pos="0"/>
              </w:tabs>
              <w:jc w:val="left"/>
            </w:pPr>
            <w:r w:rsidRPr="00123B1B">
              <w:t>Support of data encryption</w:t>
            </w:r>
          </w:p>
          <w:p w:rsidR="00A05DA3" w:rsidRPr="00123B1B" w:rsidRDefault="00A05DA3" w:rsidP="00A05DA3">
            <w:pPr>
              <w:numPr>
                <w:ilvl w:val="0"/>
                <w:numId w:val="45"/>
              </w:numPr>
              <w:tabs>
                <w:tab w:val="clear" w:pos="540"/>
                <w:tab w:val="left" w:pos="0"/>
              </w:tabs>
              <w:jc w:val="left"/>
            </w:pPr>
            <w:r w:rsidRPr="00123B1B">
              <w:t>Protection of data content to the data element level based on service needs</w:t>
            </w:r>
          </w:p>
          <w:p w:rsidR="00A05DA3" w:rsidRPr="00123B1B" w:rsidRDefault="00A05DA3" w:rsidP="00A05DA3">
            <w:pPr>
              <w:numPr>
                <w:ilvl w:val="0"/>
                <w:numId w:val="45"/>
              </w:numPr>
              <w:tabs>
                <w:tab w:val="clear" w:pos="540"/>
                <w:tab w:val="left" w:pos="0"/>
              </w:tabs>
              <w:jc w:val="left"/>
            </w:pPr>
            <w:r w:rsidRPr="00123B1B">
              <w:t>Support of data masking</w:t>
            </w:r>
          </w:p>
          <w:p w:rsidR="00A05DA3" w:rsidRPr="00123B1B" w:rsidRDefault="00A05DA3" w:rsidP="00A05DA3">
            <w:pPr>
              <w:numPr>
                <w:ilvl w:val="0"/>
                <w:numId w:val="45"/>
              </w:numPr>
              <w:tabs>
                <w:tab w:val="clear" w:pos="540"/>
                <w:tab w:val="left" w:pos="0"/>
              </w:tabs>
              <w:jc w:val="left"/>
            </w:pPr>
            <w:r w:rsidRPr="00123B1B">
              <w:t>A role-based security model with the ability to access, add, change, delete and view data elements, and business rules; services shall be restricted to those who are allowed access within their defined roles</w:t>
            </w:r>
          </w:p>
          <w:p w:rsidR="00A05DA3" w:rsidRDefault="00A05DA3" w:rsidP="00A05DA3">
            <w:pPr>
              <w:numPr>
                <w:ilvl w:val="0"/>
                <w:numId w:val="45"/>
              </w:numPr>
              <w:tabs>
                <w:tab w:val="clear" w:pos="540"/>
                <w:tab w:val="left" w:pos="0"/>
              </w:tabs>
              <w:jc w:val="left"/>
            </w:pPr>
            <w:r w:rsidRPr="00123B1B">
              <w:t>Controls to ensure that providers cannot view, access, or modify any other provider’s data</w:t>
            </w:r>
          </w:p>
          <w:p w:rsidR="00A05DA3" w:rsidRDefault="00A05DA3" w:rsidP="00A05DA3">
            <w:pPr>
              <w:numPr>
                <w:ilvl w:val="0"/>
                <w:numId w:val="45"/>
              </w:numPr>
              <w:tabs>
                <w:tab w:val="clear" w:pos="540"/>
                <w:tab w:val="left" w:pos="0"/>
              </w:tabs>
              <w:jc w:val="left"/>
            </w:pPr>
            <w:r w:rsidRPr="00123B1B">
              <w:t>Controls to ensure that manufacturers cannot view, access, or modify any other manufacturer’s data</w:t>
            </w:r>
          </w:p>
        </w:tc>
        <w:tc>
          <w:tcPr>
            <w:tcW w:w="1073" w:type="dxa"/>
            <w:gridSpan w:val="4"/>
          </w:tcPr>
          <w:p w:rsidR="00A05DA3" w:rsidRPr="000A4614" w:rsidRDefault="00A05DA3" w:rsidP="00A05DA3"/>
        </w:tc>
        <w:tc>
          <w:tcPr>
            <w:tcW w:w="1172" w:type="dxa"/>
            <w:gridSpan w:val="2"/>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ind w:left="77"/>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Default="00A05DA3" w:rsidP="00A05DA3">
            <w:pPr>
              <w:pStyle w:val="FOXBodyText"/>
              <w:spacing w:after="0"/>
              <w:jc w:val="center"/>
              <w:rPr>
                <w:rFonts w:ascii="Arial Narrow" w:hAnsi="Arial Narrow"/>
                <w:sz w:val="20"/>
                <w:szCs w:val="20"/>
              </w:rPr>
            </w:pPr>
            <w:r w:rsidRPr="00781695">
              <w:rPr>
                <w:rFonts w:ascii="Arial Narrow" w:hAnsi="Arial Narrow"/>
                <w:color w:val="000000" w:themeColor="text1"/>
                <w:sz w:val="20"/>
                <w:szCs w:val="20"/>
              </w:rPr>
              <w:t>General</w:t>
            </w:r>
          </w:p>
        </w:tc>
        <w:tc>
          <w:tcPr>
            <w:tcW w:w="1160" w:type="dxa"/>
            <w:gridSpan w:val="2"/>
            <w:vAlign w:val="center"/>
          </w:tcPr>
          <w:p w:rsidR="00A05DA3" w:rsidRDefault="00A05DA3" w:rsidP="00A05DA3">
            <w:pPr>
              <w:pStyle w:val="FOXBodyText"/>
              <w:numPr>
                <w:ilvl w:val="0"/>
                <w:numId w:val="79"/>
              </w:numPr>
              <w:spacing w:after="0"/>
              <w:jc w:val="center"/>
              <w:rPr>
                <w:rFonts w:ascii="Arial Narrow" w:hAnsi="Arial Narrow"/>
                <w:sz w:val="20"/>
                <w:szCs w:val="20"/>
              </w:rPr>
            </w:pPr>
          </w:p>
        </w:tc>
        <w:tc>
          <w:tcPr>
            <w:tcW w:w="5606" w:type="dxa"/>
            <w:gridSpan w:val="3"/>
          </w:tcPr>
          <w:p w:rsidR="00A05DA3" w:rsidRDefault="00A05DA3" w:rsidP="00A05DA3">
            <w:pPr>
              <w:tabs>
                <w:tab w:val="clear" w:pos="540"/>
                <w:tab w:val="left" w:pos="0"/>
              </w:tabs>
              <w:jc w:val="left"/>
            </w:pPr>
            <w:r>
              <w:t xml:space="preserve">Describe in detail how the PBMS processes will have capabilities for monitoring, tracking and auditing.    </w:t>
            </w:r>
          </w:p>
        </w:tc>
        <w:tc>
          <w:tcPr>
            <w:tcW w:w="1073" w:type="dxa"/>
            <w:gridSpan w:val="4"/>
          </w:tcPr>
          <w:p w:rsidR="00A05DA3" w:rsidRPr="000A4614" w:rsidRDefault="00A05DA3" w:rsidP="00A05DA3"/>
        </w:tc>
        <w:tc>
          <w:tcPr>
            <w:tcW w:w="1172" w:type="dxa"/>
            <w:gridSpan w:val="2"/>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ind w:left="72"/>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Default="00A05DA3" w:rsidP="00A05DA3">
            <w:pPr>
              <w:pStyle w:val="FOXBodyText"/>
              <w:spacing w:after="0"/>
              <w:jc w:val="center"/>
              <w:rPr>
                <w:rFonts w:ascii="Arial Narrow" w:hAnsi="Arial Narrow"/>
                <w:sz w:val="20"/>
                <w:szCs w:val="20"/>
              </w:rPr>
            </w:pPr>
            <w:r w:rsidRPr="00781695">
              <w:rPr>
                <w:rFonts w:ascii="Arial Narrow" w:hAnsi="Arial Narrow"/>
                <w:color w:val="000000" w:themeColor="text1"/>
                <w:sz w:val="20"/>
                <w:szCs w:val="20"/>
              </w:rPr>
              <w:t>General</w:t>
            </w:r>
          </w:p>
        </w:tc>
        <w:tc>
          <w:tcPr>
            <w:tcW w:w="1160" w:type="dxa"/>
            <w:gridSpan w:val="2"/>
            <w:vAlign w:val="center"/>
          </w:tcPr>
          <w:p w:rsidR="00A05DA3" w:rsidRDefault="00A05DA3" w:rsidP="00A05DA3">
            <w:pPr>
              <w:pStyle w:val="FOXBodyText"/>
              <w:numPr>
                <w:ilvl w:val="0"/>
                <w:numId w:val="79"/>
              </w:numPr>
              <w:spacing w:after="0"/>
              <w:jc w:val="center"/>
              <w:rPr>
                <w:rFonts w:ascii="Arial Narrow" w:hAnsi="Arial Narrow"/>
                <w:sz w:val="20"/>
                <w:szCs w:val="20"/>
              </w:rPr>
            </w:pPr>
          </w:p>
        </w:tc>
        <w:tc>
          <w:tcPr>
            <w:tcW w:w="5606" w:type="dxa"/>
            <w:gridSpan w:val="3"/>
          </w:tcPr>
          <w:p w:rsidR="00A05DA3" w:rsidRDefault="00A05DA3" w:rsidP="00A05DA3">
            <w:pPr>
              <w:tabs>
                <w:tab w:val="clear" w:pos="540"/>
                <w:tab w:val="left" w:pos="0"/>
              </w:tabs>
              <w:jc w:val="left"/>
            </w:pPr>
            <w:r>
              <w:t>Describe in detail for all changes made to the PBMS’s processing logic, how the PBMS shall retain:</w:t>
            </w:r>
          </w:p>
          <w:p w:rsidR="00A05DA3" w:rsidRDefault="00A05DA3" w:rsidP="00A05DA3">
            <w:pPr>
              <w:tabs>
                <w:tab w:val="clear" w:pos="540"/>
                <w:tab w:val="left" w:pos="0"/>
              </w:tabs>
              <w:jc w:val="left"/>
            </w:pPr>
            <w:r>
              <w:t xml:space="preserve">     a.        date of change</w:t>
            </w:r>
          </w:p>
          <w:p w:rsidR="00A05DA3" w:rsidRDefault="00A05DA3" w:rsidP="00A05DA3">
            <w:pPr>
              <w:tabs>
                <w:tab w:val="clear" w:pos="540"/>
                <w:tab w:val="left" w:pos="0"/>
              </w:tabs>
              <w:jc w:val="left"/>
            </w:pPr>
            <w:r>
              <w:t xml:space="preserve">     b.        time of change</w:t>
            </w:r>
          </w:p>
          <w:p w:rsidR="00A05DA3" w:rsidRDefault="00A05DA3" w:rsidP="00A05DA3">
            <w:pPr>
              <w:tabs>
                <w:tab w:val="clear" w:pos="540"/>
                <w:tab w:val="left" w:pos="0"/>
              </w:tabs>
              <w:jc w:val="left"/>
            </w:pPr>
            <w:r>
              <w:t xml:space="preserve">     c.        identifier of user making changes</w:t>
            </w:r>
          </w:p>
          <w:p w:rsidR="00A05DA3" w:rsidRDefault="00A05DA3" w:rsidP="00A05DA3">
            <w:pPr>
              <w:tabs>
                <w:tab w:val="clear" w:pos="540"/>
                <w:tab w:val="left" w:pos="0"/>
              </w:tabs>
              <w:jc w:val="left"/>
            </w:pPr>
            <w:r>
              <w:t xml:space="preserve">     d.        original processing logic</w:t>
            </w:r>
          </w:p>
          <w:p w:rsidR="00A05DA3" w:rsidRDefault="00A05DA3" w:rsidP="00A05DA3">
            <w:pPr>
              <w:tabs>
                <w:tab w:val="clear" w:pos="540"/>
                <w:tab w:val="left" w:pos="0"/>
              </w:tabs>
              <w:jc w:val="left"/>
            </w:pPr>
            <w:r>
              <w:t xml:space="preserve">     e.        new processing logic </w:t>
            </w:r>
          </w:p>
        </w:tc>
        <w:tc>
          <w:tcPr>
            <w:tcW w:w="1073" w:type="dxa"/>
            <w:gridSpan w:val="4"/>
          </w:tcPr>
          <w:p w:rsidR="00A05DA3" w:rsidRPr="000A4614" w:rsidRDefault="00A05DA3" w:rsidP="00A05DA3"/>
        </w:tc>
        <w:tc>
          <w:tcPr>
            <w:tcW w:w="1172" w:type="dxa"/>
            <w:gridSpan w:val="2"/>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ind w:left="72"/>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Default="00A05DA3" w:rsidP="00A05DA3">
            <w:pPr>
              <w:pStyle w:val="FOXBodyText"/>
              <w:spacing w:after="0"/>
              <w:jc w:val="center"/>
              <w:rPr>
                <w:rFonts w:ascii="Arial Narrow" w:hAnsi="Arial Narrow"/>
                <w:sz w:val="20"/>
                <w:szCs w:val="20"/>
              </w:rPr>
            </w:pPr>
            <w:r w:rsidRPr="00781695">
              <w:rPr>
                <w:rFonts w:ascii="Arial Narrow" w:hAnsi="Arial Narrow"/>
                <w:color w:val="000000" w:themeColor="text1"/>
                <w:sz w:val="20"/>
                <w:szCs w:val="20"/>
              </w:rPr>
              <w:t>General</w:t>
            </w:r>
          </w:p>
        </w:tc>
        <w:tc>
          <w:tcPr>
            <w:tcW w:w="1160" w:type="dxa"/>
            <w:gridSpan w:val="2"/>
            <w:vAlign w:val="center"/>
          </w:tcPr>
          <w:p w:rsidR="00A05DA3" w:rsidRDefault="00A05DA3" w:rsidP="00A05DA3">
            <w:pPr>
              <w:pStyle w:val="FOXBodyText"/>
              <w:numPr>
                <w:ilvl w:val="0"/>
                <w:numId w:val="79"/>
              </w:numPr>
              <w:spacing w:after="0"/>
              <w:jc w:val="center"/>
              <w:rPr>
                <w:rFonts w:ascii="Arial Narrow" w:hAnsi="Arial Narrow"/>
                <w:sz w:val="20"/>
                <w:szCs w:val="20"/>
              </w:rPr>
            </w:pPr>
          </w:p>
        </w:tc>
        <w:tc>
          <w:tcPr>
            <w:tcW w:w="5606" w:type="dxa"/>
            <w:gridSpan w:val="3"/>
          </w:tcPr>
          <w:p w:rsidR="00A05DA3" w:rsidRDefault="00A05DA3" w:rsidP="00A05DA3">
            <w:pPr>
              <w:tabs>
                <w:tab w:val="clear" w:pos="540"/>
                <w:tab w:val="left" w:pos="0"/>
              </w:tabs>
              <w:jc w:val="left"/>
            </w:pPr>
            <w:r>
              <w:t>Describe in detail how the PBMS will automatically maintain an audit trail of all accesses, including inquiry access, and provide configurable online reporting of access for audit purposes.</w:t>
            </w:r>
          </w:p>
        </w:tc>
        <w:tc>
          <w:tcPr>
            <w:tcW w:w="1073" w:type="dxa"/>
            <w:gridSpan w:val="4"/>
          </w:tcPr>
          <w:p w:rsidR="00A05DA3" w:rsidRPr="000A4614" w:rsidRDefault="00A05DA3" w:rsidP="00A05DA3"/>
        </w:tc>
        <w:tc>
          <w:tcPr>
            <w:tcW w:w="1172" w:type="dxa"/>
            <w:gridSpan w:val="2"/>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E32FF9" w:rsidRDefault="00A05DA3" w:rsidP="00A05DA3">
            <w:pPr>
              <w:ind w:left="72"/>
              <w:jc w:val="left"/>
              <w:rPr>
                <w:b/>
              </w:rPr>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Default="00A05DA3" w:rsidP="00A05DA3">
            <w:pPr>
              <w:pStyle w:val="FOXBodyText"/>
              <w:spacing w:after="0"/>
              <w:rPr>
                <w:rFonts w:ascii="Arial Narrow" w:hAnsi="Arial Narrow"/>
                <w:sz w:val="20"/>
                <w:szCs w:val="20"/>
              </w:rPr>
            </w:pPr>
            <w:r w:rsidRPr="00781695">
              <w:rPr>
                <w:rFonts w:ascii="Arial Narrow" w:hAnsi="Arial Narrow"/>
                <w:color w:val="000000" w:themeColor="text1"/>
                <w:sz w:val="20"/>
                <w:szCs w:val="20"/>
              </w:rPr>
              <w:t>General</w:t>
            </w:r>
          </w:p>
        </w:tc>
        <w:tc>
          <w:tcPr>
            <w:tcW w:w="1160" w:type="dxa"/>
            <w:gridSpan w:val="2"/>
            <w:vAlign w:val="center"/>
          </w:tcPr>
          <w:p w:rsidR="00A05DA3" w:rsidRDefault="00A05DA3" w:rsidP="00A05DA3">
            <w:pPr>
              <w:pStyle w:val="FOXBodyText"/>
              <w:numPr>
                <w:ilvl w:val="0"/>
                <w:numId w:val="79"/>
              </w:numPr>
              <w:spacing w:after="0"/>
              <w:jc w:val="center"/>
              <w:rPr>
                <w:rFonts w:ascii="Arial Narrow" w:hAnsi="Arial Narrow"/>
                <w:sz w:val="20"/>
                <w:szCs w:val="20"/>
              </w:rPr>
            </w:pPr>
          </w:p>
        </w:tc>
        <w:tc>
          <w:tcPr>
            <w:tcW w:w="5606" w:type="dxa"/>
            <w:gridSpan w:val="3"/>
          </w:tcPr>
          <w:p w:rsidR="00A05DA3" w:rsidRDefault="00A05DA3" w:rsidP="00A05DA3">
            <w:pPr>
              <w:tabs>
                <w:tab w:val="clear" w:pos="540"/>
                <w:tab w:val="left" w:pos="0"/>
              </w:tabs>
              <w:jc w:val="left"/>
            </w:pPr>
            <w:r>
              <w:t>Describe in detail how the PBMS will provide utilities for retrieving and reporting PBMS processing logic changes to HFS staff members that have a security role allowing this level of access.</w:t>
            </w:r>
          </w:p>
        </w:tc>
        <w:tc>
          <w:tcPr>
            <w:tcW w:w="1073" w:type="dxa"/>
            <w:gridSpan w:val="4"/>
          </w:tcPr>
          <w:p w:rsidR="00A05DA3" w:rsidRPr="000A4614" w:rsidRDefault="00A05DA3" w:rsidP="00A05DA3"/>
        </w:tc>
        <w:tc>
          <w:tcPr>
            <w:tcW w:w="1172" w:type="dxa"/>
            <w:gridSpan w:val="2"/>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ind w:left="72"/>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Default="00A05DA3" w:rsidP="00A05DA3">
            <w:pPr>
              <w:pStyle w:val="FOXBodyText"/>
              <w:spacing w:after="0"/>
              <w:rPr>
                <w:rFonts w:ascii="Arial Narrow" w:hAnsi="Arial Narrow"/>
                <w:sz w:val="20"/>
                <w:szCs w:val="20"/>
              </w:rPr>
            </w:pPr>
            <w:r w:rsidRPr="00781695">
              <w:rPr>
                <w:rFonts w:ascii="Arial Narrow" w:hAnsi="Arial Narrow"/>
                <w:color w:val="000000" w:themeColor="text1"/>
                <w:sz w:val="20"/>
                <w:szCs w:val="20"/>
              </w:rPr>
              <w:t>General</w:t>
            </w:r>
          </w:p>
        </w:tc>
        <w:tc>
          <w:tcPr>
            <w:tcW w:w="1160" w:type="dxa"/>
            <w:gridSpan w:val="2"/>
            <w:vAlign w:val="center"/>
          </w:tcPr>
          <w:p w:rsidR="00A05DA3" w:rsidRDefault="00A05DA3" w:rsidP="00A05DA3">
            <w:pPr>
              <w:pStyle w:val="FOXBodyText"/>
              <w:numPr>
                <w:ilvl w:val="0"/>
                <w:numId w:val="79"/>
              </w:numPr>
              <w:spacing w:after="0"/>
              <w:jc w:val="center"/>
              <w:rPr>
                <w:rFonts w:ascii="Arial Narrow" w:hAnsi="Arial Narrow"/>
                <w:sz w:val="20"/>
                <w:szCs w:val="20"/>
              </w:rPr>
            </w:pPr>
          </w:p>
        </w:tc>
        <w:tc>
          <w:tcPr>
            <w:tcW w:w="5606" w:type="dxa"/>
            <w:gridSpan w:val="3"/>
          </w:tcPr>
          <w:p w:rsidR="00A05DA3" w:rsidRDefault="00A05DA3" w:rsidP="00A05DA3">
            <w:pPr>
              <w:tabs>
                <w:tab w:val="clear" w:pos="540"/>
                <w:tab w:val="left" w:pos="0"/>
              </w:tabs>
              <w:jc w:val="left"/>
            </w:pPr>
            <w:r>
              <w:t>Describe how the PBMS will retain dates in data formats including all four positions of the year (e.g., CCYYMMDD).</w:t>
            </w:r>
          </w:p>
        </w:tc>
        <w:tc>
          <w:tcPr>
            <w:tcW w:w="1073" w:type="dxa"/>
            <w:gridSpan w:val="4"/>
          </w:tcPr>
          <w:p w:rsidR="00A05DA3" w:rsidRPr="000A4614" w:rsidRDefault="00A05DA3" w:rsidP="00A05DA3"/>
        </w:tc>
        <w:tc>
          <w:tcPr>
            <w:tcW w:w="1172" w:type="dxa"/>
            <w:gridSpan w:val="2"/>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rHeight w:val="260"/>
          <w:tblHeader/>
        </w:trPr>
        <w:tc>
          <w:tcPr>
            <w:tcW w:w="10353" w:type="dxa"/>
            <w:gridSpan w:val="12"/>
          </w:tcPr>
          <w:p w:rsidR="00A05DA3" w:rsidRPr="000A4614" w:rsidRDefault="00A05DA3" w:rsidP="00A05DA3">
            <w:pPr>
              <w:ind w:left="72"/>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Default="00A05DA3" w:rsidP="00A05DA3">
            <w:pPr>
              <w:pStyle w:val="FOXBodyText"/>
              <w:spacing w:after="0"/>
              <w:rPr>
                <w:rFonts w:ascii="Arial Narrow" w:hAnsi="Arial Narrow"/>
                <w:sz w:val="20"/>
                <w:szCs w:val="20"/>
              </w:rPr>
            </w:pPr>
            <w:r w:rsidRPr="00781695">
              <w:rPr>
                <w:rFonts w:ascii="Arial Narrow" w:hAnsi="Arial Narrow"/>
                <w:color w:val="000000" w:themeColor="text1"/>
                <w:sz w:val="20"/>
                <w:szCs w:val="20"/>
              </w:rPr>
              <w:t>General</w:t>
            </w:r>
          </w:p>
        </w:tc>
        <w:tc>
          <w:tcPr>
            <w:tcW w:w="1160" w:type="dxa"/>
            <w:gridSpan w:val="2"/>
            <w:vAlign w:val="center"/>
          </w:tcPr>
          <w:p w:rsidR="00A05DA3" w:rsidRDefault="00A05DA3" w:rsidP="00A05DA3">
            <w:pPr>
              <w:pStyle w:val="FOXBodyText"/>
              <w:numPr>
                <w:ilvl w:val="0"/>
                <w:numId w:val="79"/>
              </w:numPr>
              <w:spacing w:after="0"/>
              <w:jc w:val="center"/>
              <w:rPr>
                <w:rFonts w:ascii="Arial Narrow" w:hAnsi="Arial Narrow"/>
                <w:sz w:val="20"/>
                <w:szCs w:val="20"/>
              </w:rPr>
            </w:pPr>
          </w:p>
        </w:tc>
        <w:tc>
          <w:tcPr>
            <w:tcW w:w="5606" w:type="dxa"/>
            <w:gridSpan w:val="3"/>
          </w:tcPr>
          <w:p w:rsidR="00A05DA3" w:rsidRDefault="00A05DA3" w:rsidP="00A05DA3">
            <w:pPr>
              <w:tabs>
                <w:tab w:val="clear" w:pos="540"/>
                <w:tab w:val="left" w:pos="0"/>
              </w:tabs>
              <w:jc w:val="left"/>
            </w:pPr>
            <w:r>
              <w:t xml:space="preserve">Describe in detail how the Vendor will provide automated balancing between the PBMS and the other systems with which it interfaces to ensure synchronization of data record counts and financial amounts. </w:t>
            </w:r>
          </w:p>
        </w:tc>
        <w:tc>
          <w:tcPr>
            <w:tcW w:w="1073" w:type="dxa"/>
            <w:gridSpan w:val="4"/>
          </w:tcPr>
          <w:p w:rsidR="00A05DA3" w:rsidRPr="000A4614" w:rsidRDefault="00A05DA3" w:rsidP="00A05DA3"/>
        </w:tc>
        <w:tc>
          <w:tcPr>
            <w:tcW w:w="1172" w:type="dxa"/>
            <w:gridSpan w:val="2"/>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ind w:left="72"/>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Default="00A05DA3" w:rsidP="00A05DA3">
            <w:pPr>
              <w:pStyle w:val="FOXBodyText"/>
              <w:spacing w:after="0"/>
              <w:rPr>
                <w:rFonts w:ascii="Arial Narrow" w:hAnsi="Arial Narrow"/>
                <w:sz w:val="20"/>
                <w:szCs w:val="20"/>
              </w:rPr>
            </w:pPr>
            <w:r w:rsidRPr="00781695">
              <w:rPr>
                <w:rFonts w:ascii="Arial Narrow" w:hAnsi="Arial Narrow"/>
                <w:color w:val="000000" w:themeColor="text1"/>
                <w:sz w:val="20"/>
                <w:szCs w:val="20"/>
              </w:rPr>
              <w:lastRenderedPageBreak/>
              <w:t>General</w:t>
            </w:r>
          </w:p>
        </w:tc>
        <w:tc>
          <w:tcPr>
            <w:tcW w:w="1160" w:type="dxa"/>
            <w:gridSpan w:val="2"/>
            <w:vAlign w:val="center"/>
          </w:tcPr>
          <w:p w:rsidR="00A05DA3" w:rsidRDefault="00A05DA3" w:rsidP="00A05DA3">
            <w:pPr>
              <w:pStyle w:val="FOXBodyText"/>
              <w:numPr>
                <w:ilvl w:val="0"/>
                <w:numId w:val="79"/>
              </w:numPr>
              <w:spacing w:after="0"/>
              <w:jc w:val="center"/>
              <w:rPr>
                <w:rFonts w:ascii="Arial Narrow" w:hAnsi="Arial Narrow"/>
                <w:sz w:val="20"/>
                <w:szCs w:val="20"/>
              </w:rPr>
            </w:pPr>
          </w:p>
        </w:tc>
        <w:tc>
          <w:tcPr>
            <w:tcW w:w="5606" w:type="dxa"/>
            <w:gridSpan w:val="3"/>
          </w:tcPr>
          <w:p w:rsidR="00A05DA3" w:rsidRDefault="00A05DA3" w:rsidP="00A05DA3">
            <w:pPr>
              <w:tabs>
                <w:tab w:val="clear" w:pos="540"/>
                <w:tab w:val="left" w:pos="0"/>
              </w:tabs>
              <w:jc w:val="left"/>
            </w:pPr>
            <w:r>
              <w:t xml:space="preserve">Describe in detail how the Vendor will maintain copies of all electronic and paper-based documents associated with their support of HFS throughout the contract period and for 10 years following close-out of the contract.   </w:t>
            </w:r>
          </w:p>
        </w:tc>
        <w:tc>
          <w:tcPr>
            <w:tcW w:w="1073" w:type="dxa"/>
            <w:gridSpan w:val="4"/>
          </w:tcPr>
          <w:p w:rsidR="00A05DA3" w:rsidRPr="000A4614" w:rsidRDefault="00A05DA3" w:rsidP="00A05DA3"/>
        </w:tc>
        <w:tc>
          <w:tcPr>
            <w:tcW w:w="1172" w:type="dxa"/>
            <w:gridSpan w:val="2"/>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ind w:left="72"/>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Default="00A05DA3" w:rsidP="00A05DA3">
            <w:pPr>
              <w:pStyle w:val="FOXBodyText"/>
              <w:spacing w:after="0"/>
              <w:rPr>
                <w:rFonts w:ascii="Arial Narrow" w:hAnsi="Arial Narrow"/>
                <w:sz w:val="20"/>
                <w:szCs w:val="20"/>
              </w:rPr>
            </w:pPr>
            <w:r w:rsidRPr="00781695">
              <w:rPr>
                <w:rFonts w:ascii="Arial Narrow" w:hAnsi="Arial Narrow"/>
                <w:color w:val="000000" w:themeColor="text1"/>
                <w:sz w:val="20"/>
                <w:szCs w:val="20"/>
              </w:rPr>
              <w:t>General</w:t>
            </w:r>
          </w:p>
        </w:tc>
        <w:tc>
          <w:tcPr>
            <w:tcW w:w="1160" w:type="dxa"/>
            <w:gridSpan w:val="2"/>
            <w:vAlign w:val="center"/>
          </w:tcPr>
          <w:p w:rsidR="00A05DA3" w:rsidRDefault="00A05DA3" w:rsidP="00A05DA3">
            <w:pPr>
              <w:pStyle w:val="FOXBodyText"/>
              <w:numPr>
                <w:ilvl w:val="0"/>
                <w:numId w:val="79"/>
              </w:numPr>
              <w:spacing w:after="0"/>
              <w:jc w:val="center"/>
              <w:rPr>
                <w:rFonts w:ascii="Arial Narrow" w:hAnsi="Arial Narrow"/>
                <w:sz w:val="20"/>
                <w:szCs w:val="20"/>
              </w:rPr>
            </w:pPr>
          </w:p>
        </w:tc>
        <w:tc>
          <w:tcPr>
            <w:tcW w:w="5606" w:type="dxa"/>
            <w:gridSpan w:val="3"/>
          </w:tcPr>
          <w:p w:rsidR="00A05DA3" w:rsidRDefault="00A05DA3" w:rsidP="00A05DA3">
            <w:pPr>
              <w:tabs>
                <w:tab w:val="clear" w:pos="540"/>
                <w:tab w:val="left" w:pos="0"/>
              </w:tabs>
              <w:jc w:val="left"/>
            </w:pPr>
            <w:r>
              <w:t>Describe in detail how the PBMS will support any demand for information in support of valid Freedom of Information Act (FOIA) requests or other demands to support legal or contractual inquiries.  All requests for information will be provided through HFS and responses will be returned to HFS unless otherwise directed by HFS.</w:t>
            </w:r>
          </w:p>
        </w:tc>
        <w:tc>
          <w:tcPr>
            <w:tcW w:w="1073" w:type="dxa"/>
            <w:gridSpan w:val="4"/>
          </w:tcPr>
          <w:p w:rsidR="00A05DA3" w:rsidRPr="000A4614" w:rsidRDefault="00A05DA3" w:rsidP="00A05DA3"/>
        </w:tc>
        <w:tc>
          <w:tcPr>
            <w:tcW w:w="1172" w:type="dxa"/>
            <w:gridSpan w:val="2"/>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E32FF9" w:rsidRDefault="00A05DA3" w:rsidP="00A05DA3">
            <w:pPr>
              <w:ind w:left="72"/>
              <w:jc w:val="left"/>
              <w:rPr>
                <w:b/>
              </w:rPr>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Default="00A05DA3" w:rsidP="00A05DA3">
            <w:pPr>
              <w:pStyle w:val="FOXBodyText"/>
              <w:spacing w:after="0"/>
              <w:rPr>
                <w:rFonts w:ascii="Arial Narrow" w:hAnsi="Arial Narrow"/>
                <w:sz w:val="20"/>
                <w:szCs w:val="20"/>
              </w:rPr>
            </w:pPr>
            <w:r w:rsidRPr="00781695">
              <w:rPr>
                <w:rFonts w:ascii="Arial Narrow" w:hAnsi="Arial Narrow"/>
                <w:color w:val="000000" w:themeColor="text1"/>
                <w:sz w:val="20"/>
                <w:szCs w:val="20"/>
              </w:rPr>
              <w:t>General</w:t>
            </w:r>
          </w:p>
        </w:tc>
        <w:tc>
          <w:tcPr>
            <w:tcW w:w="1160" w:type="dxa"/>
            <w:gridSpan w:val="2"/>
            <w:vAlign w:val="center"/>
          </w:tcPr>
          <w:p w:rsidR="00A05DA3" w:rsidRDefault="00A05DA3" w:rsidP="00A05DA3">
            <w:pPr>
              <w:pStyle w:val="FOXBodyText"/>
              <w:numPr>
                <w:ilvl w:val="0"/>
                <w:numId w:val="79"/>
              </w:numPr>
              <w:spacing w:after="0"/>
              <w:jc w:val="center"/>
              <w:rPr>
                <w:rFonts w:ascii="Arial Narrow" w:hAnsi="Arial Narrow"/>
                <w:sz w:val="20"/>
                <w:szCs w:val="20"/>
              </w:rPr>
            </w:pPr>
          </w:p>
        </w:tc>
        <w:tc>
          <w:tcPr>
            <w:tcW w:w="5606" w:type="dxa"/>
            <w:gridSpan w:val="3"/>
          </w:tcPr>
          <w:p w:rsidR="00A05DA3" w:rsidRDefault="00A05DA3" w:rsidP="00A05DA3">
            <w:pPr>
              <w:tabs>
                <w:tab w:val="clear" w:pos="540"/>
                <w:tab w:val="left" w:pos="0"/>
              </w:tabs>
              <w:jc w:val="left"/>
            </w:pPr>
            <w:r>
              <w:t xml:space="preserve">Describe in detail how the PBMS will, on at least a daily basis, update member data through an incremental update or complete refresh of the eligibility information from the MMIS. </w:t>
            </w:r>
          </w:p>
        </w:tc>
        <w:tc>
          <w:tcPr>
            <w:tcW w:w="1073" w:type="dxa"/>
            <w:gridSpan w:val="4"/>
          </w:tcPr>
          <w:p w:rsidR="00A05DA3" w:rsidRPr="000A4614" w:rsidRDefault="00A05DA3" w:rsidP="00A05DA3"/>
        </w:tc>
        <w:tc>
          <w:tcPr>
            <w:tcW w:w="1172" w:type="dxa"/>
            <w:gridSpan w:val="2"/>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ind w:left="72"/>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Default="00A05DA3" w:rsidP="00A05DA3">
            <w:pPr>
              <w:pStyle w:val="FOXBodyText"/>
              <w:spacing w:after="0"/>
              <w:rPr>
                <w:rFonts w:ascii="Arial Narrow" w:hAnsi="Arial Narrow"/>
                <w:sz w:val="20"/>
                <w:szCs w:val="20"/>
              </w:rPr>
            </w:pPr>
            <w:r w:rsidRPr="00781695">
              <w:rPr>
                <w:rFonts w:ascii="Arial Narrow" w:hAnsi="Arial Narrow"/>
                <w:color w:val="000000" w:themeColor="text1"/>
                <w:sz w:val="20"/>
                <w:szCs w:val="20"/>
              </w:rPr>
              <w:t>General</w:t>
            </w:r>
          </w:p>
        </w:tc>
        <w:tc>
          <w:tcPr>
            <w:tcW w:w="1160" w:type="dxa"/>
            <w:gridSpan w:val="2"/>
            <w:vAlign w:val="center"/>
          </w:tcPr>
          <w:p w:rsidR="00A05DA3" w:rsidRDefault="00A05DA3" w:rsidP="00A05DA3">
            <w:pPr>
              <w:pStyle w:val="FOXBodyText"/>
              <w:numPr>
                <w:ilvl w:val="0"/>
                <w:numId w:val="79"/>
              </w:numPr>
              <w:spacing w:after="0"/>
              <w:jc w:val="center"/>
              <w:rPr>
                <w:rFonts w:ascii="Arial Narrow" w:hAnsi="Arial Narrow"/>
                <w:sz w:val="20"/>
                <w:szCs w:val="20"/>
              </w:rPr>
            </w:pPr>
          </w:p>
        </w:tc>
        <w:tc>
          <w:tcPr>
            <w:tcW w:w="5606" w:type="dxa"/>
            <w:gridSpan w:val="3"/>
          </w:tcPr>
          <w:p w:rsidR="00A05DA3" w:rsidRPr="00BD2EDB" w:rsidRDefault="00387065" w:rsidP="00BD2EDB">
            <w:pPr>
              <w:rPr>
                <w:color w:val="000000" w:themeColor="text1"/>
              </w:rPr>
            </w:pPr>
            <w:r w:rsidRPr="00BD2EDB">
              <w:rPr>
                <w:color w:val="000000" w:themeColor="text1"/>
              </w:rPr>
              <w:t xml:space="preserve">Describe in detail how the PBMS will maintain current member eligibility data necessary to support the business processes of the PBMS. Eligibility information is currently received as a nightly file transfer from the Illinois Department of Human Services and the data is stored in the HFS Recipient Database. In addition, an Interim Recipient Database (IRDB) is maintained for emergency updates to recipient data that can affect the fulfillment of prescriptions. </w:t>
            </w:r>
          </w:p>
        </w:tc>
        <w:tc>
          <w:tcPr>
            <w:tcW w:w="1073" w:type="dxa"/>
            <w:gridSpan w:val="4"/>
          </w:tcPr>
          <w:p w:rsidR="00A05DA3" w:rsidRPr="000A4614" w:rsidRDefault="00A05DA3" w:rsidP="00A05DA3"/>
        </w:tc>
        <w:tc>
          <w:tcPr>
            <w:tcW w:w="1172" w:type="dxa"/>
            <w:gridSpan w:val="2"/>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ind w:left="72"/>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Default="00A05DA3" w:rsidP="00A05DA3">
            <w:pPr>
              <w:pStyle w:val="FOXBodyText"/>
              <w:spacing w:after="0"/>
              <w:rPr>
                <w:rFonts w:ascii="Arial Narrow" w:hAnsi="Arial Narrow"/>
                <w:sz w:val="20"/>
                <w:szCs w:val="20"/>
              </w:rPr>
            </w:pPr>
            <w:r w:rsidRPr="001B4A71">
              <w:rPr>
                <w:rFonts w:ascii="Arial Narrow" w:hAnsi="Arial Narrow"/>
                <w:color w:val="000000" w:themeColor="text1"/>
                <w:sz w:val="20"/>
                <w:szCs w:val="20"/>
              </w:rPr>
              <w:t>General</w:t>
            </w:r>
          </w:p>
        </w:tc>
        <w:tc>
          <w:tcPr>
            <w:tcW w:w="1160" w:type="dxa"/>
            <w:gridSpan w:val="2"/>
            <w:vAlign w:val="center"/>
          </w:tcPr>
          <w:p w:rsidR="00A05DA3" w:rsidRDefault="00A05DA3" w:rsidP="00A05DA3">
            <w:pPr>
              <w:pStyle w:val="FOXBodyText"/>
              <w:numPr>
                <w:ilvl w:val="0"/>
                <w:numId w:val="79"/>
              </w:numPr>
              <w:spacing w:after="0"/>
              <w:jc w:val="center"/>
              <w:rPr>
                <w:rFonts w:ascii="Arial Narrow" w:hAnsi="Arial Narrow"/>
                <w:sz w:val="20"/>
                <w:szCs w:val="20"/>
              </w:rPr>
            </w:pPr>
          </w:p>
        </w:tc>
        <w:tc>
          <w:tcPr>
            <w:tcW w:w="5606" w:type="dxa"/>
            <w:gridSpan w:val="3"/>
          </w:tcPr>
          <w:p w:rsidR="00A05DA3" w:rsidRDefault="00A05DA3" w:rsidP="00A05DA3">
            <w:pPr>
              <w:tabs>
                <w:tab w:val="clear" w:pos="540"/>
                <w:tab w:val="left" w:pos="0"/>
              </w:tabs>
              <w:jc w:val="left"/>
            </w:pPr>
            <w:r>
              <w:t xml:space="preserve">Describe in detail how the PBMS will maintain the Medicaid and non-Medicaid benefit plan designation assigned by the MMIS. </w:t>
            </w:r>
          </w:p>
        </w:tc>
        <w:tc>
          <w:tcPr>
            <w:tcW w:w="1073" w:type="dxa"/>
            <w:gridSpan w:val="4"/>
          </w:tcPr>
          <w:p w:rsidR="00A05DA3" w:rsidRPr="000A4614" w:rsidRDefault="00A05DA3" w:rsidP="00A05DA3"/>
        </w:tc>
        <w:tc>
          <w:tcPr>
            <w:tcW w:w="1172" w:type="dxa"/>
            <w:gridSpan w:val="2"/>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ind w:left="72"/>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Default="00A05DA3" w:rsidP="00A05DA3">
            <w:pPr>
              <w:pStyle w:val="FOXBodyText"/>
              <w:spacing w:after="0"/>
              <w:rPr>
                <w:rFonts w:ascii="Arial Narrow" w:hAnsi="Arial Narrow"/>
                <w:sz w:val="20"/>
                <w:szCs w:val="20"/>
              </w:rPr>
            </w:pPr>
            <w:r w:rsidRPr="00781695">
              <w:rPr>
                <w:rFonts w:ascii="Arial Narrow" w:hAnsi="Arial Narrow"/>
                <w:color w:val="000000" w:themeColor="text1"/>
                <w:sz w:val="20"/>
                <w:szCs w:val="20"/>
              </w:rPr>
              <w:t>General</w:t>
            </w:r>
          </w:p>
        </w:tc>
        <w:tc>
          <w:tcPr>
            <w:tcW w:w="1160" w:type="dxa"/>
            <w:gridSpan w:val="2"/>
            <w:vAlign w:val="center"/>
          </w:tcPr>
          <w:p w:rsidR="00A05DA3" w:rsidRDefault="00A05DA3" w:rsidP="00A05DA3">
            <w:pPr>
              <w:pStyle w:val="FOXBodyText"/>
              <w:numPr>
                <w:ilvl w:val="0"/>
                <w:numId w:val="79"/>
              </w:numPr>
              <w:spacing w:after="0"/>
              <w:jc w:val="center"/>
              <w:rPr>
                <w:rFonts w:ascii="Arial Narrow" w:hAnsi="Arial Narrow"/>
                <w:sz w:val="20"/>
                <w:szCs w:val="20"/>
              </w:rPr>
            </w:pPr>
          </w:p>
        </w:tc>
        <w:tc>
          <w:tcPr>
            <w:tcW w:w="5606" w:type="dxa"/>
            <w:gridSpan w:val="3"/>
          </w:tcPr>
          <w:p w:rsidR="00A05DA3" w:rsidRDefault="00A05DA3" w:rsidP="00A05DA3">
            <w:pPr>
              <w:tabs>
                <w:tab w:val="clear" w:pos="540"/>
                <w:tab w:val="left" w:pos="0"/>
              </w:tabs>
              <w:jc w:val="left"/>
            </w:pPr>
            <w:r>
              <w:t>Describe in detail how the PBMS will maintain date-specific eligibility for a member’s benefit plans which may have overlapping eligibility periods.</w:t>
            </w:r>
          </w:p>
        </w:tc>
        <w:tc>
          <w:tcPr>
            <w:tcW w:w="1073" w:type="dxa"/>
            <w:gridSpan w:val="4"/>
          </w:tcPr>
          <w:p w:rsidR="00A05DA3" w:rsidRPr="000A4614" w:rsidRDefault="00A05DA3" w:rsidP="00A05DA3"/>
        </w:tc>
        <w:tc>
          <w:tcPr>
            <w:tcW w:w="1172" w:type="dxa"/>
            <w:gridSpan w:val="2"/>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ind w:left="72"/>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Default="00A05DA3" w:rsidP="00A05DA3">
            <w:pPr>
              <w:pStyle w:val="FOXBodyText"/>
              <w:spacing w:after="0"/>
              <w:rPr>
                <w:rFonts w:ascii="Arial Narrow" w:hAnsi="Arial Narrow"/>
                <w:sz w:val="20"/>
                <w:szCs w:val="20"/>
              </w:rPr>
            </w:pPr>
            <w:r w:rsidRPr="00781695">
              <w:rPr>
                <w:rFonts w:ascii="Arial Narrow" w:hAnsi="Arial Narrow"/>
                <w:color w:val="000000" w:themeColor="text1"/>
                <w:sz w:val="20"/>
                <w:szCs w:val="20"/>
              </w:rPr>
              <w:t>General</w:t>
            </w:r>
          </w:p>
        </w:tc>
        <w:tc>
          <w:tcPr>
            <w:tcW w:w="1160" w:type="dxa"/>
            <w:gridSpan w:val="2"/>
            <w:vAlign w:val="center"/>
          </w:tcPr>
          <w:p w:rsidR="00A05DA3" w:rsidRPr="005632A4" w:rsidRDefault="00A05DA3" w:rsidP="00A05DA3">
            <w:pPr>
              <w:pStyle w:val="FOXBodyText"/>
              <w:numPr>
                <w:ilvl w:val="0"/>
                <w:numId w:val="79"/>
              </w:numPr>
              <w:spacing w:after="0"/>
              <w:jc w:val="center"/>
              <w:rPr>
                <w:rFonts w:ascii="Arial Narrow" w:hAnsi="Arial Narrow"/>
                <w:sz w:val="20"/>
                <w:szCs w:val="20"/>
              </w:rPr>
            </w:pPr>
          </w:p>
        </w:tc>
        <w:tc>
          <w:tcPr>
            <w:tcW w:w="5606" w:type="dxa"/>
            <w:gridSpan w:val="3"/>
          </w:tcPr>
          <w:p w:rsidR="00A05DA3" w:rsidRDefault="00A05DA3" w:rsidP="00A05DA3">
            <w:pPr>
              <w:tabs>
                <w:tab w:val="clear" w:pos="540"/>
                <w:tab w:val="left" w:pos="0"/>
              </w:tabs>
              <w:jc w:val="left"/>
            </w:pPr>
            <w:r>
              <w:t xml:space="preserve">Describe in detail how the PBMS will support transmission and receipt of all current version NCPDP eligibility verification transactions. </w:t>
            </w:r>
          </w:p>
        </w:tc>
        <w:tc>
          <w:tcPr>
            <w:tcW w:w="1073" w:type="dxa"/>
            <w:gridSpan w:val="4"/>
          </w:tcPr>
          <w:p w:rsidR="00A05DA3" w:rsidRPr="000A4614" w:rsidRDefault="00A05DA3" w:rsidP="00A05DA3"/>
        </w:tc>
        <w:tc>
          <w:tcPr>
            <w:tcW w:w="1172" w:type="dxa"/>
            <w:gridSpan w:val="2"/>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5632A4" w:rsidRDefault="00A05DA3" w:rsidP="00A05DA3">
            <w:pPr>
              <w:ind w:left="72"/>
              <w:jc w:val="left"/>
              <w:rPr>
                <w:b/>
              </w:rPr>
            </w:pPr>
            <w:r w:rsidRPr="005632A4">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Default="00A05DA3" w:rsidP="00A05DA3">
            <w:pPr>
              <w:pStyle w:val="FOXBodyText"/>
              <w:spacing w:after="0"/>
              <w:rPr>
                <w:rFonts w:ascii="Arial Narrow" w:hAnsi="Arial Narrow"/>
                <w:sz w:val="20"/>
                <w:szCs w:val="20"/>
              </w:rPr>
            </w:pPr>
            <w:r w:rsidRPr="00781695">
              <w:rPr>
                <w:rFonts w:ascii="Arial Narrow" w:hAnsi="Arial Narrow"/>
                <w:color w:val="000000" w:themeColor="text1"/>
                <w:sz w:val="20"/>
                <w:szCs w:val="20"/>
              </w:rPr>
              <w:t>General</w:t>
            </w:r>
          </w:p>
        </w:tc>
        <w:tc>
          <w:tcPr>
            <w:tcW w:w="1160" w:type="dxa"/>
            <w:gridSpan w:val="2"/>
            <w:vAlign w:val="center"/>
          </w:tcPr>
          <w:p w:rsidR="00A05DA3" w:rsidRPr="005632A4" w:rsidRDefault="00A05DA3" w:rsidP="00A05DA3">
            <w:pPr>
              <w:pStyle w:val="FOXBodyText"/>
              <w:numPr>
                <w:ilvl w:val="0"/>
                <w:numId w:val="79"/>
              </w:numPr>
              <w:spacing w:after="0"/>
              <w:jc w:val="center"/>
              <w:rPr>
                <w:rFonts w:ascii="Arial Narrow" w:hAnsi="Arial Narrow"/>
                <w:sz w:val="20"/>
                <w:szCs w:val="20"/>
              </w:rPr>
            </w:pPr>
          </w:p>
        </w:tc>
        <w:tc>
          <w:tcPr>
            <w:tcW w:w="5606" w:type="dxa"/>
            <w:gridSpan w:val="3"/>
          </w:tcPr>
          <w:p w:rsidR="00A05DA3" w:rsidRDefault="00A05DA3" w:rsidP="00154852">
            <w:pPr>
              <w:tabs>
                <w:tab w:val="clear" w:pos="540"/>
                <w:tab w:val="left" w:pos="0"/>
              </w:tabs>
              <w:jc w:val="left"/>
            </w:pPr>
            <w:r>
              <w:t xml:space="preserve">Describe in detail how the PBMS, in response to an </w:t>
            </w:r>
            <w:r w:rsidR="00E30091">
              <w:t>NCPDP E1 or HIPAA 270/271 eligibility transaction</w:t>
            </w:r>
            <w:r>
              <w:t>, will provide eligibility status for the date(s) queried.</w:t>
            </w:r>
            <w:r w:rsidR="0041381A">
              <w:t xml:space="preserve"> As a function of any eligibility request, the PBMS vendor will be required to retain both the eligibility request and response raw data records</w:t>
            </w:r>
            <w:r w:rsidR="00287053">
              <w:t xml:space="preserve"> and HFS staff will have real-time access to this information to provide problem resolution services.</w:t>
            </w:r>
            <w:r w:rsidR="0041381A">
              <w:t xml:space="preserve"> </w:t>
            </w:r>
            <w:r w:rsidR="003E0575">
              <w:t>The raw data must be time stamped</w:t>
            </w:r>
            <w:r w:rsidR="00D75E60">
              <w:t>.</w:t>
            </w:r>
            <w:r w:rsidR="003E0575">
              <w:t xml:space="preserve"> </w:t>
            </w:r>
          </w:p>
        </w:tc>
        <w:tc>
          <w:tcPr>
            <w:tcW w:w="1073" w:type="dxa"/>
            <w:gridSpan w:val="4"/>
          </w:tcPr>
          <w:p w:rsidR="00A05DA3" w:rsidRPr="000A4614" w:rsidRDefault="00A05DA3" w:rsidP="00A05DA3"/>
        </w:tc>
        <w:tc>
          <w:tcPr>
            <w:tcW w:w="1172" w:type="dxa"/>
            <w:gridSpan w:val="2"/>
          </w:tcPr>
          <w:p w:rsidR="00A05DA3" w:rsidRPr="000A4614" w:rsidRDefault="00A05DA3" w:rsidP="00A05DA3">
            <w:pPr>
              <w:ind w:left="360"/>
            </w:pPr>
          </w:p>
        </w:tc>
      </w:tr>
      <w:tr w:rsidR="00A05DA3" w:rsidRPr="001B1E06"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1B1E06" w:rsidRDefault="00A05DA3" w:rsidP="00A05DA3">
            <w:pPr>
              <w:ind w:left="72"/>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Default="00A05DA3" w:rsidP="00A05DA3">
            <w:pPr>
              <w:pStyle w:val="FOXBodyText"/>
              <w:spacing w:after="0"/>
              <w:rPr>
                <w:rFonts w:ascii="Arial Narrow" w:hAnsi="Arial Narrow"/>
                <w:sz w:val="20"/>
                <w:szCs w:val="20"/>
              </w:rPr>
            </w:pPr>
            <w:r w:rsidRPr="00781695">
              <w:rPr>
                <w:rFonts w:ascii="Arial Narrow" w:hAnsi="Arial Narrow"/>
                <w:color w:val="000000" w:themeColor="text1"/>
                <w:sz w:val="20"/>
                <w:szCs w:val="20"/>
              </w:rPr>
              <w:t>General</w:t>
            </w:r>
          </w:p>
        </w:tc>
        <w:tc>
          <w:tcPr>
            <w:tcW w:w="1160" w:type="dxa"/>
            <w:gridSpan w:val="2"/>
            <w:vAlign w:val="center"/>
          </w:tcPr>
          <w:p w:rsidR="00A05DA3" w:rsidRPr="005632A4" w:rsidRDefault="00A05DA3" w:rsidP="00A05DA3">
            <w:pPr>
              <w:pStyle w:val="FOXBodyText"/>
              <w:numPr>
                <w:ilvl w:val="0"/>
                <w:numId w:val="79"/>
              </w:numPr>
              <w:spacing w:after="0"/>
              <w:jc w:val="center"/>
              <w:rPr>
                <w:rFonts w:ascii="Arial Narrow" w:hAnsi="Arial Narrow"/>
                <w:sz w:val="20"/>
                <w:szCs w:val="20"/>
              </w:rPr>
            </w:pPr>
          </w:p>
        </w:tc>
        <w:tc>
          <w:tcPr>
            <w:tcW w:w="5606" w:type="dxa"/>
            <w:gridSpan w:val="3"/>
          </w:tcPr>
          <w:p w:rsidR="00A05DA3" w:rsidRDefault="00A05DA3" w:rsidP="00A05DA3">
            <w:pPr>
              <w:tabs>
                <w:tab w:val="clear" w:pos="540"/>
                <w:tab w:val="left" w:pos="0"/>
              </w:tabs>
              <w:jc w:val="left"/>
            </w:pPr>
            <w:r>
              <w:t>Describe in detail how the PBMS will track responses to all eligibility inquiries.</w:t>
            </w:r>
          </w:p>
        </w:tc>
        <w:tc>
          <w:tcPr>
            <w:tcW w:w="1073" w:type="dxa"/>
            <w:gridSpan w:val="4"/>
          </w:tcPr>
          <w:p w:rsidR="00A05DA3" w:rsidRPr="000A4614" w:rsidRDefault="00A05DA3" w:rsidP="00A05DA3"/>
        </w:tc>
        <w:tc>
          <w:tcPr>
            <w:tcW w:w="1172" w:type="dxa"/>
            <w:gridSpan w:val="2"/>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5632A4" w:rsidRDefault="00A05DA3" w:rsidP="00A05DA3">
            <w:pPr>
              <w:ind w:left="72"/>
              <w:rPr>
                <w:b/>
              </w:rPr>
            </w:pPr>
            <w:r w:rsidRPr="005632A4">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Default="00A05DA3" w:rsidP="00A05DA3">
            <w:pPr>
              <w:pStyle w:val="FOXBodyText"/>
              <w:spacing w:after="0"/>
              <w:rPr>
                <w:rFonts w:ascii="Arial Narrow" w:hAnsi="Arial Narrow"/>
                <w:sz w:val="20"/>
                <w:szCs w:val="20"/>
              </w:rPr>
            </w:pPr>
            <w:r w:rsidRPr="00781695">
              <w:rPr>
                <w:rFonts w:ascii="Arial Narrow" w:hAnsi="Arial Narrow"/>
                <w:color w:val="000000" w:themeColor="text1"/>
                <w:sz w:val="20"/>
                <w:szCs w:val="20"/>
              </w:rPr>
              <w:t>General</w:t>
            </w:r>
          </w:p>
        </w:tc>
        <w:tc>
          <w:tcPr>
            <w:tcW w:w="1160" w:type="dxa"/>
            <w:gridSpan w:val="2"/>
            <w:vAlign w:val="center"/>
          </w:tcPr>
          <w:p w:rsidR="00A05DA3" w:rsidRDefault="00A05DA3" w:rsidP="00A05DA3">
            <w:pPr>
              <w:pStyle w:val="FOXBodyText"/>
              <w:numPr>
                <w:ilvl w:val="0"/>
                <w:numId w:val="79"/>
              </w:numPr>
              <w:spacing w:after="0"/>
              <w:jc w:val="center"/>
              <w:rPr>
                <w:rFonts w:ascii="Arial Narrow" w:hAnsi="Arial Narrow"/>
                <w:sz w:val="20"/>
                <w:szCs w:val="20"/>
              </w:rPr>
            </w:pPr>
          </w:p>
        </w:tc>
        <w:tc>
          <w:tcPr>
            <w:tcW w:w="5606" w:type="dxa"/>
            <w:gridSpan w:val="3"/>
          </w:tcPr>
          <w:p w:rsidR="00A05DA3" w:rsidRDefault="00A05DA3" w:rsidP="00F950F8">
            <w:pPr>
              <w:tabs>
                <w:tab w:val="clear" w:pos="540"/>
                <w:tab w:val="left" w:pos="0"/>
              </w:tabs>
              <w:jc w:val="left"/>
            </w:pPr>
            <w:r>
              <w:t>Describe in detail how the PBMS, in response to an</w:t>
            </w:r>
            <w:r w:rsidR="00E30091">
              <w:t xml:space="preserve"> NCPDP E1 or HIPAA 270/271 eligibility transaction</w:t>
            </w:r>
            <w:r>
              <w:t>, will provide notice of a member’s participation in a managed care program.</w:t>
            </w:r>
          </w:p>
        </w:tc>
        <w:tc>
          <w:tcPr>
            <w:tcW w:w="1073" w:type="dxa"/>
            <w:gridSpan w:val="4"/>
          </w:tcPr>
          <w:p w:rsidR="00A05DA3" w:rsidRPr="000A4614" w:rsidRDefault="00A05DA3" w:rsidP="00A05DA3"/>
        </w:tc>
        <w:tc>
          <w:tcPr>
            <w:tcW w:w="1172" w:type="dxa"/>
            <w:gridSpan w:val="2"/>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ind w:left="72"/>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Default="00A05DA3" w:rsidP="00A05DA3">
            <w:pPr>
              <w:pStyle w:val="FOXBodyText"/>
              <w:spacing w:after="0"/>
              <w:rPr>
                <w:rFonts w:ascii="Arial Narrow" w:hAnsi="Arial Narrow"/>
                <w:sz w:val="20"/>
                <w:szCs w:val="20"/>
              </w:rPr>
            </w:pPr>
            <w:r w:rsidRPr="00781695">
              <w:rPr>
                <w:rFonts w:ascii="Arial Narrow" w:hAnsi="Arial Narrow"/>
                <w:color w:val="000000" w:themeColor="text1"/>
                <w:sz w:val="20"/>
                <w:szCs w:val="20"/>
              </w:rPr>
              <w:t>General</w:t>
            </w:r>
          </w:p>
        </w:tc>
        <w:tc>
          <w:tcPr>
            <w:tcW w:w="1160" w:type="dxa"/>
            <w:gridSpan w:val="2"/>
            <w:vAlign w:val="center"/>
          </w:tcPr>
          <w:p w:rsidR="00A05DA3" w:rsidRDefault="00A05DA3" w:rsidP="00A05DA3">
            <w:pPr>
              <w:pStyle w:val="FOXBodyText"/>
              <w:numPr>
                <w:ilvl w:val="0"/>
                <w:numId w:val="79"/>
              </w:numPr>
              <w:spacing w:after="0"/>
              <w:jc w:val="center"/>
              <w:rPr>
                <w:rFonts w:ascii="Arial Narrow" w:hAnsi="Arial Narrow"/>
                <w:sz w:val="20"/>
                <w:szCs w:val="20"/>
              </w:rPr>
            </w:pPr>
          </w:p>
        </w:tc>
        <w:tc>
          <w:tcPr>
            <w:tcW w:w="5606" w:type="dxa"/>
            <w:gridSpan w:val="3"/>
          </w:tcPr>
          <w:p w:rsidR="00A05DA3" w:rsidRDefault="00A05DA3" w:rsidP="00A05DA3">
            <w:pPr>
              <w:tabs>
                <w:tab w:val="clear" w:pos="540"/>
                <w:tab w:val="left" w:pos="0"/>
              </w:tabs>
              <w:jc w:val="left"/>
            </w:pPr>
            <w:r>
              <w:t>Describe in detail how the PBMS will maintain indicators of special populations and special needs status.</w:t>
            </w:r>
          </w:p>
        </w:tc>
        <w:tc>
          <w:tcPr>
            <w:tcW w:w="1073" w:type="dxa"/>
            <w:gridSpan w:val="4"/>
          </w:tcPr>
          <w:p w:rsidR="00A05DA3" w:rsidRPr="000A4614" w:rsidRDefault="00A05DA3" w:rsidP="00A05DA3"/>
        </w:tc>
        <w:tc>
          <w:tcPr>
            <w:tcW w:w="1172" w:type="dxa"/>
            <w:gridSpan w:val="2"/>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ind w:left="72"/>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Default="00A05DA3" w:rsidP="00A05DA3">
            <w:pPr>
              <w:pStyle w:val="FOXBodyText"/>
              <w:spacing w:after="0"/>
              <w:rPr>
                <w:rFonts w:ascii="Arial Narrow" w:hAnsi="Arial Narrow"/>
                <w:sz w:val="20"/>
                <w:szCs w:val="20"/>
              </w:rPr>
            </w:pPr>
            <w:r w:rsidRPr="00781695">
              <w:rPr>
                <w:rFonts w:ascii="Arial Narrow" w:hAnsi="Arial Narrow"/>
                <w:color w:val="000000" w:themeColor="text1"/>
                <w:sz w:val="20"/>
                <w:szCs w:val="20"/>
              </w:rPr>
              <w:t>General</w:t>
            </w:r>
          </w:p>
        </w:tc>
        <w:tc>
          <w:tcPr>
            <w:tcW w:w="1160" w:type="dxa"/>
            <w:gridSpan w:val="2"/>
            <w:vAlign w:val="center"/>
          </w:tcPr>
          <w:p w:rsidR="00A05DA3" w:rsidRDefault="00A05DA3" w:rsidP="00A05DA3">
            <w:pPr>
              <w:pStyle w:val="FOXBodyText"/>
              <w:numPr>
                <w:ilvl w:val="0"/>
                <w:numId w:val="79"/>
              </w:numPr>
              <w:spacing w:after="0"/>
              <w:jc w:val="center"/>
              <w:rPr>
                <w:rFonts w:ascii="Arial Narrow" w:hAnsi="Arial Narrow"/>
                <w:sz w:val="20"/>
                <w:szCs w:val="20"/>
              </w:rPr>
            </w:pPr>
          </w:p>
        </w:tc>
        <w:tc>
          <w:tcPr>
            <w:tcW w:w="5606" w:type="dxa"/>
            <w:gridSpan w:val="3"/>
          </w:tcPr>
          <w:p w:rsidR="00A05DA3" w:rsidRDefault="00A05DA3" w:rsidP="00A05DA3">
            <w:pPr>
              <w:tabs>
                <w:tab w:val="clear" w:pos="540"/>
                <w:tab w:val="left" w:pos="0"/>
              </w:tabs>
              <w:jc w:val="left"/>
            </w:pPr>
            <w:r>
              <w:t>Describe in detail how the PBMS will have the capability to mask query responses and to suppress generation of documents containing member identification for confidential services or other reasons.</w:t>
            </w:r>
          </w:p>
        </w:tc>
        <w:tc>
          <w:tcPr>
            <w:tcW w:w="1073" w:type="dxa"/>
            <w:gridSpan w:val="4"/>
          </w:tcPr>
          <w:p w:rsidR="00A05DA3" w:rsidRPr="000A4614" w:rsidRDefault="00A05DA3" w:rsidP="00A05DA3"/>
        </w:tc>
        <w:tc>
          <w:tcPr>
            <w:tcW w:w="1172" w:type="dxa"/>
            <w:gridSpan w:val="2"/>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ind w:left="72"/>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Default="00A05DA3" w:rsidP="00A05DA3">
            <w:pPr>
              <w:pStyle w:val="FOXBodyText"/>
              <w:spacing w:after="0"/>
              <w:rPr>
                <w:rFonts w:ascii="Arial Narrow" w:hAnsi="Arial Narrow"/>
                <w:sz w:val="20"/>
                <w:szCs w:val="20"/>
              </w:rPr>
            </w:pPr>
            <w:r w:rsidRPr="00781695">
              <w:rPr>
                <w:rFonts w:ascii="Arial Narrow" w:hAnsi="Arial Narrow"/>
                <w:color w:val="000000" w:themeColor="text1"/>
                <w:sz w:val="20"/>
                <w:szCs w:val="20"/>
              </w:rPr>
              <w:t>General</w:t>
            </w:r>
          </w:p>
        </w:tc>
        <w:tc>
          <w:tcPr>
            <w:tcW w:w="1160" w:type="dxa"/>
            <w:gridSpan w:val="2"/>
            <w:vAlign w:val="center"/>
          </w:tcPr>
          <w:p w:rsidR="00A05DA3" w:rsidRDefault="00A05DA3" w:rsidP="00A05DA3">
            <w:pPr>
              <w:pStyle w:val="FOXBodyText"/>
              <w:numPr>
                <w:ilvl w:val="0"/>
                <w:numId w:val="79"/>
              </w:numPr>
              <w:spacing w:after="0"/>
              <w:jc w:val="center"/>
              <w:rPr>
                <w:rFonts w:ascii="Arial Narrow" w:hAnsi="Arial Narrow"/>
                <w:sz w:val="20"/>
                <w:szCs w:val="20"/>
              </w:rPr>
            </w:pPr>
          </w:p>
        </w:tc>
        <w:tc>
          <w:tcPr>
            <w:tcW w:w="5606" w:type="dxa"/>
            <w:gridSpan w:val="3"/>
          </w:tcPr>
          <w:p w:rsidR="00A05DA3" w:rsidRDefault="00A05DA3" w:rsidP="00A05DA3">
            <w:pPr>
              <w:tabs>
                <w:tab w:val="clear" w:pos="540"/>
                <w:tab w:val="left" w:pos="0"/>
              </w:tabs>
              <w:jc w:val="left"/>
            </w:pPr>
            <w:r>
              <w:t>Describe in detail how the PBMS will support and track the identification via a daily report of duplicate member records based on State defined criteria.</w:t>
            </w:r>
          </w:p>
        </w:tc>
        <w:tc>
          <w:tcPr>
            <w:tcW w:w="1073" w:type="dxa"/>
            <w:gridSpan w:val="4"/>
          </w:tcPr>
          <w:p w:rsidR="00A05DA3" w:rsidRPr="000A4614" w:rsidRDefault="00A05DA3" w:rsidP="00A05DA3"/>
        </w:tc>
        <w:tc>
          <w:tcPr>
            <w:tcW w:w="1172" w:type="dxa"/>
            <w:gridSpan w:val="2"/>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ind w:left="72"/>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Default="00A05DA3" w:rsidP="00A05DA3">
            <w:pPr>
              <w:pStyle w:val="FOXBodyText"/>
              <w:spacing w:after="0"/>
              <w:rPr>
                <w:rFonts w:ascii="Arial Narrow" w:hAnsi="Arial Narrow"/>
                <w:sz w:val="20"/>
                <w:szCs w:val="20"/>
              </w:rPr>
            </w:pPr>
            <w:r w:rsidRPr="00781695">
              <w:rPr>
                <w:rFonts w:ascii="Arial Narrow" w:hAnsi="Arial Narrow"/>
                <w:color w:val="000000" w:themeColor="text1"/>
                <w:sz w:val="20"/>
                <w:szCs w:val="20"/>
              </w:rPr>
              <w:t>General</w:t>
            </w:r>
          </w:p>
        </w:tc>
        <w:tc>
          <w:tcPr>
            <w:tcW w:w="1160" w:type="dxa"/>
            <w:gridSpan w:val="2"/>
            <w:vAlign w:val="center"/>
          </w:tcPr>
          <w:p w:rsidR="00A05DA3" w:rsidRDefault="00A05DA3" w:rsidP="00A05DA3">
            <w:pPr>
              <w:pStyle w:val="FOXBodyText"/>
              <w:numPr>
                <w:ilvl w:val="0"/>
                <w:numId w:val="79"/>
              </w:numPr>
              <w:spacing w:after="0"/>
              <w:jc w:val="center"/>
              <w:rPr>
                <w:rFonts w:ascii="Arial Narrow" w:hAnsi="Arial Narrow"/>
                <w:sz w:val="20"/>
                <w:szCs w:val="20"/>
              </w:rPr>
            </w:pPr>
          </w:p>
        </w:tc>
        <w:tc>
          <w:tcPr>
            <w:tcW w:w="5606" w:type="dxa"/>
            <w:gridSpan w:val="3"/>
          </w:tcPr>
          <w:p w:rsidR="00A05DA3" w:rsidRDefault="00A05DA3" w:rsidP="00A05DA3">
            <w:pPr>
              <w:tabs>
                <w:tab w:val="clear" w:pos="540"/>
                <w:tab w:val="left" w:pos="0"/>
              </w:tabs>
              <w:jc w:val="left"/>
            </w:pPr>
            <w:r>
              <w:t xml:space="preserve">Describe in detail how the PBMS will maintain audit records of errors encountered during update processes of the member, formulary, and reference data, accounting for the originating source and user.  </w:t>
            </w:r>
          </w:p>
        </w:tc>
        <w:tc>
          <w:tcPr>
            <w:tcW w:w="1073" w:type="dxa"/>
            <w:gridSpan w:val="4"/>
          </w:tcPr>
          <w:p w:rsidR="00A05DA3" w:rsidRPr="000A4614" w:rsidRDefault="00A05DA3" w:rsidP="00A05DA3"/>
        </w:tc>
        <w:tc>
          <w:tcPr>
            <w:tcW w:w="1172" w:type="dxa"/>
            <w:gridSpan w:val="2"/>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E32FF9" w:rsidRDefault="00A05DA3" w:rsidP="00A05DA3">
            <w:pPr>
              <w:ind w:left="72"/>
              <w:jc w:val="left"/>
              <w:rPr>
                <w:b/>
              </w:rPr>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Default="00A05DA3" w:rsidP="00A05DA3">
            <w:pPr>
              <w:pStyle w:val="FOXBodyText"/>
              <w:spacing w:after="0"/>
              <w:rPr>
                <w:rFonts w:ascii="Arial Narrow" w:hAnsi="Arial Narrow"/>
                <w:sz w:val="20"/>
                <w:szCs w:val="20"/>
              </w:rPr>
            </w:pPr>
            <w:r w:rsidRPr="00781695">
              <w:rPr>
                <w:rFonts w:ascii="Arial Narrow" w:hAnsi="Arial Narrow"/>
                <w:color w:val="000000" w:themeColor="text1"/>
                <w:sz w:val="20"/>
                <w:szCs w:val="20"/>
              </w:rPr>
              <w:lastRenderedPageBreak/>
              <w:t>General</w:t>
            </w:r>
          </w:p>
        </w:tc>
        <w:tc>
          <w:tcPr>
            <w:tcW w:w="1160" w:type="dxa"/>
            <w:gridSpan w:val="2"/>
            <w:vAlign w:val="center"/>
          </w:tcPr>
          <w:p w:rsidR="00A05DA3" w:rsidRDefault="00A05DA3" w:rsidP="00A05DA3">
            <w:pPr>
              <w:pStyle w:val="FOXBodyText"/>
              <w:numPr>
                <w:ilvl w:val="0"/>
                <w:numId w:val="79"/>
              </w:numPr>
              <w:spacing w:after="0"/>
              <w:jc w:val="center"/>
              <w:rPr>
                <w:rFonts w:ascii="Arial Narrow" w:hAnsi="Arial Narrow"/>
                <w:sz w:val="20"/>
                <w:szCs w:val="20"/>
              </w:rPr>
            </w:pPr>
          </w:p>
        </w:tc>
        <w:tc>
          <w:tcPr>
            <w:tcW w:w="5606" w:type="dxa"/>
            <w:gridSpan w:val="3"/>
          </w:tcPr>
          <w:p w:rsidR="00A05DA3" w:rsidRDefault="00A05DA3" w:rsidP="00A05DA3">
            <w:pPr>
              <w:tabs>
                <w:tab w:val="clear" w:pos="540"/>
                <w:tab w:val="left" w:pos="0"/>
              </w:tabs>
              <w:jc w:val="left"/>
            </w:pPr>
            <w:r>
              <w:t>Describe in detail how the PBMS will update provider data through an incremental update or complete refresh of the provider participation information from the MMIS no less than one time per day.  Provider data includes prescribing providers and pharmacies enrolled as providers for Medicaid and other HFS health plans.</w:t>
            </w:r>
          </w:p>
        </w:tc>
        <w:tc>
          <w:tcPr>
            <w:tcW w:w="1073" w:type="dxa"/>
            <w:gridSpan w:val="4"/>
          </w:tcPr>
          <w:p w:rsidR="00A05DA3" w:rsidRPr="000A4614" w:rsidRDefault="00A05DA3" w:rsidP="00A05DA3"/>
        </w:tc>
        <w:tc>
          <w:tcPr>
            <w:tcW w:w="1172" w:type="dxa"/>
            <w:gridSpan w:val="2"/>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ind w:left="72"/>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Default="00A05DA3" w:rsidP="00A05DA3">
            <w:pPr>
              <w:pStyle w:val="FOXBodyText"/>
              <w:spacing w:after="0"/>
              <w:rPr>
                <w:rFonts w:ascii="Arial Narrow" w:hAnsi="Arial Narrow"/>
                <w:sz w:val="20"/>
                <w:szCs w:val="20"/>
              </w:rPr>
            </w:pPr>
            <w:r w:rsidRPr="00781695">
              <w:rPr>
                <w:rFonts w:ascii="Arial Narrow" w:hAnsi="Arial Narrow"/>
                <w:color w:val="000000" w:themeColor="text1"/>
                <w:sz w:val="20"/>
                <w:szCs w:val="20"/>
              </w:rPr>
              <w:t>General</w:t>
            </w:r>
          </w:p>
        </w:tc>
        <w:tc>
          <w:tcPr>
            <w:tcW w:w="1160" w:type="dxa"/>
            <w:gridSpan w:val="2"/>
            <w:vAlign w:val="center"/>
          </w:tcPr>
          <w:p w:rsidR="00A05DA3" w:rsidRDefault="00A05DA3" w:rsidP="00A05DA3">
            <w:pPr>
              <w:pStyle w:val="FOXBodyText"/>
              <w:numPr>
                <w:ilvl w:val="0"/>
                <w:numId w:val="79"/>
              </w:numPr>
              <w:spacing w:after="0"/>
              <w:jc w:val="center"/>
              <w:rPr>
                <w:rFonts w:ascii="Arial Narrow" w:hAnsi="Arial Narrow"/>
                <w:sz w:val="20"/>
                <w:szCs w:val="20"/>
              </w:rPr>
            </w:pPr>
          </w:p>
        </w:tc>
        <w:tc>
          <w:tcPr>
            <w:tcW w:w="5606" w:type="dxa"/>
            <w:gridSpan w:val="3"/>
          </w:tcPr>
          <w:p w:rsidR="00A05DA3" w:rsidRDefault="00A05DA3" w:rsidP="00A05DA3">
            <w:pPr>
              <w:tabs>
                <w:tab w:val="clear" w:pos="540"/>
                <w:tab w:val="left" w:pos="0"/>
              </w:tabs>
              <w:jc w:val="left"/>
            </w:pPr>
            <w:r>
              <w:t>Describe in detail how the Provider repository will contain an indicator to identify 340B providers.</w:t>
            </w:r>
          </w:p>
        </w:tc>
        <w:tc>
          <w:tcPr>
            <w:tcW w:w="1073" w:type="dxa"/>
            <w:gridSpan w:val="4"/>
          </w:tcPr>
          <w:p w:rsidR="00A05DA3" w:rsidRPr="000A4614" w:rsidRDefault="00A05DA3" w:rsidP="00A05DA3"/>
        </w:tc>
        <w:tc>
          <w:tcPr>
            <w:tcW w:w="1172" w:type="dxa"/>
            <w:gridSpan w:val="2"/>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ind w:left="72"/>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Default="00A05DA3" w:rsidP="00A05DA3">
            <w:pPr>
              <w:pStyle w:val="FOXBodyText"/>
              <w:spacing w:after="0"/>
              <w:rPr>
                <w:rFonts w:ascii="Arial Narrow" w:hAnsi="Arial Narrow"/>
                <w:sz w:val="20"/>
                <w:szCs w:val="20"/>
              </w:rPr>
            </w:pPr>
            <w:r w:rsidRPr="00781695">
              <w:rPr>
                <w:rFonts w:ascii="Arial Narrow" w:hAnsi="Arial Narrow"/>
                <w:color w:val="000000" w:themeColor="text1"/>
                <w:sz w:val="20"/>
                <w:szCs w:val="20"/>
              </w:rPr>
              <w:t>General</w:t>
            </w:r>
          </w:p>
        </w:tc>
        <w:tc>
          <w:tcPr>
            <w:tcW w:w="1160" w:type="dxa"/>
            <w:gridSpan w:val="2"/>
            <w:vAlign w:val="center"/>
          </w:tcPr>
          <w:p w:rsidR="00A05DA3" w:rsidRDefault="00A05DA3" w:rsidP="00A05DA3">
            <w:pPr>
              <w:pStyle w:val="FOXBodyText"/>
              <w:numPr>
                <w:ilvl w:val="0"/>
                <w:numId w:val="79"/>
              </w:numPr>
              <w:spacing w:after="0"/>
              <w:jc w:val="center"/>
              <w:rPr>
                <w:rFonts w:ascii="Arial Narrow" w:hAnsi="Arial Narrow"/>
                <w:sz w:val="20"/>
                <w:szCs w:val="20"/>
              </w:rPr>
            </w:pPr>
          </w:p>
        </w:tc>
        <w:tc>
          <w:tcPr>
            <w:tcW w:w="5606" w:type="dxa"/>
            <w:gridSpan w:val="3"/>
          </w:tcPr>
          <w:p w:rsidR="00A05DA3" w:rsidRDefault="00A05DA3" w:rsidP="00A05DA3">
            <w:pPr>
              <w:tabs>
                <w:tab w:val="clear" w:pos="540"/>
                <w:tab w:val="left" w:pos="0"/>
              </w:tabs>
              <w:jc w:val="left"/>
            </w:pPr>
            <w:r>
              <w:t xml:space="preserve">Describe in detail how the PBMS will archive all versions of reference information and update transactions. </w:t>
            </w:r>
          </w:p>
        </w:tc>
        <w:tc>
          <w:tcPr>
            <w:tcW w:w="1073" w:type="dxa"/>
            <w:gridSpan w:val="4"/>
          </w:tcPr>
          <w:p w:rsidR="00A05DA3" w:rsidRPr="000A4614" w:rsidRDefault="00A05DA3" w:rsidP="00A05DA3"/>
        </w:tc>
        <w:tc>
          <w:tcPr>
            <w:tcW w:w="1172" w:type="dxa"/>
            <w:gridSpan w:val="2"/>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ind w:left="72"/>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Default="00A05DA3" w:rsidP="00A05DA3">
            <w:pPr>
              <w:pStyle w:val="FOXBodyText"/>
              <w:spacing w:after="0"/>
              <w:rPr>
                <w:rFonts w:ascii="Arial Narrow" w:hAnsi="Arial Narrow"/>
                <w:sz w:val="20"/>
                <w:szCs w:val="20"/>
              </w:rPr>
            </w:pPr>
            <w:r w:rsidRPr="00781695">
              <w:rPr>
                <w:rFonts w:ascii="Arial Narrow" w:hAnsi="Arial Narrow"/>
                <w:color w:val="000000" w:themeColor="text1"/>
                <w:sz w:val="20"/>
                <w:szCs w:val="20"/>
              </w:rPr>
              <w:t>General</w:t>
            </w:r>
          </w:p>
        </w:tc>
        <w:tc>
          <w:tcPr>
            <w:tcW w:w="1160" w:type="dxa"/>
            <w:gridSpan w:val="2"/>
            <w:vAlign w:val="center"/>
          </w:tcPr>
          <w:p w:rsidR="00A05DA3" w:rsidRDefault="00A05DA3" w:rsidP="00A05DA3">
            <w:pPr>
              <w:pStyle w:val="FOXBodyText"/>
              <w:numPr>
                <w:ilvl w:val="0"/>
                <w:numId w:val="79"/>
              </w:numPr>
              <w:spacing w:after="0"/>
              <w:jc w:val="center"/>
              <w:rPr>
                <w:rFonts w:ascii="Arial Narrow" w:hAnsi="Arial Narrow"/>
                <w:sz w:val="20"/>
                <w:szCs w:val="20"/>
              </w:rPr>
            </w:pPr>
          </w:p>
        </w:tc>
        <w:tc>
          <w:tcPr>
            <w:tcW w:w="5606" w:type="dxa"/>
            <w:gridSpan w:val="3"/>
          </w:tcPr>
          <w:p w:rsidR="00A05DA3" w:rsidRDefault="00A05DA3" w:rsidP="00A05DA3">
            <w:pPr>
              <w:tabs>
                <w:tab w:val="clear" w:pos="540"/>
                <w:tab w:val="left" w:pos="0"/>
              </w:tabs>
              <w:jc w:val="left"/>
            </w:pPr>
            <w:r>
              <w:t xml:space="preserve">Describe in detail how the PBMS will provide a data field capable of identifying the source of the update (e.g., an online update by an HFS staff member or automated update by a PBMS programmatic process). </w:t>
            </w:r>
          </w:p>
        </w:tc>
        <w:tc>
          <w:tcPr>
            <w:tcW w:w="1073" w:type="dxa"/>
            <w:gridSpan w:val="4"/>
          </w:tcPr>
          <w:p w:rsidR="00A05DA3" w:rsidRPr="000A4614" w:rsidRDefault="00A05DA3" w:rsidP="00A05DA3"/>
        </w:tc>
        <w:tc>
          <w:tcPr>
            <w:tcW w:w="1172" w:type="dxa"/>
            <w:gridSpan w:val="2"/>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ind w:left="72"/>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Default="00A05DA3" w:rsidP="00A05DA3">
            <w:pPr>
              <w:pStyle w:val="FOXBodyText"/>
              <w:spacing w:after="0"/>
              <w:rPr>
                <w:rFonts w:ascii="Arial Narrow" w:hAnsi="Arial Narrow"/>
                <w:sz w:val="20"/>
                <w:szCs w:val="20"/>
              </w:rPr>
            </w:pPr>
            <w:r w:rsidRPr="00781695">
              <w:rPr>
                <w:rFonts w:ascii="Arial Narrow" w:hAnsi="Arial Narrow"/>
                <w:color w:val="000000" w:themeColor="text1"/>
                <w:sz w:val="20"/>
                <w:szCs w:val="20"/>
              </w:rPr>
              <w:t>General</w:t>
            </w:r>
          </w:p>
        </w:tc>
        <w:tc>
          <w:tcPr>
            <w:tcW w:w="1160" w:type="dxa"/>
            <w:gridSpan w:val="2"/>
            <w:vAlign w:val="center"/>
          </w:tcPr>
          <w:p w:rsidR="00A05DA3" w:rsidRDefault="00A05DA3" w:rsidP="00A05DA3">
            <w:pPr>
              <w:pStyle w:val="FOXBodyText"/>
              <w:numPr>
                <w:ilvl w:val="0"/>
                <w:numId w:val="79"/>
              </w:numPr>
              <w:spacing w:after="0"/>
              <w:jc w:val="center"/>
              <w:rPr>
                <w:rFonts w:ascii="Arial Narrow" w:hAnsi="Arial Narrow"/>
                <w:sz w:val="20"/>
                <w:szCs w:val="20"/>
              </w:rPr>
            </w:pPr>
          </w:p>
        </w:tc>
        <w:tc>
          <w:tcPr>
            <w:tcW w:w="5606" w:type="dxa"/>
            <w:gridSpan w:val="3"/>
          </w:tcPr>
          <w:p w:rsidR="00A05DA3" w:rsidRDefault="00A05DA3" w:rsidP="00A05DA3">
            <w:pPr>
              <w:tabs>
                <w:tab w:val="clear" w:pos="540"/>
                <w:tab w:val="left" w:pos="0"/>
              </w:tabs>
              <w:jc w:val="left"/>
            </w:pPr>
            <w:r>
              <w:t xml:space="preserve">Describe in detail how the PBMS will have the capability to be configured to accept and process current and future versions of approved NCPDP messages. </w:t>
            </w:r>
          </w:p>
        </w:tc>
        <w:tc>
          <w:tcPr>
            <w:tcW w:w="1073" w:type="dxa"/>
            <w:gridSpan w:val="4"/>
          </w:tcPr>
          <w:p w:rsidR="00A05DA3" w:rsidRPr="000A4614" w:rsidRDefault="00A05DA3" w:rsidP="00A05DA3"/>
        </w:tc>
        <w:tc>
          <w:tcPr>
            <w:tcW w:w="1172" w:type="dxa"/>
            <w:gridSpan w:val="2"/>
          </w:tcPr>
          <w:p w:rsidR="00A05DA3" w:rsidRPr="000A4614" w:rsidRDefault="00A05DA3" w:rsidP="00A05DA3">
            <w:pPr>
              <w:ind w:left="360"/>
            </w:pPr>
          </w:p>
        </w:tc>
      </w:tr>
      <w:tr w:rsidR="00F37817" w:rsidRPr="000A4614" w:rsidTr="006F403D">
        <w:tblPrEx>
          <w:tblCellMar>
            <w:left w:w="108" w:type="dxa"/>
            <w:right w:w="108" w:type="dxa"/>
          </w:tblCellMar>
          <w:tblLook w:val="04A0" w:firstRow="1" w:lastRow="0" w:firstColumn="1" w:lastColumn="0" w:noHBand="0" w:noVBand="1"/>
        </w:tblPrEx>
        <w:trPr>
          <w:tblHeader/>
        </w:trPr>
        <w:tc>
          <w:tcPr>
            <w:tcW w:w="10353" w:type="dxa"/>
            <w:gridSpan w:val="12"/>
          </w:tcPr>
          <w:p w:rsidR="00F37817" w:rsidRPr="000A4614" w:rsidRDefault="00F37817" w:rsidP="00154852">
            <w:r>
              <w:rPr>
                <w:b/>
              </w:rPr>
              <w:t>VENDOR RESPONSE:</w:t>
            </w:r>
          </w:p>
        </w:tc>
      </w:tr>
      <w:tr w:rsidR="00F37817" w:rsidRPr="000A4614" w:rsidTr="00154852">
        <w:tblPrEx>
          <w:tblCellMar>
            <w:left w:w="108" w:type="dxa"/>
            <w:right w:w="108" w:type="dxa"/>
          </w:tblCellMar>
          <w:tblLook w:val="04A0" w:firstRow="1" w:lastRow="0" w:firstColumn="1" w:lastColumn="0" w:noHBand="0" w:noVBand="1"/>
        </w:tblPrEx>
        <w:trPr>
          <w:tblHeader/>
        </w:trPr>
        <w:tc>
          <w:tcPr>
            <w:tcW w:w="1342" w:type="dxa"/>
          </w:tcPr>
          <w:p w:rsidR="00F37817" w:rsidRPr="00781695" w:rsidRDefault="00F37817" w:rsidP="00A05DA3">
            <w:pPr>
              <w:pStyle w:val="FOXBodyText"/>
              <w:spacing w:after="0"/>
              <w:rPr>
                <w:rFonts w:ascii="Arial Narrow" w:hAnsi="Arial Narrow"/>
                <w:color w:val="000000" w:themeColor="text1"/>
                <w:sz w:val="20"/>
                <w:szCs w:val="20"/>
              </w:rPr>
            </w:pPr>
            <w:r>
              <w:rPr>
                <w:rFonts w:ascii="Arial Narrow" w:hAnsi="Arial Narrow"/>
                <w:color w:val="000000" w:themeColor="text1"/>
                <w:sz w:val="20"/>
                <w:szCs w:val="20"/>
              </w:rPr>
              <w:t>General</w:t>
            </w:r>
          </w:p>
        </w:tc>
        <w:tc>
          <w:tcPr>
            <w:tcW w:w="1160" w:type="dxa"/>
            <w:gridSpan w:val="2"/>
            <w:vAlign w:val="center"/>
          </w:tcPr>
          <w:p w:rsidR="00F37817" w:rsidRDefault="00F37817" w:rsidP="00A05DA3">
            <w:pPr>
              <w:pStyle w:val="FOXBodyText"/>
              <w:numPr>
                <w:ilvl w:val="0"/>
                <w:numId w:val="79"/>
              </w:numPr>
              <w:spacing w:after="0"/>
              <w:jc w:val="center"/>
              <w:rPr>
                <w:rFonts w:ascii="Arial Narrow" w:hAnsi="Arial Narrow"/>
                <w:sz w:val="20"/>
                <w:szCs w:val="20"/>
              </w:rPr>
            </w:pPr>
          </w:p>
        </w:tc>
        <w:tc>
          <w:tcPr>
            <w:tcW w:w="5606" w:type="dxa"/>
            <w:gridSpan w:val="3"/>
          </w:tcPr>
          <w:p w:rsidR="00F37817" w:rsidRDefault="00F37817" w:rsidP="00E74CFC">
            <w:pPr>
              <w:tabs>
                <w:tab w:val="clear" w:pos="540"/>
                <w:tab w:val="left" w:pos="0"/>
              </w:tabs>
              <w:jc w:val="left"/>
            </w:pPr>
            <w:r>
              <w:t xml:space="preserve">Describe in detail </w:t>
            </w:r>
            <w:r w:rsidR="00E74CFC">
              <w:t xml:space="preserve">how </w:t>
            </w:r>
            <w:r>
              <w:t>the PBMS will have the capability to accept and use updated NCPDP External Code List</w:t>
            </w:r>
            <w:r w:rsidR="00D7725E">
              <w:t>s</w:t>
            </w:r>
            <w:r>
              <w:t xml:space="preserve"> and SNOMED</w:t>
            </w:r>
            <w:r w:rsidR="006F403D">
              <w:t xml:space="preserve"> Route of Administration</w:t>
            </w:r>
            <w:r>
              <w:t xml:space="preserve"> codes</w:t>
            </w:r>
            <w:r w:rsidR="00D7725E">
              <w:t>.</w:t>
            </w:r>
          </w:p>
        </w:tc>
        <w:tc>
          <w:tcPr>
            <w:tcW w:w="1073" w:type="dxa"/>
            <w:gridSpan w:val="4"/>
          </w:tcPr>
          <w:p w:rsidR="00F37817" w:rsidRPr="000A4614" w:rsidRDefault="00F37817" w:rsidP="00A05DA3"/>
        </w:tc>
        <w:tc>
          <w:tcPr>
            <w:tcW w:w="1172" w:type="dxa"/>
            <w:gridSpan w:val="2"/>
          </w:tcPr>
          <w:p w:rsidR="00F37817" w:rsidRPr="000A4614" w:rsidRDefault="00F37817" w:rsidP="00A05DA3">
            <w:pPr>
              <w:ind w:left="360"/>
            </w:pPr>
          </w:p>
        </w:tc>
      </w:tr>
      <w:tr w:rsidR="00154852" w:rsidRPr="000A4614" w:rsidTr="00154852">
        <w:tblPrEx>
          <w:tblCellMar>
            <w:left w:w="108" w:type="dxa"/>
            <w:right w:w="108" w:type="dxa"/>
          </w:tblCellMar>
          <w:tblLook w:val="04A0" w:firstRow="1" w:lastRow="0" w:firstColumn="1" w:lastColumn="0" w:noHBand="0" w:noVBand="1"/>
        </w:tblPrEx>
        <w:trPr>
          <w:tblHeader/>
        </w:trPr>
        <w:tc>
          <w:tcPr>
            <w:tcW w:w="10353" w:type="dxa"/>
            <w:gridSpan w:val="12"/>
          </w:tcPr>
          <w:p w:rsidR="00154852" w:rsidRPr="000A4614" w:rsidRDefault="00154852" w:rsidP="00154852">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Default="00A05DA3" w:rsidP="00A05DA3">
            <w:pPr>
              <w:pStyle w:val="FOXBodyText"/>
              <w:spacing w:after="0"/>
              <w:rPr>
                <w:rFonts w:ascii="Arial Narrow" w:hAnsi="Arial Narrow"/>
                <w:sz w:val="20"/>
                <w:szCs w:val="20"/>
              </w:rPr>
            </w:pPr>
            <w:r w:rsidRPr="00781695">
              <w:rPr>
                <w:rFonts w:ascii="Arial Narrow" w:hAnsi="Arial Narrow"/>
                <w:color w:val="000000" w:themeColor="text1"/>
                <w:sz w:val="20"/>
                <w:szCs w:val="20"/>
              </w:rPr>
              <w:t>General</w:t>
            </w:r>
          </w:p>
        </w:tc>
        <w:tc>
          <w:tcPr>
            <w:tcW w:w="1160" w:type="dxa"/>
            <w:gridSpan w:val="2"/>
            <w:vAlign w:val="center"/>
          </w:tcPr>
          <w:p w:rsidR="00A05DA3" w:rsidRDefault="00A05DA3" w:rsidP="00A05DA3">
            <w:pPr>
              <w:pStyle w:val="FOXBodyText"/>
              <w:numPr>
                <w:ilvl w:val="0"/>
                <w:numId w:val="79"/>
              </w:numPr>
              <w:spacing w:after="0"/>
              <w:jc w:val="center"/>
              <w:rPr>
                <w:rFonts w:ascii="Arial Narrow" w:hAnsi="Arial Narrow"/>
                <w:sz w:val="20"/>
                <w:szCs w:val="20"/>
              </w:rPr>
            </w:pPr>
          </w:p>
        </w:tc>
        <w:tc>
          <w:tcPr>
            <w:tcW w:w="5606" w:type="dxa"/>
            <w:gridSpan w:val="3"/>
          </w:tcPr>
          <w:p w:rsidR="00A05DA3" w:rsidRDefault="00A05DA3" w:rsidP="00F15147">
            <w:pPr>
              <w:tabs>
                <w:tab w:val="clear" w:pos="540"/>
                <w:tab w:val="left" w:pos="0"/>
              </w:tabs>
              <w:jc w:val="left"/>
            </w:pPr>
            <w:r>
              <w:t xml:space="preserve">Describe in detail how the PBMS, will enforce data integrity and </w:t>
            </w:r>
            <w:r w:rsidR="00F15147">
              <w:t xml:space="preserve">value set </w:t>
            </w:r>
            <w:r>
              <w:t xml:space="preserve">validity by validating data content against approved definitions for the data; </w:t>
            </w:r>
            <w:r w:rsidR="00F15147">
              <w:t xml:space="preserve"> e.g.,</w:t>
            </w:r>
            <w:r>
              <w:t xml:space="preserve"> numeric values do not contain alpha characters and are within the boundary of defined ranges.   </w:t>
            </w:r>
          </w:p>
        </w:tc>
        <w:tc>
          <w:tcPr>
            <w:tcW w:w="1073" w:type="dxa"/>
            <w:gridSpan w:val="4"/>
          </w:tcPr>
          <w:p w:rsidR="00A05DA3" w:rsidRPr="000A4614" w:rsidRDefault="00A05DA3" w:rsidP="00A05DA3"/>
        </w:tc>
        <w:tc>
          <w:tcPr>
            <w:tcW w:w="1172" w:type="dxa"/>
            <w:gridSpan w:val="2"/>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ind w:left="72"/>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Default="00A05DA3" w:rsidP="00A05DA3">
            <w:pPr>
              <w:pStyle w:val="FOXBodyText"/>
              <w:spacing w:after="0"/>
              <w:rPr>
                <w:rFonts w:ascii="Arial Narrow" w:hAnsi="Arial Narrow"/>
                <w:sz w:val="20"/>
                <w:szCs w:val="20"/>
              </w:rPr>
            </w:pPr>
            <w:r w:rsidRPr="00781695">
              <w:rPr>
                <w:rFonts w:ascii="Arial Narrow" w:hAnsi="Arial Narrow"/>
                <w:color w:val="000000" w:themeColor="text1"/>
                <w:sz w:val="20"/>
                <w:szCs w:val="20"/>
              </w:rPr>
              <w:t>General</w:t>
            </w:r>
          </w:p>
        </w:tc>
        <w:tc>
          <w:tcPr>
            <w:tcW w:w="1160" w:type="dxa"/>
            <w:gridSpan w:val="2"/>
            <w:vAlign w:val="center"/>
          </w:tcPr>
          <w:p w:rsidR="00A05DA3" w:rsidRDefault="00A05DA3" w:rsidP="00A05DA3">
            <w:pPr>
              <w:pStyle w:val="FOXBodyText"/>
              <w:numPr>
                <w:ilvl w:val="0"/>
                <w:numId w:val="79"/>
              </w:numPr>
              <w:spacing w:after="0"/>
              <w:jc w:val="center"/>
              <w:rPr>
                <w:rFonts w:ascii="Arial Narrow" w:hAnsi="Arial Narrow"/>
                <w:sz w:val="20"/>
                <w:szCs w:val="20"/>
              </w:rPr>
            </w:pPr>
          </w:p>
        </w:tc>
        <w:tc>
          <w:tcPr>
            <w:tcW w:w="5606" w:type="dxa"/>
            <w:gridSpan w:val="3"/>
          </w:tcPr>
          <w:p w:rsidR="00A05DA3" w:rsidRDefault="00A05DA3" w:rsidP="00A05DA3">
            <w:pPr>
              <w:tabs>
                <w:tab w:val="clear" w:pos="540"/>
                <w:tab w:val="left" w:pos="0"/>
              </w:tabs>
              <w:jc w:val="left"/>
            </w:pPr>
            <w:r>
              <w:t xml:space="preserve">Describe in detail how the PBMS will verify that all dates are valid and reasonable and that the date of service is within the allowable time frame for payment. </w:t>
            </w:r>
          </w:p>
        </w:tc>
        <w:tc>
          <w:tcPr>
            <w:tcW w:w="1073" w:type="dxa"/>
            <w:gridSpan w:val="4"/>
          </w:tcPr>
          <w:p w:rsidR="00A05DA3" w:rsidRPr="000A4614" w:rsidRDefault="00A05DA3" w:rsidP="00A05DA3"/>
        </w:tc>
        <w:tc>
          <w:tcPr>
            <w:tcW w:w="1172" w:type="dxa"/>
            <w:gridSpan w:val="2"/>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E32FF9" w:rsidRDefault="00A05DA3" w:rsidP="00A05DA3">
            <w:pPr>
              <w:ind w:left="72"/>
              <w:jc w:val="left"/>
              <w:rPr>
                <w:b/>
              </w:rPr>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Default="00A05DA3" w:rsidP="00A05DA3">
            <w:pPr>
              <w:pStyle w:val="FOXBodyText"/>
              <w:spacing w:after="0"/>
              <w:rPr>
                <w:rFonts w:ascii="Arial Narrow" w:hAnsi="Arial Narrow"/>
                <w:sz w:val="20"/>
                <w:szCs w:val="20"/>
              </w:rPr>
            </w:pPr>
            <w:r w:rsidRPr="00781695">
              <w:rPr>
                <w:rFonts w:ascii="Arial Narrow" w:hAnsi="Arial Narrow"/>
                <w:color w:val="000000" w:themeColor="text1"/>
                <w:sz w:val="20"/>
                <w:szCs w:val="20"/>
              </w:rPr>
              <w:t>General</w:t>
            </w:r>
          </w:p>
        </w:tc>
        <w:tc>
          <w:tcPr>
            <w:tcW w:w="1160" w:type="dxa"/>
            <w:gridSpan w:val="2"/>
            <w:vAlign w:val="center"/>
          </w:tcPr>
          <w:p w:rsidR="00A05DA3" w:rsidRDefault="00A05DA3" w:rsidP="00A05DA3">
            <w:pPr>
              <w:pStyle w:val="FOXBodyText"/>
              <w:numPr>
                <w:ilvl w:val="0"/>
                <w:numId w:val="79"/>
              </w:numPr>
              <w:spacing w:after="0"/>
              <w:jc w:val="center"/>
              <w:rPr>
                <w:rFonts w:ascii="Arial Narrow" w:hAnsi="Arial Narrow"/>
                <w:sz w:val="20"/>
                <w:szCs w:val="20"/>
              </w:rPr>
            </w:pPr>
          </w:p>
        </w:tc>
        <w:tc>
          <w:tcPr>
            <w:tcW w:w="5606" w:type="dxa"/>
            <w:gridSpan w:val="3"/>
          </w:tcPr>
          <w:p w:rsidR="00A05DA3" w:rsidRDefault="00A05DA3" w:rsidP="00A05DA3">
            <w:pPr>
              <w:tabs>
                <w:tab w:val="clear" w:pos="540"/>
                <w:tab w:val="left" w:pos="0"/>
              </w:tabs>
              <w:jc w:val="left"/>
            </w:pPr>
            <w:r>
              <w:t>Describe in detail how the PBMS will verify that any data item that contains self-checking digits (e.g., member I.D. number) passes the specified check-digit test.</w:t>
            </w:r>
          </w:p>
        </w:tc>
        <w:tc>
          <w:tcPr>
            <w:tcW w:w="1073" w:type="dxa"/>
            <w:gridSpan w:val="4"/>
          </w:tcPr>
          <w:p w:rsidR="00A05DA3" w:rsidRPr="000A4614" w:rsidRDefault="00A05DA3" w:rsidP="00A05DA3"/>
        </w:tc>
        <w:tc>
          <w:tcPr>
            <w:tcW w:w="1172" w:type="dxa"/>
            <w:gridSpan w:val="2"/>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rHeight w:val="242"/>
          <w:tblHeader/>
        </w:trPr>
        <w:tc>
          <w:tcPr>
            <w:tcW w:w="10353" w:type="dxa"/>
            <w:gridSpan w:val="12"/>
          </w:tcPr>
          <w:p w:rsidR="00A05DA3" w:rsidRPr="001B4A71" w:rsidRDefault="00A05DA3" w:rsidP="00A05DA3">
            <w:pPr>
              <w:ind w:left="72"/>
              <w:jc w:val="left"/>
              <w:rPr>
                <w:b/>
              </w:rPr>
            </w:pPr>
            <w:r w:rsidRPr="001B4A71">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Pr="001B4A71" w:rsidRDefault="00A05DA3" w:rsidP="00A05DA3">
            <w:pPr>
              <w:pStyle w:val="FOXBodyText"/>
              <w:spacing w:after="0"/>
              <w:rPr>
                <w:rFonts w:ascii="Arial Narrow" w:hAnsi="Arial Narrow"/>
                <w:sz w:val="20"/>
                <w:szCs w:val="20"/>
              </w:rPr>
            </w:pPr>
            <w:r w:rsidRPr="001B4A71">
              <w:rPr>
                <w:rFonts w:ascii="Arial Narrow" w:hAnsi="Arial Narrow"/>
                <w:sz w:val="20"/>
                <w:szCs w:val="20"/>
              </w:rPr>
              <w:t>Workflow Automation</w:t>
            </w:r>
          </w:p>
        </w:tc>
        <w:tc>
          <w:tcPr>
            <w:tcW w:w="1160" w:type="dxa"/>
            <w:gridSpan w:val="2"/>
            <w:vAlign w:val="center"/>
          </w:tcPr>
          <w:p w:rsidR="00A05DA3" w:rsidRPr="001B4A71" w:rsidRDefault="00A05DA3" w:rsidP="00A05DA3">
            <w:pPr>
              <w:pStyle w:val="FOXBodyText"/>
              <w:numPr>
                <w:ilvl w:val="0"/>
                <w:numId w:val="79"/>
              </w:numPr>
              <w:spacing w:after="0"/>
              <w:jc w:val="center"/>
              <w:rPr>
                <w:rFonts w:ascii="Arial Narrow" w:hAnsi="Arial Narrow"/>
                <w:sz w:val="20"/>
                <w:szCs w:val="20"/>
              </w:rPr>
            </w:pPr>
          </w:p>
        </w:tc>
        <w:tc>
          <w:tcPr>
            <w:tcW w:w="5606" w:type="dxa"/>
            <w:gridSpan w:val="3"/>
          </w:tcPr>
          <w:p w:rsidR="00A05DA3" w:rsidRPr="001B4A71" w:rsidRDefault="00A05DA3" w:rsidP="00A05DA3">
            <w:pPr>
              <w:tabs>
                <w:tab w:val="clear" w:pos="540"/>
                <w:tab w:val="left" w:pos="0"/>
              </w:tabs>
              <w:jc w:val="left"/>
            </w:pPr>
            <w:r w:rsidRPr="001B4A71">
              <w:t xml:space="preserve">Describe in detail how the workflow solution will provide an automated means of controlling the flow of routine manual and automated work process steps that occur as part of system business processes including, at a minimum: </w:t>
            </w:r>
          </w:p>
          <w:p w:rsidR="00A05DA3" w:rsidRPr="001B4A71" w:rsidRDefault="00A05DA3" w:rsidP="00A05DA3">
            <w:pPr>
              <w:numPr>
                <w:ilvl w:val="4"/>
                <w:numId w:val="36"/>
              </w:numPr>
              <w:tabs>
                <w:tab w:val="clear" w:pos="540"/>
                <w:tab w:val="left" w:pos="0"/>
              </w:tabs>
              <w:jc w:val="left"/>
            </w:pPr>
            <w:r w:rsidRPr="001B4A71">
              <w:t>the reference data maintenance process;</w:t>
            </w:r>
          </w:p>
          <w:p w:rsidR="00A05DA3" w:rsidRPr="001B4A71" w:rsidRDefault="00A05DA3" w:rsidP="00A05DA3">
            <w:pPr>
              <w:numPr>
                <w:ilvl w:val="4"/>
                <w:numId w:val="36"/>
              </w:numPr>
              <w:tabs>
                <w:tab w:val="clear" w:pos="540"/>
                <w:tab w:val="left" w:pos="0"/>
              </w:tabs>
              <w:jc w:val="left"/>
            </w:pPr>
            <w:r w:rsidRPr="001B4A71">
              <w:t>the review of prior authorization requests;</w:t>
            </w:r>
          </w:p>
          <w:p w:rsidR="00A05DA3" w:rsidRPr="001B4A71" w:rsidRDefault="00A05DA3" w:rsidP="00A05DA3">
            <w:pPr>
              <w:numPr>
                <w:ilvl w:val="4"/>
                <w:numId w:val="36"/>
              </w:numPr>
              <w:tabs>
                <w:tab w:val="clear" w:pos="540"/>
                <w:tab w:val="left" w:pos="0"/>
              </w:tabs>
              <w:jc w:val="left"/>
            </w:pPr>
            <w:r w:rsidRPr="001B4A71">
              <w:t>the initiation of quarterly Drug Rebate invoice generation;</w:t>
            </w:r>
          </w:p>
          <w:p w:rsidR="00A05DA3" w:rsidRPr="001B4A71" w:rsidRDefault="00A05DA3" w:rsidP="00A05DA3">
            <w:pPr>
              <w:numPr>
                <w:ilvl w:val="4"/>
                <w:numId w:val="36"/>
              </w:numPr>
              <w:tabs>
                <w:tab w:val="clear" w:pos="540"/>
                <w:tab w:val="left" w:pos="0"/>
              </w:tabs>
              <w:jc w:val="left"/>
            </w:pPr>
            <w:r w:rsidRPr="001B4A71">
              <w:t>dispute resolution;</w:t>
            </w:r>
          </w:p>
          <w:p w:rsidR="00A05DA3" w:rsidRPr="001B4A71" w:rsidRDefault="00A05DA3" w:rsidP="00A05DA3">
            <w:pPr>
              <w:numPr>
                <w:ilvl w:val="4"/>
                <w:numId w:val="36"/>
              </w:numPr>
              <w:tabs>
                <w:tab w:val="clear" w:pos="540"/>
                <w:tab w:val="left" w:pos="0"/>
              </w:tabs>
              <w:jc w:val="left"/>
            </w:pPr>
            <w:r w:rsidRPr="001B4A71">
              <w:t>payment processing;</w:t>
            </w:r>
          </w:p>
          <w:p w:rsidR="00A05DA3" w:rsidRPr="001B4A71" w:rsidRDefault="00A05DA3" w:rsidP="00A05DA3">
            <w:pPr>
              <w:numPr>
                <w:ilvl w:val="4"/>
                <w:numId w:val="36"/>
              </w:numPr>
              <w:tabs>
                <w:tab w:val="clear" w:pos="540"/>
                <w:tab w:val="left" w:pos="0"/>
              </w:tabs>
              <w:jc w:val="left"/>
            </w:pPr>
            <w:r w:rsidRPr="001B4A71">
              <w:t>financial reconciliation;</w:t>
            </w:r>
          </w:p>
          <w:p w:rsidR="00A05DA3" w:rsidRPr="001B4A71" w:rsidRDefault="00A05DA3" w:rsidP="00A05DA3">
            <w:pPr>
              <w:numPr>
                <w:ilvl w:val="4"/>
                <w:numId w:val="36"/>
              </w:numPr>
              <w:tabs>
                <w:tab w:val="clear" w:pos="540"/>
                <w:tab w:val="left" w:pos="0"/>
              </w:tabs>
              <w:jc w:val="left"/>
            </w:pPr>
            <w:r w:rsidRPr="001B4A71">
              <w:t>report generation;</w:t>
            </w:r>
          </w:p>
          <w:p w:rsidR="00A05DA3" w:rsidRPr="001B4A71" w:rsidRDefault="00A05DA3" w:rsidP="00A05DA3">
            <w:pPr>
              <w:numPr>
                <w:ilvl w:val="4"/>
                <w:numId w:val="36"/>
              </w:numPr>
              <w:tabs>
                <w:tab w:val="clear" w:pos="540"/>
                <w:tab w:val="left" w:pos="0"/>
              </w:tabs>
              <w:jc w:val="left"/>
            </w:pPr>
            <w:r w:rsidRPr="001B4A71">
              <w:t>Claims adjustments; and</w:t>
            </w:r>
          </w:p>
          <w:p w:rsidR="00A05DA3" w:rsidRPr="001B4A71" w:rsidRDefault="00A05DA3" w:rsidP="00A05DA3">
            <w:pPr>
              <w:numPr>
                <w:ilvl w:val="4"/>
                <w:numId w:val="36"/>
              </w:numPr>
              <w:tabs>
                <w:tab w:val="clear" w:pos="540"/>
                <w:tab w:val="left" w:pos="0"/>
              </w:tabs>
              <w:jc w:val="left"/>
            </w:pPr>
            <w:r w:rsidRPr="001B4A71">
              <w:t>TPL adjustments.</w:t>
            </w:r>
          </w:p>
        </w:tc>
        <w:tc>
          <w:tcPr>
            <w:tcW w:w="1073" w:type="dxa"/>
            <w:gridSpan w:val="4"/>
          </w:tcPr>
          <w:p w:rsidR="00A05DA3" w:rsidRPr="001B4A71" w:rsidRDefault="00A05DA3" w:rsidP="00A05DA3"/>
        </w:tc>
        <w:tc>
          <w:tcPr>
            <w:tcW w:w="1172" w:type="dxa"/>
            <w:gridSpan w:val="2"/>
          </w:tcPr>
          <w:p w:rsidR="00A05DA3" w:rsidRPr="001B4A71"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Pr="005534CF" w:rsidRDefault="00A05DA3" w:rsidP="00A05DA3">
            <w:pPr>
              <w:pStyle w:val="FOXBodyText"/>
              <w:spacing w:after="0"/>
              <w:rPr>
                <w:rFonts w:ascii="Arial Narrow" w:hAnsi="Arial Narrow"/>
                <w:sz w:val="20"/>
                <w:szCs w:val="20"/>
              </w:rPr>
            </w:pPr>
            <w:r w:rsidRPr="001B4A71">
              <w:rPr>
                <w:rFonts w:ascii="Arial Narrow" w:hAnsi="Arial Narrow"/>
                <w:sz w:val="20"/>
                <w:szCs w:val="20"/>
              </w:rPr>
              <w:t>Workflow Automation</w:t>
            </w:r>
          </w:p>
        </w:tc>
        <w:tc>
          <w:tcPr>
            <w:tcW w:w="1160" w:type="dxa"/>
            <w:gridSpan w:val="2"/>
            <w:vAlign w:val="center"/>
          </w:tcPr>
          <w:p w:rsidR="00A05DA3" w:rsidRDefault="00A05DA3" w:rsidP="00A05DA3">
            <w:pPr>
              <w:pStyle w:val="FOXBodyText"/>
              <w:numPr>
                <w:ilvl w:val="0"/>
                <w:numId w:val="79"/>
              </w:numPr>
              <w:spacing w:after="0"/>
              <w:jc w:val="center"/>
              <w:rPr>
                <w:rFonts w:ascii="Arial Narrow" w:hAnsi="Arial Narrow"/>
                <w:sz w:val="20"/>
                <w:szCs w:val="20"/>
              </w:rPr>
            </w:pPr>
          </w:p>
        </w:tc>
        <w:tc>
          <w:tcPr>
            <w:tcW w:w="5606" w:type="dxa"/>
            <w:gridSpan w:val="3"/>
          </w:tcPr>
          <w:p w:rsidR="00A05DA3" w:rsidRDefault="00A05DA3" w:rsidP="00A05DA3">
            <w:pPr>
              <w:tabs>
                <w:tab w:val="clear" w:pos="540"/>
                <w:tab w:val="left" w:pos="0"/>
              </w:tabs>
              <w:jc w:val="left"/>
            </w:pPr>
            <w:r>
              <w:t>Describe in detail how the workflow solution will automatically capture and retain all the business process artifacts including documents, e-mails, files, spreadsheets, and images as well as the status and any approvals collected along the course of an individual case as it progresses through the steps of each established workflow process.  All of these artifacts shall be retained in a centralized document/media management repository.</w:t>
            </w:r>
          </w:p>
        </w:tc>
        <w:tc>
          <w:tcPr>
            <w:tcW w:w="1073" w:type="dxa"/>
            <w:gridSpan w:val="4"/>
          </w:tcPr>
          <w:p w:rsidR="00A05DA3" w:rsidRPr="000A4614" w:rsidRDefault="00A05DA3" w:rsidP="00A05DA3"/>
        </w:tc>
        <w:tc>
          <w:tcPr>
            <w:tcW w:w="1172" w:type="dxa"/>
            <w:gridSpan w:val="2"/>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ind w:left="77"/>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Pr="005534CF" w:rsidRDefault="00A05DA3" w:rsidP="00A05DA3">
            <w:pPr>
              <w:pStyle w:val="FOXBodyText"/>
              <w:spacing w:after="0"/>
              <w:rPr>
                <w:rFonts w:ascii="Arial Narrow" w:hAnsi="Arial Narrow"/>
                <w:sz w:val="20"/>
                <w:szCs w:val="20"/>
              </w:rPr>
            </w:pPr>
            <w:r w:rsidRPr="005534CF">
              <w:rPr>
                <w:rFonts w:ascii="Arial Narrow" w:hAnsi="Arial Narrow"/>
                <w:sz w:val="20"/>
                <w:szCs w:val="20"/>
              </w:rPr>
              <w:t>Workflow Automation</w:t>
            </w:r>
          </w:p>
        </w:tc>
        <w:tc>
          <w:tcPr>
            <w:tcW w:w="1160" w:type="dxa"/>
            <w:gridSpan w:val="2"/>
            <w:vAlign w:val="center"/>
          </w:tcPr>
          <w:p w:rsidR="00A05DA3" w:rsidRDefault="00A05DA3" w:rsidP="00A05DA3">
            <w:pPr>
              <w:pStyle w:val="FOXBodyText"/>
              <w:numPr>
                <w:ilvl w:val="0"/>
                <w:numId w:val="79"/>
              </w:numPr>
              <w:spacing w:after="0"/>
              <w:jc w:val="center"/>
              <w:rPr>
                <w:rFonts w:ascii="Arial Narrow" w:hAnsi="Arial Narrow"/>
                <w:sz w:val="20"/>
                <w:szCs w:val="20"/>
              </w:rPr>
            </w:pPr>
          </w:p>
        </w:tc>
        <w:tc>
          <w:tcPr>
            <w:tcW w:w="5606" w:type="dxa"/>
            <w:gridSpan w:val="3"/>
          </w:tcPr>
          <w:p w:rsidR="00A05DA3" w:rsidRDefault="00A05DA3" w:rsidP="00A05DA3">
            <w:pPr>
              <w:tabs>
                <w:tab w:val="clear" w:pos="540"/>
                <w:tab w:val="left" w:pos="0"/>
              </w:tabs>
              <w:jc w:val="left"/>
            </w:pPr>
            <w:r>
              <w:t>Describe in detail how the workflow solution will control the access to the workflow content based on the roles of the participants in the process.</w:t>
            </w:r>
          </w:p>
        </w:tc>
        <w:tc>
          <w:tcPr>
            <w:tcW w:w="1073" w:type="dxa"/>
            <w:gridSpan w:val="4"/>
          </w:tcPr>
          <w:p w:rsidR="00A05DA3" w:rsidRPr="000A4614" w:rsidRDefault="00A05DA3" w:rsidP="00A05DA3"/>
        </w:tc>
        <w:tc>
          <w:tcPr>
            <w:tcW w:w="1172" w:type="dxa"/>
            <w:gridSpan w:val="2"/>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ind w:left="-13"/>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Pr="005534CF" w:rsidRDefault="00A05DA3" w:rsidP="00A05DA3">
            <w:pPr>
              <w:pStyle w:val="FOXBodyText"/>
              <w:spacing w:after="0"/>
              <w:rPr>
                <w:rFonts w:ascii="Arial Narrow" w:hAnsi="Arial Narrow"/>
                <w:sz w:val="20"/>
                <w:szCs w:val="20"/>
              </w:rPr>
            </w:pPr>
            <w:r w:rsidRPr="005534CF">
              <w:rPr>
                <w:rFonts w:ascii="Arial Narrow" w:hAnsi="Arial Narrow"/>
                <w:sz w:val="20"/>
                <w:szCs w:val="20"/>
              </w:rPr>
              <w:lastRenderedPageBreak/>
              <w:t>Workflow Automation</w:t>
            </w:r>
          </w:p>
        </w:tc>
        <w:tc>
          <w:tcPr>
            <w:tcW w:w="1160" w:type="dxa"/>
            <w:gridSpan w:val="2"/>
            <w:vAlign w:val="center"/>
          </w:tcPr>
          <w:p w:rsidR="00A05DA3" w:rsidRDefault="00A05DA3" w:rsidP="00A05DA3">
            <w:pPr>
              <w:pStyle w:val="FOXBodyText"/>
              <w:numPr>
                <w:ilvl w:val="0"/>
                <w:numId w:val="79"/>
              </w:numPr>
              <w:spacing w:after="0"/>
              <w:jc w:val="center"/>
              <w:rPr>
                <w:rFonts w:ascii="Arial Narrow" w:hAnsi="Arial Narrow"/>
                <w:sz w:val="20"/>
                <w:szCs w:val="20"/>
              </w:rPr>
            </w:pPr>
          </w:p>
        </w:tc>
        <w:tc>
          <w:tcPr>
            <w:tcW w:w="5606" w:type="dxa"/>
            <w:gridSpan w:val="3"/>
          </w:tcPr>
          <w:p w:rsidR="00A05DA3" w:rsidRDefault="00A05DA3" w:rsidP="00A05DA3">
            <w:pPr>
              <w:tabs>
                <w:tab w:val="clear" w:pos="540"/>
                <w:tab w:val="left" w:pos="0"/>
              </w:tabs>
              <w:jc w:val="left"/>
            </w:pPr>
            <w:r>
              <w:t>Describe in detail how the workflow solution will generate notifications and alerts triggered by business rules established for each workflow.</w:t>
            </w:r>
          </w:p>
        </w:tc>
        <w:tc>
          <w:tcPr>
            <w:tcW w:w="1073" w:type="dxa"/>
            <w:gridSpan w:val="4"/>
          </w:tcPr>
          <w:p w:rsidR="00A05DA3" w:rsidRPr="000A4614" w:rsidRDefault="00A05DA3" w:rsidP="00A05DA3"/>
        </w:tc>
        <w:tc>
          <w:tcPr>
            <w:tcW w:w="1172" w:type="dxa"/>
            <w:gridSpan w:val="2"/>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Pr="005534CF" w:rsidRDefault="00A05DA3" w:rsidP="00A05DA3">
            <w:pPr>
              <w:pStyle w:val="FOXBodyText"/>
              <w:spacing w:after="0"/>
              <w:rPr>
                <w:rFonts w:ascii="Arial Narrow" w:hAnsi="Arial Narrow"/>
                <w:sz w:val="20"/>
                <w:szCs w:val="20"/>
              </w:rPr>
            </w:pPr>
            <w:r w:rsidRPr="005534CF">
              <w:rPr>
                <w:rFonts w:ascii="Arial Narrow" w:hAnsi="Arial Narrow"/>
                <w:sz w:val="20"/>
                <w:szCs w:val="20"/>
              </w:rPr>
              <w:t>Workflow Automation</w:t>
            </w:r>
          </w:p>
        </w:tc>
        <w:tc>
          <w:tcPr>
            <w:tcW w:w="1160" w:type="dxa"/>
            <w:gridSpan w:val="2"/>
            <w:vAlign w:val="center"/>
          </w:tcPr>
          <w:p w:rsidR="00A05DA3" w:rsidRDefault="00A05DA3" w:rsidP="00A05DA3">
            <w:pPr>
              <w:pStyle w:val="FOXBodyText"/>
              <w:numPr>
                <w:ilvl w:val="0"/>
                <w:numId w:val="79"/>
              </w:numPr>
              <w:spacing w:after="0"/>
              <w:jc w:val="center"/>
              <w:rPr>
                <w:rFonts w:ascii="Arial Narrow" w:hAnsi="Arial Narrow"/>
                <w:sz w:val="20"/>
                <w:szCs w:val="20"/>
              </w:rPr>
            </w:pPr>
          </w:p>
        </w:tc>
        <w:tc>
          <w:tcPr>
            <w:tcW w:w="5596" w:type="dxa"/>
            <w:gridSpan w:val="2"/>
          </w:tcPr>
          <w:p w:rsidR="00A05DA3" w:rsidRDefault="00A05DA3" w:rsidP="00A05DA3">
            <w:pPr>
              <w:tabs>
                <w:tab w:val="clear" w:pos="540"/>
                <w:tab w:val="left" w:pos="0"/>
              </w:tabs>
              <w:jc w:val="left"/>
            </w:pPr>
            <w:r>
              <w:t>Describe in detail how the workflow solution will schedule work and assign it to participants’ work queues and shall automatically load balance work across multiple queues.</w:t>
            </w:r>
          </w:p>
        </w:tc>
        <w:tc>
          <w:tcPr>
            <w:tcW w:w="1083" w:type="dxa"/>
            <w:gridSpan w:val="5"/>
          </w:tcPr>
          <w:p w:rsidR="00A05DA3" w:rsidRPr="000A4614" w:rsidRDefault="00A05DA3" w:rsidP="00A05DA3"/>
        </w:tc>
        <w:tc>
          <w:tcPr>
            <w:tcW w:w="1172" w:type="dxa"/>
            <w:gridSpan w:val="2"/>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Pr="005534CF" w:rsidRDefault="00A05DA3" w:rsidP="00A05DA3">
            <w:pPr>
              <w:pStyle w:val="FOXBodyText"/>
              <w:spacing w:after="0"/>
              <w:rPr>
                <w:rFonts w:ascii="Arial Narrow" w:hAnsi="Arial Narrow"/>
                <w:sz w:val="20"/>
                <w:szCs w:val="20"/>
              </w:rPr>
            </w:pPr>
            <w:r w:rsidRPr="005534CF">
              <w:rPr>
                <w:rFonts w:ascii="Arial Narrow" w:hAnsi="Arial Narrow"/>
                <w:sz w:val="20"/>
                <w:szCs w:val="20"/>
              </w:rPr>
              <w:t>Workflow Automation</w:t>
            </w:r>
          </w:p>
        </w:tc>
        <w:tc>
          <w:tcPr>
            <w:tcW w:w="1160" w:type="dxa"/>
            <w:gridSpan w:val="2"/>
            <w:vAlign w:val="center"/>
          </w:tcPr>
          <w:p w:rsidR="00A05DA3" w:rsidRDefault="00A05DA3" w:rsidP="00A05DA3">
            <w:pPr>
              <w:pStyle w:val="FOXBodyText"/>
              <w:numPr>
                <w:ilvl w:val="0"/>
                <w:numId w:val="79"/>
              </w:numPr>
              <w:spacing w:after="0"/>
              <w:jc w:val="center"/>
              <w:rPr>
                <w:rFonts w:ascii="Arial Narrow" w:hAnsi="Arial Narrow"/>
                <w:sz w:val="20"/>
                <w:szCs w:val="20"/>
              </w:rPr>
            </w:pPr>
          </w:p>
        </w:tc>
        <w:tc>
          <w:tcPr>
            <w:tcW w:w="5596" w:type="dxa"/>
            <w:gridSpan w:val="2"/>
          </w:tcPr>
          <w:p w:rsidR="00A05DA3" w:rsidRDefault="00A05DA3" w:rsidP="00A05DA3">
            <w:pPr>
              <w:tabs>
                <w:tab w:val="clear" w:pos="540"/>
                <w:tab w:val="left" w:pos="0"/>
              </w:tabs>
              <w:jc w:val="left"/>
            </w:pPr>
            <w:r>
              <w:t xml:space="preserve">Describe in detail how the workflow solution will provide the capability for managers to monitor work load and reassign tasks to other staff members as necessary to balance the workload. </w:t>
            </w:r>
          </w:p>
        </w:tc>
        <w:tc>
          <w:tcPr>
            <w:tcW w:w="1083" w:type="dxa"/>
            <w:gridSpan w:val="5"/>
          </w:tcPr>
          <w:p w:rsidR="00A05DA3" w:rsidRPr="000A4614" w:rsidRDefault="00A05DA3" w:rsidP="00A05DA3"/>
        </w:tc>
        <w:tc>
          <w:tcPr>
            <w:tcW w:w="1172" w:type="dxa"/>
            <w:gridSpan w:val="2"/>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Pr="005534CF" w:rsidRDefault="00A05DA3" w:rsidP="00A05DA3">
            <w:pPr>
              <w:pStyle w:val="FOXBodyText"/>
              <w:spacing w:after="0"/>
              <w:rPr>
                <w:rFonts w:ascii="Arial Narrow" w:hAnsi="Arial Narrow"/>
                <w:sz w:val="20"/>
                <w:szCs w:val="20"/>
              </w:rPr>
            </w:pPr>
            <w:r w:rsidRPr="005534CF">
              <w:rPr>
                <w:rFonts w:ascii="Arial Narrow" w:hAnsi="Arial Narrow"/>
                <w:sz w:val="20"/>
                <w:szCs w:val="20"/>
              </w:rPr>
              <w:t>Workflow Automation</w:t>
            </w:r>
          </w:p>
        </w:tc>
        <w:tc>
          <w:tcPr>
            <w:tcW w:w="1160" w:type="dxa"/>
            <w:gridSpan w:val="2"/>
            <w:vAlign w:val="center"/>
          </w:tcPr>
          <w:p w:rsidR="00A05DA3" w:rsidRDefault="00A05DA3" w:rsidP="00A05DA3">
            <w:pPr>
              <w:pStyle w:val="FOXBodyText"/>
              <w:numPr>
                <w:ilvl w:val="0"/>
                <w:numId w:val="79"/>
              </w:numPr>
              <w:spacing w:after="0"/>
              <w:jc w:val="center"/>
              <w:rPr>
                <w:rFonts w:ascii="Arial Narrow" w:hAnsi="Arial Narrow"/>
                <w:sz w:val="20"/>
                <w:szCs w:val="20"/>
              </w:rPr>
            </w:pPr>
          </w:p>
        </w:tc>
        <w:tc>
          <w:tcPr>
            <w:tcW w:w="5596" w:type="dxa"/>
            <w:gridSpan w:val="2"/>
          </w:tcPr>
          <w:p w:rsidR="00A05DA3" w:rsidRDefault="00A05DA3" w:rsidP="00A05DA3">
            <w:pPr>
              <w:tabs>
                <w:tab w:val="clear" w:pos="540"/>
                <w:tab w:val="left" w:pos="0"/>
              </w:tabs>
              <w:jc w:val="left"/>
            </w:pPr>
            <w:r>
              <w:t>Describe in detail how the workflow solution will allow electronic retrieval, querying, and status reporting of work items within the workflows.</w:t>
            </w:r>
          </w:p>
        </w:tc>
        <w:tc>
          <w:tcPr>
            <w:tcW w:w="1083" w:type="dxa"/>
            <w:gridSpan w:val="5"/>
          </w:tcPr>
          <w:p w:rsidR="00A05DA3" w:rsidRPr="000A4614" w:rsidRDefault="00A05DA3" w:rsidP="00A05DA3"/>
        </w:tc>
        <w:tc>
          <w:tcPr>
            <w:tcW w:w="1172" w:type="dxa"/>
            <w:gridSpan w:val="2"/>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Pr="005534CF" w:rsidRDefault="00A05DA3" w:rsidP="00A05DA3">
            <w:pPr>
              <w:pStyle w:val="FOXBodyText"/>
              <w:spacing w:after="0"/>
              <w:rPr>
                <w:rFonts w:ascii="Arial Narrow" w:hAnsi="Arial Narrow"/>
                <w:sz w:val="20"/>
                <w:szCs w:val="20"/>
              </w:rPr>
            </w:pPr>
            <w:r w:rsidRPr="005534CF">
              <w:rPr>
                <w:rFonts w:ascii="Arial Narrow" w:hAnsi="Arial Narrow"/>
                <w:sz w:val="20"/>
                <w:szCs w:val="20"/>
              </w:rPr>
              <w:t>Workflow Automation</w:t>
            </w:r>
          </w:p>
          <w:p w:rsidR="00A05DA3" w:rsidRPr="00781695" w:rsidRDefault="00A05DA3" w:rsidP="00A05DA3">
            <w:pPr>
              <w:rPr>
                <w:lang w:bidi="en-US"/>
              </w:rPr>
            </w:pPr>
          </w:p>
        </w:tc>
        <w:tc>
          <w:tcPr>
            <w:tcW w:w="1160" w:type="dxa"/>
            <w:gridSpan w:val="2"/>
            <w:vAlign w:val="center"/>
          </w:tcPr>
          <w:p w:rsidR="00A05DA3" w:rsidRDefault="00A05DA3" w:rsidP="00A05DA3">
            <w:pPr>
              <w:pStyle w:val="FOXBodyText"/>
              <w:numPr>
                <w:ilvl w:val="0"/>
                <w:numId w:val="79"/>
              </w:numPr>
              <w:spacing w:after="0"/>
              <w:jc w:val="center"/>
              <w:rPr>
                <w:rFonts w:ascii="Arial Narrow" w:hAnsi="Arial Narrow"/>
                <w:sz w:val="20"/>
                <w:szCs w:val="20"/>
              </w:rPr>
            </w:pPr>
          </w:p>
        </w:tc>
        <w:tc>
          <w:tcPr>
            <w:tcW w:w="5596" w:type="dxa"/>
            <w:gridSpan w:val="2"/>
          </w:tcPr>
          <w:p w:rsidR="00A05DA3" w:rsidRDefault="00A05DA3" w:rsidP="00A05DA3">
            <w:pPr>
              <w:tabs>
                <w:tab w:val="clear" w:pos="540"/>
                <w:tab w:val="left" w:pos="0"/>
              </w:tabs>
              <w:jc w:val="left"/>
            </w:pPr>
            <w:r>
              <w:t>Describe in detail how the workflow solution will provide the means to construct new workflows for new work processes with the capability to establish the configuration of routing, approvals, participants, and content of each new workflow in accordance with established business rules.</w:t>
            </w:r>
          </w:p>
        </w:tc>
        <w:tc>
          <w:tcPr>
            <w:tcW w:w="1083" w:type="dxa"/>
            <w:gridSpan w:val="5"/>
          </w:tcPr>
          <w:p w:rsidR="00A05DA3" w:rsidRPr="000A4614" w:rsidRDefault="00A05DA3" w:rsidP="00A05DA3"/>
        </w:tc>
        <w:tc>
          <w:tcPr>
            <w:tcW w:w="1172" w:type="dxa"/>
            <w:gridSpan w:val="2"/>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ind w:left="-13"/>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Pr="005534CF" w:rsidRDefault="00A05DA3" w:rsidP="00A05DA3">
            <w:pPr>
              <w:pStyle w:val="FOXBodyText"/>
              <w:spacing w:after="0"/>
              <w:rPr>
                <w:rFonts w:ascii="Arial Narrow" w:hAnsi="Arial Narrow"/>
                <w:sz w:val="20"/>
                <w:szCs w:val="20"/>
              </w:rPr>
            </w:pPr>
            <w:r w:rsidRPr="005534CF">
              <w:rPr>
                <w:rFonts w:ascii="Arial Narrow" w:hAnsi="Arial Narrow"/>
                <w:sz w:val="20"/>
                <w:szCs w:val="20"/>
              </w:rPr>
              <w:t>Workflow Automation</w:t>
            </w:r>
          </w:p>
        </w:tc>
        <w:tc>
          <w:tcPr>
            <w:tcW w:w="1160" w:type="dxa"/>
            <w:gridSpan w:val="2"/>
            <w:vAlign w:val="center"/>
          </w:tcPr>
          <w:p w:rsidR="00A05DA3" w:rsidRDefault="00A05DA3" w:rsidP="00A05DA3">
            <w:pPr>
              <w:pStyle w:val="FOXBodyText"/>
              <w:numPr>
                <w:ilvl w:val="0"/>
                <w:numId w:val="79"/>
              </w:numPr>
              <w:spacing w:after="0"/>
              <w:jc w:val="center"/>
              <w:rPr>
                <w:rFonts w:ascii="Arial Narrow" w:hAnsi="Arial Narrow"/>
                <w:sz w:val="20"/>
                <w:szCs w:val="20"/>
              </w:rPr>
            </w:pPr>
          </w:p>
        </w:tc>
        <w:tc>
          <w:tcPr>
            <w:tcW w:w="5596" w:type="dxa"/>
            <w:gridSpan w:val="2"/>
          </w:tcPr>
          <w:p w:rsidR="00A05DA3" w:rsidRDefault="00A05DA3" w:rsidP="00A05DA3">
            <w:pPr>
              <w:tabs>
                <w:tab w:val="clear" w:pos="540"/>
                <w:tab w:val="left" w:pos="0"/>
              </w:tabs>
              <w:jc w:val="left"/>
            </w:pPr>
            <w:r>
              <w:t>Describe in detail how the workflow solution will ensure that audit trails of all activities executed within all work flows are maintained in accordance with HFS, State, and federal audit requirements.</w:t>
            </w:r>
          </w:p>
        </w:tc>
        <w:tc>
          <w:tcPr>
            <w:tcW w:w="1083" w:type="dxa"/>
            <w:gridSpan w:val="5"/>
          </w:tcPr>
          <w:p w:rsidR="00A05DA3" w:rsidRPr="000A4614" w:rsidRDefault="00A05DA3" w:rsidP="00A05DA3"/>
        </w:tc>
        <w:tc>
          <w:tcPr>
            <w:tcW w:w="1172" w:type="dxa"/>
            <w:gridSpan w:val="2"/>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Pr="005534CF" w:rsidRDefault="00A05DA3" w:rsidP="00A05DA3">
            <w:pPr>
              <w:pStyle w:val="FOXBodyText"/>
              <w:spacing w:after="0"/>
              <w:rPr>
                <w:rFonts w:ascii="Arial Narrow" w:hAnsi="Arial Narrow"/>
                <w:sz w:val="20"/>
                <w:szCs w:val="20"/>
              </w:rPr>
            </w:pPr>
            <w:r w:rsidRPr="005534CF">
              <w:rPr>
                <w:rFonts w:ascii="Arial Narrow" w:hAnsi="Arial Narrow"/>
                <w:sz w:val="20"/>
                <w:szCs w:val="20"/>
              </w:rPr>
              <w:t>Workflow Automation</w:t>
            </w:r>
          </w:p>
        </w:tc>
        <w:tc>
          <w:tcPr>
            <w:tcW w:w="1160" w:type="dxa"/>
            <w:gridSpan w:val="2"/>
            <w:vAlign w:val="center"/>
          </w:tcPr>
          <w:p w:rsidR="00A05DA3" w:rsidRDefault="00A05DA3" w:rsidP="00A05DA3">
            <w:pPr>
              <w:pStyle w:val="FOXBodyText"/>
              <w:numPr>
                <w:ilvl w:val="0"/>
                <w:numId w:val="79"/>
              </w:numPr>
              <w:spacing w:after="0"/>
              <w:jc w:val="center"/>
              <w:rPr>
                <w:rFonts w:ascii="Arial Narrow" w:hAnsi="Arial Narrow"/>
                <w:sz w:val="20"/>
                <w:szCs w:val="20"/>
              </w:rPr>
            </w:pPr>
          </w:p>
        </w:tc>
        <w:tc>
          <w:tcPr>
            <w:tcW w:w="5596" w:type="dxa"/>
            <w:gridSpan w:val="2"/>
          </w:tcPr>
          <w:p w:rsidR="00A05DA3" w:rsidRDefault="00A05DA3" w:rsidP="00A05DA3">
            <w:pPr>
              <w:tabs>
                <w:tab w:val="clear" w:pos="540"/>
                <w:tab w:val="left" w:pos="0"/>
              </w:tabs>
              <w:jc w:val="left"/>
            </w:pPr>
            <w:r>
              <w:t>Describe in detail how the workflow solution will capture, at a minimum, the following information:</w:t>
            </w:r>
          </w:p>
          <w:p w:rsidR="00A05DA3" w:rsidRDefault="00A05DA3" w:rsidP="00A05DA3">
            <w:pPr>
              <w:numPr>
                <w:ilvl w:val="0"/>
                <w:numId w:val="54"/>
              </w:numPr>
              <w:tabs>
                <w:tab w:val="clear" w:pos="540"/>
                <w:tab w:val="left" w:pos="0"/>
              </w:tabs>
              <w:jc w:val="left"/>
            </w:pPr>
            <w:r>
              <w:t>name of individual who conducted the activity;</w:t>
            </w:r>
          </w:p>
          <w:p w:rsidR="00A05DA3" w:rsidRDefault="00A05DA3" w:rsidP="00A05DA3">
            <w:pPr>
              <w:numPr>
                <w:ilvl w:val="0"/>
                <w:numId w:val="54"/>
              </w:numPr>
              <w:tabs>
                <w:tab w:val="clear" w:pos="540"/>
                <w:tab w:val="left" w:pos="0"/>
              </w:tabs>
              <w:jc w:val="left"/>
            </w:pPr>
            <w:r>
              <w:t>business role of the HFS user who performed the activity;</w:t>
            </w:r>
          </w:p>
          <w:p w:rsidR="00A05DA3" w:rsidRDefault="00A05DA3" w:rsidP="00A05DA3">
            <w:pPr>
              <w:numPr>
                <w:ilvl w:val="0"/>
                <w:numId w:val="54"/>
              </w:numPr>
              <w:tabs>
                <w:tab w:val="clear" w:pos="540"/>
                <w:tab w:val="left" w:pos="0"/>
              </w:tabs>
              <w:jc w:val="left"/>
            </w:pPr>
            <w:r>
              <w:t>the date and time the activity was completed; and</w:t>
            </w:r>
          </w:p>
          <w:p w:rsidR="00A05DA3" w:rsidRDefault="00A05DA3" w:rsidP="00A05DA3">
            <w:pPr>
              <w:numPr>
                <w:ilvl w:val="0"/>
                <w:numId w:val="54"/>
              </w:numPr>
              <w:tabs>
                <w:tab w:val="clear" w:pos="540"/>
                <w:tab w:val="left" w:pos="0"/>
              </w:tabs>
              <w:jc w:val="left"/>
            </w:pPr>
            <w:r>
              <w:t>all documents related to the activity.</w:t>
            </w:r>
          </w:p>
        </w:tc>
        <w:tc>
          <w:tcPr>
            <w:tcW w:w="1083" w:type="dxa"/>
            <w:gridSpan w:val="5"/>
          </w:tcPr>
          <w:p w:rsidR="00A05DA3" w:rsidRPr="000A4614" w:rsidRDefault="00A05DA3" w:rsidP="00A05DA3"/>
        </w:tc>
        <w:tc>
          <w:tcPr>
            <w:tcW w:w="1172" w:type="dxa"/>
            <w:gridSpan w:val="2"/>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Pr="005534CF" w:rsidRDefault="00A05DA3" w:rsidP="00A05DA3">
            <w:pPr>
              <w:pStyle w:val="FOXBodyText"/>
              <w:spacing w:after="0"/>
              <w:rPr>
                <w:rFonts w:ascii="Arial Narrow" w:hAnsi="Arial Narrow"/>
                <w:sz w:val="20"/>
                <w:szCs w:val="20"/>
              </w:rPr>
            </w:pPr>
            <w:r w:rsidRPr="005534CF">
              <w:rPr>
                <w:rFonts w:ascii="Arial Narrow" w:hAnsi="Arial Narrow"/>
                <w:sz w:val="20"/>
                <w:szCs w:val="20"/>
              </w:rPr>
              <w:t>Workflow Automation</w:t>
            </w:r>
          </w:p>
        </w:tc>
        <w:tc>
          <w:tcPr>
            <w:tcW w:w="1160" w:type="dxa"/>
            <w:gridSpan w:val="2"/>
            <w:vAlign w:val="center"/>
          </w:tcPr>
          <w:p w:rsidR="00A05DA3" w:rsidRDefault="00A05DA3" w:rsidP="00A05DA3">
            <w:pPr>
              <w:pStyle w:val="FOXBodyText"/>
              <w:numPr>
                <w:ilvl w:val="0"/>
                <w:numId w:val="79"/>
              </w:numPr>
              <w:spacing w:after="0"/>
              <w:jc w:val="center"/>
              <w:rPr>
                <w:rFonts w:ascii="Arial Narrow" w:hAnsi="Arial Narrow"/>
                <w:sz w:val="20"/>
                <w:szCs w:val="20"/>
              </w:rPr>
            </w:pPr>
          </w:p>
        </w:tc>
        <w:tc>
          <w:tcPr>
            <w:tcW w:w="5596" w:type="dxa"/>
            <w:gridSpan w:val="2"/>
          </w:tcPr>
          <w:p w:rsidR="00A05DA3" w:rsidRDefault="00A05DA3" w:rsidP="00A05DA3">
            <w:pPr>
              <w:tabs>
                <w:tab w:val="clear" w:pos="540"/>
                <w:tab w:val="left" w:pos="0"/>
              </w:tabs>
              <w:jc w:val="left"/>
            </w:pPr>
            <w:r>
              <w:t>Describe in detail how the workflow solution will ensure that participants within all stakeholder organizations have direct access to perform all their designated roles within the work flow.</w:t>
            </w:r>
          </w:p>
        </w:tc>
        <w:tc>
          <w:tcPr>
            <w:tcW w:w="1083" w:type="dxa"/>
            <w:gridSpan w:val="5"/>
          </w:tcPr>
          <w:p w:rsidR="00A05DA3" w:rsidRPr="000A4614" w:rsidRDefault="00A05DA3" w:rsidP="00A05DA3"/>
        </w:tc>
        <w:tc>
          <w:tcPr>
            <w:tcW w:w="1172" w:type="dxa"/>
            <w:gridSpan w:val="2"/>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Pr="005534CF" w:rsidRDefault="00A05DA3" w:rsidP="00A05DA3">
            <w:pPr>
              <w:pStyle w:val="FOXBodyText"/>
              <w:spacing w:after="0"/>
              <w:rPr>
                <w:rFonts w:ascii="Arial Narrow" w:hAnsi="Arial Narrow"/>
                <w:sz w:val="20"/>
                <w:szCs w:val="20"/>
              </w:rPr>
            </w:pPr>
            <w:r w:rsidRPr="005534CF">
              <w:rPr>
                <w:rFonts w:ascii="Arial Narrow" w:hAnsi="Arial Narrow"/>
                <w:sz w:val="20"/>
                <w:szCs w:val="20"/>
              </w:rPr>
              <w:t>Workflow Automation</w:t>
            </w:r>
          </w:p>
        </w:tc>
        <w:tc>
          <w:tcPr>
            <w:tcW w:w="1160" w:type="dxa"/>
            <w:gridSpan w:val="2"/>
            <w:vAlign w:val="center"/>
          </w:tcPr>
          <w:p w:rsidR="00A05DA3" w:rsidRDefault="00A05DA3" w:rsidP="00A05DA3">
            <w:pPr>
              <w:pStyle w:val="FOXBodyText"/>
              <w:numPr>
                <w:ilvl w:val="0"/>
                <w:numId w:val="79"/>
              </w:numPr>
              <w:spacing w:after="0"/>
              <w:jc w:val="center"/>
              <w:rPr>
                <w:rFonts w:ascii="Arial Narrow" w:hAnsi="Arial Narrow"/>
                <w:sz w:val="20"/>
                <w:szCs w:val="20"/>
              </w:rPr>
            </w:pPr>
          </w:p>
        </w:tc>
        <w:tc>
          <w:tcPr>
            <w:tcW w:w="5596" w:type="dxa"/>
            <w:gridSpan w:val="2"/>
          </w:tcPr>
          <w:p w:rsidR="00A05DA3" w:rsidRDefault="00A05DA3" w:rsidP="00A05DA3">
            <w:pPr>
              <w:tabs>
                <w:tab w:val="clear" w:pos="540"/>
                <w:tab w:val="left" w:pos="0"/>
              </w:tabs>
              <w:jc w:val="left"/>
            </w:pPr>
            <w:r>
              <w:t>Describe in detail how the workflow solution will ensure that automated timing functionality can be configured to initiate processes, terminate processes, or trigger events and alerts such as past-due notices to participants.</w:t>
            </w:r>
          </w:p>
        </w:tc>
        <w:tc>
          <w:tcPr>
            <w:tcW w:w="1083" w:type="dxa"/>
            <w:gridSpan w:val="5"/>
          </w:tcPr>
          <w:p w:rsidR="00A05DA3" w:rsidRPr="000A4614" w:rsidRDefault="00A05DA3" w:rsidP="00A05DA3"/>
        </w:tc>
        <w:tc>
          <w:tcPr>
            <w:tcW w:w="1172" w:type="dxa"/>
            <w:gridSpan w:val="2"/>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Pr="005534CF" w:rsidRDefault="00A05DA3" w:rsidP="00A05DA3">
            <w:pPr>
              <w:pStyle w:val="FOXBodyText"/>
              <w:spacing w:after="0"/>
              <w:rPr>
                <w:rFonts w:ascii="Arial Narrow" w:hAnsi="Arial Narrow"/>
                <w:sz w:val="18"/>
                <w:szCs w:val="18"/>
              </w:rPr>
            </w:pPr>
            <w:r w:rsidRPr="001B4A71">
              <w:rPr>
                <w:rFonts w:ascii="Arial Narrow" w:hAnsi="Arial Narrow"/>
                <w:sz w:val="18"/>
                <w:szCs w:val="18"/>
              </w:rPr>
              <w:t>Rules Engine Configurability</w:t>
            </w:r>
          </w:p>
        </w:tc>
        <w:tc>
          <w:tcPr>
            <w:tcW w:w="1160" w:type="dxa"/>
            <w:gridSpan w:val="2"/>
            <w:vAlign w:val="center"/>
          </w:tcPr>
          <w:p w:rsidR="00A05DA3" w:rsidRDefault="00A05DA3" w:rsidP="00A05DA3">
            <w:pPr>
              <w:pStyle w:val="FOXBodyText"/>
              <w:numPr>
                <w:ilvl w:val="0"/>
                <w:numId w:val="79"/>
              </w:numPr>
              <w:spacing w:after="0"/>
              <w:jc w:val="center"/>
              <w:rPr>
                <w:rFonts w:ascii="Arial Narrow" w:hAnsi="Arial Narrow"/>
                <w:sz w:val="20"/>
                <w:szCs w:val="20"/>
              </w:rPr>
            </w:pPr>
          </w:p>
        </w:tc>
        <w:tc>
          <w:tcPr>
            <w:tcW w:w="5596" w:type="dxa"/>
            <w:gridSpan w:val="2"/>
          </w:tcPr>
          <w:p w:rsidR="00A05DA3" w:rsidRDefault="00A05DA3" w:rsidP="00A05DA3">
            <w:pPr>
              <w:tabs>
                <w:tab w:val="clear" w:pos="540"/>
                <w:tab w:val="left" w:pos="0"/>
              </w:tabs>
              <w:jc w:val="left"/>
            </w:pPr>
            <w:r>
              <w:t>Describe in detail how the PBMS will provide a means for controlling and revising all the automated processes of the PBMS through a user interface that can be operated by HFS without requiring computer programming to change variable tables and business rules embedded within the program logic of the PBMS.  This user controlled capability will be referred to as the rules-based solution in the following requirements.</w:t>
            </w:r>
          </w:p>
        </w:tc>
        <w:tc>
          <w:tcPr>
            <w:tcW w:w="1083" w:type="dxa"/>
            <w:gridSpan w:val="5"/>
          </w:tcPr>
          <w:p w:rsidR="00A05DA3" w:rsidRPr="000A4614" w:rsidRDefault="00A05DA3" w:rsidP="00A05DA3"/>
        </w:tc>
        <w:tc>
          <w:tcPr>
            <w:tcW w:w="1172" w:type="dxa"/>
            <w:gridSpan w:val="2"/>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ind w:left="-13"/>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Pr="005534CF" w:rsidRDefault="00A05DA3" w:rsidP="00A05DA3">
            <w:pPr>
              <w:pStyle w:val="FOXBodyText"/>
              <w:spacing w:after="0"/>
              <w:rPr>
                <w:rFonts w:ascii="Arial Narrow" w:hAnsi="Arial Narrow"/>
                <w:sz w:val="20"/>
                <w:szCs w:val="20"/>
              </w:rPr>
            </w:pPr>
            <w:r w:rsidRPr="005534CF">
              <w:rPr>
                <w:rFonts w:ascii="Arial Narrow" w:hAnsi="Arial Narrow"/>
                <w:sz w:val="18"/>
                <w:szCs w:val="18"/>
              </w:rPr>
              <w:t>Rules Engine Configurability</w:t>
            </w:r>
          </w:p>
        </w:tc>
        <w:tc>
          <w:tcPr>
            <w:tcW w:w="1160" w:type="dxa"/>
            <w:gridSpan w:val="2"/>
            <w:vAlign w:val="center"/>
          </w:tcPr>
          <w:p w:rsidR="00A05DA3" w:rsidRDefault="00A05DA3" w:rsidP="00A05DA3">
            <w:pPr>
              <w:pStyle w:val="FOXBodyText"/>
              <w:numPr>
                <w:ilvl w:val="0"/>
                <w:numId w:val="79"/>
              </w:numPr>
              <w:spacing w:after="0"/>
              <w:jc w:val="center"/>
              <w:rPr>
                <w:rFonts w:ascii="Arial Narrow" w:hAnsi="Arial Narrow"/>
                <w:sz w:val="20"/>
                <w:szCs w:val="20"/>
              </w:rPr>
            </w:pPr>
          </w:p>
        </w:tc>
        <w:tc>
          <w:tcPr>
            <w:tcW w:w="5596" w:type="dxa"/>
            <w:gridSpan w:val="2"/>
          </w:tcPr>
          <w:p w:rsidR="00A05DA3" w:rsidRDefault="00A05DA3" w:rsidP="00A05DA3">
            <w:pPr>
              <w:tabs>
                <w:tab w:val="clear" w:pos="540"/>
                <w:tab w:val="left" w:pos="0"/>
              </w:tabs>
              <w:jc w:val="left"/>
            </w:pPr>
            <w:r>
              <w:t>Describe in detail how the rules-based solution will retain separate rules groupings for each unique business process (e.g. claims editing, claims pricing, prior authorization, formulary maintenance, reference data maintenance).</w:t>
            </w:r>
          </w:p>
        </w:tc>
        <w:tc>
          <w:tcPr>
            <w:tcW w:w="1083" w:type="dxa"/>
            <w:gridSpan w:val="5"/>
          </w:tcPr>
          <w:p w:rsidR="00A05DA3" w:rsidRPr="000A4614" w:rsidRDefault="00A05DA3" w:rsidP="00A05DA3"/>
        </w:tc>
        <w:tc>
          <w:tcPr>
            <w:tcW w:w="1172" w:type="dxa"/>
            <w:gridSpan w:val="2"/>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1B4A71" w:rsidRDefault="00A05DA3" w:rsidP="00A05DA3">
            <w:pPr>
              <w:jc w:val="left"/>
            </w:pPr>
            <w:r w:rsidRPr="001B4A71">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Pr="005534CF" w:rsidRDefault="00A05DA3" w:rsidP="00A05DA3">
            <w:pPr>
              <w:pStyle w:val="FOXBodyText"/>
              <w:spacing w:after="0"/>
              <w:rPr>
                <w:rFonts w:ascii="Arial Narrow" w:hAnsi="Arial Narrow"/>
                <w:sz w:val="20"/>
                <w:szCs w:val="20"/>
              </w:rPr>
            </w:pPr>
            <w:r w:rsidRPr="005534CF">
              <w:rPr>
                <w:rFonts w:ascii="Arial Narrow" w:hAnsi="Arial Narrow"/>
                <w:sz w:val="18"/>
                <w:szCs w:val="18"/>
              </w:rPr>
              <w:t>Rules Engine Configurability</w:t>
            </w:r>
          </w:p>
        </w:tc>
        <w:tc>
          <w:tcPr>
            <w:tcW w:w="1160" w:type="dxa"/>
            <w:gridSpan w:val="2"/>
            <w:vAlign w:val="center"/>
          </w:tcPr>
          <w:p w:rsidR="00A05DA3" w:rsidRDefault="00A05DA3" w:rsidP="00A05DA3">
            <w:pPr>
              <w:pStyle w:val="FOXBodyText"/>
              <w:numPr>
                <w:ilvl w:val="0"/>
                <w:numId w:val="79"/>
              </w:numPr>
              <w:spacing w:after="0"/>
              <w:jc w:val="center"/>
              <w:rPr>
                <w:rFonts w:ascii="Arial Narrow" w:hAnsi="Arial Narrow"/>
                <w:sz w:val="20"/>
                <w:szCs w:val="20"/>
              </w:rPr>
            </w:pPr>
          </w:p>
        </w:tc>
        <w:tc>
          <w:tcPr>
            <w:tcW w:w="5596" w:type="dxa"/>
            <w:gridSpan w:val="2"/>
          </w:tcPr>
          <w:p w:rsidR="00A05DA3" w:rsidRDefault="00A05DA3" w:rsidP="00A05DA3">
            <w:pPr>
              <w:tabs>
                <w:tab w:val="clear" w:pos="540"/>
                <w:tab w:val="left" w:pos="0"/>
              </w:tabs>
              <w:jc w:val="left"/>
            </w:pPr>
            <w:r>
              <w:t>Describe in detail how the rules-based solution will have separate rules sets to control system functionality for each benefit package.  In other words, rules for edits, audits, PA, pricing, etc. for Medicaid FFS could be different from those for Medicaid managed care and from those for Illinois Cares Rx.</w:t>
            </w:r>
          </w:p>
        </w:tc>
        <w:tc>
          <w:tcPr>
            <w:tcW w:w="1083" w:type="dxa"/>
            <w:gridSpan w:val="5"/>
          </w:tcPr>
          <w:p w:rsidR="00A05DA3" w:rsidRPr="000A4614" w:rsidRDefault="00A05DA3" w:rsidP="00A05DA3"/>
        </w:tc>
        <w:tc>
          <w:tcPr>
            <w:tcW w:w="1172" w:type="dxa"/>
            <w:gridSpan w:val="2"/>
          </w:tcPr>
          <w:p w:rsidR="00A05DA3" w:rsidRPr="000A4614" w:rsidRDefault="00A05DA3" w:rsidP="00A05DA3">
            <w:pPr>
              <w:ind w:left="360"/>
            </w:pPr>
          </w:p>
        </w:tc>
      </w:tr>
      <w:tr w:rsidR="00154852" w:rsidRPr="000A4614" w:rsidTr="00154852">
        <w:tblPrEx>
          <w:tblCellMar>
            <w:left w:w="108" w:type="dxa"/>
            <w:right w:w="108" w:type="dxa"/>
          </w:tblCellMar>
          <w:tblLook w:val="04A0" w:firstRow="1" w:lastRow="0" w:firstColumn="1" w:lastColumn="0" w:noHBand="0" w:noVBand="1"/>
        </w:tblPrEx>
        <w:trPr>
          <w:tblHeader/>
        </w:trPr>
        <w:tc>
          <w:tcPr>
            <w:tcW w:w="10353" w:type="dxa"/>
            <w:gridSpan w:val="12"/>
          </w:tcPr>
          <w:p w:rsidR="00154852" w:rsidRPr="000A4614" w:rsidRDefault="00154852" w:rsidP="00154852">
            <w:pPr>
              <w:ind w:left="-13"/>
            </w:pPr>
            <w:r>
              <w:rPr>
                <w:b/>
              </w:rPr>
              <w:t>VENDOR RESPONSE:</w:t>
            </w:r>
          </w:p>
        </w:tc>
      </w:tr>
      <w:tr w:rsidR="00154852" w:rsidRPr="000A4614" w:rsidTr="00154852">
        <w:tblPrEx>
          <w:tblCellMar>
            <w:left w:w="108" w:type="dxa"/>
            <w:right w:w="108" w:type="dxa"/>
          </w:tblCellMar>
          <w:tblLook w:val="04A0" w:firstRow="1" w:lastRow="0" w:firstColumn="1" w:lastColumn="0" w:noHBand="0" w:noVBand="1"/>
        </w:tblPrEx>
        <w:trPr>
          <w:tblHeader/>
        </w:trPr>
        <w:tc>
          <w:tcPr>
            <w:tcW w:w="1342" w:type="dxa"/>
          </w:tcPr>
          <w:p w:rsidR="00154852" w:rsidRPr="005534CF" w:rsidRDefault="00154852" w:rsidP="00A05DA3">
            <w:pPr>
              <w:pStyle w:val="FOXBodyText"/>
              <w:spacing w:after="0"/>
              <w:rPr>
                <w:rFonts w:ascii="Arial Narrow" w:hAnsi="Arial Narrow"/>
                <w:sz w:val="18"/>
                <w:szCs w:val="18"/>
              </w:rPr>
            </w:pPr>
            <w:r w:rsidRPr="005534CF">
              <w:rPr>
                <w:rFonts w:ascii="Arial Narrow" w:hAnsi="Arial Narrow"/>
                <w:sz w:val="18"/>
                <w:szCs w:val="18"/>
              </w:rPr>
              <w:t>Rules Engine Configurability</w:t>
            </w:r>
          </w:p>
        </w:tc>
        <w:tc>
          <w:tcPr>
            <w:tcW w:w="1160" w:type="dxa"/>
            <w:gridSpan w:val="2"/>
            <w:vAlign w:val="center"/>
          </w:tcPr>
          <w:p w:rsidR="00154852" w:rsidRDefault="00154852" w:rsidP="00A05DA3">
            <w:pPr>
              <w:pStyle w:val="FOXBodyText"/>
              <w:numPr>
                <w:ilvl w:val="0"/>
                <w:numId w:val="79"/>
              </w:numPr>
              <w:spacing w:after="0"/>
              <w:jc w:val="center"/>
              <w:rPr>
                <w:rFonts w:ascii="Arial Narrow" w:hAnsi="Arial Narrow"/>
                <w:sz w:val="20"/>
                <w:szCs w:val="20"/>
              </w:rPr>
            </w:pPr>
          </w:p>
        </w:tc>
        <w:tc>
          <w:tcPr>
            <w:tcW w:w="5596" w:type="dxa"/>
            <w:gridSpan w:val="2"/>
          </w:tcPr>
          <w:p w:rsidR="00154852" w:rsidRDefault="00154852" w:rsidP="00A05DA3">
            <w:pPr>
              <w:tabs>
                <w:tab w:val="clear" w:pos="540"/>
                <w:tab w:val="left" w:pos="0"/>
              </w:tabs>
              <w:jc w:val="left"/>
            </w:pPr>
            <w:r>
              <w:t>Describe in detail how the rules based solution will be used to develop an eligibility hierarchy among the various programs and benefit packages.</w:t>
            </w:r>
          </w:p>
        </w:tc>
        <w:tc>
          <w:tcPr>
            <w:tcW w:w="1083" w:type="dxa"/>
            <w:gridSpan w:val="5"/>
          </w:tcPr>
          <w:p w:rsidR="00154852" w:rsidRPr="000A4614" w:rsidRDefault="00154852" w:rsidP="00A05DA3"/>
        </w:tc>
        <w:tc>
          <w:tcPr>
            <w:tcW w:w="1172" w:type="dxa"/>
            <w:gridSpan w:val="2"/>
          </w:tcPr>
          <w:p w:rsidR="00154852" w:rsidRPr="000A4614" w:rsidRDefault="00154852"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Pr="005534CF" w:rsidRDefault="00A05DA3" w:rsidP="00A05DA3">
            <w:pPr>
              <w:pStyle w:val="FOXBodyText"/>
              <w:spacing w:after="0"/>
              <w:rPr>
                <w:rFonts w:ascii="Arial Narrow" w:hAnsi="Arial Narrow"/>
                <w:sz w:val="20"/>
                <w:szCs w:val="20"/>
              </w:rPr>
            </w:pPr>
            <w:r w:rsidRPr="005534CF">
              <w:rPr>
                <w:rFonts w:ascii="Arial Narrow" w:hAnsi="Arial Narrow"/>
                <w:sz w:val="18"/>
                <w:szCs w:val="18"/>
              </w:rPr>
              <w:lastRenderedPageBreak/>
              <w:t>Rules Engine Configurability</w:t>
            </w:r>
          </w:p>
        </w:tc>
        <w:tc>
          <w:tcPr>
            <w:tcW w:w="1160" w:type="dxa"/>
            <w:gridSpan w:val="2"/>
            <w:vAlign w:val="center"/>
          </w:tcPr>
          <w:p w:rsidR="00A05DA3" w:rsidRDefault="00A05DA3" w:rsidP="00A05DA3">
            <w:pPr>
              <w:pStyle w:val="FOXBodyText"/>
              <w:numPr>
                <w:ilvl w:val="0"/>
                <w:numId w:val="79"/>
              </w:numPr>
              <w:spacing w:after="0"/>
              <w:jc w:val="center"/>
              <w:rPr>
                <w:rFonts w:ascii="Arial Narrow" w:hAnsi="Arial Narrow"/>
                <w:sz w:val="20"/>
                <w:szCs w:val="20"/>
              </w:rPr>
            </w:pPr>
          </w:p>
        </w:tc>
        <w:tc>
          <w:tcPr>
            <w:tcW w:w="5596" w:type="dxa"/>
            <w:gridSpan w:val="2"/>
          </w:tcPr>
          <w:p w:rsidR="00A05DA3" w:rsidRDefault="00A05DA3" w:rsidP="00A05DA3">
            <w:pPr>
              <w:tabs>
                <w:tab w:val="clear" w:pos="540"/>
                <w:tab w:val="left" w:pos="0"/>
              </w:tabs>
              <w:jc w:val="left"/>
            </w:pPr>
            <w:r>
              <w:t>Describe in detail how the rules-based solution will provide the capability to establish additional groupings of rules to define possible future new business processes.</w:t>
            </w:r>
          </w:p>
        </w:tc>
        <w:tc>
          <w:tcPr>
            <w:tcW w:w="1083" w:type="dxa"/>
            <w:gridSpan w:val="5"/>
          </w:tcPr>
          <w:p w:rsidR="00A05DA3" w:rsidRPr="000A4614" w:rsidRDefault="00A05DA3" w:rsidP="00A05DA3"/>
        </w:tc>
        <w:tc>
          <w:tcPr>
            <w:tcW w:w="1172" w:type="dxa"/>
            <w:gridSpan w:val="2"/>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Pr="005534CF" w:rsidRDefault="00A05DA3" w:rsidP="00A05DA3">
            <w:pPr>
              <w:pStyle w:val="FOXBodyText"/>
              <w:spacing w:after="0"/>
              <w:rPr>
                <w:rFonts w:ascii="Arial Narrow" w:hAnsi="Arial Narrow"/>
                <w:sz w:val="20"/>
                <w:szCs w:val="20"/>
              </w:rPr>
            </w:pPr>
            <w:r w:rsidRPr="005534CF">
              <w:rPr>
                <w:rFonts w:ascii="Arial Narrow" w:hAnsi="Arial Narrow"/>
                <w:sz w:val="18"/>
                <w:szCs w:val="18"/>
              </w:rPr>
              <w:t>Rules Engine Configurability</w:t>
            </w:r>
          </w:p>
        </w:tc>
        <w:tc>
          <w:tcPr>
            <w:tcW w:w="1160" w:type="dxa"/>
            <w:gridSpan w:val="2"/>
            <w:vAlign w:val="center"/>
          </w:tcPr>
          <w:p w:rsidR="00A05DA3" w:rsidRDefault="00A05DA3" w:rsidP="00A05DA3">
            <w:pPr>
              <w:pStyle w:val="FOXBodyText"/>
              <w:numPr>
                <w:ilvl w:val="0"/>
                <w:numId w:val="79"/>
              </w:numPr>
              <w:spacing w:after="0"/>
              <w:jc w:val="center"/>
              <w:rPr>
                <w:rFonts w:ascii="Arial Narrow" w:hAnsi="Arial Narrow"/>
                <w:sz w:val="20"/>
                <w:szCs w:val="20"/>
              </w:rPr>
            </w:pPr>
          </w:p>
        </w:tc>
        <w:tc>
          <w:tcPr>
            <w:tcW w:w="5596" w:type="dxa"/>
            <w:gridSpan w:val="2"/>
          </w:tcPr>
          <w:p w:rsidR="00A05DA3" w:rsidRDefault="00A05DA3" w:rsidP="00A05DA3">
            <w:pPr>
              <w:tabs>
                <w:tab w:val="clear" w:pos="540"/>
                <w:tab w:val="left" w:pos="0"/>
              </w:tabs>
              <w:jc w:val="left"/>
            </w:pPr>
            <w:r>
              <w:t>Describe in detail how the rules-based solution will be accessible only to properly- authorized users, where access can be limited to specific business areas.</w:t>
            </w:r>
          </w:p>
        </w:tc>
        <w:tc>
          <w:tcPr>
            <w:tcW w:w="1083" w:type="dxa"/>
            <w:gridSpan w:val="5"/>
          </w:tcPr>
          <w:p w:rsidR="00A05DA3" w:rsidRPr="000A4614" w:rsidRDefault="00A05DA3" w:rsidP="00A05DA3"/>
        </w:tc>
        <w:tc>
          <w:tcPr>
            <w:tcW w:w="1172" w:type="dxa"/>
            <w:gridSpan w:val="2"/>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Pr="005534CF" w:rsidRDefault="00A05DA3" w:rsidP="00A05DA3">
            <w:pPr>
              <w:pStyle w:val="FOXBodyText"/>
              <w:spacing w:after="0"/>
              <w:rPr>
                <w:rFonts w:ascii="Arial Narrow" w:hAnsi="Arial Narrow"/>
                <w:sz w:val="20"/>
                <w:szCs w:val="20"/>
              </w:rPr>
            </w:pPr>
            <w:r w:rsidRPr="005534CF">
              <w:rPr>
                <w:rFonts w:ascii="Arial Narrow" w:hAnsi="Arial Narrow"/>
                <w:sz w:val="18"/>
                <w:szCs w:val="18"/>
              </w:rPr>
              <w:t>Rules Engine Configurability</w:t>
            </w:r>
          </w:p>
        </w:tc>
        <w:tc>
          <w:tcPr>
            <w:tcW w:w="1160" w:type="dxa"/>
            <w:gridSpan w:val="2"/>
            <w:vAlign w:val="center"/>
          </w:tcPr>
          <w:p w:rsidR="00A05DA3" w:rsidRDefault="00A05DA3" w:rsidP="00A05DA3">
            <w:pPr>
              <w:pStyle w:val="FOXBodyText"/>
              <w:numPr>
                <w:ilvl w:val="0"/>
                <w:numId w:val="79"/>
              </w:numPr>
              <w:spacing w:after="0"/>
              <w:jc w:val="center"/>
              <w:rPr>
                <w:rFonts w:ascii="Arial Narrow" w:hAnsi="Arial Narrow"/>
                <w:sz w:val="20"/>
                <w:szCs w:val="20"/>
              </w:rPr>
            </w:pPr>
          </w:p>
        </w:tc>
        <w:tc>
          <w:tcPr>
            <w:tcW w:w="5596" w:type="dxa"/>
            <w:gridSpan w:val="2"/>
          </w:tcPr>
          <w:p w:rsidR="00A05DA3" w:rsidRDefault="00A05DA3" w:rsidP="00A05DA3">
            <w:pPr>
              <w:tabs>
                <w:tab w:val="clear" w:pos="540"/>
                <w:tab w:val="left" w:pos="0"/>
              </w:tabs>
              <w:jc w:val="left"/>
            </w:pPr>
            <w:r>
              <w:t>Describe in detail how the rules-based solution will be capable of establishing and revising the effective time periods during which rules are applicable.</w:t>
            </w:r>
          </w:p>
        </w:tc>
        <w:tc>
          <w:tcPr>
            <w:tcW w:w="1083" w:type="dxa"/>
            <w:gridSpan w:val="5"/>
          </w:tcPr>
          <w:p w:rsidR="00A05DA3" w:rsidRPr="000A4614" w:rsidRDefault="00A05DA3" w:rsidP="00A05DA3"/>
        </w:tc>
        <w:tc>
          <w:tcPr>
            <w:tcW w:w="1172" w:type="dxa"/>
            <w:gridSpan w:val="2"/>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ind w:left="-13"/>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Pr="005534CF" w:rsidRDefault="00A05DA3" w:rsidP="00A05DA3">
            <w:pPr>
              <w:pStyle w:val="FOXBodyText"/>
              <w:spacing w:after="0"/>
              <w:rPr>
                <w:rFonts w:ascii="Arial Narrow" w:hAnsi="Arial Narrow"/>
                <w:sz w:val="20"/>
                <w:szCs w:val="20"/>
              </w:rPr>
            </w:pPr>
            <w:r w:rsidRPr="005534CF">
              <w:rPr>
                <w:rFonts w:ascii="Arial Narrow" w:hAnsi="Arial Narrow"/>
                <w:sz w:val="18"/>
                <w:szCs w:val="18"/>
              </w:rPr>
              <w:t>Rules Engine Configurability</w:t>
            </w:r>
          </w:p>
        </w:tc>
        <w:tc>
          <w:tcPr>
            <w:tcW w:w="1160" w:type="dxa"/>
            <w:gridSpan w:val="2"/>
            <w:vAlign w:val="center"/>
          </w:tcPr>
          <w:p w:rsidR="00A05DA3" w:rsidRDefault="00A05DA3" w:rsidP="00A05DA3">
            <w:pPr>
              <w:pStyle w:val="FOXBodyText"/>
              <w:numPr>
                <w:ilvl w:val="0"/>
                <w:numId w:val="79"/>
              </w:numPr>
              <w:spacing w:after="0"/>
              <w:jc w:val="center"/>
              <w:rPr>
                <w:rFonts w:ascii="Arial Narrow" w:hAnsi="Arial Narrow"/>
                <w:sz w:val="20"/>
                <w:szCs w:val="20"/>
              </w:rPr>
            </w:pPr>
          </w:p>
        </w:tc>
        <w:tc>
          <w:tcPr>
            <w:tcW w:w="5596" w:type="dxa"/>
            <w:gridSpan w:val="2"/>
          </w:tcPr>
          <w:p w:rsidR="00A05DA3" w:rsidRDefault="00A05DA3" w:rsidP="00A05DA3">
            <w:pPr>
              <w:tabs>
                <w:tab w:val="clear" w:pos="540"/>
                <w:tab w:val="left" w:pos="0"/>
              </w:tabs>
              <w:jc w:val="left"/>
            </w:pPr>
            <w:r>
              <w:t>Describe in detail how the rules-based solution will ensure that all changes to rules and parameters are recorded and retained as an audit trail, containing the before and after version of the change; date, time a change was made; identification of the individual who made the change; and the effective time period of the rule.</w:t>
            </w:r>
          </w:p>
        </w:tc>
        <w:tc>
          <w:tcPr>
            <w:tcW w:w="1083" w:type="dxa"/>
            <w:gridSpan w:val="5"/>
          </w:tcPr>
          <w:p w:rsidR="00A05DA3" w:rsidRPr="000A4614" w:rsidRDefault="00A05DA3" w:rsidP="00A05DA3"/>
        </w:tc>
        <w:tc>
          <w:tcPr>
            <w:tcW w:w="1172" w:type="dxa"/>
            <w:gridSpan w:val="2"/>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ind w:left="-13"/>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Pr="005534CF" w:rsidRDefault="00A05DA3" w:rsidP="00A05DA3">
            <w:pPr>
              <w:pStyle w:val="FOXBodyText"/>
              <w:spacing w:after="0"/>
              <w:rPr>
                <w:rFonts w:ascii="Arial Narrow" w:hAnsi="Arial Narrow"/>
                <w:sz w:val="20"/>
                <w:szCs w:val="20"/>
              </w:rPr>
            </w:pPr>
            <w:r w:rsidRPr="005534CF">
              <w:rPr>
                <w:rFonts w:ascii="Arial Narrow" w:hAnsi="Arial Narrow"/>
                <w:sz w:val="18"/>
                <w:szCs w:val="18"/>
              </w:rPr>
              <w:t>Rules Engine Configurability</w:t>
            </w:r>
          </w:p>
        </w:tc>
        <w:tc>
          <w:tcPr>
            <w:tcW w:w="1160" w:type="dxa"/>
            <w:gridSpan w:val="2"/>
            <w:vAlign w:val="center"/>
          </w:tcPr>
          <w:p w:rsidR="00A05DA3" w:rsidRDefault="00A05DA3" w:rsidP="00A05DA3">
            <w:pPr>
              <w:pStyle w:val="FOXBodyText"/>
              <w:numPr>
                <w:ilvl w:val="0"/>
                <w:numId w:val="79"/>
              </w:numPr>
              <w:spacing w:after="0"/>
              <w:jc w:val="center"/>
              <w:rPr>
                <w:rFonts w:ascii="Arial Narrow" w:hAnsi="Arial Narrow"/>
                <w:sz w:val="20"/>
                <w:szCs w:val="20"/>
              </w:rPr>
            </w:pPr>
          </w:p>
        </w:tc>
        <w:tc>
          <w:tcPr>
            <w:tcW w:w="5596" w:type="dxa"/>
            <w:gridSpan w:val="2"/>
          </w:tcPr>
          <w:p w:rsidR="00A05DA3" w:rsidRDefault="00A05DA3" w:rsidP="00A05DA3">
            <w:pPr>
              <w:tabs>
                <w:tab w:val="clear" w:pos="540"/>
                <w:tab w:val="left" w:pos="0"/>
              </w:tabs>
              <w:jc w:val="left"/>
            </w:pPr>
            <w:r>
              <w:t>Describe in detail how the rules-based solution will accept, at a minimum, the following inputs:</w:t>
            </w:r>
          </w:p>
          <w:p w:rsidR="00A05DA3" w:rsidRDefault="00A05DA3" w:rsidP="00A05DA3">
            <w:pPr>
              <w:tabs>
                <w:tab w:val="clear" w:pos="540"/>
                <w:tab w:val="left" w:pos="0"/>
              </w:tabs>
              <w:jc w:val="left"/>
            </w:pPr>
            <w:r>
              <w:t xml:space="preserve">     a. </w:t>
            </w:r>
            <w:r>
              <w:tab/>
              <w:t>New business processing rules and control parameters; and</w:t>
            </w:r>
          </w:p>
          <w:p w:rsidR="00A05DA3" w:rsidRDefault="00A05DA3" w:rsidP="00A05DA3">
            <w:pPr>
              <w:tabs>
                <w:tab w:val="clear" w:pos="540"/>
                <w:tab w:val="left" w:pos="85"/>
              </w:tabs>
              <w:ind w:left="715" w:hanging="715"/>
              <w:jc w:val="left"/>
            </w:pPr>
            <w:r>
              <w:t xml:space="preserve">     b. </w:t>
            </w:r>
            <w:r>
              <w:tab/>
              <w:t>Revisions to business processing rules or control parameters.</w:t>
            </w:r>
          </w:p>
        </w:tc>
        <w:tc>
          <w:tcPr>
            <w:tcW w:w="1083" w:type="dxa"/>
            <w:gridSpan w:val="5"/>
          </w:tcPr>
          <w:p w:rsidR="00A05DA3" w:rsidRPr="000A4614" w:rsidRDefault="00A05DA3" w:rsidP="00A05DA3"/>
        </w:tc>
        <w:tc>
          <w:tcPr>
            <w:tcW w:w="1172" w:type="dxa"/>
            <w:gridSpan w:val="2"/>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Pr="005534CF" w:rsidRDefault="00A05DA3" w:rsidP="00A05DA3">
            <w:pPr>
              <w:pStyle w:val="FOXBodyText"/>
              <w:spacing w:after="0"/>
              <w:rPr>
                <w:rFonts w:ascii="Arial Narrow" w:hAnsi="Arial Narrow"/>
                <w:sz w:val="20"/>
                <w:szCs w:val="20"/>
              </w:rPr>
            </w:pPr>
            <w:r w:rsidRPr="005534CF">
              <w:rPr>
                <w:rFonts w:ascii="Arial Narrow" w:hAnsi="Arial Narrow"/>
                <w:sz w:val="18"/>
                <w:szCs w:val="18"/>
              </w:rPr>
              <w:t>Rules Engine Configurability</w:t>
            </w:r>
          </w:p>
        </w:tc>
        <w:tc>
          <w:tcPr>
            <w:tcW w:w="1160" w:type="dxa"/>
            <w:gridSpan w:val="2"/>
            <w:vAlign w:val="center"/>
          </w:tcPr>
          <w:p w:rsidR="00A05DA3" w:rsidRDefault="00A05DA3" w:rsidP="00A05DA3">
            <w:pPr>
              <w:pStyle w:val="FOXBodyText"/>
              <w:numPr>
                <w:ilvl w:val="0"/>
                <w:numId w:val="79"/>
              </w:numPr>
              <w:spacing w:after="0"/>
              <w:jc w:val="center"/>
              <w:rPr>
                <w:rFonts w:ascii="Arial Narrow" w:hAnsi="Arial Narrow"/>
                <w:sz w:val="20"/>
                <w:szCs w:val="20"/>
              </w:rPr>
            </w:pPr>
          </w:p>
        </w:tc>
        <w:tc>
          <w:tcPr>
            <w:tcW w:w="5596" w:type="dxa"/>
            <w:gridSpan w:val="2"/>
          </w:tcPr>
          <w:p w:rsidR="00A05DA3" w:rsidRDefault="00A05DA3" w:rsidP="00A05DA3">
            <w:pPr>
              <w:tabs>
                <w:tab w:val="clear" w:pos="540"/>
                <w:tab w:val="left" w:pos="0"/>
              </w:tabs>
              <w:jc w:val="left"/>
            </w:pPr>
            <w:r>
              <w:t>Describe in detail how the rules-based solution will produce, at a minimum, the following outputs:</w:t>
            </w:r>
          </w:p>
          <w:p w:rsidR="00A05DA3" w:rsidRDefault="00A05DA3" w:rsidP="00A05DA3">
            <w:pPr>
              <w:tabs>
                <w:tab w:val="clear" w:pos="540"/>
                <w:tab w:val="left" w:pos="702"/>
              </w:tabs>
              <w:ind w:left="715" w:hanging="715"/>
              <w:jc w:val="left"/>
            </w:pPr>
            <w:r>
              <w:t xml:space="preserve">     a. </w:t>
            </w:r>
            <w:r>
              <w:tab/>
              <w:t>Displays of business processing rules and control parameters; and</w:t>
            </w:r>
          </w:p>
          <w:p w:rsidR="00A05DA3" w:rsidRDefault="00A05DA3" w:rsidP="00A05DA3">
            <w:pPr>
              <w:tabs>
                <w:tab w:val="clear" w:pos="540"/>
                <w:tab w:val="left" w:pos="702"/>
              </w:tabs>
              <w:ind w:left="702" w:hanging="702"/>
              <w:jc w:val="left"/>
            </w:pPr>
            <w:r>
              <w:t xml:space="preserve">     b. </w:t>
            </w:r>
            <w:r>
              <w:tab/>
              <w:t>Displays of the history of business processing rules and control parameters that have been effective during previous time periods.</w:t>
            </w:r>
          </w:p>
        </w:tc>
        <w:tc>
          <w:tcPr>
            <w:tcW w:w="1083" w:type="dxa"/>
            <w:gridSpan w:val="5"/>
          </w:tcPr>
          <w:p w:rsidR="00A05DA3" w:rsidRPr="000A4614" w:rsidRDefault="00A05DA3" w:rsidP="00A05DA3"/>
        </w:tc>
        <w:tc>
          <w:tcPr>
            <w:tcW w:w="1172" w:type="dxa"/>
            <w:gridSpan w:val="2"/>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Pr="005534CF" w:rsidRDefault="00A05DA3" w:rsidP="00A05DA3">
            <w:pPr>
              <w:pStyle w:val="FOXBodyText"/>
              <w:spacing w:after="0"/>
              <w:rPr>
                <w:rFonts w:ascii="Arial Narrow" w:hAnsi="Arial Narrow"/>
                <w:sz w:val="20"/>
                <w:szCs w:val="20"/>
              </w:rPr>
            </w:pPr>
            <w:r w:rsidRPr="001B4A71">
              <w:rPr>
                <w:rFonts w:ascii="Arial Narrow" w:hAnsi="Arial Narrow"/>
                <w:sz w:val="18"/>
                <w:szCs w:val="18"/>
              </w:rPr>
              <w:lastRenderedPageBreak/>
              <w:t>Rules Engine Configurability</w:t>
            </w:r>
          </w:p>
        </w:tc>
        <w:tc>
          <w:tcPr>
            <w:tcW w:w="1160" w:type="dxa"/>
            <w:gridSpan w:val="2"/>
            <w:vAlign w:val="center"/>
          </w:tcPr>
          <w:p w:rsidR="00A05DA3" w:rsidRDefault="00A05DA3" w:rsidP="00A05DA3">
            <w:pPr>
              <w:pStyle w:val="FOXBodyText"/>
              <w:numPr>
                <w:ilvl w:val="0"/>
                <w:numId w:val="79"/>
              </w:numPr>
              <w:spacing w:after="0"/>
              <w:jc w:val="center"/>
              <w:rPr>
                <w:rFonts w:ascii="Arial Narrow" w:hAnsi="Arial Narrow"/>
                <w:sz w:val="20"/>
                <w:szCs w:val="20"/>
              </w:rPr>
            </w:pPr>
          </w:p>
        </w:tc>
        <w:tc>
          <w:tcPr>
            <w:tcW w:w="5596" w:type="dxa"/>
            <w:gridSpan w:val="2"/>
          </w:tcPr>
          <w:p w:rsidR="00A05DA3" w:rsidRDefault="00A05DA3" w:rsidP="00A05DA3">
            <w:pPr>
              <w:tabs>
                <w:tab w:val="clear" w:pos="540"/>
                <w:tab w:val="left" w:pos="0"/>
              </w:tabs>
              <w:jc w:val="left"/>
            </w:pPr>
            <w:r>
              <w:t xml:space="preserve">Describe in detail how the rules-based solution will be capable of controlling and revising, at a minimum, the following automated processes related to claims processing:  </w:t>
            </w:r>
          </w:p>
          <w:p w:rsidR="00A05DA3" w:rsidRDefault="00A05DA3" w:rsidP="00A05DA3">
            <w:pPr>
              <w:numPr>
                <w:ilvl w:val="0"/>
                <w:numId w:val="55"/>
              </w:numPr>
              <w:tabs>
                <w:tab w:val="clear" w:pos="540"/>
                <w:tab w:val="left" w:pos="0"/>
              </w:tabs>
              <w:ind w:hanging="1566"/>
              <w:jc w:val="left"/>
            </w:pPr>
            <w:r>
              <w:t>Validity edits during claims adjudication;</w:t>
            </w:r>
          </w:p>
          <w:p w:rsidR="00A05DA3" w:rsidRDefault="00A05DA3" w:rsidP="00A05DA3">
            <w:pPr>
              <w:numPr>
                <w:ilvl w:val="0"/>
                <w:numId w:val="55"/>
              </w:numPr>
              <w:tabs>
                <w:tab w:val="clear" w:pos="540"/>
                <w:tab w:val="left" w:pos="0"/>
              </w:tabs>
              <w:ind w:left="702" w:hanging="540"/>
              <w:jc w:val="left"/>
            </w:pPr>
            <w:r>
              <w:t>Claims adjudication audits (comparison of the inbound claim to historical claims on file);</w:t>
            </w:r>
          </w:p>
          <w:p w:rsidR="00A05DA3" w:rsidRDefault="00A05DA3" w:rsidP="00A05DA3">
            <w:pPr>
              <w:numPr>
                <w:ilvl w:val="0"/>
                <w:numId w:val="55"/>
              </w:numPr>
              <w:tabs>
                <w:tab w:val="clear" w:pos="540"/>
                <w:tab w:val="left" w:pos="0"/>
              </w:tabs>
              <w:ind w:left="702" w:hanging="540"/>
              <w:jc w:val="left"/>
            </w:pPr>
            <w:r>
              <w:t>Duplicate checking;</w:t>
            </w:r>
          </w:p>
          <w:p w:rsidR="00A05DA3" w:rsidRDefault="00A05DA3" w:rsidP="00A05DA3">
            <w:pPr>
              <w:numPr>
                <w:ilvl w:val="0"/>
                <w:numId w:val="55"/>
              </w:numPr>
              <w:tabs>
                <w:tab w:val="clear" w:pos="540"/>
                <w:tab w:val="left" w:pos="0"/>
              </w:tabs>
              <w:ind w:left="702" w:hanging="540"/>
              <w:jc w:val="left"/>
            </w:pPr>
            <w:r>
              <w:t>Refill too soon (RTS);</w:t>
            </w:r>
          </w:p>
          <w:p w:rsidR="00A05DA3" w:rsidRDefault="00A05DA3" w:rsidP="00A05DA3">
            <w:pPr>
              <w:numPr>
                <w:ilvl w:val="0"/>
                <w:numId w:val="55"/>
              </w:numPr>
              <w:tabs>
                <w:tab w:val="clear" w:pos="540"/>
                <w:tab w:val="left" w:pos="0"/>
              </w:tabs>
              <w:ind w:left="702" w:hanging="540"/>
              <w:jc w:val="left"/>
            </w:pPr>
            <w:r>
              <w:t>Contraindication against other drugs;</w:t>
            </w:r>
          </w:p>
          <w:p w:rsidR="00A05DA3" w:rsidRDefault="00A05DA3" w:rsidP="00A05DA3">
            <w:pPr>
              <w:numPr>
                <w:ilvl w:val="0"/>
                <w:numId w:val="55"/>
              </w:numPr>
              <w:tabs>
                <w:tab w:val="clear" w:pos="540"/>
                <w:tab w:val="left" w:pos="0"/>
              </w:tabs>
              <w:ind w:left="702" w:hanging="540"/>
              <w:jc w:val="left"/>
            </w:pPr>
            <w:r>
              <w:t>Clinical conflict with diagnosis or procedures;</w:t>
            </w:r>
          </w:p>
          <w:p w:rsidR="00A05DA3" w:rsidRDefault="00A05DA3" w:rsidP="00A05DA3">
            <w:pPr>
              <w:numPr>
                <w:ilvl w:val="0"/>
                <w:numId w:val="55"/>
              </w:numPr>
              <w:tabs>
                <w:tab w:val="clear" w:pos="540"/>
                <w:tab w:val="left" w:pos="0"/>
              </w:tabs>
              <w:ind w:left="702" w:hanging="540"/>
              <w:jc w:val="left"/>
            </w:pPr>
            <w:r>
              <w:t>Criteria for triggering response messages to be sent in POS response and to remittance advice;</w:t>
            </w:r>
          </w:p>
          <w:p w:rsidR="00A05DA3" w:rsidRDefault="00A05DA3" w:rsidP="00A05DA3">
            <w:pPr>
              <w:numPr>
                <w:ilvl w:val="0"/>
                <w:numId w:val="55"/>
              </w:numPr>
              <w:tabs>
                <w:tab w:val="clear" w:pos="540"/>
                <w:tab w:val="left" w:pos="0"/>
              </w:tabs>
              <w:ind w:left="702" w:hanging="540"/>
              <w:jc w:val="left"/>
            </w:pPr>
            <w:r>
              <w:t>Criteria for requiring PA;</w:t>
            </w:r>
          </w:p>
          <w:p w:rsidR="00A05DA3" w:rsidRDefault="00A05DA3" w:rsidP="00A05DA3">
            <w:pPr>
              <w:numPr>
                <w:ilvl w:val="0"/>
                <w:numId w:val="55"/>
              </w:numPr>
              <w:tabs>
                <w:tab w:val="clear" w:pos="540"/>
                <w:tab w:val="left" w:pos="0"/>
              </w:tabs>
              <w:ind w:left="702" w:hanging="540"/>
              <w:jc w:val="left"/>
            </w:pPr>
            <w:r>
              <w:t>Criteria for routing of PA to PA staff;</w:t>
            </w:r>
          </w:p>
          <w:p w:rsidR="00A05DA3" w:rsidRDefault="00A05DA3" w:rsidP="00A05DA3">
            <w:pPr>
              <w:numPr>
                <w:ilvl w:val="0"/>
                <w:numId w:val="55"/>
              </w:numPr>
              <w:tabs>
                <w:tab w:val="clear" w:pos="540"/>
                <w:tab w:val="left" w:pos="0"/>
              </w:tabs>
              <w:ind w:left="702" w:hanging="540"/>
              <w:jc w:val="left"/>
            </w:pPr>
            <w:r>
              <w:t>Criteria for routing RTS PA separately from routine PA;</w:t>
            </w:r>
          </w:p>
          <w:p w:rsidR="00A05DA3" w:rsidRDefault="00A05DA3" w:rsidP="00A05DA3">
            <w:pPr>
              <w:numPr>
                <w:ilvl w:val="0"/>
                <w:numId w:val="55"/>
              </w:numPr>
              <w:tabs>
                <w:tab w:val="clear" w:pos="540"/>
                <w:tab w:val="left" w:pos="0"/>
              </w:tabs>
              <w:ind w:left="702" w:hanging="540"/>
              <w:jc w:val="left"/>
            </w:pPr>
            <w:r>
              <w:t>Criteria for tracking and decrementing of a prior-approved maximum limit as claims are paid;</w:t>
            </w:r>
          </w:p>
          <w:p w:rsidR="00A05DA3" w:rsidRDefault="00A05DA3" w:rsidP="00A05DA3">
            <w:pPr>
              <w:numPr>
                <w:ilvl w:val="0"/>
                <w:numId w:val="55"/>
              </w:numPr>
              <w:tabs>
                <w:tab w:val="clear" w:pos="540"/>
                <w:tab w:val="left" w:pos="0"/>
              </w:tabs>
              <w:ind w:left="702" w:hanging="540"/>
              <w:jc w:val="left"/>
            </w:pPr>
            <w:r>
              <w:t>Claims pricing calculation;</w:t>
            </w:r>
          </w:p>
          <w:p w:rsidR="00A05DA3" w:rsidRDefault="00A05DA3" w:rsidP="00A05DA3">
            <w:pPr>
              <w:numPr>
                <w:ilvl w:val="0"/>
                <w:numId w:val="55"/>
              </w:numPr>
              <w:tabs>
                <w:tab w:val="clear" w:pos="540"/>
                <w:tab w:val="left" w:pos="0"/>
              </w:tabs>
              <w:ind w:left="702" w:hanging="540"/>
              <w:jc w:val="left"/>
            </w:pPr>
            <w:r>
              <w:t>Criteria for TPL application;</w:t>
            </w:r>
            <w:r w:rsidR="000D2070">
              <w:t xml:space="preserve"> cost avoidance and post-adjudication benefit recovery</w:t>
            </w:r>
          </w:p>
          <w:p w:rsidR="00A05DA3" w:rsidRDefault="00A05DA3" w:rsidP="00A05DA3">
            <w:pPr>
              <w:numPr>
                <w:ilvl w:val="0"/>
                <w:numId w:val="55"/>
              </w:numPr>
              <w:tabs>
                <w:tab w:val="clear" w:pos="540"/>
                <w:tab w:val="left" w:pos="0"/>
              </w:tabs>
              <w:ind w:left="702" w:hanging="540"/>
              <w:jc w:val="left"/>
            </w:pPr>
            <w:r>
              <w:t>Criteria for handling claims for members with spend down;</w:t>
            </w:r>
          </w:p>
          <w:p w:rsidR="00A05DA3" w:rsidRDefault="00A05DA3" w:rsidP="00A05DA3">
            <w:pPr>
              <w:numPr>
                <w:ilvl w:val="0"/>
                <w:numId w:val="55"/>
              </w:numPr>
              <w:tabs>
                <w:tab w:val="clear" w:pos="540"/>
                <w:tab w:val="left" w:pos="0"/>
              </w:tabs>
              <w:ind w:left="702" w:hanging="540"/>
              <w:jc w:val="left"/>
            </w:pPr>
            <w:r>
              <w:t>Criteria for copayments and co-pay exemptions;</w:t>
            </w:r>
          </w:p>
          <w:p w:rsidR="00A05DA3" w:rsidRDefault="00A05DA3" w:rsidP="00A05DA3">
            <w:pPr>
              <w:numPr>
                <w:ilvl w:val="0"/>
                <w:numId w:val="55"/>
              </w:numPr>
              <w:tabs>
                <w:tab w:val="clear" w:pos="540"/>
                <w:tab w:val="left" w:pos="0"/>
              </w:tabs>
              <w:ind w:left="702" w:hanging="540"/>
              <w:jc w:val="left"/>
            </w:pPr>
            <w:r>
              <w:t>Adjustment processing;</w:t>
            </w:r>
          </w:p>
          <w:p w:rsidR="003F30F8" w:rsidRDefault="00A05DA3" w:rsidP="003F30F8">
            <w:pPr>
              <w:numPr>
                <w:ilvl w:val="0"/>
                <w:numId w:val="55"/>
              </w:numPr>
              <w:tabs>
                <w:tab w:val="clear" w:pos="540"/>
                <w:tab w:val="left" w:pos="0"/>
              </w:tabs>
              <w:ind w:left="702" w:hanging="540"/>
              <w:jc w:val="left"/>
            </w:pPr>
            <w:r>
              <w:t>Criteria for assigning appropriation codes and federal reporting codes to claims;</w:t>
            </w:r>
          </w:p>
          <w:p w:rsidR="00A05DA3" w:rsidRDefault="00A05DA3" w:rsidP="003F30F8">
            <w:pPr>
              <w:numPr>
                <w:ilvl w:val="0"/>
                <w:numId w:val="55"/>
              </w:numPr>
              <w:tabs>
                <w:tab w:val="clear" w:pos="540"/>
                <w:tab w:val="left" w:pos="0"/>
              </w:tabs>
              <w:ind w:left="702" w:hanging="540"/>
              <w:jc w:val="left"/>
            </w:pPr>
            <w:r>
              <w:t>Logic of the updating of the drug formulary from the NDDF;</w:t>
            </w:r>
          </w:p>
          <w:p w:rsidR="00A05DA3" w:rsidRDefault="00A05DA3" w:rsidP="003F30F8">
            <w:pPr>
              <w:numPr>
                <w:ilvl w:val="0"/>
                <w:numId w:val="55"/>
              </w:numPr>
              <w:tabs>
                <w:tab w:val="clear" w:pos="540"/>
                <w:tab w:val="left" w:pos="0"/>
              </w:tabs>
              <w:ind w:left="702" w:hanging="540"/>
              <w:jc w:val="left"/>
            </w:pPr>
            <w:r>
              <w:t>Criteria to auto-deny a PA request after specified time in pending status;</w:t>
            </w:r>
          </w:p>
          <w:p w:rsidR="00A05DA3" w:rsidRDefault="00A05DA3" w:rsidP="003F30F8">
            <w:pPr>
              <w:numPr>
                <w:ilvl w:val="0"/>
                <w:numId w:val="55"/>
              </w:numPr>
              <w:tabs>
                <w:tab w:val="clear" w:pos="540"/>
                <w:tab w:val="left" w:pos="0"/>
              </w:tabs>
              <w:ind w:left="702" w:hanging="540"/>
              <w:jc w:val="left"/>
            </w:pPr>
            <w:r>
              <w:t>Criteria to auto-end a PA after a specified time with no claims submission;</w:t>
            </w:r>
          </w:p>
          <w:p w:rsidR="003F30F8" w:rsidRDefault="003F30F8" w:rsidP="003F30F8">
            <w:pPr>
              <w:numPr>
                <w:ilvl w:val="0"/>
                <w:numId w:val="55"/>
              </w:numPr>
              <w:tabs>
                <w:tab w:val="clear" w:pos="540"/>
                <w:tab w:val="left" w:pos="0"/>
              </w:tabs>
              <w:ind w:left="702" w:hanging="540"/>
              <w:jc w:val="left"/>
            </w:pPr>
            <w:r>
              <w:t>Criteria for auto-grandfathering;</w:t>
            </w:r>
          </w:p>
          <w:p w:rsidR="00A05DA3" w:rsidRDefault="00A05DA3" w:rsidP="003F30F8">
            <w:pPr>
              <w:numPr>
                <w:ilvl w:val="0"/>
                <w:numId w:val="55"/>
              </w:numPr>
              <w:tabs>
                <w:tab w:val="clear" w:pos="540"/>
                <w:tab w:val="left" w:pos="0"/>
              </w:tabs>
              <w:ind w:left="702" w:hanging="540"/>
              <w:jc w:val="left"/>
            </w:pPr>
            <w:r>
              <w:t>Criteria to allow dispensing of 72 hour emergency supply during off hours;</w:t>
            </w:r>
          </w:p>
          <w:p w:rsidR="00A05DA3" w:rsidRDefault="00A05DA3" w:rsidP="003F30F8">
            <w:pPr>
              <w:numPr>
                <w:ilvl w:val="0"/>
                <w:numId w:val="55"/>
              </w:numPr>
              <w:tabs>
                <w:tab w:val="clear" w:pos="540"/>
                <w:tab w:val="left" w:pos="0"/>
              </w:tabs>
              <w:ind w:left="702" w:hanging="540"/>
              <w:jc w:val="left"/>
            </w:pPr>
            <w:r>
              <w:t>Criteria to automatically end PA;</w:t>
            </w:r>
          </w:p>
          <w:p w:rsidR="00A05DA3" w:rsidRDefault="00A05DA3" w:rsidP="003F30F8">
            <w:pPr>
              <w:numPr>
                <w:ilvl w:val="0"/>
                <w:numId w:val="55"/>
              </w:numPr>
              <w:tabs>
                <w:tab w:val="clear" w:pos="540"/>
                <w:tab w:val="left" w:pos="0"/>
              </w:tabs>
              <w:ind w:left="702" w:hanging="540"/>
              <w:jc w:val="left"/>
            </w:pPr>
            <w:r>
              <w:t>Criteria to automatically approve or deny a PA;</w:t>
            </w:r>
          </w:p>
          <w:p w:rsidR="00A05DA3" w:rsidRDefault="00A05DA3" w:rsidP="003F30F8">
            <w:pPr>
              <w:numPr>
                <w:ilvl w:val="0"/>
                <w:numId w:val="55"/>
              </w:numPr>
              <w:tabs>
                <w:tab w:val="clear" w:pos="540"/>
                <w:tab w:val="left" w:pos="0"/>
              </w:tabs>
              <w:ind w:left="702" w:hanging="540"/>
              <w:jc w:val="left"/>
            </w:pPr>
            <w:r>
              <w:t>Criteria for dispensing fees;</w:t>
            </w:r>
          </w:p>
          <w:p w:rsidR="00A05DA3" w:rsidRDefault="00A05DA3" w:rsidP="003F30F8">
            <w:pPr>
              <w:numPr>
                <w:ilvl w:val="0"/>
                <w:numId w:val="55"/>
              </w:numPr>
              <w:tabs>
                <w:tab w:val="clear" w:pos="540"/>
                <w:tab w:val="left" w:pos="0"/>
              </w:tabs>
              <w:ind w:left="702" w:hanging="540"/>
              <w:jc w:val="left"/>
            </w:pPr>
            <w:r>
              <w:t>Criteria for IL Cares RX co-insurance rates;</w:t>
            </w:r>
          </w:p>
          <w:p w:rsidR="00A05DA3" w:rsidRDefault="00A05DA3" w:rsidP="003F30F8">
            <w:pPr>
              <w:numPr>
                <w:ilvl w:val="0"/>
                <w:numId w:val="55"/>
              </w:numPr>
              <w:tabs>
                <w:tab w:val="clear" w:pos="540"/>
                <w:tab w:val="left" w:pos="0"/>
              </w:tabs>
              <w:ind w:left="702" w:hanging="540"/>
              <w:jc w:val="left"/>
            </w:pPr>
            <w:r>
              <w:t>Criteria for IL Cares RX threshold changes;</w:t>
            </w:r>
          </w:p>
          <w:p w:rsidR="00A05DA3" w:rsidRDefault="00A05DA3" w:rsidP="003F30F8">
            <w:pPr>
              <w:numPr>
                <w:ilvl w:val="0"/>
                <w:numId w:val="55"/>
              </w:numPr>
              <w:tabs>
                <w:tab w:val="clear" w:pos="540"/>
                <w:tab w:val="left" w:pos="0"/>
              </w:tabs>
              <w:ind w:left="702" w:hanging="540"/>
              <w:jc w:val="left"/>
            </w:pPr>
            <w:r>
              <w:t>Criteria for CCP rate changes;</w:t>
            </w:r>
          </w:p>
          <w:p w:rsidR="00A05DA3" w:rsidRDefault="00A05DA3" w:rsidP="003F30F8">
            <w:pPr>
              <w:numPr>
                <w:ilvl w:val="0"/>
                <w:numId w:val="55"/>
              </w:numPr>
              <w:tabs>
                <w:tab w:val="clear" w:pos="540"/>
                <w:tab w:val="left" w:pos="0"/>
              </w:tabs>
              <w:ind w:left="702" w:hanging="540"/>
              <w:jc w:val="left"/>
            </w:pPr>
            <w:r>
              <w:t>Criteria for Part D co-pay-only billing rates; and</w:t>
            </w:r>
          </w:p>
          <w:p w:rsidR="00A05DA3" w:rsidRDefault="00A05DA3" w:rsidP="003F30F8">
            <w:pPr>
              <w:numPr>
                <w:ilvl w:val="0"/>
                <w:numId w:val="55"/>
              </w:numPr>
              <w:tabs>
                <w:tab w:val="clear" w:pos="540"/>
                <w:tab w:val="left" w:pos="0"/>
              </w:tabs>
              <w:ind w:left="702" w:hanging="540"/>
              <w:jc w:val="left"/>
            </w:pPr>
            <w:r>
              <w:t>Criteria for service billing fees.</w:t>
            </w:r>
          </w:p>
          <w:p w:rsidR="008617C5" w:rsidRDefault="008617C5" w:rsidP="003F30F8">
            <w:pPr>
              <w:numPr>
                <w:ilvl w:val="0"/>
                <w:numId w:val="55"/>
              </w:numPr>
              <w:tabs>
                <w:tab w:val="clear" w:pos="540"/>
                <w:tab w:val="left" w:pos="0"/>
              </w:tabs>
              <w:ind w:left="702" w:hanging="540"/>
              <w:jc w:val="left"/>
            </w:pPr>
            <w:r>
              <w:t>Criteria for compound drug editing</w:t>
            </w:r>
          </w:p>
        </w:tc>
        <w:tc>
          <w:tcPr>
            <w:tcW w:w="990" w:type="dxa"/>
            <w:gridSpan w:val="4"/>
          </w:tcPr>
          <w:p w:rsidR="00A05DA3" w:rsidRPr="000A4614" w:rsidRDefault="00A05DA3" w:rsidP="00A05DA3"/>
        </w:tc>
        <w:tc>
          <w:tcPr>
            <w:tcW w:w="1265" w:type="dxa"/>
            <w:gridSpan w:val="3"/>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Pr="005534CF" w:rsidRDefault="00A05DA3" w:rsidP="00A05DA3">
            <w:pPr>
              <w:pStyle w:val="FOXBodyText"/>
              <w:spacing w:after="0"/>
              <w:rPr>
                <w:rFonts w:ascii="Arial Narrow" w:hAnsi="Arial Narrow"/>
                <w:sz w:val="20"/>
                <w:szCs w:val="20"/>
              </w:rPr>
            </w:pPr>
            <w:r w:rsidRPr="001B4A71">
              <w:rPr>
                <w:rFonts w:ascii="Arial Narrow" w:hAnsi="Arial Narrow"/>
                <w:sz w:val="18"/>
                <w:szCs w:val="18"/>
              </w:rPr>
              <w:lastRenderedPageBreak/>
              <w:t>Rules Engine Configurability</w:t>
            </w:r>
          </w:p>
        </w:tc>
        <w:tc>
          <w:tcPr>
            <w:tcW w:w="1160" w:type="dxa"/>
            <w:gridSpan w:val="2"/>
            <w:vAlign w:val="center"/>
          </w:tcPr>
          <w:p w:rsidR="00A05DA3" w:rsidRDefault="00A05DA3" w:rsidP="00A05DA3">
            <w:pPr>
              <w:pStyle w:val="FOXBodyText"/>
              <w:numPr>
                <w:ilvl w:val="0"/>
                <w:numId w:val="79"/>
              </w:numPr>
              <w:spacing w:after="0"/>
              <w:jc w:val="center"/>
              <w:rPr>
                <w:rFonts w:ascii="Arial Narrow" w:hAnsi="Arial Narrow"/>
                <w:sz w:val="20"/>
                <w:szCs w:val="20"/>
              </w:rPr>
            </w:pPr>
          </w:p>
        </w:tc>
        <w:tc>
          <w:tcPr>
            <w:tcW w:w="5596" w:type="dxa"/>
            <w:gridSpan w:val="2"/>
          </w:tcPr>
          <w:p w:rsidR="00A05DA3" w:rsidRDefault="00A05DA3" w:rsidP="00A05DA3">
            <w:pPr>
              <w:tabs>
                <w:tab w:val="clear" w:pos="540"/>
                <w:tab w:val="left" w:pos="0"/>
              </w:tabs>
              <w:jc w:val="left"/>
            </w:pPr>
            <w:r>
              <w:t>Describe in detail how the rules-based solution will be capable of controlling and revising, at a minimum, the following automated processes related to drug rebate processing:</w:t>
            </w:r>
          </w:p>
          <w:p w:rsidR="00A05DA3" w:rsidRDefault="00A05DA3" w:rsidP="00A05DA3">
            <w:pPr>
              <w:tabs>
                <w:tab w:val="clear" w:pos="540"/>
                <w:tab w:val="left" w:pos="702"/>
              </w:tabs>
              <w:ind w:left="702" w:hanging="702"/>
              <w:jc w:val="left"/>
            </w:pPr>
            <w:r>
              <w:t xml:space="preserve">     a. </w:t>
            </w:r>
            <w:r>
              <w:tab/>
              <w:t>Logic to generate electronic invoices for appropriate manufacturers and paper invoices for drug manufacturers that require them for invoice generation</w:t>
            </w:r>
          </w:p>
          <w:p w:rsidR="00A05DA3" w:rsidRDefault="00A05DA3" w:rsidP="00A05DA3">
            <w:pPr>
              <w:tabs>
                <w:tab w:val="clear" w:pos="540"/>
                <w:tab w:val="left" w:pos="0"/>
              </w:tabs>
              <w:jc w:val="left"/>
            </w:pPr>
            <w:r>
              <w:t xml:space="preserve">     b. </w:t>
            </w:r>
            <w:r>
              <w:tab/>
              <w:t>Rebate rate calculation logic for each rebate program</w:t>
            </w:r>
          </w:p>
          <w:p w:rsidR="00A05DA3" w:rsidRDefault="00A05DA3" w:rsidP="00A05DA3">
            <w:pPr>
              <w:tabs>
                <w:tab w:val="clear" w:pos="540"/>
                <w:tab w:val="left" w:pos="702"/>
              </w:tabs>
              <w:ind w:left="702" w:hanging="702"/>
              <w:jc w:val="left"/>
            </w:pPr>
            <w:r>
              <w:t xml:space="preserve">     c. </w:t>
            </w:r>
            <w:r>
              <w:tab/>
              <w:t>Edit logic for inbound data files including ROSIs, payments, and rate updates for each rebate program</w:t>
            </w:r>
          </w:p>
          <w:p w:rsidR="00A05DA3" w:rsidRDefault="00A05DA3" w:rsidP="00A05DA3">
            <w:pPr>
              <w:tabs>
                <w:tab w:val="clear" w:pos="540"/>
                <w:tab w:val="left" w:pos="702"/>
              </w:tabs>
              <w:ind w:left="702" w:hanging="702"/>
              <w:jc w:val="left"/>
            </w:pPr>
            <w:r>
              <w:t xml:space="preserve">     d. </w:t>
            </w:r>
            <w:r>
              <w:tab/>
              <w:t>Logic to apply payments based on information provided in ROSI and/ or PQA for manufacturer payment processing</w:t>
            </w:r>
          </w:p>
          <w:p w:rsidR="00A05DA3" w:rsidRDefault="00A05DA3" w:rsidP="00A05DA3">
            <w:pPr>
              <w:tabs>
                <w:tab w:val="clear" w:pos="540"/>
                <w:tab w:val="left" w:pos="702"/>
              </w:tabs>
              <w:ind w:left="702" w:hanging="702"/>
              <w:jc w:val="left"/>
            </w:pPr>
            <w:r>
              <w:t xml:space="preserve">     e. </w:t>
            </w:r>
            <w:r>
              <w:tab/>
              <w:t>Program logic for the application of conversion factors and exclusion/ inclusion of various claim and adjustment types from the invoice calculation process for each rebate program)</w:t>
            </w:r>
          </w:p>
          <w:p w:rsidR="00A05DA3" w:rsidRDefault="00A05DA3" w:rsidP="00A05DA3">
            <w:pPr>
              <w:tabs>
                <w:tab w:val="clear" w:pos="540"/>
                <w:tab w:val="left" w:pos="702"/>
              </w:tabs>
              <w:ind w:left="702" w:hanging="702"/>
              <w:jc w:val="left"/>
            </w:pPr>
            <w:r>
              <w:t xml:space="preserve">     f. </w:t>
            </w:r>
            <w:r>
              <w:tab/>
              <w:t>Logic to identify and capture rebate accounts that have past due balances for adding them to the quarterly drug rebate invoice file for invoice generation</w:t>
            </w:r>
          </w:p>
          <w:p w:rsidR="00A05DA3" w:rsidRDefault="00A05DA3" w:rsidP="00A05DA3">
            <w:pPr>
              <w:tabs>
                <w:tab w:val="clear" w:pos="540"/>
                <w:tab w:val="left" w:pos="702"/>
              </w:tabs>
              <w:ind w:left="702" w:hanging="702"/>
              <w:jc w:val="left"/>
            </w:pPr>
            <w:r>
              <w:t xml:space="preserve">     g. </w:t>
            </w:r>
            <w:r>
              <w:tab/>
              <w:t>Logic to identify drug rebate records that have overpayments for payment processing and refund processing</w:t>
            </w:r>
          </w:p>
          <w:p w:rsidR="00A05DA3" w:rsidRDefault="00A05DA3" w:rsidP="00A05DA3">
            <w:pPr>
              <w:tabs>
                <w:tab w:val="clear" w:pos="540"/>
                <w:tab w:val="left" w:pos="0"/>
              </w:tabs>
              <w:jc w:val="left"/>
            </w:pPr>
            <w:r>
              <w:t xml:space="preserve">     </w:t>
            </w:r>
          </w:p>
        </w:tc>
        <w:tc>
          <w:tcPr>
            <w:tcW w:w="990" w:type="dxa"/>
            <w:gridSpan w:val="4"/>
          </w:tcPr>
          <w:p w:rsidR="00A05DA3" w:rsidRPr="000A4614" w:rsidRDefault="00A05DA3" w:rsidP="00A05DA3"/>
        </w:tc>
        <w:tc>
          <w:tcPr>
            <w:tcW w:w="1265" w:type="dxa"/>
            <w:gridSpan w:val="3"/>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ind w:left="77" w:hanging="77"/>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Pr="005534CF" w:rsidRDefault="00A05DA3" w:rsidP="00A05DA3">
            <w:pPr>
              <w:pStyle w:val="FOXBodyText"/>
              <w:spacing w:after="0"/>
              <w:rPr>
                <w:rFonts w:ascii="Arial Narrow" w:hAnsi="Arial Narrow"/>
                <w:sz w:val="20"/>
                <w:szCs w:val="20"/>
              </w:rPr>
            </w:pPr>
            <w:r w:rsidRPr="005534CF">
              <w:rPr>
                <w:rFonts w:ascii="Arial Narrow" w:hAnsi="Arial Narrow"/>
                <w:sz w:val="18"/>
                <w:szCs w:val="18"/>
              </w:rPr>
              <w:t>Rules Engine Configurability</w:t>
            </w:r>
          </w:p>
        </w:tc>
        <w:tc>
          <w:tcPr>
            <w:tcW w:w="1160" w:type="dxa"/>
            <w:gridSpan w:val="2"/>
            <w:vAlign w:val="center"/>
          </w:tcPr>
          <w:p w:rsidR="00A05DA3" w:rsidRDefault="00A05DA3" w:rsidP="00A05DA3">
            <w:pPr>
              <w:pStyle w:val="FOXBodyText"/>
              <w:numPr>
                <w:ilvl w:val="0"/>
                <w:numId w:val="79"/>
              </w:numPr>
              <w:spacing w:after="0"/>
              <w:jc w:val="center"/>
              <w:rPr>
                <w:rFonts w:ascii="Arial Narrow" w:hAnsi="Arial Narrow"/>
                <w:sz w:val="20"/>
                <w:szCs w:val="20"/>
              </w:rPr>
            </w:pPr>
          </w:p>
        </w:tc>
        <w:tc>
          <w:tcPr>
            <w:tcW w:w="5596" w:type="dxa"/>
            <w:gridSpan w:val="2"/>
          </w:tcPr>
          <w:p w:rsidR="00A05DA3" w:rsidRDefault="00A05DA3" w:rsidP="00A05DA3">
            <w:pPr>
              <w:tabs>
                <w:tab w:val="clear" w:pos="540"/>
                <w:tab w:val="left" w:pos="0"/>
              </w:tabs>
              <w:jc w:val="left"/>
            </w:pPr>
            <w:r>
              <w:t xml:space="preserve">Describe in detail how changes to the business rules enforced through the rules-based solution will be able to be applied to the system immediately or at other scheduled time. </w:t>
            </w:r>
          </w:p>
        </w:tc>
        <w:tc>
          <w:tcPr>
            <w:tcW w:w="990" w:type="dxa"/>
            <w:gridSpan w:val="4"/>
          </w:tcPr>
          <w:p w:rsidR="00A05DA3" w:rsidRPr="000A4614" w:rsidRDefault="00A05DA3" w:rsidP="00A05DA3"/>
        </w:tc>
        <w:tc>
          <w:tcPr>
            <w:tcW w:w="1265" w:type="dxa"/>
            <w:gridSpan w:val="3"/>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Pr="005534CF" w:rsidRDefault="00A05DA3" w:rsidP="00A05DA3">
            <w:pPr>
              <w:pStyle w:val="FOXBodyText"/>
              <w:spacing w:after="0"/>
              <w:rPr>
                <w:rFonts w:ascii="Arial Narrow" w:hAnsi="Arial Narrow"/>
                <w:sz w:val="20"/>
                <w:szCs w:val="20"/>
              </w:rPr>
            </w:pPr>
            <w:r w:rsidRPr="005534CF">
              <w:rPr>
                <w:rFonts w:ascii="Arial Narrow" w:hAnsi="Arial Narrow"/>
                <w:sz w:val="18"/>
                <w:szCs w:val="18"/>
              </w:rPr>
              <w:t>Rules Engine Configurability</w:t>
            </w:r>
          </w:p>
        </w:tc>
        <w:tc>
          <w:tcPr>
            <w:tcW w:w="1160" w:type="dxa"/>
            <w:gridSpan w:val="2"/>
            <w:vAlign w:val="center"/>
          </w:tcPr>
          <w:p w:rsidR="00A05DA3" w:rsidRDefault="00A05DA3" w:rsidP="00A05DA3">
            <w:pPr>
              <w:pStyle w:val="FOXBodyText"/>
              <w:numPr>
                <w:ilvl w:val="0"/>
                <w:numId w:val="79"/>
              </w:numPr>
              <w:spacing w:after="0"/>
              <w:jc w:val="center"/>
              <w:rPr>
                <w:rFonts w:ascii="Arial Narrow" w:hAnsi="Arial Narrow"/>
                <w:sz w:val="20"/>
                <w:szCs w:val="20"/>
              </w:rPr>
            </w:pPr>
          </w:p>
        </w:tc>
        <w:tc>
          <w:tcPr>
            <w:tcW w:w="5596" w:type="dxa"/>
            <w:gridSpan w:val="2"/>
          </w:tcPr>
          <w:p w:rsidR="00A05DA3" w:rsidRDefault="00A05DA3" w:rsidP="00A05DA3">
            <w:pPr>
              <w:tabs>
                <w:tab w:val="clear" w:pos="540"/>
                <w:tab w:val="left" w:pos="0"/>
              </w:tabs>
              <w:jc w:val="left"/>
            </w:pPr>
            <w:r>
              <w:t>Describe in detail how the rules-based solution will enable HFS staff to test rule changes against production data within the model office environment prior to making the rules change effective in the production environment.</w:t>
            </w:r>
          </w:p>
        </w:tc>
        <w:tc>
          <w:tcPr>
            <w:tcW w:w="990" w:type="dxa"/>
            <w:gridSpan w:val="4"/>
          </w:tcPr>
          <w:p w:rsidR="00A05DA3" w:rsidRPr="000A4614" w:rsidRDefault="00A05DA3" w:rsidP="00A05DA3"/>
        </w:tc>
        <w:tc>
          <w:tcPr>
            <w:tcW w:w="1265" w:type="dxa"/>
            <w:gridSpan w:val="3"/>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vAlign w:val="center"/>
          </w:tcPr>
          <w:p w:rsidR="00A05DA3" w:rsidRPr="000A4614" w:rsidRDefault="00A05DA3" w:rsidP="00A05DA3">
            <w:pPr>
              <w:ind w:left="360"/>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Pr="005534CF" w:rsidRDefault="00A05DA3" w:rsidP="00A05DA3">
            <w:pPr>
              <w:pStyle w:val="FOXBodyText"/>
              <w:spacing w:after="0"/>
              <w:rPr>
                <w:rFonts w:ascii="Arial Narrow" w:hAnsi="Arial Narrow"/>
                <w:sz w:val="20"/>
                <w:szCs w:val="20"/>
              </w:rPr>
            </w:pPr>
            <w:r w:rsidRPr="005534CF">
              <w:rPr>
                <w:rFonts w:ascii="Arial Narrow" w:hAnsi="Arial Narrow"/>
                <w:sz w:val="18"/>
                <w:szCs w:val="18"/>
              </w:rPr>
              <w:t>Rules Engine Configurability</w:t>
            </w:r>
          </w:p>
        </w:tc>
        <w:tc>
          <w:tcPr>
            <w:tcW w:w="1160" w:type="dxa"/>
            <w:gridSpan w:val="2"/>
            <w:vAlign w:val="center"/>
          </w:tcPr>
          <w:p w:rsidR="00A05DA3" w:rsidRDefault="00A05DA3" w:rsidP="00A05DA3">
            <w:pPr>
              <w:pStyle w:val="FOXBodyText"/>
              <w:numPr>
                <w:ilvl w:val="0"/>
                <w:numId w:val="79"/>
              </w:numPr>
              <w:spacing w:after="0"/>
              <w:jc w:val="center"/>
              <w:rPr>
                <w:rFonts w:ascii="Arial Narrow" w:hAnsi="Arial Narrow"/>
                <w:sz w:val="20"/>
                <w:szCs w:val="20"/>
              </w:rPr>
            </w:pPr>
          </w:p>
        </w:tc>
        <w:tc>
          <w:tcPr>
            <w:tcW w:w="5596" w:type="dxa"/>
            <w:gridSpan w:val="2"/>
          </w:tcPr>
          <w:p w:rsidR="00A05DA3" w:rsidRDefault="00A05DA3" w:rsidP="00A05DA3">
            <w:pPr>
              <w:tabs>
                <w:tab w:val="clear" w:pos="540"/>
                <w:tab w:val="left" w:pos="0"/>
              </w:tabs>
              <w:jc w:val="left"/>
            </w:pPr>
            <w:r>
              <w:t>Describe in detail how the PBMS will maintain rules-based, configurable edits to recognize and deny pharmacy claims for dispensing of inappropriate number of units.  Edits should recognize minimum and maximum units based on monthly refills, and recognize patterns in under- or over-utilization by pharmacies and prescribers.</w:t>
            </w:r>
          </w:p>
        </w:tc>
        <w:tc>
          <w:tcPr>
            <w:tcW w:w="990" w:type="dxa"/>
            <w:gridSpan w:val="4"/>
          </w:tcPr>
          <w:p w:rsidR="00A05DA3" w:rsidRPr="000A4614" w:rsidRDefault="00A05DA3" w:rsidP="00A05DA3"/>
        </w:tc>
        <w:tc>
          <w:tcPr>
            <w:tcW w:w="1265" w:type="dxa"/>
            <w:gridSpan w:val="3"/>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ind w:left="360"/>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Pr="005534CF" w:rsidRDefault="00A05DA3" w:rsidP="00A05DA3">
            <w:pPr>
              <w:pStyle w:val="FOXBodyText"/>
              <w:spacing w:after="0"/>
              <w:rPr>
                <w:rFonts w:ascii="Arial Narrow" w:hAnsi="Arial Narrow"/>
                <w:sz w:val="20"/>
                <w:szCs w:val="20"/>
              </w:rPr>
            </w:pPr>
            <w:r w:rsidRPr="005534CF">
              <w:rPr>
                <w:rFonts w:ascii="Arial Narrow" w:hAnsi="Arial Narrow"/>
                <w:sz w:val="20"/>
                <w:szCs w:val="20"/>
              </w:rPr>
              <w:t>Web Based User Interface</w:t>
            </w:r>
          </w:p>
        </w:tc>
        <w:tc>
          <w:tcPr>
            <w:tcW w:w="1160" w:type="dxa"/>
            <w:gridSpan w:val="2"/>
            <w:vAlign w:val="center"/>
          </w:tcPr>
          <w:p w:rsidR="00A05DA3" w:rsidRDefault="00A05DA3" w:rsidP="00A05DA3">
            <w:pPr>
              <w:pStyle w:val="FOXBodyText"/>
              <w:numPr>
                <w:ilvl w:val="0"/>
                <w:numId w:val="79"/>
              </w:numPr>
              <w:spacing w:after="0"/>
              <w:jc w:val="center"/>
              <w:rPr>
                <w:rFonts w:ascii="Arial Narrow" w:hAnsi="Arial Narrow"/>
                <w:sz w:val="20"/>
                <w:szCs w:val="20"/>
              </w:rPr>
            </w:pPr>
          </w:p>
        </w:tc>
        <w:tc>
          <w:tcPr>
            <w:tcW w:w="5596" w:type="dxa"/>
            <w:gridSpan w:val="2"/>
          </w:tcPr>
          <w:p w:rsidR="00A05DA3" w:rsidRDefault="00A05DA3" w:rsidP="00A05DA3">
            <w:pPr>
              <w:tabs>
                <w:tab w:val="clear" w:pos="540"/>
                <w:tab w:val="left" w:pos="0"/>
              </w:tabs>
              <w:jc w:val="left"/>
            </w:pPr>
            <w:r>
              <w:t>Describe in detail how the PBMS will provide the State staff and State designated trading partners with real-time, web-based access to drug claims, the drug formulary file, and prior authorizations.</w:t>
            </w:r>
          </w:p>
        </w:tc>
        <w:tc>
          <w:tcPr>
            <w:tcW w:w="990" w:type="dxa"/>
            <w:gridSpan w:val="4"/>
          </w:tcPr>
          <w:p w:rsidR="00A05DA3" w:rsidRPr="000A4614" w:rsidRDefault="00A05DA3" w:rsidP="00A05DA3"/>
        </w:tc>
        <w:tc>
          <w:tcPr>
            <w:tcW w:w="1265" w:type="dxa"/>
            <w:gridSpan w:val="3"/>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ind w:left="360"/>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Pr="005534CF" w:rsidRDefault="00A05DA3" w:rsidP="00A05DA3">
            <w:pPr>
              <w:pStyle w:val="FOXBodyText"/>
              <w:spacing w:after="0"/>
              <w:rPr>
                <w:rFonts w:ascii="Arial Narrow" w:hAnsi="Arial Narrow"/>
                <w:sz w:val="20"/>
                <w:szCs w:val="20"/>
              </w:rPr>
            </w:pPr>
            <w:r w:rsidRPr="001B4A71">
              <w:rPr>
                <w:rFonts w:ascii="Arial Narrow" w:hAnsi="Arial Narrow"/>
                <w:sz w:val="20"/>
                <w:szCs w:val="20"/>
              </w:rPr>
              <w:t>Web Based User Interface</w:t>
            </w:r>
          </w:p>
        </w:tc>
        <w:tc>
          <w:tcPr>
            <w:tcW w:w="1160" w:type="dxa"/>
            <w:gridSpan w:val="2"/>
            <w:vAlign w:val="center"/>
          </w:tcPr>
          <w:p w:rsidR="00A05DA3" w:rsidRDefault="00A05DA3" w:rsidP="00A05DA3">
            <w:pPr>
              <w:pStyle w:val="FOXBodyText"/>
              <w:numPr>
                <w:ilvl w:val="0"/>
                <w:numId w:val="79"/>
              </w:numPr>
              <w:spacing w:after="0"/>
              <w:jc w:val="center"/>
              <w:rPr>
                <w:rFonts w:ascii="Arial Narrow" w:hAnsi="Arial Narrow"/>
                <w:sz w:val="20"/>
                <w:szCs w:val="20"/>
              </w:rPr>
            </w:pPr>
          </w:p>
        </w:tc>
        <w:tc>
          <w:tcPr>
            <w:tcW w:w="5596" w:type="dxa"/>
            <w:gridSpan w:val="2"/>
          </w:tcPr>
          <w:p w:rsidR="00A05DA3" w:rsidRDefault="00A05DA3" w:rsidP="00A05DA3">
            <w:pPr>
              <w:tabs>
                <w:tab w:val="clear" w:pos="540"/>
                <w:tab w:val="left" w:pos="0"/>
              </w:tabs>
              <w:jc w:val="left"/>
            </w:pPr>
            <w:r>
              <w:t xml:space="preserve">Describe in detail how the PBMS will be available to external stakeholders as well as State staff 24 hours per day, 7 days per week, and 365 days per year with 99.99% uptime availability of the functions accessible through the web portals. </w:t>
            </w:r>
          </w:p>
        </w:tc>
        <w:tc>
          <w:tcPr>
            <w:tcW w:w="990" w:type="dxa"/>
            <w:gridSpan w:val="4"/>
          </w:tcPr>
          <w:p w:rsidR="00A05DA3" w:rsidRPr="000A4614" w:rsidRDefault="00A05DA3" w:rsidP="00A05DA3"/>
        </w:tc>
        <w:tc>
          <w:tcPr>
            <w:tcW w:w="1265" w:type="dxa"/>
            <w:gridSpan w:val="3"/>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ind w:left="360"/>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Pr="005534CF" w:rsidRDefault="00A05DA3" w:rsidP="00A05DA3">
            <w:pPr>
              <w:pStyle w:val="FOXBodyText"/>
              <w:spacing w:after="0"/>
              <w:rPr>
                <w:rFonts w:ascii="Arial Narrow" w:hAnsi="Arial Narrow"/>
                <w:sz w:val="20"/>
                <w:szCs w:val="20"/>
              </w:rPr>
            </w:pPr>
            <w:r w:rsidRPr="005534CF">
              <w:rPr>
                <w:rFonts w:ascii="Arial Narrow" w:hAnsi="Arial Narrow"/>
                <w:sz w:val="20"/>
                <w:szCs w:val="20"/>
              </w:rPr>
              <w:t>Web Based User Interface</w:t>
            </w:r>
          </w:p>
        </w:tc>
        <w:tc>
          <w:tcPr>
            <w:tcW w:w="1160" w:type="dxa"/>
            <w:gridSpan w:val="2"/>
            <w:vAlign w:val="center"/>
          </w:tcPr>
          <w:p w:rsidR="00A05DA3" w:rsidRDefault="00A05DA3" w:rsidP="00A05DA3">
            <w:pPr>
              <w:pStyle w:val="FOXBodyText"/>
              <w:numPr>
                <w:ilvl w:val="0"/>
                <w:numId w:val="79"/>
              </w:numPr>
              <w:spacing w:after="0"/>
              <w:jc w:val="center"/>
              <w:rPr>
                <w:rFonts w:ascii="Arial Narrow" w:hAnsi="Arial Narrow"/>
                <w:sz w:val="20"/>
                <w:szCs w:val="20"/>
              </w:rPr>
            </w:pPr>
          </w:p>
        </w:tc>
        <w:tc>
          <w:tcPr>
            <w:tcW w:w="5596" w:type="dxa"/>
            <w:gridSpan w:val="2"/>
          </w:tcPr>
          <w:p w:rsidR="00A05DA3" w:rsidRDefault="00A05DA3" w:rsidP="00A05DA3">
            <w:pPr>
              <w:tabs>
                <w:tab w:val="clear" w:pos="540"/>
                <w:tab w:val="left" w:pos="0"/>
              </w:tabs>
              <w:jc w:val="left"/>
            </w:pPr>
            <w:r>
              <w:t>Describe in detail how the PBMS will provide an online capability for HFS staff to update the reference data including drug item information manufacturer information.</w:t>
            </w:r>
          </w:p>
        </w:tc>
        <w:tc>
          <w:tcPr>
            <w:tcW w:w="990" w:type="dxa"/>
            <w:gridSpan w:val="4"/>
          </w:tcPr>
          <w:p w:rsidR="00A05DA3" w:rsidRPr="000A4614" w:rsidRDefault="00A05DA3" w:rsidP="00A05DA3"/>
        </w:tc>
        <w:tc>
          <w:tcPr>
            <w:tcW w:w="1265" w:type="dxa"/>
            <w:gridSpan w:val="3"/>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ind w:left="-13"/>
              <w:jc w:val="left"/>
            </w:pPr>
            <w:r>
              <w:rPr>
                <w:b/>
              </w:rPr>
              <w:t>VENDOR RESPONSE:</w:t>
            </w:r>
          </w:p>
        </w:tc>
      </w:tr>
      <w:tr w:rsidR="00A05DA3" w:rsidRPr="00733C90" w:rsidTr="00154852">
        <w:tblPrEx>
          <w:tblCellMar>
            <w:left w:w="108" w:type="dxa"/>
            <w:right w:w="108" w:type="dxa"/>
          </w:tblCellMar>
          <w:tblLook w:val="04A0" w:firstRow="1" w:lastRow="0" w:firstColumn="1" w:lastColumn="0" w:noHBand="0" w:noVBand="1"/>
        </w:tblPrEx>
        <w:trPr>
          <w:tblHeader/>
        </w:trPr>
        <w:tc>
          <w:tcPr>
            <w:tcW w:w="1342" w:type="dxa"/>
          </w:tcPr>
          <w:p w:rsidR="00A05DA3" w:rsidRPr="005534CF" w:rsidRDefault="00A05DA3" w:rsidP="00A05DA3">
            <w:pPr>
              <w:pStyle w:val="FOXBodyText"/>
              <w:spacing w:after="0"/>
              <w:rPr>
                <w:rFonts w:ascii="Arial Narrow" w:hAnsi="Arial Narrow"/>
                <w:sz w:val="20"/>
              </w:rPr>
            </w:pPr>
            <w:r w:rsidRPr="005534CF">
              <w:rPr>
                <w:rFonts w:ascii="Arial Narrow" w:hAnsi="Arial Narrow"/>
                <w:sz w:val="20"/>
                <w:szCs w:val="20"/>
              </w:rPr>
              <w:t>Web Based User Interface</w:t>
            </w:r>
          </w:p>
        </w:tc>
        <w:tc>
          <w:tcPr>
            <w:tcW w:w="1160" w:type="dxa"/>
            <w:gridSpan w:val="2"/>
            <w:vAlign w:val="center"/>
          </w:tcPr>
          <w:p w:rsidR="00A05DA3" w:rsidRPr="00935A1A" w:rsidRDefault="00A05DA3" w:rsidP="00A05DA3">
            <w:pPr>
              <w:pStyle w:val="FOXBodyText"/>
              <w:numPr>
                <w:ilvl w:val="0"/>
                <w:numId w:val="79"/>
              </w:numPr>
              <w:spacing w:after="0"/>
              <w:jc w:val="center"/>
              <w:rPr>
                <w:rFonts w:ascii="Arial Narrow" w:hAnsi="Arial Narrow"/>
                <w:sz w:val="20"/>
              </w:rPr>
            </w:pPr>
          </w:p>
        </w:tc>
        <w:tc>
          <w:tcPr>
            <w:tcW w:w="5596" w:type="dxa"/>
            <w:gridSpan w:val="2"/>
          </w:tcPr>
          <w:p w:rsidR="00A05DA3" w:rsidRPr="00935A1A" w:rsidRDefault="00A05DA3" w:rsidP="00A05DA3">
            <w:pPr>
              <w:tabs>
                <w:tab w:val="clear" w:pos="540"/>
                <w:tab w:val="left" w:pos="0"/>
              </w:tabs>
              <w:jc w:val="left"/>
            </w:pPr>
            <w:r>
              <w:t xml:space="preserve">Describe in detail how the </w:t>
            </w:r>
            <w:r w:rsidRPr="00935A1A">
              <w:t xml:space="preserve">PBMS </w:t>
            </w:r>
            <w:r>
              <w:t>will</w:t>
            </w:r>
            <w:r w:rsidRPr="00935A1A">
              <w:t xml:space="preserve"> provide a web-based direct data entry capability for providers to submit </w:t>
            </w:r>
            <w:proofErr w:type="spellStart"/>
            <w:r w:rsidRPr="00935A1A">
              <w:t>non point</w:t>
            </w:r>
            <w:proofErr w:type="spellEnd"/>
            <w:r w:rsidRPr="00935A1A">
              <w:t xml:space="preserve"> of sale Pharmacy claims from individual providers or billings services, review claims status, retrieve claims results, and determine eligibility of members. </w:t>
            </w:r>
          </w:p>
        </w:tc>
        <w:tc>
          <w:tcPr>
            <w:tcW w:w="990" w:type="dxa"/>
            <w:gridSpan w:val="4"/>
          </w:tcPr>
          <w:p w:rsidR="00A05DA3" w:rsidRPr="00733C90" w:rsidRDefault="00A05DA3" w:rsidP="00A05DA3">
            <w:pPr>
              <w:rPr>
                <w:color w:val="943634" w:themeColor="accent2" w:themeShade="BF"/>
              </w:rPr>
            </w:pPr>
          </w:p>
        </w:tc>
        <w:tc>
          <w:tcPr>
            <w:tcW w:w="1265" w:type="dxa"/>
            <w:gridSpan w:val="3"/>
          </w:tcPr>
          <w:p w:rsidR="00A05DA3" w:rsidRPr="00733C90" w:rsidRDefault="00A05DA3" w:rsidP="00A05DA3">
            <w:pPr>
              <w:ind w:left="360"/>
              <w:rPr>
                <w:color w:val="943634" w:themeColor="accent2" w:themeShade="BF"/>
              </w:rPr>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ind w:left="-13"/>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Pr="005534CF" w:rsidRDefault="00A05DA3" w:rsidP="00A05DA3">
            <w:r w:rsidRPr="005534CF">
              <w:t>Web Based User Interface</w:t>
            </w:r>
          </w:p>
        </w:tc>
        <w:tc>
          <w:tcPr>
            <w:tcW w:w="1160" w:type="dxa"/>
            <w:gridSpan w:val="2"/>
            <w:shd w:val="clear" w:color="auto" w:fill="auto"/>
            <w:vAlign w:val="center"/>
          </w:tcPr>
          <w:p w:rsidR="00A05DA3" w:rsidRPr="000A4614" w:rsidRDefault="00A05DA3" w:rsidP="00A05DA3">
            <w:pPr>
              <w:numPr>
                <w:ilvl w:val="0"/>
                <w:numId w:val="79"/>
              </w:numPr>
              <w:jc w:val="center"/>
            </w:pPr>
          </w:p>
        </w:tc>
        <w:tc>
          <w:tcPr>
            <w:tcW w:w="5596" w:type="dxa"/>
            <w:gridSpan w:val="2"/>
            <w:shd w:val="clear" w:color="auto" w:fill="auto"/>
          </w:tcPr>
          <w:p w:rsidR="00A05DA3" w:rsidRDefault="00A05DA3" w:rsidP="00A05DA3">
            <w:pPr>
              <w:rPr>
                <w:rFonts w:cs="Arial"/>
              </w:rPr>
            </w:pPr>
            <w:r>
              <w:t>Describe in detail how t</w:t>
            </w:r>
            <w:r w:rsidRPr="000A4614">
              <w:rPr>
                <w:rFonts w:cs="Arial"/>
              </w:rPr>
              <w:t xml:space="preserve">he PBMS </w:t>
            </w:r>
            <w:r>
              <w:rPr>
                <w:rFonts w:cs="Arial"/>
              </w:rPr>
              <w:t>will</w:t>
            </w:r>
            <w:r w:rsidRPr="000A4614">
              <w:rPr>
                <w:rFonts w:cs="Arial"/>
              </w:rPr>
              <w:t xml:space="preserve"> provide an Internet web portal for providers to interact with HFS and an Internet web portal for drug manufacturers to interact with HFS. </w:t>
            </w:r>
            <w:r>
              <w:rPr>
                <w:rFonts w:cs="Arial"/>
              </w:rPr>
              <w:t>HFS staff will require access to the portal functions.</w:t>
            </w:r>
          </w:p>
        </w:tc>
        <w:tc>
          <w:tcPr>
            <w:tcW w:w="990" w:type="dxa"/>
            <w:gridSpan w:val="4"/>
            <w:shd w:val="clear" w:color="auto" w:fill="auto"/>
          </w:tcPr>
          <w:p w:rsidR="00A05DA3" w:rsidRPr="000A4614" w:rsidRDefault="00A05DA3" w:rsidP="00A05DA3"/>
        </w:tc>
        <w:tc>
          <w:tcPr>
            <w:tcW w:w="1265" w:type="dxa"/>
            <w:gridSpan w:val="3"/>
            <w:shd w:val="clear" w:color="auto" w:fill="auto"/>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Pr="005534CF" w:rsidRDefault="00A05DA3" w:rsidP="00A05DA3">
            <w:r w:rsidRPr="005534CF">
              <w:lastRenderedPageBreak/>
              <w:t>Web Based User Interface</w:t>
            </w:r>
          </w:p>
        </w:tc>
        <w:tc>
          <w:tcPr>
            <w:tcW w:w="1160" w:type="dxa"/>
            <w:gridSpan w:val="2"/>
            <w:shd w:val="clear" w:color="auto" w:fill="auto"/>
            <w:vAlign w:val="center"/>
          </w:tcPr>
          <w:p w:rsidR="00A05DA3" w:rsidRPr="000A4614" w:rsidRDefault="00A05DA3" w:rsidP="00A05DA3">
            <w:pPr>
              <w:numPr>
                <w:ilvl w:val="0"/>
                <w:numId w:val="79"/>
              </w:numPr>
              <w:jc w:val="center"/>
            </w:pPr>
          </w:p>
        </w:tc>
        <w:tc>
          <w:tcPr>
            <w:tcW w:w="5596" w:type="dxa"/>
            <w:gridSpan w:val="2"/>
            <w:shd w:val="clear" w:color="auto" w:fill="auto"/>
          </w:tcPr>
          <w:p w:rsidR="00A05DA3" w:rsidRPr="000A4614" w:rsidRDefault="00A05DA3" w:rsidP="00A05DA3">
            <w:pPr>
              <w:rPr>
                <w:rFonts w:cs="Arial"/>
              </w:rPr>
            </w:pPr>
            <w:r>
              <w:t>Describe in detail how b</w:t>
            </w:r>
            <w:r w:rsidRPr="000A4614">
              <w:rPr>
                <w:rFonts w:cs="Arial"/>
              </w:rPr>
              <w:t xml:space="preserve">oth the provider portal and the manufacturer portal </w:t>
            </w:r>
            <w:r>
              <w:rPr>
                <w:rFonts w:cs="Arial"/>
              </w:rPr>
              <w:t>will</w:t>
            </w:r>
            <w:r w:rsidRPr="000A4614">
              <w:rPr>
                <w:rFonts w:cs="Arial"/>
              </w:rPr>
              <w:t xml:space="preserve"> provide an Internet site that will serve as the interface for receiving and transmitting data, files, and transactions from HFS and from entities external to the PBMS and communicating them to and from each of the internal processes of the PBM</w:t>
            </w:r>
            <w:r>
              <w:rPr>
                <w:rFonts w:cs="Arial"/>
              </w:rPr>
              <w:t>S</w:t>
            </w:r>
            <w:r w:rsidRPr="000A4614">
              <w:rPr>
                <w:rFonts w:cs="Arial"/>
              </w:rPr>
              <w:t xml:space="preserve">. </w:t>
            </w:r>
          </w:p>
        </w:tc>
        <w:tc>
          <w:tcPr>
            <w:tcW w:w="990" w:type="dxa"/>
            <w:gridSpan w:val="4"/>
            <w:shd w:val="clear" w:color="auto" w:fill="auto"/>
          </w:tcPr>
          <w:p w:rsidR="00A05DA3" w:rsidRPr="000A4614" w:rsidRDefault="00A05DA3" w:rsidP="00A05DA3"/>
        </w:tc>
        <w:tc>
          <w:tcPr>
            <w:tcW w:w="1265" w:type="dxa"/>
            <w:gridSpan w:val="3"/>
            <w:shd w:val="clear" w:color="auto" w:fill="auto"/>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Pr="005534CF" w:rsidRDefault="00A05DA3" w:rsidP="00A05DA3">
            <w:r w:rsidRPr="005534CF">
              <w:t>Web Based User Interface</w:t>
            </w:r>
          </w:p>
        </w:tc>
        <w:tc>
          <w:tcPr>
            <w:tcW w:w="1160" w:type="dxa"/>
            <w:gridSpan w:val="2"/>
            <w:shd w:val="clear" w:color="auto" w:fill="auto"/>
            <w:vAlign w:val="center"/>
          </w:tcPr>
          <w:p w:rsidR="00A05DA3" w:rsidRPr="000A4614" w:rsidRDefault="00A05DA3" w:rsidP="00A05DA3">
            <w:pPr>
              <w:numPr>
                <w:ilvl w:val="0"/>
                <w:numId w:val="79"/>
              </w:numPr>
              <w:jc w:val="center"/>
            </w:pPr>
          </w:p>
        </w:tc>
        <w:tc>
          <w:tcPr>
            <w:tcW w:w="5596" w:type="dxa"/>
            <w:gridSpan w:val="2"/>
            <w:shd w:val="clear" w:color="auto" w:fill="auto"/>
          </w:tcPr>
          <w:p w:rsidR="00A05DA3" w:rsidRPr="000A4614" w:rsidRDefault="00A05DA3" w:rsidP="00A05DA3">
            <w:pPr>
              <w:rPr>
                <w:rFonts w:cs="Arial"/>
              </w:rPr>
            </w:pPr>
            <w:r>
              <w:t>Describe in detail how b</w:t>
            </w:r>
            <w:r w:rsidRPr="000A4614">
              <w:rPr>
                <w:rFonts w:cs="Arial"/>
              </w:rPr>
              <w:t xml:space="preserve">oth the provider portal and the manufacturer portal </w:t>
            </w:r>
            <w:r>
              <w:rPr>
                <w:rFonts w:cs="Arial"/>
              </w:rPr>
              <w:t>will</w:t>
            </w:r>
            <w:r w:rsidRPr="000A4614">
              <w:rPr>
                <w:rFonts w:cs="Arial"/>
              </w:rPr>
              <w:t xml:space="preserve"> provide user accessibility compliant with federal and state requirements including, but not limited to the Illinois Information Technology Accessibility Act (</w:t>
            </w:r>
            <w:r w:rsidRPr="000A4614">
              <w:rPr>
                <w:rFonts w:cs="Arial"/>
                <w:bCs/>
              </w:rPr>
              <w:t>IITAA) and the Americans with Disabilities Act (ADA).</w:t>
            </w:r>
          </w:p>
        </w:tc>
        <w:tc>
          <w:tcPr>
            <w:tcW w:w="990" w:type="dxa"/>
            <w:gridSpan w:val="4"/>
            <w:shd w:val="clear" w:color="auto" w:fill="auto"/>
          </w:tcPr>
          <w:p w:rsidR="00A05DA3" w:rsidRPr="000A4614" w:rsidRDefault="00A05DA3" w:rsidP="00A05DA3"/>
        </w:tc>
        <w:tc>
          <w:tcPr>
            <w:tcW w:w="1265" w:type="dxa"/>
            <w:gridSpan w:val="3"/>
            <w:shd w:val="clear" w:color="auto" w:fill="auto"/>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Default="00A05DA3" w:rsidP="00A05DA3">
            <w:r w:rsidRPr="005534CF">
              <w:t>Web Based</w:t>
            </w:r>
            <w:r w:rsidRPr="004A3D0A">
              <w:rPr>
                <w:b/>
              </w:rPr>
              <w:t xml:space="preserve"> </w:t>
            </w:r>
            <w:r w:rsidRPr="005534CF">
              <w:t>User Interface</w:t>
            </w:r>
          </w:p>
        </w:tc>
        <w:tc>
          <w:tcPr>
            <w:tcW w:w="1160" w:type="dxa"/>
            <w:gridSpan w:val="2"/>
            <w:shd w:val="clear" w:color="auto" w:fill="auto"/>
            <w:vAlign w:val="center"/>
          </w:tcPr>
          <w:p w:rsidR="00A05DA3" w:rsidRPr="000A4614" w:rsidRDefault="00A05DA3" w:rsidP="00A05DA3">
            <w:pPr>
              <w:numPr>
                <w:ilvl w:val="0"/>
                <w:numId w:val="79"/>
              </w:numPr>
              <w:jc w:val="center"/>
            </w:pPr>
          </w:p>
        </w:tc>
        <w:tc>
          <w:tcPr>
            <w:tcW w:w="5596" w:type="dxa"/>
            <w:gridSpan w:val="2"/>
            <w:shd w:val="clear" w:color="auto" w:fill="auto"/>
          </w:tcPr>
          <w:p w:rsidR="00A05DA3" w:rsidRPr="000A4614" w:rsidRDefault="00A05DA3" w:rsidP="002A05E7">
            <w:pPr>
              <w:rPr>
                <w:rFonts w:cs="Arial"/>
              </w:rPr>
            </w:pPr>
            <w:r>
              <w:t>Describe in detail how t</w:t>
            </w:r>
            <w:r w:rsidRPr="000A4614">
              <w:rPr>
                <w:rFonts w:cs="Arial"/>
              </w:rPr>
              <w:t xml:space="preserve">he provider portal </w:t>
            </w:r>
            <w:r>
              <w:rPr>
                <w:rFonts w:cs="Arial"/>
              </w:rPr>
              <w:t>will</w:t>
            </w:r>
            <w:r w:rsidRPr="000A4614">
              <w:rPr>
                <w:rFonts w:cs="Arial"/>
                <w:color w:val="000000"/>
              </w:rPr>
              <w:t xml:space="preserve"> allow authorized providers to directly enter prior authorization requests, and/or review prior authorization disposition and history for individual recipients.</w:t>
            </w:r>
          </w:p>
        </w:tc>
        <w:tc>
          <w:tcPr>
            <w:tcW w:w="990" w:type="dxa"/>
            <w:gridSpan w:val="4"/>
            <w:shd w:val="clear" w:color="auto" w:fill="auto"/>
          </w:tcPr>
          <w:p w:rsidR="00A05DA3" w:rsidRPr="000A4614" w:rsidRDefault="00A05DA3" w:rsidP="00A05DA3"/>
        </w:tc>
        <w:tc>
          <w:tcPr>
            <w:tcW w:w="1265" w:type="dxa"/>
            <w:gridSpan w:val="3"/>
            <w:shd w:val="clear" w:color="auto" w:fill="auto"/>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Default="00A05DA3" w:rsidP="00A05DA3">
            <w:pPr>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Pr="005534CF" w:rsidRDefault="00A05DA3" w:rsidP="00A05DA3">
            <w:r w:rsidRPr="005534CF">
              <w:t>Web Based User Interface</w:t>
            </w:r>
          </w:p>
        </w:tc>
        <w:tc>
          <w:tcPr>
            <w:tcW w:w="1160" w:type="dxa"/>
            <w:gridSpan w:val="2"/>
            <w:shd w:val="clear" w:color="auto" w:fill="auto"/>
            <w:vAlign w:val="center"/>
          </w:tcPr>
          <w:p w:rsidR="00A05DA3" w:rsidRDefault="00A05DA3" w:rsidP="00A05DA3">
            <w:pPr>
              <w:numPr>
                <w:ilvl w:val="0"/>
                <w:numId w:val="79"/>
              </w:numPr>
              <w:jc w:val="center"/>
            </w:pPr>
          </w:p>
        </w:tc>
        <w:tc>
          <w:tcPr>
            <w:tcW w:w="5596" w:type="dxa"/>
            <w:gridSpan w:val="2"/>
            <w:shd w:val="clear" w:color="auto" w:fill="auto"/>
          </w:tcPr>
          <w:p w:rsidR="00A05DA3" w:rsidRPr="000A4614" w:rsidRDefault="00A05DA3" w:rsidP="00A05DA3">
            <w:pPr>
              <w:rPr>
                <w:rFonts w:cs="Arial"/>
              </w:rPr>
            </w:pPr>
            <w:r>
              <w:t>Describe in detail how t</w:t>
            </w:r>
            <w:r>
              <w:rPr>
                <w:rFonts w:cs="Arial"/>
              </w:rPr>
              <w:t xml:space="preserve">he provider portal will provide the capability for authorized HFS staff to directly data enter a claim into either the production environment or any of the test environments.  The entry capability to the production environment is for the purposes of submitting claims in an exceptional basis.  Full audit trails of the input source and individual identifier are required to be captured and retained in association with the claim. </w:t>
            </w:r>
          </w:p>
        </w:tc>
        <w:tc>
          <w:tcPr>
            <w:tcW w:w="990" w:type="dxa"/>
            <w:gridSpan w:val="4"/>
            <w:shd w:val="clear" w:color="auto" w:fill="auto"/>
          </w:tcPr>
          <w:p w:rsidR="00A05DA3" w:rsidRPr="000A4614" w:rsidRDefault="00A05DA3" w:rsidP="00A05DA3"/>
        </w:tc>
        <w:tc>
          <w:tcPr>
            <w:tcW w:w="1265" w:type="dxa"/>
            <w:gridSpan w:val="3"/>
            <w:shd w:val="clear" w:color="auto" w:fill="auto"/>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Pr="005534CF" w:rsidRDefault="00A05DA3" w:rsidP="00A05DA3">
            <w:r w:rsidRPr="005534CF">
              <w:t>Web Based User Interface</w:t>
            </w:r>
          </w:p>
        </w:tc>
        <w:tc>
          <w:tcPr>
            <w:tcW w:w="1160" w:type="dxa"/>
            <w:gridSpan w:val="2"/>
            <w:shd w:val="clear" w:color="auto" w:fill="auto"/>
            <w:vAlign w:val="center"/>
          </w:tcPr>
          <w:p w:rsidR="00A05DA3" w:rsidRPr="000A4614" w:rsidRDefault="00A05DA3" w:rsidP="00A05DA3">
            <w:pPr>
              <w:numPr>
                <w:ilvl w:val="0"/>
                <w:numId w:val="79"/>
              </w:numPr>
              <w:jc w:val="center"/>
            </w:pPr>
          </w:p>
        </w:tc>
        <w:tc>
          <w:tcPr>
            <w:tcW w:w="5596" w:type="dxa"/>
            <w:gridSpan w:val="2"/>
            <w:shd w:val="clear" w:color="auto" w:fill="auto"/>
          </w:tcPr>
          <w:p w:rsidR="00A05DA3" w:rsidRPr="000A4614" w:rsidRDefault="00A05DA3" w:rsidP="00A05DA3">
            <w:pPr>
              <w:rPr>
                <w:rFonts w:cs="Arial"/>
              </w:rPr>
            </w:pPr>
            <w:r>
              <w:t>Describe in detail how t</w:t>
            </w:r>
            <w:r w:rsidRPr="000A4614">
              <w:rPr>
                <w:rFonts w:cs="Arial"/>
              </w:rPr>
              <w:t xml:space="preserve">he manufacturer portal </w:t>
            </w:r>
            <w:r>
              <w:rPr>
                <w:rFonts w:cs="Arial"/>
              </w:rPr>
              <w:t>will</w:t>
            </w:r>
            <w:r w:rsidRPr="000A4614">
              <w:rPr>
                <w:rFonts w:cs="Arial"/>
              </w:rPr>
              <w:t xml:space="preserve"> provide a single point of entry for manufacturers and a single point of entry for HFS staff to access all their Drug Rebate functions including query, update, and electronic file transfers.</w:t>
            </w:r>
          </w:p>
        </w:tc>
        <w:tc>
          <w:tcPr>
            <w:tcW w:w="876" w:type="dxa"/>
            <w:gridSpan w:val="3"/>
            <w:shd w:val="clear" w:color="auto" w:fill="auto"/>
          </w:tcPr>
          <w:p w:rsidR="00A05DA3" w:rsidRPr="000A4614" w:rsidRDefault="00A05DA3" w:rsidP="00A05DA3"/>
        </w:tc>
        <w:tc>
          <w:tcPr>
            <w:tcW w:w="1379" w:type="dxa"/>
            <w:gridSpan w:val="4"/>
            <w:shd w:val="clear" w:color="auto" w:fill="auto"/>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Pr="005534CF" w:rsidRDefault="00A05DA3" w:rsidP="00A05DA3">
            <w:r w:rsidRPr="005534CF">
              <w:t>Web Based User Interface</w:t>
            </w:r>
          </w:p>
        </w:tc>
        <w:tc>
          <w:tcPr>
            <w:tcW w:w="1160" w:type="dxa"/>
            <w:gridSpan w:val="2"/>
            <w:shd w:val="clear" w:color="auto" w:fill="auto"/>
            <w:vAlign w:val="center"/>
          </w:tcPr>
          <w:p w:rsidR="00A05DA3" w:rsidRPr="000A4614" w:rsidRDefault="00A05DA3" w:rsidP="00A05DA3">
            <w:pPr>
              <w:numPr>
                <w:ilvl w:val="0"/>
                <w:numId w:val="79"/>
              </w:numPr>
              <w:jc w:val="center"/>
            </w:pPr>
          </w:p>
        </w:tc>
        <w:tc>
          <w:tcPr>
            <w:tcW w:w="5596" w:type="dxa"/>
            <w:gridSpan w:val="2"/>
            <w:shd w:val="clear" w:color="auto" w:fill="auto"/>
          </w:tcPr>
          <w:p w:rsidR="00A05DA3" w:rsidRPr="000A4614" w:rsidRDefault="00A05DA3" w:rsidP="00A05DA3">
            <w:pPr>
              <w:rPr>
                <w:rFonts w:cs="Arial"/>
              </w:rPr>
            </w:pPr>
            <w:r>
              <w:t>Describe in detail how t</w:t>
            </w:r>
            <w:r w:rsidRPr="000A4614">
              <w:rPr>
                <w:rFonts w:cs="Arial"/>
              </w:rPr>
              <w:t xml:space="preserve">he manufacturer portal </w:t>
            </w:r>
            <w:r>
              <w:rPr>
                <w:rFonts w:cs="Arial"/>
              </w:rPr>
              <w:t>will</w:t>
            </w:r>
            <w:r w:rsidRPr="000A4614">
              <w:rPr>
                <w:rFonts w:cs="Arial"/>
              </w:rPr>
              <w:t xml:space="preserve"> make available for direct inquiry and update by HFS staff and manufacturers the mailing addresses and electronic routing information for use in invoice distribution and contact information for exception processing resolution.</w:t>
            </w:r>
          </w:p>
        </w:tc>
        <w:tc>
          <w:tcPr>
            <w:tcW w:w="876" w:type="dxa"/>
            <w:gridSpan w:val="3"/>
            <w:shd w:val="clear" w:color="auto" w:fill="auto"/>
          </w:tcPr>
          <w:p w:rsidR="00A05DA3" w:rsidRPr="000A4614" w:rsidRDefault="00A05DA3" w:rsidP="00A05DA3"/>
        </w:tc>
        <w:tc>
          <w:tcPr>
            <w:tcW w:w="1379" w:type="dxa"/>
            <w:gridSpan w:val="4"/>
            <w:shd w:val="clear" w:color="auto" w:fill="auto"/>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Pr="005534CF" w:rsidRDefault="00A05DA3" w:rsidP="00A05DA3">
            <w:r w:rsidRPr="005534CF">
              <w:t>Web Based User Interface</w:t>
            </w:r>
          </w:p>
        </w:tc>
        <w:tc>
          <w:tcPr>
            <w:tcW w:w="1160" w:type="dxa"/>
            <w:gridSpan w:val="2"/>
            <w:shd w:val="clear" w:color="auto" w:fill="auto"/>
            <w:vAlign w:val="center"/>
          </w:tcPr>
          <w:p w:rsidR="00A05DA3" w:rsidRPr="000A4614" w:rsidRDefault="00A05DA3" w:rsidP="00A05DA3">
            <w:pPr>
              <w:numPr>
                <w:ilvl w:val="0"/>
                <w:numId w:val="79"/>
              </w:numPr>
              <w:jc w:val="center"/>
            </w:pPr>
          </w:p>
        </w:tc>
        <w:tc>
          <w:tcPr>
            <w:tcW w:w="5596" w:type="dxa"/>
            <w:gridSpan w:val="2"/>
            <w:shd w:val="clear" w:color="auto" w:fill="auto"/>
          </w:tcPr>
          <w:p w:rsidR="00A05DA3" w:rsidRPr="000A4614" w:rsidRDefault="00A05DA3" w:rsidP="00A05DA3">
            <w:pPr>
              <w:rPr>
                <w:rFonts w:cs="Arial"/>
              </w:rPr>
            </w:pPr>
            <w:r>
              <w:t>Describe in detail how t</w:t>
            </w:r>
            <w:r w:rsidRPr="000A4614">
              <w:rPr>
                <w:rFonts w:cs="Arial"/>
              </w:rPr>
              <w:t xml:space="preserve">he manufacturer portal </w:t>
            </w:r>
            <w:r>
              <w:rPr>
                <w:rFonts w:cs="Arial"/>
              </w:rPr>
              <w:t>will</w:t>
            </w:r>
            <w:r w:rsidRPr="000A4614">
              <w:rPr>
                <w:rFonts w:cs="Arial"/>
              </w:rPr>
              <w:t xml:space="preserve"> electronically transmit or make invoices available to manufacturers for retrieval from a self-service Internet site in a standard format, and shall send e-mail notifications to the drug manufacturers of the availability of their invoices.</w:t>
            </w:r>
          </w:p>
        </w:tc>
        <w:tc>
          <w:tcPr>
            <w:tcW w:w="876" w:type="dxa"/>
            <w:gridSpan w:val="3"/>
            <w:shd w:val="clear" w:color="auto" w:fill="auto"/>
          </w:tcPr>
          <w:p w:rsidR="00A05DA3" w:rsidRPr="000A4614" w:rsidRDefault="00A05DA3" w:rsidP="00A05DA3"/>
        </w:tc>
        <w:tc>
          <w:tcPr>
            <w:tcW w:w="1379" w:type="dxa"/>
            <w:gridSpan w:val="4"/>
            <w:shd w:val="clear" w:color="auto" w:fill="auto"/>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Pr="005534CF" w:rsidRDefault="00A05DA3" w:rsidP="00A05DA3">
            <w:r w:rsidRPr="005534CF">
              <w:t>Web Based User Interface</w:t>
            </w:r>
          </w:p>
        </w:tc>
        <w:tc>
          <w:tcPr>
            <w:tcW w:w="1160" w:type="dxa"/>
            <w:gridSpan w:val="2"/>
            <w:shd w:val="clear" w:color="auto" w:fill="auto"/>
            <w:vAlign w:val="center"/>
          </w:tcPr>
          <w:p w:rsidR="00A05DA3" w:rsidRPr="000A4614" w:rsidRDefault="00A05DA3" w:rsidP="00A05DA3">
            <w:pPr>
              <w:numPr>
                <w:ilvl w:val="0"/>
                <w:numId w:val="79"/>
              </w:numPr>
              <w:jc w:val="center"/>
            </w:pPr>
          </w:p>
        </w:tc>
        <w:tc>
          <w:tcPr>
            <w:tcW w:w="5596" w:type="dxa"/>
            <w:gridSpan w:val="2"/>
            <w:shd w:val="clear" w:color="auto" w:fill="auto"/>
          </w:tcPr>
          <w:p w:rsidR="00A05DA3" w:rsidRPr="000A4614" w:rsidRDefault="00A05DA3" w:rsidP="00A05DA3">
            <w:pPr>
              <w:rPr>
                <w:rFonts w:cs="Arial"/>
              </w:rPr>
            </w:pPr>
            <w:r>
              <w:t>Describe in detail how t</w:t>
            </w:r>
            <w:r w:rsidRPr="000A4614">
              <w:rPr>
                <w:rFonts w:cs="Arial"/>
              </w:rPr>
              <w:t xml:space="preserve">he manufacturer portal </w:t>
            </w:r>
            <w:r>
              <w:rPr>
                <w:rFonts w:cs="Arial"/>
              </w:rPr>
              <w:t>will</w:t>
            </w:r>
            <w:r w:rsidRPr="000A4614">
              <w:rPr>
                <w:rFonts w:cs="Arial"/>
              </w:rPr>
              <w:t xml:space="preserve"> allow self-service access by HFS and manufacturers to the detailed history of claims and adjustments that were used in the calculation of any invoice since the inception of the Drug Rebate program; personal health care identifying data shall be masked from manufacturers based on the security permissions of the requestor as specified by HFS.</w:t>
            </w:r>
          </w:p>
        </w:tc>
        <w:tc>
          <w:tcPr>
            <w:tcW w:w="876" w:type="dxa"/>
            <w:gridSpan w:val="3"/>
            <w:shd w:val="clear" w:color="auto" w:fill="auto"/>
          </w:tcPr>
          <w:p w:rsidR="00A05DA3" w:rsidRPr="000A4614" w:rsidRDefault="00A05DA3" w:rsidP="00A05DA3"/>
        </w:tc>
        <w:tc>
          <w:tcPr>
            <w:tcW w:w="1379" w:type="dxa"/>
            <w:gridSpan w:val="4"/>
            <w:shd w:val="clear" w:color="auto" w:fill="auto"/>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Pr="005534CF" w:rsidRDefault="00A05DA3" w:rsidP="00A05DA3">
            <w:r w:rsidRPr="005534CF">
              <w:t>Web Based User Interface</w:t>
            </w:r>
          </w:p>
        </w:tc>
        <w:tc>
          <w:tcPr>
            <w:tcW w:w="1160" w:type="dxa"/>
            <w:gridSpan w:val="2"/>
            <w:shd w:val="clear" w:color="auto" w:fill="auto"/>
            <w:vAlign w:val="center"/>
          </w:tcPr>
          <w:p w:rsidR="00A05DA3" w:rsidRPr="000A4614" w:rsidRDefault="00A05DA3" w:rsidP="00A05DA3">
            <w:pPr>
              <w:numPr>
                <w:ilvl w:val="0"/>
                <w:numId w:val="79"/>
              </w:numPr>
              <w:jc w:val="center"/>
            </w:pPr>
          </w:p>
        </w:tc>
        <w:tc>
          <w:tcPr>
            <w:tcW w:w="5596" w:type="dxa"/>
            <w:gridSpan w:val="2"/>
            <w:shd w:val="clear" w:color="auto" w:fill="auto"/>
          </w:tcPr>
          <w:p w:rsidR="00A05DA3" w:rsidRPr="000A4614" w:rsidRDefault="00A05DA3" w:rsidP="00A05DA3">
            <w:pPr>
              <w:rPr>
                <w:rFonts w:cs="Arial"/>
              </w:rPr>
            </w:pPr>
            <w:r>
              <w:t>Describe in detail how t</w:t>
            </w:r>
            <w:r w:rsidRPr="000A4614">
              <w:rPr>
                <w:rFonts w:cs="Arial"/>
              </w:rPr>
              <w:t xml:space="preserve">he manufacturer portal </w:t>
            </w:r>
            <w:r>
              <w:rPr>
                <w:rFonts w:cs="Arial"/>
              </w:rPr>
              <w:t>will</w:t>
            </w:r>
            <w:r w:rsidRPr="000A4614">
              <w:rPr>
                <w:rFonts w:cs="Arial"/>
              </w:rPr>
              <w:t xml:space="preserve"> make available the images of all paper invoices mailed since the inception of the program for online viewing by HFS staff and manufacturers.</w:t>
            </w:r>
          </w:p>
        </w:tc>
        <w:tc>
          <w:tcPr>
            <w:tcW w:w="876" w:type="dxa"/>
            <w:gridSpan w:val="3"/>
            <w:shd w:val="clear" w:color="auto" w:fill="auto"/>
          </w:tcPr>
          <w:p w:rsidR="00A05DA3" w:rsidRPr="000A4614" w:rsidRDefault="00A05DA3" w:rsidP="00A05DA3"/>
        </w:tc>
        <w:tc>
          <w:tcPr>
            <w:tcW w:w="1379" w:type="dxa"/>
            <w:gridSpan w:val="4"/>
            <w:shd w:val="clear" w:color="auto" w:fill="auto"/>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Pr="005534CF" w:rsidRDefault="00A05DA3" w:rsidP="00A05DA3">
            <w:r w:rsidRPr="005534CF">
              <w:t>Web Based User Interface</w:t>
            </w:r>
          </w:p>
        </w:tc>
        <w:tc>
          <w:tcPr>
            <w:tcW w:w="1160" w:type="dxa"/>
            <w:gridSpan w:val="2"/>
            <w:shd w:val="clear" w:color="auto" w:fill="auto"/>
            <w:vAlign w:val="center"/>
          </w:tcPr>
          <w:p w:rsidR="00A05DA3" w:rsidRPr="000A4614" w:rsidRDefault="00A05DA3" w:rsidP="00A05DA3">
            <w:pPr>
              <w:numPr>
                <w:ilvl w:val="0"/>
                <w:numId w:val="79"/>
              </w:numPr>
              <w:jc w:val="center"/>
            </w:pPr>
          </w:p>
        </w:tc>
        <w:tc>
          <w:tcPr>
            <w:tcW w:w="5596" w:type="dxa"/>
            <w:gridSpan w:val="2"/>
            <w:shd w:val="clear" w:color="auto" w:fill="auto"/>
          </w:tcPr>
          <w:p w:rsidR="00A05DA3" w:rsidRPr="000A4614" w:rsidRDefault="00A05DA3" w:rsidP="00A05DA3">
            <w:pPr>
              <w:rPr>
                <w:rFonts w:cs="Arial"/>
              </w:rPr>
            </w:pPr>
            <w:r>
              <w:t>Describe in detail how t</w:t>
            </w:r>
            <w:r w:rsidRPr="000A4614">
              <w:rPr>
                <w:rFonts w:cs="Arial"/>
              </w:rPr>
              <w:t xml:space="preserve">he manufacturer portal </w:t>
            </w:r>
            <w:r>
              <w:rPr>
                <w:rFonts w:cs="Arial"/>
              </w:rPr>
              <w:t xml:space="preserve">will </w:t>
            </w:r>
            <w:r w:rsidRPr="000A4614">
              <w:rPr>
                <w:rFonts w:cs="Arial"/>
              </w:rPr>
              <w:t>enable users to retrieve document images of paper invoices by specifying alternative criteria to locate the images based on the individual</w:t>
            </w:r>
            <w:r>
              <w:rPr>
                <w:rFonts w:cs="Arial"/>
              </w:rPr>
              <w:t xml:space="preserve">’s </w:t>
            </w:r>
            <w:r w:rsidRPr="000A4614">
              <w:rPr>
                <w:rFonts w:cs="Arial"/>
              </w:rPr>
              <w:t>access.</w:t>
            </w:r>
          </w:p>
        </w:tc>
        <w:tc>
          <w:tcPr>
            <w:tcW w:w="876" w:type="dxa"/>
            <w:gridSpan w:val="3"/>
            <w:shd w:val="clear" w:color="auto" w:fill="auto"/>
          </w:tcPr>
          <w:p w:rsidR="00A05DA3" w:rsidRPr="000A4614" w:rsidRDefault="00A05DA3" w:rsidP="00A05DA3"/>
        </w:tc>
        <w:tc>
          <w:tcPr>
            <w:tcW w:w="1379" w:type="dxa"/>
            <w:gridSpan w:val="4"/>
            <w:shd w:val="clear" w:color="auto" w:fill="auto"/>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Pr="005534CF" w:rsidRDefault="00A05DA3" w:rsidP="00A05DA3">
            <w:r w:rsidRPr="005534CF">
              <w:t>Web Based User Interface</w:t>
            </w:r>
          </w:p>
        </w:tc>
        <w:tc>
          <w:tcPr>
            <w:tcW w:w="1160" w:type="dxa"/>
            <w:gridSpan w:val="2"/>
            <w:shd w:val="clear" w:color="auto" w:fill="auto"/>
            <w:vAlign w:val="center"/>
          </w:tcPr>
          <w:p w:rsidR="00A05DA3" w:rsidRPr="000A4614" w:rsidRDefault="00A05DA3" w:rsidP="00A05DA3">
            <w:pPr>
              <w:numPr>
                <w:ilvl w:val="0"/>
                <w:numId w:val="79"/>
              </w:numPr>
              <w:jc w:val="center"/>
            </w:pPr>
          </w:p>
        </w:tc>
        <w:tc>
          <w:tcPr>
            <w:tcW w:w="5596" w:type="dxa"/>
            <w:gridSpan w:val="2"/>
            <w:shd w:val="clear" w:color="auto" w:fill="auto"/>
          </w:tcPr>
          <w:p w:rsidR="00A05DA3" w:rsidRPr="000A4614" w:rsidRDefault="00A05DA3" w:rsidP="00A05DA3">
            <w:pPr>
              <w:rPr>
                <w:rFonts w:cs="Arial"/>
              </w:rPr>
            </w:pPr>
            <w:r>
              <w:t>Describe in detail how t</w:t>
            </w:r>
            <w:r w:rsidRPr="000A4614">
              <w:rPr>
                <w:rFonts w:cs="Arial"/>
              </w:rPr>
              <w:t xml:space="preserve">he manufacturer portal </w:t>
            </w:r>
            <w:r>
              <w:rPr>
                <w:rFonts w:cs="Arial"/>
              </w:rPr>
              <w:t>wil</w:t>
            </w:r>
            <w:r w:rsidRPr="000A4614">
              <w:rPr>
                <w:rFonts w:cs="Arial"/>
              </w:rPr>
              <w:t>l make available a print image view of all electronic format invoices that have been generated for online viewing by HFS staff and manufacturers.</w:t>
            </w:r>
          </w:p>
        </w:tc>
        <w:tc>
          <w:tcPr>
            <w:tcW w:w="876" w:type="dxa"/>
            <w:gridSpan w:val="3"/>
            <w:shd w:val="clear" w:color="auto" w:fill="auto"/>
          </w:tcPr>
          <w:p w:rsidR="00A05DA3" w:rsidRPr="000A4614" w:rsidRDefault="00A05DA3" w:rsidP="00A05DA3"/>
        </w:tc>
        <w:tc>
          <w:tcPr>
            <w:tcW w:w="1379" w:type="dxa"/>
            <w:gridSpan w:val="4"/>
            <w:shd w:val="clear" w:color="auto" w:fill="auto"/>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Pr="005534CF" w:rsidRDefault="00A05DA3" w:rsidP="00A05DA3">
            <w:r w:rsidRPr="005534CF">
              <w:t>Web Based User Interface</w:t>
            </w:r>
          </w:p>
        </w:tc>
        <w:tc>
          <w:tcPr>
            <w:tcW w:w="1160" w:type="dxa"/>
            <w:gridSpan w:val="2"/>
            <w:shd w:val="clear" w:color="auto" w:fill="auto"/>
            <w:vAlign w:val="center"/>
          </w:tcPr>
          <w:p w:rsidR="00A05DA3" w:rsidRPr="000A4614" w:rsidRDefault="00A05DA3" w:rsidP="00A05DA3">
            <w:pPr>
              <w:numPr>
                <w:ilvl w:val="0"/>
                <w:numId w:val="79"/>
              </w:numPr>
              <w:jc w:val="center"/>
            </w:pPr>
          </w:p>
        </w:tc>
        <w:tc>
          <w:tcPr>
            <w:tcW w:w="5596" w:type="dxa"/>
            <w:gridSpan w:val="2"/>
            <w:shd w:val="clear" w:color="auto" w:fill="auto"/>
          </w:tcPr>
          <w:p w:rsidR="00A05DA3" w:rsidRPr="000A4614" w:rsidRDefault="00A05DA3" w:rsidP="00A05DA3">
            <w:pPr>
              <w:rPr>
                <w:rFonts w:cs="Arial"/>
              </w:rPr>
            </w:pPr>
            <w:r>
              <w:t>Describe in detail how t</w:t>
            </w:r>
            <w:r w:rsidRPr="000A4614">
              <w:rPr>
                <w:rFonts w:cs="Arial"/>
              </w:rPr>
              <w:t xml:space="preserve">he manufacturer portal </w:t>
            </w:r>
            <w:r>
              <w:rPr>
                <w:rFonts w:cs="Arial"/>
              </w:rPr>
              <w:t>wil</w:t>
            </w:r>
            <w:r w:rsidRPr="000A4614">
              <w:rPr>
                <w:rFonts w:cs="Arial"/>
              </w:rPr>
              <w:t>l enable users to retrieve document images of electronic invoices by specifying alternative criteria to locate the images.</w:t>
            </w:r>
          </w:p>
        </w:tc>
        <w:tc>
          <w:tcPr>
            <w:tcW w:w="876" w:type="dxa"/>
            <w:gridSpan w:val="3"/>
            <w:shd w:val="clear" w:color="auto" w:fill="auto"/>
          </w:tcPr>
          <w:p w:rsidR="00A05DA3" w:rsidRPr="000A4614" w:rsidRDefault="00A05DA3" w:rsidP="00A05DA3"/>
        </w:tc>
        <w:tc>
          <w:tcPr>
            <w:tcW w:w="1379" w:type="dxa"/>
            <w:gridSpan w:val="4"/>
            <w:shd w:val="clear" w:color="auto" w:fill="auto"/>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jc w:val="left"/>
            </w:pPr>
            <w:r>
              <w:rPr>
                <w:b/>
              </w:rPr>
              <w:lastRenderedPageBreak/>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Pr="005534CF" w:rsidRDefault="00A05DA3" w:rsidP="00A05DA3">
            <w:r w:rsidRPr="005534CF">
              <w:t>Web Based User Interface</w:t>
            </w:r>
          </w:p>
        </w:tc>
        <w:tc>
          <w:tcPr>
            <w:tcW w:w="1160" w:type="dxa"/>
            <w:gridSpan w:val="2"/>
            <w:shd w:val="clear" w:color="auto" w:fill="auto"/>
            <w:vAlign w:val="center"/>
          </w:tcPr>
          <w:p w:rsidR="00A05DA3" w:rsidRPr="000A4614" w:rsidRDefault="00A05DA3" w:rsidP="00A05DA3">
            <w:pPr>
              <w:numPr>
                <w:ilvl w:val="0"/>
                <w:numId w:val="79"/>
              </w:numPr>
              <w:jc w:val="center"/>
            </w:pPr>
          </w:p>
        </w:tc>
        <w:tc>
          <w:tcPr>
            <w:tcW w:w="5596" w:type="dxa"/>
            <w:gridSpan w:val="2"/>
            <w:shd w:val="clear" w:color="auto" w:fill="auto"/>
          </w:tcPr>
          <w:p w:rsidR="00A05DA3" w:rsidRPr="000A4614" w:rsidRDefault="00A05DA3" w:rsidP="00A05DA3">
            <w:pPr>
              <w:rPr>
                <w:rFonts w:cs="Arial"/>
              </w:rPr>
            </w:pPr>
            <w:r>
              <w:t>Describe in detail how t</w:t>
            </w:r>
            <w:r w:rsidRPr="000A4614">
              <w:rPr>
                <w:rFonts w:cs="Arial"/>
              </w:rPr>
              <w:t xml:space="preserve">he manufacturer portal </w:t>
            </w:r>
            <w:r>
              <w:rPr>
                <w:rFonts w:cs="Arial"/>
              </w:rPr>
              <w:t>wil</w:t>
            </w:r>
            <w:r w:rsidRPr="000A4614">
              <w:rPr>
                <w:rFonts w:cs="Arial"/>
              </w:rPr>
              <w:t>l allow self-service access by HFS and manufacturers to the federal rebate rate information used to calculate the current quarter invoices and all historical quarters’ invoices.</w:t>
            </w:r>
          </w:p>
        </w:tc>
        <w:tc>
          <w:tcPr>
            <w:tcW w:w="876" w:type="dxa"/>
            <w:gridSpan w:val="3"/>
            <w:shd w:val="clear" w:color="auto" w:fill="auto"/>
          </w:tcPr>
          <w:p w:rsidR="00A05DA3" w:rsidRPr="000A4614" w:rsidRDefault="00A05DA3" w:rsidP="00A05DA3"/>
        </w:tc>
        <w:tc>
          <w:tcPr>
            <w:tcW w:w="1379" w:type="dxa"/>
            <w:gridSpan w:val="4"/>
            <w:shd w:val="clear" w:color="auto" w:fill="auto"/>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rHeight w:val="710"/>
          <w:tblHeader/>
        </w:trPr>
        <w:tc>
          <w:tcPr>
            <w:tcW w:w="1342" w:type="dxa"/>
          </w:tcPr>
          <w:p w:rsidR="00A05DA3" w:rsidRPr="005534CF" w:rsidRDefault="00A05DA3" w:rsidP="00A05DA3">
            <w:r w:rsidRPr="005534CF">
              <w:t>Web Based User Interface</w:t>
            </w:r>
          </w:p>
        </w:tc>
        <w:tc>
          <w:tcPr>
            <w:tcW w:w="1160" w:type="dxa"/>
            <w:gridSpan w:val="2"/>
            <w:shd w:val="clear" w:color="auto" w:fill="auto"/>
            <w:vAlign w:val="center"/>
          </w:tcPr>
          <w:p w:rsidR="00A05DA3" w:rsidRPr="000A4614" w:rsidRDefault="00A05DA3" w:rsidP="00A05DA3">
            <w:pPr>
              <w:numPr>
                <w:ilvl w:val="0"/>
                <w:numId w:val="79"/>
              </w:numPr>
              <w:jc w:val="center"/>
            </w:pPr>
          </w:p>
        </w:tc>
        <w:tc>
          <w:tcPr>
            <w:tcW w:w="5596" w:type="dxa"/>
            <w:gridSpan w:val="2"/>
            <w:shd w:val="clear" w:color="auto" w:fill="auto"/>
          </w:tcPr>
          <w:p w:rsidR="00A05DA3" w:rsidRPr="000A4614" w:rsidRDefault="00A05DA3" w:rsidP="00A05DA3">
            <w:pPr>
              <w:rPr>
                <w:rFonts w:cs="Arial"/>
              </w:rPr>
            </w:pPr>
            <w:r>
              <w:t>Describe in detail how t</w:t>
            </w:r>
            <w:r w:rsidRPr="000A4614">
              <w:rPr>
                <w:rFonts w:cs="Arial"/>
              </w:rPr>
              <w:t xml:space="preserve">he manufacturer portal </w:t>
            </w:r>
            <w:r>
              <w:rPr>
                <w:rFonts w:cs="Arial"/>
              </w:rPr>
              <w:t>will</w:t>
            </w:r>
            <w:r w:rsidRPr="000A4614">
              <w:rPr>
                <w:rFonts w:cs="Arial"/>
              </w:rPr>
              <w:t xml:space="preserve"> allow HFS staff to view and update rebate rate information used to calculate the current quarter invoices and all historical quarters’ invoices for the State-only Drug Rebate program.</w:t>
            </w:r>
          </w:p>
        </w:tc>
        <w:tc>
          <w:tcPr>
            <w:tcW w:w="876" w:type="dxa"/>
            <w:gridSpan w:val="3"/>
            <w:shd w:val="clear" w:color="auto" w:fill="auto"/>
          </w:tcPr>
          <w:p w:rsidR="00A05DA3" w:rsidRPr="000A4614" w:rsidRDefault="00A05DA3" w:rsidP="00A05DA3"/>
        </w:tc>
        <w:tc>
          <w:tcPr>
            <w:tcW w:w="1379" w:type="dxa"/>
            <w:gridSpan w:val="4"/>
            <w:shd w:val="clear" w:color="auto" w:fill="auto"/>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Pr="005534CF" w:rsidRDefault="00A05DA3" w:rsidP="00A05DA3">
            <w:r w:rsidRPr="005534CF">
              <w:t>Web Based User Interface</w:t>
            </w:r>
          </w:p>
        </w:tc>
        <w:tc>
          <w:tcPr>
            <w:tcW w:w="1160" w:type="dxa"/>
            <w:gridSpan w:val="2"/>
            <w:shd w:val="clear" w:color="auto" w:fill="auto"/>
            <w:vAlign w:val="center"/>
          </w:tcPr>
          <w:p w:rsidR="00A05DA3" w:rsidRPr="000A4614" w:rsidRDefault="00A05DA3" w:rsidP="00A05DA3">
            <w:pPr>
              <w:numPr>
                <w:ilvl w:val="0"/>
                <w:numId w:val="79"/>
              </w:numPr>
              <w:jc w:val="center"/>
            </w:pPr>
          </w:p>
        </w:tc>
        <w:tc>
          <w:tcPr>
            <w:tcW w:w="5596" w:type="dxa"/>
            <w:gridSpan w:val="2"/>
            <w:shd w:val="clear" w:color="auto" w:fill="auto"/>
          </w:tcPr>
          <w:p w:rsidR="00A05DA3" w:rsidRPr="000A4614" w:rsidRDefault="00A05DA3" w:rsidP="00A05DA3">
            <w:pPr>
              <w:rPr>
                <w:rFonts w:cs="Arial"/>
              </w:rPr>
            </w:pPr>
            <w:r>
              <w:t>Describe in detail how t</w:t>
            </w:r>
            <w:r w:rsidRPr="000A4614">
              <w:rPr>
                <w:rFonts w:cs="Arial"/>
              </w:rPr>
              <w:t xml:space="preserve">he manufacturer portal </w:t>
            </w:r>
            <w:r>
              <w:rPr>
                <w:rFonts w:cs="Arial"/>
              </w:rPr>
              <w:t>will</w:t>
            </w:r>
            <w:r w:rsidRPr="000A4614">
              <w:rPr>
                <w:rFonts w:cs="Arial"/>
              </w:rPr>
              <w:t xml:space="preserve"> allow HFS staff to view and update rebate rate information used to calculate the current quarter invoices and all historical quarters’ invoices for the Supplemental Drug Rebate program.</w:t>
            </w:r>
          </w:p>
        </w:tc>
        <w:tc>
          <w:tcPr>
            <w:tcW w:w="876" w:type="dxa"/>
            <w:gridSpan w:val="3"/>
            <w:shd w:val="clear" w:color="auto" w:fill="auto"/>
          </w:tcPr>
          <w:p w:rsidR="00A05DA3" w:rsidRPr="000A4614" w:rsidRDefault="00A05DA3" w:rsidP="00A05DA3"/>
        </w:tc>
        <w:tc>
          <w:tcPr>
            <w:tcW w:w="1379" w:type="dxa"/>
            <w:gridSpan w:val="4"/>
            <w:shd w:val="clear" w:color="auto" w:fill="auto"/>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Default="00A05DA3" w:rsidP="00A05DA3">
            <w:r w:rsidRPr="005534CF">
              <w:t>Web Based User</w:t>
            </w:r>
            <w:r w:rsidRPr="004A3D0A">
              <w:rPr>
                <w:b/>
              </w:rPr>
              <w:t xml:space="preserve"> Interface</w:t>
            </w:r>
          </w:p>
        </w:tc>
        <w:tc>
          <w:tcPr>
            <w:tcW w:w="1160" w:type="dxa"/>
            <w:gridSpan w:val="2"/>
            <w:shd w:val="clear" w:color="auto" w:fill="auto"/>
            <w:vAlign w:val="center"/>
          </w:tcPr>
          <w:p w:rsidR="00A05DA3" w:rsidRPr="000A4614" w:rsidRDefault="00A05DA3" w:rsidP="00A05DA3">
            <w:pPr>
              <w:numPr>
                <w:ilvl w:val="0"/>
                <w:numId w:val="79"/>
              </w:numPr>
              <w:jc w:val="center"/>
            </w:pPr>
          </w:p>
        </w:tc>
        <w:tc>
          <w:tcPr>
            <w:tcW w:w="5596" w:type="dxa"/>
            <w:gridSpan w:val="2"/>
            <w:shd w:val="clear" w:color="auto" w:fill="auto"/>
          </w:tcPr>
          <w:p w:rsidR="00A05DA3" w:rsidRPr="000A4614" w:rsidRDefault="00A05DA3" w:rsidP="00A05DA3">
            <w:pPr>
              <w:rPr>
                <w:rFonts w:cs="Arial"/>
              </w:rPr>
            </w:pPr>
            <w:r>
              <w:t>Describe in detail how t</w:t>
            </w:r>
            <w:r w:rsidRPr="000A4614">
              <w:rPr>
                <w:rFonts w:cs="Arial"/>
              </w:rPr>
              <w:t xml:space="preserve">he manufacturer portal </w:t>
            </w:r>
            <w:r>
              <w:rPr>
                <w:rFonts w:cs="Arial"/>
              </w:rPr>
              <w:t xml:space="preserve">will </w:t>
            </w:r>
            <w:r w:rsidRPr="000A4614">
              <w:rPr>
                <w:rFonts w:cs="Arial"/>
              </w:rPr>
              <w:t>provide the capability for manufacturers or other stakeholders to file a dispute through a self-service access of the drug rebate amount invoiced.</w:t>
            </w:r>
          </w:p>
        </w:tc>
        <w:tc>
          <w:tcPr>
            <w:tcW w:w="876" w:type="dxa"/>
            <w:gridSpan w:val="3"/>
            <w:shd w:val="clear" w:color="auto" w:fill="auto"/>
          </w:tcPr>
          <w:p w:rsidR="00A05DA3" w:rsidRPr="000A4614" w:rsidRDefault="00A05DA3" w:rsidP="00A05DA3"/>
        </w:tc>
        <w:tc>
          <w:tcPr>
            <w:tcW w:w="1379" w:type="dxa"/>
            <w:gridSpan w:val="4"/>
            <w:shd w:val="clear" w:color="auto" w:fill="auto"/>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Pr="005534CF" w:rsidRDefault="00A05DA3" w:rsidP="00A05DA3">
            <w:r w:rsidRPr="005534CF">
              <w:t>Web Based User Interface</w:t>
            </w:r>
          </w:p>
        </w:tc>
        <w:tc>
          <w:tcPr>
            <w:tcW w:w="1160" w:type="dxa"/>
            <w:gridSpan w:val="2"/>
            <w:shd w:val="clear" w:color="auto" w:fill="auto"/>
            <w:vAlign w:val="center"/>
          </w:tcPr>
          <w:p w:rsidR="00A05DA3" w:rsidRPr="000A4614" w:rsidRDefault="00A05DA3" w:rsidP="00A05DA3">
            <w:pPr>
              <w:numPr>
                <w:ilvl w:val="0"/>
                <w:numId w:val="79"/>
              </w:numPr>
              <w:jc w:val="center"/>
            </w:pPr>
          </w:p>
        </w:tc>
        <w:tc>
          <w:tcPr>
            <w:tcW w:w="5596" w:type="dxa"/>
            <w:gridSpan w:val="2"/>
            <w:shd w:val="clear" w:color="auto" w:fill="auto"/>
          </w:tcPr>
          <w:p w:rsidR="00A05DA3" w:rsidRPr="000A4614" w:rsidRDefault="00A05DA3" w:rsidP="00A05DA3">
            <w:pPr>
              <w:rPr>
                <w:rFonts w:cs="Arial"/>
              </w:rPr>
            </w:pPr>
            <w:r>
              <w:t>Describe in detail how t</w:t>
            </w:r>
            <w:r w:rsidRPr="000A4614">
              <w:rPr>
                <w:rFonts w:cs="Arial"/>
              </w:rPr>
              <w:t xml:space="preserve">he manufacturer portal </w:t>
            </w:r>
            <w:r>
              <w:rPr>
                <w:rFonts w:cs="Arial"/>
              </w:rPr>
              <w:t>will</w:t>
            </w:r>
            <w:r w:rsidRPr="000A4614">
              <w:rPr>
                <w:rFonts w:cs="Arial"/>
              </w:rPr>
              <w:t xml:space="preserve"> provide the self-service capability for manufacturers and HFS staff and other stakeholders to initiate queries to specify and retrieve the claim detail information that was used in the generation of specified invoices.</w:t>
            </w:r>
          </w:p>
        </w:tc>
        <w:tc>
          <w:tcPr>
            <w:tcW w:w="876" w:type="dxa"/>
            <w:gridSpan w:val="3"/>
            <w:shd w:val="clear" w:color="auto" w:fill="auto"/>
          </w:tcPr>
          <w:p w:rsidR="00A05DA3" w:rsidRPr="000A4614" w:rsidRDefault="00A05DA3" w:rsidP="00A05DA3"/>
        </w:tc>
        <w:tc>
          <w:tcPr>
            <w:tcW w:w="1379" w:type="dxa"/>
            <w:gridSpan w:val="4"/>
            <w:shd w:val="clear" w:color="auto" w:fill="auto"/>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Pr="005534CF" w:rsidRDefault="00A05DA3" w:rsidP="00A05DA3">
            <w:r w:rsidRPr="005534CF">
              <w:t>Web Based User Interface</w:t>
            </w:r>
          </w:p>
        </w:tc>
        <w:tc>
          <w:tcPr>
            <w:tcW w:w="1160" w:type="dxa"/>
            <w:gridSpan w:val="2"/>
            <w:shd w:val="clear" w:color="auto" w:fill="auto"/>
            <w:vAlign w:val="center"/>
          </w:tcPr>
          <w:p w:rsidR="00A05DA3" w:rsidRPr="000A4614" w:rsidRDefault="00A05DA3" w:rsidP="00A05DA3">
            <w:pPr>
              <w:numPr>
                <w:ilvl w:val="0"/>
                <w:numId w:val="79"/>
              </w:numPr>
              <w:jc w:val="center"/>
            </w:pPr>
          </w:p>
        </w:tc>
        <w:tc>
          <w:tcPr>
            <w:tcW w:w="5596" w:type="dxa"/>
            <w:gridSpan w:val="2"/>
            <w:shd w:val="clear" w:color="auto" w:fill="auto"/>
          </w:tcPr>
          <w:p w:rsidR="00A05DA3" w:rsidRPr="000A4614" w:rsidRDefault="00A05DA3" w:rsidP="00A05DA3">
            <w:pPr>
              <w:rPr>
                <w:rFonts w:cs="Arial"/>
              </w:rPr>
            </w:pPr>
            <w:r>
              <w:t>Describe in detail how t</w:t>
            </w:r>
            <w:r w:rsidRPr="000A4614">
              <w:rPr>
                <w:rFonts w:cs="Arial"/>
              </w:rPr>
              <w:t xml:space="preserve">he manufacturer portal </w:t>
            </w:r>
            <w:r>
              <w:rPr>
                <w:rFonts w:cs="Arial"/>
              </w:rPr>
              <w:t>will</w:t>
            </w:r>
            <w:r w:rsidRPr="000A4614">
              <w:rPr>
                <w:rFonts w:cs="Arial"/>
              </w:rPr>
              <w:t xml:space="preserve"> provide the capability to associate submitted claim detail queries with a dispute resolution case so that the query results can be saved or exactly regenerated for access by all parties of the dispute resolution case.</w:t>
            </w:r>
          </w:p>
        </w:tc>
        <w:tc>
          <w:tcPr>
            <w:tcW w:w="876" w:type="dxa"/>
            <w:gridSpan w:val="3"/>
            <w:shd w:val="clear" w:color="auto" w:fill="auto"/>
          </w:tcPr>
          <w:p w:rsidR="00A05DA3" w:rsidRPr="000A4614" w:rsidRDefault="00A05DA3" w:rsidP="00A05DA3"/>
        </w:tc>
        <w:tc>
          <w:tcPr>
            <w:tcW w:w="1379" w:type="dxa"/>
            <w:gridSpan w:val="4"/>
            <w:shd w:val="clear" w:color="auto" w:fill="auto"/>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Pr="005534CF" w:rsidRDefault="00A05DA3" w:rsidP="00A05DA3">
            <w:r w:rsidRPr="005534CF">
              <w:t>Web Based User Interface</w:t>
            </w:r>
          </w:p>
        </w:tc>
        <w:tc>
          <w:tcPr>
            <w:tcW w:w="1160" w:type="dxa"/>
            <w:gridSpan w:val="2"/>
            <w:shd w:val="clear" w:color="auto" w:fill="auto"/>
            <w:vAlign w:val="center"/>
          </w:tcPr>
          <w:p w:rsidR="00A05DA3" w:rsidRPr="000A4614" w:rsidRDefault="00A05DA3" w:rsidP="00A05DA3">
            <w:pPr>
              <w:numPr>
                <w:ilvl w:val="0"/>
                <w:numId w:val="79"/>
              </w:numPr>
              <w:jc w:val="center"/>
            </w:pPr>
          </w:p>
        </w:tc>
        <w:tc>
          <w:tcPr>
            <w:tcW w:w="5596" w:type="dxa"/>
            <w:gridSpan w:val="2"/>
            <w:shd w:val="clear" w:color="auto" w:fill="auto"/>
          </w:tcPr>
          <w:p w:rsidR="00A05DA3" w:rsidRPr="000A4614" w:rsidRDefault="00A05DA3" w:rsidP="00A05DA3">
            <w:pPr>
              <w:rPr>
                <w:rFonts w:cs="Arial"/>
              </w:rPr>
            </w:pPr>
            <w:r>
              <w:t>Describe in detail how t</w:t>
            </w:r>
            <w:r w:rsidRPr="000A4614">
              <w:rPr>
                <w:rFonts w:cs="Arial"/>
              </w:rPr>
              <w:t xml:space="preserve">he manufacturer portal </w:t>
            </w:r>
            <w:r>
              <w:rPr>
                <w:rFonts w:cs="Arial"/>
              </w:rPr>
              <w:t>will</w:t>
            </w:r>
            <w:r w:rsidRPr="000A4614">
              <w:rPr>
                <w:rFonts w:cs="Arial"/>
              </w:rPr>
              <w:t xml:space="preserve"> receive in a self-service process electronic ROSI and PQA transactions in a standard format from manufacturers.</w:t>
            </w:r>
          </w:p>
        </w:tc>
        <w:tc>
          <w:tcPr>
            <w:tcW w:w="876" w:type="dxa"/>
            <w:gridSpan w:val="3"/>
            <w:shd w:val="clear" w:color="auto" w:fill="auto"/>
          </w:tcPr>
          <w:p w:rsidR="00A05DA3" w:rsidRPr="000A4614" w:rsidRDefault="00A05DA3" w:rsidP="00A05DA3"/>
        </w:tc>
        <w:tc>
          <w:tcPr>
            <w:tcW w:w="1379" w:type="dxa"/>
            <w:gridSpan w:val="4"/>
            <w:shd w:val="clear" w:color="auto" w:fill="auto"/>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Pr="005534CF" w:rsidRDefault="00A05DA3" w:rsidP="00A05DA3">
            <w:r w:rsidRPr="005534CF">
              <w:t>Web Based User Interface</w:t>
            </w:r>
          </w:p>
        </w:tc>
        <w:tc>
          <w:tcPr>
            <w:tcW w:w="1160" w:type="dxa"/>
            <w:gridSpan w:val="2"/>
            <w:shd w:val="clear" w:color="auto" w:fill="auto"/>
            <w:vAlign w:val="center"/>
          </w:tcPr>
          <w:p w:rsidR="00A05DA3" w:rsidRPr="000A4614" w:rsidRDefault="00A05DA3" w:rsidP="00A05DA3">
            <w:pPr>
              <w:numPr>
                <w:ilvl w:val="0"/>
                <w:numId w:val="79"/>
              </w:numPr>
              <w:jc w:val="center"/>
            </w:pPr>
          </w:p>
        </w:tc>
        <w:tc>
          <w:tcPr>
            <w:tcW w:w="5596" w:type="dxa"/>
            <w:gridSpan w:val="2"/>
            <w:shd w:val="clear" w:color="auto" w:fill="auto"/>
          </w:tcPr>
          <w:p w:rsidR="00A05DA3" w:rsidRPr="000A4614" w:rsidRDefault="00A05DA3" w:rsidP="00A05DA3">
            <w:pPr>
              <w:rPr>
                <w:rFonts w:cs="Arial"/>
              </w:rPr>
            </w:pPr>
            <w:r>
              <w:t>Describe in detail how t</w:t>
            </w:r>
            <w:r w:rsidRPr="000A4614">
              <w:rPr>
                <w:rFonts w:cs="Arial"/>
              </w:rPr>
              <w:t xml:space="preserve">he manufacturer portal </w:t>
            </w:r>
            <w:r>
              <w:rPr>
                <w:rFonts w:cs="Arial"/>
              </w:rPr>
              <w:t>will</w:t>
            </w:r>
            <w:r w:rsidRPr="000A4614">
              <w:rPr>
                <w:rFonts w:cs="Arial"/>
              </w:rPr>
              <w:t xml:space="preserve"> provide a web form for manufacturers to directly data enter ROSI and PQA data.</w:t>
            </w:r>
          </w:p>
        </w:tc>
        <w:tc>
          <w:tcPr>
            <w:tcW w:w="876" w:type="dxa"/>
            <w:gridSpan w:val="3"/>
            <w:shd w:val="clear" w:color="auto" w:fill="auto"/>
          </w:tcPr>
          <w:p w:rsidR="00A05DA3" w:rsidRPr="000A4614" w:rsidRDefault="00A05DA3" w:rsidP="00A05DA3"/>
        </w:tc>
        <w:tc>
          <w:tcPr>
            <w:tcW w:w="1379" w:type="dxa"/>
            <w:gridSpan w:val="4"/>
            <w:shd w:val="clear" w:color="auto" w:fill="auto"/>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Pr="005534CF" w:rsidRDefault="00A05DA3" w:rsidP="00A05DA3">
            <w:r w:rsidRPr="005534CF">
              <w:t>Web Based User Interface</w:t>
            </w:r>
          </w:p>
        </w:tc>
        <w:tc>
          <w:tcPr>
            <w:tcW w:w="1160" w:type="dxa"/>
            <w:gridSpan w:val="2"/>
            <w:shd w:val="clear" w:color="auto" w:fill="auto"/>
            <w:vAlign w:val="center"/>
          </w:tcPr>
          <w:p w:rsidR="00A05DA3" w:rsidRPr="000A4614" w:rsidRDefault="00A05DA3" w:rsidP="00A05DA3">
            <w:pPr>
              <w:numPr>
                <w:ilvl w:val="0"/>
                <w:numId w:val="79"/>
              </w:numPr>
              <w:jc w:val="center"/>
            </w:pPr>
          </w:p>
        </w:tc>
        <w:tc>
          <w:tcPr>
            <w:tcW w:w="5596" w:type="dxa"/>
            <w:gridSpan w:val="2"/>
            <w:shd w:val="clear" w:color="auto" w:fill="auto"/>
          </w:tcPr>
          <w:p w:rsidR="00A05DA3" w:rsidRPr="000A4614" w:rsidRDefault="00A05DA3" w:rsidP="00A05DA3">
            <w:pPr>
              <w:rPr>
                <w:rFonts w:cs="Arial"/>
              </w:rPr>
            </w:pPr>
            <w:r>
              <w:t>Describe in detail how t</w:t>
            </w:r>
            <w:r w:rsidRPr="000A4614">
              <w:rPr>
                <w:rFonts w:cs="Arial"/>
              </w:rPr>
              <w:t xml:space="preserve">he manufacturer portal </w:t>
            </w:r>
            <w:r>
              <w:rPr>
                <w:rFonts w:cs="Arial"/>
              </w:rPr>
              <w:t>will</w:t>
            </w:r>
            <w:r w:rsidRPr="000A4614">
              <w:rPr>
                <w:rFonts w:cs="Arial"/>
              </w:rPr>
              <w:t xml:space="preserve"> retain the ROSI and PQA in an electronic format, whether originally received electronically via file uploads or via direct data entry or on paper, indexed in association with the initial invoice.</w:t>
            </w:r>
          </w:p>
        </w:tc>
        <w:tc>
          <w:tcPr>
            <w:tcW w:w="876" w:type="dxa"/>
            <w:gridSpan w:val="3"/>
            <w:shd w:val="clear" w:color="auto" w:fill="auto"/>
          </w:tcPr>
          <w:p w:rsidR="00A05DA3" w:rsidRPr="000A4614" w:rsidRDefault="00A05DA3" w:rsidP="00A05DA3"/>
        </w:tc>
        <w:tc>
          <w:tcPr>
            <w:tcW w:w="1379" w:type="dxa"/>
            <w:gridSpan w:val="4"/>
            <w:shd w:val="clear" w:color="auto" w:fill="auto"/>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Pr="005534CF" w:rsidRDefault="00A05DA3" w:rsidP="00A05DA3">
            <w:r w:rsidRPr="005534CF">
              <w:t>Web Based User Interface</w:t>
            </w:r>
          </w:p>
        </w:tc>
        <w:tc>
          <w:tcPr>
            <w:tcW w:w="1160" w:type="dxa"/>
            <w:gridSpan w:val="2"/>
            <w:shd w:val="clear" w:color="auto" w:fill="auto"/>
            <w:vAlign w:val="center"/>
          </w:tcPr>
          <w:p w:rsidR="00A05DA3" w:rsidRPr="000A4614" w:rsidRDefault="00A05DA3" w:rsidP="00A05DA3">
            <w:pPr>
              <w:numPr>
                <w:ilvl w:val="0"/>
                <w:numId w:val="79"/>
              </w:numPr>
              <w:jc w:val="center"/>
            </w:pPr>
          </w:p>
        </w:tc>
        <w:tc>
          <w:tcPr>
            <w:tcW w:w="5596" w:type="dxa"/>
            <w:gridSpan w:val="2"/>
            <w:shd w:val="clear" w:color="auto" w:fill="auto"/>
          </w:tcPr>
          <w:p w:rsidR="00A05DA3" w:rsidRPr="000A4614" w:rsidRDefault="00A05DA3" w:rsidP="00A05DA3">
            <w:pPr>
              <w:rPr>
                <w:rFonts w:cs="Arial"/>
              </w:rPr>
            </w:pPr>
            <w:r>
              <w:t>Describe in detail how t</w:t>
            </w:r>
            <w:r w:rsidRPr="000A4614">
              <w:rPr>
                <w:rFonts w:cs="Arial"/>
              </w:rPr>
              <w:t xml:space="preserve">he manufacturer portal </w:t>
            </w:r>
            <w:r>
              <w:rPr>
                <w:rFonts w:cs="Arial"/>
              </w:rPr>
              <w:t>will</w:t>
            </w:r>
            <w:r w:rsidRPr="000A4614">
              <w:rPr>
                <w:rFonts w:cs="Arial"/>
              </w:rPr>
              <w:t xml:space="preserve"> ensure that only properly authorized users have the capability to input, download, or view information using the </w:t>
            </w:r>
            <w:r>
              <w:rPr>
                <w:rFonts w:cs="Arial"/>
              </w:rPr>
              <w:t>portal</w:t>
            </w:r>
            <w:r w:rsidRPr="000A4614">
              <w:rPr>
                <w:rFonts w:cs="Arial"/>
              </w:rPr>
              <w:t xml:space="preserve"> and only to their defined roles and their associated data as specified by HFS.  </w:t>
            </w:r>
          </w:p>
        </w:tc>
        <w:tc>
          <w:tcPr>
            <w:tcW w:w="876" w:type="dxa"/>
            <w:gridSpan w:val="3"/>
            <w:shd w:val="clear" w:color="auto" w:fill="auto"/>
          </w:tcPr>
          <w:p w:rsidR="00A05DA3" w:rsidRPr="000A4614" w:rsidRDefault="00A05DA3" w:rsidP="00A05DA3"/>
        </w:tc>
        <w:tc>
          <w:tcPr>
            <w:tcW w:w="1379" w:type="dxa"/>
            <w:gridSpan w:val="4"/>
            <w:shd w:val="clear" w:color="auto" w:fill="auto"/>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Default="00A05DA3" w:rsidP="00A05DA3">
            <w:pPr>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shd w:val="clear" w:color="auto" w:fill="FFFFFF" w:themeFill="background1"/>
          </w:tcPr>
          <w:p w:rsidR="00A05DA3" w:rsidRPr="005534CF" w:rsidRDefault="00A05DA3" w:rsidP="00A05DA3">
            <w:r w:rsidRPr="005534CF">
              <w:t>Web Based User Interface</w:t>
            </w:r>
          </w:p>
        </w:tc>
        <w:tc>
          <w:tcPr>
            <w:tcW w:w="1160" w:type="dxa"/>
            <w:gridSpan w:val="2"/>
            <w:shd w:val="clear" w:color="auto" w:fill="FFFFFF" w:themeFill="background1"/>
            <w:vAlign w:val="center"/>
          </w:tcPr>
          <w:p w:rsidR="00A05DA3" w:rsidRPr="000A4614" w:rsidRDefault="00A05DA3" w:rsidP="00A05DA3">
            <w:pPr>
              <w:numPr>
                <w:ilvl w:val="0"/>
                <w:numId w:val="79"/>
              </w:numPr>
              <w:jc w:val="center"/>
            </w:pPr>
          </w:p>
        </w:tc>
        <w:tc>
          <w:tcPr>
            <w:tcW w:w="5596" w:type="dxa"/>
            <w:gridSpan w:val="2"/>
            <w:shd w:val="clear" w:color="auto" w:fill="FFFFFF" w:themeFill="background1"/>
          </w:tcPr>
          <w:p w:rsidR="00A05DA3" w:rsidRPr="000A4614" w:rsidRDefault="00A05DA3" w:rsidP="00A05DA3">
            <w:pPr>
              <w:rPr>
                <w:rFonts w:cs="Arial"/>
                <w:color w:val="000000"/>
              </w:rPr>
            </w:pPr>
            <w:r>
              <w:t>Describe in detail how t</w:t>
            </w:r>
            <w:r>
              <w:rPr>
                <w:rFonts w:cs="Arial"/>
                <w:color w:val="000000"/>
              </w:rPr>
              <w:t>he PBMS</w:t>
            </w:r>
            <w:r w:rsidRPr="000A4614">
              <w:rPr>
                <w:rFonts w:cs="Arial"/>
                <w:color w:val="000000"/>
              </w:rPr>
              <w:t xml:space="preserve"> </w:t>
            </w:r>
            <w:r>
              <w:rPr>
                <w:rFonts w:cs="Arial"/>
                <w:color w:val="000000"/>
              </w:rPr>
              <w:t>will</w:t>
            </w:r>
            <w:r w:rsidRPr="000A4614">
              <w:rPr>
                <w:rFonts w:cs="Arial"/>
                <w:color w:val="000000"/>
              </w:rPr>
              <w:t xml:space="preserve"> generate alerts (messages) to pharmacy providers as required by State policy.</w:t>
            </w:r>
          </w:p>
        </w:tc>
        <w:tc>
          <w:tcPr>
            <w:tcW w:w="876" w:type="dxa"/>
            <w:gridSpan w:val="3"/>
            <w:shd w:val="clear" w:color="auto" w:fill="FFFFFF" w:themeFill="background1"/>
          </w:tcPr>
          <w:p w:rsidR="00A05DA3" w:rsidRPr="000A4614" w:rsidRDefault="00A05DA3" w:rsidP="00A05DA3"/>
        </w:tc>
        <w:tc>
          <w:tcPr>
            <w:tcW w:w="1379" w:type="dxa"/>
            <w:gridSpan w:val="4"/>
            <w:shd w:val="clear" w:color="auto" w:fill="FFFFFF" w:themeFill="background1"/>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shd w:val="clear" w:color="auto" w:fill="FFFFFF" w:themeFill="background1"/>
          </w:tcPr>
          <w:p w:rsidR="00A05DA3" w:rsidRPr="000A4614" w:rsidRDefault="00A05DA3" w:rsidP="00A05DA3">
            <w:pPr>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shd w:val="clear" w:color="auto" w:fill="FFFFFF" w:themeFill="background1"/>
          </w:tcPr>
          <w:p w:rsidR="00A05DA3" w:rsidRPr="005534CF" w:rsidRDefault="00A05DA3" w:rsidP="00A05DA3">
            <w:r w:rsidRPr="005534CF">
              <w:t>Web Based User Interface</w:t>
            </w:r>
          </w:p>
        </w:tc>
        <w:tc>
          <w:tcPr>
            <w:tcW w:w="1160" w:type="dxa"/>
            <w:gridSpan w:val="2"/>
            <w:shd w:val="clear" w:color="auto" w:fill="FFFFFF" w:themeFill="background1"/>
            <w:vAlign w:val="center"/>
          </w:tcPr>
          <w:p w:rsidR="00A05DA3" w:rsidRPr="000A4614" w:rsidRDefault="00A05DA3" w:rsidP="00A05DA3">
            <w:pPr>
              <w:numPr>
                <w:ilvl w:val="0"/>
                <w:numId w:val="79"/>
              </w:numPr>
              <w:jc w:val="center"/>
            </w:pPr>
          </w:p>
        </w:tc>
        <w:tc>
          <w:tcPr>
            <w:tcW w:w="5596" w:type="dxa"/>
            <w:gridSpan w:val="2"/>
            <w:shd w:val="clear" w:color="auto" w:fill="FFFFFF" w:themeFill="background1"/>
          </w:tcPr>
          <w:p w:rsidR="00A05DA3" w:rsidRPr="000A4614" w:rsidRDefault="00A05DA3" w:rsidP="00A05DA3">
            <w:pPr>
              <w:rPr>
                <w:rFonts w:cs="Arial"/>
                <w:color w:val="000000"/>
              </w:rPr>
            </w:pPr>
            <w:r>
              <w:t>Describe in detail how t</w:t>
            </w:r>
            <w:r>
              <w:rPr>
                <w:rFonts w:cs="Arial"/>
                <w:color w:val="000000"/>
              </w:rPr>
              <w:t>he PBMS</w:t>
            </w:r>
            <w:r w:rsidRPr="000A4614">
              <w:rPr>
                <w:rFonts w:cs="Arial"/>
                <w:color w:val="000000"/>
              </w:rPr>
              <w:t xml:space="preserve"> </w:t>
            </w:r>
            <w:r>
              <w:rPr>
                <w:rFonts w:cs="Arial"/>
                <w:color w:val="000000"/>
              </w:rPr>
              <w:t>will</w:t>
            </w:r>
            <w:r w:rsidRPr="000A4614">
              <w:rPr>
                <w:rFonts w:cs="Arial"/>
                <w:color w:val="000000"/>
              </w:rPr>
              <w:t xml:space="preserve"> allow the pharmacy the ability to override an alert. </w:t>
            </w:r>
          </w:p>
        </w:tc>
        <w:tc>
          <w:tcPr>
            <w:tcW w:w="876" w:type="dxa"/>
            <w:gridSpan w:val="3"/>
            <w:shd w:val="clear" w:color="auto" w:fill="FFFFFF" w:themeFill="background1"/>
          </w:tcPr>
          <w:p w:rsidR="00A05DA3" w:rsidRPr="000A4614" w:rsidRDefault="00A05DA3" w:rsidP="00A05DA3"/>
        </w:tc>
        <w:tc>
          <w:tcPr>
            <w:tcW w:w="1379" w:type="dxa"/>
            <w:gridSpan w:val="4"/>
            <w:shd w:val="clear" w:color="auto" w:fill="FFFFFF" w:themeFill="background1"/>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shd w:val="clear" w:color="auto" w:fill="FFFFFF" w:themeFill="background1"/>
          </w:tcPr>
          <w:p w:rsidR="00A05DA3" w:rsidRPr="000A4614" w:rsidRDefault="00A05DA3" w:rsidP="00A05DA3">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Pr="005534CF" w:rsidRDefault="00A05DA3" w:rsidP="00A05DA3">
            <w:pPr>
              <w:jc w:val="center"/>
            </w:pPr>
            <w:r w:rsidRPr="001B4A71">
              <w:lastRenderedPageBreak/>
              <w:t>Interfaces</w:t>
            </w:r>
          </w:p>
        </w:tc>
        <w:tc>
          <w:tcPr>
            <w:tcW w:w="1160" w:type="dxa"/>
            <w:gridSpan w:val="2"/>
            <w:shd w:val="clear" w:color="auto" w:fill="auto"/>
            <w:vAlign w:val="center"/>
          </w:tcPr>
          <w:p w:rsidR="00A05DA3" w:rsidRDefault="00A05DA3" w:rsidP="00A05DA3">
            <w:pPr>
              <w:numPr>
                <w:ilvl w:val="0"/>
                <w:numId w:val="79"/>
              </w:numPr>
              <w:jc w:val="center"/>
            </w:pPr>
          </w:p>
        </w:tc>
        <w:tc>
          <w:tcPr>
            <w:tcW w:w="5596" w:type="dxa"/>
            <w:gridSpan w:val="2"/>
            <w:shd w:val="clear" w:color="auto" w:fill="auto"/>
          </w:tcPr>
          <w:p w:rsidR="00A05DA3" w:rsidRDefault="00A05DA3" w:rsidP="00A05DA3">
            <w:pPr>
              <w:rPr>
                <w:rFonts w:cs="Arial"/>
              </w:rPr>
            </w:pPr>
            <w:r>
              <w:t>T</w:t>
            </w:r>
            <w:r>
              <w:rPr>
                <w:rFonts w:cs="Arial"/>
              </w:rPr>
              <w:t>he PBMS will have interfaces for the exchange of data with the following systems. Please indicate your methodology for obtaining the necessary requirements to construct these interfaces:</w:t>
            </w:r>
          </w:p>
          <w:p w:rsidR="00A05DA3" w:rsidRDefault="00A05DA3" w:rsidP="00A05DA3">
            <w:pPr>
              <w:pStyle w:val="ListParagraph"/>
              <w:numPr>
                <w:ilvl w:val="0"/>
                <w:numId w:val="62"/>
              </w:numPr>
              <w:tabs>
                <w:tab w:val="clear" w:pos="540"/>
                <w:tab w:val="left" w:pos="702"/>
              </w:tabs>
              <w:rPr>
                <w:rFonts w:cs="Arial"/>
              </w:rPr>
            </w:pPr>
            <w:r>
              <w:rPr>
                <w:rFonts w:cs="Arial"/>
              </w:rPr>
              <w:t>The HFS MMIS Recipient System to obtain member eligibility data</w:t>
            </w:r>
          </w:p>
          <w:p w:rsidR="00A05DA3" w:rsidRDefault="00A05DA3" w:rsidP="00A05DA3">
            <w:pPr>
              <w:pStyle w:val="ListParagraph"/>
              <w:numPr>
                <w:ilvl w:val="0"/>
                <w:numId w:val="62"/>
              </w:numPr>
              <w:tabs>
                <w:tab w:val="clear" w:pos="540"/>
                <w:tab w:val="left" w:pos="702"/>
              </w:tabs>
              <w:rPr>
                <w:rFonts w:cs="Arial"/>
              </w:rPr>
            </w:pPr>
            <w:r>
              <w:rPr>
                <w:rFonts w:cs="Arial"/>
              </w:rPr>
              <w:t xml:space="preserve">The HFS MMIS Provider System to obtain provider enrollment data. </w:t>
            </w:r>
          </w:p>
          <w:p w:rsidR="00A05DA3" w:rsidRDefault="00A05DA3" w:rsidP="00A05DA3">
            <w:pPr>
              <w:pStyle w:val="ListParagraph"/>
              <w:numPr>
                <w:ilvl w:val="0"/>
                <w:numId w:val="62"/>
              </w:numPr>
              <w:tabs>
                <w:tab w:val="clear" w:pos="540"/>
                <w:tab w:val="left" w:pos="702"/>
              </w:tabs>
              <w:rPr>
                <w:rFonts w:cs="Arial"/>
              </w:rPr>
            </w:pPr>
            <w:r>
              <w:rPr>
                <w:rFonts w:cs="Arial"/>
              </w:rPr>
              <w:t>The HFS MMIS Reference System to obtain data regarding medical procedures, diagnoses, pharmaceutical items, DME items, drug manufacturers and their Drug Rebate rates and history of payments</w:t>
            </w:r>
          </w:p>
          <w:p w:rsidR="00A05DA3" w:rsidRDefault="00A05DA3" w:rsidP="00A05DA3">
            <w:pPr>
              <w:pStyle w:val="ListParagraph"/>
              <w:numPr>
                <w:ilvl w:val="0"/>
                <w:numId w:val="62"/>
              </w:numPr>
              <w:tabs>
                <w:tab w:val="clear" w:pos="540"/>
                <w:tab w:val="left" w:pos="702"/>
              </w:tabs>
              <w:rPr>
                <w:rFonts w:cs="Arial"/>
              </w:rPr>
            </w:pPr>
            <w:r>
              <w:rPr>
                <w:rFonts w:cs="Arial"/>
              </w:rPr>
              <w:t>The HFS MMIS Pharmacy Claims History to obtain paid claims history</w:t>
            </w:r>
          </w:p>
          <w:p w:rsidR="00A05DA3" w:rsidRDefault="00A05DA3" w:rsidP="00A05DA3">
            <w:pPr>
              <w:pStyle w:val="ListParagraph"/>
              <w:numPr>
                <w:ilvl w:val="0"/>
                <w:numId w:val="62"/>
              </w:numPr>
              <w:tabs>
                <w:tab w:val="clear" w:pos="540"/>
                <w:tab w:val="left" w:pos="702"/>
              </w:tabs>
              <w:rPr>
                <w:rFonts w:cs="Arial"/>
              </w:rPr>
            </w:pPr>
            <w:r>
              <w:rPr>
                <w:rFonts w:cs="Arial"/>
              </w:rPr>
              <w:t>The HFS MMIS Pharmacy Claims System to provide adjudicated claims for payment processing by the MMIS</w:t>
            </w:r>
          </w:p>
          <w:p w:rsidR="00A05DA3" w:rsidRDefault="00A05DA3" w:rsidP="00A05DA3">
            <w:pPr>
              <w:pStyle w:val="ListParagraph"/>
              <w:numPr>
                <w:ilvl w:val="0"/>
                <w:numId w:val="62"/>
              </w:numPr>
              <w:tabs>
                <w:tab w:val="clear" w:pos="540"/>
                <w:tab w:val="left" w:pos="702"/>
              </w:tabs>
              <w:rPr>
                <w:rFonts w:cs="Arial"/>
              </w:rPr>
            </w:pPr>
            <w:r>
              <w:rPr>
                <w:rFonts w:cs="Arial"/>
              </w:rPr>
              <w:t>The HFS MMIS Management and Reporting System to obtain paid claims history for claims older than those available in either the Pharmacy Claims History database or the EDW</w:t>
            </w:r>
          </w:p>
          <w:p w:rsidR="00A05DA3" w:rsidRDefault="00A05DA3" w:rsidP="00A05DA3">
            <w:pPr>
              <w:pStyle w:val="ListParagraph"/>
              <w:numPr>
                <w:ilvl w:val="0"/>
                <w:numId w:val="62"/>
              </w:numPr>
              <w:tabs>
                <w:tab w:val="clear" w:pos="540"/>
                <w:tab w:val="left" w:pos="702"/>
              </w:tabs>
              <w:rPr>
                <w:rFonts w:cs="Arial"/>
              </w:rPr>
            </w:pPr>
            <w:r>
              <w:rPr>
                <w:rFonts w:cs="Arial"/>
              </w:rPr>
              <w:t>The HFS MMIS EDW to obtain claims history, batch adjustments and historical reference data</w:t>
            </w:r>
          </w:p>
          <w:p w:rsidR="00A05DA3" w:rsidRDefault="00A05DA3" w:rsidP="00A05DA3">
            <w:pPr>
              <w:pStyle w:val="ListParagraph"/>
              <w:numPr>
                <w:ilvl w:val="0"/>
                <w:numId w:val="62"/>
              </w:numPr>
              <w:tabs>
                <w:tab w:val="clear" w:pos="540"/>
                <w:tab w:val="left" w:pos="702"/>
              </w:tabs>
              <w:rPr>
                <w:rFonts w:cs="Arial"/>
              </w:rPr>
            </w:pPr>
            <w:r>
              <w:rPr>
                <w:rFonts w:cs="Arial"/>
              </w:rPr>
              <w:t xml:space="preserve">The HFS TPL Subrogation System to provide the original claims data received by the PBMS in its as-received electronic data interchange format </w:t>
            </w:r>
          </w:p>
          <w:p w:rsidR="00A05DA3" w:rsidRDefault="00A05DA3" w:rsidP="00A05DA3">
            <w:pPr>
              <w:pStyle w:val="ListParagraph"/>
              <w:numPr>
                <w:ilvl w:val="0"/>
                <w:numId w:val="62"/>
              </w:numPr>
              <w:tabs>
                <w:tab w:val="clear" w:pos="540"/>
                <w:tab w:val="left" w:pos="702"/>
              </w:tabs>
              <w:rPr>
                <w:rFonts w:cs="Arial"/>
              </w:rPr>
            </w:pPr>
            <w:r>
              <w:rPr>
                <w:rFonts w:cs="Arial"/>
              </w:rPr>
              <w:t>The HFS PAAS system to provide information regarding payments received by drug manufacturers under the Drug Rebate program</w:t>
            </w:r>
          </w:p>
          <w:p w:rsidR="00A05DA3" w:rsidRDefault="00A05DA3" w:rsidP="00A05DA3">
            <w:pPr>
              <w:pStyle w:val="ListParagraph"/>
              <w:numPr>
                <w:ilvl w:val="0"/>
                <w:numId w:val="62"/>
              </w:numPr>
              <w:tabs>
                <w:tab w:val="clear" w:pos="540"/>
                <w:tab w:val="left" w:pos="702"/>
              </w:tabs>
              <w:rPr>
                <w:rFonts w:cs="Arial"/>
              </w:rPr>
            </w:pPr>
            <w:r>
              <w:rPr>
                <w:rFonts w:cs="Arial"/>
              </w:rPr>
              <w:t>The Medicare COBC to receive Medicare crossover claims data</w:t>
            </w:r>
          </w:p>
          <w:p w:rsidR="00A05DA3" w:rsidRDefault="00A05DA3" w:rsidP="00A05DA3">
            <w:pPr>
              <w:pStyle w:val="ListParagraph"/>
              <w:numPr>
                <w:ilvl w:val="0"/>
                <w:numId w:val="62"/>
              </w:numPr>
              <w:tabs>
                <w:tab w:val="clear" w:pos="540"/>
                <w:tab w:val="left" w:pos="702"/>
              </w:tabs>
              <w:rPr>
                <w:rFonts w:cs="Arial"/>
              </w:rPr>
            </w:pPr>
            <w:r>
              <w:rPr>
                <w:rFonts w:cs="Arial"/>
              </w:rPr>
              <w:t>The HFS-sponsored managed care organizations to obtain encounter claims data for validation and reporting purposes</w:t>
            </w:r>
          </w:p>
          <w:p w:rsidR="00A05DA3" w:rsidRDefault="00A05DA3" w:rsidP="00A05DA3">
            <w:pPr>
              <w:pStyle w:val="ListParagraph"/>
              <w:numPr>
                <w:ilvl w:val="0"/>
                <w:numId w:val="62"/>
              </w:numPr>
              <w:tabs>
                <w:tab w:val="clear" w:pos="540"/>
                <w:tab w:val="left" w:pos="702"/>
              </w:tabs>
              <w:rPr>
                <w:rFonts w:cs="Arial"/>
              </w:rPr>
            </w:pPr>
            <w:r>
              <w:rPr>
                <w:rFonts w:cs="Arial"/>
              </w:rPr>
              <w:t>HHS / CMS to provide Drug Rebate billing data</w:t>
            </w:r>
          </w:p>
          <w:p w:rsidR="00A05DA3" w:rsidRDefault="00A05DA3" w:rsidP="00A05DA3">
            <w:pPr>
              <w:pStyle w:val="ListParagraph"/>
              <w:numPr>
                <w:ilvl w:val="0"/>
                <w:numId w:val="62"/>
              </w:numPr>
              <w:tabs>
                <w:tab w:val="clear" w:pos="540"/>
                <w:tab w:val="left" w:pos="702"/>
              </w:tabs>
              <w:rPr>
                <w:rFonts w:cs="Arial"/>
              </w:rPr>
            </w:pPr>
            <w:r>
              <w:rPr>
                <w:rFonts w:cs="Arial"/>
              </w:rPr>
              <w:t>HHS / CMS to obtain Drug Rebate rates data</w:t>
            </w:r>
          </w:p>
          <w:p w:rsidR="00A05DA3" w:rsidRDefault="00A05DA3" w:rsidP="00A05DA3">
            <w:pPr>
              <w:pStyle w:val="ListParagraph"/>
              <w:numPr>
                <w:ilvl w:val="0"/>
                <w:numId w:val="62"/>
              </w:numPr>
              <w:tabs>
                <w:tab w:val="clear" w:pos="540"/>
                <w:tab w:val="left" w:pos="702"/>
              </w:tabs>
              <w:rPr>
                <w:rFonts w:cs="Arial"/>
              </w:rPr>
            </w:pPr>
            <w:r>
              <w:rPr>
                <w:rFonts w:cs="Arial"/>
              </w:rPr>
              <w:t>HHS / CMS to provide system processing rules for the HHS / CMS centralized rules repository</w:t>
            </w:r>
          </w:p>
          <w:p w:rsidR="00A05DA3" w:rsidRDefault="00A05DA3" w:rsidP="00A05DA3">
            <w:pPr>
              <w:pStyle w:val="ListParagraph"/>
              <w:numPr>
                <w:ilvl w:val="0"/>
                <w:numId w:val="62"/>
              </w:numPr>
              <w:tabs>
                <w:tab w:val="clear" w:pos="540"/>
                <w:tab w:val="left" w:pos="702"/>
              </w:tabs>
              <w:rPr>
                <w:rFonts w:cs="Arial"/>
              </w:rPr>
            </w:pPr>
            <w:r>
              <w:rPr>
                <w:rFonts w:cs="Arial"/>
              </w:rPr>
              <w:t>HFS Automated Voice Response System</w:t>
            </w:r>
          </w:p>
          <w:p w:rsidR="00A05DA3" w:rsidRDefault="00A05DA3" w:rsidP="00A05DA3">
            <w:pPr>
              <w:pStyle w:val="ListParagraph"/>
              <w:numPr>
                <w:ilvl w:val="0"/>
                <w:numId w:val="62"/>
              </w:numPr>
              <w:tabs>
                <w:tab w:val="clear" w:pos="540"/>
                <w:tab w:val="left" w:pos="702"/>
              </w:tabs>
              <w:rPr>
                <w:rFonts w:cs="Arial"/>
              </w:rPr>
            </w:pPr>
            <w:r>
              <w:rPr>
                <w:rFonts w:cs="Arial"/>
              </w:rPr>
              <w:t>Other systems or entities which may be determined during the requirements analysis to be necessary to enable the PBMS to meet its functional requirements</w:t>
            </w:r>
          </w:p>
        </w:tc>
        <w:tc>
          <w:tcPr>
            <w:tcW w:w="876" w:type="dxa"/>
            <w:gridSpan w:val="3"/>
            <w:shd w:val="clear" w:color="auto" w:fill="auto"/>
          </w:tcPr>
          <w:p w:rsidR="00A05DA3" w:rsidRPr="000A4614" w:rsidRDefault="00A05DA3" w:rsidP="00A05DA3"/>
        </w:tc>
        <w:tc>
          <w:tcPr>
            <w:tcW w:w="1379" w:type="dxa"/>
            <w:gridSpan w:val="4"/>
            <w:shd w:val="clear" w:color="auto" w:fill="auto"/>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Default="00A05DA3" w:rsidP="00A05DA3">
            <w:pPr>
              <w:jc w:val="left"/>
            </w:pPr>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Default="00A05DA3" w:rsidP="00A05DA3">
            <w:pPr>
              <w:jc w:val="center"/>
            </w:pPr>
            <w:r w:rsidRPr="003C43DA">
              <w:rPr>
                <w:b/>
              </w:rPr>
              <w:t>I</w:t>
            </w:r>
            <w:r w:rsidRPr="005534CF">
              <w:t>nterfaces</w:t>
            </w:r>
          </w:p>
        </w:tc>
        <w:tc>
          <w:tcPr>
            <w:tcW w:w="1160" w:type="dxa"/>
            <w:gridSpan w:val="2"/>
            <w:shd w:val="clear" w:color="auto" w:fill="auto"/>
            <w:vAlign w:val="center"/>
          </w:tcPr>
          <w:p w:rsidR="00A05DA3" w:rsidRDefault="00A05DA3" w:rsidP="00A05DA3">
            <w:pPr>
              <w:numPr>
                <w:ilvl w:val="0"/>
                <w:numId w:val="79"/>
              </w:numPr>
              <w:jc w:val="center"/>
            </w:pPr>
          </w:p>
        </w:tc>
        <w:tc>
          <w:tcPr>
            <w:tcW w:w="5596" w:type="dxa"/>
            <w:gridSpan w:val="2"/>
            <w:shd w:val="clear" w:color="auto" w:fill="auto"/>
          </w:tcPr>
          <w:p w:rsidR="00A05DA3" w:rsidRDefault="00A05DA3" w:rsidP="00A942D1">
            <w:pPr>
              <w:rPr>
                <w:rFonts w:cs="Arial"/>
              </w:rPr>
            </w:pPr>
            <w:r>
              <w:t xml:space="preserve">The PBMS will need to interface with </w:t>
            </w:r>
            <w:r>
              <w:rPr>
                <w:rFonts w:cs="Arial"/>
              </w:rPr>
              <w:t xml:space="preserve">the Illinois Health Information Exchange (IL-HIE) when it becomes operational to obtain information about Illinois providers, members and other health related information available via the IL-HIE. Please indicate your methodology for obtaining the necessary requirements to construct this interface and describe how the PBMS will </w:t>
            </w:r>
            <w:r w:rsidR="00472332">
              <w:rPr>
                <w:rFonts w:cs="Arial"/>
              </w:rPr>
              <w:t>utilize this</w:t>
            </w:r>
            <w:r>
              <w:rPr>
                <w:rFonts w:cs="Arial"/>
              </w:rPr>
              <w:t xml:space="preserve"> information exchange.</w:t>
            </w:r>
          </w:p>
        </w:tc>
        <w:tc>
          <w:tcPr>
            <w:tcW w:w="876" w:type="dxa"/>
            <w:gridSpan w:val="3"/>
            <w:shd w:val="clear" w:color="auto" w:fill="auto"/>
          </w:tcPr>
          <w:p w:rsidR="00A05DA3" w:rsidRPr="000A4614" w:rsidRDefault="00A05DA3" w:rsidP="00A05DA3"/>
        </w:tc>
        <w:tc>
          <w:tcPr>
            <w:tcW w:w="1379" w:type="dxa"/>
            <w:gridSpan w:val="4"/>
            <w:shd w:val="clear" w:color="auto" w:fill="auto"/>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Default="00A05DA3" w:rsidP="00A05DA3">
            <w:r>
              <w:rPr>
                <w:b/>
              </w:rPr>
              <w:t>VENDOR RESPONSE:</w:t>
            </w:r>
          </w:p>
        </w:tc>
      </w:tr>
      <w:tr w:rsidR="00A05DA3" w:rsidRPr="000A4614" w:rsidTr="00154852">
        <w:tblPrEx>
          <w:tblCellMar>
            <w:left w:w="108" w:type="dxa"/>
            <w:right w:w="108" w:type="dxa"/>
          </w:tblCellMar>
          <w:tblLook w:val="04A0" w:firstRow="1" w:lastRow="0" w:firstColumn="1" w:lastColumn="0" w:noHBand="0" w:noVBand="1"/>
        </w:tblPrEx>
        <w:trPr>
          <w:tblHeader/>
        </w:trPr>
        <w:tc>
          <w:tcPr>
            <w:tcW w:w="1342" w:type="dxa"/>
          </w:tcPr>
          <w:p w:rsidR="00A05DA3" w:rsidRPr="005534CF" w:rsidRDefault="00A05DA3" w:rsidP="00A05DA3">
            <w:pPr>
              <w:jc w:val="center"/>
            </w:pPr>
            <w:r w:rsidRPr="005534CF">
              <w:t>Interfaces</w:t>
            </w:r>
          </w:p>
        </w:tc>
        <w:tc>
          <w:tcPr>
            <w:tcW w:w="1160" w:type="dxa"/>
            <w:gridSpan w:val="2"/>
            <w:shd w:val="clear" w:color="auto" w:fill="auto"/>
            <w:vAlign w:val="center"/>
          </w:tcPr>
          <w:p w:rsidR="00A05DA3" w:rsidRDefault="00A05DA3" w:rsidP="00A05DA3">
            <w:pPr>
              <w:numPr>
                <w:ilvl w:val="0"/>
                <w:numId w:val="79"/>
              </w:numPr>
              <w:jc w:val="center"/>
            </w:pPr>
          </w:p>
        </w:tc>
        <w:tc>
          <w:tcPr>
            <w:tcW w:w="5596" w:type="dxa"/>
            <w:gridSpan w:val="2"/>
            <w:shd w:val="clear" w:color="auto" w:fill="auto"/>
          </w:tcPr>
          <w:p w:rsidR="00A05DA3" w:rsidRPr="000A4614" w:rsidRDefault="00A05DA3" w:rsidP="00A05DA3">
            <w:pPr>
              <w:rPr>
                <w:rFonts w:cs="Arial"/>
              </w:rPr>
            </w:pPr>
            <w:r>
              <w:t xml:space="preserve">The PBMS will need to interface with the new MMIS when it is implemented.  The Vendor must be available to support HFS and the Core MMIS Vendor to ensure proper integration of the PBMS into the new MMIS.  Please describe your previous experience with similar efforts and your understanding that this effort is included in your plans for this project. </w:t>
            </w:r>
          </w:p>
        </w:tc>
        <w:tc>
          <w:tcPr>
            <w:tcW w:w="876" w:type="dxa"/>
            <w:gridSpan w:val="3"/>
            <w:shd w:val="clear" w:color="auto" w:fill="auto"/>
          </w:tcPr>
          <w:p w:rsidR="00A05DA3" w:rsidRPr="000A4614" w:rsidRDefault="00A05DA3" w:rsidP="00A05DA3"/>
        </w:tc>
        <w:tc>
          <w:tcPr>
            <w:tcW w:w="1379" w:type="dxa"/>
            <w:gridSpan w:val="4"/>
            <w:shd w:val="clear" w:color="auto" w:fill="auto"/>
          </w:tcPr>
          <w:p w:rsidR="00A05DA3" w:rsidRPr="000A4614" w:rsidRDefault="00A05DA3" w:rsidP="00A05DA3">
            <w:pPr>
              <w:ind w:left="360"/>
            </w:pPr>
          </w:p>
        </w:tc>
      </w:tr>
      <w:tr w:rsidR="00A05DA3" w:rsidRPr="000A4614"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0A4614" w:rsidRDefault="00A05DA3" w:rsidP="00A05DA3">
            <w:pPr>
              <w:jc w:val="left"/>
            </w:pPr>
            <w:r>
              <w:rPr>
                <w:b/>
              </w:rPr>
              <w:t>VENDOR RESPONSE:</w:t>
            </w:r>
          </w:p>
        </w:tc>
      </w:tr>
      <w:tr w:rsidR="00FC15FE" w:rsidRPr="003B1D63" w:rsidTr="00154852">
        <w:tblPrEx>
          <w:tblCellMar>
            <w:left w:w="108" w:type="dxa"/>
            <w:right w:w="108" w:type="dxa"/>
          </w:tblCellMar>
          <w:tblLook w:val="04A0" w:firstRow="1" w:lastRow="0" w:firstColumn="1" w:lastColumn="0" w:noHBand="0" w:noVBand="1"/>
        </w:tblPrEx>
        <w:trPr>
          <w:tblHeader/>
        </w:trPr>
        <w:tc>
          <w:tcPr>
            <w:tcW w:w="1342" w:type="dxa"/>
          </w:tcPr>
          <w:p w:rsidR="00FC15FE" w:rsidRPr="003B1D63" w:rsidRDefault="00FC15FE" w:rsidP="00A05DA3">
            <w:pPr>
              <w:jc w:val="center"/>
            </w:pPr>
            <w:r w:rsidRPr="005534CF">
              <w:t>Interfaces</w:t>
            </w:r>
          </w:p>
        </w:tc>
        <w:tc>
          <w:tcPr>
            <w:tcW w:w="1160" w:type="dxa"/>
            <w:gridSpan w:val="2"/>
            <w:vAlign w:val="center"/>
          </w:tcPr>
          <w:p w:rsidR="00FC15FE" w:rsidRPr="003B1D63" w:rsidRDefault="00FC15FE" w:rsidP="00A05DA3">
            <w:pPr>
              <w:numPr>
                <w:ilvl w:val="0"/>
                <w:numId w:val="79"/>
              </w:numPr>
              <w:jc w:val="center"/>
            </w:pPr>
          </w:p>
        </w:tc>
        <w:tc>
          <w:tcPr>
            <w:tcW w:w="5596" w:type="dxa"/>
            <w:gridSpan w:val="2"/>
          </w:tcPr>
          <w:p w:rsidR="00FC15FE" w:rsidRDefault="00FC15FE" w:rsidP="00A05DA3">
            <w:bookmarkStart w:id="31" w:name="OLE_LINK3"/>
            <w:r>
              <w:t>The PBMS, once implemented with the new MMIS, must be capable of performing cross editing of claims with professional and institutional claims history in the new MMIS system to determine satisfaction of co-payments- thresholds, premiums obligations, spend-down obligations, or other cross claims determinations that must be made for a member. Please indicate how the PBMS will interact with the new MMIS to accomplish this.</w:t>
            </w:r>
            <w:bookmarkEnd w:id="31"/>
          </w:p>
        </w:tc>
        <w:tc>
          <w:tcPr>
            <w:tcW w:w="876" w:type="dxa"/>
            <w:gridSpan w:val="3"/>
          </w:tcPr>
          <w:p w:rsidR="00FC15FE" w:rsidRPr="003B1D63" w:rsidRDefault="00FC15FE" w:rsidP="00A05DA3"/>
        </w:tc>
        <w:tc>
          <w:tcPr>
            <w:tcW w:w="1379" w:type="dxa"/>
            <w:gridSpan w:val="4"/>
          </w:tcPr>
          <w:p w:rsidR="00FC15FE" w:rsidRPr="003B1D63" w:rsidRDefault="00FC15FE" w:rsidP="00A05DA3">
            <w:pPr>
              <w:ind w:left="360"/>
            </w:pPr>
          </w:p>
        </w:tc>
      </w:tr>
      <w:tr w:rsidR="00FC15FE" w:rsidRPr="003B1D63" w:rsidTr="008149D6">
        <w:tblPrEx>
          <w:tblCellMar>
            <w:left w:w="108" w:type="dxa"/>
            <w:right w:w="108" w:type="dxa"/>
          </w:tblCellMar>
          <w:tblLook w:val="04A0" w:firstRow="1" w:lastRow="0" w:firstColumn="1" w:lastColumn="0" w:noHBand="0" w:noVBand="1"/>
        </w:tblPrEx>
        <w:trPr>
          <w:tblHeader/>
        </w:trPr>
        <w:tc>
          <w:tcPr>
            <w:tcW w:w="10353" w:type="dxa"/>
            <w:gridSpan w:val="12"/>
          </w:tcPr>
          <w:p w:rsidR="00FC15FE" w:rsidRPr="003B1D63" w:rsidRDefault="00FC15FE" w:rsidP="00FC15FE">
            <w:pPr>
              <w:ind w:left="-13"/>
            </w:pPr>
            <w:r>
              <w:rPr>
                <w:b/>
              </w:rPr>
              <w:t>VENDOR RESPONSE:</w:t>
            </w:r>
          </w:p>
        </w:tc>
      </w:tr>
      <w:tr w:rsidR="00A05DA3" w:rsidRPr="003B1D63" w:rsidTr="00154852">
        <w:tblPrEx>
          <w:tblCellMar>
            <w:left w:w="108" w:type="dxa"/>
            <w:right w:w="108" w:type="dxa"/>
          </w:tblCellMar>
          <w:tblLook w:val="04A0" w:firstRow="1" w:lastRow="0" w:firstColumn="1" w:lastColumn="0" w:noHBand="0" w:noVBand="1"/>
        </w:tblPrEx>
        <w:trPr>
          <w:tblHeader/>
        </w:trPr>
        <w:tc>
          <w:tcPr>
            <w:tcW w:w="1342" w:type="dxa"/>
          </w:tcPr>
          <w:p w:rsidR="00A05DA3" w:rsidRPr="003B1D63" w:rsidRDefault="00A05DA3" w:rsidP="00A05DA3">
            <w:pPr>
              <w:jc w:val="center"/>
            </w:pPr>
            <w:r w:rsidRPr="003B1D63">
              <w:t>Interfaces</w:t>
            </w:r>
          </w:p>
        </w:tc>
        <w:tc>
          <w:tcPr>
            <w:tcW w:w="1160" w:type="dxa"/>
            <w:gridSpan w:val="2"/>
            <w:vAlign w:val="center"/>
          </w:tcPr>
          <w:p w:rsidR="00A05DA3" w:rsidRPr="003B1D63" w:rsidRDefault="00A05DA3" w:rsidP="00A05DA3">
            <w:pPr>
              <w:numPr>
                <w:ilvl w:val="0"/>
                <w:numId w:val="79"/>
              </w:numPr>
              <w:jc w:val="center"/>
            </w:pPr>
          </w:p>
        </w:tc>
        <w:tc>
          <w:tcPr>
            <w:tcW w:w="5596" w:type="dxa"/>
            <w:gridSpan w:val="2"/>
          </w:tcPr>
          <w:p w:rsidR="00A05DA3" w:rsidRDefault="00A05DA3" w:rsidP="00A05DA3">
            <w:r>
              <w:t>Describe in detail how t</w:t>
            </w:r>
            <w:r w:rsidRPr="003B1D63">
              <w:rPr>
                <w:rFonts w:cs="Arial"/>
                <w:color w:val="000000"/>
              </w:rPr>
              <w:t xml:space="preserve">he PBMS infrastructure </w:t>
            </w:r>
            <w:r>
              <w:rPr>
                <w:rFonts w:cs="Arial"/>
                <w:color w:val="000000"/>
              </w:rPr>
              <w:t>proposed wil</w:t>
            </w:r>
            <w:r w:rsidRPr="003B1D63">
              <w:rPr>
                <w:rFonts w:cs="Arial"/>
                <w:color w:val="000000"/>
              </w:rPr>
              <w:t xml:space="preserve">l </w:t>
            </w:r>
            <w:r>
              <w:rPr>
                <w:rFonts w:cs="Arial"/>
                <w:color w:val="000000"/>
              </w:rPr>
              <w:t>facilitate compatibility with the existing MMIS and the future MMIS.</w:t>
            </w:r>
          </w:p>
        </w:tc>
        <w:tc>
          <w:tcPr>
            <w:tcW w:w="876" w:type="dxa"/>
            <w:gridSpan w:val="3"/>
          </w:tcPr>
          <w:p w:rsidR="00A05DA3" w:rsidRPr="003B1D63" w:rsidRDefault="00A05DA3" w:rsidP="00A05DA3"/>
        </w:tc>
        <w:tc>
          <w:tcPr>
            <w:tcW w:w="1379" w:type="dxa"/>
            <w:gridSpan w:val="4"/>
          </w:tcPr>
          <w:p w:rsidR="00A05DA3" w:rsidRPr="003B1D63" w:rsidRDefault="00A05DA3" w:rsidP="00A05DA3">
            <w:pPr>
              <w:ind w:left="360"/>
            </w:pPr>
          </w:p>
        </w:tc>
      </w:tr>
      <w:tr w:rsidR="00A05DA3" w:rsidRPr="003B1D63"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3B1D63" w:rsidRDefault="00A05DA3" w:rsidP="00A05DA3">
            <w:r>
              <w:rPr>
                <w:b/>
              </w:rPr>
              <w:t>VENDOR RESPONSE:</w:t>
            </w:r>
          </w:p>
        </w:tc>
      </w:tr>
      <w:tr w:rsidR="00A05DA3" w:rsidRPr="003B1D63" w:rsidTr="00154852">
        <w:tblPrEx>
          <w:tblCellMar>
            <w:left w:w="108" w:type="dxa"/>
            <w:right w:w="108" w:type="dxa"/>
          </w:tblCellMar>
          <w:tblLook w:val="04A0" w:firstRow="1" w:lastRow="0" w:firstColumn="1" w:lastColumn="0" w:noHBand="0" w:noVBand="1"/>
        </w:tblPrEx>
        <w:trPr>
          <w:tblHeader/>
        </w:trPr>
        <w:tc>
          <w:tcPr>
            <w:tcW w:w="1342" w:type="dxa"/>
          </w:tcPr>
          <w:p w:rsidR="00A05DA3" w:rsidRPr="003B1D63" w:rsidRDefault="00A05DA3" w:rsidP="00A05DA3">
            <w:pPr>
              <w:jc w:val="center"/>
            </w:pPr>
            <w:r w:rsidRPr="001B4A71">
              <w:lastRenderedPageBreak/>
              <w:t>Data Conversion</w:t>
            </w:r>
          </w:p>
        </w:tc>
        <w:tc>
          <w:tcPr>
            <w:tcW w:w="1160" w:type="dxa"/>
            <w:gridSpan w:val="2"/>
            <w:vAlign w:val="center"/>
          </w:tcPr>
          <w:p w:rsidR="00A05DA3" w:rsidRPr="003B1D63" w:rsidRDefault="00A05DA3" w:rsidP="00A05DA3">
            <w:pPr>
              <w:numPr>
                <w:ilvl w:val="0"/>
                <w:numId w:val="79"/>
              </w:numPr>
              <w:jc w:val="center"/>
            </w:pPr>
          </w:p>
        </w:tc>
        <w:tc>
          <w:tcPr>
            <w:tcW w:w="5596" w:type="dxa"/>
            <w:gridSpan w:val="2"/>
          </w:tcPr>
          <w:p w:rsidR="00A05DA3" w:rsidRDefault="009F78DA" w:rsidP="009F78DA">
            <w:r>
              <w:t xml:space="preserve">The Vendor will </w:t>
            </w:r>
            <w:r w:rsidR="001412FF">
              <w:t xml:space="preserve">be </w:t>
            </w:r>
            <w:r>
              <w:t xml:space="preserve">responsible for all data conversion activities from the legacy system to the new system.   </w:t>
            </w:r>
            <w:r w:rsidR="00A05DA3">
              <w:t xml:space="preserve">The Vendor will be responsible to develop a data conversion plan, perform all data cleansing and data preparation activities prior to data conversion and to perform the actual data </w:t>
            </w:r>
            <w:r w:rsidR="00FC15FE">
              <w:t xml:space="preserve">extraction from the legacy system and the </w:t>
            </w:r>
            <w:r w:rsidR="00A05DA3">
              <w:t>conversion necessary for all Pharmacy related data from the existing MMIS into the new PBMS system prior to Go Live. Describe in detail how the vendor will perform these activities.</w:t>
            </w:r>
            <w:r w:rsidR="00FC15FE">
              <w:t xml:space="preserve">  </w:t>
            </w:r>
          </w:p>
        </w:tc>
        <w:tc>
          <w:tcPr>
            <w:tcW w:w="876" w:type="dxa"/>
            <w:gridSpan w:val="3"/>
          </w:tcPr>
          <w:p w:rsidR="00A05DA3" w:rsidRPr="003B1D63" w:rsidRDefault="00A05DA3" w:rsidP="00A05DA3"/>
        </w:tc>
        <w:tc>
          <w:tcPr>
            <w:tcW w:w="1379" w:type="dxa"/>
            <w:gridSpan w:val="4"/>
          </w:tcPr>
          <w:p w:rsidR="00A05DA3" w:rsidRPr="003B1D63" w:rsidRDefault="00A05DA3" w:rsidP="00A05DA3">
            <w:pPr>
              <w:ind w:left="360"/>
            </w:pPr>
          </w:p>
        </w:tc>
      </w:tr>
      <w:tr w:rsidR="00A05DA3" w:rsidRPr="003B1D63"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3B1D63" w:rsidRDefault="00A05DA3" w:rsidP="00A05DA3">
            <w:pPr>
              <w:ind w:left="360"/>
            </w:pPr>
            <w:r>
              <w:rPr>
                <w:b/>
              </w:rPr>
              <w:t>VENDOR RESPONSE:</w:t>
            </w:r>
          </w:p>
        </w:tc>
      </w:tr>
      <w:tr w:rsidR="00A05DA3" w:rsidRPr="003B1D63" w:rsidTr="00154852">
        <w:tblPrEx>
          <w:tblCellMar>
            <w:left w:w="108" w:type="dxa"/>
            <w:right w:w="108" w:type="dxa"/>
          </w:tblCellMar>
          <w:tblLook w:val="04A0" w:firstRow="1" w:lastRow="0" w:firstColumn="1" w:lastColumn="0" w:noHBand="0" w:noVBand="1"/>
        </w:tblPrEx>
        <w:trPr>
          <w:tblHeader/>
        </w:trPr>
        <w:tc>
          <w:tcPr>
            <w:tcW w:w="1342" w:type="dxa"/>
          </w:tcPr>
          <w:p w:rsidR="00A05DA3" w:rsidRPr="003B1D63" w:rsidRDefault="00A05DA3" w:rsidP="00A05DA3">
            <w:pPr>
              <w:jc w:val="center"/>
            </w:pPr>
            <w:r>
              <w:t>Training</w:t>
            </w:r>
          </w:p>
        </w:tc>
        <w:tc>
          <w:tcPr>
            <w:tcW w:w="1160" w:type="dxa"/>
            <w:gridSpan w:val="2"/>
            <w:vAlign w:val="center"/>
          </w:tcPr>
          <w:p w:rsidR="00A05DA3" w:rsidRPr="003B1D63" w:rsidRDefault="00A05DA3" w:rsidP="00A05DA3">
            <w:pPr>
              <w:numPr>
                <w:ilvl w:val="0"/>
                <w:numId w:val="79"/>
              </w:numPr>
              <w:jc w:val="center"/>
            </w:pPr>
          </w:p>
        </w:tc>
        <w:tc>
          <w:tcPr>
            <w:tcW w:w="5596" w:type="dxa"/>
            <w:gridSpan w:val="2"/>
          </w:tcPr>
          <w:p w:rsidR="00A05DA3" w:rsidRDefault="00A05DA3" w:rsidP="00A05DA3">
            <w:r>
              <w:t>Describe in detail how t</w:t>
            </w:r>
            <w:r>
              <w:rPr>
                <w:rFonts w:cs="Arial"/>
                <w:color w:val="000000"/>
              </w:rPr>
              <w:t>he Vendor will report progress for the Training of HFS Personnel Service as an element of the standard status reporting for the project.</w:t>
            </w:r>
          </w:p>
        </w:tc>
        <w:tc>
          <w:tcPr>
            <w:tcW w:w="876" w:type="dxa"/>
            <w:gridSpan w:val="3"/>
          </w:tcPr>
          <w:p w:rsidR="00A05DA3" w:rsidRPr="003B1D63" w:rsidRDefault="00A05DA3" w:rsidP="00A05DA3"/>
        </w:tc>
        <w:tc>
          <w:tcPr>
            <w:tcW w:w="1379" w:type="dxa"/>
            <w:gridSpan w:val="4"/>
          </w:tcPr>
          <w:p w:rsidR="00A05DA3" w:rsidRPr="003B1D63" w:rsidRDefault="00A05DA3" w:rsidP="00A05DA3">
            <w:pPr>
              <w:ind w:left="360"/>
            </w:pPr>
          </w:p>
        </w:tc>
      </w:tr>
      <w:tr w:rsidR="00A05DA3" w:rsidRPr="003B1D63"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3B1D63" w:rsidRDefault="00A05DA3" w:rsidP="00A05DA3">
            <w:pPr>
              <w:ind w:left="-13"/>
            </w:pPr>
            <w:r>
              <w:rPr>
                <w:b/>
              </w:rPr>
              <w:t>VENDOR RESPONSE:</w:t>
            </w:r>
          </w:p>
        </w:tc>
      </w:tr>
      <w:tr w:rsidR="00A05DA3" w:rsidRPr="003B1D63" w:rsidTr="00154852">
        <w:tblPrEx>
          <w:tblCellMar>
            <w:left w:w="108" w:type="dxa"/>
            <w:right w:w="108" w:type="dxa"/>
          </w:tblCellMar>
          <w:tblLook w:val="04A0" w:firstRow="1" w:lastRow="0" w:firstColumn="1" w:lastColumn="0" w:noHBand="0" w:noVBand="1"/>
        </w:tblPrEx>
        <w:trPr>
          <w:tblHeader/>
        </w:trPr>
        <w:tc>
          <w:tcPr>
            <w:tcW w:w="1342" w:type="dxa"/>
          </w:tcPr>
          <w:p w:rsidR="00A05DA3" w:rsidRPr="003B1D63" w:rsidRDefault="00A05DA3" w:rsidP="00A05DA3">
            <w:pPr>
              <w:jc w:val="center"/>
            </w:pPr>
            <w:r>
              <w:t>Training</w:t>
            </w:r>
          </w:p>
        </w:tc>
        <w:tc>
          <w:tcPr>
            <w:tcW w:w="1160" w:type="dxa"/>
            <w:gridSpan w:val="2"/>
            <w:vAlign w:val="center"/>
          </w:tcPr>
          <w:p w:rsidR="00A05DA3" w:rsidRPr="003B1D63" w:rsidRDefault="00A05DA3" w:rsidP="00A05DA3">
            <w:pPr>
              <w:numPr>
                <w:ilvl w:val="0"/>
                <w:numId w:val="79"/>
              </w:numPr>
              <w:jc w:val="center"/>
            </w:pPr>
          </w:p>
        </w:tc>
        <w:tc>
          <w:tcPr>
            <w:tcW w:w="5596" w:type="dxa"/>
            <w:gridSpan w:val="2"/>
          </w:tcPr>
          <w:p w:rsidR="00A05DA3" w:rsidRPr="003B1D63" w:rsidRDefault="00A05DA3" w:rsidP="00A05DA3">
            <w:r>
              <w:t>Describe in detail how the Vendor will conduct a series of training sessions, where the sessions focus on specific user groups (administrators, users, and analysts).  The training shall convene no earlier than thirty (30) days prior to the planned start of UAT.</w:t>
            </w:r>
          </w:p>
        </w:tc>
        <w:tc>
          <w:tcPr>
            <w:tcW w:w="876" w:type="dxa"/>
            <w:gridSpan w:val="3"/>
          </w:tcPr>
          <w:p w:rsidR="00A05DA3" w:rsidRPr="003B1D63" w:rsidRDefault="00A05DA3" w:rsidP="00A05DA3"/>
        </w:tc>
        <w:tc>
          <w:tcPr>
            <w:tcW w:w="1379" w:type="dxa"/>
            <w:gridSpan w:val="4"/>
          </w:tcPr>
          <w:p w:rsidR="00A05DA3" w:rsidRPr="003B1D63" w:rsidRDefault="00A05DA3" w:rsidP="00A05DA3">
            <w:pPr>
              <w:ind w:left="360"/>
            </w:pPr>
          </w:p>
        </w:tc>
      </w:tr>
      <w:tr w:rsidR="00A05DA3" w:rsidRPr="003B1D63"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3B1D63" w:rsidRDefault="00A05DA3" w:rsidP="00A05DA3">
            <w:pPr>
              <w:ind w:left="-13"/>
            </w:pPr>
            <w:r>
              <w:rPr>
                <w:b/>
              </w:rPr>
              <w:t>VENDOR RESPONSE:</w:t>
            </w:r>
          </w:p>
        </w:tc>
      </w:tr>
      <w:tr w:rsidR="00A05DA3" w:rsidRPr="003B1D63" w:rsidTr="00154852">
        <w:tblPrEx>
          <w:tblCellMar>
            <w:left w:w="108" w:type="dxa"/>
            <w:right w:w="108" w:type="dxa"/>
          </w:tblCellMar>
          <w:tblLook w:val="04A0" w:firstRow="1" w:lastRow="0" w:firstColumn="1" w:lastColumn="0" w:noHBand="0" w:noVBand="1"/>
        </w:tblPrEx>
        <w:trPr>
          <w:tblHeader/>
        </w:trPr>
        <w:tc>
          <w:tcPr>
            <w:tcW w:w="1342" w:type="dxa"/>
          </w:tcPr>
          <w:p w:rsidR="00A05DA3" w:rsidRDefault="00A05DA3" w:rsidP="00A05DA3">
            <w:pPr>
              <w:jc w:val="center"/>
            </w:pPr>
            <w:r w:rsidRPr="003B1D63">
              <w:rPr>
                <w:sz w:val="18"/>
                <w:szCs w:val="18"/>
              </w:rPr>
              <w:t>Training of HFS Technical Personnel</w:t>
            </w:r>
          </w:p>
        </w:tc>
        <w:tc>
          <w:tcPr>
            <w:tcW w:w="1160" w:type="dxa"/>
            <w:gridSpan w:val="2"/>
            <w:vAlign w:val="center"/>
          </w:tcPr>
          <w:p w:rsidR="00A05DA3" w:rsidRPr="003B1D63" w:rsidRDefault="00A05DA3" w:rsidP="00A05DA3">
            <w:pPr>
              <w:numPr>
                <w:ilvl w:val="0"/>
                <w:numId w:val="79"/>
              </w:numPr>
              <w:jc w:val="center"/>
            </w:pPr>
          </w:p>
        </w:tc>
        <w:tc>
          <w:tcPr>
            <w:tcW w:w="5596" w:type="dxa"/>
            <w:gridSpan w:val="2"/>
          </w:tcPr>
          <w:p w:rsidR="00A05DA3" w:rsidRDefault="00A05DA3" w:rsidP="00A05DA3">
            <w:r>
              <w:t>Describe in detail how t</w:t>
            </w:r>
            <w:r>
              <w:rPr>
                <w:rFonts w:cs="Arial"/>
                <w:color w:val="000000"/>
              </w:rPr>
              <w:t>he Vendor will provide training to familiarize the HFS staff with the operations and functions of the PBMS.  The training will be delivered no earlier than 30 days prior to the PBMS becoming operational.</w:t>
            </w:r>
          </w:p>
        </w:tc>
        <w:tc>
          <w:tcPr>
            <w:tcW w:w="876" w:type="dxa"/>
            <w:gridSpan w:val="3"/>
          </w:tcPr>
          <w:p w:rsidR="00A05DA3" w:rsidRPr="003B1D63" w:rsidRDefault="00A05DA3" w:rsidP="00A05DA3"/>
        </w:tc>
        <w:tc>
          <w:tcPr>
            <w:tcW w:w="1379" w:type="dxa"/>
            <w:gridSpan w:val="4"/>
          </w:tcPr>
          <w:p w:rsidR="00A05DA3" w:rsidRPr="003B1D63" w:rsidRDefault="00A05DA3" w:rsidP="00A05DA3">
            <w:pPr>
              <w:ind w:left="360"/>
            </w:pPr>
          </w:p>
        </w:tc>
      </w:tr>
      <w:tr w:rsidR="00A05DA3" w:rsidRPr="003B1D63"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3B1D63" w:rsidRDefault="00A05DA3" w:rsidP="00A05DA3">
            <w:r>
              <w:rPr>
                <w:b/>
              </w:rPr>
              <w:t>VENDOR RESPONSE:</w:t>
            </w:r>
          </w:p>
        </w:tc>
      </w:tr>
      <w:tr w:rsidR="00A05DA3" w:rsidRPr="003B1D63" w:rsidTr="00154852">
        <w:tblPrEx>
          <w:tblCellMar>
            <w:left w:w="108" w:type="dxa"/>
            <w:right w:w="108" w:type="dxa"/>
          </w:tblCellMar>
          <w:tblLook w:val="04A0" w:firstRow="1" w:lastRow="0" w:firstColumn="1" w:lastColumn="0" w:noHBand="0" w:noVBand="1"/>
        </w:tblPrEx>
        <w:trPr>
          <w:tblHeader/>
        </w:trPr>
        <w:tc>
          <w:tcPr>
            <w:tcW w:w="1342" w:type="dxa"/>
          </w:tcPr>
          <w:p w:rsidR="00A05DA3" w:rsidRDefault="00A05DA3" w:rsidP="00A05DA3">
            <w:pPr>
              <w:jc w:val="center"/>
            </w:pPr>
            <w:r w:rsidRPr="003B1D63">
              <w:rPr>
                <w:sz w:val="18"/>
                <w:szCs w:val="18"/>
              </w:rPr>
              <w:t>Training of HFS Technical Personnel</w:t>
            </w:r>
          </w:p>
        </w:tc>
        <w:tc>
          <w:tcPr>
            <w:tcW w:w="1160" w:type="dxa"/>
            <w:gridSpan w:val="2"/>
            <w:vAlign w:val="center"/>
          </w:tcPr>
          <w:p w:rsidR="00A05DA3" w:rsidRPr="003B1D63" w:rsidRDefault="00A05DA3" w:rsidP="00A05DA3">
            <w:pPr>
              <w:numPr>
                <w:ilvl w:val="0"/>
                <w:numId w:val="79"/>
              </w:numPr>
              <w:jc w:val="center"/>
            </w:pPr>
          </w:p>
        </w:tc>
        <w:tc>
          <w:tcPr>
            <w:tcW w:w="5596" w:type="dxa"/>
            <w:gridSpan w:val="2"/>
          </w:tcPr>
          <w:p w:rsidR="00A05DA3" w:rsidRDefault="00A05DA3" w:rsidP="00A05DA3">
            <w:r>
              <w:t>Describe in detail how t</w:t>
            </w:r>
            <w:r>
              <w:rPr>
                <w:rFonts w:cs="Arial"/>
                <w:color w:val="000000"/>
              </w:rPr>
              <w:t xml:space="preserve">he Vendor will train HFS support staff on the functions required to define and maintain configuration (workflow and business rules) of the PBMS.  </w:t>
            </w:r>
          </w:p>
        </w:tc>
        <w:tc>
          <w:tcPr>
            <w:tcW w:w="876" w:type="dxa"/>
            <w:gridSpan w:val="3"/>
          </w:tcPr>
          <w:p w:rsidR="00A05DA3" w:rsidRPr="003B1D63" w:rsidRDefault="00A05DA3" w:rsidP="00A05DA3"/>
        </w:tc>
        <w:tc>
          <w:tcPr>
            <w:tcW w:w="1379" w:type="dxa"/>
            <w:gridSpan w:val="4"/>
          </w:tcPr>
          <w:p w:rsidR="00A05DA3" w:rsidRPr="003B1D63" w:rsidRDefault="00A05DA3" w:rsidP="00A05DA3">
            <w:pPr>
              <w:ind w:left="360"/>
            </w:pPr>
          </w:p>
        </w:tc>
      </w:tr>
      <w:tr w:rsidR="00A05DA3" w:rsidRPr="003B1D63"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3B1D63" w:rsidRDefault="00A05DA3" w:rsidP="00A05DA3">
            <w:pPr>
              <w:ind w:left="-13"/>
            </w:pPr>
            <w:r>
              <w:rPr>
                <w:b/>
              </w:rPr>
              <w:t>VENDOR RESPONSE:</w:t>
            </w:r>
          </w:p>
        </w:tc>
      </w:tr>
      <w:tr w:rsidR="00A05DA3" w:rsidRPr="003B1D63" w:rsidTr="00154852">
        <w:tblPrEx>
          <w:tblCellMar>
            <w:left w:w="108" w:type="dxa"/>
            <w:right w:w="108" w:type="dxa"/>
          </w:tblCellMar>
          <w:tblLook w:val="04A0" w:firstRow="1" w:lastRow="0" w:firstColumn="1" w:lastColumn="0" w:noHBand="0" w:noVBand="1"/>
        </w:tblPrEx>
        <w:trPr>
          <w:tblHeader/>
        </w:trPr>
        <w:tc>
          <w:tcPr>
            <w:tcW w:w="1342" w:type="dxa"/>
          </w:tcPr>
          <w:p w:rsidR="00A05DA3" w:rsidRDefault="00A05DA3" w:rsidP="00A05DA3">
            <w:pPr>
              <w:jc w:val="center"/>
            </w:pPr>
            <w:r w:rsidRPr="003B1D63">
              <w:rPr>
                <w:sz w:val="18"/>
                <w:szCs w:val="18"/>
              </w:rPr>
              <w:t>Training of HFS Business Personnel</w:t>
            </w:r>
          </w:p>
        </w:tc>
        <w:tc>
          <w:tcPr>
            <w:tcW w:w="1160" w:type="dxa"/>
            <w:gridSpan w:val="2"/>
            <w:vAlign w:val="center"/>
          </w:tcPr>
          <w:p w:rsidR="00A05DA3" w:rsidRPr="003B1D63" w:rsidRDefault="00A05DA3" w:rsidP="00A05DA3">
            <w:pPr>
              <w:numPr>
                <w:ilvl w:val="0"/>
                <w:numId w:val="79"/>
              </w:numPr>
              <w:jc w:val="center"/>
            </w:pPr>
          </w:p>
        </w:tc>
        <w:tc>
          <w:tcPr>
            <w:tcW w:w="5596" w:type="dxa"/>
            <w:gridSpan w:val="2"/>
          </w:tcPr>
          <w:p w:rsidR="00A05DA3" w:rsidRDefault="00A05DA3" w:rsidP="00A05DA3">
            <w:r>
              <w:t xml:space="preserve">Describe in detail how the Vendor will ensure that the HFS business users are trained in the use of the Vendor’s PBMS solution in time for the HFS users to support User Acceptance Testing (UAT).  </w:t>
            </w:r>
          </w:p>
        </w:tc>
        <w:tc>
          <w:tcPr>
            <w:tcW w:w="876" w:type="dxa"/>
            <w:gridSpan w:val="3"/>
          </w:tcPr>
          <w:p w:rsidR="00A05DA3" w:rsidRPr="003B1D63" w:rsidRDefault="00A05DA3" w:rsidP="00A05DA3"/>
        </w:tc>
        <w:tc>
          <w:tcPr>
            <w:tcW w:w="1379" w:type="dxa"/>
            <w:gridSpan w:val="4"/>
          </w:tcPr>
          <w:p w:rsidR="00A05DA3" w:rsidRPr="003B1D63" w:rsidRDefault="00A05DA3" w:rsidP="00A05DA3">
            <w:pPr>
              <w:ind w:left="360"/>
            </w:pPr>
          </w:p>
        </w:tc>
      </w:tr>
      <w:tr w:rsidR="00A05DA3" w:rsidRPr="003B1D63"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3B1D63" w:rsidRDefault="00A05DA3" w:rsidP="00A05DA3">
            <w:r>
              <w:rPr>
                <w:b/>
              </w:rPr>
              <w:t>VENDOR RESPONSE:</w:t>
            </w:r>
          </w:p>
        </w:tc>
      </w:tr>
      <w:tr w:rsidR="00A05DA3" w:rsidRPr="003B1D63" w:rsidTr="00154852">
        <w:tblPrEx>
          <w:tblCellMar>
            <w:left w:w="108" w:type="dxa"/>
            <w:right w:w="108" w:type="dxa"/>
          </w:tblCellMar>
          <w:tblLook w:val="04A0" w:firstRow="1" w:lastRow="0" w:firstColumn="1" w:lastColumn="0" w:noHBand="0" w:noVBand="1"/>
        </w:tblPrEx>
        <w:trPr>
          <w:tblHeader/>
        </w:trPr>
        <w:tc>
          <w:tcPr>
            <w:tcW w:w="1342" w:type="dxa"/>
          </w:tcPr>
          <w:p w:rsidR="00A05DA3" w:rsidRDefault="00A05DA3" w:rsidP="00A05DA3">
            <w:pPr>
              <w:jc w:val="center"/>
            </w:pPr>
            <w:r w:rsidRPr="00AD10EB">
              <w:rPr>
                <w:sz w:val="18"/>
                <w:szCs w:val="18"/>
              </w:rPr>
              <w:t>Training- Outreach to Illinois Providers</w:t>
            </w:r>
          </w:p>
        </w:tc>
        <w:tc>
          <w:tcPr>
            <w:tcW w:w="1160" w:type="dxa"/>
            <w:gridSpan w:val="2"/>
            <w:vAlign w:val="center"/>
          </w:tcPr>
          <w:p w:rsidR="00A05DA3" w:rsidRPr="003B1D63" w:rsidRDefault="00A05DA3" w:rsidP="00A05DA3">
            <w:pPr>
              <w:numPr>
                <w:ilvl w:val="0"/>
                <w:numId w:val="79"/>
              </w:numPr>
              <w:jc w:val="center"/>
            </w:pPr>
          </w:p>
        </w:tc>
        <w:tc>
          <w:tcPr>
            <w:tcW w:w="5596" w:type="dxa"/>
            <w:gridSpan w:val="2"/>
          </w:tcPr>
          <w:p w:rsidR="00A05DA3" w:rsidRPr="00392399" w:rsidRDefault="00A05DA3" w:rsidP="00A05DA3">
            <w:pPr>
              <w:rPr>
                <w:b/>
              </w:rPr>
            </w:pPr>
            <w:r>
              <w:t>Describe in detail how t</w:t>
            </w:r>
            <w:r>
              <w:rPr>
                <w:rFonts w:cs="Arial"/>
                <w:color w:val="000000"/>
              </w:rPr>
              <w:t xml:space="preserve">he Vendor shall provide outreach presentations </w:t>
            </w:r>
            <w:r w:rsidR="008149D6">
              <w:rPr>
                <w:rFonts w:cs="Arial"/>
                <w:color w:val="000000"/>
              </w:rPr>
              <w:t xml:space="preserve">and a webinar walkthrough of the new systems </w:t>
            </w:r>
            <w:r>
              <w:rPr>
                <w:rFonts w:cs="Arial"/>
                <w:color w:val="000000"/>
              </w:rPr>
              <w:t>to the provider community in advance of the PBMS becoming operational.  HFS anticipates that 6 outreach presentations will be required.  The presentations will be provided within 90 days of the PBMS becoming operational.</w:t>
            </w:r>
            <w:r w:rsidR="008149D6">
              <w:rPr>
                <w:rFonts w:cs="Arial"/>
                <w:color w:val="000000"/>
              </w:rPr>
              <w:t xml:space="preserve"> The webinar walkthrough will be provided on the HFS web site 90 days prior to the PBMS becoming operational. </w:t>
            </w:r>
          </w:p>
        </w:tc>
        <w:tc>
          <w:tcPr>
            <w:tcW w:w="876" w:type="dxa"/>
            <w:gridSpan w:val="3"/>
          </w:tcPr>
          <w:p w:rsidR="00A05DA3" w:rsidRPr="003B1D63" w:rsidRDefault="00A05DA3" w:rsidP="00A05DA3"/>
        </w:tc>
        <w:tc>
          <w:tcPr>
            <w:tcW w:w="1379" w:type="dxa"/>
            <w:gridSpan w:val="4"/>
          </w:tcPr>
          <w:p w:rsidR="00A05DA3" w:rsidRPr="003B1D63" w:rsidRDefault="00A05DA3" w:rsidP="00A05DA3">
            <w:pPr>
              <w:ind w:left="360"/>
            </w:pPr>
          </w:p>
        </w:tc>
      </w:tr>
      <w:tr w:rsidR="00A05DA3" w:rsidRPr="003B1D63"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3B1D63" w:rsidRDefault="00A05DA3" w:rsidP="00A05DA3">
            <w:r>
              <w:rPr>
                <w:b/>
              </w:rPr>
              <w:t>VENDOR RESPONSE:</w:t>
            </w:r>
          </w:p>
        </w:tc>
      </w:tr>
      <w:tr w:rsidR="00A05DA3" w:rsidRPr="003B1D63" w:rsidTr="00154852">
        <w:tblPrEx>
          <w:tblCellMar>
            <w:left w:w="108" w:type="dxa"/>
            <w:right w:w="108" w:type="dxa"/>
          </w:tblCellMar>
          <w:tblLook w:val="04A0" w:firstRow="1" w:lastRow="0" w:firstColumn="1" w:lastColumn="0" w:noHBand="0" w:noVBand="1"/>
        </w:tblPrEx>
        <w:trPr>
          <w:trHeight w:val="278"/>
          <w:tblHeader/>
        </w:trPr>
        <w:tc>
          <w:tcPr>
            <w:tcW w:w="1342" w:type="dxa"/>
          </w:tcPr>
          <w:p w:rsidR="00A05DA3" w:rsidRPr="00392399" w:rsidRDefault="00A05DA3" w:rsidP="00A05DA3">
            <w:pPr>
              <w:jc w:val="center"/>
            </w:pPr>
            <w:r w:rsidRPr="001B4A71">
              <w:t>Training - Session</w:t>
            </w:r>
            <w:r w:rsidRPr="00392399">
              <w:t xml:space="preserve"> Attendance</w:t>
            </w:r>
          </w:p>
        </w:tc>
        <w:tc>
          <w:tcPr>
            <w:tcW w:w="1160" w:type="dxa"/>
            <w:gridSpan w:val="2"/>
            <w:vAlign w:val="center"/>
          </w:tcPr>
          <w:p w:rsidR="00A05DA3" w:rsidRPr="003B1D63" w:rsidRDefault="00A05DA3" w:rsidP="00A05DA3">
            <w:pPr>
              <w:numPr>
                <w:ilvl w:val="0"/>
                <w:numId w:val="79"/>
              </w:numPr>
              <w:jc w:val="center"/>
            </w:pPr>
          </w:p>
        </w:tc>
        <w:tc>
          <w:tcPr>
            <w:tcW w:w="5596" w:type="dxa"/>
            <w:gridSpan w:val="2"/>
          </w:tcPr>
          <w:p w:rsidR="00A05DA3" w:rsidRPr="00392399" w:rsidRDefault="004559AE" w:rsidP="004559AE">
            <w:r>
              <w:t>T</w:t>
            </w:r>
            <w:r w:rsidR="00A05DA3">
              <w:t xml:space="preserve">he Vendor will ensure that the </w:t>
            </w:r>
            <w:r w:rsidR="00A05DA3" w:rsidRPr="00392399">
              <w:t xml:space="preserve">Vendor’s key personnel team </w:t>
            </w:r>
            <w:r w:rsidR="00A05DA3">
              <w:t>will</w:t>
            </w:r>
            <w:r w:rsidR="00A05DA3" w:rsidRPr="00392399">
              <w:t xml:space="preserve"> attend a 1/2 day IV&amp;V training session on-site at HFS office.  </w:t>
            </w:r>
          </w:p>
        </w:tc>
        <w:tc>
          <w:tcPr>
            <w:tcW w:w="876" w:type="dxa"/>
            <w:gridSpan w:val="3"/>
          </w:tcPr>
          <w:p w:rsidR="00A05DA3" w:rsidRPr="003B1D63" w:rsidRDefault="00A05DA3" w:rsidP="00A05DA3"/>
        </w:tc>
        <w:tc>
          <w:tcPr>
            <w:tcW w:w="1379" w:type="dxa"/>
            <w:gridSpan w:val="4"/>
          </w:tcPr>
          <w:p w:rsidR="00A05DA3" w:rsidRPr="003B1D63" w:rsidRDefault="00A05DA3" w:rsidP="00A05DA3">
            <w:pPr>
              <w:ind w:left="360"/>
            </w:pPr>
          </w:p>
        </w:tc>
      </w:tr>
      <w:tr w:rsidR="00A05DA3" w:rsidRPr="003B1D63"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3B1D63" w:rsidRDefault="00A05DA3" w:rsidP="00A05DA3">
            <w:pPr>
              <w:ind w:left="-13"/>
            </w:pPr>
            <w:r>
              <w:rPr>
                <w:b/>
              </w:rPr>
              <w:t>VENDOR RESPONSE:</w:t>
            </w:r>
          </w:p>
        </w:tc>
      </w:tr>
      <w:tr w:rsidR="00A05DA3" w:rsidRPr="003B1D63" w:rsidTr="00154852">
        <w:tblPrEx>
          <w:tblCellMar>
            <w:left w:w="108" w:type="dxa"/>
            <w:right w:w="108" w:type="dxa"/>
          </w:tblCellMar>
          <w:tblLook w:val="04A0" w:firstRow="1" w:lastRow="0" w:firstColumn="1" w:lastColumn="0" w:noHBand="0" w:noVBand="1"/>
        </w:tblPrEx>
        <w:trPr>
          <w:tblHeader/>
        </w:trPr>
        <w:tc>
          <w:tcPr>
            <w:tcW w:w="1342" w:type="dxa"/>
          </w:tcPr>
          <w:p w:rsidR="00A05DA3" w:rsidRDefault="00A05DA3" w:rsidP="00A05DA3">
            <w:pPr>
              <w:jc w:val="center"/>
            </w:pPr>
            <w:r w:rsidRPr="00AD10EB">
              <w:t>Reporting</w:t>
            </w:r>
          </w:p>
        </w:tc>
        <w:tc>
          <w:tcPr>
            <w:tcW w:w="1160" w:type="dxa"/>
            <w:gridSpan w:val="2"/>
            <w:vAlign w:val="center"/>
          </w:tcPr>
          <w:p w:rsidR="00A05DA3" w:rsidRPr="003B1D63" w:rsidRDefault="00A05DA3" w:rsidP="00A05DA3">
            <w:pPr>
              <w:numPr>
                <w:ilvl w:val="0"/>
                <w:numId w:val="79"/>
              </w:numPr>
              <w:jc w:val="center"/>
            </w:pPr>
          </w:p>
        </w:tc>
        <w:tc>
          <w:tcPr>
            <w:tcW w:w="5596" w:type="dxa"/>
            <w:gridSpan w:val="2"/>
          </w:tcPr>
          <w:p w:rsidR="00A05DA3" w:rsidRDefault="00A05DA3" w:rsidP="00A05DA3">
            <w:r>
              <w:t>Describe in detail how t</w:t>
            </w:r>
            <w:r>
              <w:rPr>
                <w:rFonts w:cs="Arial"/>
                <w:color w:val="000000"/>
              </w:rPr>
              <w:t xml:space="preserve">he PBMS will </w:t>
            </w:r>
            <w:r w:rsidRPr="000A4614">
              <w:rPr>
                <w:rFonts w:cs="Arial"/>
                <w:color w:val="000000"/>
              </w:rPr>
              <w:t xml:space="preserve">retain all required data items including all data needed for State or </w:t>
            </w:r>
            <w:r>
              <w:rPr>
                <w:rFonts w:cs="Arial"/>
                <w:color w:val="000000"/>
              </w:rPr>
              <w:t>f</w:t>
            </w:r>
            <w:r w:rsidRPr="000A4614">
              <w:rPr>
                <w:rFonts w:cs="Arial"/>
                <w:color w:val="000000"/>
              </w:rPr>
              <w:t xml:space="preserve">ederal (See </w:t>
            </w:r>
            <w:r>
              <w:rPr>
                <w:rFonts w:cs="Arial"/>
                <w:color w:val="000000"/>
              </w:rPr>
              <w:t xml:space="preserve">State Medicaid Manual - </w:t>
            </w:r>
            <w:r w:rsidRPr="000A4614">
              <w:rPr>
                <w:rFonts w:cs="Arial"/>
                <w:color w:val="000000"/>
              </w:rPr>
              <w:t>SMM 11375) reporting requirements.</w:t>
            </w:r>
          </w:p>
        </w:tc>
        <w:tc>
          <w:tcPr>
            <w:tcW w:w="876" w:type="dxa"/>
            <w:gridSpan w:val="3"/>
          </w:tcPr>
          <w:p w:rsidR="00A05DA3" w:rsidRPr="003B1D63" w:rsidRDefault="00A05DA3" w:rsidP="00A05DA3"/>
        </w:tc>
        <w:tc>
          <w:tcPr>
            <w:tcW w:w="1379" w:type="dxa"/>
            <w:gridSpan w:val="4"/>
          </w:tcPr>
          <w:p w:rsidR="00A05DA3" w:rsidRPr="003B1D63" w:rsidRDefault="00A05DA3" w:rsidP="00A05DA3">
            <w:pPr>
              <w:ind w:left="360"/>
            </w:pPr>
          </w:p>
        </w:tc>
      </w:tr>
      <w:tr w:rsidR="00A05DA3" w:rsidRPr="003B1D63"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3B1D63" w:rsidRDefault="00A05DA3" w:rsidP="00A05DA3">
            <w:pPr>
              <w:ind w:left="-13"/>
            </w:pPr>
            <w:r>
              <w:rPr>
                <w:b/>
              </w:rPr>
              <w:t>VENDOR RESPONSE:</w:t>
            </w:r>
          </w:p>
        </w:tc>
      </w:tr>
      <w:tr w:rsidR="00A05DA3" w:rsidRPr="003B1D63" w:rsidTr="00154852">
        <w:tblPrEx>
          <w:tblCellMar>
            <w:left w:w="108" w:type="dxa"/>
            <w:right w:w="108" w:type="dxa"/>
          </w:tblCellMar>
          <w:tblLook w:val="04A0" w:firstRow="1" w:lastRow="0" w:firstColumn="1" w:lastColumn="0" w:noHBand="0" w:noVBand="1"/>
        </w:tblPrEx>
        <w:trPr>
          <w:tblHeader/>
        </w:trPr>
        <w:tc>
          <w:tcPr>
            <w:tcW w:w="1342" w:type="dxa"/>
          </w:tcPr>
          <w:p w:rsidR="00A05DA3" w:rsidRDefault="00A05DA3" w:rsidP="00A05DA3">
            <w:pPr>
              <w:jc w:val="center"/>
            </w:pPr>
            <w:r w:rsidRPr="00AD10EB">
              <w:t>Reporting</w:t>
            </w:r>
          </w:p>
        </w:tc>
        <w:tc>
          <w:tcPr>
            <w:tcW w:w="1160" w:type="dxa"/>
            <w:gridSpan w:val="2"/>
            <w:vAlign w:val="center"/>
          </w:tcPr>
          <w:p w:rsidR="00A05DA3" w:rsidRPr="003B1D63" w:rsidRDefault="00A05DA3" w:rsidP="00A05DA3">
            <w:pPr>
              <w:numPr>
                <w:ilvl w:val="0"/>
                <w:numId w:val="79"/>
              </w:numPr>
              <w:jc w:val="center"/>
            </w:pPr>
          </w:p>
        </w:tc>
        <w:tc>
          <w:tcPr>
            <w:tcW w:w="5596" w:type="dxa"/>
            <w:gridSpan w:val="2"/>
          </w:tcPr>
          <w:p w:rsidR="00A05DA3" w:rsidRDefault="00A05DA3" w:rsidP="00A05DA3">
            <w:r>
              <w:t>Describe in detail how t</w:t>
            </w:r>
            <w:r>
              <w:rPr>
                <w:rFonts w:cs="Arial"/>
                <w:color w:val="000000"/>
              </w:rPr>
              <w:t>he PBMS</w:t>
            </w:r>
            <w:r w:rsidRPr="000A4614">
              <w:rPr>
                <w:rFonts w:cs="Arial"/>
                <w:color w:val="000000"/>
              </w:rPr>
              <w:t xml:space="preserve"> </w:t>
            </w:r>
            <w:r>
              <w:rPr>
                <w:rFonts w:cs="Arial"/>
                <w:color w:val="000000"/>
              </w:rPr>
              <w:t xml:space="preserve">will </w:t>
            </w:r>
            <w:r w:rsidRPr="000A4614">
              <w:rPr>
                <w:rFonts w:cs="Arial"/>
                <w:color w:val="000000"/>
              </w:rPr>
              <w:t>provide online analytical query and reporting software for 40 HFS business analysts.  All software tools must provide direct query and reporting of all data retained within the PBMS.</w:t>
            </w:r>
          </w:p>
        </w:tc>
        <w:tc>
          <w:tcPr>
            <w:tcW w:w="876" w:type="dxa"/>
            <w:gridSpan w:val="3"/>
          </w:tcPr>
          <w:p w:rsidR="00A05DA3" w:rsidRPr="003B1D63" w:rsidRDefault="00A05DA3" w:rsidP="00A05DA3"/>
        </w:tc>
        <w:tc>
          <w:tcPr>
            <w:tcW w:w="1379" w:type="dxa"/>
            <w:gridSpan w:val="4"/>
          </w:tcPr>
          <w:p w:rsidR="00A05DA3" w:rsidRPr="003B1D63" w:rsidRDefault="00A05DA3" w:rsidP="00A05DA3">
            <w:pPr>
              <w:ind w:left="360"/>
            </w:pPr>
          </w:p>
        </w:tc>
      </w:tr>
      <w:tr w:rsidR="00A05DA3" w:rsidRPr="003B1D63"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3B1D63" w:rsidRDefault="00A05DA3" w:rsidP="00A05DA3">
            <w:pPr>
              <w:ind w:left="-13"/>
            </w:pPr>
            <w:r>
              <w:rPr>
                <w:b/>
              </w:rPr>
              <w:t>VENDOR RESPONSE:</w:t>
            </w:r>
          </w:p>
        </w:tc>
      </w:tr>
      <w:tr w:rsidR="00A05DA3" w:rsidRPr="003B1D63" w:rsidTr="00154852">
        <w:tblPrEx>
          <w:tblCellMar>
            <w:left w:w="108" w:type="dxa"/>
            <w:right w:w="108" w:type="dxa"/>
          </w:tblCellMar>
          <w:tblLook w:val="04A0" w:firstRow="1" w:lastRow="0" w:firstColumn="1" w:lastColumn="0" w:noHBand="0" w:noVBand="1"/>
        </w:tblPrEx>
        <w:trPr>
          <w:tblHeader/>
        </w:trPr>
        <w:tc>
          <w:tcPr>
            <w:tcW w:w="1342" w:type="dxa"/>
          </w:tcPr>
          <w:p w:rsidR="00A05DA3" w:rsidRDefault="00A05DA3" w:rsidP="00A05DA3">
            <w:pPr>
              <w:jc w:val="center"/>
            </w:pPr>
            <w:r w:rsidRPr="00AD10EB">
              <w:t>Reporting</w:t>
            </w:r>
          </w:p>
        </w:tc>
        <w:tc>
          <w:tcPr>
            <w:tcW w:w="1160" w:type="dxa"/>
            <w:gridSpan w:val="2"/>
            <w:vAlign w:val="center"/>
          </w:tcPr>
          <w:p w:rsidR="00A05DA3" w:rsidRPr="003B1D63" w:rsidRDefault="00A05DA3" w:rsidP="00A05DA3">
            <w:pPr>
              <w:numPr>
                <w:ilvl w:val="0"/>
                <w:numId w:val="79"/>
              </w:numPr>
              <w:jc w:val="center"/>
            </w:pPr>
          </w:p>
        </w:tc>
        <w:tc>
          <w:tcPr>
            <w:tcW w:w="5596" w:type="dxa"/>
            <w:gridSpan w:val="2"/>
          </w:tcPr>
          <w:p w:rsidR="00A05DA3" w:rsidRDefault="00A05DA3" w:rsidP="00A05DA3">
            <w:r>
              <w:t>Describe in detail how t</w:t>
            </w:r>
            <w:r>
              <w:rPr>
                <w:rFonts w:cs="Arial"/>
                <w:color w:val="000000"/>
              </w:rPr>
              <w:t>he PBMS</w:t>
            </w:r>
            <w:r w:rsidRPr="000A4614">
              <w:rPr>
                <w:rFonts w:cs="Arial"/>
                <w:color w:val="000000"/>
              </w:rPr>
              <w:t xml:space="preserve"> </w:t>
            </w:r>
            <w:r>
              <w:rPr>
                <w:rFonts w:cs="Arial"/>
                <w:color w:val="000000"/>
              </w:rPr>
              <w:t>will</w:t>
            </w:r>
            <w:r w:rsidRPr="000A4614">
              <w:rPr>
                <w:rFonts w:cs="Arial"/>
                <w:color w:val="000000"/>
              </w:rPr>
              <w:t xml:space="preserve"> be capable of producing the annual </w:t>
            </w:r>
            <w:r>
              <w:rPr>
                <w:rFonts w:cs="Arial"/>
                <w:color w:val="000000"/>
              </w:rPr>
              <w:t>HHS / CMS</w:t>
            </w:r>
            <w:r w:rsidRPr="000A4614">
              <w:rPr>
                <w:rFonts w:cs="Arial"/>
                <w:color w:val="000000"/>
              </w:rPr>
              <w:t xml:space="preserve"> Drug Utilization Review Report in accordance with </w:t>
            </w:r>
            <w:r>
              <w:rPr>
                <w:rFonts w:cs="Arial"/>
                <w:color w:val="000000"/>
              </w:rPr>
              <w:t>f</w:t>
            </w:r>
            <w:r w:rsidRPr="000A4614">
              <w:rPr>
                <w:rFonts w:cs="Arial"/>
                <w:color w:val="000000"/>
              </w:rPr>
              <w:t xml:space="preserve">ederal Medicaid law (CFR 42 Sec.456.709).  </w:t>
            </w:r>
          </w:p>
        </w:tc>
        <w:tc>
          <w:tcPr>
            <w:tcW w:w="876" w:type="dxa"/>
            <w:gridSpan w:val="3"/>
          </w:tcPr>
          <w:p w:rsidR="00A05DA3" w:rsidRPr="003B1D63" w:rsidRDefault="00A05DA3" w:rsidP="00A05DA3"/>
        </w:tc>
        <w:tc>
          <w:tcPr>
            <w:tcW w:w="1379" w:type="dxa"/>
            <w:gridSpan w:val="4"/>
          </w:tcPr>
          <w:p w:rsidR="00A05DA3" w:rsidRPr="003B1D63" w:rsidRDefault="00A05DA3" w:rsidP="00A05DA3">
            <w:pPr>
              <w:ind w:left="360"/>
            </w:pPr>
          </w:p>
        </w:tc>
      </w:tr>
      <w:tr w:rsidR="00A05DA3" w:rsidRPr="003B1D63"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3B1D63" w:rsidRDefault="00A05DA3" w:rsidP="00A05DA3">
            <w:r>
              <w:rPr>
                <w:b/>
              </w:rPr>
              <w:t>VENDOR RESPONSE:</w:t>
            </w:r>
          </w:p>
        </w:tc>
      </w:tr>
      <w:tr w:rsidR="00A05DA3" w:rsidRPr="003B1D63" w:rsidTr="00154852">
        <w:tblPrEx>
          <w:tblCellMar>
            <w:left w:w="108" w:type="dxa"/>
            <w:right w:w="108" w:type="dxa"/>
          </w:tblCellMar>
          <w:tblLook w:val="04A0" w:firstRow="1" w:lastRow="0" w:firstColumn="1" w:lastColumn="0" w:noHBand="0" w:noVBand="1"/>
        </w:tblPrEx>
        <w:trPr>
          <w:tblHeader/>
        </w:trPr>
        <w:tc>
          <w:tcPr>
            <w:tcW w:w="1342" w:type="dxa"/>
          </w:tcPr>
          <w:p w:rsidR="00A05DA3" w:rsidRDefault="00A05DA3" w:rsidP="00A05DA3">
            <w:pPr>
              <w:jc w:val="center"/>
            </w:pPr>
            <w:r w:rsidRPr="00AD10EB">
              <w:t>Reporting</w:t>
            </w:r>
          </w:p>
        </w:tc>
        <w:tc>
          <w:tcPr>
            <w:tcW w:w="1160" w:type="dxa"/>
            <w:gridSpan w:val="2"/>
            <w:vAlign w:val="center"/>
          </w:tcPr>
          <w:p w:rsidR="00A05DA3" w:rsidRPr="003B1D63" w:rsidRDefault="00A05DA3" w:rsidP="00A05DA3">
            <w:pPr>
              <w:numPr>
                <w:ilvl w:val="0"/>
                <w:numId w:val="79"/>
              </w:numPr>
              <w:jc w:val="center"/>
            </w:pPr>
          </w:p>
        </w:tc>
        <w:tc>
          <w:tcPr>
            <w:tcW w:w="5596" w:type="dxa"/>
            <w:gridSpan w:val="2"/>
          </w:tcPr>
          <w:p w:rsidR="00A05DA3" w:rsidRDefault="00A05DA3" w:rsidP="00A05DA3">
            <w:r>
              <w:t>Describe in detail how t</w:t>
            </w:r>
            <w:r>
              <w:rPr>
                <w:rFonts w:cs="Arial"/>
                <w:color w:val="000000"/>
              </w:rPr>
              <w:t>he PBMS</w:t>
            </w:r>
            <w:r w:rsidRPr="000A4614">
              <w:rPr>
                <w:rFonts w:cs="Arial"/>
                <w:color w:val="000000"/>
              </w:rPr>
              <w:t xml:space="preserve"> </w:t>
            </w:r>
            <w:r>
              <w:rPr>
                <w:rFonts w:cs="Arial"/>
                <w:color w:val="000000"/>
              </w:rPr>
              <w:t>will s</w:t>
            </w:r>
            <w:r w:rsidRPr="000A4614">
              <w:rPr>
                <w:rFonts w:cs="Arial"/>
                <w:color w:val="000000"/>
              </w:rPr>
              <w:t xml:space="preserve">upport automated data exchange processes, as specified by </w:t>
            </w:r>
            <w:r>
              <w:rPr>
                <w:rFonts w:cs="Arial"/>
                <w:color w:val="000000"/>
              </w:rPr>
              <w:t>HHS / CMS</w:t>
            </w:r>
            <w:r w:rsidRPr="000A4614">
              <w:rPr>
                <w:rFonts w:cs="Arial"/>
                <w:color w:val="000000"/>
              </w:rPr>
              <w:t>, that identify and track Medicare Part D dual-eligible and Low Income Subsidy (LIS) eligible Members for the purposes of cost-avoidance on prescription drug claims and calculating spend-down payments.</w:t>
            </w:r>
          </w:p>
        </w:tc>
        <w:tc>
          <w:tcPr>
            <w:tcW w:w="876" w:type="dxa"/>
            <w:gridSpan w:val="3"/>
          </w:tcPr>
          <w:p w:rsidR="00A05DA3" w:rsidRPr="003B1D63" w:rsidRDefault="00A05DA3" w:rsidP="00A05DA3"/>
        </w:tc>
        <w:tc>
          <w:tcPr>
            <w:tcW w:w="1379" w:type="dxa"/>
            <w:gridSpan w:val="4"/>
          </w:tcPr>
          <w:p w:rsidR="00A05DA3" w:rsidRPr="003B1D63" w:rsidRDefault="00A05DA3" w:rsidP="00A05DA3">
            <w:pPr>
              <w:ind w:left="360"/>
            </w:pPr>
          </w:p>
        </w:tc>
      </w:tr>
      <w:tr w:rsidR="00A05DA3" w:rsidRPr="003B1D63"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3B1D63" w:rsidRDefault="00A05DA3" w:rsidP="00A05DA3">
            <w:pPr>
              <w:ind w:left="-13"/>
            </w:pPr>
            <w:r>
              <w:rPr>
                <w:b/>
              </w:rPr>
              <w:t>VENDOR RESPONSE:</w:t>
            </w:r>
          </w:p>
        </w:tc>
      </w:tr>
      <w:tr w:rsidR="00A05DA3" w:rsidRPr="003B1D63" w:rsidTr="00154852">
        <w:tblPrEx>
          <w:tblCellMar>
            <w:left w:w="108" w:type="dxa"/>
            <w:right w:w="108" w:type="dxa"/>
          </w:tblCellMar>
          <w:tblLook w:val="04A0" w:firstRow="1" w:lastRow="0" w:firstColumn="1" w:lastColumn="0" w:noHBand="0" w:noVBand="1"/>
        </w:tblPrEx>
        <w:trPr>
          <w:tblHeader/>
        </w:trPr>
        <w:tc>
          <w:tcPr>
            <w:tcW w:w="1342" w:type="dxa"/>
          </w:tcPr>
          <w:p w:rsidR="00A05DA3" w:rsidRDefault="00A05DA3" w:rsidP="00A05DA3">
            <w:pPr>
              <w:jc w:val="center"/>
            </w:pPr>
            <w:r w:rsidRPr="00AD10EB">
              <w:lastRenderedPageBreak/>
              <w:t>Reporting</w:t>
            </w:r>
          </w:p>
        </w:tc>
        <w:tc>
          <w:tcPr>
            <w:tcW w:w="1160" w:type="dxa"/>
            <w:gridSpan w:val="2"/>
            <w:vAlign w:val="center"/>
          </w:tcPr>
          <w:p w:rsidR="00A05DA3" w:rsidRPr="003B1D63" w:rsidRDefault="00A05DA3" w:rsidP="00A05DA3">
            <w:pPr>
              <w:numPr>
                <w:ilvl w:val="0"/>
                <w:numId w:val="79"/>
              </w:numPr>
              <w:jc w:val="center"/>
            </w:pPr>
          </w:p>
        </w:tc>
        <w:tc>
          <w:tcPr>
            <w:tcW w:w="5596" w:type="dxa"/>
            <w:gridSpan w:val="2"/>
          </w:tcPr>
          <w:p w:rsidR="00A05DA3" w:rsidRDefault="00A05DA3" w:rsidP="00A05DA3">
            <w:r>
              <w:t>Describe in detail how t</w:t>
            </w:r>
            <w:r>
              <w:rPr>
                <w:rFonts w:cs="Arial"/>
                <w:color w:val="000000"/>
              </w:rPr>
              <w:t>he PBMS</w:t>
            </w:r>
            <w:r w:rsidRPr="000A4614">
              <w:rPr>
                <w:rFonts w:cs="Arial"/>
                <w:color w:val="000000"/>
              </w:rPr>
              <w:t xml:space="preserve"> </w:t>
            </w:r>
            <w:r>
              <w:rPr>
                <w:rFonts w:cs="Arial"/>
                <w:color w:val="000000"/>
              </w:rPr>
              <w:t>will</w:t>
            </w:r>
            <w:r w:rsidRPr="000A4614">
              <w:rPr>
                <w:rFonts w:cs="Arial"/>
                <w:color w:val="000000"/>
              </w:rPr>
              <w:t xml:space="preserve"> provide extracts of pharmacy claims history (or access to the claims history) for purposes of retrospective DUR, prescriber and pharmacy provider profiling, management reporting, and other decision support functions.</w:t>
            </w:r>
          </w:p>
        </w:tc>
        <w:tc>
          <w:tcPr>
            <w:tcW w:w="876" w:type="dxa"/>
            <w:gridSpan w:val="3"/>
          </w:tcPr>
          <w:p w:rsidR="00A05DA3" w:rsidRPr="003B1D63" w:rsidRDefault="00A05DA3" w:rsidP="00A05DA3"/>
        </w:tc>
        <w:tc>
          <w:tcPr>
            <w:tcW w:w="1379" w:type="dxa"/>
            <w:gridSpan w:val="4"/>
          </w:tcPr>
          <w:p w:rsidR="00A05DA3" w:rsidRPr="003B1D63" w:rsidRDefault="00A05DA3" w:rsidP="00A05DA3">
            <w:pPr>
              <w:ind w:left="360"/>
            </w:pPr>
          </w:p>
        </w:tc>
      </w:tr>
      <w:tr w:rsidR="00A05DA3" w:rsidRPr="003B1D63"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3B1D63" w:rsidRDefault="00A05DA3" w:rsidP="00A05DA3">
            <w:r>
              <w:rPr>
                <w:b/>
              </w:rPr>
              <w:t>VENDOR RESPONSE:</w:t>
            </w:r>
          </w:p>
        </w:tc>
      </w:tr>
      <w:tr w:rsidR="00A05DA3" w:rsidRPr="003B1D63" w:rsidTr="00154852">
        <w:tblPrEx>
          <w:tblCellMar>
            <w:left w:w="108" w:type="dxa"/>
            <w:right w:w="108" w:type="dxa"/>
          </w:tblCellMar>
          <w:tblLook w:val="04A0" w:firstRow="1" w:lastRow="0" w:firstColumn="1" w:lastColumn="0" w:noHBand="0" w:noVBand="1"/>
        </w:tblPrEx>
        <w:trPr>
          <w:tblHeader/>
        </w:trPr>
        <w:tc>
          <w:tcPr>
            <w:tcW w:w="1342" w:type="dxa"/>
          </w:tcPr>
          <w:p w:rsidR="00A05DA3" w:rsidRDefault="00A05DA3" w:rsidP="00A05DA3">
            <w:pPr>
              <w:jc w:val="center"/>
            </w:pPr>
            <w:r w:rsidRPr="00AD10EB">
              <w:t>Reporting</w:t>
            </w:r>
          </w:p>
        </w:tc>
        <w:tc>
          <w:tcPr>
            <w:tcW w:w="1160" w:type="dxa"/>
            <w:gridSpan w:val="2"/>
            <w:vAlign w:val="center"/>
          </w:tcPr>
          <w:p w:rsidR="00A05DA3" w:rsidRPr="003B1D63" w:rsidRDefault="00A05DA3" w:rsidP="00A05DA3">
            <w:pPr>
              <w:numPr>
                <w:ilvl w:val="0"/>
                <w:numId w:val="79"/>
              </w:numPr>
              <w:jc w:val="center"/>
            </w:pPr>
          </w:p>
        </w:tc>
        <w:tc>
          <w:tcPr>
            <w:tcW w:w="5596" w:type="dxa"/>
            <w:gridSpan w:val="2"/>
          </w:tcPr>
          <w:p w:rsidR="00A05DA3" w:rsidRDefault="00A05DA3" w:rsidP="00A05DA3">
            <w:r>
              <w:t>Describe in detail how t</w:t>
            </w:r>
            <w:r>
              <w:rPr>
                <w:rFonts w:cs="Arial"/>
                <w:color w:val="000000"/>
              </w:rPr>
              <w:t>he PBMS</w:t>
            </w:r>
            <w:r w:rsidRPr="000A4614">
              <w:rPr>
                <w:rFonts w:cs="Arial"/>
                <w:color w:val="000000"/>
              </w:rPr>
              <w:t xml:space="preserve"> </w:t>
            </w:r>
            <w:r>
              <w:rPr>
                <w:rFonts w:cs="Arial"/>
                <w:color w:val="000000"/>
              </w:rPr>
              <w:t>will</w:t>
            </w:r>
            <w:r w:rsidRPr="000A4614">
              <w:rPr>
                <w:rFonts w:cs="Arial"/>
                <w:color w:val="000000"/>
              </w:rPr>
              <w:t xml:space="preserve"> summarize errors in claim and payment processing to identify areas for increased claims processing training and provider billing training.</w:t>
            </w:r>
          </w:p>
        </w:tc>
        <w:tc>
          <w:tcPr>
            <w:tcW w:w="876" w:type="dxa"/>
            <w:gridSpan w:val="3"/>
          </w:tcPr>
          <w:p w:rsidR="00A05DA3" w:rsidRPr="003B1D63" w:rsidRDefault="00A05DA3" w:rsidP="00A05DA3"/>
        </w:tc>
        <w:tc>
          <w:tcPr>
            <w:tcW w:w="1379" w:type="dxa"/>
            <w:gridSpan w:val="4"/>
          </w:tcPr>
          <w:p w:rsidR="00A05DA3" w:rsidRPr="003B1D63" w:rsidRDefault="00A05DA3" w:rsidP="00A05DA3">
            <w:pPr>
              <w:ind w:left="360"/>
            </w:pPr>
          </w:p>
        </w:tc>
      </w:tr>
      <w:tr w:rsidR="00A05DA3" w:rsidRPr="003B1D63"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3B1D63" w:rsidRDefault="00A05DA3" w:rsidP="00A05DA3">
            <w:pPr>
              <w:ind w:left="-13"/>
            </w:pPr>
            <w:r>
              <w:rPr>
                <w:b/>
              </w:rPr>
              <w:t>VENDOR RESPONSE:</w:t>
            </w:r>
          </w:p>
        </w:tc>
      </w:tr>
      <w:tr w:rsidR="00A05DA3" w:rsidRPr="003B1D63" w:rsidTr="00154852">
        <w:tblPrEx>
          <w:tblCellMar>
            <w:left w:w="108" w:type="dxa"/>
            <w:right w:w="108" w:type="dxa"/>
          </w:tblCellMar>
          <w:tblLook w:val="04A0" w:firstRow="1" w:lastRow="0" w:firstColumn="1" w:lastColumn="0" w:noHBand="0" w:noVBand="1"/>
        </w:tblPrEx>
        <w:trPr>
          <w:tblHeader/>
        </w:trPr>
        <w:tc>
          <w:tcPr>
            <w:tcW w:w="1342" w:type="dxa"/>
          </w:tcPr>
          <w:p w:rsidR="00A05DA3" w:rsidRDefault="00A05DA3" w:rsidP="00A05DA3">
            <w:pPr>
              <w:jc w:val="center"/>
            </w:pPr>
            <w:r w:rsidRPr="00AD10EB">
              <w:t>Reporting</w:t>
            </w:r>
          </w:p>
        </w:tc>
        <w:tc>
          <w:tcPr>
            <w:tcW w:w="1160" w:type="dxa"/>
            <w:gridSpan w:val="2"/>
            <w:vAlign w:val="center"/>
          </w:tcPr>
          <w:p w:rsidR="00A05DA3" w:rsidRPr="003B1D63" w:rsidRDefault="00A05DA3" w:rsidP="00A05DA3">
            <w:pPr>
              <w:numPr>
                <w:ilvl w:val="0"/>
                <w:numId w:val="79"/>
              </w:numPr>
              <w:jc w:val="center"/>
            </w:pPr>
          </w:p>
        </w:tc>
        <w:tc>
          <w:tcPr>
            <w:tcW w:w="5596" w:type="dxa"/>
            <w:gridSpan w:val="2"/>
          </w:tcPr>
          <w:p w:rsidR="00A05DA3" w:rsidRDefault="00A05DA3" w:rsidP="00A05DA3">
            <w:r>
              <w:t>Describe in detail how t</w:t>
            </w:r>
            <w:r>
              <w:rPr>
                <w:rFonts w:cs="Arial"/>
                <w:color w:val="000000"/>
              </w:rPr>
              <w:t>he PBMS</w:t>
            </w:r>
            <w:r w:rsidRPr="000A4614">
              <w:rPr>
                <w:rFonts w:cs="Arial"/>
                <w:color w:val="000000"/>
              </w:rPr>
              <w:t xml:space="preserve"> </w:t>
            </w:r>
            <w:r>
              <w:rPr>
                <w:rFonts w:cs="Arial"/>
                <w:color w:val="000000"/>
              </w:rPr>
              <w:t>will</w:t>
            </w:r>
            <w:r w:rsidRPr="000A4614">
              <w:rPr>
                <w:rFonts w:cs="Arial"/>
                <w:color w:val="000000"/>
              </w:rPr>
              <w:t xml:space="preserve"> produce reports of provider performance to determine the adequacy and extent of participation and service delivery.</w:t>
            </w:r>
          </w:p>
        </w:tc>
        <w:tc>
          <w:tcPr>
            <w:tcW w:w="876" w:type="dxa"/>
            <w:gridSpan w:val="3"/>
          </w:tcPr>
          <w:p w:rsidR="00A05DA3" w:rsidRPr="003B1D63" w:rsidRDefault="00A05DA3" w:rsidP="00A05DA3"/>
        </w:tc>
        <w:tc>
          <w:tcPr>
            <w:tcW w:w="1379" w:type="dxa"/>
            <w:gridSpan w:val="4"/>
          </w:tcPr>
          <w:p w:rsidR="00A05DA3" w:rsidRPr="003B1D63" w:rsidRDefault="00A05DA3" w:rsidP="00A05DA3">
            <w:pPr>
              <w:ind w:left="360"/>
            </w:pPr>
          </w:p>
        </w:tc>
      </w:tr>
      <w:tr w:rsidR="00A05DA3" w:rsidRPr="003B1D63"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3B1D63" w:rsidRDefault="00A05DA3" w:rsidP="00A05DA3">
            <w:pPr>
              <w:ind w:left="-13"/>
            </w:pPr>
            <w:r>
              <w:rPr>
                <w:b/>
              </w:rPr>
              <w:t>VENDOR RESPONSE:</w:t>
            </w:r>
          </w:p>
        </w:tc>
      </w:tr>
      <w:tr w:rsidR="00A05DA3" w:rsidRPr="003B1D63" w:rsidTr="00154852">
        <w:tblPrEx>
          <w:tblCellMar>
            <w:left w:w="108" w:type="dxa"/>
            <w:right w:w="108" w:type="dxa"/>
          </w:tblCellMar>
          <w:tblLook w:val="04A0" w:firstRow="1" w:lastRow="0" w:firstColumn="1" w:lastColumn="0" w:noHBand="0" w:noVBand="1"/>
        </w:tblPrEx>
        <w:trPr>
          <w:tblHeader/>
        </w:trPr>
        <w:tc>
          <w:tcPr>
            <w:tcW w:w="1342" w:type="dxa"/>
          </w:tcPr>
          <w:p w:rsidR="00A05DA3" w:rsidRDefault="00A05DA3" w:rsidP="00A05DA3">
            <w:pPr>
              <w:jc w:val="center"/>
            </w:pPr>
            <w:r w:rsidRPr="00AD10EB">
              <w:t>Reporting</w:t>
            </w:r>
          </w:p>
        </w:tc>
        <w:tc>
          <w:tcPr>
            <w:tcW w:w="1160" w:type="dxa"/>
            <w:gridSpan w:val="2"/>
            <w:vAlign w:val="center"/>
          </w:tcPr>
          <w:p w:rsidR="00A05DA3" w:rsidRPr="003B1D63" w:rsidRDefault="00A05DA3" w:rsidP="00A05DA3">
            <w:pPr>
              <w:numPr>
                <w:ilvl w:val="0"/>
                <w:numId w:val="79"/>
              </w:numPr>
              <w:jc w:val="center"/>
            </w:pPr>
          </w:p>
        </w:tc>
        <w:tc>
          <w:tcPr>
            <w:tcW w:w="5596" w:type="dxa"/>
            <w:gridSpan w:val="2"/>
          </w:tcPr>
          <w:p w:rsidR="00A05DA3" w:rsidRDefault="00A05DA3" w:rsidP="00A05DA3">
            <w:r>
              <w:t>Describe in detail how t</w:t>
            </w:r>
            <w:r>
              <w:rPr>
                <w:rFonts w:cs="Arial"/>
                <w:color w:val="000000"/>
              </w:rPr>
              <w:t>he PBMS</w:t>
            </w:r>
            <w:r w:rsidRPr="000A4614">
              <w:rPr>
                <w:rFonts w:cs="Arial"/>
                <w:color w:val="000000"/>
              </w:rPr>
              <w:t xml:space="preserve"> </w:t>
            </w:r>
            <w:r>
              <w:rPr>
                <w:rFonts w:cs="Arial"/>
                <w:color w:val="000000"/>
              </w:rPr>
              <w:t>will</w:t>
            </w:r>
            <w:r w:rsidRPr="000A4614">
              <w:rPr>
                <w:rFonts w:cs="Arial"/>
                <w:color w:val="000000"/>
              </w:rPr>
              <w:t xml:space="preserve"> have the ability to track percent of change for a pharmacy's history of prescriptions based on alerts that were sent by </w:t>
            </w:r>
            <w:r>
              <w:rPr>
                <w:rFonts w:cs="Arial"/>
                <w:color w:val="000000"/>
              </w:rPr>
              <w:t>the PBMS</w:t>
            </w:r>
            <w:r w:rsidRPr="000A4614">
              <w:rPr>
                <w:rFonts w:cs="Arial"/>
                <w:color w:val="000000"/>
              </w:rPr>
              <w:t xml:space="preserve"> for a specific retrospective period.</w:t>
            </w:r>
          </w:p>
        </w:tc>
        <w:tc>
          <w:tcPr>
            <w:tcW w:w="876" w:type="dxa"/>
            <w:gridSpan w:val="3"/>
          </w:tcPr>
          <w:p w:rsidR="00A05DA3" w:rsidRPr="003B1D63" w:rsidRDefault="00A05DA3" w:rsidP="00A05DA3"/>
        </w:tc>
        <w:tc>
          <w:tcPr>
            <w:tcW w:w="1379" w:type="dxa"/>
            <w:gridSpan w:val="4"/>
          </w:tcPr>
          <w:p w:rsidR="00A05DA3" w:rsidRPr="003B1D63" w:rsidRDefault="00A05DA3" w:rsidP="00A05DA3">
            <w:pPr>
              <w:ind w:left="360"/>
            </w:pPr>
          </w:p>
        </w:tc>
      </w:tr>
      <w:tr w:rsidR="00A05DA3" w:rsidRPr="003B1D63"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3B1D63" w:rsidRDefault="00A05DA3" w:rsidP="00A05DA3">
            <w:pPr>
              <w:ind w:left="-13"/>
            </w:pPr>
            <w:r>
              <w:rPr>
                <w:b/>
              </w:rPr>
              <w:t>VENDOR RESPONSE:</w:t>
            </w:r>
          </w:p>
        </w:tc>
      </w:tr>
      <w:tr w:rsidR="00A05DA3" w:rsidRPr="003B1D63" w:rsidTr="00154852">
        <w:tblPrEx>
          <w:tblCellMar>
            <w:left w:w="108" w:type="dxa"/>
            <w:right w:w="108" w:type="dxa"/>
          </w:tblCellMar>
          <w:tblLook w:val="04A0" w:firstRow="1" w:lastRow="0" w:firstColumn="1" w:lastColumn="0" w:noHBand="0" w:noVBand="1"/>
        </w:tblPrEx>
        <w:trPr>
          <w:tblHeader/>
        </w:trPr>
        <w:tc>
          <w:tcPr>
            <w:tcW w:w="1342" w:type="dxa"/>
          </w:tcPr>
          <w:p w:rsidR="00A05DA3" w:rsidRDefault="00A05DA3" w:rsidP="00A05DA3">
            <w:pPr>
              <w:jc w:val="center"/>
            </w:pPr>
            <w:r w:rsidRPr="00AD10EB">
              <w:t>Reporting</w:t>
            </w:r>
          </w:p>
        </w:tc>
        <w:tc>
          <w:tcPr>
            <w:tcW w:w="1160" w:type="dxa"/>
            <w:gridSpan w:val="2"/>
            <w:vAlign w:val="center"/>
          </w:tcPr>
          <w:p w:rsidR="00A05DA3" w:rsidRPr="003B1D63" w:rsidRDefault="00A05DA3" w:rsidP="00A05DA3">
            <w:pPr>
              <w:numPr>
                <w:ilvl w:val="0"/>
                <w:numId w:val="79"/>
              </w:numPr>
              <w:jc w:val="center"/>
            </w:pPr>
          </w:p>
        </w:tc>
        <w:tc>
          <w:tcPr>
            <w:tcW w:w="5596" w:type="dxa"/>
            <w:gridSpan w:val="2"/>
          </w:tcPr>
          <w:p w:rsidR="00A05DA3" w:rsidRDefault="00A05DA3" w:rsidP="00A05DA3">
            <w:r>
              <w:t>Describe in detail how t</w:t>
            </w:r>
            <w:r>
              <w:rPr>
                <w:rFonts w:cs="Arial"/>
                <w:color w:val="000000"/>
              </w:rPr>
              <w:t>he PBMS</w:t>
            </w:r>
            <w:r w:rsidRPr="000A4614">
              <w:rPr>
                <w:rFonts w:cs="Arial"/>
                <w:color w:val="000000"/>
              </w:rPr>
              <w:t xml:space="preserve"> </w:t>
            </w:r>
            <w:r>
              <w:rPr>
                <w:rFonts w:cs="Arial"/>
                <w:color w:val="000000"/>
              </w:rPr>
              <w:t>will</w:t>
            </w:r>
            <w:r w:rsidRPr="000A4614">
              <w:rPr>
                <w:rFonts w:cs="Arial"/>
                <w:color w:val="000000"/>
              </w:rPr>
              <w:t xml:space="preserve"> be able to retrospectively determine trends in treatment.</w:t>
            </w:r>
          </w:p>
        </w:tc>
        <w:tc>
          <w:tcPr>
            <w:tcW w:w="876" w:type="dxa"/>
            <w:gridSpan w:val="3"/>
          </w:tcPr>
          <w:p w:rsidR="00A05DA3" w:rsidRPr="003B1D63" w:rsidRDefault="00A05DA3" w:rsidP="00A05DA3"/>
        </w:tc>
        <w:tc>
          <w:tcPr>
            <w:tcW w:w="1379" w:type="dxa"/>
            <w:gridSpan w:val="4"/>
          </w:tcPr>
          <w:p w:rsidR="00A05DA3" w:rsidRPr="003B1D63" w:rsidRDefault="00A05DA3" w:rsidP="00A05DA3">
            <w:pPr>
              <w:ind w:left="360"/>
            </w:pPr>
          </w:p>
        </w:tc>
      </w:tr>
      <w:tr w:rsidR="00A05DA3" w:rsidRPr="003B1D63"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3B1D63" w:rsidRDefault="00A05DA3" w:rsidP="00A05DA3">
            <w:r>
              <w:rPr>
                <w:b/>
              </w:rPr>
              <w:t>VENDOR RESPONSE:</w:t>
            </w:r>
          </w:p>
        </w:tc>
      </w:tr>
      <w:tr w:rsidR="00A05DA3" w:rsidRPr="003B1D63" w:rsidTr="00154852">
        <w:tblPrEx>
          <w:tblCellMar>
            <w:left w:w="108" w:type="dxa"/>
            <w:right w:w="108" w:type="dxa"/>
          </w:tblCellMar>
          <w:tblLook w:val="04A0" w:firstRow="1" w:lastRow="0" w:firstColumn="1" w:lastColumn="0" w:noHBand="0" w:noVBand="1"/>
        </w:tblPrEx>
        <w:trPr>
          <w:tblHeader/>
        </w:trPr>
        <w:tc>
          <w:tcPr>
            <w:tcW w:w="1342" w:type="dxa"/>
          </w:tcPr>
          <w:p w:rsidR="00A05DA3" w:rsidRDefault="00A05DA3" w:rsidP="00A05DA3">
            <w:pPr>
              <w:jc w:val="center"/>
            </w:pPr>
            <w:r w:rsidRPr="00AD10EB">
              <w:t>Reporting</w:t>
            </w:r>
          </w:p>
        </w:tc>
        <w:tc>
          <w:tcPr>
            <w:tcW w:w="1160" w:type="dxa"/>
            <w:gridSpan w:val="2"/>
            <w:vAlign w:val="center"/>
          </w:tcPr>
          <w:p w:rsidR="00A05DA3" w:rsidRPr="003B1D63" w:rsidRDefault="00A05DA3" w:rsidP="00A05DA3">
            <w:pPr>
              <w:numPr>
                <w:ilvl w:val="0"/>
                <w:numId w:val="79"/>
              </w:numPr>
              <w:jc w:val="center"/>
            </w:pPr>
          </w:p>
        </w:tc>
        <w:tc>
          <w:tcPr>
            <w:tcW w:w="5596" w:type="dxa"/>
            <w:gridSpan w:val="2"/>
          </w:tcPr>
          <w:p w:rsidR="00A05DA3" w:rsidRDefault="00A05DA3" w:rsidP="00A05DA3">
            <w:r>
              <w:t>Describe in detail how t</w:t>
            </w:r>
            <w:r>
              <w:rPr>
                <w:rFonts w:cs="Arial"/>
                <w:color w:val="000000"/>
              </w:rPr>
              <w:t>he PBMS</w:t>
            </w:r>
            <w:r w:rsidRPr="000A4614">
              <w:rPr>
                <w:rFonts w:cs="Arial"/>
                <w:color w:val="000000"/>
              </w:rPr>
              <w:t xml:space="preserve"> Retro DUR </w:t>
            </w:r>
            <w:r>
              <w:rPr>
                <w:rFonts w:cs="Arial"/>
                <w:color w:val="000000"/>
              </w:rPr>
              <w:t>will</w:t>
            </w:r>
            <w:r w:rsidRPr="000A4614">
              <w:rPr>
                <w:rFonts w:cs="Arial"/>
                <w:color w:val="000000"/>
              </w:rPr>
              <w:t xml:space="preserve"> measure and track specific drugs, providers, groups of providers, clients and develop client profiles and provider profiles.</w:t>
            </w:r>
          </w:p>
        </w:tc>
        <w:tc>
          <w:tcPr>
            <w:tcW w:w="876" w:type="dxa"/>
            <w:gridSpan w:val="3"/>
          </w:tcPr>
          <w:p w:rsidR="00A05DA3" w:rsidRPr="003B1D63" w:rsidRDefault="00A05DA3" w:rsidP="00A05DA3"/>
        </w:tc>
        <w:tc>
          <w:tcPr>
            <w:tcW w:w="1379" w:type="dxa"/>
            <w:gridSpan w:val="4"/>
          </w:tcPr>
          <w:p w:rsidR="00A05DA3" w:rsidRPr="003B1D63" w:rsidRDefault="00A05DA3" w:rsidP="00A05DA3">
            <w:pPr>
              <w:ind w:left="360"/>
            </w:pPr>
          </w:p>
        </w:tc>
      </w:tr>
      <w:tr w:rsidR="00A05DA3" w:rsidRPr="003B1D63"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3B1D63" w:rsidRDefault="00A05DA3" w:rsidP="00A05DA3">
            <w:pPr>
              <w:ind w:left="-13"/>
            </w:pPr>
            <w:r>
              <w:rPr>
                <w:b/>
              </w:rPr>
              <w:t>VENDOR RESPONSE:</w:t>
            </w:r>
          </w:p>
        </w:tc>
      </w:tr>
      <w:tr w:rsidR="00A05DA3" w:rsidRPr="003B1D63" w:rsidTr="00154852">
        <w:tblPrEx>
          <w:tblCellMar>
            <w:left w:w="108" w:type="dxa"/>
            <w:right w:w="108" w:type="dxa"/>
          </w:tblCellMar>
          <w:tblLook w:val="04A0" w:firstRow="1" w:lastRow="0" w:firstColumn="1" w:lastColumn="0" w:noHBand="0" w:noVBand="1"/>
        </w:tblPrEx>
        <w:trPr>
          <w:tblHeader/>
        </w:trPr>
        <w:tc>
          <w:tcPr>
            <w:tcW w:w="1342" w:type="dxa"/>
          </w:tcPr>
          <w:p w:rsidR="00A05DA3" w:rsidRDefault="00A05DA3" w:rsidP="00A05DA3">
            <w:pPr>
              <w:jc w:val="center"/>
            </w:pPr>
            <w:r w:rsidRPr="00AD10EB">
              <w:t>Reporting</w:t>
            </w:r>
          </w:p>
        </w:tc>
        <w:tc>
          <w:tcPr>
            <w:tcW w:w="1160" w:type="dxa"/>
            <w:gridSpan w:val="2"/>
            <w:vAlign w:val="center"/>
          </w:tcPr>
          <w:p w:rsidR="00A05DA3" w:rsidRPr="003B1D63" w:rsidRDefault="00A05DA3" w:rsidP="00A05DA3">
            <w:pPr>
              <w:numPr>
                <w:ilvl w:val="0"/>
                <w:numId w:val="79"/>
              </w:numPr>
              <w:jc w:val="center"/>
            </w:pPr>
          </w:p>
        </w:tc>
        <w:tc>
          <w:tcPr>
            <w:tcW w:w="5596" w:type="dxa"/>
            <w:gridSpan w:val="2"/>
          </w:tcPr>
          <w:p w:rsidR="00A05DA3" w:rsidRPr="006D74AF" w:rsidRDefault="00A05DA3" w:rsidP="00A05DA3">
            <w:pPr>
              <w:rPr>
                <w:rFonts w:cs="Arial"/>
                <w:color w:val="000000"/>
              </w:rPr>
            </w:pPr>
            <w:r>
              <w:t>Describe in detail how t</w:t>
            </w:r>
            <w:r>
              <w:rPr>
                <w:rFonts w:cs="Arial"/>
                <w:color w:val="000000"/>
              </w:rPr>
              <w:t>he PBMS</w:t>
            </w:r>
            <w:r w:rsidRPr="000A4614">
              <w:rPr>
                <w:rFonts w:cs="Arial"/>
                <w:color w:val="000000"/>
              </w:rPr>
              <w:t xml:space="preserve"> </w:t>
            </w:r>
            <w:r>
              <w:rPr>
                <w:rFonts w:cs="Arial"/>
                <w:color w:val="000000"/>
              </w:rPr>
              <w:t>will</w:t>
            </w:r>
            <w:r w:rsidRPr="000A4614">
              <w:rPr>
                <w:rFonts w:cs="Arial"/>
                <w:color w:val="000000"/>
              </w:rPr>
              <w:t xml:space="preserve"> provide flexible selection criteria to select drug data for retrospective DUR.</w:t>
            </w:r>
          </w:p>
        </w:tc>
        <w:tc>
          <w:tcPr>
            <w:tcW w:w="876" w:type="dxa"/>
            <w:gridSpan w:val="3"/>
          </w:tcPr>
          <w:p w:rsidR="00A05DA3" w:rsidRPr="003B1D63" w:rsidRDefault="00A05DA3" w:rsidP="00A05DA3"/>
        </w:tc>
        <w:tc>
          <w:tcPr>
            <w:tcW w:w="1379" w:type="dxa"/>
            <w:gridSpan w:val="4"/>
          </w:tcPr>
          <w:p w:rsidR="00A05DA3" w:rsidRPr="003B1D63" w:rsidRDefault="00A05DA3" w:rsidP="00A05DA3">
            <w:pPr>
              <w:ind w:left="360"/>
            </w:pPr>
          </w:p>
        </w:tc>
      </w:tr>
      <w:tr w:rsidR="00A05DA3" w:rsidRPr="003B1D63"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3B1D63" w:rsidRDefault="00A05DA3" w:rsidP="00A05DA3">
            <w:r>
              <w:rPr>
                <w:b/>
              </w:rPr>
              <w:t>VENDOR RESPONSE:</w:t>
            </w:r>
          </w:p>
        </w:tc>
      </w:tr>
      <w:tr w:rsidR="00A05DA3" w:rsidRPr="003B1D63" w:rsidTr="00154852">
        <w:tblPrEx>
          <w:tblCellMar>
            <w:left w:w="108" w:type="dxa"/>
            <w:right w:w="108" w:type="dxa"/>
          </w:tblCellMar>
          <w:tblLook w:val="04A0" w:firstRow="1" w:lastRow="0" w:firstColumn="1" w:lastColumn="0" w:noHBand="0" w:noVBand="1"/>
        </w:tblPrEx>
        <w:trPr>
          <w:tblHeader/>
        </w:trPr>
        <w:tc>
          <w:tcPr>
            <w:tcW w:w="1342" w:type="dxa"/>
          </w:tcPr>
          <w:p w:rsidR="00A05DA3" w:rsidRDefault="00A05DA3" w:rsidP="00A05DA3">
            <w:pPr>
              <w:jc w:val="center"/>
            </w:pPr>
            <w:r w:rsidRPr="00AD10EB">
              <w:t>Reporting</w:t>
            </w:r>
          </w:p>
        </w:tc>
        <w:tc>
          <w:tcPr>
            <w:tcW w:w="1160" w:type="dxa"/>
            <w:gridSpan w:val="2"/>
            <w:vAlign w:val="center"/>
          </w:tcPr>
          <w:p w:rsidR="00A05DA3" w:rsidRPr="003B1D63" w:rsidRDefault="00A05DA3" w:rsidP="00A05DA3">
            <w:pPr>
              <w:numPr>
                <w:ilvl w:val="0"/>
                <w:numId w:val="79"/>
              </w:numPr>
              <w:jc w:val="center"/>
            </w:pPr>
          </w:p>
        </w:tc>
        <w:tc>
          <w:tcPr>
            <w:tcW w:w="5596" w:type="dxa"/>
            <w:gridSpan w:val="2"/>
          </w:tcPr>
          <w:p w:rsidR="00A05DA3" w:rsidRDefault="00A05DA3" w:rsidP="00A05DA3">
            <w:r>
              <w:t>Describe in detail how t</w:t>
            </w:r>
            <w:r>
              <w:rPr>
                <w:rFonts w:cs="Arial"/>
                <w:color w:val="000000"/>
              </w:rPr>
              <w:t>he PBMS</w:t>
            </w:r>
            <w:r w:rsidRPr="000A4614">
              <w:rPr>
                <w:rFonts w:cs="Arial"/>
                <w:color w:val="000000"/>
              </w:rPr>
              <w:t xml:space="preserve"> </w:t>
            </w:r>
            <w:r>
              <w:rPr>
                <w:rFonts w:cs="Arial"/>
                <w:color w:val="000000"/>
              </w:rPr>
              <w:t>will</w:t>
            </w:r>
            <w:r w:rsidRPr="000A4614">
              <w:rPr>
                <w:rFonts w:cs="Arial"/>
                <w:color w:val="000000"/>
              </w:rPr>
              <w:t xml:space="preserve"> support Retro-DUR by providing the capabilities for randomly selecting and developing patient profiles for review, including the client’s drug claims and prior diagnoses.</w:t>
            </w:r>
          </w:p>
        </w:tc>
        <w:tc>
          <w:tcPr>
            <w:tcW w:w="876" w:type="dxa"/>
            <w:gridSpan w:val="3"/>
          </w:tcPr>
          <w:p w:rsidR="00A05DA3" w:rsidRPr="003B1D63" w:rsidRDefault="00A05DA3" w:rsidP="00A05DA3"/>
        </w:tc>
        <w:tc>
          <w:tcPr>
            <w:tcW w:w="1379" w:type="dxa"/>
            <w:gridSpan w:val="4"/>
          </w:tcPr>
          <w:p w:rsidR="00A05DA3" w:rsidRPr="003B1D63" w:rsidRDefault="00A05DA3" w:rsidP="00A05DA3">
            <w:pPr>
              <w:ind w:left="360"/>
            </w:pPr>
          </w:p>
        </w:tc>
      </w:tr>
      <w:tr w:rsidR="00A05DA3" w:rsidRPr="003B1D63"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3B1D63" w:rsidRDefault="00A05DA3" w:rsidP="00A05DA3">
            <w:pPr>
              <w:ind w:left="-13"/>
            </w:pPr>
            <w:r>
              <w:rPr>
                <w:b/>
              </w:rPr>
              <w:t>VENDOR RESPONSE:</w:t>
            </w:r>
          </w:p>
        </w:tc>
      </w:tr>
      <w:tr w:rsidR="00A05DA3" w:rsidRPr="003B1D63" w:rsidTr="00154852">
        <w:tblPrEx>
          <w:tblCellMar>
            <w:left w:w="108" w:type="dxa"/>
            <w:right w:w="108" w:type="dxa"/>
          </w:tblCellMar>
          <w:tblLook w:val="04A0" w:firstRow="1" w:lastRow="0" w:firstColumn="1" w:lastColumn="0" w:noHBand="0" w:noVBand="1"/>
        </w:tblPrEx>
        <w:trPr>
          <w:tblHeader/>
        </w:trPr>
        <w:tc>
          <w:tcPr>
            <w:tcW w:w="1342" w:type="dxa"/>
          </w:tcPr>
          <w:p w:rsidR="00A05DA3" w:rsidRDefault="00A05DA3" w:rsidP="00A05DA3">
            <w:pPr>
              <w:jc w:val="center"/>
            </w:pPr>
            <w:r w:rsidRPr="00AD10EB">
              <w:t>Reporting</w:t>
            </w:r>
          </w:p>
        </w:tc>
        <w:tc>
          <w:tcPr>
            <w:tcW w:w="1160" w:type="dxa"/>
            <w:gridSpan w:val="2"/>
            <w:vAlign w:val="center"/>
          </w:tcPr>
          <w:p w:rsidR="00A05DA3" w:rsidRPr="003B1D63" w:rsidRDefault="00A05DA3" w:rsidP="00A05DA3">
            <w:pPr>
              <w:numPr>
                <w:ilvl w:val="0"/>
                <w:numId w:val="79"/>
              </w:numPr>
              <w:jc w:val="center"/>
            </w:pPr>
          </w:p>
        </w:tc>
        <w:tc>
          <w:tcPr>
            <w:tcW w:w="5596" w:type="dxa"/>
            <w:gridSpan w:val="2"/>
          </w:tcPr>
          <w:p w:rsidR="00A05DA3" w:rsidRDefault="00A05DA3" w:rsidP="00A05DA3">
            <w:r>
              <w:t>Describe in detail how t</w:t>
            </w:r>
            <w:r>
              <w:rPr>
                <w:rFonts w:cs="Arial"/>
                <w:color w:val="000000"/>
              </w:rPr>
              <w:t>he PBMS</w:t>
            </w:r>
            <w:r w:rsidRPr="000A4614">
              <w:rPr>
                <w:rFonts w:cs="Arial"/>
                <w:color w:val="000000"/>
              </w:rPr>
              <w:t xml:space="preserve"> </w:t>
            </w:r>
            <w:r>
              <w:rPr>
                <w:rFonts w:cs="Arial"/>
                <w:color w:val="000000"/>
              </w:rPr>
              <w:t>will</w:t>
            </w:r>
            <w:r w:rsidRPr="000A4614">
              <w:rPr>
                <w:rFonts w:cs="Arial"/>
                <w:color w:val="000000"/>
              </w:rPr>
              <w:t xml:space="preserve"> support Retro-DUR with a letter generation capability, for letters to prescribers.</w:t>
            </w:r>
          </w:p>
        </w:tc>
        <w:tc>
          <w:tcPr>
            <w:tcW w:w="876" w:type="dxa"/>
            <w:gridSpan w:val="3"/>
          </w:tcPr>
          <w:p w:rsidR="00A05DA3" w:rsidRPr="003B1D63" w:rsidRDefault="00A05DA3" w:rsidP="00A05DA3"/>
        </w:tc>
        <w:tc>
          <w:tcPr>
            <w:tcW w:w="1379" w:type="dxa"/>
            <w:gridSpan w:val="4"/>
          </w:tcPr>
          <w:p w:rsidR="00A05DA3" w:rsidRPr="003B1D63" w:rsidRDefault="00A05DA3" w:rsidP="00A05DA3">
            <w:pPr>
              <w:ind w:left="360"/>
            </w:pPr>
          </w:p>
        </w:tc>
      </w:tr>
      <w:tr w:rsidR="00A05DA3" w:rsidRPr="003B1D63"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3B1D63" w:rsidRDefault="00A05DA3" w:rsidP="00A05DA3">
            <w:pPr>
              <w:ind w:left="-13"/>
            </w:pPr>
            <w:r>
              <w:rPr>
                <w:b/>
              </w:rPr>
              <w:t>VENDOR RESPONSE:</w:t>
            </w:r>
          </w:p>
        </w:tc>
      </w:tr>
      <w:tr w:rsidR="00A05DA3" w:rsidRPr="003B1D63" w:rsidTr="00154852">
        <w:tblPrEx>
          <w:tblCellMar>
            <w:left w:w="108" w:type="dxa"/>
            <w:right w:w="108" w:type="dxa"/>
          </w:tblCellMar>
          <w:tblLook w:val="04A0" w:firstRow="1" w:lastRow="0" w:firstColumn="1" w:lastColumn="0" w:noHBand="0" w:noVBand="1"/>
        </w:tblPrEx>
        <w:trPr>
          <w:tblHeader/>
        </w:trPr>
        <w:tc>
          <w:tcPr>
            <w:tcW w:w="1342" w:type="dxa"/>
          </w:tcPr>
          <w:p w:rsidR="00A05DA3" w:rsidRDefault="00A05DA3" w:rsidP="00A05DA3">
            <w:pPr>
              <w:jc w:val="center"/>
            </w:pPr>
            <w:r w:rsidRPr="00AD10EB">
              <w:t>Reporting</w:t>
            </w:r>
          </w:p>
        </w:tc>
        <w:tc>
          <w:tcPr>
            <w:tcW w:w="1160" w:type="dxa"/>
            <w:gridSpan w:val="2"/>
            <w:vAlign w:val="center"/>
          </w:tcPr>
          <w:p w:rsidR="00A05DA3" w:rsidRPr="003B1D63" w:rsidRDefault="00A05DA3" w:rsidP="00A05DA3">
            <w:pPr>
              <w:numPr>
                <w:ilvl w:val="0"/>
                <w:numId w:val="79"/>
              </w:numPr>
              <w:jc w:val="center"/>
            </w:pPr>
          </w:p>
        </w:tc>
        <w:tc>
          <w:tcPr>
            <w:tcW w:w="5596" w:type="dxa"/>
            <w:gridSpan w:val="2"/>
          </w:tcPr>
          <w:p w:rsidR="00A05DA3" w:rsidRDefault="00A05DA3" w:rsidP="00A05DA3">
            <w:r>
              <w:t>Describe in detail how t</w:t>
            </w:r>
            <w:r>
              <w:rPr>
                <w:rFonts w:cs="Arial"/>
                <w:color w:val="000000"/>
              </w:rPr>
              <w:t>he PBMS</w:t>
            </w:r>
            <w:r w:rsidRPr="000A4614">
              <w:rPr>
                <w:rFonts w:cs="Arial"/>
                <w:color w:val="000000"/>
              </w:rPr>
              <w:t xml:space="preserve"> </w:t>
            </w:r>
            <w:r>
              <w:rPr>
                <w:rFonts w:cs="Arial"/>
                <w:color w:val="000000"/>
              </w:rPr>
              <w:t>will</w:t>
            </w:r>
            <w:r w:rsidRPr="000A4614">
              <w:rPr>
                <w:rFonts w:cs="Arial"/>
                <w:color w:val="000000"/>
              </w:rPr>
              <w:t xml:space="preserve"> track and trend pharmacy services utilization by specific criteria (e.g., drug class and NDC code as well as the source of the prescription).</w:t>
            </w:r>
          </w:p>
        </w:tc>
        <w:tc>
          <w:tcPr>
            <w:tcW w:w="876" w:type="dxa"/>
            <w:gridSpan w:val="3"/>
          </w:tcPr>
          <w:p w:rsidR="00A05DA3" w:rsidRPr="003B1D63" w:rsidRDefault="00A05DA3" w:rsidP="00A05DA3"/>
        </w:tc>
        <w:tc>
          <w:tcPr>
            <w:tcW w:w="1379" w:type="dxa"/>
            <w:gridSpan w:val="4"/>
          </w:tcPr>
          <w:p w:rsidR="00A05DA3" w:rsidRPr="003B1D63" w:rsidRDefault="00A05DA3" w:rsidP="00A05DA3">
            <w:pPr>
              <w:ind w:left="360"/>
            </w:pPr>
          </w:p>
        </w:tc>
      </w:tr>
      <w:tr w:rsidR="00A05DA3" w:rsidRPr="003B1D63" w:rsidTr="00A05DA3">
        <w:tblPrEx>
          <w:tblCellMar>
            <w:left w:w="108" w:type="dxa"/>
            <w:right w:w="108" w:type="dxa"/>
          </w:tblCellMar>
          <w:tblLook w:val="04A0" w:firstRow="1" w:lastRow="0" w:firstColumn="1" w:lastColumn="0" w:noHBand="0" w:noVBand="1"/>
        </w:tblPrEx>
        <w:trPr>
          <w:tblHeader/>
        </w:trPr>
        <w:tc>
          <w:tcPr>
            <w:tcW w:w="10353" w:type="dxa"/>
            <w:gridSpan w:val="12"/>
          </w:tcPr>
          <w:p w:rsidR="00A05DA3" w:rsidRPr="003B1D63" w:rsidRDefault="00A05DA3" w:rsidP="00A05DA3">
            <w:pPr>
              <w:ind w:left="-13"/>
            </w:pPr>
            <w:r>
              <w:rPr>
                <w:b/>
              </w:rPr>
              <w:t>VENDOR RESPONSE:</w:t>
            </w:r>
          </w:p>
        </w:tc>
      </w:tr>
      <w:tr w:rsidR="00A05DA3" w:rsidRPr="003B1D63" w:rsidTr="00154852">
        <w:tblPrEx>
          <w:tblCellMar>
            <w:left w:w="108" w:type="dxa"/>
            <w:right w:w="108" w:type="dxa"/>
          </w:tblCellMar>
          <w:tblLook w:val="04A0" w:firstRow="1" w:lastRow="0" w:firstColumn="1" w:lastColumn="0" w:noHBand="0" w:noVBand="1"/>
        </w:tblPrEx>
        <w:trPr>
          <w:tblHeader/>
        </w:trPr>
        <w:tc>
          <w:tcPr>
            <w:tcW w:w="1342" w:type="dxa"/>
          </w:tcPr>
          <w:p w:rsidR="00A05DA3" w:rsidRDefault="00A05DA3" w:rsidP="00A05DA3">
            <w:pPr>
              <w:jc w:val="center"/>
            </w:pPr>
            <w:r w:rsidRPr="00AD10EB">
              <w:t>Reporting</w:t>
            </w:r>
          </w:p>
        </w:tc>
        <w:tc>
          <w:tcPr>
            <w:tcW w:w="1160" w:type="dxa"/>
            <w:gridSpan w:val="2"/>
            <w:vAlign w:val="center"/>
          </w:tcPr>
          <w:p w:rsidR="00A05DA3" w:rsidRPr="003B1D63" w:rsidRDefault="00A05DA3" w:rsidP="00A05DA3">
            <w:pPr>
              <w:numPr>
                <w:ilvl w:val="0"/>
                <w:numId w:val="79"/>
              </w:numPr>
              <w:jc w:val="center"/>
            </w:pPr>
          </w:p>
        </w:tc>
        <w:tc>
          <w:tcPr>
            <w:tcW w:w="5596" w:type="dxa"/>
            <w:gridSpan w:val="2"/>
          </w:tcPr>
          <w:p w:rsidR="00A05DA3" w:rsidRDefault="00A05DA3" w:rsidP="00A05DA3">
            <w:r>
              <w:t>Describe in detail how t</w:t>
            </w:r>
            <w:r>
              <w:rPr>
                <w:rFonts w:cs="Arial"/>
                <w:color w:val="000000"/>
              </w:rPr>
              <w:t>he PBMS</w:t>
            </w:r>
            <w:r w:rsidRPr="000A4614">
              <w:rPr>
                <w:rFonts w:cs="Arial"/>
                <w:color w:val="000000"/>
              </w:rPr>
              <w:t xml:space="preserve"> </w:t>
            </w:r>
            <w:r>
              <w:rPr>
                <w:rFonts w:cs="Arial"/>
                <w:color w:val="000000"/>
              </w:rPr>
              <w:t>wil</w:t>
            </w:r>
            <w:r w:rsidRPr="000A4614">
              <w:rPr>
                <w:rFonts w:cs="Arial"/>
                <w:color w:val="000000"/>
              </w:rPr>
              <w:t xml:space="preserve">l provide utilization reports for analysis of medications within the same drug classification and the same drug (e.g., </w:t>
            </w:r>
            <w:proofErr w:type="spellStart"/>
            <w:r w:rsidRPr="000A4614">
              <w:rPr>
                <w:rFonts w:cs="Arial"/>
                <w:color w:val="000000"/>
              </w:rPr>
              <w:t>Lortab</w:t>
            </w:r>
            <w:proofErr w:type="spellEnd"/>
            <w:r w:rsidRPr="000A4614">
              <w:rPr>
                <w:rFonts w:cs="Arial"/>
                <w:color w:val="000000"/>
              </w:rPr>
              <w:t xml:space="preserve"> and Oxycodone) in different strengths.</w:t>
            </w:r>
          </w:p>
        </w:tc>
        <w:tc>
          <w:tcPr>
            <w:tcW w:w="876" w:type="dxa"/>
            <w:gridSpan w:val="3"/>
          </w:tcPr>
          <w:p w:rsidR="00A05DA3" w:rsidRPr="003B1D63" w:rsidRDefault="00A05DA3" w:rsidP="00A05DA3"/>
        </w:tc>
        <w:tc>
          <w:tcPr>
            <w:tcW w:w="1379" w:type="dxa"/>
            <w:gridSpan w:val="4"/>
          </w:tcPr>
          <w:p w:rsidR="00A05DA3" w:rsidRPr="003B1D63" w:rsidRDefault="00A05DA3" w:rsidP="00A05DA3">
            <w:pPr>
              <w:ind w:left="360"/>
            </w:pPr>
          </w:p>
        </w:tc>
      </w:tr>
      <w:tr w:rsidR="00A05DA3" w:rsidRPr="006D74AF" w:rsidTr="00A05DA3">
        <w:tblPrEx>
          <w:tblCellMar>
            <w:left w:w="108" w:type="dxa"/>
            <w:right w:w="108" w:type="dxa"/>
          </w:tblCellMar>
          <w:tblLook w:val="04A0" w:firstRow="1" w:lastRow="0" w:firstColumn="1" w:lastColumn="0" w:noHBand="0" w:noVBand="1"/>
        </w:tblPrEx>
        <w:trPr>
          <w:tblHeader/>
        </w:trPr>
        <w:tc>
          <w:tcPr>
            <w:tcW w:w="10353" w:type="dxa"/>
            <w:gridSpan w:val="12"/>
            <w:tcBorders>
              <w:bottom w:val="single" w:sz="4" w:space="0" w:color="auto"/>
            </w:tcBorders>
          </w:tcPr>
          <w:p w:rsidR="00A05DA3" w:rsidRPr="006D74AF" w:rsidRDefault="00A05DA3" w:rsidP="00A05DA3">
            <w:pPr>
              <w:ind w:left="-13"/>
              <w:jc w:val="left"/>
            </w:pPr>
            <w:r>
              <w:rPr>
                <w:b/>
              </w:rPr>
              <w:t>VENDOR RESPONSE:</w:t>
            </w:r>
            <w:r w:rsidRPr="006D74AF">
              <w:t>:</w:t>
            </w:r>
          </w:p>
        </w:tc>
      </w:tr>
    </w:tbl>
    <w:p w:rsidR="00A05DA3" w:rsidRPr="002D33C9" w:rsidRDefault="00A05DA3" w:rsidP="00A05DA3">
      <w:pPr>
        <w:pStyle w:val="ListParagraph"/>
        <w:tabs>
          <w:tab w:val="clear" w:pos="540"/>
          <w:tab w:val="left" w:pos="1260"/>
          <w:tab w:val="left" w:pos="2160"/>
          <w:tab w:val="left" w:pos="2250"/>
        </w:tabs>
        <w:spacing w:after="120"/>
        <w:ind w:left="2880"/>
        <w:jc w:val="left"/>
        <w:rPr>
          <w:b/>
        </w:rPr>
      </w:pPr>
    </w:p>
    <w:p w:rsidR="00347F4B" w:rsidRDefault="00347F4B" w:rsidP="00347F4B"/>
    <w:p w:rsidR="00E252BE" w:rsidRDefault="00E252BE" w:rsidP="00861971">
      <w:pPr>
        <w:tabs>
          <w:tab w:val="clear" w:pos="540"/>
          <w:tab w:val="left" w:pos="1260"/>
        </w:tabs>
        <w:ind w:left="1260"/>
        <w:jc w:val="left"/>
      </w:pPr>
    </w:p>
    <w:p w:rsidR="00E252BE" w:rsidRDefault="00E252BE" w:rsidP="00861971">
      <w:pPr>
        <w:tabs>
          <w:tab w:val="clear" w:pos="540"/>
          <w:tab w:val="left" w:pos="1260"/>
        </w:tabs>
        <w:ind w:left="1260"/>
        <w:jc w:val="left"/>
      </w:pPr>
    </w:p>
    <w:p w:rsidR="00861971" w:rsidRDefault="00087086" w:rsidP="001670D1">
      <w:pPr>
        <w:pStyle w:val="ListParagraph"/>
        <w:numPr>
          <w:ilvl w:val="3"/>
          <w:numId w:val="128"/>
        </w:numPr>
        <w:tabs>
          <w:tab w:val="left" w:pos="2160"/>
        </w:tabs>
        <w:spacing w:after="120"/>
        <w:jc w:val="left"/>
        <w:rPr>
          <w:b/>
        </w:rPr>
      </w:pPr>
      <w:r>
        <w:rPr>
          <w:b/>
        </w:rPr>
        <w:t>Claims Processing</w:t>
      </w:r>
    </w:p>
    <w:p w:rsidR="006A7F92" w:rsidRPr="006A7F92" w:rsidRDefault="006A7F92" w:rsidP="001670D1">
      <w:pPr>
        <w:pStyle w:val="ListParagraph"/>
        <w:numPr>
          <w:ilvl w:val="4"/>
          <w:numId w:val="128"/>
        </w:numPr>
        <w:tabs>
          <w:tab w:val="clear" w:pos="540"/>
          <w:tab w:val="left" w:pos="1260"/>
          <w:tab w:val="left" w:pos="2160"/>
        </w:tabs>
        <w:spacing w:after="120"/>
        <w:ind w:left="2880" w:right="450" w:hanging="720"/>
        <w:jc w:val="left"/>
        <w:rPr>
          <w:b/>
        </w:rPr>
      </w:pPr>
      <w:r w:rsidRPr="00FC7C64">
        <w:rPr>
          <w:b/>
        </w:rPr>
        <w:t>POS Claims Adjudication</w:t>
      </w:r>
      <w:r>
        <w:rPr>
          <w:b/>
        </w:rPr>
        <w:t>:</w:t>
      </w:r>
      <w:r w:rsidRPr="00FC7C64">
        <w:rPr>
          <w:b/>
        </w:rPr>
        <w:t xml:space="preserve">  </w:t>
      </w:r>
      <w:r>
        <w:t xml:space="preserve">The PBMS will support real-time adjudications of pharmacy claims.  Claims, compliant with the NCPDP standard, are received by the PBMS via a switching network that connects all of the HFS-enrolled pharmacy providers to the PBMS.  The pharmacy claims are received, converted to a schema compatible to the PBMS, and presented for adjudication.  A set of edit and audit rules, member eligibility information, member historical information, and the drug formulary are applied to each claim to determine if HFS will pay the claim and how much HFS will pay.  The result of the adjudication process is that </w:t>
      </w:r>
      <w:r w:rsidRPr="0087450B">
        <w:t xml:space="preserve">the pharmacy provider receives </w:t>
      </w:r>
      <w:r>
        <w:t xml:space="preserve">a </w:t>
      </w:r>
      <w:r w:rsidRPr="0087450B">
        <w:t xml:space="preserve">real-time </w:t>
      </w:r>
      <w:r>
        <w:t>response from the PBMS for each claim. The adjudicated claims are subsequently forwarded to the MMIS on at least a daily frequency for payment final disposition and EDW data population.  A copy of all pharmacy POS claims is maintained in the PBMS data files.</w:t>
      </w:r>
    </w:p>
    <w:p w:rsidR="006A7F92" w:rsidRPr="0052713D" w:rsidRDefault="006A7F92" w:rsidP="001670D1">
      <w:pPr>
        <w:pStyle w:val="ListParagraph"/>
        <w:numPr>
          <w:ilvl w:val="4"/>
          <w:numId w:val="128"/>
        </w:numPr>
        <w:tabs>
          <w:tab w:val="left" w:pos="2160"/>
        </w:tabs>
        <w:spacing w:after="120"/>
        <w:ind w:left="2880" w:right="450" w:hanging="720"/>
        <w:jc w:val="left"/>
        <w:rPr>
          <w:b/>
        </w:rPr>
      </w:pPr>
      <w:r w:rsidRPr="00266FFA">
        <w:rPr>
          <w:b/>
        </w:rPr>
        <w:t>Claims Payment Processin</w:t>
      </w:r>
      <w:r>
        <w:rPr>
          <w:b/>
        </w:rPr>
        <w:t>g:</w:t>
      </w:r>
      <w:r w:rsidRPr="00266FFA">
        <w:rPr>
          <w:b/>
        </w:rPr>
        <w:t xml:space="preserve"> </w:t>
      </w:r>
      <w:r>
        <w:t xml:space="preserve">The POS system will provide real-time adjudication of claims.  The adjudicated claims will be accumulated within the MMIS in a pending file until they are released for payment.  Claims released for payment are aggregated into payment vouchers and </w:t>
      </w:r>
      <w:r>
        <w:lastRenderedPageBreak/>
        <w:t>remittance advice transactions are prepared to accompany the payments.  HFS does not plan to revise or replace the pending file process that is native to the existing MMIS until the new Core MMIS is replaced. The PBMS will forward adjudicated claims to the MMIS for payment processing. Adjudicated claims will be forwarded from the PBMS to the MMIS in an HFS-specified format for payment processing and EDW data population.</w:t>
      </w:r>
    </w:p>
    <w:p w:rsidR="00B82416" w:rsidRDefault="00B82416" w:rsidP="001670D1">
      <w:pPr>
        <w:pStyle w:val="ListParagraph"/>
        <w:numPr>
          <w:ilvl w:val="4"/>
          <w:numId w:val="128"/>
        </w:numPr>
        <w:tabs>
          <w:tab w:val="left" w:pos="2160"/>
        </w:tabs>
        <w:spacing w:after="120"/>
        <w:ind w:left="2880" w:right="450" w:hanging="720"/>
        <w:jc w:val="left"/>
      </w:pPr>
      <w:r w:rsidRPr="00031896">
        <w:rPr>
          <w:b/>
        </w:rPr>
        <w:t>Prior Authorization</w:t>
      </w:r>
      <w:r>
        <w:rPr>
          <w:b/>
        </w:rPr>
        <w:t>:</w:t>
      </w:r>
      <w:r>
        <w:t xml:space="preserve">  The POS system supports submission of prior authorization requests electronically; however, the majority of prior approval requests are received by phone.  A subset of requests is submitted by fax.  The prior approval requests and requests for exceptions to refill-too-soon denials are distributed via an electronic queue to the pharmacy consultants for their review.  Approved requests are retained in </w:t>
      </w:r>
      <w:r w:rsidR="00472332">
        <w:t>the Prior</w:t>
      </w:r>
      <w:r w:rsidR="00695FFE">
        <w:t xml:space="preserve"> Approval database </w:t>
      </w:r>
      <w:r>
        <w:t>where they can be accessed during claims processing.  Notices of the disposition of the prior approval request are communicated back to the member and to the originating provider.</w:t>
      </w:r>
    </w:p>
    <w:p w:rsidR="00B82416" w:rsidRPr="00266FFA" w:rsidRDefault="00B82416" w:rsidP="001670D1">
      <w:pPr>
        <w:pStyle w:val="ListParagraph"/>
        <w:numPr>
          <w:ilvl w:val="4"/>
          <w:numId w:val="128"/>
        </w:numPr>
        <w:tabs>
          <w:tab w:val="left" w:pos="2160"/>
        </w:tabs>
        <w:spacing w:after="120"/>
        <w:ind w:left="2880" w:right="450" w:hanging="720"/>
        <w:jc w:val="left"/>
      </w:pPr>
      <w:r w:rsidRPr="00266FFA">
        <w:rPr>
          <w:b/>
        </w:rPr>
        <w:t>Prescription Drug Event Processing</w:t>
      </w:r>
      <w:r>
        <w:rPr>
          <w:b/>
        </w:rPr>
        <w:t>:</w:t>
      </w:r>
      <w:r w:rsidRPr="00266FFA">
        <w:t xml:space="preserve"> Illinois operates a lump sum, full reconciliation to cost scenario SPAP program.  Illinois pays Part D plans a prospective per member/per month payment to cover the SPAP’s liability for members’ drugs, and after the close of the year, the agency reconciles to actual drug cost with each contracted Part D plan.  The plans submit PDE files to the agency after they receive the PDE response files from the federal Medicare program contractor.  The agency processes the PDE files, applies edits, determines the payable status of each claim, and loads the claims data to the </w:t>
      </w:r>
      <w:r w:rsidR="0039232E">
        <w:t>EDW</w:t>
      </w:r>
      <w:r w:rsidRPr="00266FFA">
        <w:t xml:space="preserve">.  The agency also passes a response file back to the plans after processing PDE files.  After the close of the year, the agency calculates the SPAP’s liability, for reconciliation purposes, based on this PDE claims data.  </w:t>
      </w:r>
    </w:p>
    <w:p w:rsidR="00727D75" w:rsidRDefault="00DC3ABB" w:rsidP="001670D1">
      <w:pPr>
        <w:pStyle w:val="ListParagraph"/>
        <w:numPr>
          <w:ilvl w:val="4"/>
          <w:numId w:val="128"/>
        </w:numPr>
        <w:tabs>
          <w:tab w:val="clear" w:pos="540"/>
          <w:tab w:val="left" w:pos="1260"/>
          <w:tab w:val="left" w:pos="2160"/>
        </w:tabs>
        <w:spacing w:after="120"/>
        <w:ind w:left="2880" w:right="450" w:hanging="720"/>
        <w:jc w:val="left"/>
      </w:pPr>
      <w:r w:rsidRPr="00E8575C">
        <w:rPr>
          <w:b/>
        </w:rPr>
        <w:t xml:space="preserve">Coordination of Benefits: </w:t>
      </w:r>
      <w:r>
        <w:t xml:space="preserve">The HFS Bureau of Collections (BOC) is responsible </w:t>
      </w:r>
      <w:r w:rsidRPr="00FC08AB">
        <w:t xml:space="preserve">for avoiding HFS payment of medical expenses when a </w:t>
      </w:r>
      <w:r>
        <w:t>member</w:t>
      </w:r>
      <w:r w:rsidRPr="00FC08AB">
        <w:t xml:space="preserve"> has other health insurance and for recovering HFS-paid client medical expenses from third parties liable for the payment of those expenses.</w:t>
      </w:r>
      <w:r>
        <w:t xml:space="preserve">  Since Medicaid is the payer of last resort, all attempts are made to identify other responsible payers.  Any third party liability (TPL) payment amount reported on a claim is deducted from the amount payable by HFS.  Any claims for members who have known or suspected third party insurance coverage are flagged for TPL subrogation.  HFS’ post-payment TPL subrogation of paid claims is effective at recovering payments for claims for which TPL was not known at the time of adjudication.  The post-payment TPL subrogation business and system processes are not planned to be replaced through this RFP.  The existing MMIS does not support payer-to-payer coordination of benefits (COB).  HFS does desire to obtain through this RFP an ECP POS system capable of payer-to-payer COB in order to improve cost avoidance when the PBMS can determine other insurance coverage</w:t>
      </w:r>
    </w:p>
    <w:p w:rsidR="00DC3ABB" w:rsidRDefault="00DC3ABB" w:rsidP="001670D1">
      <w:pPr>
        <w:pStyle w:val="ListParagraph"/>
        <w:numPr>
          <w:ilvl w:val="4"/>
          <w:numId w:val="128"/>
        </w:numPr>
        <w:tabs>
          <w:tab w:val="clear" w:pos="540"/>
          <w:tab w:val="left" w:pos="1260"/>
          <w:tab w:val="left" w:pos="2160"/>
        </w:tabs>
        <w:spacing w:after="120"/>
        <w:ind w:left="2880" w:right="450" w:hanging="720"/>
        <w:jc w:val="left"/>
      </w:pPr>
      <w:r w:rsidRPr="009663BB">
        <w:rPr>
          <w:b/>
        </w:rPr>
        <w:t>Cost Avoidance</w:t>
      </w:r>
      <w:r>
        <w:rPr>
          <w:b/>
        </w:rPr>
        <w:t>:</w:t>
      </w:r>
      <w:r w:rsidRPr="009663BB">
        <w:rPr>
          <w:b/>
        </w:rPr>
        <w:t xml:space="preserve"> </w:t>
      </w:r>
      <w:r>
        <w:rPr>
          <w:b/>
        </w:rPr>
        <w:t xml:space="preserve"> </w:t>
      </w:r>
      <w:r>
        <w:t>The PBMS will enhance the cost avoidance capabilities of HFS by providing</w:t>
      </w:r>
      <w:r w:rsidRPr="00B13220">
        <w:t xml:space="preserve"> </w:t>
      </w:r>
      <w:r>
        <w:t xml:space="preserve">coordination of benefits (COB) functionality; ensuring that Medicaid remains the “payer of last resort.”  </w:t>
      </w:r>
    </w:p>
    <w:p w:rsidR="00DC3ABB" w:rsidRDefault="00DC3ABB" w:rsidP="006E532E">
      <w:pPr>
        <w:pStyle w:val="ListParagraph"/>
        <w:numPr>
          <w:ilvl w:val="0"/>
          <w:numId w:val="29"/>
        </w:numPr>
        <w:tabs>
          <w:tab w:val="clear" w:pos="540"/>
          <w:tab w:val="left" w:pos="1260"/>
          <w:tab w:val="left" w:pos="2160"/>
        </w:tabs>
        <w:spacing w:after="120"/>
        <w:ind w:right="450" w:hanging="720"/>
        <w:jc w:val="left"/>
      </w:pPr>
      <w:r>
        <w:t xml:space="preserve">Third-party insurance information will be provided to the PBMS from the MMIS as elements of the member eligibility information.  The PBMS will use the member information to calculate appropriate HFS reimbursement liability after deducting other carriers’ payments received by the provider.  </w:t>
      </w:r>
    </w:p>
    <w:p w:rsidR="00DC3ABB" w:rsidRDefault="0039232E" w:rsidP="006E532E">
      <w:pPr>
        <w:pStyle w:val="ListParagraph"/>
        <w:numPr>
          <w:ilvl w:val="0"/>
          <w:numId w:val="29"/>
        </w:numPr>
        <w:tabs>
          <w:tab w:val="clear" w:pos="540"/>
          <w:tab w:val="left" w:pos="1260"/>
          <w:tab w:val="left" w:pos="2160"/>
        </w:tabs>
        <w:spacing w:after="120"/>
        <w:ind w:right="450" w:hanging="720"/>
        <w:jc w:val="left"/>
      </w:pPr>
      <w:r>
        <w:t>T</w:t>
      </w:r>
      <w:r w:rsidR="00DC3ABB">
        <w:t xml:space="preserve">he Vendor must provide the capability to support cost avoidance and must demonstrate the capability at system acceptance. </w:t>
      </w:r>
    </w:p>
    <w:p w:rsidR="00DC3ABB" w:rsidRDefault="00DC3ABB" w:rsidP="006E532E">
      <w:pPr>
        <w:pStyle w:val="ListParagraph"/>
        <w:numPr>
          <w:ilvl w:val="0"/>
          <w:numId w:val="29"/>
        </w:numPr>
        <w:tabs>
          <w:tab w:val="clear" w:pos="540"/>
          <w:tab w:val="left" w:pos="1260"/>
          <w:tab w:val="left" w:pos="2160"/>
        </w:tabs>
        <w:spacing w:after="120"/>
        <w:ind w:right="450" w:hanging="720"/>
        <w:jc w:val="left"/>
      </w:pPr>
      <w:r>
        <w:t xml:space="preserve">When the Illinois Health Information Exchange (HIX) becomes viable, the Vendor will be responsible to ensure that the HFS PBMS is interoperable with the HIX.  This may provide additional capability for COB functionality. </w:t>
      </w:r>
    </w:p>
    <w:p w:rsidR="00CA3FE0" w:rsidRDefault="00CA3FE0" w:rsidP="001670D1">
      <w:pPr>
        <w:pStyle w:val="ListParagraph"/>
        <w:numPr>
          <w:ilvl w:val="4"/>
          <w:numId w:val="128"/>
        </w:numPr>
        <w:tabs>
          <w:tab w:val="left" w:pos="2160"/>
        </w:tabs>
        <w:spacing w:after="120"/>
        <w:ind w:left="2880" w:right="450" w:hanging="720"/>
        <w:jc w:val="left"/>
      </w:pPr>
      <w:r w:rsidRPr="00D0601B">
        <w:rPr>
          <w:b/>
        </w:rPr>
        <w:t>Formulary and Rates Maintenance</w:t>
      </w:r>
      <w:r>
        <w:rPr>
          <w:b/>
        </w:rPr>
        <w:t>:</w:t>
      </w:r>
      <w:r>
        <w:t xml:space="preserve">  Illinois Medicaid pharmacy benefit covers essentially all drugs for which the federal HHS / CMS has a drug rebate agreement with the manufacturer.  Descriptive and pricing information about individual drug items is retained within the MMIS drug database for use as a reference file during pharmacy claims adjudication and for reporting.  The core industry-standard descriptive and pricing information for drug items within the drug database is kept current by an automated update using files from the </w:t>
      </w:r>
      <w:r w:rsidRPr="00657CEA">
        <w:t>National Drug Data File</w:t>
      </w:r>
      <w:r>
        <w:t>.   Illinois-specific data within the MMIS drug database regarding pricing, preferred drug status, prior authorization required, and supplemental rebate data are directly updated online by BPS staff.</w:t>
      </w:r>
      <w:r w:rsidRPr="00D0601B">
        <w:rPr>
          <w:b/>
        </w:rPr>
        <w:t xml:space="preserve"> </w:t>
      </w:r>
      <w:r>
        <w:t xml:space="preserve"> The PBMS will contain a formulary for each pharmacy benefit program supported by HFS.  </w:t>
      </w:r>
    </w:p>
    <w:p w:rsidR="00CA3FE0" w:rsidRDefault="00CA3FE0" w:rsidP="006E532E">
      <w:pPr>
        <w:pStyle w:val="ListParagraph"/>
        <w:numPr>
          <w:ilvl w:val="0"/>
          <w:numId w:val="30"/>
        </w:numPr>
        <w:tabs>
          <w:tab w:val="clear" w:pos="540"/>
          <w:tab w:val="left" w:pos="1260"/>
          <w:tab w:val="left" w:pos="2160"/>
        </w:tabs>
        <w:spacing w:after="120"/>
        <w:ind w:right="450" w:hanging="720"/>
        <w:jc w:val="left"/>
      </w:pPr>
      <w:r>
        <w:t xml:space="preserve">The formulary will be compliant with e-prescribing standards. </w:t>
      </w:r>
    </w:p>
    <w:p w:rsidR="00CA3FE0" w:rsidRDefault="00CA3FE0" w:rsidP="006E532E">
      <w:pPr>
        <w:pStyle w:val="ListParagraph"/>
        <w:numPr>
          <w:ilvl w:val="0"/>
          <w:numId w:val="30"/>
        </w:numPr>
        <w:tabs>
          <w:tab w:val="clear" w:pos="540"/>
          <w:tab w:val="left" w:pos="1260"/>
          <w:tab w:val="left" w:pos="2160"/>
        </w:tabs>
        <w:spacing w:after="120"/>
        <w:ind w:right="450" w:hanging="720"/>
        <w:jc w:val="left"/>
      </w:pPr>
      <w:r>
        <w:lastRenderedPageBreak/>
        <w:t xml:space="preserve">The PBMS will provide a method for creating, updating, and deleting information for each of the drug programs.  </w:t>
      </w:r>
    </w:p>
    <w:p w:rsidR="00CA3FE0" w:rsidRDefault="00CA3FE0" w:rsidP="006E532E">
      <w:pPr>
        <w:pStyle w:val="ListParagraph"/>
        <w:numPr>
          <w:ilvl w:val="0"/>
          <w:numId w:val="30"/>
        </w:numPr>
        <w:tabs>
          <w:tab w:val="clear" w:pos="540"/>
          <w:tab w:val="left" w:pos="1260"/>
          <w:tab w:val="left" w:pos="2160"/>
        </w:tabs>
        <w:spacing w:after="120"/>
        <w:ind w:right="450" w:hanging="720"/>
        <w:jc w:val="left"/>
      </w:pPr>
      <w:r>
        <w:t xml:space="preserve">Historical formulary and rate information will be maintained for each product.  </w:t>
      </w:r>
    </w:p>
    <w:p w:rsidR="00CA3FE0" w:rsidRDefault="00CA3FE0" w:rsidP="006E532E">
      <w:pPr>
        <w:pStyle w:val="ListParagraph"/>
        <w:numPr>
          <w:ilvl w:val="0"/>
          <w:numId w:val="30"/>
        </w:numPr>
        <w:tabs>
          <w:tab w:val="clear" w:pos="540"/>
          <w:tab w:val="left" w:pos="1260"/>
          <w:tab w:val="left" w:pos="2160"/>
        </w:tabs>
        <w:spacing w:after="120"/>
        <w:ind w:right="450" w:hanging="720"/>
        <w:jc w:val="left"/>
      </w:pPr>
      <w:r>
        <w:t>The historical information will include the inclusive dates for a specific formulary status and rate associated with a pharmacy product.</w:t>
      </w:r>
    </w:p>
    <w:p w:rsidR="00CA3FE0" w:rsidRDefault="00CA3FE0" w:rsidP="001670D1">
      <w:pPr>
        <w:pStyle w:val="ListParagraph"/>
        <w:numPr>
          <w:ilvl w:val="4"/>
          <w:numId w:val="128"/>
        </w:numPr>
        <w:tabs>
          <w:tab w:val="clear" w:pos="540"/>
          <w:tab w:val="left" w:pos="1260"/>
          <w:tab w:val="left" w:pos="2250"/>
        </w:tabs>
        <w:spacing w:after="120"/>
        <w:ind w:left="2700" w:right="450" w:hanging="540"/>
        <w:jc w:val="left"/>
      </w:pPr>
      <w:r>
        <w:rPr>
          <w:b/>
        </w:rPr>
        <w:t>National Drug Data File (NDDF):</w:t>
      </w:r>
      <w:r w:rsidRPr="00BD38E2">
        <w:rPr>
          <w:b/>
        </w:rPr>
        <w:t xml:space="preserve">  </w:t>
      </w:r>
      <w:r w:rsidRPr="00D913FE">
        <w:t xml:space="preserve">Vendor shall supply </w:t>
      </w:r>
      <w:r>
        <w:t>HFS</w:t>
      </w:r>
      <w:r w:rsidRPr="00D913FE">
        <w:t xml:space="preserve"> with </w:t>
      </w:r>
      <w:r>
        <w:t xml:space="preserve">a </w:t>
      </w:r>
      <w:r w:rsidRPr="00D913FE">
        <w:t>NDDF; a drug product</w:t>
      </w:r>
      <w:r>
        <w:t xml:space="preserve"> </w:t>
      </w:r>
      <w:r w:rsidRPr="00D913FE">
        <w:t>database intended for use as an information source to assist in drug product data dependent applications and consists of an initial master file</w:t>
      </w:r>
      <w:r>
        <w:t xml:space="preserve"> </w:t>
      </w:r>
      <w:r w:rsidRPr="00D913FE">
        <w:t>of data fields containing drug product information, utilization information, and a User’s guide.</w:t>
      </w:r>
      <w:r>
        <w:t xml:space="preserve">  </w:t>
      </w:r>
    </w:p>
    <w:p w:rsidR="00DE1116" w:rsidRPr="002D33C9" w:rsidRDefault="00DE1116" w:rsidP="001670D1">
      <w:pPr>
        <w:pStyle w:val="ListParagraph"/>
        <w:numPr>
          <w:ilvl w:val="4"/>
          <w:numId w:val="128"/>
        </w:numPr>
        <w:tabs>
          <w:tab w:val="clear" w:pos="540"/>
          <w:tab w:val="left" w:pos="1260"/>
          <w:tab w:val="left" w:pos="2250"/>
        </w:tabs>
        <w:spacing w:after="120"/>
        <w:ind w:left="2700" w:right="450" w:hanging="540"/>
        <w:jc w:val="left"/>
      </w:pPr>
      <w:r w:rsidRPr="00300200">
        <w:rPr>
          <w:b/>
        </w:rPr>
        <w:t xml:space="preserve">Prospective Drug Utilization Review (Pro-DUR) </w:t>
      </w:r>
      <w:r w:rsidRPr="00300200">
        <w:rPr>
          <w:rFonts w:cs="Arial"/>
          <w:color w:val="000000"/>
        </w:rPr>
        <w:t>The PBMS shall support the</w:t>
      </w:r>
      <w:r w:rsidR="00507C11">
        <w:rPr>
          <w:rFonts w:cs="Arial"/>
          <w:color w:val="000000"/>
        </w:rPr>
        <w:t xml:space="preserve"> federally mandated</w:t>
      </w:r>
      <w:r w:rsidRPr="00300200">
        <w:rPr>
          <w:rFonts w:cs="Arial"/>
          <w:color w:val="000000"/>
        </w:rPr>
        <w:t xml:space="preserve"> Pro-DUR process.</w:t>
      </w:r>
    </w:p>
    <w:p w:rsidR="003C3E63" w:rsidRPr="00293ACA" w:rsidRDefault="003C3E63" w:rsidP="003C3E63">
      <w:pPr>
        <w:pStyle w:val="ListParagraph"/>
        <w:numPr>
          <w:ilvl w:val="4"/>
          <w:numId w:val="128"/>
        </w:numPr>
        <w:tabs>
          <w:tab w:val="clear" w:pos="540"/>
          <w:tab w:val="left" w:pos="1260"/>
          <w:tab w:val="left" w:pos="2160"/>
          <w:tab w:val="left" w:pos="2250"/>
        </w:tabs>
        <w:spacing w:after="120"/>
        <w:ind w:left="2880" w:hanging="720"/>
        <w:jc w:val="left"/>
        <w:rPr>
          <w:b/>
        </w:rPr>
      </w:pPr>
      <w:r>
        <w:t>The Vendor may need to perform some development activities for requirements in the matrix below, regardless of whether the capability is resident in the Vendor’s proposed solution or not.  If a requirement is fully satisfied by the Vendor’s proposed solution (requiring no additional development), the Vendor should enter “Y” in the Existing Capability field and ‘0’ in the DDI Hours field in the matrix.  If a requirement is not fully satisfied by the Vendor’s existing PBMS proposed solution (requiring some additional development), the Vendor should enter “N” in the Existing Capability field and must enter the estimated development hours required to satisfy the requirement and include in the Vendor’s response how they will modify the existing PBMS to meet this requirement.  DO NOT include hours required to configure workflow rules, business rules, or claims edits/audits when the configuration is performed through a rules engine and tables.  The Vendor and HFS understand that any hours reported as ‘DDI Hours’ in the Matrix have been factored into the Vendor’s price.</w:t>
      </w:r>
    </w:p>
    <w:p w:rsidR="00EC366E" w:rsidRPr="00940FE1" w:rsidRDefault="00EC366E" w:rsidP="001670D1">
      <w:pPr>
        <w:pStyle w:val="ListParagraph"/>
        <w:numPr>
          <w:ilvl w:val="4"/>
          <w:numId w:val="128"/>
        </w:numPr>
        <w:tabs>
          <w:tab w:val="clear" w:pos="540"/>
          <w:tab w:val="left" w:pos="1260"/>
          <w:tab w:val="left" w:pos="2160"/>
          <w:tab w:val="left" w:pos="2250"/>
        </w:tabs>
        <w:spacing w:after="120"/>
        <w:ind w:left="2700" w:hanging="540"/>
        <w:jc w:val="left"/>
        <w:rPr>
          <w:b/>
        </w:rPr>
      </w:pPr>
      <w:r w:rsidRPr="00592C51">
        <w:rPr>
          <w:rStyle w:val="Emphasis"/>
          <w:rFonts w:cs="Arial"/>
          <w:i w:val="0"/>
        </w:rPr>
        <w:t xml:space="preserve">Each requirement in the table below is understood to contain the implied prefix, "The </w:t>
      </w:r>
      <w:r w:rsidR="0087226E">
        <w:rPr>
          <w:rStyle w:val="Emphasis"/>
          <w:rFonts w:cs="Arial"/>
          <w:i w:val="0"/>
        </w:rPr>
        <w:t>Vendor</w:t>
      </w:r>
      <w:r w:rsidRPr="00592C51">
        <w:rPr>
          <w:rStyle w:val="Emphasis"/>
          <w:rFonts w:cs="Arial"/>
          <w:i w:val="0"/>
        </w:rPr>
        <w:t xml:space="preserve"> shall..." </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50"/>
        <w:gridCol w:w="1260"/>
        <w:gridCol w:w="5310"/>
        <w:gridCol w:w="1170"/>
        <w:gridCol w:w="1260"/>
      </w:tblGrid>
      <w:tr w:rsidR="00C75426" w:rsidRPr="000A4614" w:rsidTr="00DD7FA3">
        <w:tc>
          <w:tcPr>
            <w:tcW w:w="1350" w:type="dxa"/>
            <w:tcBorders>
              <w:top w:val="single" w:sz="4" w:space="0" w:color="auto"/>
              <w:left w:val="single" w:sz="4" w:space="0" w:color="auto"/>
              <w:bottom w:val="single" w:sz="4" w:space="0" w:color="auto"/>
              <w:right w:val="single" w:sz="4" w:space="0" w:color="auto"/>
            </w:tcBorders>
            <w:shd w:val="clear" w:color="auto" w:fill="DBE5F1"/>
            <w:vAlign w:val="center"/>
          </w:tcPr>
          <w:p w:rsidR="00C75426" w:rsidRPr="00EA268B" w:rsidRDefault="00C75426" w:rsidP="00DD7FA3">
            <w:pPr>
              <w:pStyle w:val="FOXBodyText"/>
              <w:spacing w:after="0"/>
              <w:jc w:val="center"/>
              <w:rPr>
                <w:rFonts w:ascii="Arial Narrow" w:hAnsi="Arial Narrow"/>
                <w:sz w:val="20"/>
                <w:szCs w:val="20"/>
              </w:rPr>
            </w:pPr>
            <w:r>
              <w:rPr>
                <w:rFonts w:ascii="Arial Narrow" w:hAnsi="Arial Narrow"/>
                <w:sz w:val="20"/>
                <w:szCs w:val="20"/>
              </w:rPr>
              <w:t>Area</w:t>
            </w:r>
          </w:p>
        </w:tc>
        <w:tc>
          <w:tcPr>
            <w:tcW w:w="1260" w:type="dxa"/>
            <w:tcBorders>
              <w:top w:val="single" w:sz="4" w:space="0" w:color="auto"/>
              <w:left w:val="single" w:sz="4" w:space="0" w:color="auto"/>
              <w:bottom w:val="single" w:sz="4" w:space="0" w:color="auto"/>
              <w:right w:val="single" w:sz="4" w:space="0" w:color="auto"/>
            </w:tcBorders>
            <w:shd w:val="clear" w:color="auto" w:fill="DBE5F1"/>
            <w:vAlign w:val="center"/>
          </w:tcPr>
          <w:p w:rsidR="00C75426" w:rsidRPr="00EA268B" w:rsidRDefault="00C75426" w:rsidP="00DD7FA3">
            <w:pPr>
              <w:pStyle w:val="FOXBodyText"/>
              <w:spacing w:after="0"/>
              <w:jc w:val="center"/>
              <w:rPr>
                <w:rFonts w:ascii="Arial Narrow" w:hAnsi="Arial Narrow"/>
                <w:sz w:val="20"/>
                <w:szCs w:val="20"/>
              </w:rPr>
            </w:pPr>
            <w:r>
              <w:rPr>
                <w:rFonts w:ascii="Arial Narrow" w:hAnsi="Arial Narrow"/>
                <w:sz w:val="20"/>
                <w:szCs w:val="20"/>
              </w:rPr>
              <w:t>Requirement ID</w:t>
            </w:r>
          </w:p>
        </w:tc>
        <w:tc>
          <w:tcPr>
            <w:tcW w:w="5310" w:type="dxa"/>
            <w:tcBorders>
              <w:top w:val="single" w:sz="4" w:space="0" w:color="auto"/>
              <w:left w:val="single" w:sz="4" w:space="0" w:color="auto"/>
              <w:bottom w:val="single" w:sz="4" w:space="0" w:color="auto"/>
              <w:right w:val="single" w:sz="4" w:space="0" w:color="auto"/>
            </w:tcBorders>
            <w:shd w:val="clear" w:color="auto" w:fill="DBE5F1"/>
            <w:vAlign w:val="center"/>
          </w:tcPr>
          <w:p w:rsidR="00C75426" w:rsidRPr="00EA268B" w:rsidRDefault="00C75426" w:rsidP="00DD7FA3">
            <w:pPr>
              <w:tabs>
                <w:tab w:val="clear" w:pos="540"/>
                <w:tab w:val="left" w:pos="0"/>
              </w:tabs>
              <w:jc w:val="center"/>
            </w:pPr>
            <w:r>
              <w:t>Description</w:t>
            </w:r>
          </w:p>
        </w:tc>
        <w:tc>
          <w:tcPr>
            <w:tcW w:w="1170" w:type="dxa"/>
            <w:tcBorders>
              <w:top w:val="single" w:sz="4" w:space="0" w:color="auto"/>
              <w:left w:val="single" w:sz="4" w:space="0" w:color="auto"/>
              <w:bottom w:val="single" w:sz="4" w:space="0" w:color="auto"/>
              <w:right w:val="single" w:sz="4" w:space="0" w:color="auto"/>
            </w:tcBorders>
            <w:shd w:val="clear" w:color="auto" w:fill="DBE5F1"/>
            <w:vAlign w:val="center"/>
          </w:tcPr>
          <w:p w:rsidR="00C75426" w:rsidRPr="000A4614" w:rsidRDefault="00C75426" w:rsidP="00DD7FA3">
            <w:pPr>
              <w:jc w:val="center"/>
            </w:pPr>
            <w:r w:rsidRPr="000A4614">
              <w:t>Existing</w:t>
            </w:r>
          </w:p>
          <w:p w:rsidR="00C75426" w:rsidRPr="000A4614" w:rsidRDefault="00C75426" w:rsidP="00DD7FA3">
            <w:pPr>
              <w:jc w:val="center"/>
            </w:pPr>
            <w:r w:rsidRPr="000A4614">
              <w:t>Capability</w:t>
            </w:r>
          </w:p>
          <w:p w:rsidR="00C75426" w:rsidRPr="000A4614" w:rsidRDefault="00C75426" w:rsidP="00DD7FA3">
            <w:pPr>
              <w:jc w:val="center"/>
            </w:pPr>
            <w:r w:rsidRPr="000A4614">
              <w:t>( Y or N)</w:t>
            </w:r>
          </w:p>
        </w:tc>
        <w:tc>
          <w:tcPr>
            <w:tcW w:w="1260" w:type="dxa"/>
            <w:tcBorders>
              <w:top w:val="single" w:sz="4" w:space="0" w:color="auto"/>
              <w:left w:val="single" w:sz="4" w:space="0" w:color="auto"/>
              <w:bottom w:val="single" w:sz="4" w:space="0" w:color="auto"/>
              <w:right w:val="single" w:sz="4" w:space="0" w:color="auto"/>
            </w:tcBorders>
            <w:shd w:val="clear" w:color="auto" w:fill="DBE5F1"/>
            <w:vAlign w:val="center"/>
          </w:tcPr>
          <w:p w:rsidR="00C75426" w:rsidRPr="000A4614" w:rsidRDefault="00C75426" w:rsidP="0006383A">
            <w:pPr>
              <w:tabs>
                <w:tab w:val="clear" w:pos="540"/>
                <w:tab w:val="left" w:pos="162"/>
              </w:tabs>
              <w:ind w:left="72"/>
              <w:jc w:val="left"/>
            </w:pPr>
            <w:r w:rsidRPr="000A4614">
              <w:t>DDI</w:t>
            </w:r>
          </w:p>
          <w:p w:rsidR="00C75426" w:rsidRPr="000A4614" w:rsidRDefault="00C75426" w:rsidP="0006383A">
            <w:pPr>
              <w:ind w:left="72"/>
              <w:jc w:val="left"/>
            </w:pPr>
            <w:r w:rsidRPr="000A4614">
              <w:t>Hours</w:t>
            </w:r>
          </w:p>
          <w:p w:rsidR="00C75426" w:rsidRPr="000A4614" w:rsidRDefault="00C75426" w:rsidP="0006383A">
            <w:pPr>
              <w:ind w:left="72"/>
              <w:jc w:val="left"/>
            </w:pPr>
            <w:r w:rsidRPr="000A4614">
              <w:t>(Number)</w:t>
            </w:r>
          </w:p>
        </w:tc>
      </w:tr>
      <w:tr w:rsidR="00C75426" w:rsidRPr="000A4614" w:rsidTr="00DD7FA3">
        <w:tc>
          <w:tcPr>
            <w:tcW w:w="1350" w:type="dxa"/>
          </w:tcPr>
          <w:p w:rsidR="00C75426" w:rsidRDefault="00C75426" w:rsidP="00DD7FA3">
            <w:pPr>
              <w:pStyle w:val="FOXBodyText"/>
              <w:spacing w:after="0"/>
              <w:rPr>
                <w:rFonts w:ascii="Arial Narrow" w:hAnsi="Arial Narrow"/>
                <w:sz w:val="20"/>
                <w:szCs w:val="20"/>
              </w:rPr>
            </w:pPr>
            <w:r>
              <w:rPr>
                <w:rFonts w:ascii="Arial Narrow" w:hAnsi="Arial Narrow"/>
                <w:sz w:val="20"/>
                <w:szCs w:val="20"/>
              </w:rPr>
              <w:t>General</w:t>
            </w:r>
          </w:p>
        </w:tc>
        <w:tc>
          <w:tcPr>
            <w:tcW w:w="1260" w:type="dxa"/>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Pr>
          <w:p w:rsidR="00C75426" w:rsidRDefault="00C75426" w:rsidP="00DD7FA3">
            <w:pPr>
              <w:tabs>
                <w:tab w:val="clear" w:pos="540"/>
                <w:tab w:val="left" w:pos="0"/>
              </w:tabs>
              <w:jc w:val="left"/>
            </w:pPr>
            <w:r>
              <w:t xml:space="preserve">Describe in detail how the PBMS will maintain current and historical reference data used in claims processing. </w:t>
            </w:r>
          </w:p>
        </w:tc>
        <w:tc>
          <w:tcPr>
            <w:tcW w:w="1170" w:type="dxa"/>
          </w:tcPr>
          <w:p w:rsidR="00C75426" w:rsidRPr="000A4614" w:rsidRDefault="00C75426" w:rsidP="00DD7FA3"/>
        </w:tc>
        <w:tc>
          <w:tcPr>
            <w:tcW w:w="1260" w:type="dxa"/>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ind w:left="-18"/>
              <w:jc w:val="left"/>
            </w:pPr>
            <w:r>
              <w:rPr>
                <w:b/>
              </w:rPr>
              <w:t>VENDOR RESPONSE:</w:t>
            </w:r>
          </w:p>
        </w:tc>
      </w:tr>
      <w:tr w:rsidR="00C75426" w:rsidRPr="000A4614" w:rsidTr="00DD7FA3">
        <w:tc>
          <w:tcPr>
            <w:tcW w:w="1350" w:type="dxa"/>
          </w:tcPr>
          <w:p w:rsidR="00C75426" w:rsidRDefault="00C75426" w:rsidP="00DD7FA3">
            <w:pPr>
              <w:pStyle w:val="FOXBodyText"/>
              <w:spacing w:after="0"/>
              <w:rPr>
                <w:rFonts w:ascii="Arial Narrow" w:hAnsi="Arial Narrow"/>
                <w:sz w:val="20"/>
                <w:szCs w:val="20"/>
              </w:rPr>
            </w:pPr>
            <w:r>
              <w:rPr>
                <w:rFonts w:ascii="Arial Narrow" w:hAnsi="Arial Narrow"/>
                <w:sz w:val="20"/>
                <w:szCs w:val="20"/>
              </w:rPr>
              <w:t>General</w:t>
            </w:r>
          </w:p>
        </w:tc>
        <w:tc>
          <w:tcPr>
            <w:tcW w:w="1260" w:type="dxa"/>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Pr>
          <w:p w:rsidR="00C75426" w:rsidRDefault="00C75426" w:rsidP="00DD7FA3">
            <w:pPr>
              <w:tabs>
                <w:tab w:val="clear" w:pos="540"/>
                <w:tab w:val="left" w:pos="0"/>
              </w:tabs>
              <w:jc w:val="left"/>
            </w:pPr>
            <w:r>
              <w:t xml:space="preserve">Describe in detail how the PBMS will provide online access to all reference tables with inquiry access using the appropriate code value; e.g., enter a procedure code to access the procedure code data on file. </w:t>
            </w:r>
          </w:p>
        </w:tc>
        <w:tc>
          <w:tcPr>
            <w:tcW w:w="1170" w:type="dxa"/>
          </w:tcPr>
          <w:p w:rsidR="00C75426" w:rsidRPr="000A4614" w:rsidRDefault="00C75426" w:rsidP="00DD7FA3"/>
        </w:tc>
        <w:tc>
          <w:tcPr>
            <w:tcW w:w="1260" w:type="dxa"/>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pPr>
              <w:pStyle w:val="FOXBodyText"/>
              <w:spacing w:after="0"/>
              <w:rPr>
                <w:rFonts w:ascii="Arial Narrow" w:hAnsi="Arial Narrow"/>
                <w:sz w:val="20"/>
                <w:szCs w:val="20"/>
              </w:rPr>
            </w:pPr>
            <w:r>
              <w:rPr>
                <w:rFonts w:ascii="Arial Narrow" w:hAnsi="Arial Narrow"/>
                <w:sz w:val="20"/>
                <w:szCs w:val="20"/>
              </w:rPr>
              <w:t>General</w:t>
            </w:r>
          </w:p>
        </w:tc>
        <w:tc>
          <w:tcPr>
            <w:tcW w:w="1260" w:type="dxa"/>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Pr>
          <w:p w:rsidR="00C75426" w:rsidRDefault="00C75426" w:rsidP="00DD7FA3">
            <w:pPr>
              <w:tabs>
                <w:tab w:val="clear" w:pos="540"/>
                <w:tab w:val="left" w:pos="0"/>
              </w:tabs>
              <w:jc w:val="left"/>
            </w:pPr>
            <w:r>
              <w:t>Describe in detail how the PBMS will verify that any claim submitted for payment is for services covered by the State Plan.</w:t>
            </w:r>
          </w:p>
        </w:tc>
        <w:tc>
          <w:tcPr>
            <w:tcW w:w="1170" w:type="dxa"/>
          </w:tcPr>
          <w:p w:rsidR="00C75426" w:rsidRPr="000A4614" w:rsidRDefault="00C75426" w:rsidP="00DD7FA3"/>
        </w:tc>
        <w:tc>
          <w:tcPr>
            <w:tcW w:w="1260" w:type="dxa"/>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Borders>
              <w:top w:val="single" w:sz="4" w:space="0" w:color="auto"/>
              <w:left w:val="single" w:sz="4" w:space="0" w:color="auto"/>
              <w:bottom w:val="single" w:sz="4" w:space="0" w:color="auto"/>
              <w:right w:val="single" w:sz="4" w:space="0" w:color="auto"/>
            </w:tcBorders>
          </w:tcPr>
          <w:p w:rsidR="00C75426" w:rsidRDefault="00C75426" w:rsidP="00DD7FA3">
            <w:r>
              <w:t>General</w:t>
            </w:r>
          </w:p>
        </w:tc>
        <w:tc>
          <w:tcPr>
            <w:tcW w:w="1260" w:type="dxa"/>
            <w:tcBorders>
              <w:top w:val="single" w:sz="4" w:space="0" w:color="auto"/>
              <w:left w:val="single" w:sz="4" w:space="0" w:color="auto"/>
              <w:bottom w:val="single" w:sz="4" w:space="0" w:color="auto"/>
              <w:right w:val="single" w:sz="4" w:space="0" w:color="auto"/>
            </w:tcBorders>
            <w:vAlign w:val="center"/>
          </w:tcPr>
          <w:p w:rsidR="00C75426" w:rsidRPr="000A4614" w:rsidRDefault="00C75426" w:rsidP="00CC1906">
            <w:pPr>
              <w:numPr>
                <w:ilvl w:val="0"/>
                <w:numId w:val="79"/>
              </w:numPr>
              <w:jc w:val="center"/>
            </w:pPr>
          </w:p>
        </w:tc>
        <w:tc>
          <w:tcPr>
            <w:tcW w:w="5310" w:type="dxa"/>
            <w:tcBorders>
              <w:top w:val="single" w:sz="4" w:space="0" w:color="auto"/>
              <w:left w:val="single" w:sz="4" w:space="0" w:color="auto"/>
              <w:bottom w:val="single" w:sz="4" w:space="0" w:color="auto"/>
              <w:right w:val="single" w:sz="4" w:space="0" w:color="auto"/>
            </w:tcBorders>
          </w:tcPr>
          <w:p w:rsidR="00C75426" w:rsidRPr="000A4614" w:rsidRDefault="00C75426" w:rsidP="00DD7FA3">
            <w:pPr>
              <w:rPr>
                <w:rFonts w:cs="Arial"/>
                <w:color w:val="000000"/>
              </w:rPr>
            </w:pPr>
            <w:r>
              <w:t>Describe in detail how t</w:t>
            </w:r>
            <w:r>
              <w:rPr>
                <w:rFonts w:cs="Arial"/>
                <w:color w:val="000000"/>
              </w:rPr>
              <w:t>he PBMS</w:t>
            </w:r>
            <w:r w:rsidRPr="000A4614">
              <w:rPr>
                <w:rFonts w:cs="Arial"/>
                <w:color w:val="000000"/>
              </w:rPr>
              <w:t xml:space="preserve"> </w:t>
            </w:r>
            <w:r>
              <w:rPr>
                <w:rFonts w:cs="Arial"/>
                <w:color w:val="000000"/>
              </w:rPr>
              <w:t>will</w:t>
            </w:r>
            <w:r w:rsidRPr="000A4614">
              <w:rPr>
                <w:rFonts w:cs="Arial"/>
                <w:color w:val="000000"/>
              </w:rPr>
              <w:t xml:space="preserve"> retrieve, as needed, archived reference data to support processing of outdated claims </w:t>
            </w:r>
            <w:r>
              <w:rPr>
                <w:rFonts w:cs="Arial"/>
                <w:color w:val="000000"/>
              </w:rPr>
              <w:t xml:space="preserve">(claims older than their reference data retained online) </w:t>
            </w:r>
            <w:r w:rsidRPr="000A4614">
              <w:rPr>
                <w:rFonts w:cs="Arial"/>
                <w:color w:val="000000"/>
              </w:rPr>
              <w:t>or for duplicate claims detection</w:t>
            </w:r>
            <w:r>
              <w:rPr>
                <w:rFonts w:cs="Arial"/>
                <w:color w:val="000000"/>
              </w:rPr>
              <w:t>.</w:t>
            </w:r>
          </w:p>
        </w:tc>
        <w:tc>
          <w:tcPr>
            <w:tcW w:w="1170" w:type="dxa"/>
            <w:tcBorders>
              <w:top w:val="single" w:sz="4" w:space="0" w:color="auto"/>
              <w:left w:val="single" w:sz="4" w:space="0" w:color="auto"/>
              <w:bottom w:val="single" w:sz="4" w:space="0" w:color="auto"/>
              <w:right w:val="single" w:sz="4" w:space="0" w:color="auto"/>
            </w:tcBorders>
          </w:tcPr>
          <w:p w:rsidR="00C75426" w:rsidRPr="000A4614" w:rsidRDefault="00C75426" w:rsidP="00DD7FA3"/>
        </w:tc>
        <w:tc>
          <w:tcPr>
            <w:tcW w:w="1260" w:type="dxa"/>
            <w:tcBorders>
              <w:top w:val="single" w:sz="4" w:space="0" w:color="auto"/>
              <w:left w:val="single" w:sz="4" w:space="0" w:color="auto"/>
              <w:bottom w:val="single" w:sz="4" w:space="0" w:color="auto"/>
              <w:right w:val="single" w:sz="4" w:space="0" w:color="auto"/>
            </w:tcBorders>
          </w:tcPr>
          <w:p w:rsidR="00C75426" w:rsidRPr="000A4614" w:rsidRDefault="00C75426" w:rsidP="00DD7FA3">
            <w:pPr>
              <w:ind w:left="360"/>
            </w:pPr>
          </w:p>
        </w:tc>
      </w:tr>
      <w:tr w:rsidR="00C75426" w:rsidRPr="000A4614" w:rsidTr="00DD7FA3">
        <w:tc>
          <w:tcPr>
            <w:tcW w:w="792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C75426" w:rsidRDefault="00C75426" w:rsidP="00DD7FA3">
            <w:pPr>
              <w:rPr>
                <w:rFonts w:cs="Arial"/>
                <w:color w:val="000000"/>
              </w:rPr>
            </w:pPr>
            <w:r>
              <w:rPr>
                <w:b/>
              </w:rPr>
              <w:t>VENDOR RESPONSE:</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tcPr>
          <w:p w:rsidR="00C75426" w:rsidRPr="000A4614" w:rsidRDefault="00C75426" w:rsidP="00DD7FA3"/>
        </w:tc>
        <w:tc>
          <w:tcPr>
            <w:tcW w:w="1260" w:type="dxa"/>
            <w:tcBorders>
              <w:top w:val="single" w:sz="4" w:space="0" w:color="auto"/>
              <w:left w:val="single" w:sz="4" w:space="0" w:color="auto"/>
              <w:bottom w:val="single" w:sz="4" w:space="0" w:color="auto"/>
              <w:right w:val="single" w:sz="4" w:space="0" w:color="auto"/>
            </w:tcBorders>
            <w:shd w:val="clear" w:color="auto" w:fill="FFFFFF" w:themeFill="background1"/>
          </w:tcPr>
          <w:p w:rsidR="00C75426" w:rsidRPr="000A4614" w:rsidRDefault="00C75426" w:rsidP="00DD7FA3">
            <w:pPr>
              <w:ind w:left="360"/>
            </w:pPr>
          </w:p>
        </w:tc>
      </w:tr>
      <w:tr w:rsidR="00C75426" w:rsidRPr="000A4614" w:rsidTr="00DD7FA3">
        <w:tc>
          <w:tcPr>
            <w:tcW w:w="1350" w:type="dxa"/>
            <w:tcBorders>
              <w:top w:val="single" w:sz="4" w:space="0" w:color="auto"/>
              <w:left w:val="single" w:sz="4" w:space="0" w:color="auto"/>
              <w:bottom w:val="single" w:sz="4" w:space="0" w:color="auto"/>
              <w:right w:val="single" w:sz="4" w:space="0" w:color="auto"/>
            </w:tcBorders>
            <w:shd w:val="clear" w:color="auto" w:fill="FFFFFF" w:themeFill="background1"/>
          </w:tcPr>
          <w:p w:rsidR="00C75426" w:rsidRDefault="00C75426" w:rsidP="00DD7FA3">
            <w:r>
              <w:t>General</w:t>
            </w:r>
          </w:p>
        </w:tc>
        <w:tc>
          <w:tcPr>
            <w:tcW w:w="1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75426" w:rsidRPr="000A4614" w:rsidRDefault="00C75426" w:rsidP="00CC1906">
            <w:pPr>
              <w:numPr>
                <w:ilvl w:val="0"/>
                <w:numId w:val="79"/>
              </w:numPr>
              <w:jc w:val="center"/>
            </w:pPr>
          </w:p>
        </w:tc>
        <w:tc>
          <w:tcPr>
            <w:tcW w:w="5310" w:type="dxa"/>
            <w:tcBorders>
              <w:top w:val="single" w:sz="4" w:space="0" w:color="auto"/>
              <w:left w:val="single" w:sz="4" w:space="0" w:color="auto"/>
              <w:bottom w:val="single" w:sz="4" w:space="0" w:color="auto"/>
              <w:right w:val="single" w:sz="4" w:space="0" w:color="auto"/>
            </w:tcBorders>
            <w:shd w:val="clear" w:color="auto" w:fill="FFFFFF" w:themeFill="background1"/>
          </w:tcPr>
          <w:p w:rsidR="00C75426" w:rsidRPr="000A4614" w:rsidRDefault="00C75426" w:rsidP="00DD7FA3">
            <w:pPr>
              <w:rPr>
                <w:rFonts w:cs="Arial"/>
                <w:color w:val="000000"/>
              </w:rPr>
            </w:pPr>
            <w:r>
              <w:t>Describe in detail how t</w:t>
            </w:r>
            <w:r>
              <w:rPr>
                <w:rFonts w:cs="Arial"/>
                <w:color w:val="000000"/>
              </w:rPr>
              <w:t>he PBMS</w:t>
            </w:r>
            <w:r w:rsidRPr="000A4614">
              <w:rPr>
                <w:rFonts w:cs="Arial"/>
                <w:color w:val="000000"/>
              </w:rPr>
              <w:t xml:space="preserve"> </w:t>
            </w:r>
            <w:r>
              <w:rPr>
                <w:rFonts w:cs="Arial"/>
                <w:color w:val="000000"/>
              </w:rPr>
              <w:t>will</w:t>
            </w:r>
            <w:r w:rsidRPr="000A4614">
              <w:rPr>
                <w:rFonts w:cs="Arial"/>
                <w:color w:val="000000"/>
              </w:rPr>
              <w:t xml:space="preserve"> evaluate claims based on edit rules as completely as possible rather than ceasing the edit process when an edit failure is encountered.</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tcPr>
          <w:p w:rsidR="00C75426" w:rsidRPr="000A4614" w:rsidRDefault="00C75426" w:rsidP="00DD7FA3"/>
        </w:tc>
        <w:tc>
          <w:tcPr>
            <w:tcW w:w="1260" w:type="dxa"/>
            <w:tcBorders>
              <w:top w:val="single" w:sz="4" w:space="0" w:color="auto"/>
              <w:left w:val="single" w:sz="4" w:space="0" w:color="auto"/>
              <w:bottom w:val="single" w:sz="4" w:space="0" w:color="auto"/>
              <w:right w:val="single" w:sz="4" w:space="0" w:color="auto"/>
            </w:tcBorders>
            <w:shd w:val="clear" w:color="auto" w:fill="FFFFFF" w:themeFill="background1"/>
          </w:tcPr>
          <w:p w:rsidR="00C75426" w:rsidRPr="000A4614" w:rsidRDefault="00C75426" w:rsidP="00DD7FA3">
            <w:pPr>
              <w:ind w:left="360"/>
            </w:pPr>
          </w:p>
        </w:tc>
      </w:tr>
      <w:tr w:rsidR="00C75426" w:rsidRPr="000A4614" w:rsidTr="00DD7FA3">
        <w:tc>
          <w:tcPr>
            <w:tcW w:w="10350" w:type="dxa"/>
            <w:gridSpan w:val="5"/>
            <w:shd w:val="clear" w:color="auto" w:fill="FFFFFF" w:themeFill="background1"/>
          </w:tcPr>
          <w:p w:rsidR="00C75426" w:rsidRPr="000A4614" w:rsidRDefault="00C75426" w:rsidP="00DD7FA3">
            <w:r>
              <w:rPr>
                <w:b/>
              </w:rPr>
              <w:t>VENDOR RESPONSE:</w:t>
            </w:r>
          </w:p>
        </w:tc>
      </w:tr>
      <w:tr w:rsidR="00C75426" w:rsidRPr="000A4614" w:rsidTr="00DD7FA3">
        <w:tc>
          <w:tcPr>
            <w:tcW w:w="1350" w:type="dxa"/>
            <w:shd w:val="clear" w:color="auto" w:fill="FFFFFF" w:themeFill="background1"/>
          </w:tcPr>
          <w:p w:rsidR="00C75426" w:rsidRDefault="00C75426" w:rsidP="00DD7FA3">
            <w:r>
              <w:t>General</w:t>
            </w:r>
          </w:p>
        </w:tc>
        <w:tc>
          <w:tcPr>
            <w:tcW w:w="1260" w:type="dxa"/>
            <w:shd w:val="clear" w:color="auto" w:fill="FFFFFF" w:themeFill="background1"/>
            <w:vAlign w:val="center"/>
          </w:tcPr>
          <w:p w:rsidR="00C75426" w:rsidRPr="000A4614" w:rsidRDefault="00C75426" w:rsidP="00CC1906">
            <w:pPr>
              <w:numPr>
                <w:ilvl w:val="0"/>
                <w:numId w:val="79"/>
              </w:numPr>
              <w:jc w:val="center"/>
            </w:pPr>
          </w:p>
        </w:tc>
        <w:tc>
          <w:tcPr>
            <w:tcW w:w="5310" w:type="dxa"/>
            <w:shd w:val="clear" w:color="auto" w:fill="FFFFFF" w:themeFill="background1"/>
          </w:tcPr>
          <w:p w:rsidR="00C75426" w:rsidRPr="000A4614" w:rsidRDefault="00C75426" w:rsidP="00DD7FA3">
            <w:pPr>
              <w:rPr>
                <w:rFonts w:cs="Arial"/>
                <w:color w:val="000000"/>
              </w:rPr>
            </w:pPr>
            <w:r>
              <w:t>Describe in detail f</w:t>
            </w:r>
            <w:r>
              <w:rPr>
                <w:rFonts w:cs="Arial"/>
                <w:color w:val="000000"/>
              </w:rPr>
              <w:t>or claims that have been directly data entered by HFS staff through the portal, how the PBMS</w:t>
            </w:r>
            <w:r w:rsidRPr="000A4614">
              <w:rPr>
                <w:rFonts w:cs="Arial"/>
                <w:color w:val="000000"/>
              </w:rPr>
              <w:t xml:space="preserve"> </w:t>
            </w:r>
            <w:r>
              <w:rPr>
                <w:rFonts w:cs="Arial"/>
                <w:color w:val="000000"/>
              </w:rPr>
              <w:t>will</w:t>
            </w:r>
            <w:r w:rsidRPr="000A4614">
              <w:rPr>
                <w:rFonts w:cs="Arial"/>
                <w:color w:val="000000"/>
              </w:rPr>
              <w:t xml:space="preserve"> provide, for any claim requiring manual intervention or override, each error code, a resolution code, an override, force or deny indicator, and the date that the error was resolved, forced, or denied; forced claims will carry the ID of the operator to provide a complete online audit trail of processing. </w:t>
            </w:r>
          </w:p>
        </w:tc>
        <w:tc>
          <w:tcPr>
            <w:tcW w:w="1170" w:type="dxa"/>
            <w:shd w:val="clear" w:color="auto" w:fill="FFFFFF" w:themeFill="background1"/>
          </w:tcPr>
          <w:p w:rsidR="00C75426" w:rsidRPr="000A4614" w:rsidRDefault="00C75426" w:rsidP="00DD7FA3"/>
        </w:tc>
        <w:tc>
          <w:tcPr>
            <w:tcW w:w="1260" w:type="dxa"/>
            <w:shd w:val="clear" w:color="auto" w:fill="FFFFFF" w:themeFill="background1"/>
          </w:tcPr>
          <w:p w:rsidR="00C75426" w:rsidRPr="000A4614" w:rsidRDefault="00C75426" w:rsidP="00DD7FA3">
            <w:pPr>
              <w:ind w:left="360"/>
            </w:pPr>
          </w:p>
        </w:tc>
      </w:tr>
      <w:tr w:rsidR="004559AE" w:rsidRPr="000A4614" w:rsidTr="00E8619E">
        <w:tc>
          <w:tcPr>
            <w:tcW w:w="10350" w:type="dxa"/>
            <w:gridSpan w:val="5"/>
            <w:shd w:val="clear" w:color="auto" w:fill="FFFFFF" w:themeFill="background1"/>
          </w:tcPr>
          <w:p w:rsidR="004559AE" w:rsidRPr="000A4614" w:rsidRDefault="004559AE" w:rsidP="004559AE">
            <w:r>
              <w:rPr>
                <w:b/>
              </w:rPr>
              <w:t>VENDOR RESPONSE:</w:t>
            </w:r>
          </w:p>
        </w:tc>
      </w:tr>
      <w:tr w:rsidR="004559AE" w:rsidRPr="000A4614" w:rsidTr="00DD7FA3">
        <w:tc>
          <w:tcPr>
            <w:tcW w:w="1350" w:type="dxa"/>
            <w:shd w:val="clear" w:color="auto" w:fill="FFFFFF" w:themeFill="background1"/>
          </w:tcPr>
          <w:p w:rsidR="004559AE" w:rsidRDefault="004559AE" w:rsidP="00DD7FA3">
            <w:r>
              <w:t>General</w:t>
            </w:r>
          </w:p>
        </w:tc>
        <w:tc>
          <w:tcPr>
            <w:tcW w:w="1260" w:type="dxa"/>
            <w:shd w:val="clear" w:color="auto" w:fill="FFFFFF" w:themeFill="background1"/>
            <w:vAlign w:val="center"/>
          </w:tcPr>
          <w:p w:rsidR="004559AE" w:rsidRPr="000A4614" w:rsidRDefault="004559AE" w:rsidP="00CC1906">
            <w:pPr>
              <w:numPr>
                <w:ilvl w:val="0"/>
                <w:numId w:val="79"/>
              </w:numPr>
              <w:jc w:val="center"/>
            </w:pPr>
          </w:p>
        </w:tc>
        <w:tc>
          <w:tcPr>
            <w:tcW w:w="5310" w:type="dxa"/>
            <w:shd w:val="clear" w:color="auto" w:fill="FFFFFF" w:themeFill="background1"/>
          </w:tcPr>
          <w:p w:rsidR="004559AE" w:rsidRDefault="004559AE" w:rsidP="004559AE">
            <w:r>
              <w:t>D</w:t>
            </w:r>
            <w:r w:rsidRPr="00E43B50">
              <w:t>escribe</w:t>
            </w:r>
            <w:r>
              <w:t xml:space="preserve"> in detail </w:t>
            </w:r>
            <w:r w:rsidRPr="00E43B50">
              <w:t xml:space="preserve">how </w:t>
            </w:r>
            <w:proofErr w:type="spellStart"/>
            <w:r w:rsidRPr="00E43B50">
              <w:t>the</w:t>
            </w:r>
            <w:proofErr w:type="spellEnd"/>
            <w:r w:rsidRPr="00E43B50">
              <w:t xml:space="preserve"> spend down process has been automated in your PBMS</w:t>
            </w:r>
          </w:p>
        </w:tc>
        <w:tc>
          <w:tcPr>
            <w:tcW w:w="1170" w:type="dxa"/>
            <w:shd w:val="clear" w:color="auto" w:fill="FFFFFF" w:themeFill="background1"/>
          </w:tcPr>
          <w:p w:rsidR="004559AE" w:rsidRPr="000A4614" w:rsidRDefault="004559AE" w:rsidP="00DD7FA3"/>
        </w:tc>
        <w:tc>
          <w:tcPr>
            <w:tcW w:w="1260" w:type="dxa"/>
            <w:shd w:val="clear" w:color="auto" w:fill="FFFFFF" w:themeFill="background1"/>
          </w:tcPr>
          <w:p w:rsidR="004559AE" w:rsidRPr="000A4614" w:rsidRDefault="004559AE" w:rsidP="00DD7FA3">
            <w:pPr>
              <w:ind w:left="360"/>
            </w:pPr>
          </w:p>
        </w:tc>
      </w:tr>
      <w:tr w:rsidR="00C75426" w:rsidRPr="000A4614" w:rsidTr="00DD7FA3">
        <w:tc>
          <w:tcPr>
            <w:tcW w:w="10350" w:type="dxa"/>
            <w:gridSpan w:val="5"/>
            <w:shd w:val="clear" w:color="auto" w:fill="FFFFFF" w:themeFill="background1"/>
          </w:tcPr>
          <w:p w:rsidR="00C75426" w:rsidRPr="000A4614" w:rsidRDefault="00C75426" w:rsidP="00DD7FA3">
            <w:r>
              <w:rPr>
                <w:b/>
              </w:rPr>
              <w:t>VENDOR RESPONSE:</w:t>
            </w:r>
          </w:p>
        </w:tc>
      </w:tr>
      <w:tr w:rsidR="00C75426" w:rsidRPr="000A4614" w:rsidTr="00DD7FA3">
        <w:tc>
          <w:tcPr>
            <w:tcW w:w="1350" w:type="dxa"/>
            <w:shd w:val="clear" w:color="auto" w:fill="FFFFFF" w:themeFill="background1"/>
          </w:tcPr>
          <w:p w:rsidR="00C75426" w:rsidRDefault="00C75426" w:rsidP="00DD7FA3">
            <w:r>
              <w:t>General</w:t>
            </w:r>
          </w:p>
        </w:tc>
        <w:tc>
          <w:tcPr>
            <w:tcW w:w="1260" w:type="dxa"/>
            <w:shd w:val="clear" w:color="auto" w:fill="FFFFFF" w:themeFill="background1"/>
            <w:vAlign w:val="center"/>
          </w:tcPr>
          <w:p w:rsidR="00C75426" w:rsidRPr="000A4614" w:rsidRDefault="00C75426" w:rsidP="00CC1906">
            <w:pPr>
              <w:numPr>
                <w:ilvl w:val="0"/>
                <w:numId w:val="79"/>
              </w:numPr>
              <w:jc w:val="center"/>
            </w:pPr>
          </w:p>
        </w:tc>
        <w:tc>
          <w:tcPr>
            <w:tcW w:w="5310" w:type="dxa"/>
            <w:shd w:val="clear" w:color="auto" w:fill="FFFFFF" w:themeFill="background1"/>
          </w:tcPr>
          <w:p w:rsidR="00C75426" w:rsidRPr="000A4614" w:rsidRDefault="00C75426" w:rsidP="00DD7FA3">
            <w:pPr>
              <w:rPr>
                <w:rFonts w:cs="Arial"/>
                <w:color w:val="000000"/>
              </w:rPr>
            </w:pPr>
            <w:r>
              <w:t>Describe in detail how t</w:t>
            </w:r>
            <w:r>
              <w:rPr>
                <w:rFonts w:cs="Arial"/>
                <w:color w:val="000000"/>
              </w:rPr>
              <w:t>he PBMS</w:t>
            </w:r>
            <w:r w:rsidRPr="000A4614">
              <w:rPr>
                <w:rFonts w:cs="Arial"/>
                <w:color w:val="000000"/>
              </w:rPr>
              <w:t xml:space="preserve"> </w:t>
            </w:r>
            <w:r>
              <w:rPr>
                <w:rFonts w:cs="Arial"/>
                <w:color w:val="000000"/>
              </w:rPr>
              <w:t>will</w:t>
            </w:r>
            <w:r w:rsidRPr="000A4614">
              <w:rPr>
                <w:rFonts w:cs="Arial"/>
                <w:color w:val="000000"/>
              </w:rPr>
              <w:t xml:space="preserve"> price encounter "claims" with a </w:t>
            </w:r>
            <w:r w:rsidRPr="000A4614">
              <w:rPr>
                <w:rFonts w:cs="Arial"/>
                <w:color w:val="000000"/>
              </w:rPr>
              <w:lastRenderedPageBreak/>
              <w:t xml:space="preserve">calculated payment amount and maintain that amount in record, but authorize zero payment to the provider. </w:t>
            </w:r>
          </w:p>
        </w:tc>
        <w:tc>
          <w:tcPr>
            <w:tcW w:w="1170" w:type="dxa"/>
            <w:shd w:val="clear" w:color="auto" w:fill="FFFFFF" w:themeFill="background1"/>
          </w:tcPr>
          <w:p w:rsidR="00C75426" w:rsidRPr="000A4614" w:rsidRDefault="00C75426" w:rsidP="00DD7FA3"/>
        </w:tc>
        <w:tc>
          <w:tcPr>
            <w:tcW w:w="1260" w:type="dxa"/>
            <w:shd w:val="clear" w:color="auto" w:fill="FFFFFF" w:themeFill="background1"/>
          </w:tcPr>
          <w:p w:rsidR="00C75426" w:rsidRPr="000A4614" w:rsidRDefault="00C75426" w:rsidP="00DD7FA3">
            <w:pPr>
              <w:ind w:left="360"/>
            </w:pPr>
          </w:p>
        </w:tc>
      </w:tr>
      <w:tr w:rsidR="00C75426" w:rsidRPr="000A4614" w:rsidTr="00DD7FA3">
        <w:tc>
          <w:tcPr>
            <w:tcW w:w="10350" w:type="dxa"/>
            <w:gridSpan w:val="5"/>
            <w:shd w:val="clear" w:color="auto" w:fill="FFFFFF" w:themeFill="background1"/>
          </w:tcPr>
          <w:p w:rsidR="00C75426" w:rsidRPr="000A4614" w:rsidRDefault="00C75426" w:rsidP="00DD7FA3">
            <w:r>
              <w:rPr>
                <w:b/>
              </w:rPr>
              <w:lastRenderedPageBreak/>
              <w:t>VENDOR RESPONSE:</w:t>
            </w:r>
          </w:p>
        </w:tc>
      </w:tr>
      <w:tr w:rsidR="00C75426" w:rsidRPr="000A4614" w:rsidTr="00DD7FA3">
        <w:tc>
          <w:tcPr>
            <w:tcW w:w="1350" w:type="dxa"/>
            <w:shd w:val="clear" w:color="auto" w:fill="FFFFFF" w:themeFill="background1"/>
          </w:tcPr>
          <w:p w:rsidR="00C75426" w:rsidRDefault="00C75426" w:rsidP="00DD7FA3">
            <w:r>
              <w:t>General</w:t>
            </w:r>
          </w:p>
        </w:tc>
        <w:tc>
          <w:tcPr>
            <w:tcW w:w="1260" w:type="dxa"/>
            <w:shd w:val="clear" w:color="auto" w:fill="FFFFFF" w:themeFill="background1"/>
            <w:vAlign w:val="center"/>
          </w:tcPr>
          <w:p w:rsidR="00C75426" w:rsidRPr="000A4614" w:rsidRDefault="00C75426" w:rsidP="00CC1906">
            <w:pPr>
              <w:numPr>
                <w:ilvl w:val="0"/>
                <w:numId w:val="79"/>
              </w:numPr>
              <w:jc w:val="center"/>
            </w:pPr>
          </w:p>
        </w:tc>
        <w:tc>
          <w:tcPr>
            <w:tcW w:w="5310" w:type="dxa"/>
            <w:shd w:val="clear" w:color="auto" w:fill="FFFFFF" w:themeFill="background1"/>
          </w:tcPr>
          <w:p w:rsidR="00C75426" w:rsidRPr="000A4614" w:rsidRDefault="00C75426" w:rsidP="00DD7FA3">
            <w:pPr>
              <w:rPr>
                <w:rFonts w:cs="Arial"/>
                <w:color w:val="000000"/>
              </w:rPr>
            </w:pPr>
            <w:r>
              <w:t>Describe in detail how t</w:t>
            </w:r>
            <w:r>
              <w:rPr>
                <w:rFonts w:cs="Arial"/>
                <w:color w:val="000000"/>
              </w:rPr>
              <w:t>he PBMS</w:t>
            </w:r>
            <w:r w:rsidRPr="000A4614">
              <w:rPr>
                <w:rFonts w:cs="Arial"/>
                <w:color w:val="000000"/>
              </w:rPr>
              <w:t xml:space="preserve"> </w:t>
            </w:r>
            <w:r>
              <w:rPr>
                <w:rFonts w:cs="Arial"/>
                <w:color w:val="000000"/>
              </w:rPr>
              <w:t>will</w:t>
            </w:r>
            <w:r w:rsidRPr="000A4614">
              <w:rPr>
                <w:rFonts w:cs="Arial"/>
                <w:color w:val="000000"/>
              </w:rPr>
              <w:t xml:space="preserve"> provide the capability for HFS to reverse a claim transaction.</w:t>
            </w:r>
          </w:p>
        </w:tc>
        <w:tc>
          <w:tcPr>
            <w:tcW w:w="1170" w:type="dxa"/>
            <w:shd w:val="clear" w:color="auto" w:fill="FFFFFF" w:themeFill="background1"/>
          </w:tcPr>
          <w:p w:rsidR="00C75426" w:rsidRPr="000A4614" w:rsidRDefault="00C75426" w:rsidP="00DD7FA3"/>
        </w:tc>
        <w:tc>
          <w:tcPr>
            <w:tcW w:w="1260" w:type="dxa"/>
            <w:shd w:val="clear" w:color="auto" w:fill="FFFFFF" w:themeFill="background1"/>
          </w:tcPr>
          <w:p w:rsidR="00C75426" w:rsidRPr="000A4614" w:rsidRDefault="00C75426" w:rsidP="00DD7FA3">
            <w:pPr>
              <w:ind w:left="360"/>
            </w:pPr>
          </w:p>
        </w:tc>
      </w:tr>
      <w:tr w:rsidR="00C75426" w:rsidRPr="000A4614" w:rsidTr="00DD7FA3">
        <w:tc>
          <w:tcPr>
            <w:tcW w:w="10350" w:type="dxa"/>
            <w:gridSpan w:val="5"/>
            <w:shd w:val="clear" w:color="auto" w:fill="FFFFFF" w:themeFill="background1"/>
            <w:vAlign w:val="center"/>
          </w:tcPr>
          <w:p w:rsidR="00C75426" w:rsidRPr="000A4614" w:rsidRDefault="00C75426" w:rsidP="00DD7FA3">
            <w:pPr>
              <w:jc w:val="left"/>
            </w:pPr>
            <w:r>
              <w:rPr>
                <w:b/>
              </w:rPr>
              <w:t>VENDOR RESPONSE:</w:t>
            </w:r>
          </w:p>
        </w:tc>
      </w:tr>
      <w:tr w:rsidR="00C75426" w:rsidRPr="000A4614" w:rsidTr="00DD7FA3">
        <w:tc>
          <w:tcPr>
            <w:tcW w:w="1350" w:type="dxa"/>
            <w:shd w:val="clear" w:color="auto" w:fill="FFFFFF" w:themeFill="background1"/>
          </w:tcPr>
          <w:p w:rsidR="00C75426" w:rsidRDefault="00C75426" w:rsidP="00DD7FA3">
            <w:r>
              <w:t>General</w:t>
            </w:r>
          </w:p>
        </w:tc>
        <w:tc>
          <w:tcPr>
            <w:tcW w:w="1260" w:type="dxa"/>
            <w:shd w:val="clear" w:color="auto" w:fill="FFFFFF" w:themeFill="background1"/>
            <w:vAlign w:val="center"/>
          </w:tcPr>
          <w:p w:rsidR="00C75426" w:rsidRDefault="00C75426" w:rsidP="00CC1906">
            <w:pPr>
              <w:numPr>
                <w:ilvl w:val="0"/>
                <w:numId w:val="79"/>
              </w:numPr>
              <w:jc w:val="center"/>
            </w:pPr>
          </w:p>
        </w:tc>
        <w:tc>
          <w:tcPr>
            <w:tcW w:w="5310" w:type="dxa"/>
            <w:shd w:val="clear" w:color="auto" w:fill="FFFFFF" w:themeFill="background1"/>
          </w:tcPr>
          <w:p w:rsidR="00C75426" w:rsidRDefault="00C75426" w:rsidP="00DD7FA3">
            <w:pPr>
              <w:rPr>
                <w:rFonts w:cs="Arial"/>
                <w:color w:val="000000"/>
              </w:rPr>
            </w:pPr>
            <w:r>
              <w:t>Describe in detail how t</w:t>
            </w:r>
            <w:r>
              <w:rPr>
                <w:rFonts w:cs="Arial"/>
                <w:color w:val="000000"/>
              </w:rPr>
              <w:t>he PBMS will be capable of processing batch adjustments such as Prompt Payment Interest Schedules.</w:t>
            </w:r>
          </w:p>
        </w:tc>
        <w:tc>
          <w:tcPr>
            <w:tcW w:w="1170" w:type="dxa"/>
            <w:shd w:val="clear" w:color="auto" w:fill="FFFFFF" w:themeFill="background1"/>
          </w:tcPr>
          <w:p w:rsidR="00C75426" w:rsidRPr="000A4614" w:rsidRDefault="00C75426" w:rsidP="00DD7FA3"/>
        </w:tc>
        <w:tc>
          <w:tcPr>
            <w:tcW w:w="1260" w:type="dxa"/>
            <w:shd w:val="clear" w:color="auto" w:fill="FFFFFF" w:themeFill="background1"/>
          </w:tcPr>
          <w:p w:rsidR="00C75426" w:rsidRPr="000A4614" w:rsidRDefault="00C75426" w:rsidP="00DD7FA3">
            <w:pPr>
              <w:ind w:left="360"/>
            </w:pPr>
          </w:p>
        </w:tc>
      </w:tr>
      <w:tr w:rsidR="00C75426" w:rsidRPr="000A4614" w:rsidTr="00DD7FA3">
        <w:tc>
          <w:tcPr>
            <w:tcW w:w="10350" w:type="dxa"/>
            <w:gridSpan w:val="5"/>
            <w:shd w:val="clear" w:color="auto" w:fill="FFFFFF" w:themeFill="background1"/>
            <w:vAlign w:val="center"/>
          </w:tcPr>
          <w:p w:rsidR="00C75426" w:rsidRPr="000A4614" w:rsidRDefault="00C75426" w:rsidP="00DD7FA3">
            <w:pPr>
              <w:jc w:val="left"/>
            </w:pPr>
            <w:r>
              <w:rPr>
                <w:b/>
              </w:rPr>
              <w:t>VENDOR RESPONSE:</w:t>
            </w:r>
          </w:p>
        </w:tc>
      </w:tr>
      <w:tr w:rsidR="00C75426" w:rsidRPr="000A4614" w:rsidTr="00DD7FA3">
        <w:tc>
          <w:tcPr>
            <w:tcW w:w="1350" w:type="dxa"/>
          </w:tcPr>
          <w:p w:rsidR="00C75426" w:rsidRPr="006A7F92" w:rsidRDefault="00C75426" w:rsidP="00DD7FA3">
            <w:pPr>
              <w:pStyle w:val="FOXBodyText"/>
              <w:spacing w:after="0"/>
              <w:rPr>
                <w:rFonts w:ascii="Arial Narrow" w:hAnsi="Arial Narrow"/>
                <w:sz w:val="18"/>
                <w:szCs w:val="18"/>
              </w:rPr>
            </w:pPr>
            <w:r w:rsidRPr="006A7F92">
              <w:rPr>
                <w:rFonts w:ascii="Arial Narrow" w:hAnsi="Arial Narrow"/>
                <w:sz w:val="18"/>
                <w:szCs w:val="18"/>
              </w:rPr>
              <w:t>POS Claims Adjudication</w:t>
            </w:r>
          </w:p>
        </w:tc>
        <w:tc>
          <w:tcPr>
            <w:tcW w:w="1260" w:type="dxa"/>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Pr>
          <w:p w:rsidR="00C75426" w:rsidRDefault="00C75426" w:rsidP="00DD7FA3">
            <w:pPr>
              <w:tabs>
                <w:tab w:val="clear" w:pos="540"/>
                <w:tab w:val="left" w:pos="0"/>
              </w:tabs>
              <w:jc w:val="left"/>
            </w:pPr>
            <w:r>
              <w:t>Describe in detail how the PBMS will capture and adjudicate pharmacy claims as online, real-time, HIPAA-compliant, NCPDP transactions submitted via Point-Of-Sale devices, a switch, or the Internet, in accordance with HFS policy.</w:t>
            </w:r>
          </w:p>
        </w:tc>
        <w:tc>
          <w:tcPr>
            <w:tcW w:w="1170" w:type="dxa"/>
          </w:tcPr>
          <w:p w:rsidR="00C75426" w:rsidRPr="000A4614" w:rsidRDefault="00C75426" w:rsidP="00DD7FA3"/>
        </w:tc>
        <w:tc>
          <w:tcPr>
            <w:tcW w:w="1260" w:type="dxa"/>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Pr="006A7F92" w:rsidRDefault="00C75426" w:rsidP="00DD7FA3">
            <w:pPr>
              <w:pStyle w:val="FOXBodyText"/>
              <w:spacing w:after="0"/>
              <w:rPr>
                <w:rFonts w:ascii="Arial Narrow" w:hAnsi="Arial Narrow"/>
                <w:sz w:val="20"/>
                <w:szCs w:val="20"/>
              </w:rPr>
            </w:pPr>
            <w:r w:rsidRPr="006A7F92">
              <w:rPr>
                <w:rFonts w:ascii="Arial Narrow" w:hAnsi="Arial Narrow"/>
                <w:sz w:val="18"/>
                <w:szCs w:val="18"/>
              </w:rPr>
              <w:t>POS Claims Adjudication</w:t>
            </w:r>
          </w:p>
        </w:tc>
        <w:tc>
          <w:tcPr>
            <w:tcW w:w="1260" w:type="dxa"/>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Pr>
          <w:p w:rsidR="00C75426" w:rsidRDefault="00C75426" w:rsidP="003D54DD">
            <w:pPr>
              <w:tabs>
                <w:tab w:val="clear" w:pos="540"/>
                <w:tab w:val="left" w:pos="0"/>
              </w:tabs>
              <w:jc w:val="left"/>
            </w:pPr>
            <w:r>
              <w:t>Describe in detail in response to an eligibility inquiry, how the PBMS will provide notification of program and service restrictions, such as lock-in</w:t>
            </w:r>
            <w:r w:rsidR="003D54DD">
              <w:t>.</w:t>
            </w:r>
            <w:r>
              <w:t>.</w:t>
            </w:r>
          </w:p>
        </w:tc>
        <w:tc>
          <w:tcPr>
            <w:tcW w:w="1170" w:type="dxa"/>
          </w:tcPr>
          <w:p w:rsidR="00C75426" w:rsidRPr="000A4614" w:rsidRDefault="00C75426" w:rsidP="00DD7FA3"/>
        </w:tc>
        <w:tc>
          <w:tcPr>
            <w:tcW w:w="1260" w:type="dxa"/>
          </w:tcPr>
          <w:p w:rsidR="00C75426" w:rsidRPr="000A4614" w:rsidRDefault="00C75426" w:rsidP="00DD7FA3">
            <w:pPr>
              <w:ind w:left="360"/>
            </w:pPr>
          </w:p>
        </w:tc>
      </w:tr>
      <w:tr w:rsidR="00C75426" w:rsidRPr="000A4614" w:rsidTr="00DD7FA3">
        <w:tc>
          <w:tcPr>
            <w:tcW w:w="10350" w:type="dxa"/>
            <w:gridSpan w:val="5"/>
            <w:vAlign w:val="center"/>
          </w:tcPr>
          <w:p w:rsidR="00C75426" w:rsidRPr="000A4614" w:rsidRDefault="00C75426" w:rsidP="00DD7FA3">
            <w:pPr>
              <w:jc w:val="left"/>
            </w:pPr>
            <w:r>
              <w:rPr>
                <w:b/>
              </w:rPr>
              <w:t>VENDOR RESPONSE:</w:t>
            </w:r>
          </w:p>
        </w:tc>
      </w:tr>
      <w:tr w:rsidR="00C75426" w:rsidRPr="000A4614" w:rsidTr="00DD7FA3">
        <w:tc>
          <w:tcPr>
            <w:tcW w:w="1350" w:type="dxa"/>
          </w:tcPr>
          <w:p w:rsidR="00C75426" w:rsidRPr="006A7F92" w:rsidRDefault="00C75426" w:rsidP="00DD7FA3">
            <w:pPr>
              <w:pStyle w:val="FOXBodyText"/>
              <w:spacing w:after="0"/>
              <w:rPr>
                <w:rFonts w:ascii="Arial Narrow" w:hAnsi="Arial Narrow"/>
                <w:sz w:val="20"/>
                <w:szCs w:val="20"/>
              </w:rPr>
            </w:pPr>
            <w:r w:rsidRPr="006A7F92">
              <w:rPr>
                <w:rFonts w:ascii="Arial Narrow" w:hAnsi="Arial Narrow"/>
                <w:sz w:val="18"/>
                <w:szCs w:val="18"/>
              </w:rPr>
              <w:t>POS Claims Adjudication</w:t>
            </w:r>
          </w:p>
        </w:tc>
        <w:tc>
          <w:tcPr>
            <w:tcW w:w="1260" w:type="dxa"/>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Pr>
          <w:p w:rsidR="00C75426" w:rsidRDefault="00C75426" w:rsidP="00DD7FA3">
            <w:pPr>
              <w:tabs>
                <w:tab w:val="clear" w:pos="540"/>
                <w:tab w:val="left" w:pos="0"/>
              </w:tabs>
              <w:jc w:val="left"/>
            </w:pPr>
            <w:r>
              <w:t xml:space="preserve">Describe in detail how the PBMS will allow authorized users to update member records online including the ability to construct new member eligibility in the event of emergency medical card issuance by DHS to enable immediate prescription filling via the POS PBMS. </w:t>
            </w:r>
          </w:p>
        </w:tc>
        <w:tc>
          <w:tcPr>
            <w:tcW w:w="1170" w:type="dxa"/>
          </w:tcPr>
          <w:p w:rsidR="00C75426" w:rsidRPr="000A4614" w:rsidRDefault="00C75426" w:rsidP="00DD7FA3"/>
        </w:tc>
        <w:tc>
          <w:tcPr>
            <w:tcW w:w="1260" w:type="dxa"/>
          </w:tcPr>
          <w:p w:rsidR="00C75426" w:rsidRPr="000A4614" w:rsidRDefault="00C75426" w:rsidP="00DD7FA3">
            <w:pPr>
              <w:ind w:left="360"/>
            </w:pPr>
          </w:p>
        </w:tc>
      </w:tr>
      <w:tr w:rsidR="00C75426" w:rsidRPr="000A4614" w:rsidTr="00DD7FA3">
        <w:tc>
          <w:tcPr>
            <w:tcW w:w="10350" w:type="dxa"/>
            <w:gridSpan w:val="5"/>
            <w:vAlign w:val="center"/>
          </w:tcPr>
          <w:p w:rsidR="00C75426" w:rsidRPr="000A4614" w:rsidRDefault="00C75426" w:rsidP="00DD7FA3">
            <w:pPr>
              <w:jc w:val="left"/>
            </w:pPr>
            <w:r>
              <w:rPr>
                <w:b/>
              </w:rPr>
              <w:t>VENDOR RESPONSE:</w:t>
            </w:r>
          </w:p>
        </w:tc>
      </w:tr>
      <w:tr w:rsidR="00C75426" w:rsidRPr="000A4614" w:rsidTr="00DD7FA3">
        <w:tc>
          <w:tcPr>
            <w:tcW w:w="1350" w:type="dxa"/>
          </w:tcPr>
          <w:p w:rsidR="00C75426" w:rsidRPr="006A7F92" w:rsidRDefault="00C75426" w:rsidP="00DD7FA3">
            <w:pPr>
              <w:pStyle w:val="FOXBodyText"/>
              <w:spacing w:after="0"/>
              <w:rPr>
                <w:rFonts w:ascii="Arial Narrow" w:hAnsi="Arial Narrow"/>
                <w:sz w:val="20"/>
                <w:szCs w:val="20"/>
              </w:rPr>
            </w:pPr>
            <w:r w:rsidRPr="006A7F92">
              <w:rPr>
                <w:rFonts w:ascii="Arial Narrow" w:hAnsi="Arial Narrow"/>
                <w:sz w:val="18"/>
                <w:szCs w:val="18"/>
              </w:rPr>
              <w:t>POS Claims Adjudication</w:t>
            </w:r>
          </w:p>
        </w:tc>
        <w:tc>
          <w:tcPr>
            <w:tcW w:w="1260" w:type="dxa"/>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Pr>
          <w:p w:rsidR="00C75426" w:rsidRDefault="00C75426" w:rsidP="00DD7FA3">
            <w:pPr>
              <w:tabs>
                <w:tab w:val="clear" w:pos="540"/>
                <w:tab w:val="left" w:pos="0"/>
              </w:tabs>
              <w:jc w:val="left"/>
            </w:pPr>
            <w:r>
              <w:t>Describe in detail how the PBMS will process update transactions to the ‘reasonable and customary charge’ data.</w:t>
            </w:r>
          </w:p>
        </w:tc>
        <w:tc>
          <w:tcPr>
            <w:tcW w:w="1170" w:type="dxa"/>
          </w:tcPr>
          <w:p w:rsidR="00C75426" w:rsidRPr="000A4614" w:rsidRDefault="00C75426" w:rsidP="00DD7FA3"/>
        </w:tc>
        <w:tc>
          <w:tcPr>
            <w:tcW w:w="1260" w:type="dxa"/>
          </w:tcPr>
          <w:p w:rsidR="00C75426" w:rsidRPr="000A4614" w:rsidRDefault="00C75426" w:rsidP="00DD7FA3">
            <w:pPr>
              <w:ind w:left="360"/>
            </w:pPr>
          </w:p>
        </w:tc>
      </w:tr>
      <w:tr w:rsidR="00C75426" w:rsidRPr="000A4614" w:rsidTr="00DD7FA3">
        <w:tc>
          <w:tcPr>
            <w:tcW w:w="10350" w:type="dxa"/>
            <w:gridSpan w:val="5"/>
            <w:vAlign w:val="center"/>
          </w:tcPr>
          <w:p w:rsidR="00C75426" w:rsidRPr="000A4614" w:rsidRDefault="00C75426" w:rsidP="00DD7FA3">
            <w:pPr>
              <w:jc w:val="left"/>
            </w:pPr>
            <w:r>
              <w:rPr>
                <w:b/>
              </w:rPr>
              <w:t>VENDOR RESPONSE:</w:t>
            </w:r>
          </w:p>
        </w:tc>
      </w:tr>
      <w:tr w:rsidR="00C75426" w:rsidRPr="000A4614" w:rsidTr="00DD7FA3">
        <w:tc>
          <w:tcPr>
            <w:tcW w:w="1350" w:type="dxa"/>
          </w:tcPr>
          <w:p w:rsidR="00C75426" w:rsidRPr="006A7F92" w:rsidRDefault="001C5D89" w:rsidP="00DD7FA3">
            <w:pPr>
              <w:pStyle w:val="FOXBodyText"/>
              <w:spacing w:after="0"/>
              <w:rPr>
                <w:rFonts w:ascii="Arial Narrow" w:hAnsi="Arial Narrow"/>
                <w:sz w:val="20"/>
                <w:szCs w:val="20"/>
              </w:rPr>
            </w:pPr>
            <w:r w:rsidRPr="001B4A71">
              <w:rPr>
                <w:rFonts w:ascii="Arial Narrow" w:hAnsi="Arial Narrow"/>
                <w:sz w:val="18"/>
                <w:szCs w:val="18"/>
              </w:rPr>
              <w:t>POS Claims Adjudication</w:t>
            </w:r>
          </w:p>
        </w:tc>
        <w:tc>
          <w:tcPr>
            <w:tcW w:w="1260" w:type="dxa"/>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Pr>
          <w:p w:rsidR="00C75426" w:rsidRDefault="00C75426" w:rsidP="00DD7FA3">
            <w:pPr>
              <w:tabs>
                <w:tab w:val="clear" w:pos="540"/>
                <w:tab w:val="left" w:pos="0"/>
              </w:tabs>
              <w:jc w:val="left"/>
            </w:pPr>
            <w:r>
              <w:t>Describe in detail how the PBMS will return to the pharmacy provider the status of the claim and any errors or alerts associated with the processing, such as:</w:t>
            </w:r>
          </w:p>
          <w:p w:rsidR="00C75426" w:rsidRDefault="00C75426" w:rsidP="00CC1906">
            <w:pPr>
              <w:numPr>
                <w:ilvl w:val="0"/>
                <w:numId w:val="56"/>
              </w:numPr>
              <w:tabs>
                <w:tab w:val="clear" w:pos="540"/>
                <w:tab w:val="left" w:pos="0"/>
              </w:tabs>
              <w:jc w:val="left"/>
            </w:pPr>
            <w:r>
              <w:t>  Edit failures based on HFS-supplied edit criteria;</w:t>
            </w:r>
          </w:p>
          <w:p w:rsidR="00C75426" w:rsidRDefault="00C75426" w:rsidP="00CC1906">
            <w:pPr>
              <w:numPr>
                <w:ilvl w:val="0"/>
                <w:numId w:val="56"/>
              </w:numPr>
              <w:tabs>
                <w:tab w:val="clear" w:pos="540"/>
                <w:tab w:val="left" w:pos="0"/>
              </w:tabs>
              <w:jc w:val="left"/>
            </w:pPr>
            <w:r>
              <w:t>Pro-DUR alerts;</w:t>
            </w:r>
          </w:p>
          <w:p w:rsidR="00C75426" w:rsidRDefault="00C75426" w:rsidP="00CC1906">
            <w:pPr>
              <w:numPr>
                <w:ilvl w:val="0"/>
                <w:numId w:val="56"/>
              </w:numPr>
              <w:tabs>
                <w:tab w:val="clear" w:pos="540"/>
                <w:tab w:val="left" w:pos="0"/>
              </w:tabs>
              <w:jc w:val="left"/>
            </w:pPr>
            <w:r>
              <w:t>Member or coverage restrictions;</w:t>
            </w:r>
          </w:p>
          <w:p w:rsidR="00C75426" w:rsidRDefault="00C75426" w:rsidP="00CC1906">
            <w:pPr>
              <w:numPr>
                <w:ilvl w:val="0"/>
                <w:numId w:val="56"/>
              </w:numPr>
              <w:tabs>
                <w:tab w:val="clear" w:pos="540"/>
                <w:tab w:val="left" w:pos="0"/>
              </w:tabs>
              <w:jc w:val="left"/>
            </w:pPr>
            <w:r>
              <w:t>Prior authorization missing;</w:t>
            </w:r>
          </w:p>
          <w:p w:rsidR="00C75426" w:rsidRDefault="00C75426" w:rsidP="00CC1906">
            <w:pPr>
              <w:numPr>
                <w:ilvl w:val="0"/>
                <w:numId w:val="56"/>
              </w:numPr>
              <w:tabs>
                <w:tab w:val="clear" w:pos="540"/>
                <w:tab w:val="left" w:pos="0"/>
              </w:tabs>
              <w:jc w:val="left"/>
            </w:pPr>
            <w:r>
              <w:t>Required coordination of benefits;</w:t>
            </w:r>
          </w:p>
          <w:p w:rsidR="00C75426" w:rsidRDefault="00C75426" w:rsidP="00CC1906">
            <w:pPr>
              <w:numPr>
                <w:ilvl w:val="0"/>
                <w:numId w:val="56"/>
              </w:numPr>
              <w:tabs>
                <w:tab w:val="clear" w:pos="540"/>
                <w:tab w:val="left" w:pos="0"/>
              </w:tabs>
              <w:jc w:val="left"/>
            </w:pPr>
            <w:r>
              <w:t>Refill too soon;</w:t>
            </w:r>
          </w:p>
          <w:p w:rsidR="00C75426" w:rsidRDefault="00C75426" w:rsidP="00CC1906">
            <w:pPr>
              <w:numPr>
                <w:ilvl w:val="0"/>
                <w:numId w:val="56"/>
              </w:numPr>
              <w:tabs>
                <w:tab w:val="clear" w:pos="540"/>
                <w:tab w:val="left" w:pos="0"/>
              </w:tabs>
              <w:jc w:val="left"/>
            </w:pPr>
            <w:r>
              <w:t>Requires generic substitution;</w:t>
            </w:r>
          </w:p>
          <w:p w:rsidR="00C75426" w:rsidRDefault="00C75426" w:rsidP="00CC1906">
            <w:pPr>
              <w:numPr>
                <w:ilvl w:val="0"/>
                <w:numId w:val="56"/>
              </w:numPr>
              <w:tabs>
                <w:tab w:val="clear" w:pos="540"/>
                <w:tab w:val="left" w:pos="0"/>
              </w:tabs>
              <w:jc w:val="left"/>
            </w:pPr>
            <w:r>
              <w:t>Deny experimental drugs;</w:t>
            </w:r>
          </w:p>
          <w:p w:rsidR="00C75426" w:rsidRDefault="00C75426" w:rsidP="00CC1906">
            <w:pPr>
              <w:numPr>
                <w:ilvl w:val="0"/>
                <w:numId w:val="56"/>
              </w:numPr>
              <w:tabs>
                <w:tab w:val="clear" w:pos="540"/>
                <w:tab w:val="left" w:pos="0"/>
              </w:tabs>
              <w:jc w:val="left"/>
            </w:pPr>
            <w:r>
              <w:t xml:space="preserve"> Requires unit dose (or not);</w:t>
            </w:r>
          </w:p>
          <w:p w:rsidR="00C75426" w:rsidRDefault="00C75426" w:rsidP="00CC1906">
            <w:pPr>
              <w:numPr>
                <w:ilvl w:val="0"/>
                <w:numId w:val="56"/>
              </w:numPr>
              <w:tabs>
                <w:tab w:val="clear" w:pos="540"/>
                <w:tab w:val="left" w:pos="0"/>
              </w:tabs>
              <w:jc w:val="left"/>
            </w:pPr>
            <w:r>
              <w:t xml:space="preserve"> Package size not approved; and</w:t>
            </w:r>
          </w:p>
          <w:p w:rsidR="00C75426" w:rsidRDefault="00C75426" w:rsidP="00CC1906">
            <w:pPr>
              <w:numPr>
                <w:ilvl w:val="0"/>
                <w:numId w:val="56"/>
              </w:numPr>
              <w:tabs>
                <w:tab w:val="clear" w:pos="540"/>
                <w:tab w:val="left" w:pos="0"/>
              </w:tabs>
              <w:jc w:val="left"/>
            </w:pPr>
            <w:r>
              <w:t>Drug Efficacy Study Implementation (DESI</w:t>
            </w:r>
            <w:r w:rsidRPr="004B4F62">
              <w:t>) is</w:t>
            </w:r>
            <w:r>
              <w:t xml:space="preserve"> not covered.</w:t>
            </w:r>
          </w:p>
        </w:tc>
        <w:tc>
          <w:tcPr>
            <w:tcW w:w="1170" w:type="dxa"/>
          </w:tcPr>
          <w:p w:rsidR="00C75426" w:rsidRPr="000A4614" w:rsidRDefault="00C75426" w:rsidP="00DD7FA3"/>
        </w:tc>
        <w:tc>
          <w:tcPr>
            <w:tcW w:w="1260" w:type="dxa"/>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Pr="006A7F92" w:rsidRDefault="00C75426" w:rsidP="00DD7FA3">
            <w:pPr>
              <w:pStyle w:val="FOXBodyText"/>
              <w:spacing w:after="0"/>
              <w:rPr>
                <w:rFonts w:ascii="Arial Narrow" w:hAnsi="Arial Narrow"/>
                <w:sz w:val="20"/>
                <w:szCs w:val="20"/>
              </w:rPr>
            </w:pPr>
            <w:r w:rsidRPr="006A7F92">
              <w:rPr>
                <w:rFonts w:ascii="Arial Narrow" w:hAnsi="Arial Narrow"/>
                <w:sz w:val="18"/>
                <w:szCs w:val="18"/>
              </w:rPr>
              <w:t>POS Claims Adjudication</w:t>
            </w:r>
          </w:p>
        </w:tc>
        <w:tc>
          <w:tcPr>
            <w:tcW w:w="1260" w:type="dxa"/>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Pr>
          <w:p w:rsidR="00C75426" w:rsidRDefault="00C75426" w:rsidP="00DD7FA3">
            <w:pPr>
              <w:tabs>
                <w:tab w:val="clear" w:pos="540"/>
                <w:tab w:val="left" w:pos="0"/>
              </w:tabs>
              <w:jc w:val="left"/>
            </w:pPr>
            <w:r>
              <w:t>Describe in detail how the PBMS will provide mechanisms that allow State staff or automated rules to ‘lock-in’ a member to a single pharmacy, MCO or prescribing provider for certain services.</w:t>
            </w:r>
          </w:p>
        </w:tc>
        <w:tc>
          <w:tcPr>
            <w:tcW w:w="1170" w:type="dxa"/>
          </w:tcPr>
          <w:p w:rsidR="00C75426" w:rsidRPr="000A4614" w:rsidRDefault="00C75426" w:rsidP="00DD7FA3"/>
        </w:tc>
        <w:tc>
          <w:tcPr>
            <w:tcW w:w="1260" w:type="dxa"/>
          </w:tcPr>
          <w:p w:rsidR="00C75426" w:rsidRPr="000A4614" w:rsidRDefault="00C75426" w:rsidP="00DD7FA3">
            <w:pPr>
              <w:ind w:left="360"/>
            </w:pPr>
          </w:p>
        </w:tc>
      </w:tr>
      <w:tr w:rsidR="00C75426" w:rsidRPr="000A4614" w:rsidTr="00DD7FA3">
        <w:tc>
          <w:tcPr>
            <w:tcW w:w="10350" w:type="dxa"/>
            <w:gridSpan w:val="5"/>
            <w:vAlign w:val="center"/>
          </w:tcPr>
          <w:p w:rsidR="00C75426" w:rsidRPr="000A4614" w:rsidRDefault="00C75426" w:rsidP="00DD7FA3">
            <w:pPr>
              <w:jc w:val="left"/>
            </w:pPr>
            <w:r>
              <w:rPr>
                <w:b/>
              </w:rPr>
              <w:t>VENDOR RESPONSE:</w:t>
            </w:r>
          </w:p>
        </w:tc>
      </w:tr>
      <w:tr w:rsidR="00C75426" w:rsidRPr="000A4614" w:rsidTr="00DD7FA3">
        <w:tc>
          <w:tcPr>
            <w:tcW w:w="1350" w:type="dxa"/>
          </w:tcPr>
          <w:p w:rsidR="00C75426" w:rsidRPr="006A7F92" w:rsidRDefault="00C75426" w:rsidP="00DD7FA3">
            <w:pPr>
              <w:pStyle w:val="FOXBodyText"/>
              <w:spacing w:after="0"/>
              <w:rPr>
                <w:rFonts w:ascii="Arial Narrow" w:hAnsi="Arial Narrow"/>
                <w:sz w:val="20"/>
                <w:szCs w:val="20"/>
              </w:rPr>
            </w:pPr>
            <w:r w:rsidRPr="006A7F92">
              <w:rPr>
                <w:rFonts w:ascii="Arial Narrow" w:hAnsi="Arial Narrow"/>
                <w:sz w:val="18"/>
                <w:szCs w:val="18"/>
              </w:rPr>
              <w:t>POS Claims Adjudication</w:t>
            </w:r>
          </w:p>
        </w:tc>
        <w:tc>
          <w:tcPr>
            <w:tcW w:w="1260" w:type="dxa"/>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Pr>
          <w:p w:rsidR="00C75426" w:rsidRDefault="00C75426" w:rsidP="00DD7FA3">
            <w:pPr>
              <w:tabs>
                <w:tab w:val="clear" w:pos="540"/>
                <w:tab w:val="left" w:pos="0"/>
              </w:tabs>
              <w:jc w:val="left"/>
            </w:pPr>
            <w:r>
              <w:t xml:space="preserve">Describe in detail how the PBMS will deny all claims for a ‘lock-in’ member received from any provider other than the ‘lock-in’ provider. </w:t>
            </w:r>
          </w:p>
        </w:tc>
        <w:tc>
          <w:tcPr>
            <w:tcW w:w="1170" w:type="dxa"/>
          </w:tcPr>
          <w:p w:rsidR="00C75426" w:rsidRPr="000A4614" w:rsidRDefault="00C75426" w:rsidP="00DD7FA3"/>
        </w:tc>
        <w:tc>
          <w:tcPr>
            <w:tcW w:w="1260" w:type="dxa"/>
          </w:tcPr>
          <w:p w:rsidR="00C75426" w:rsidRPr="000A4614" w:rsidRDefault="00C75426" w:rsidP="00DD7FA3">
            <w:pPr>
              <w:ind w:left="360"/>
            </w:pPr>
          </w:p>
        </w:tc>
      </w:tr>
      <w:tr w:rsidR="00C75426" w:rsidRPr="000A4614" w:rsidTr="00DD7FA3">
        <w:tc>
          <w:tcPr>
            <w:tcW w:w="10350" w:type="dxa"/>
            <w:gridSpan w:val="5"/>
            <w:vAlign w:val="center"/>
          </w:tcPr>
          <w:p w:rsidR="00C75426" w:rsidRPr="000A4614" w:rsidRDefault="00C75426" w:rsidP="00DD7FA3">
            <w:pPr>
              <w:jc w:val="left"/>
            </w:pPr>
            <w:r>
              <w:rPr>
                <w:b/>
              </w:rPr>
              <w:t>VENDOR RESPONSE:</w:t>
            </w:r>
          </w:p>
        </w:tc>
      </w:tr>
      <w:tr w:rsidR="00C75426" w:rsidRPr="000A4614" w:rsidTr="00DD7FA3">
        <w:tc>
          <w:tcPr>
            <w:tcW w:w="1350" w:type="dxa"/>
          </w:tcPr>
          <w:p w:rsidR="00C75426" w:rsidRPr="006A7F92" w:rsidRDefault="00C75426" w:rsidP="00DD7FA3">
            <w:pPr>
              <w:pStyle w:val="FOXBodyText"/>
              <w:spacing w:after="0"/>
              <w:rPr>
                <w:rFonts w:ascii="Arial Narrow" w:hAnsi="Arial Narrow"/>
                <w:sz w:val="20"/>
                <w:szCs w:val="20"/>
              </w:rPr>
            </w:pPr>
            <w:r w:rsidRPr="006A7F92">
              <w:rPr>
                <w:rFonts w:ascii="Arial Narrow" w:hAnsi="Arial Narrow"/>
                <w:sz w:val="18"/>
                <w:szCs w:val="18"/>
              </w:rPr>
              <w:t>POS Claims Adjudication</w:t>
            </w:r>
          </w:p>
        </w:tc>
        <w:tc>
          <w:tcPr>
            <w:tcW w:w="1260" w:type="dxa"/>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Pr>
          <w:p w:rsidR="00C75426" w:rsidRDefault="00C75426" w:rsidP="00DD7FA3">
            <w:pPr>
              <w:tabs>
                <w:tab w:val="clear" w:pos="540"/>
                <w:tab w:val="left" w:pos="0"/>
              </w:tabs>
              <w:jc w:val="left"/>
            </w:pPr>
            <w:r>
              <w:t>Describe in detail how the PBMS will provide the capability for the ‘lock-in’ pharmacy provider to electronically refer a prescription to another pharmacy to refill.</w:t>
            </w:r>
          </w:p>
        </w:tc>
        <w:tc>
          <w:tcPr>
            <w:tcW w:w="1170" w:type="dxa"/>
          </w:tcPr>
          <w:p w:rsidR="00C75426" w:rsidRPr="000A4614" w:rsidRDefault="00C75426" w:rsidP="00DD7FA3"/>
        </w:tc>
        <w:tc>
          <w:tcPr>
            <w:tcW w:w="1260" w:type="dxa"/>
          </w:tcPr>
          <w:p w:rsidR="00C75426" w:rsidRPr="000A4614" w:rsidRDefault="00C75426" w:rsidP="00DD7FA3">
            <w:pPr>
              <w:ind w:left="360"/>
            </w:pPr>
          </w:p>
        </w:tc>
      </w:tr>
      <w:tr w:rsidR="00C75426" w:rsidRPr="00300200" w:rsidTr="00DD7FA3">
        <w:tc>
          <w:tcPr>
            <w:tcW w:w="10350" w:type="dxa"/>
            <w:gridSpan w:val="5"/>
            <w:vAlign w:val="center"/>
          </w:tcPr>
          <w:p w:rsidR="00C75426" w:rsidRPr="00300200" w:rsidRDefault="00C75426" w:rsidP="00DD7FA3">
            <w:pPr>
              <w:jc w:val="left"/>
              <w:rPr>
                <w:b/>
              </w:rPr>
            </w:pPr>
            <w:r>
              <w:rPr>
                <w:b/>
              </w:rPr>
              <w:t>VENDOR RESPONSE:</w:t>
            </w:r>
          </w:p>
        </w:tc>
      </w:tr>
      <w:tr w:rsidR="00C75426" w:rsidRPr="000A4614" w:rsidTr="00DD7FA3">
        <w:tc>
          <w:tcPr>
            <w:tcW w:w="1350" w:type="dxa"/>
          </w:tcPr>
          <w:p w:rsidR="00C75426" w:rsidRPr="006A7F92" w:rsidRDefault="00C75426" w:rsidP="00DD7FA3">
            <w:pPr>
              <w:pStyle w:val="FOXBodyText"/>
              <w:spacing w:after="0"/>
              <w:rPr>
                <w:rFonts w:ascii="Arial Narrow" w:hAnsi="Arial Narrow"/>
                <w:sz w:val="20"/>
                <w:szCs w:val="20"/>
              </w:rPr>
            </w:pPr>
            <w:r w:rsidRPr="006A7F92">
              <w:rPr>
                <w:rFonts w:ascii="Arial Narrow" w:hAnsi="Arial Narrow"/>
                <w:sz w:val="18"/>
                <w:szCs w:val="18"/>
              </w:rPr>
              <w:t>POS Claims Adjudication</w:t>
            </w:r>
          </w:p>
        </w:tc>
        <w:tc>
          <w:tcPr>
            <w:tcW w:w="1260" w:type="dxa"/>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Pr>
          <w:p w:rsidR="00C75426" w:rsidRDefault="00C75426" w:rsidP="00DD7FA3">
            <w:pPr>
              <w:tabs>
                <w:tab w:val="clear" w:pos="540"/>
                <w:tab w:val="left" w:pos="0"/>
              </w:tabs>
              <w:jc w:val="left"/>
            </w:pPr>
            <w:r>
              <w:t>Describe in detail how the PBMS will verify that the Member is eligible on the date of service and not otherwise restricted, e.g., enrolled in MCO or a Lock in program; or receiving medication through a Waiver program, a carve-out mental health program, or a disease management program.</w:t>
            </w:r>
          </w:p>
        </w:tc>
        <w:tc>
          <w:tcPr>
            <w:tcW w:w="1170" w:type="dxa"/>
          </w:tcPr>
          <w:p w:rsidR="00C75426" w:rsidRPr="000A4614" w:rsidRDefault="00C75426" w:rsidP="00DD7FA3"/>
        </w:tc>
        <w:tc>
          <w:tcPr>
            <w:tcW w:w="1260" w:type="dxa"/>
          </w:tcPr>
          <w:p w:rsidR="00C75426" w:rsidRPr="000A4614" w:rsidRDefault="00C75426" w:rsidP="00DD7FA3">
            <w:pPr>
              <w:ind w:left="360"/>
            </w:pPr>
          </w:p>
        </w:tc>
      </w:tr>
      <w:tr w:rsidR="00C75426" w:rsidRPr="000A4614" w:rsidTr="00DD7FA3">
        <w:trPr>
          <w:trHeight w:val="70"/>
        </w:trPr>
        <w:tc>
          <w:tcPr>
            <w:tcW w:w="10350" w:type="dxa"/>
            <w:gridSpan w:val="5"/>
            <w:vAlign w:val="center"/>
          </w:tcPr>
          <w:p w:rsidR="00C75426" w:rsidRPr="000A4614" w:rsidRDefault="00C75426" w:rsidP="00DD7FA3">
            <w:pPr>
              <w:jc w:val="left"/>
            </w:pPr>
            <w:r>
              <w:rPr>
                <w:b/>
              </w:rPr>
              <w:t>VENDOR RESPONSE:</w:t>
            </w:r>
          </w:p>
        </w:tc>
      </w:tr>
      <w:tr w:rsidR="00C75426" w:rsidRPr="000A4614" w:rsidTr="00DD7FA3">
        <w:tc>
          <w:tcPr>
            <w:tcW w:w="1350" w:type="dxa"/>
          </w:tcPr>
          <w:p w:rsidR="00C75426" w:rsidRPr="006A7F92" w:rsidRDefault="00C75426" w:rsidP="00DD7FA3">
            <w:pPr>
              <w:pStyle w:val="FOXBodyText"/>
              <w:spacing w:after="0"/>
              <w:rPr>
                <w:rFonts w:ascii="Arial Narrow" w:hAnsi="Arial Narrow"/>
                <w:sz w:val="20"/>
                <w:szCs w:val="20"/>
              </w:rPr>
            </w:pPr>
            <w:r w:rsidRPr="006A7F92">
              <w:rPr>
                <w:rFonts w:ascii="Arial Narrow" w:hAnsi="Arial Narrow"/>
                <w:sz w:val="18"/>
                <w:szCs w:val="18"/>
              </w:rPr>
              <w:t>POS Claims Adjudication</w:t>
            </w:r>
          </w:p>
        </w:tc>
        <w:tc>
          <w:tcPr>
            <w:tcW w:w="1260" w:type="dxa"/>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Pr>
          <w:p w:rsidR="00C75426" w:rsidRDefault="00C75426" w:rsidP="00DD7FA3">
            <w:pPr>
              <w:tabs>
                <w:tab w:val="clear" w:pos="540"/>
                <w:tab w:val="left" w:pos="0"/>
              </w:tabs>
              <w:jc w:val="left"/>
            </w:pPr>
            <w:r>
              <w:t>Describe in detail how the PBMS will verify that the pharmacy provider and prescribing provider are enrolled on the date of service.</w:t>
            </w:r>
          </w:p>
        </w:tc>
        <w:tc>
          <w:tcPr>
            <w:tcW w:w="1170" w:type="dxa"/>
          </w:tcPr>
          <w:p w:rsidR="00C75426" w:rsidRPr="000A4614" w:rsidRDefault="00C75426" w:rsidP="00DD7FA3"/>
        </w:tc>
        <w:tc>
          <w:tcPr>
            <w:tcW w:w="1260" w:type="dxa"/>
          </w:tcPr>
          <w:p w:rsidR="00C75426" w:rsidRPr="000A4614" w:rsidRDefault="00C75426" w:rsidP="00DD7FA3">
            <w:pPr>
              <w:ind w:left="360"/>
            </w:pPr>
          </w:p>
        </w:tc>
      </w:tr>
      <w:tr w:rsidR="00C75426" w:rsidRPr="000A4614" w:rsidTr="00DD7FA3">
        <w:tc>
          <w:tcPr>
            <w:tcW w:w="10350" w:type="dxa"/>
            <w:gridSpan w:val="5"/>
            <w:vAlign w:val="center"/>
          </w:tcPr>
          <w:p w:rsidR="00C75426" w:rsidRPr="000A4614" w:rsidRDefault="00C75426" w:rsidP="00DD7FA3">
            <w:pPr>
              <w:jc w:val="left"/>
            </w:pPr>
            <w:r>
              <w:rPr>
                <w:b/>
              </w:rPr>
              <w:t>VENDOR RESPONSE:</w:t>
            </w:r>
          </w:p>
        </w:tc>
      </w:tr>
      <w:tr w:rsidR="00C75426" w:rsidRPr="000A4614" w:rsidTr="00DD7FA3">
        <w:tc>
          <w:tcPr>
            <w:tcW w:w="1350" w:type="dxa"/>
          </w:tcPr>
          <w:p w:rsidR="00C75426" w:rsidRPr="006A7F92" w:rsidRDefault="00C75426" w:rsidP="00DD7FA3">
            <w:pPr>
              <w:pStyle w:val="FOXBodyText"/>
              <w:spacing w:after="0"/>
              <w:rPr>
                <w:rFonts w:ascii="Arial Narrow" w:hAnsi="Arial Narrow"/>
                <w:sz w:val="20"/>
                <w:szCs w:val="20"/>
              </w:rPr>
            </w:pPr>
            <w:r w:rsidRPr="006A7F92">
              <w:rPr>
                <w:rFonts w:ascii="Arial Narrow" w:hAnsi="Arial Narrow"/>
                <w:sz w:val="18"/>
                <w:szCs w:val="18"/>
              </w:rPr>
              <w:lastRenderedPageBreak/>
              <w:t>POS Claims Adjudication</w:t>
            </w:r>
          </w:p>
        </w:tc>
        <w:tc>
          <w:tcPr>
            <w:tcW w:w="1260" w:type="dxa"/>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Pr>
          <w:p w:rsidR="00C75426" w:rsidRDefault="00C75426" w:rsidP="00DD7FA3">
            <w:pPr>
              <w:tabs>
                <w:tab w:val="clear" w:pos="540"/>
                <w:tab w:val="left" w:pos="0"/>
              </w:tabs>
              <w:jc w:val="left"/>
            </w:pPr>
            <w:r>
              <w:t>Describe in detail how the PBMS will verify that the claim is not a duplicate of a previously adjudicated claim.</w:t>
            </w:r>
          </w:p>
        </w:tc>
        <w:tc>
          <w:tcPr>
            <w:tcW w:w="1170" w:type="dxa"/>
          </w:tcPr>
          <w:p w:rsidR="00C75426" w:rsidRPr="000A4614" w:rsidRDefault="00C75426" w:rsidP="00DD7FA3"/>
        </w:tc>
        <w:tc>
          <w:tcPr>
            <w:tcW w:w="1260" w:type="dxa"/>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Pr="006A7F92" w:rsidRDefault="00C75426" w:rsidP="00DD7FA3">
            <w:pPr>
              <w:pStyle w:val="FOXBodyText"/>
              <w:spacing w:after="0"/>
              <w:rPr>
                <w:rFonts w:ascii="Arial Narrow" w:hAnsi="Arial Narrow"/>
                <w:sz w:val="20"/>
                <w:szCs w:val="20"/>
              </w:rPr>
            </w:pPr>
            <w:r w:rsidRPr="006A7F92">
              <w:rPr>
                <w:rFonts w:ascii="Arial Narrow" w:hAnsi="Arial Narrow"/>
                <w:sz w:val="18"/>
                <w:szCs w:val="18"/>
              </w:rPr>
              <w:t>POS Claims Adjudication</w:t>
            </w:r>
          </w:p>
        </w:tc>
        <w:tc>
          <w:tcPr>
            <w:tcW w:w="1260" w:type="dxa"/>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Pr>
          <w:p w:rsidR="00C75426" w:rsidRDefault="00C75426" w:rsidP="00DD7FA3">
            <w:pPr>
              <w:tabs>
                <w:tab w:val="clear" w:pos="540"/>
                <w:tab w:val="left" w:pos="0"/>
              </w:tabs>
              <w:jc w:val="left"/>
            </w:pPr>
            <w:r>
              <w:t>Describe in detail how the PBMS will check claims against state-defined service limitations.</w:t>
            </w:r>
          </w:p>
        </w:tc>
        <w:tc>
          <w:tcPr>
            <w:tcW w:w="1170" w:type="dxa"/>
          </w:tcPr>
          <w:p w:rsidR="00C75426" w:rsidRPr="000A4614" w:rsidRDefault="00C75426" w:rsidP="00DD7FA3"/>
        </w:tc>
        <w:tc>
          <w:tcPr>
            <w:tcW w:w="1260" w:type="dxa"/>
          </w:tcPr>
          <w:p w:rsidR="00C75426" w:rsidRPr="000A4614" w:rsidRDefault="00C75426" w:rsidP="00DD7FA3">
            <w:pPr>
              <w:ind w:left="360"/>
            </w:pPr>
          </w:p>
        </w:tc>
      </w:tr>
      <w:tr w:rsidR="00C75426" w:rsidRPr="000A4614" w:rsidTr="00DD7FA3">
        <w:tc>
          <w:tcPr>
            <w:tcW w:w="10350" w:type="dxa"/>
            <w:gridSpan w:val="5"/>
            <w:vAlign w:val="center"/>
          </w:tcPr>
          <w:p w:rsidR="00C75426" w:rsidRPr="000A4614" w:rsidRDefault="00C75426" w:rsidP="00DD7FA3">
            <w:pPr>
              <w:ind w:left="-18"/>
              <w:jc w:val="left"/>
            </w:pPr>
            <w:r>
              <w:rPr>
                <w:b/>
              </w:rPr>
              <w:t>VENDOR RESPONSE:</w:t>
            </w:r>
          </w:p>
        </w:tc>
      </w:tr>
      <w:tr w:rsidR="00C75426" w:rsidRPr="000A4614" w:rsidTr="00DD7FA3">
        <w:tc>
          <w:tcPr>
            <w:tcW w:w="1350" w:type="dxa"/>
          </w:tcPr>
          <w:p w:rsidR="00C75426" w:rsidRPr="006A7F92" w:rsidRDefault="00C75426" w:rsidP="00DD7FA3">
            <w:pPr>
              <w:pStyle w:val="FOXBodyText"/>
              <w:spacing w:after="0"/>
              <w:rPr>
                <w:rFonts w:ascii="Arial Narrow" w:hAnsi="Arial Narrow"/>
                <w:sz w:val="20"/>
                <w:szCs w:val="20"/>
              </w:rPr>
            </w:pPr>
            <w:r w:rsidRPr="006A7F92">
              <w:rPr>
                <w:rFonts w:ascii="Arial Narrow" w:hAnsi="Arial Narrow"/>
                <w:sz w:val="18"/>
                <w:szCs w:val="18"/>
              </w:rPr>
              <w:t>POS Claims Adjudication</w:t>
            </w:r>
          </w:p>
        </w:tc>
        <w:tc>
          <w:tcPr>
            <w:tcW w:w="1260" w:type="dxa"/>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Pr>
          <w:p w:rsidR="00C75426" w:rsidRDefault="00C75426" w:rsidP="00DD7FA3">
            <w:pPr>
              <w:tabs>
                <w:tab w:val="clear" w:pos="540"/>
                <w:tab w:val="left" w:pos="0"/>
              </w:tabs>
              <w:jc w:val="left"/>
            </w:pPr>
            <w:r>
              <w:t>Describe in detail how the PBMS will evaluate claims against edit rules to ensure that all required attachments, per the reference records or edit rules, have been received and maintained for audit purposes or have been submitted prior to the claim and a prior authorization established.</w:t>
            </w:r>
          </w:p>
        </w:tc>
        <w:tc>
          <w:tcPr>
            <w:tcW w:w="1170" w:type="dxa"/>
          </w:tcPr>
          <w:p w:rsidR="00C75426" w:rsidRPr="000A4614" w:rsidRDefault="00C75426" w:rsidP="00DD7FA3"/>
        </w:tc>
        <w:tc>
          <w:tcPr>
            <w:tcW w:w="1260" w:type="dxa"/>
          </w:tcPr>
          <w:p w:rsidR="00C75426" w:rsidRPr="000A4614" w:rsidRDefault="00C75426" w:rsidP="00DD7FA3">
            <w:pPr>
              <w:ind w:left="360"/>
            </w:pPr>
          </w:p>
        </w:tc>
      </w:tr>
      <w:tr w:rsidR="00C75426" w:rsidRPr="000A4614" w:rsidTr="00DD7FA3">
        <w:tc>
          <w:tcPr>
            <w:tcW w:w="10350" w:type="dxa"/>
            <w:gridSpan w:val="5"/>
            <w:vAlign w:val="center"/>
          </w:tcPr>
          <w:p w:rsidR="00C75426" w:rsidRPr="000A4614" w:rsidRDefault="00C75426" w:rsidP="00DD7FA3">
            <w:pPr>
              <w:jc w:val="left"/>
            </w:pPr>
            <w:r>
              <w:rPr>
                <w:b/>
              </w:rPr>
              <w:t>VENDOR RESPONSE:</w:t>
            </w:r>
          </w:p>
        </w:tc>
      </w:tr>
      <w:tr w:rsidR="00C75426" w:rsidRPr="000A4614" w:rsidTr="00DD7FA3">
        <w:tc>
          <w:tcPr>
            <w:tcW w:w="1350" w:type="dxa"/>
          </w:tcPr>
          <w:p w:rsidR="00C75426" w:rsidRPr="006A7F92" w:rsidRDefault="00C75426" w:rsidP="00DD7FA3">
            <w:pPr>
              <w:pStyle w:val="FOXBodyText"/>
              <w:spacing w:after="0"/>
              <w:rPr>
                <w:rFonts w:ascii="Arial Narrow" w:hAnsi="Arial Narrow"/>
                <w:sz w:val="20"/>
                <w:szCs w:val="20"/>
              </w:rPr>
            </w:pPr>
            <w:r w:rsidRPr="006A7F92">
              <w:rPr>
                <w:rFonts w:ascii="Arial Narrow" w:hAnsi="Arial Narrow"/>
                <w:sz w:val="18"/>
                <w:szCs w:val="18"/>
              </w:rPr>
              <w:t>POS Claims Adjudication</w:t>
            </w:r>
          </w:p>
        </w:tc>
        <w:tc>
          <w:tcPr>
            <w:tcW w:w="1260" w:type="dxa"/>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Pr>
          <w:p w:rsidR="00C75426" w:rsidRDefault="00C75426" w:rsidP="00DD7FA3">
            <w:pPr>
              <w:tabs>
                <w:tab w:val="clear" w:pos="540"/>
                <w:tab w:val="left" w:pos="0"/>
              </w:tabs>
              <w:jc w:val="left"/>
            </w:pPr>
            <w:r>
              <w:t>Describe in detail how the PBMS will evaluate claims based on edit rules and deny payment to fee-for-service (FFS) providers for services without PCCM referral</w:t>
            </w:r>
            <w:r w:rsidR="007B6CD6">
              <w:t xml:space="preserve"> </w:t>
            </w:r>
            <w:r>
              <w:t>/</w:t>
            </w:r>
            <w:r w:rsidR="007B6CD6">
              <w:t xml:space="preserve"> </w:t>
            </w:r>
            <w:r>
              <w:t>prior authorization if the benefit plan requires such referral or prior authorization.</w:t>
            </w:r>
          </w:p>
        </w:tc>
        <w:tc>
          <w:tcPr>
            <w:tcW w:w="1170" w:type="dxa"/>
          </w:tcPr>
          <w:p w:rsidR="00C75426" w:rsidRPr="000A4614" w:rsidRDefault="00C75426" w:rsidP="00DD7FA3"/>
        </w:tc>
        <w:tc>
          <w:tcPr>
            <w:tcW w:w="1260" w:type="dxa"/>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Pr="00DE1116" w:rsidRDefault="00C75426" w:rsidP="00DD7FA3">
            <w:r w:rsidRPr="006A7F92">
              <w:rPr>
                <w:sz w:val="18"/>
                <w:szCs w:val="18"/>
              </w:rPr>
              <w:t>POS Claims Adjudication</w:t>
            </w:r>
          </w:p>
        </w:tc>
        <w:tc>
          <w:tcPr>
            <w:tcW w:w="1260" w:type="dxa"/>
            <w:vAlign w:val="center"/>
          </w:tcPr>
          <w:p w:rsidR="00C75426" w:rsidRPr="000A4614" w:rsidRDefault="00C75426" w:rsidP="00CC1906">
            <w:pPr>
              <w:numPr>
                <w:ilvl w:val="0"/>
                <w:numId w:val="79"/>
              </w:numPr>
              <w:jc w:val="center"/>
            </w:pPr>
          </w:p>
        </w:tc>
        <w:tc>
          <w:tcPr>
            <w:tcW w:w="5310" w:type="dxa"/>
          </w:tcPr>
          <w:p w:rsidR="00C75426" w:rsidRPr="000A4614" w:rsidRDefault="00C75426" w:rsidP="00DD7FA3">
            <w:pPr>
              <w:rPr>
                <w:rFonts w:cs="Arial"/>
                <w:color w:val="000000"/>
              </w:rPr>
            </w:pPr>
            <w:r>
              <w:t>Describe in detail how t</w:t>
            </w:r>
            <w:r>
              <w:rPr>
                <w:rFonts w:cs="Arial"/>
                <w:color w:val="000000"/>
              </w:rPr>
              <w:t>he PBMS</w:t>
            </w:r>
            <w:r w:rsidRPr="000A4614">
              <w:rPr>
                <w:rFonts w:cs="Arial"/>
                <w:color w:val="000000"/>
              </w:rPr>
              <w:t xml:space="preserve"> </w:t>
            </w:r>
            <w:r>
              <w:rPr>
                <w:rFonts w:cs="Arial"/>
                <w:color w:val="000000"/>
              </w:rPr>
              <w:t>will</w:t>
            </w:r>
            <w:r w:rsidRPr="000A4614">
              <w:rPr>
                <w:rFonts w:cs="Arial"/>
                <w:color w:val="000000"/>
              </w:rPr>
              <w:t xml:space="preserve"> evaluate claims based on edit rules for Member participation in special programs and apply the HFS priority of benefit packages against program services and restrictions in the event of overlapping eligibility in multiple programs.</w:t>
            </w:r>
          </w:p>
        </w:tc>
        <w:tc>
          <w:tcPr>
            <w:tcW w:w="1170" w:type="dxa"/>
          </w:tcPr>
          <w:p w:rsidR="00C75426" w:rsidRPr="000A4614" w:rsidRDefault="00C75426" w:rsidP="00DD7FA3"/>
        </w:tc>
        <w:tc>
          <w:tcPr>
            <w:tcW w:w="1260" w:type="dxa"/>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ind w:left="-18"/>
            </w:pPr>
            <w:r>
              <w:rPr>
                <w:b/>
              </w:rPr>
              <w:t>VENDOR RESPONSE:</w:t>
            </w:r>
          </w:p>
        </w:tc>
      </w:tr>
      <w:tr w:rsidR="00C75426" w:rsidRPr="000A4614" w:rsidTr="00DD7FA3">
        <w:tc>
          <w:tcPr>
            <w:tcW w:w="1350" w:type="dxa"/>
          </w:tcPr>
          <w:p w:rsidR="00C75426" w:rsidRPr="006A7F92" w:rsidRDefault="00C75426" w:rsidP="00DD7FA3">
            <w:pPr>
              <w:pStyle w:val="FOXBodyText"/>
              <w:spacing w:after="0"/>
              <w:rPr>
                <w:rFonts w:ascii="Arial Narrow" w:hAnsi="Arial Narrow"/>
                <w:sz w:val="18"/>
                <w:szCs w:val="18"/>
              </w:rPr>
            </w:pPr>
            <w:r w:rsidRPr="006A7F92">
              <w:rPr>
                <w:rFonts w:ascii="Arial Narrow" w:hAnsi="Arial Narrow"/>
                <w:sz w:val="18"/>
                <w:szCs w:val="18"/>
              </w:rPr>
              <w:t>Claims Payment Processing</w:t>
            </w:r>
          </w:p>
        </w:tc>
        <w:tc>
          <w:tcPr>
            <w:tcW w:w="1260" w:type="dxa"/>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Pr>
          <w:p w:rsidR="00C75426" w:rsidRDefault="00C75426" w:rsidP="00DD7FA3">
            <w:pPr>
              <w:tabs>
                <w:tab w:val="clear" w:pos="540"/>
                <w:tab w:val="left" w:pos="0"/>
              </w:tabs>
              <w:jc w:val="left"/>
            </w:pPr>
            <w:r>
              <w:t>Describe in detail how the PBMS will retrieve, as needed, archived reference data to support processing of outdated claims (claims older than their reference data retained online) or for duplicate claims detection.</w:t>
            </w:r>
          </w:p>
        </w:tc>
        <w:tc>
          <w:tcPr>
            <w:tcW w:w="1170" w:type="dxa"/>
          </w:tcPr>
          <w:p w:rsidR="00C75426" w:rsidRPr="000A4614" w:rsidRDefault="00C75426" w:rsidP="00DD7FA3"/>
        </w:tc>
        <w:tc>
          <w:tcPr>
            <w:tcW w:w="1260" w:type="dxa"/>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ind w:left="72"/>
              <w:jc w:val="left"/>
            </w:pPr>
            <w:r>
              <w:rPr>
                <w:b/>
              </w:rPr>
              <w:t>VENDOR RESPONSE:</w:t>
            </w:r>
          </w:p>
        </w:tc>
      </w:tr>
      <w:tr w:rsidR="00C75426" w:rsidRPr="000A4614" w:rsidTr="00DD7FA3">
        <w:tc>
          <w:tcPr>
            <w:tcW w:w="1350" w:type="dxa"/>
          </w:tcPr>
          <w:p w:rsidR="00C75426" w:rsidRDefault="00C75426" w:rsidP="00DD7FA3">
            <w:pPr>
              <w:pStyle w:val="FOXBodyText"/>
              <w:spacing w:after="0"/>
              <w:rPr>
                <w:rFonts w:ascii="Arial Narrow" w:hAnsi="Arial Narrow"/>
                <w:sz w:val="20"/>
                <w:szCs w:val="20"/>
              </w:rPr>
            </w:pPr>
            <w:r w:rsidRPr="006A7F92">
              <w:rPr>
                <w:rFonts w:ascii="Arial Narrow" w:hAnsi="Arial Narrow"/>
                <w:sz w:val="18"/>
                <w:szCs w:val="18"/>
              </w:rPr>
              <w:t>Claims Payment Processing</w:t>
            </w:r>
          </w:p>
        </w:tc>
        <w:tc>
          <w:tcPr>
            <w:tcW w:w="1260" w:type="dxa"/>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Pr>
          <w:p w:rsidR="00C75426" w:rsidRDefault="00C75426" w:rsidP="00DD7FA3">
            <w:pPr>
              <w:tabs>
                <w:tab w:val="clear" w:pos="540"/>
                <w:tab w:val="left" w:pos="0"/>
              </w:tabs>
              <w:jc w:val="left"/>
            </w:pPr>
            <w:r>
              <w:t>Describe in detail how the PBMS will price claims according to the State plan at the lesser of approved pharmacy reimbursement methods.</w:t>
            </w:r>
          </w:p>
        </w:tc>
        <w:tc>
          <w:tcPr>
            <w:tcW w:w="1170" w:type="dxa"/>
          </w:tcPr>
          <w:p w:rsidR="00C75426" w:rsidRPr="000A4614" w:rsidRDefault="00C75426" w:rsidP="00DD7FA3"/>
        </w:tc>
        <w:tc>
          <w:tcPr>
            <w:tcW w:w="1260" w:type="dxa"/>
          </w:tcPr>
          <w:p w:rsidR="00C75426" w:rsidRPr="000A4614" w:rsidRDefault="00C75426" w:rsidP="00DD7FA3">
            <w:pPr>
              <w:ind w:left="360"/>
            </w:pPr>
          </w:p>
        </w:tc>
      </w:tr>
      <w:tr w:rsidR="00C75426" w:rsidRPr="000A4614" w:rsidTr="00DD7FA3">
        <w:tc>
          <w:tcPr>
            <w:tcW w:w="10350" w:type="dxa"/>
            <w:gridSpan w:val="5"/>
            <w:vAlign w:val="center"/>
          </w:tcPr>
          <w:p w:rsidR="00C75426" w:rsidRPr="000A4614" w:rsidRDefault="00C75426" w:rsidP="00DD7FA3">
            <w:pPr>
              <w:ind w:left="72"/>
              <w:jc w:val="left"/>
            </w:pPr>
            <w:r>
              <w:rPr>
                <w:b/>
              </w:rPr>
              <w:t>VENDOR RESPONSE:</w:t>
            </w:r>
          </w:p>
        </w:tc>
      </w:tr>
      <w:tr w:rsidR="00C75426" w:rsidRPr="000A4614" w:rsidTr="00DD7FA3">
        <w:tc>
          <w:tcPr>
            <w:tcW w:w="1350" w:type="dxa"/>
          </w:tcPr>
          <w:p w:rsidR="00C75426" w:rsidRDefault="00C75426" w:rsidP="00DD7FA3">
            <w:pPr>
              <w:pStyle w:val="FOXBodyText"/>
              <w:spacing w:after="0"/>
              <w:rPr>
                <w:rFonts w:ascii="Arial Narrow" w:hAnsi="Arial Narrow"/>
                <w:sz w:val="20"/>
                <w:szCs w:val="20"/>
              </w:rPr>
            </w:pPr>
            <w:r w:rsidRPr="006A7F92">
              <w:rPr>
                <w:rFonts w:ascii="Arial Narrow" w:hAnsi="Arial Narrow"/>
                <w:sz w:val="18"/>
                <w:szCs w:val="18"/>
              </w:rPr>
              <w:t>Claims Payment Processing</w:t>
            </w:r>
          </w:p>
        </w:tc>
        <w:tc>
          <w:tcPr>
            <w:tcW w:w="1260" w:type="dxa"/>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Pr>
          <w:p w:rsidR="00C75426" w:rsidRDefault="00C75426" w:rsidP="00201639">
            <w:pPr>
              <w:tabs>
                <w:tab w:val="clear" w:pos="540"/>
                <w:tab w:val="left" w:pos="0"/>
              </w:tabs>
              <w:jc w:val="left"/>
            </w:pPr>
            <w:r>
              <w:t xml:space="preserve">Describe in detail how the PBMS will process </w:t>
            </w:r>
            <w:r w:rsidR="00201639">
              <w:t xml:space="preserve">NCPDP B2 reversal transactions </w:t>
            </w:r>
            <w:r>
              <w:t>submitted through the Pharmacy POS PBMS.</w:t>
            </w:r>
          </w:p>
        </w:tc>
        <w:tc>
          <w:tcPr>
            <w:tcW w:w="1170" w:type="dxa"/>
          </w:tcPr>
          <w:p w:rsidR="00C75426" w:rsidRPr="000A4614" w:rsidRDefault="00C75426" w:rsidP="00DD7FA3"/>
        </w:tc>
        <w:tc>
          <w:tcPr>
            <w:tcW w:w="1260" w:type="dxa"/>
          </w:tcPr>
          <w:p w:rsidR="00C75426" w:rsidRPr="000A4614" w:rsidRDefault="00C75426" w:rsidP="00DD7FA3">
            <w:pPr>
              <w:ind w:left="360"/>
            </w:pPr>
          </w:p>
        </w:tc>
      </w:tr>
      <w:tr w:rsidR="00C75426" w:rsidRPr="000A4614" w:rsidTr="00DD7FA3">
        <w:tc>
          <w:tcPr>
            <w:tcW w:w="10350" w:type="dxa"/>
            <w:gridSpan w:val="5"/>
            <w:vAlign w:val="center"/>
          </w:tcPr>
          <w:p w:rsidR="00C75426" w:rsidRPr="000A4614" w:rsidRDefault="00C75426" w:rsidP="00DD7FA3">
            <w:pPr>
              <w:ind w:left="72"/>
              <w:jc w:val="left"/>
            </w:pPr>
            <w:r>
              <w:rPr>
                <w:b/>
              </w:rPr>
              <w:t>VENDOR RESPONSE:</w:t>
            </w:r>
          </w:p>
        </w:tc>
      </w:tr>
      <w:tr w:rsidR="00C75426" w:rsidRPr="000A4614" w:rsidTr="00DD7FA3">
        <w:tc>
          <w:tcPr>
            <w:tcW w:w="1350" w:type="dxa"/>
          </w:tcPr>
          <w:p w:rsidR="00C75426" w:rsidRDefault="00C75426" w:rsidP="00DD7FA3">
            <w:pPr>
              <w:pStyle w:val="FOXBodyText"/>
              <w:spacing w:after="0"/>
              <w:rPr>
                <w:rFonts w:ascii="Arial Narrow" w:hAnsi="Arial Narrow"/>
                <w:sz w:val="20"/>
                <w:szCs w:val="20"/>
              </w:rPr>
            </w:pPr>
            <w:r w:rsidRPr="006A7F92">
              <w:rPr>
                <w:rFonts w:ascii="Arial Narrow" w:hAnsi="Arial Narrow"/>
                <w:sz w:val="18"/>
                <w:szCs w:val="18"/>
              </w:rPr>
              <w:t>Claims Payment Processing</w:t>
            </w:r>
          </w:p>
        </w:tc>
        <w:tc>
          <w:tcPr>
            <w:tcW w:w="1260" w:type="dxa"/>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Pr>
          <w:p w:rsidR="00C75426" w:rsidRDefault="00C75426" w:rsidP="00DD7FA3">
            <w:pPr>
              <w:tabs>
                <w:tab w:val="clear" w:pos="540"/>
                <w:tab w:val="left" w:pos="0"/>
              </w:tabs>
              <w:jc w:val="left"/>
            </w:pPr>
            <w:r>
              <w:t xml:space="preserve">Describe in detail how the PBMS will deduct member co-payment amounts, as appropriate, when pricing claims. </w:t>
            </w:r>
          </w:p>
        </w:tc>
        <w:tc>
          <w:tcPr>
            <w:tcW w:w="1170" w:type="dxa"/>
          </w:tcPr>
          <w:p w:rsidR="00C75426" w:rsidRPr="000A4614" w:rsidRDefault="00C75426" w:rsidP="00DD7FA3"/>
        </w:tc>
        <w:tc>
          <w:tcPr>
            <w:tcW w:w="1260" w:type="dxa"/>
          </w:tcPr>
          <w:p w:rsidR="00C75426" w:rsidRPr="000A4614" w:rsidRDefault="00C75426" w:rsidP="00DD7FA3">
            <w:pPr>
              <w:ind w:left="360"/>
            </w:pPr>
          </w:p>
        </w:tc>
      </w:tr>
      <w:tr w:rsidR="00C75426" w:rsidRPr="000A4614" w:rsidTr="00DD7FA3">
        <w:tc>
          <w:tcPr>
            <w:tcW w:w="10350" w:type="dxa"/>
            <w:gridSpan w:val="5"/>
            <w:vAlign w:val="center"/>
          </w:tcPr>
          <w:p w:rsidR="00C75426" w:rsidRPr="000A4614" w:rsidRDefault="00C75426" w:rsidP="00DD7FA3">
            <w:pPr>
              <w:ind w:left="72"/>
              <w:jc w:val="left"/>
            </w:pPr>
            <w:r>
              <w:rPr>
                <w:b/>
              </w:rPr>
              <w:t>VENDOR RESPONSE:</w:t>
            </w:r>
          </w:p>
        </w:tc>
      </w:tr>
      <w:tr w:rsidR="00C75426" w:rsidRPr="000A4614" w:rsidTr="00DD7FA3">
        <w:tc>
          <w:tcPr>
            <w:tcW w:w="1350" w:type="dxa"/>
          </w:tcPr>
          <w:p w:rsidR="00C75426" w:rsidRDefault="00C75426" w:rsidP="00DD7FA3">
            <w:pPr>
              <w:pStyle w:val="FOXBodyText"/>
              <w:spacing w:after="0"/>
              <w:rPr>
                <w:rFonts w:ascii="Arial Narrow" w:hAnsi="Arial Narrow"/>
                <w:sz w:val="20"/>
              </w:rPr>
            </w:pPr>
            <w:r w:rsidRPr="006A7F92">
              <w:rPr>
                <w:rFonts w:ascii="Arial Narrow" w:hAnsi="Arial Narrow"/>
                <w:sz w:val="18"/>
                <w:szCs w:val="18"/>
              </w:rPr>
              <w:t>Claims Payment Processing</w:t>
            </w:r>
          </w:p>
        </w:tc>
        <w:tc>
          <w:tcPr>
            <w:tcW w:w="1260" w:type="dxa"/>
            <w:vAlign w:val="center"/>
          </w:tcPr>
          <w:p w:rsidR="00C75426" w:rsidRDefault="00C75426" w:rsidP="00CC1906">
            <w:pPr>
              <w:pStyle w:val="FOXBodyText"/>
              <w:numPr>
                <w:ilvl w:val="0"/>
                <w:numId w:val="79"/>
              </w:numPr>
              <w:spacing w:after="0"/>
              <w:jc w:val="center"/>
              <w:rPr>
                <w:rFonts w:ascii="Arial Narrow" w:hAnsi="Arial Narrow"/>
                <w:sz w:val="20"/>
              </w:rPr>
            </w:pPr>
          </w:p>
        </w:tc>
        <w:tc>
          <w:tcPr>
            <w:tcW w:w="5310" w:type="dxa"/>
          </w:tcPr>
          <w:p w:rsidR="00C75426" w:rsidRDefault="00C75426" w:rsidP="00DD7FA3">
            <w:pPr>
              <w:tabs>
                <w:tab w:val="clear" w:pos="540"/>
                <w:tab w:val="left" w:pos="0"/>
              </w:tabs>
              <w:jc w:val="left"/>
            </w:pPr>
            <w:r>
              <w:t>Describe in detail how the PBMS will identify claim payments by reporting category and by appropriation</w:t>
            </w:r>
            <w:r w:rsidR="007B6CD6">
              <w:t xml:space="preserve"> </w:t>
            </w:r>
            <w:r>
              <w:t>/</w:t>
            </w:r>
            <w:r w:rsidR="007B6CD6">
              <w:t xml:space="preserve"> </w:t>
            </w:r>
            <w:r>
              <w:t>fund code as specified by HFS.</w:t>
            </w:r>
          </w:p>
        </w:tc>
        <w:tc>
          <w:tcPr>
            <w:tcW w:w="1170" w:type="dxa"/>
          </w:tcPr>
          <w:p w:rsidR="00C75426" w:rsidRPr="000A4614" w:rsidRDefault="00C75426" w:rsidP="00DD7FA3"/>
        </w:tc>
        <w:tc>
          <w:tcPr>
            <w:tcW w:w="1260" w:type="dxa"/>
          </w:tcPr>
          <w:p w:rsidR="00C75426" w:rsidRPr="000A4614" w:rsidRDefault="00C75426" w:rsidP="00DD7FA3">
            <w:pPr>
              <w:ind w:left="360"/>
            </w:pPr>
          </w:p>
        </w:tc>
      </w:tr>
      <w:tr w:rsidR="003324E9" w:rsidRPr="000A4614" w:rsidTr="00C351B4">
        <w:tc>
          <w:tcPr>
            <w:tcW w:w="10350" w:type="dxa"/>
            <w:gridSpan w:val="5"/>
          </w:tcPr>
          <w:p w:rsidR="003324E9" w:rsidRPr="000A4614" w:rsidRDefault="003324E9" w:rsidP="003324E9">
            <w:pPr>
              <w:ind w:left="72"/>
            </w:pPr>
            <w:r>
              <w:rPr>
                <w:b/>
              </w:rPr>
              <w:t>VENDOR RESPONSE:</w:t>
            </w:r>
          </w:p>
        </w:tc>
      </w:tr>
      <w:tr w:rsidR="00130ABF" w:rsidRPr="000A4614" w:rsidTr="00DD7FA3">
        <w:tc>
          <w:tcPr>
            <w:tcW w:w="1350" w:type="dxa"/>
          </w:tcPr>
          <w:p w:rsidR="00130ABF" w:rsidRPr="006A7F92" w:rsidRDefault="00130ABF" w:rsidP="00DD7FA3">
            <w:pPr>
              <w:pStyle w:val="FOXBodyText"/>
              <w:spacing w:after="0"/>
              <w:rPr>
                <w:rFonts w:ascii="Arial Narrow" w:hAnsi="Arial Narrow"/>
                <w:sz w:val="18"/>
                <w:szCs w:val="18"/>
              </w:rPr>
            </w:pPr>
            <w:r>
              <w:rPr>
                <w:rFonts w:ascii="Arial Narrow" w:hAnsi="Arial Narrow"/>
                <w:sz w:val="18"/>
                <w:szCs w:val="18"/>
              </w:rPr>
              <w:t>Claims Payment Processing</w:t>
            </w:r>
          </w:p>
        </w:tc>
        <w:tc>
          <w:tcPr>
            <w:tcW w:w="1260" w:type="dxa"/>
            <w:vAlign w:val="center"/>
          </w:tcPr>
          <w:p w:rsidR="00130ABF" w:rsidRDefault="00130ABF" w:rsidP="00CC1906">
            <w:pPr>
              <w:pStyle w:val="FOXBodyText"/>
              <w:numPr>
                <w:ilvl w:val="0"/>
                <w:numId w:val="79"/>
              </w:numPr>
              <w:spacing w:after="0"/>
              <w:jc w:val="center"/>
              <w:rPr>
                <w:rFonts w:ascii="Arial Narrow" w:hAnsi="Arial Narrow"/>
                <w:sz w:val="20"/>
              </w:rPr>
            </w:pPr>
          </w:p>
        </w:tc>
        <w:tc>
          <w:tcPr>
            <w:tcW w:w="5310" w:type="dxa"/>
          </w:tcPr>
          <w:p w:rsidR="00130ABF" w:rsidRDefault="00130ABF" w:rsidP="00DD7FA3">
            <w:pPr>
              <w:tabs>
                <w:tab w:val="clear" w:pos="540"/>
                <w:tab w:val="left" w:pos="0"/>
              </w:tabs>
              <w:jc w:val="left"/>
            </w:pPr>
            <w:r>
              <w:t>Describe in detail how the PBMS will process a void / re</w:t>
            </w:r>
            <w:r w:rsidR="00B92C94">
              <w:t>-</w:t>
            </w:r>
            <w:r>
              <w:t>bill transaction.</w:t>
            </w:r>
          </w:p>
        </w:tc>
        <w:tc>
          <w:tcPr>
            <w:tcW w:w="1170" w:type="dxa"/>
          </w:tcPr>
          <w:p w:rsidR="00130ABF" w:rsidRPr="000A4614" w:rsidRDefault="00130ABF" w:rsidP="00DD7FA3"/>
        </w:tc>
        <w:tc>
          <w:tcPr>
            <w:tcW w:w="1260" w:type="dxa"/>
          </w:tcPr>
          <w:p w:rsidR="00130ABF" w:rsidRPr="000A4614" w:rsidRDefault="00130ABF" w:rsidP="00DD7FA3">
            <w:pPr>
              <w:ind w:left="360"/>
            </w:pPr>
          </w:p>
        </w:tc>
      </w:tr>
      <w:tr w:rsidR="003324E9" w:rsidRPr="000A4614" w:rsidTr="00C351B4">
        <w:tc>
          <w:tcPr>
            <w:tcW w:w="10350" w:type="dxa"/>
            <w:gridSpan w:val="5"/>
          </w:tcPr>
          <w:p w:rsidR="003324E9" w:rsidRPr="000A4614" w:rsidRDefault="003324E9" w:rsidP="003324E9">
            <w:pPr>
              <w:ind w:left="72"/>
            </w:pPr>
            <w:r>
              <w:rPr>
                <w:b/>
              </w:rPr>
              <w:t>VENDOR RESPONSE:</w:t>
            </w:r>
          </w:p>
        </w:tc>
      </w:tr>
      <w:tr w:rsidR="00130ABF" w:rsidRPr="000A4614" w:rsidTr="00DD7FA3">
        <w:tc>
          <w:tcPr>
            <w:tcW w:w="1350" w:type="dxa"/>
          </w:tcPr>
          <w:p w:rsidR="00130ABF" w:rsidRPr="006A7F92" w:rsidRDefault="00130ABF" w:rsidP="00DD7FA3">
            <w:pPr>
              <w:pStyle w:val="FOXBodyText"/>
              <w:spacing w:after="0"/>
              <w:rPr>
                <w:rFonts w:ascii="Arial Narrow" w:hAnsi="Arial Narrow"/>
                <w:sz w:val="18"/>
                <w:szCs w:val="18"/>
              </w:rPr>
            </w:pPr>
            <w:r>
              <w:rPr>
                <w:rFonts w:ascii="Arial Narrow" w:hAnsi="Arial Narrow"/>
                <w:sz w:val="18"/>
                <w:szCs w:val="18"/>
              </w:rPr>
              <w:t>Claims Payment Processing</w:t>
            </w:r>
          </w:p>
        </w:tc>
        <w:tc>
          <w:tcPr>
            <w:tcW w:w="1260" w:type="dxa"/>
            <w:vAlign w:val="center"/>
          </w:tcPr>
          <w:p w:rsidR="00130ABF" w:rsidRDefault="00130ABF" w:rsidP="00CC1906">
            <w:pPr>
              <w:pStyle w:val="FOXBodyText"/>
              <w:numPr>
                <w:ilvl w:val="0"/>
                <w:numId w:val="79"/>
              </w:numPr>
              <w:spacing w:after="0"/>
              <w:jc w:val="center"/>
              <w:rPr>
                <w:rFonts w:ascii="Arial Narrow" w:hAnsi="Arial Narrow"/>
                <w:sz w:val="20"/>
              </w:rPr>
            </w:pPr>
          </w:p>
        </w:tc>
        <w:tc>
          <w:tcPr>
            <w:tcW w:w="5310" w:type="dxa"/>
          </w:tcPr>
          <w:p w:rsidR="00130ABF" w:rsidRDefault="00130ABF" w:rsidP="00F950F8">
            <w:pPr>
              <w:tabs>
                <w:tab w:val="clear" w:pos="540"/>
                <w:tab w:val="left" w:pos="0"/>
              </w:tabs>
              <w:jc w:val="left"/>
            </w:pPr>
            <w:r>
              <w:t xml:space="preserve">Describe in detail how the PBMS will process a </w:t>
            </w:r>
            <w:r w:rsidR="00F950F8">
              <w:t xml:space="preserve">mass </w:t>
            </w:r>
            <w:r>
              <w:t xml:space="preserve">claims adjustment </w:t>
            </w:r>
            <w:r w:rsidR="00F950F8">
              <w:t>for a returned payment</w:t>
            </w:r>
            <w:r>
              <w:t>.</w:t>
            </w:r>
          </w:p>
        </w:tc>
        <w:tc>
          <w:tcPr>
            <w:tcW w:w="1170" w:type="dxa"/>
          </w:tcPr>
          <w:p w:rsidR="00130ABF" w:rsidRPr="000A4614" w:rsidRDefault="00130ABF" w:rsidP="00DD7FA3"/>
        </w:tc>
        <w:tc>
          <w:tcPr>
            <w:tcW w:w="1260" w:type="dxa"/>
          </w:tcPr>
          <w:p w:rsidR="00130ABF" w:rsidRPr="000A4614" w:rsidRDefault="00130ABF" w:rsidP="00DD7FA3">
            <w:pPr>
              <w:ind w:left="360"/>
            </w:pPr>
          </w:p>
        </w:tc>
      </w:tr>
      <w:tr w:rsidR="00C75426" w:rsidRPr="000A4614" w:rsidTr="00DD7FA3">
        <w:trPr>
          <w:trHeight w:val="260"/>
        </w:trPr>
        <w:tc>
          <w:tcPr>
            <w:tcW w:w="10350" w:type="dxa"/>
            <w:gridSpan w:val="5"/>
            <w:vAlign w:val="center"/>
          </w:tcPr>
          <w:p w:rsidR="00C75426" w:rsidRPr="000A4614" w:rsidRDefault="00C75426" w:rsidP="00DD7FA3">
            <w:pPr>
              <w:ind w:left="72"/>
              <w:jc w:val="left"/>
            </w:pPr>
            <w:r>
              <w:rPr>
                <w:b/>
              </w:rPr>
              <w:t>VENDOR RESPONSE:</w:t>
            </w:r>
          </w:p>
        </w:tc>
      </w:tr>
      <w:tr w:rsidR="00C75426" w:rsidRPr="000A4614" w:rsidTr="00DD7FA3">
        <w:tc>
          <w:tcPr>
            <w:tcW w:w="1350" w:type="dxa"/>
          </w:tcPr>
          <w:p w:rsidR="00C75426" w:rsidRPr="00B82416" w:rsidRDefault="00C75426" w:rsidP="00DD7FA3">
            <w:pPr>
              <w:rPr>
                <w:sz w:val="18"/>
                <w:szCs w:val="18"/>
              </w:rPr>
            </w:pPr>
            <w:r w:rsidRPr="00B82416">
              <w:rPr>
                <w:sz w:val="18"/>
                <w:szCs w:val="18"/>
              </w:rPr>
              <w:t>Prior Authorization</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rPr>
            </w:pPr>
            <w:r>
              <w:t>Describe in detail how t</w:t>
            </w:r>
            <w:r>
              <w:rPr>
                <w:rFonts w:cs="Arial"/>
              </w:rPr>
              <w:t>he PBMS</w:t>
            </w:r>
            <w:r w:rsidRPr="000A4614">
              <w:rPr>
                <w:rFonts w:cs="Arial"/>
              </w:rPr>
              <w:t xml:space="preserve"> </w:t>
            </w:r>
            <w:r>
              <w:rPr>
                <w:rFonts w:cs="Arial"/>
              </w:rPr>
              <w:t>will</w:t>
            </w:r>
            <w:r w:rsidRPr="000A4614">
              <w:rPr>
                <w:rFonts w:cs="Arial"/>
              </w:rPr>
              <w:t xml:space="preserve"> be capable of conducting electronic authorization of health care service transactions required by 45 CFR Part 162, as follows: ‘Retail pharmacy drug referral certification and authorization’.</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B82416">
              <w:rPr>
                <w:sz w:val="18"/>
                <w:szCs w:val="18"/>
              </w:rPr>
              <w:t>Prior Authorization</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7B6CD6">
            <w:pPr>
              <w:rPr>
                <w:rFonts w:cs="Arial"/>
                <w:color w:val="000000"/>
              </w:rPr>
            </w:pPr>
            <w:r>
              <w:t>Describe in detail how t</w:t>
            </w:r>
            <w:r>
              <w:rPr>
                <w:rFonts w:cs="Arial"/>
                <w:color w:val="000000"/>
              </w:rPr>
              <w:t>he PBMS</w:t>
            </w:r>
            <w:r w:rsidRPr="000A4614">
              <w:rPr>
                <w:rFonts w:cs="Arial"/>
                <w:color w:val="000000"/>
              </w:rPr>
              <w:t xml:space="preserve"> </w:t>
            </w:r>
            <w:r>
              <w:rPr>
                <w:rFonts w:cs="Arial"/>
                <w:color w:val="000000"/>
              </w:rPr>
              <w:t>will</w:t>
            </w:r>
            <w:r w:rsidRPr="000A4614">
              <w:rPr>
                <w:rFonts w:cs="Arial"/>
                <w:color w:val="000000"/>
              </w:rPr>
              <w:t xml:space="preserve"> maintain a record</w:t>
            </w:r>
            <w:r w:rsidR="007B6CD6">
              <w:rPr>
                <w:rFonts w:cs="Arial"/>
                <w:color w:val="000000"/>
              </w:rPr>
              <w:t xml:space="preserve"> </w:t>
            </w:r>
            <w:r w:rsidRPr="000A4614">
              <w:rPr>
                <w:rFonts w:cs="Arial"/>
                <w:color w:val="000000"/>
              </w:rPr>
              <w:t>/</w:t>
            </w:r>
            <w:r w:rsidR="007B6CD6">
              <w:rPr>
                <w:rFonts w:cs="Arial"/>
                <w:color w:val="000000"/>
              </w:rPr>
              <w:t xml:space="preserve"> </w:t>
            </w:r>
            <w:r w:rsidRPr="000A4614">
              <w:rPr>
                <w:rFonts w:cs="Arial"/>
                <w:color w:val="000000"/>
              </w:rPr>
              <w:t>audit trail of any notice of benefit(s) or prior approvals to members (including time</w:t>
            </w:r>
            <w:r w:rsidR="007B6CD6">
              <w:rPr>
                <w:rFonts w:cs="Arial"/>
                <w:color w:val="000000"/>
              </w:rPr>
              <w:t xml:space="preserve"> </w:t>
            </w:r>
            <w:r w:rsidRPr="000A4614">
              <w:rPr>
                <w:rFonts w:cs="Arial"/>
                <w:color w:val="000000"/>
              </w:rPr>
              <w:t>/</w:t>
            </w:r>
            <w:r w:rsidR="007B6CD6">
              <w:rPr>
                <w:rFonts w:cs="Arial"/>
                <w:color w:val="000000"/>
              </w:rPr>
              <w:t xml:space="preserve"> </w:t>
            </w:r>
            <w:r w:rsidRPr="000A4614">
              <w:rPr>
                <w:rFonts w:cs="Arial"/>
                <w:color w:val="000000"/>
              </w:rPr>
              <w:t>date, user</w:t>
            </w:r>
            <w:r w:rsidR="007B6CD6">
              <w:rPr>
                <w:rFonts w:cs="Arial"/>
                <w:color w:val="000000"/>
              </w:rPr>
              <w:t xml:space="preserve"> </w:t>
            </w:r>
            <w:r w:rsidRPr="000A4614">
              <w:rPr>
                <w:rFonts w:cs="Arial"/>
                <w:color w:val="000000"/>
              </w:rPr>
              <w:t>/</w:t>
            </w:r>
            <w:r w:rsidR="007B6CD6">
              <w:rPr>
                <w:rFonts w:cs="Arial"/>
                <w:color w:val="000000"/>
              </w:rPr>
              <w:t xml:space="preserve"> </w:t>
            </w:r>
            <w:r w:rsidRPr="000A4614">
              <w:rPr>
                <w:rFonts w:cs="Arial"/>
                <w:color w:val="000000"/>
              </w:rPr>
              <w:t xml:space="preserve">source, and reason for notice). </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B82416">
              <w:rPr>
                <w:sz w:val="18"/>
                <w:szCs w:val="18"/>
              </w:rPr>
              <w:t>Prior Authorization</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color w:val="000000"/>
              </w:rPr>
            </w:pPr>
            <w:r>
              <w:t>Describe in detail how t</w:t>
            </w:r>
            <w:r w:rsidRPr="000A4614">
              <w:rPr>
                <w:rFonts w:cs="Arial"/>
                <w:color w:val="000000"/>
              </w:rPr>
              <w:t xml:space="preserve">he POS system </w:t>
            </w:r>
            <w:r>
              <w:rPr>
                <w:rFonts w:cs="Arial"/>
                <w:color w:val="000000"/>
              </w:rPr>
              <w:t>will</w:t>
            </w:r>
            <w:r w:rsidRPr="000A4614">
              <w:rPr>
                <w:rFonts w:cs="Arial"/>
                <w:color w:val="000000"/>
              </w:rPr>
              <w:t xml:space="preserve"> interface with the PBM</w:t>
            </w:r>
            <w:r>
              <w:rPr>
                <w:rFonts w:cs="Arial"/>
                <w:color w:val="000000"/>
              </w:rPr>
              <w:t>S</w:t>
            </w:r>
            <w:r w:rsidRPr="000A4614">
              <w:rPr>
                <w:rFonts w:cs="Arial"/>
                <w:color w:val="000000"/>
              </w:rPr>
              <w:t xml:space="preserve"> pharmacy prior authorization database</w:t>
            </w:r>
            <w:r>
              <w:t xml:space="preserve"> to determine if a prior authorization request has been approved for the service</w:t>
            </w:r>
            <w:r w:rsidRPr="000A4614">
              <w:rPr>
                <w:rFonts w:cs="Arial"/>
                <w:color w:val="000000"/>
              </w:rPr>
              <w:t xml:space="preserve">. </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B82416">
              <w:rPr>
                <w:sz w:val="18"/>
                <w:szCs w:val="18"/>
              </w:rPr>
              <w:t xml:space="preserve">Prior </w:t>
            </w:r>
            <w:r w:rsidRPr="00B82416">
              <w:rPr>
                <w:sz w:val="18"/>
                <w:szCs w:val="18"/>
              </w:rPr>
              <w:lastRenderedPageBreak/>
              <w:t>Authorization</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color w:val="000000"/>
              </w:rPr>
            </w:pPr>
            <w:r>
              <w:t>Describe in detail how t</w:t>
            </w:r>
            <w:r>
              <w:rPr>
                <w:rFonts w:cs="Arial"/>
                <w:color w:val="000000"/>
              </w:rPr>
              <w:t>he PBMS</w:t>
            </w:r>
            <w:r w:rsidRPr="000A4614">
              <w:rPr>
                <w:rFonts w:cs="Arial"/>
                <w:color w:val="000000"/>
              </w:rPr>
              <w:t xml:space="preserve"> </w:t>
            </w:r>
            <w:r>
              <w:rPr>
                <w:rFonts w:cs="Arial"/>
                <w:color w:val="000000"/>
              </w:rPr>
              <w:t>will</w:t>
            </w:r>
            <w:r w:rsidRPr="000A4614">
              <w:rPr>
                <w:rFonts w:cs="Arial"/>
                <w:color w:val="000000"/>
              </w:rPr>
              <w:t xml:space="preserve"> provide medical limit and step </w:t>
            </w:r>
            <w:r w:rsidRPr="000A4614">
              <w:rPr>
                <w:rFonts w:cs="Arial"/>
                <w:color w:val="000000"/>
              </w:rPr>
              <w:lastRenderedPageBreak/>
              <w:t xml:space="preserve">therapy editing for pharmacy claims with prescriptions falling outside the approved parameters automatically identified as requiring prior approval (PA). </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lastRenderedPageBreak/>
              <w:t>VENDOR RESPONSE:</w:t>
            </w:r>
          </w:p>
        </w:tc>
      </w:tr>
      <w:tr w:rsidR="00C75426" w:rsidRPr="000A4614" w:rsidTr="00DD7FA3">
        <w:tc>
          <w:tcPr>
            <w:tcW w:w="1350" w:type="dxa"/>
          </w:tcPr>
          <w:p w:rsidR="00C75426" w:rsidRDefault="00C75426" w:rsidP="00DD7FA3">
            <w:r w:rsidRPr="00B82416">
              <w:rPr>
                <w:sz w:val="18"/>
                <w:szCs w:val="18"/>
              </w:rPr>
              <w:t>Prior Authorization</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7B6CD6">
            <w:pPr>
              <w:rPr>
                <w:rFonts w:cs="Arial"/>
                <w:color w:val="000000"/>
              </w:rPr>
            </w:pPr>
            <w:r>
              <w:t>Describe in detail how t</w:t>
            </w:r>
            <w:r>
              <w:rPr>
                <w:rFonts w:cs="Arial"/>
                <w:color w:val="000000"/>
              </w:rPr>
              <w:t>he PBMS</w:t>
            </w:r>
            <w:r w:rsidRPr="000A4614">
              <w:rPr>
                <w:rFonts w:cs="Arial"/>
                <w:color w:val="000000"/>
              </w:rPr>
              <w:t xml:space="preserve"> </w:t>
            </w:r>
            <w:r>
              <w:rPr>
                <w:rFonts w:cs="Arial"/>
                <w:color w:val="000000"/>
              </w:rPr>
              <w:t>will</w:t>
            </w:r>
            <w:r w:rsidRPr="000A4614">
              <w:rPr>
                <w:rFonts w:cs="Arial"/>
                <w:color w:val="000000"/>
              </w:rPr>
              <w:t xml:space="preserve"> permit authorized </w:t>
            </w:r>
            <w:r w:rsidR="003324E9">
              <w:rPr>
                <w:rFonts w:cs="Arial"/>
                <w:color w:val="000000"/>
              </w:rPr>
              <w:t xml:space="preserve">prescribing </w:t>
            </w:r>
            <w:r w:rsidR="003324E9" w:rsidRPr="000A4614">
              <w:rPr>
                <w:rFonts w:cs="Arial"/>
                <w:color w:val="000000"/>
              </w:rPr>
              <w:t>providers</w:t>
            </w:r>
            <w:r w:rsidRPr="000A4614">
              <w:rPr>
                <w:rFonts w:cs="Arial"/>
                <w:color w:val="000000"/>
              </w:rPr>
              <w:t xml:space="preserve"> to enter prior authorization requests, updates to existing prior authorization records, and</w:t>
            </w:r>
            <w:r w:rsidR="007B6CD6">
              <w:rPr>
                <w:rFonts w:cs="Arial"/>
                <w:color w:val="000000"/>
              </w:rPr>
              <w:t xml:space="preserve"> </w:t>
            </w:r>
            <w:r w:rsidRPr="000A4614">
              <w:rPr>
                <w:rFonts w:cs="Arial"/>
                <w:color w:val="000000"/>
              </w:rPr>
              <w:t>/</w:t>
            </w:r>
            <w:r w:rsidR="007B6CD6">
              <w:rPr>
                <w:rFonts w:cs="Arial"/>
                <w:color w:val="000000"/>
              </w:rPr>
              <w:t xml:space="preserve"> </w:t>
            </w:r>
            <w:r w:rsidRPr="000A4614">
              <w:rPr>
                <w:rFonts w:cs="Arial"/>
                <w:color w:val="000000"/>
              </w:rPr>
              <w:t>or review prior authorization history for individual recipients, using web-based functionality.</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B82416">
              <w:rPr>
                <w:sz w:val="18"/>
                <w:szCs w:val="18"/>
              </w:rPr>
              <w:t>Prior Authorization</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color w:val="000000"/>
              </w:rPr>
            </w:pPr>
            <w:r>
              <w:t>Describe in detail how w</w:t>
            </w:r>
            <w:r w:rsidRPr="000A4614">
              <w:rPr>
                <w:rFonts w:cs="Arial"/>
                <w:color w:val="000000"/>
              </w:rPr>
              <w:t xml:space="preserve">eb-based functionality used for prior authorizations </w:t>
            </w:r>
            <w:r>
              <w:rPr>
                <w:rFonts w:cs="Arial"/>
                <w:color w:val="000000"/>
              </w:rPr>
              <w:t>will</w:t>
            </w:r>
            <w:r w:rsidRPr="000A4614">
              <w:rPr>
                <w:rFonts w:cs="Arial"/>
                <w:color w:val="000000"/>
              </w:rPr>
              <w:t xml:space="preserve"> be integrated with other web-based functionality within </w:t>
            </w:r>
            <w:r>
              <w:rPr>
                <w:rFonts w:cs="Arial"/>
                <w:color w:val="000000"/>
              </w:rPr>
              <w:t>the PBMS</w:t>
            </w:r>
            <w:r w:rsidRPr="000A4614">
              <w:rPr>
                <w:rFonts w:cs="Arial"/>
                <w:color w:val="000000"/>
              </w:rPr>
              <w:t xml:space="preserve">. </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vAlign w:val="center"/>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B82416">
              <w:rPr>
                <w:sz w:val="18"/>
                <w:szCs w:val="18"/>
              </w:rPr>
              <w:t>Prior Authorization</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Del="00510C98" w:rsidRDefault="00C75426" w:rsidP="00DD7FA3">
            <w:pPr>
              <w:rPr>
                <w:rFonts w:cs="Arial"/>
                <w:color w:val="000000"/>
              </w:rPr>
            </w:pPr>
            <w:r>
              <w:t>Describe in detail how p</w:t>
            </w:r>
            <w:r w:rsidRPr="000A4614">
              <w:rPr>
                <w:rFonts w:cs="Arial"/>
                <w:color w:val="000000"/>
              </w:rPr>
              <w:t xml:space="preserve">rior authorization submission </w:t>
            </w:r>
            <w:r>
              <w:rPr>
                <w:rFonts w:cs="Arial"/>
                <w:color w:val="000000"/>
              </w:rPr>
              <w:t>will</w:t>
            </w:r>
            <w:r w:rsidRPr="000A4614">
              <w:rPr>
                <w:rFonts w:cs="Arial"/>
                <w:color w:val="000000"/>
              </w:rPr>
              <w:t xml:space="preserve"> be supported through a web portal, </w:t>
            </w:r>
            <w:r>
              <w:rPr>
                <w:rFonts w:cs="Arial"/>
                <w:color w:val="000000"/>
              </w:rPr>
              <w:t>E</w:t>
            </w:r>
            <w:r w:rsidRPr="000A4614">
              <w:rPr>
                <w:rFonts w:cs="Arial"/>
                <w:color w:val="000000"/>
              </w:rPr>
              <w:t>-prescribing, or the POS system.</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vAlign w:val="center"/>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B82416">
              <w:rPr>
                <w:sz w:val="18"/>
                <w:szCs w:val="18"/>
              </w:rPr>
              <w:t>Prior Authorization</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Del="00510C98" w:rsidRDefault="00C75426" w:rsidP="00DD7FA3">
            <w:pPr>
              <w:rPr>
                <w:rFonts w:cs="Arial"/>
                <w:color w:val="000000"/>
              </w:rPr>
            </w:pPr>
            <w:r>
              <w:t>Describe in detail how p</w:t>
            </w:r>
            <w:r w:rsidRPr="000A4614">
              <w:rPr>
                <w:rFonts w:cs="Arial"/>
                <w:color w:val="000000"/>
              </w:rPr>
              <w:t xml:space="preserve">rior authorization business processes </w:t>
            </w:r>
            <w:r>
              <w:rPr>
                <w:rFonts w:cs="Arial"/>
                <w:color w:val="000000"/>
              </w:rPr>
              <w:t>will</w:t>
            </w:r>
            <w:r w:rsidRPr="000A4614">
              <w:rPr>
                <w:rFonts w:cs="Arial"/>
                <w:color w:val="000000"/>
              </w:rPr>
              <w:t xml:space="preserve"> incorporate automated workflow that ensures requests are dispatched to appropriate HFS staff for review and disposition.</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r>
              <w:rPr>
                <w:b/>
              </w:rPr>
              <w:t>VENDOR RESPONSE:</w:t>
            </w:r>
          </w:p>
        </w:tc>
      </w:tr>
      <w:tr w:rsidR="00C75426" w:rsidRPr="000A4614" w:rsidTr="00DD7FA3">
        <w:tc>
          <w:tcPr>
            <w:tcW w:w="1350" w:type="dxa"/>
          </w:tcPr>
          <w:p w:rsidR="00C75426" w:rsidRDefault="00C75426" w:rsidP="00DD7FA3">
            <w:r w:rsidRPr="00B82416">
              <w:rPr>
                <w:sz w:val="18"/>
                <w:szCs w:val="18"/>
              </w:rPr>
              <w:t>Prior Authorization</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Del="00510C98" w:rsidRDefault="00C75426" w:rsidP="00DD7FA3">
            <w:pPr>
              <w:rPr>
                <w:rFonts w:cs="Arial"/>
                <w:color w:val="000000"/>
              </w:rPr>
            </w:pPr>
            <w:r>
              <w:t>Describe in detail how p</w:t>
            </w:r>
            <w:r w:rsidRPr="000A4614">
              <w:rPr>
                <w:rFonts w:cs="Arial"/>
                <w:color w:val="000000"/>
              </w:rPr>
              <w:t xml:space="preserve">rior authorization business processes </w:t>
            </w:r>
            <w:r>
              <w:rPr>
                <w:rFonts w:cs="Arial"/>
                <w:color w:val="000000"/>
              </w:rPr>
              <w:t>will</w:t>
            </w:r>
            <w:r w:rsidRPr="000A4614">
              <w:rPr>
                <w:rFonts w:cs="Arial"/>
                <w:color w:val="000000"/>
              </w:rPr>
              <w:t xml:space="preserve"> capture PA status updates upon submission of additional information.</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vAlign w:val="center"/>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B82416">
              <w:rPr>
                <w:sz w:val="18"/>
                <w:szCs w:val="18"/>
              </w:rPr>
              <w:t>Prior Authorization</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Del="00510C98" w:rsidRDefault="00C75426" w:rsidP="00DD7FA3">
            <w:pPr>
              <w:rPr>
                <w:rFonts w:cs="Arial"/>
                <w:color w:val="000000"/>
              </w:rPr>
            </w:pPr>
            <w:r>
              <w:t>Describe in detail how p</w:t>
            </w:r>
            <w:r w:rsidRPr="000A4614">
              <w:rPr>
                <w:rFonts w:cs="Arial"/>
                <w:color w:val="000000"/>
              </w:rPr>
              <w:t xml:space="preserve">rior authorization business processes </w:t>
            </w:r>
            <w:r>
              <w:rPr>
                <w:rFonts w:cs="Arial"/>
                <w:color w:val="000000"/>
              </w:rPr>
              <w:t>will</w:t>
            </w:r>
            <w:r w:rsidRPr="000A4614">
              <w:rPr>
                <w:rFonts w:cs="Arial"/>
                <w:color w:val="000000"/>
              </w:rPr>
              <w:t xml:space="preserve"> record all prior authorization approvals in real time to minimize the </w:t>
            </w:r>
            <w:r>
              <w:rPr>
                <w:rFonts w:cs="Arial"/>
                <w:color w:val="000000"/>
              </w:rPr>
              <w:t xml:space="preserve">time before </w:t>
            </w:r>
            <w:r w:rsidRPr="000A4614">
              <w:rPr>
                <w:rFonts w:cs="Arial"/>
                <w:color w:val="000000"/>
              </w:rPr>
              <w:t xml:space="preserve">adjudication of claims which have been prior authorized. </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vAlign w:val="center"/>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B82416">
              <w:rPr>
                <w:sz w:val="18"/>
                <w:szCs w:val="18"/>
              </w:rPr>
              <w:t>Prior Authorization</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Del="00510C98" w:rsidRDefault="00C75426" w:rsidP="00DD7FA3">
            <w:pPr>
              <w:rPr>
                <w:rFonts w:cs="Arial"/>
                <w:color w:val="000000"/>
              </w:rPr>
            </w:pPr>
            <w:r>
              <w:t>Describe in detail how p</w:t>
            </w:r>
            <w:r w:rsidRPr="000A4614">
              <w:rPr>
                <w:rFonts w:cs="Arial"/>
                <w:color w:val="000000"/>
              </w:rPr>
              <w:t xml:space="preserve">rior authorization business processes </w:t>
            </w:r>
            <w:r>
              <w:rPr>
                <w:rFonts w:cs="Arial"/>
                <w:color w:val="000000"/>
              </w:rPr>
              <w:t>will</w:t>
            </w:r>
            <w:r w:rsidRPr="000A4614">
              <w:rPr>
                <w:rFonts w:cs="Arial"/>
                <w:color w:val="000000"/>
              </w:rPr>
              <w:t xml:space="preserve"> provide the Provider with an approval or denial response.</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vAlign w:val="center"/>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B82416">
              <w:rPr>
                <w:sz w:val="18"/>
                <w:szCs w:val="18"/>
              </w:rPr>
              <w:t>Prior Authorization</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Del="00510C98" w:rsidRDefault="00C75426" w:rsidP="007B6CD6">
            <w:pPr>
              <w:rPr>
                <w:rFonts w:cs="Arial"/>
                <w:color w:val="000000"/>
              </w:rPr>
            </w:pPr>
            <w:r>
              <w:t xml:space="preserve">Describe in detail how </w:t>
            </w:r>
            <w:r w:rsidR="007B6CD6">
              <w:rPr>
                <w:rFonts w:cs="Arial"/>
                <w:color w:val="000000"/>
              </w:rPr>
              <w:t>prior authorization</w:t>
            </w:r>
            <w:r w:rsidRPr="000A4614">
              <w:rPr>
                <w:rFonts w:cs="Arial"/>
                <w:color w:val="000000"/>
              </w:rPr>
              <w:t xml:space="preserve"> requestors </w:t>
            </w:r>
            <w:r>
              <w:rPr>
                <w:rFonts w:cs="Arial"/>
                <w:color w:val="000000"/>
              </w:rPr>
              <w:t>will</w:t>
            </w:r>
            <w:r w:rsidRPr="000A4614">
              <w:rPr>
                <w:rFonts w:cs="Arial"/>
                <w:color w:val="000000"/>
              </w:rPr>
              <w:t xml:space="preserve"> be able to view the disposition of all </w:t>
            </w:r>
            <w:r w:rsidR="007B6CD6">
              <w:rPr>
                <w:rFonts w:cs="Arial"/>
                <w:color w:val="000000"/>
              </w:rPr>
              <w:t>prior authorization</w:t>
            </w:r>
            <w:r w:rsidRPr="000A4614">
              <w:rPr>
                <w:rFonts w:cs="Arial"/>
                <w:color w:val="000000"/>
              </w:rPr>
              <w:t xml:space="preserve"> requests submitted to </w:t>
            </w:r>
            <w:r>
              <w:rPr>
                <w:rFonts w:cs="Arial"/>
                <w:color w:val="000000"/>
              </w:rPr>
              <w:t>the PBMS</w:t>
            </w:r>
            <w:r w:rsidRPr="000A4614">
              <w:rPr>
                <w:rFonts w:cs="Arial"/>
                <w:color w:val="000000"/>
              </w:rPr>
              <w:t>.</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vAlign w:val="center"/>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B82416">
              <w:rPr>
                <w:sz w:val="18"/>
                <w:szCs w:val="18"/>
              </w:rPr>
              <w:t>Prior Authorization</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Del="00510C98" w:rsidRDefault="00C75426" w:rsidP="00DD7FA3">
            <w:pPr>
              <w:rPr>
                <w:rFonts w:cs="Arial"/>
                <w:color w:val="000000"/>
              </w:rPr>
            </w:pPr>
            <w:r>
              <w:t>Describe in detail how p</w:t>
            </w:r>
            <w:r w:rsidRPr="000A4614">
              <w:rPr>
                <w:rFonts w:cs="Arial"/>
                <w:color w:val="000000"/>
              </w:rPr>
              <w:t xml:space="preserve">rior authorization business processes </w:t>
            </w:r>
            <w:r>
              <w:rPr>
                <w:rFonts w:cs="Arial"/>
                <w:color w:val="000000"/>
              </w:rPr>
              <w:t>will</w:t>
            </w:r>
            <w:r w:rsidRPr="000A4614">
              <w:rPr>
                <w:rFonts w:cs="Arial"/>
                <w:color w:val="000000"/>
              </w:rPr>
              <w:t xml:space="preserve"> support the ability to receive and respond to secure and HIPAA compliant emails from Providers</w:t>
            </w:r>
            <w:r>
              <w:rPr>
                <w:rFonts w:cs="Arial"/>
                <w:color w:val="000000"/>
              </w:rPr>
              <w:t>.</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B82416">
              <w:rPr>
                <w:sz w:val="18"/>
                <w:szCs w:val="18"/>
              </w:rPr>
              <w:t>Prior Authorization</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Del="00510C98" w:rsidRDefault="00C75426" w:rsidP="00DD7FA3">
            <w:pPr>
              <w:rPr>
                <w:rFonts w:cs="Arial"/>
                <w:color w:val="000000"/>
              </w:rPr>
            </w:pPr>
            <w:r>
              <w:t>Describe in detail how p</w:t>
            </w:r>
            <w:r w:rsidRPr="000A4614">
              <w:rPr>
                <w:rFonts w:cs="Arial"/>
                <w:color w:val="000000"/>
              </w:rPr>
              <w:t xml:space="preserve">rior authorization business processes </w:t>
            </w:r>
            <w:r>
              <w:rPr>
                <w:rFonts w:cs="Arial"/>
                <w:color w:val="000000"/>
              </w:rPr>
              <w:t>will</w:t>
            </w:r>
            <w:r w:rsidRPr="000A4614">
              <w:rPr>
                <w:rFonts w:cs="Arial"/>
                <w:color w:val="000000"/>
              </w:rPr>
              <w:t xml:space="preserve"> provide an online tutorial functionality for prior authorization requests and responses.</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B82416">
              <w:rPr>
                <w:sz w:val="18"/>
                <w:szCs w:val="18"/>
              </w:rPr>
              <w:t>Prior Authorization</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FD45E4">
            <w:pPr>
              <w:rPr>
                <w:rFonts w:cs="Arial"/>
                <w:color w:val="000000"/>
              </w:rPr>
            </w:pPr>
            <w:r>
              <w:t>Describe in detail how p</w:t>
            </w:r>
            <w:r w:rsidRPr="000A4614">
              <w:rPr>
                <w:rFonts w:cs="Arial"/>
                <w:color w:val="000000"/>
              </w:rPr>
              <w:t xml:space="preserve">rior authorization business processes </w:t>
            </w:r>
            <w:r>
              <w:rPr>
                <w:rFonts w:cs="Arial"/>
                <w:color w:val="000000"/>
              </w:rPr>
              <w:t>will</w:t>
            </w:r>
            <w:r w:rsidRPr="000A4614">
              <w:rPr>
                <w:rFonts w:cs="Arial"/>
                <w:color w:val="000000"/>
              </w:rPr>
              <w:t xml:space="preserve"> maintain detailed audit trails of all PA records.</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Pr="00B75C31" w:rsidRDefault="001C5D89" w:rsidP="00DD7FA3">
            <w:pPr>
              <w:rPr>
                <w:highlight w:val="yellow"/>
              </w:rPr>
            </w:pPr>
            <w:r w:rsidRPr="001B4A71">
              <w:rPr>
                <w:sz w:val="18"/>
                <w:szCs w:val="18"/>
              </w:rPr>
              <w:t>Prior Authorization</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vAlign w:val="bottom"/>
          </w:tcPr>
          <w:p w:rsidR="00C75426" w:rsidRPr="000A4614" w:rsidRDefault="00C75426" w:rsidP="00DD7FA3">
            <w:pPr>
              <w:rPr>
                <w:rFonts w:cs="Arial"/>
                <w:color w:val="000000"/>
              </w:rPr>
            </w:pPr>
            <w:r>
              <w:t>Describe in detail how t</w:t>
            </w:r>
            <w:r>
              <w:rPr>
                <w:rFonts w:cs="Arial"/>
                <w:color w:val="000000"/>
              </w:rPr>
              <w:t>he PBMS</w:t>
            </w:r>
            <w:r w:rsidRPr="000A4614">
              <w:rPr>
                <w:rFonts w:cs="Arial"/>
                <w:color w:val="000000"/>
              </w:rPr>
              <w:t xml:space="preserve"> </w:t>
            </w:r>
            <w:r>
              <w:rPr>
                <w:rFonts w:cs="Arial"/>
                <w:color w:val="000000"/>
              </w:rPr>
              <w:t>will</w:t>
            </w:r>
            <w:r w:rsidRPr="000A4614">
              <w:rPr>
                <w:rFonts w:cs="Arial"/>
                <w:color w:val="000000"/>
              </w:rPr>
              <w:t xml:space="preserve"> maintain a </w:t>
            </w:r>
            <w:r w:rsidR="007B6CD6">
              <w:rPr>
                <w:rFonts w:cs="Arial"/>
                <w:color w:val="000000"/>
              </w:rPr>
              <w:t>prior authorization</w:t>
            </w:r>
            <w:r w:rsidRPr="000A4614">
              <w:rPr>
                <w:rFonts w:cs="Arial"/>
                <w:color w:val="000000"/>
              </w:rPr>
              <w:t xml:space="preserve"> data set with the following minimal information:</w:t>
            </w:r>
          </w:p>
          <w:p w:rsidR="00C75426" w:rsidRDefault="00C75426" w:rsidP="00CC1906">
            <w:pPr>
              <w:pStyle w:val="ListParagraph"/>
              <w:numPr>
                <w:ilvl w:val="0"/>
                <w:numId w:val="58"/>
              </w:numPr>
              <w:ind w:left="882"/>
              <w:contextualSpacing/>
              <w:rPr>
                <w:rFonts w:cs="Arial"/>
                <w:color w:val="000000"/>
              </w:rPr>
            </w:pPr>
            <w:r w:rsidRPr="00233001">
              <w:rPr>
                <w:rFonts w:cs="Arial"/>
                <w:color w:val="000000"/>
              </w:rPr>
              <w:t>Unique PA number</w:t>
            </w:r>
          </w:p>
          <w:p w:rsidR="00C75426" w:rsidRDefault="00C75426" w:rsidP="00CC1906">
            <w:pPr>
              <w:pStyle w:val="ListParagraph"/>
              <w:numPr>
                <w:ilvl w:val="0"/>
                <w:numId w:val="58"/>
              </w:numPr>
              <w:ind w:left="882"/>
              <w:contextualSpacing/>
              <w:rPr>
                <w:rFonts w:cs="Arial"/>
                <w:color w:val="000000"/>
              </w:rPr>
            </w:pPr>
            <w:r w:rsidRPr="00233001">
              <w:rPr>
                <w:rFonts w:cs="Arial"/>
                <w:color w:val="000000"/>
              </w:rPr>
              <w:t>NPI of the prescribing provider</w:t>
            </w:r>
          </w:p>
          <w:p w:rsidR="00C75426" w:rsidRDefault="00C75426" w:rsidP="00CC1906">
            <w:pPr>
              <w:pStyle w:val="ListParagraph"/>
              <w:numPr>
                <w:ilvl w:val="0"/>
                <w:numId w:val="58"/>
              </w:numPr>
              <w:ind w:left="882"/>
              <w:contextualSpacing/>
              <w:rPr>
                <w:rFonts w:cs="Arial"/>
                <w:color w:val="000000"/>
              </w:rPr>
            </w:pPr>
            <w:r w:rsidRPr="00233001">
              <w:rPr>
                <w:rFonts w:cs="Arial"/>
                <w:color w:val="000000"/>
              </w:rPr>
              <w:t>NPI of the dispensing provider</w:t>
            </w:r>
          </w:p>
          <w:p w:rsidR="00C75426" w:rsidRDefault="00C75426" w:rsidP="00CC1906">
            <w:pPr>
              <w:pStyle w:val="ListParagraph"/>
              <w:numPr>
                <w:ilvl w:val="0"/>
                <w:numId w:val="58"/>
              </w:numPr>
              <w:ind w:left="882"/>
              <w:contextualSpacing/>
              <w:rPr>
                <w:rFonts w:cs="Arial"/>
                <w:color w:val="000000"/>
              </w:rPr>
            </w:pPr>
            <w:r w:rsidRPr="00233001">
              <w:rPr>
                <w:rFonts w:cs="Arial"/>
                <w:color w:val="000000"/>
              </w:rPr>
              <w:t>Member ID for whom services are being requested</w:t>
            </w:r>
          </w:p>
          <w:p w:rsidR="00C75426" w:rsidRDefault="00C75426" w:rsidP="00CC1906">
            <w:pPr>
              <w:pStyle w:val="ListParagraph"/>
              <w:numPr>
                <w:ilvl w:val="0"/>
                <w:numId w:val="58"/>
              </w:numPr>
              <w:ind w:left="882"/>
              <w:contextualSpacing/>
              <w:rPr>
                <w:rFonts w:cs="Arial"/>
                <w:color w:val="000000"/>
              </w:rPr>
            </w:pPr>
            <w:r w:rsidRPr="00233001">
              <w:rPr>
                <w:rFonts w:cs="Arial"/>
                <w:color w:val="000000"/>
              </w:rPr>
              <w:t>Other client ID information, such as name and date of birth</w:t>
            </w:r>
          </w:p>
          <w:p w:rsidR="00C75426" w:rsidRDefault="00C75426" w:rsidP="00CC1906">
            <w:pPr>
              <w:pStyle w:val="ListParagraph"/>
              <w:numPr>
                <w:ilvl w:val="0"/>
                <w:numId w:val="58"/>
              </w:numPr>
              <w:ind w:left="702" w:hanging="180"/>
              <w:contextualSpacing/>
              <w:rPr>
                <w:rFonts w:cs="Arial"/>
                <w:color w:val="000000"/>
              </w:rPr>
            </w:pPr>
            <w:r w:rsidRPr="00233001">
              <w:rPr>
                <w:rFonts w:cs="Arial"/>
                <w:color w:val="000000"/>
              </w:rPr>
              <w:t>Status of the PA request, including pending, denied, approved, modified or closed, active or inactive</w:t>
            </w:r>
          </w:p>
          <w:p w:rsidR="00C75426" w:rsidRDefault="00C75426" w:rsidP="00CC1906">
            <w:pPr>
              <w:pStyle w:val="ListParagraph"/>
              <w:numPr>
                <w:ilvl w:val="0"/>
                <w:numId w:val="58"/>
              </w:numPr>
              <w:ind w:left="702" w:hanging="180"/>
              <w:contextualSpacing/>
              <w:rPr>
                <w:rFonts w:cs="Arial"/>
                <w:color w:val="000000"/>
              </w:rPr>
            </w:pPr>
            <w:r w:rsidRPr="00233001">
              <w:rPr>
                <w:rFonts w:cs="Arial"/>
                <w:color w:val="000000"/>
              </w:rPr>
              <w:t xml:space="preserve">Multiple line-items for requested and approved or denied services by such areas as specification of multiple, diagnosis code and range of diagnosis codes or specification of multiple distinct diagnosis codes (ICD-9, ICD10-CM); NDC codes; performing provider ID; units of service used, authorized, and remaining; dollar amounts </w:t>
            </w:r>
            <w:r w:rsidRPr="00233001">
              <w:rPr>
                <w:rFonts w:cs="Arial"/>
                <w:color w:val="000000"/>
              </w:rPr>
              <w:lastRenderedPageBreak/>
              <w:t>used, authorized, and remaining; line-item approval/denial indicator, with definition/reference text explanation available</w:t>
            </w:r>
          </w:p>
          <w:p w:rsidR="00C75426" w:rsidRDefault="00C75426" w:rsidP="00CC1906">
            <w:pPr>
              <w:pStyle w:val="ListParagraph"/>
              <w:numPr>
                <w:ilvl w:val="0"/>
                <w:numId w:val="58"/>
              </w:numPr>
              <w:ind w:left="882"/>
              <w:contextualSpacing/>
              <w:rPr>
                <w:rFonts w:cs="Arial"/>
                <w:color w:val="000000"/>
              </w:rPr>
            </w:pPr>
            <w:r w:rsidRPr="00233001">
              <w:rPr>
                <w:rFonts w:cs="Arial"/>
                <w:color w:val="000000"/>
              </w:rPr>
              <w:t>Beginning and ending effective dates of the PA</w:t>
            </w:r>
          </w:p>
          <w:p w:rsidR="00C75426" w:rsidRDefault="00C75426" w:rsidP="00CC1906">
            <w:pPr>
              <w:pStyle w:val="ListParagraph"/>
              <w:numPr>
                <w:ilvl w:val="0"/>
                <w:numId w:val="58"/>
              </w:numPr>
              <w:ind w:left="882"/>
              <w:contextualSpacing/>
              <w:rPr>
                <w:rFonts w:cs="Arial"/>
                <w:color w:val="000000"/>
              </w:rPr>
            </w:pPr>
            <w:r w:rsidRPr="00233001">
              <w:rPr>
                <w:rFonts w:cs="Arial"/>
                <w:color w:val="000000"/>
              </w:rPr>
              <w:t>Cross-reference to claims paid and dates paid under the PA</w:t>
            </w:r>
          </w:p>
          <w:p w:rsidR="00C75426" w:rsidRDefault="00C75426" w:rsidP="00CC1906">
            <w:pPr>
              <w:pStyle w:val="ListParagraph"/>
              <w:numPr>
                <w:ilvl w:val="0"/>
                <w:numId w:val="58"/>
              </w:numPr>
              <w:ind w:left="702" w:hanging="180"/>
              <w:contextualSpacing/>
              <w:rPr>
                <w:rFonts w:cs="Arial"/>
                <w:color w:val="000000"/>
              </w:rPr>
            </w:pPr>
            <w:r w:rsidRPr="00233001">
              <w:rPr>
                <w:rFonts w:cs="Arial"/>
                <w:color w:val="000000"/>
              </w:rPr>
              <w:t>Identification of PA’s that have been appealed, and their disposition</w:t>
            </w:r>
          </w:p>
          <w:p w:rsidR="00C75426" w:rsidRDefault="00C75426" w:rsidP="00CC1906">
            <w:pPr>
              <w:pStyle w:val="ListParagraph"/>
              <w:numPr>
                <w:ilvl w:val="0"/>
                <w:numId w:val="58"/>
              </w:numPr>
              <w:ind w:left="882"/>
              <w:contextualSpacing/>
              <w:rPr>
                <w:rFonts w:cs="Arial"/>
                <w:color w:val="000000"/>
              </w:rPr>
            </w:pPr>
            <w:r w:rsidRPr="00233001">
              <w:rPr>
                <w:rFonts w:cs="Arial"/>
                <w:color w:val="000000"/>
              </w:rPr>
              <w:t>ID of authorizing person</w:t>
            </w:r>
          </w:p>
          <w:p w:rsidR="00C75426" w:rsidRDefault="00C75426" w:rsidP="00CC1906">
            <w:pPr>
              <w:pStyle w:val="ListParagraph"/>
              <w:numPr>
                <w:ilvl w:val="0"/>
                <w:numId w:val="58"/>
              </w:numPr>
              <w:ind w:left="702" w:hanging="180"/>
              <w:contextualSpacing/>
              <w:rPr>
                <w:rFonts w:cs="Arial"/>
                <w:color w:val="000000"/>
              </w:rPr>
            </w:pPr>
            <w:r w:rsidRPr="00233001">
              <w:rPr>
                <w:rFonts w:cs="Arial"/>
                <w:color w:val="000000"/>
              </w:rPr>
              <w:t>Date of PA request and date of request for additional information</w:t>
            </w:r>
          </w:p>
          <w:p w:rsidR="00C75426" w:rsidRDefault="00C75426" w:rsidP="00CC1906">
            <w:pPr>
              <w:pStyle w:val="ListParagraph"/>
              <w:numPr>
                <w:ilvl w:val="0"/>
                <w:numId w:val="58"/>
              </w:numPr>
              <w:ind w:left="882"/>
              <w:contextualSpacing/>
              <w:rPr>
                <w:rFonts w:cs="Arial"/>
                <w:color w:val="000000"/>
              </w:rPr>
            </w:pPr>
            <w:r w:rsidRPr="00233001">
              <w:rPr>
                <w:rFonts w:cs="Arial"/>
                <w:color w:val="000000"/>
              </w:rPr>
              <w:t>Denial reason code</w:t>
            </w:r>
          </w:p>
          <w:p w:rsidR="00C75426" w:rsidRDefault="00C75426" w:rsidP="00CC1906">
            <w:pPr>
              <w:pStyle w:val="ListParagraph"/>
              <w:numPr>
                <w:ilvl w:val="0"/>
                <w:numId w:val="58"/>
              </w:numPr>
              <w:ind w:left="882"/>
              <w:contextualSpacing/>
              <w:rPr>
                <w:rFonts w:cs="Arial"/>
                <w:color w:val="000000"/>
              </w:rPr>
            </w:pPr>
            <w:r w:rsidRPr="00233001">
              <w:rPr>
                <w:rFonts w:cs="Arial"/>
                <w:color w:val="000000"/>
              </w:rPr>
              <w:t>Date and Time Stamp of PA receipt in system</w:t>
            </w:r>
          </w:p>
          <w:p w:rsidR="00C75426" w:rsidRDefault="00C75426" w:rsidP="00CC1906">
            <w:pPr>
              <w:pStyle w:val="ListParagraph"/>
              <w:numPr>
                <w:ilvl w:val="0"/>
                <w:numId w:val="58"/>
              </w:numPr>
              <w:ind w:left="882"/>
              <w:contextualSpacing/>
              <w:rPr>
                <w:rFonts w:cs="Arial"/>
                <w:color w:val="000000"/>
              </w:rPr>
            </w:pPr>
            <w:r w:rsidRPr="00233001">
              <w:rPr>
                <w:rFonts w:cs="Arial"/>
                <w:color w:val="000000"/>
              </w:rPr>
              <w:t>Date and time stamp of PA determination</w:t>
            </w:r>
          </w:p>
          <w:p w:rsidR="00C75426" w:rsidRDefault="00C75426" w:rsidP="00CC1906">
            <w:pPr>
              <w:pStyle w:val="ListParagraph"/>
              <w:numPr>
                <w:ilvl w:val="0"/>
                <w:numId w:val="58"/>
              </w:numPr>
              <w:ind w:left="882"/>
              <w:contextualSpacing/>
              <w:rPr>
                <w:rFonts w:cs="Arial"/>
                <w:color w:val="000000"/>
              </w:rPr>
            </w:pPr>
            <w:r w:rsidRPr="00233001">
              <w:rPr>
                <w:rFonts w:cs="Arial"/>
                <w:color w:val="000000"/>
              </w:rPr>
              <w:t>Date PA notice sent</w:t>
            </w:r>
          </w:p>
          <w:p w:rsidR="00C75426" w:rsidRDefault="00C75426" w:rsidP="00CC1906">
            <w:pPr>
              <w:pStyle w:val="ListParagraph"/>
              <w:numPr>
                <w:ilvl w:val="0"/>
                <w:numId w:val="58"/>
              </w:numPr>
              <w:ind w:left="882"/>
              <w:contextualSpacing/>
              <w:rPr>
                <w:rFonts w:cs="Arial"/>
                <w:color w:val="000000"/>
              </w:rPr>
            </w:pPr>
            <w:r w:rsidRPr="00233001">
              <w:rPr>
                <w:rFonts w:cs="Arial"/>
                <w:color w:val="000000"/>
              </w:rPr>
              <w:t>Comments area</w:t>
            </w:r>
          </w:p>
          <w:p w:rsidR="00C75426" w:rsidRDefault="00C75426" w:rsidP="00CC1906">
            <w:pPr>
              <w:pStyle w:val="ListParagraph"/>
              <w:numPr>
                <w:ilvl w:val="0"/>
                <w:numId w:val="58"/>
              </w:numPr>
              <w:ind w:left="882"/>
              <w:contextualSpacing/>
              <w:rPr>
                <w:rFonts w:cs="Arial"/>
                <w:color w:val="000000"/>
              </w:rPr>
            </w:pPr>
            <w:r w:rsidRPr="00233001">
              <w:rPr>
                <w:rFonts w:cs="Arial"/>
                <w:color w:val="000000"/>
              </w:rPr>
              <w:t>Primary care provider (PCP) referral authorization identifier</w:t>
            </w:r>
          </w:p>
          <w:p w:rsidR="00C75426" w:rsidRPr="00233001" w:rsidRDefault="00C75426" w:rsidP="00CC1906">
            <w:pPr>
              <w:pStyle w:val="ListParagraph"/>
              <w:numPr>
                <w:ilvl w:val="0"/>
                <w:numId w:val="58"/>
              </w:numPr>
              <w:ind w:left="702" w:hanging="180"/>
              <w:contextualSpacing/>
              <w:rPr>
                <w:rFonts w:cs="Arial"/>
                <w:color w:val="000000"/>
              </w:rPr>
            </w:pPr>
            <w:r>
              <w:rPr>
                <w:rFonts w:cs="Arial"/>
                <w:color w:val="000000"/>
              </w:rPr>
              <w:t xml:space="preserve">Client status information e.g. LTC resident, MCO member, IHW program Participant, etc. </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5A680E" w:rsidRPr="000A4614" w:rsidTr="00DD7FA3">
        <w:tc>
          <w:tcPr>
            <w:tcW w:w="10350" w:type="dxa"/>
            <w:gridSpan w:val="5"/>
          </w:tcPr>
          <w:p w:rsidR="005A680E" w:rsidRDefault="00AF60C2" w:rsidP="00DD7FA3">
            <w:pPr>
              <w:rPr>
                <w:b/>
              </w:rPr>
            </w:pPr>
            <w:r>
              <w:rPr>
                <w:b/>
              </w:rPr>
              <w:lastRenderedPageBreak/>
              <w:t>VENDOR RESPONSE:</w:t>
            </w:r>
          </w:p>
        </w:tc>
      </w:tr>
      <w:tr w:rsidR="00AF60C2" w:rsidRPr="000A4614" w:rsidTr="00DD7FA3">
        <w:tc>
          <w:tcPr>
            <w:tcW w:w="1350" w:type="dxa"/>
          </w:tcPr>
          <w:p w:rsidR="00AF60C2" w:rsidRPr="00724F25" w:rsidRDefault="00AF60C2" w:rsidP="00DD7FA3">
            <w:pPr>
              <w:pStyle w:val="FOXBodyText"/>
              <w:spacing w:after="0"/>
              <w:rPr>
                <w:rFonts w:ascii="Arial Narrow" w:hAnsi="Arial Narrow"/>
                <w:sz w:val="18"/>
                <w:szCs w:val="18"/>
              </w:rPr>
            </w:pPr>
            <w:r w:rsidRPr="00AF60C2">
              <w:rPr>
                <w:sz w:val="18"/>
                <w:szCs w:val="18"/>
              </w:rPr>
              <w:t>Prior Authorization</w:t>
            </w:r>
          </w:p>
        </w:tc>
        <w:tc>
          <w:tcPr>
            <w:tcW w:w="1260" w:type="dxa"/>
            <w:vAlign w:val="center"/>
          </w:tcPr>
          <w:p w:rsidR="00AF60C2" w:rsidRDefault="00AF60C2" w:rsidP="00CC1906">
            <w:pPr>
              <w:pStyle w:val="FOXBodyText"/>
              <w:numPr>
                <w:ilvl w:val="0"/>
                <w:numId w:val="79"/>
              </w:numPr>
              <w:spacing w:after="0"/>
              <w:jc w:val="center"/>
              <w:rPr>
                <w:rFonts w:ascii="Arial Narrow" w:hAnsi="Arial Narrow"/>
                <w:sz w:val="20"/>
                <w:szCs w:val="20"/>
              </w:rPr>
            </w:pPr>
          </w:p>
        </w:tc>
        <w:tc>
          <w:tcPr>
            <w:tcW w:w="5310" w:type="dxa"/>
          </w:tcPr>
          <w:p w:rsidR="00AF60C2" w:rsidRDefault="00AF60C2" w:rsidP="00C96C2F">
            <w:pPr>
              <w:tabs>
                <w:tab w:val="clear" w:pos="540"/>
                <w:tab w:val="left" w:pos="0"/>
              </w:tabs>
              <w:jc w:val="left"/>
            </w:pPr>
            <w:r w:rsidRPr="00AF60C2">
              <w:t xml:space="preserve">Describe in detail </w:t>
            </w:r>
            <w:r w:rsidR="00C96C2F">
              <w:t xml:space="preserve">how the </w:t>
            </w:r>
            <w:r w:rsidR="00B92C94">
              <w:t xml:space="preserve">PBMS </w:t>
            </w:r>
            <w:r w:rsidR="00C96C2F">
              <w:t xml:space="preserve">will </w:t>
            </w:r>
            <w:r w:rsidR="00B92C94">
              <w:t xml:space="preserve">provide </w:t>
            </w:r>
            <w:r w:rsidRPr="00AF60C2">
              <w:t xml:space="preserve">the </w:t>
            </w:r>
            <w:r w:rsidR="00B92C94">
              <w:t xml:space="preserve">ability to automate prior approval logic and give examples of </w:t>
            </w:r>
            <w:r w:rsidR="004F0BFF">
              <w:t xml:space="preserve">how this has been utilized. </w:t>
            </w:r>
          </w:p>
        </w:tc>
        <w:tc>
          <w:tcPr>
            <w:tcW w:w="1170" w:type="dxa"/>
          </w:tcPr>
          <w:p w:rsidR="00AF60C2" w:rsidRPr="000A4614" w:rsidRDefault="00AF60C2" w:rsidP="00DD7FA3"/>
        </w:tc>
        <w:tc>
          <w:tcPr>
            <w:tcW w:w="1260" w:type="dxa"/>
          </w:tcPr>
          <w:p w:rsidR="00AF60C2" w:rsidRPr="000A4614" w:rsidRDefault="00AF60C2" w:rsidP="00DD7FA3">
            <w:pPr>
              <w:ind w:left="360"/>
            </w:pPr>
          </w:p>
        </w:tc>
      </w:tr>
      <w:tr w:rsidR="00AF60C2" w:rsidRPr="000A4614" w:rsidTr="00AF60C2">
        <w:tc>
          <w:tcPr>
            <w:tcW w:w="10350" w:type="dxa"/>
            <w:gridSpan w:val="5"/>
          </w:tcPr>
          <w:p w:rsidR="00AF60C2" w:rsidRPr="000A4614" w:rsidRDefault="00AF60C2" w:rsidP="00AF60C2">
            <w:r>
              <w:rPr>
                <w:b/>
              </w:rPr>
              <w:t>VENDOR RESPONSE:</w:t>
            </w:r>
          </w:p>
        </w:tc>
      </w:tr>
      <w:tr w:rsidR="00C75426" w:rsidRPr="000A4614" w:rsidTr="00DD7FA3">
        <w:tc>
          <w:tcPr>
            <w:tcW w:w="1350" w:type="dxa"/>
          </w:tcPr>
          <w:p w:rsidR="00C75426" w:rsidRPr="00724F25" w:rsidRDefault="00C75426" w:rsidP="00DD7FA3">
            <w:pPr>
              <w:pStyle w:val="FOXBodyText"/>
              <w:spacing w:after="0"/>
              <w:rPr>
                <w:rFonts w:ascii="Arial Narrow" w:hAnsi="Arial Narrow"/>
                <w:sz w:val="18"/>
                <w:szCs w:val="18"/>
              </w:rPr>
            </w:pPr>
            <w:r w:rsidRPr="00724F25">
              <w:rPr>
                <w:rFonts w:ascii="Arial Narrow" w:hAnsi="Arial Narrow"/>
                <w:sz w:val="18"/>
                <w:szCs w:val="18"/>
              </w:rPr>
              <w:t>Prescription Drug Event Processing</w:t>
            </w:r>
          </w:p>
        </w:tc>
        <w:tc>
          <w:tcPr>
            <w:tcW w:w="1260" w:type="dxa"/>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Pr>
          <w:p w:rsidR="00C75426" w:rsidRDefault="00C75426" w:rsidP="00DD7FA3">
            <w:pPr>
              <w:tabs>
                <w:tab w:val="clear" w:pos="540"/>
                <w:tab w:val="left" w:pos="0"/>
              </w:tabs>
              <w:jc w:val="left"/>
            </w:pPr>
            <w:r>
              <w:t>Describe in detail how the PBMS will receive and process Medicare Part D Prescription Drug Event (PDE) files from Illinois Cares Rx contracted Part D plans, or their PBMs and deliver a response file to the contractors showing the payable status of each claim.</w:t>
            </w:r>
          </w:p>
        </w:tc>
        <w:tc>
          <w:tcPr>
            <w:tcW w:w="1170" w:type="dxa"/>
          </w:tcPr>
          <w:p w:rsidR="00C75426" w:rsidRPr="000A4614" w:rsidRDefault="00C75426" w:rsidP="00DD7FA3"/>
        </w:tc>
        <w:tc>
          <w:tcPr>
            <w:tcW w:w="1260" w:type="dxa"/>
          </w:tcPr>
          <w:p w:rsidR="00C75426" w:rsidRPr="000A4614" w:rsidRDefault="00C75426" w:rsidP="00DD7FA3">
            <w:pPr>
              <w:ind w:left="360"/>
            </w:pPr>
          </w:p>
        </w:tc>
      </w:tr>
      <w:tr w:rsidR="00C75426" w:rsidRPr="00724F25" w:rsidTr="00DD7FA3">
        <w:tc>
          <w:tcPr>
            <w:tcW w:w="10350" w:type="dxa"/>
            <w:gridSpan w:val="5"/>
          </w:tcPr>
          <w:p w:rsidR="00C75426" w:rsidRPr="00724F25" w:rsidRDefault="00C75426" w:rsidP="00DD7FA3">
            <w:pPr>
              <w:ind w:left="-18"/>
              <w:rPr>
                <w:sz w:val="18"/>
                <w:szCs w:val="18"/>
              </w:rPr>
            </w:pPr>
            <w:r w:rsidRPr="00724F25">
              <w:rPr>
                <w:b/>
                <w:sz w:val="18"/>
                <w:szCs w:val="18"/>
              </w:rPr>
              <w:t>VENDOR RESPONSE:</w:t>
            </w:r>
          </w:p>
        </w:tc>
      </w:tr>
      <w:tr w:rsidR="00C75426" w:rsidRPr="000A4614" w:rsidTr="00DD7FA3">
        <w:tc>
          <w:tcPr>
            <w:tcW w:w="1350" w:type="dxa"/>
          </w:tcPr>
          <w:p w:rsidR="00C75426" w:rsidRPr="00724F25" w:rsidRDefault="00C75426" w:rsidP="00DD7FA3">
            <w:pPr>
              <w:pStyle w:val="FOXBodyText"/>
              <w:spacing w:after="0"/>
              <w:rPr>
                <w:rFonts w:ascii="Arial Narrow" w:hAnsi="Arial Narrow"/>
                <w:sz w:val="18"/>
                <w:szCs w:val="18"/>
              </w:rPr>
            </w:pPr>
            <w:r w:rsidRPr="00724F25">
              <w:rPr>
                <w:rFonts w:ascii="Arial Narrow" w:hAnsi="Arial Narrow"/>
                <w:sz w:val="18"/>
                <w:szCs w:val="18"/>
              </w:rPr>
              <w:t>Prescription Drug Event Processing</w:t>
            </w:r>
          </w:p>
        </w:tc>
        <w:tc>
          <w:tcPr>
            <w:tcW w:w="1260" w:type="dxa"/>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Pr>
          <w:p w:rsidR="00C75426" w:rsidRDefault="00C75426" w:rsidP="00DD7FA3">
            <w:pPr>
              <w:tabs>
                <w:tab w:val="clear" w:pos="540"/>
                <w:tab w:val="left" w:pos="0"/>
              </w:tabs>
              <w:jc w:val="left"/>
            </w:pPr>
            <w:r>
              <w:t>Describe in detail how the PBMS will accept PDE files from multiple Part D plans or their contracted PBMs.</w:t>
            </w:r>
          </w:p>
        </w:tc>
        <w:tc>
          <w:tcPr>
            <w:tcW w:w="1170" w:type="dxa"/>
          </w:tcPr>
          <w:p w:rsidR="00C75426" w:rsidRPr="000A4614" w:rsidRDefault="00C75426" w:rsidP="00DD7FA3"/>
        </w:tc>
        <w:tc>
          <w:tcPr>
            <w:tcW w:w="1260" w:type="dxa"/>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r>
              <w:rPr>
                <w:b/>
              </w:rPr>
              <w:t>VENDOR RESPONSE:</w:t>
            </w:r>
          </w:p>
        </w:tc>
      </w:tr>
      <w:tr w:rsidR="00C75426" w:rsidRPr="000A4614" w:rsidTr="00DD7FA3">
        <w:tc>
          <w:tcPr>
            <w:tcW w:w="1350" w:type="dxa"/>
          </w:tcPr>
          <w:p w:rsidR="00C75426" w:rsidRPr="00DC3ABB" w:rsidRDefault="001C5D89" w:rsidP="00DD7FA3">
            <w:pPr>
              <w:pStyle w:val="FOXBodyText"/>
              <w:spacing w:after="0"/>
              <w:rPr>
                <w:rFonts w:ascii="Arial Narrow" w:hAnsi="Arial Narrow"/>
                <w:sz w:val="18"/>
                <w:szCs w:val="18"/>
              </w:rPr>
            </w:pPr>
            <w:r w:rsidRPr="001B4A71">
              <w:rPr>
                <w:rFonts w:ascii="Arial Narrow" w:hAnsi="Arial Narrow"/>
                <w:sz w:val="18"/>
                <w:szCs w:val="18"/>
              </w:rPr>
              <w:t>Coordination of Benefits</w:t>
            </w:r>
          </w:p>
        </w:tc>
        <w:tc>
          <w:tcPr>
            <w:tcW w:w="1260" w:type="dxa"/>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Pr>
          <w:p w:rsidR="00C75426" w:rsidRDefault="00C75426" w:rsidP="00DD7FA3">
            <w:pPr>
              <w:tabs>
                <w:tab w:val="clear" w:pos="540"/>
                <w:tab w:val="left" w:pos="0"/>
              </w:tabs>
              <w:jc w:val="left"/>
            </w:pPr>
            <w:r>
              <w:t>Describe in detail how the PBMS will maintain the storage and retrieval of TPL information including:</w:t>
            </w:r>
          </w:p>
          <w:p w:rsidR="00C75426" w:rsidRDefault="00C75426" w:rsidP="00DD7FA3">
            <w:pPr>
              <w:tabs>
                <w:tab w:val="clear" w:pos="540"/>
                <w:tab w:val="left" w:pos="0"/>
              </w:tabs>
              <w:jc w:val="left"/>
            </w:pPr>
            <w:r>
              <w:t xml:space="preserve">     a. </w:t>
            </w:r>
            <w:r>
              <w:tab/>
              <w:t>Name and unique identifier of insurance company</w:t>
            </w:r>
          </w:p>
          <w:p w:rsidR="00C75426" w:rsidRDefault="00C75426" w:rsidP="00DD7FA3">
            <w:pPr>
              <w:tabs>
                <w:tab w:val="clear" w:pos="540"/>
                <w:tab w:val="left" w:pos="0"/>
              </w:tabs>
              <w:jc w:val="left"/>
            </w:pPr>
            <w:r>
              <w:t xml:space="preserve">     b. </w:t>
            </w:r>
            <w:r>
              <w:tab/>
              <w:t>Address of insurance company</w:t>
            </w:r>
          </w:p>
          <w:p w:rsidR="00C75426" w:rsidRDefault="00C75426" w:rsidP="00DD7FA3">
            <w:pPr>
              <w:tabs>
                <w:tab w:val="clear" w:pos="540"/>
                <w:tab w:val="left" w:pos="0"/>
              </w:tabs>
              <w:jc w:val="left"/>
            </w:pPr>
            <w:r>
              <w:t xml:space="preserve">     c. </w:t>
            </w:r>
            <w:r>
              <w:tab/>
              <w:t>Policy number</w:t>
            </w:r>
          </w:p>
          <w:p w:rsidR="00C75426" w:rsidRDefault="00C75426" w:rsidP="00DD7FA3">
            <w:pPr>
              <w:tabs>
                <w:tab w:val="clear" w:pos="540"/>
                <w:tab w:val="left" w:pos="0"/>
              </w:tabs>
              <w:jc w:val="left"/>
            </w:pPr>
            <w:r>
              <w:t xml:space="preserve">     d. </w:t>
            </w:r>
            <w:r>
              <w:tab/>
              <w:t>Member number</w:t>
            </w:r>
          </w:p>
          <w:p w:rsidR="00C75426" w:rsidRDefault="00C75426" w:rsidP="00DD7FA3">
            <w:pPr>
              <w:tabs>
                <w:tab w:val="clear" w:pos="540"/>
                <w:tab w:val="left" w:pos="0"/>
              </w:tabs>
              <w:jc w:val="left"/>
            </w:pPr>
            <w:r>
              <w:t xml:space="preserve">     e. </w:t>
            </w:r>
            <w:r>
              <w:tab/>
              <w:t>Group number</w:t>
            </w:r>
          </w:p>
          <w:p w:rsidR="00C75426" w:rsidRDefault="00C75426" w:rsidP="00DD7FA3">
            <w:pPr>
              <w:tabs>
                <w:tab w:val="clear" w:pos="540"/>
                <w:tab w:val="left" w:pos="0"/>
              </w:tabs>
              <w:jc w:val="left"/>
            </w:pPr>
            <w:r>
              <w:t xml:space="preserve">     f. </w:t>
            </w:r>
            <w:r>
              <w:tab/>
              <w:t>Name and date of birth of policyholder</w:t>
            </w:r>
          </w:p>
          <w:p w:rsidR="00C75426" w:rsidRDefault="00C75426" w:rsidP="00DD7FA3">
            <w:pPr>
              <w:tabs>
                <w:tab w:val="clear" w:pos="540"/>
                <w:tab w:val="left" w:pos="0"/>
              </w:tabs>
              <w:jc w:val="left"/>
            </w:pPr>
            <w:r>
              <w:t xml:space="preserve">     g. </w:t>
            </w:r>
            <w:r>
              <w:tab/>
              <w:t>Relationship to Medicaid Member</w:t>
            </w:r>
          </w:p>
          <w:p w:rsidR="00C75426" w:rsidRDefault="00C75426" w:rsidP="00DD7FA3">
            <w:pPr>
              <w:tabs>
                <w:tab w:val="clear" w:pos="540"/>
                <w:tab w:val="left" w:pos="0"/>
              </w:tabs>
              <w:jc w:val="left"/>
            </w:pPr>
            <w:r>
              <w:t xml:space="preserve">     h. </w:t>
            </w:r>
            <w:r>
              <w:tab/>
              <w:t>Services covered</w:t>
            </w:r>
          </w:p>
          <w:p w:rsidR="00C75426" w:rsidRDefault="00C75426" w:rsidP="00DD7FA3">
            <w:pPr>
              <w:tabs>
                <w:tab w:val="clear" w:pos="540"/>
                <w:tab w:val="left" w:pos="0"/>
              </w:tabs>
              <w:jc w:val="left"/>
            </w:pPr>
            <w:r>
              <w:t xml:space="preserve">     </w:t>
            </w:r>
            <w:proofErr w:type="spellStart"/>
            <w:r>
              <w:t>i</w:t>
            </w:r>
            <w:proofErr w:type="spellEnd"/>
            <w:r>
              <w:t xml:space="preserve">. </w:t>
            </w:r>
            <w:r>
              <w:tab/>
              <w:t>Policy period</w:t>
            </w:r>
          </w:p>
          <w:p w:rsidR="00C75426" w:rsidRDefault="00C75426" w:rsidP="00DD7FA3">
            <w:pPr>
              <w:tabs>
                <w:tab w:val="clear" w:pos="540"/>
                <w:tab w:val="left" w:pos="0"/>
              </w:tabs>
              <w:jc w:val="left"/>
            </w:pPr>
            <w:r>
              <w:t xml:space="preserve">     j. </w:t>
            </w:r>
            <w:r>
              <w:tab/>
              <w:t>Coverage under multiple insurance or health care plans</w:t>
            </w:r>
          </w:p>
          <w:p w:rsidR="00C75426" w:rsidRDefault="00C75426" w:rsidP="00DD7FA3">
            <w:pPr>
              <w:tabs>
                <w:tab w:val="clear" w:pos="540"/>
                <w:tab w:val="left" w:pos="0"/>
              </w:tabs>
              <w:jc w:val="left"/>
            </w:pPr>
            <w:r>
              <w:t xml:space="preserve">     k. </w:t>
            </w:r>
            <w:r>
              <w:tab/>
              <w:t>Group health plan participants</w:t>
            </w:r>
          </w:p>
          <w:p w:rsidR="00C75426" w:rsidRDefault="00C75426" w:rsidP="00DD7FA3">
            <w:pPr>
              <w:tabs>
                <w:tab w:val="clear" w:pos="540"/>
                <w:tab w:val="left" w:pos="0"/>
              </w:tabs>
              <w:jc w:val="left"/>
            </w:pPr>
            <w:r>
              <w:t xml:space="preserve">     l. </w:t>
            </w:r>
            <w:r>
              <w:tab/>
              <w:t xml:space="preserve">Health Insurance Premium Payment (HIPP) participant </w:t>
            </w:r>
          </w:p>
        </w:tc>
        <w:tc>
          <w:tcPr>
            <w:tcW w:w="1170" w:type="dxa"/>
          </w:tcPr>
          <w:p w:rsidR="00C75426" w:rsidRPr="000A4614" w:rsidRDefault="00C75426" w:rsidP="00DD7FA3"/>
        </w:tc>
        <w:tc>
          <w:tcPr>
            <w:tcW w:w="1260" w:type="dxa"/>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ind w:left="72"/>
              <w:jc w:val="left"/>
            </w:pPr>
            <w:r>
              <w:rPr>
                <w:b/>
              </w:rPr>
              <w:t>VENDOR RESPONSE:</w:t>
            </w:r>
          </w:p>
        </w:tc>
      </w:tr>
      <w:tr w:rsidR="00C75426" w:rsidRPr="000A4614" w:rsidTr="00DD7FA3">
        <w:tc>
          <w:tcPr>
            <w:tcW w:w="1350" w:type="dxa"/>
          </w:tcPr>
          <w:p w:rsidR="00C75426" w:rsidRPr="00DC3ABB" w:rsidRDefault="001C5D89" w:rsidP="00DD7FA3">
            <w:pPr>
              <w:pStyle w:val="FOXBodyText"/>
              <w:spacing w:after="0"/>
              <w:rPr>
                <w:rFonts w:ascii="Arial Narrow" w:hAnsi="Arial Narrow"/>
                <w:sz w:val="18"/>
                <w:szCs w:val="18"/>
              </w:rPr>
            </w:pPr>
            <w:r w:rsidRPr="001B4A71">
              <w:rPr>
                <w:rFonts w:ascii="Arial Narrow" w:hAnsi="Arial Narrow"/>
                <w:sz w:val="18"/>
                <w:szCs w:val="18"/>
              </w:rPr>
              <w:t>Coordination of Benefits</w:t>
            </w:r>
          </w:p>
        </w:tc>
        <w:tc>
          <w:tcPr>
            <w:tcW w:w="1260" w:type="dxa"/>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Pr>
          <w:p w:rsidR="00C75426" w:rsidRDefault="00C75426" w:rsidP="00DD7FA3">
            <w:pPr>
              <w:tabs>
                <w:tab w:val="clear" w:pos="540"/>
                <w:tab w:val="left" w:pos="0"/>
              </w:tabs>
              <w:jc w:val="left"/>
            </w:pPr>
            <w:r>
              <w:t>Describe in detail how the PBMS will provide functionality related to the coordination of benefits, ensuring that all other insurers are billed before Medicaid</w:t>
            </w:r>
            <w:r w:rsidR="00693367">
              <w:t xml:space="preserve"> (Cost Avoidance)</w:t>
            </w:r>
            <w:r>
              <w:t xml:space="preserve">. HFS and vendor will share all other insurances on file via Third-party Resource (TPR) and Third party Liability (TPL) files.  </w:t>
            </w:r>
          </w:p>
        </w:tc>
        <w:tc>
          <w:tcPr>
            <w:tcW w:w="1170" w:type="dxa"/>
          </w:tcPr>
          <w:p w:rsidR="00C75426" w:rsidRPr="000A4614" w:rsidRDefault="00C75426" w:rsidP="00DD7FA3"/>
        </w:tc>
        <w:tc>
          <w:tcPr>
            <w:tcW w:w="1260" w:type="dxa"/>
          </w:tcPr>
          <w:p w:rsidR="00C75426" w:rsidRPr="000A4614" w:rsidRDefault="00C75426" w:rsidP="00DD7FA3">
            <w:pPr>
              <w:ind w:left="360"/>
            </w:pPr>
          </w:p>
        </w:tc>
      </w:tr>
      <w:tr w:rsidR="00C75426" w:rsidRPr="000A4614" w:rsidTr="00DD7FA3">
        <w:tc>
          <w:tcPr>
            <w:tcW w:w="10350" w:type="dxa"/>
            <w:gridSpan w:val="5"/>
            <w:vAlign w:val="center"/>
          </w:tcPr>
          <w:p w:rsidR="00C75426" w:rsidRPr="000A4614" w:rsidRDefault="00C75426" w:rsidP="00DD7FA3">
            <w:pPr>
              <w:ind w:left="72"/>
              <w:jc w:val="left"/>
            </w:pPr>
            <w:r>
              <w:rPr>
                <w:b/>
              </w:rPr>
              <w:t>VENDOR RESPONSE:</w:t>
            </w:r>
          </w:p>
        </w:tc>
      </w:tr>
      <w:tr w:rsidR="00C75426" w:rsidRPr="000A4614" w:rsidTr="00DD7FA3">
        <w:trPr>
          <w:trHeight w:val="530"/>
        </w:trPr>
        <w:tc>
          <w:tcPr>
            <w:tcW w:w="1350" w:type="dxa"/>
          </w:tcPr>
          <w:p w:rsidR="00C75426" w:rsidRDefault="00C75426" w:rsidP="00DD7FA3">
            <w:pPr>
              <w:pStyle w:val="FOXBodyText"/>
              <w:spacing w:after="0"/>
              <w:rPr>
                <w:rFonts w:ascii="Arial Narrow" w:hAnsi="Arial Narrow"/>
                <w:sz w:val="20"/>
                <w:szCs w:val="20"/>
              </w:rPr>
            </w:pPr>
            <w:r w:rsidRPr="00DC3ABB">
              <w:rPr>
                <w:rFonts w:ascii="Arial Narrow" w:hAnsi="Arial Narrow"/>
                <w:sz w:val="18"/>
                <w:szCs w:val="18"/>
              </w:rPr>
              <w:t>Coordination of Benefits</w:t>
            </w:r>
          </w:p>
        </w:tc>
        <w:tc>
          <w:tcPr>
            <w:tcW w:w="1260" w:type="dxa"/>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Pr>
          <w:p w:rsidR="00C75426" w:rsidRDefault="00C75426" w:rsidP="00DD7FA3">
            <w:pPr>
              <w:tabs>
                <w:tab w:val="clear" w:pos="540"/>
                <w:tab w:val="left" w:pos="0"/>
              </w:tabs>
              <w:jc w:val="left"/>
            </w:pPr>
            <w:r>
              <w:t>Describe in detail how the PBMS will calculate appropriate HFS reimbursement liability after deducting other carriers' payments received by the provider.</w:t>
            </w:r>
          </w:p>
        </w:tc>
        <w:tc>
          <w:tcPr>
            <w:tcW w:w="1170" w:type="dxa"/>
          </w:tcPr>
          <w:p w:rsidR="00C75426" w:rsidRPr="000A4614" w:rsidRDefault="00C75426" w:rsidP="00DD7FA3"/>
        </w:tc>
        <w:tc>
          <w:tcPr>
            <w:tcW w:w="1260" w:type="dxa"/>
          </w:tcPr>
          <w:p w:rsidR="00C75426" w:rsidRPr="000A4614" w:rsidRDefault="00C75426" w:rsidP="00DD7FA3">
            <w:pPr>
              <w:ind w:left="360"/>
            </w:pPr>
          </w:p>
        </w:tc>
      </w:tr>
      <w:tr w:rsidR="00C75426" w:rsidRPr="000A4614" w:rsidTr="00DD7FA3">
        <w:tc>
          <w:tcPr>
            <w:tcW w:w="10350" w:type="dxa"/>
            <w:gridSpan w:val="5"/>
            <w:vAlign w:val="center"/>
          </w:tcPr>
          <w:p w:rsidR="00C75426" w:rsidRPr="000A4614" w:rsidRDefault="00C75426" w:rsidP="00DD7FA3">
            <w:pPr>
              <w:ind w:left="72"/>
              <w:jc w:val="left"/>
            </w:pPr>
            <w:r>
              <w:rPr>
                <w:b/>
              </w:rPr>
              <w:t>VENDOR RESPONSE:</w:t>
            </w:r>
            <w:r>
              <w:t>:</w:t>
            </w:r>
          </w:p>
        </w:tc>
      </w:tr>
      <w:tr w:rsidR="00C75426" w:rsidRPr="000A4614" w:rsidTr="00DD7FA3">
        <w:tc>
          <w:tcPr>
            <w:tcW w:w="1350" w:type="dxa"/>
          </w:tcPr>
          <w:p w:rsidR="00C75426" w:rsidRDefault="00C75426" w:rsidP="00DD7FA3">
            <w:pPr>
              <w:pStyle w:val="FOXBodyText"/>
              <w:spacing w:after="0"/>
              <w:rPr>
                <w:rFonts w:ascii="Arial Narrow" w:hAnsi="Arial Narrow"/>
                <w:sz w:val="20"/>
                <w:szCs w:val="20"/>
              </w:rPr>
            </w:pPr>
            <w:r w:rsidRPr="00DC3ABB">
              <w:rPr>
                <w:rFonts w:ascii="Arial Narrow" w:hAnsi="Arial Narrow"/>
                <w:sz w:val="18"/>
                <w:szCs w:val="18"/>
              </w:rPr>
              <w:t>Coordination of Benefits</w:t>
            </w:r>
          </w:p>
        </w:tc>
        <w:tc>
          <w:tcPr>
            <w:tcW w:w="1260" w:type="dxa"/>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Pr>
          <w:p w:rsidR="00C75426" w:rsidRDefault="00C75426" w:rsidP="00DD7FA3">
            <w:pPr>
              <w:tabs>
                <w:tab w:val="clear" w:pos="540"/>
                <w:tab w:val="left" w:pos="0"/>
              </w:tabs>
              <w:jc w:val="left"/>
            </w:pPr>
            <w:r>
              <w:t xml:space="preserve">Describe in detail how the PBMS will support production of X12N 270 transactions to query other payer eligibility files and ability to process responses. </w:t>
            </w:r>
          </w:p>
        </w:tc>
        <w:tc>
          <w:tcPr>
            <w:tcW w:w="1170" w:type="dxa"/>
          </w:tcPr>
          <w:p w:rsidR="00C75426" w:rsidRPr="000A4614" w:rsidRDefault="00C75426" w:rsidP="00DD7FA3"/>
        </w:tc>
        <w:tc>
          <w:tcPr>
            <w:tcW w:w="1260" w:type="dxa"/>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shd w:val="clear" w:color="auto" w:fill="FFFFFF" w:themeFill="background1"/>
          </w:tcPr>
          <w:p w:rsidR="00C75426" w:rsidRDefault="00C75426" w:rsidP="00DD7FA3">
            <w:r w:rsidRPr="00DC3ABB">
              <w:rPr>
                <w:sz w:val="18"/>
                <w:szCs w:val="18"/>
              </w:rPr>
              <w:t xml:space="preserve">Coordination of </w:t>
            </w:r>
            <w:r w:rsidRPr="00DC3ABB">
              <w:rPr>
                <w:sz w:val="18"/>
                <w:szCs w:val="18"/>
              </w:rPr>
              <w:lastRenderedPageBreak/>
              <w:t>Benefits</w:t>
            </w:r>
          </w:p>
        </w:tc>
        <w:tc>
          <w:tcPr>
            <w:tcW w:w="1260" w:type="dxa"/>
            <w:shd w:val="clear" w:color="auto" w:fill="FFFFFF" w:themeFill="background1"/>
            <w:vAlign w:val="center"/>
          </w:tcPr>
          <w:p w:rsidR="00C75426" w:rsidRPr="000A4614" w:rsidRDefault="00C75426" w:rsidP="00CC1906">
            <w:pPr>
              <w:numPr>
                <w:ilvl w:val="0"/>
                <w:numId w:val="79"/>
              </w:numPr>
              <w:jc w:val="center"/>
            </w:pPr>
          </w:p>
        </w:tc>
        <w:tc>
          <w:tcPr>
            <w:tcW w:w="5310" w:type="dxa"/>
            <w:shd w:val="clear" w:color="auto" w:fill="FFFFFF" w:themeFill="background1"/>
          </w:tcPr>
          <w:p w:rsidR="00C75426" w:rsidRPr="000A4614" w:rsidRDefault="00C75426" w:rsidP="00DD7FA3">
            <w:pPr>
              <w:rPr>
                <w:rFonts w:cs="Arial"/>
                <w:color w:val="000000"/>
              </w:rPr>
            </w:pPr>
            <w:r>
              <w:t>Describe in detail how t</w:t>
            </w:r>
            <w:r>
              <w:rPr>
                <w:rFonts w:cs="Arial"/>
                <w:color w:val="000000"/>
              </w:rPr>
              <w:t>he PBMS</w:t>
            </w:r>
            <w:r w:rsidRPr="000A4614">
              <w:rPr>
                <w:rFonts w:cs="Arial"/>
                <w:color w:val="000000"/>
              </w:rPr>
              <w:t xml:space="preserve"> </w:t>
            </w:r>
            <w:r>
              <w:rPr>
                <w:rFonts w:cs="Arial"/>
                <w:color w:val="000000"/>
              </w:rPr>
              <w:t>will</w:t>
            </w:r>
            <w:r w:rsidRPr="000A4614">
              <w:rPr>
                <w:rFonts w:cs="Arial"/>
                <w:color w:val="000000"/>
              </w:rPr>
              <w:t xml:space="preserve"> identify claims appropriate for </w:t>
            </w:r>
            <w:r w:rsidRPr="000A4614">
              <w:rPr>
                <w:rFonts w:cs="Arial"/>
                <w:color w:val="000000"/>
              </w:rPr>
              <w:lastRenderedPageBreak/>
              <w:t xml:space="preserve">Medicaid subrogation. If the drug is designated as “pay and chase”, </w:t>
            </w:r>
            <w:r>
              <w:rPr>
                <w:rFonts w:cs="Arial"/>
                <w:color w:val="000000"/>
              </w:rPr>
              <w:t>the PBMS</w:t>
            </w:r>
            <w:r w:rsidRPr="000A4614">
              <w:rPr>
                <w:rFonts w:cs="Arial"/>
                <w:color w:val="000000"/>
              </w:rPr>
              <w:t xml:space="preserve"> </w:t>
            </w:r>
            <w:r>
              <w:rPr>
                <w:rFonts w:cs="Arial"/>
                <w:color w:val="000000"/>
              </w:rPr>
              <w:t>will</w:t>
            </w:r>
            <w:r w:rsidRPr="000A4614">
              <w:rPr>
                <w:rFonts w:cs="Arial"/>
                <w:color w:val="000000"/>
              </w:rPr>
              <w:t xml:space="preserve"> process and pay the claim (if it meets all other criteria), and flag the claim for follow up activities by HFS. </w:t>
            </w:r>
          </w:p>
        </w:tc>
        <w:tc>
          <w:tcPr>
            <w:tcW w:w="1170" w:type="dxa"/>
            <w:shd w:val="clear" w:color="auto" w:fill="FFFFFF" w:themeFill="background1"/>
          </w:tcPr>
          <w:p w:rsidR="00C75426" w:rsidRPr="000A4614" w:rsidRDefault="00C75426" w:rsidP="00DD7FA3"/>
        </w:tc>
        <w:tc>
          <w:tcPr>
            <w:tcW w:w="1260" w:type="dxa"/>
            <w:shd w:val="clear" w:color="auto" w:fill="FFFFFF" w:themeFill="background1"/>
          </w:tcPr>
          <w:p w:rsidR="00C75426" w:rsidRPr="000A4614" w:rsidRDefault="00C75426" w:rsidP="00DD7FA3">
            <w:pPr>
              <w:ind w:left="360"/>
            </w:pPr>
          </w:p>
        </w:tc>
      </w:tr>
      <w:tr w:rsidR="00C75426" w:rsidRPr="00AB1A3B" w:rsidTr="00DD7FA3">
        <w:tc>
          <w:tcPr>
            <w:tcW w:w="10350" w:type="dxa"/>
            <w:gridSpan w:val="5"/>
            <w:shd w:val="clear" w:color="auto" w:fill="FFFFFF" w:themeFill="background1"/>
            <w:vAlign w:val="center"/>
          </w:tcPr>
          <w:p w:rsidR="00C75426" w:rsidRPr="00AB1A3B" w:rsidRDefault="00C75426" w:rsidP="00DD7FA3">
            <w:pPr>
              <w:jc w:val="left"/>
            </w:pPr>
            <w:r>
              <w:rPr>
                <w:b/>
              </w:rPr>
              <w:lastRenderedPageBreak/>
              <w:t>VENDOR RESPONSE:</w:t>
            </w:r>
          </w:p>
        </w:tc>
      </w:tr>
      <w:tr w:rsidR="00C75426" w:rsidRPr="000A4614" w:rsidTr="00DD7FA3">
        <w:tc>
          <w:tcPr>
            <w:tcW w:w="1350" w:type="dxa"/>
            <w:tcBorders>
              <w:top w:val="single" w:sz="4" w:space="0" w:color="auto"/>
              <w:left w:val="single" w:sz="4" w:space="0" w:color="auto"/>
              <w:bottom w:val="single" w:sz="4" w:space="0" w:color="auto"/>
              <w:right w:val="single" w:sz="4" w:space="0" w:color="auto"/>
            </w:tcBorders>
          </w:tcPr>
          <w:p w:rsidR="00C75426" w:rsidRDefault="00C75426" w:rsidP="00DD7FA3">
            <w:r w:rsidRPr="00DC3ABB">
              <w:rPr>
                <w:sz w:val="18"/>
                <w:szCs w:val="18"/>
              </w:rPr>
              <w:t>Coordination of Benefits</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75426" w:rsidRPr="000A4614" w:rsidRDefault="00C75426" w:rsidP="00CC1906">
            <w:pPr>
              <w:numPr>
                <w:ilvl w:val="0"/>
                <w:numId w:val="79"/>
              </w:numPr>
              <w:jc w:val="center"/>
            </w:pPr>
          </w:p>
        </w:tc>
        <w:tc>
          <w:tcPr>
            <w:tcW w:w="5310" w:type="dxa"/>
            <w:tcBorders>
              <w:top w:val="single" w:sz="4" w:space="0" w:color="auto"/>
              <w:left w:val="single" w:sz="4" w:space="0" w:color="auto"/>
              <w:bottom w:val="single" w:sz="4" w:space="0" w:color="auto"/>
              <w:right w:val="single" w:sz="4" w:space="0" w:color="auto"/>
            </w:tcBorders>
            <w:shd w:val="clear" w:color="auto" w:fill="auto"/>
          </w:tcPr>
          <w:p w:rsidR="00C75426" w:rsidRPr="00042F54" w:rsidRDefault="00C75426" w:rsidP="00DD7FA3">
            <w:pPr>
              <w:rPr>
                <w:rFonts w:cs="Arial"/>
              </w:rPr>
            </w:pPr>
            <w:r>
              <w:t>Describe in detail how t</w:t>
            </w:r>
            <w:r w:rsidRPr="00042F54">
              <w:rPr>
                <w:rFonts w:cs="Arial"/>
              </w:rPr>
              <w:t xml:space="preserve">he PBMS </w:t>
            </w:r>
            <w:r>
              <w:rPr>
                <w:rFonts w:cs="Arial"/>
              </w:rPr>
              <w:t>will</w:t>
            </w:r>
            <w:r w:rsidRPr="00042F54">
              <w:rPr>
                <w:rFonts w:cs="Arial"/>
              </w:rPr>
              <w:t xml:space="preserve"> receive and process Medicare crossover claims from the coordination of benefits contractor (COBC) and Medicare crossover claims directly submitted by providers.</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75426" w:rsidP="00DD7FA3"/>
        </w:tc>
        <w:tc>
          <w:tcPr>
            <w:tcW w:w="126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75426" w:rsidP="00DD7FA3">
            <w:pPr>
              <w:ind w:left="360"/>
            </w:pPr>
          </w:p>
        </w:tc>
      </w:tr>
      <w:tr w:rsidR="00C75426" w:rsidRPr="000A4614" w:rsidTr="00DD7FA3">
        <w:tc>
          <w:tcPr>
            <w:tcW w:w="10350" w:type="dxa"/>
            <w:gridSpan w:val="5"/>
            <w:shd w:val="clear" w:color="auto" w:fill="FFFFFF" w:themeFill="background1"/>
            <w:vAlign w:val="center"/>
          </w:tcPr>
          <w:p w:rsidR="00C75426" w:rsidRPr="000A4614" w:rsidRDefault="00C75426" w:rsidP="00DD7FA3">
            <w:pPr>
              <w:jc w:val="left"/>
            </w:pPr>
            <w:r>
              <w:rPr>
                <w:b/>
              </w:rPr>
              <w:t>VENDOR RESPONSE:</w:t>
            </w:r>
          </w:p>
        </w:tc>
      </w:tr>
      <w:tr w:rsidR="00C75426" w:rsidRPr="000A4614" w:rsidTr="00DD7FA3">
        <w:trPr>
          <w:trHeight w:val="557"/>
        </w:trPr>
        <w:tc>
          <w:tcPr>
            <w:tcW w:w="1350" w:type="dxa"/>
          </w:tcPr>
          <w:p w:rsidR="00C75426" w:rsidRPr="00DC3ABB" w:rsidRDefault="00C75426" w:rsidP="00DD7FA3">
            <w:pPr>
              <w:pStyle w:val="FOXBodyText"/>
              <w:spacing w:after="0"/>
              <w:rPr>
                <w:rFonts w:ascii="Arial Narrow" w:hAnsi="Arial Narrow"/>
                <w:sz w:val="18"/>
                <w:szCs w:val="18"/>
              </w:rPr>
            </w:pPr>
            <w:r w:rsidRPr="00DC3ABB">
              <w:rPr>
                <w:rFonts w:ascii="Arial Narrow" w:hAnsi="Arial Narrow"/>
                <w:sz w:val="18"/>
                <w:szCs w:val="18"/>
              </w:rPr>
              <w:t>Cost Avoidance</w:t>
            </w:r>
          </w:p>
        </w:tc>
        <w:tc>
          <w:tcPr>
            <w:tcW w:w="1260" w:type="dxa"/>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Pr>
          <w:p w:rsidR="00C75426" w:rsidRDefault="00C75426" w:rsidP="00DD7FA3">
            <w:pPr>
              <w:tabs>
                <w:tab w:val="clear" w:pos="540"/>
                <w:tab w:val="left" w:pos="0"/>
              </w:tabs>
              <w:jc w:val="left"/>
            </w:pPr>
            <w:r>
              <w:t>Describe in detail in response to an eligibility inquiry, how the PBMS will provide notification of a third-party payer who must be billed prior to Medicaid.</w:t>
            </w:r>
          </w:p>
        </w:tc>
        <w:tc>
          <w:tcPr>
            <w:tcW w:w="1170" w:type="dxa"/>
          </w:tcPr>
          <w:p w:rsidR="00C75426" w:rsidRPr="000A4614" w:rsidRDefault="00C75426" w:rsidP="00DD7FA3"/>
        </w:tc>
        <w:tc>
          <w:tcPr>
            <w:tcW w:w="1260" w:type="dxa"/>
          </w:tcPr>
          <w:p w:rsidR="00C75426" w:rsidRPr="000A4614" w:rsidRDefault="00C75426" w:rsidP="00DD7FA3">
            <w:pPr>
              <w:ind w:left="360"/>
            </w:pPr>
          </w:p>
        </w:tc>
      </w:tr>
      <w:tr w:rsidR="00C75426" w:rsidRPr="000A4614" w:rsidTr="00DD7FA3">
        <w:tc>
          <w:tcPr>
            <w:tcW w:w="10350" w:type="dxa"/>
            <w:gridSpan w:val="5"/>
            <w:vAlign w:val="center"/>
          </w:tcPr>
          <w:p w:rsidR="00C75426" w:rsidRPr="000A4614" w:rsidRDefault="00C75426" w:rsidP="00DD7FA3">
            <w:pPr>
              <w:ind w:left="72"/>
              <w:jc w:val="left"/>
            </w:pPr>
            <w:r>
              <w:rPr>
                <w:b/>
              </w:rPr>
              <w:t>VENDOR RESPONSE:</w:t>
            </w:r>
          </w:p>
        </w:tc>
      </w:tr>
      <w:tr w:rsidR="00C75426" w:rsidRPr="000A4614" w:rsidTr="00DD7FA3">
        <w:tc>
          <w:tcPr>
            <w:tcW w:w="1350" w:type="dxa"/>
          </w:tcPr>
          <w:p w:rsidR="00C75426" w:rsidRPr="00CA3FE0" w:rsidRDefault="001C5D89" w:rsidP="00DD7FA3">
            <w:pPr>
              <w:pStyle w:val="FOXBodyText"/>
              <w:spacing w:after="0"/>
              <w:rPr>
                <w:rFonts w:ascii="Arial Narrow" w:hAnsi="Arial Narrow"/>
                <w:sz w:val="18"/>
                <w:szCs w:val="18"/>
              </w:rPr>
            </w:pPr>
            <w:r w:rsidRPr="001B4A71">
              <w:rPr>
                <w:rFonts w:ascii="Arial Narrow" w:hAnsi="Arial Narrow"/>
                <w:sz w:val="18"/>
                <w:szCs w:val="18"/>
              </w:rPr>
              <w:t>Formulary and Rates Maintenance</w:t>
            </w:r>
          </w:p>
        </w:tc>
        <w:tc>
          <w:tcPr>
            <w:tcW w:w="1260" w:type="dxa"/>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Pr>
          <w:p w:rsidR="00C75426" w:rsidRDefault="00C75426" w:rsidP="00DD7FA3">
            <w:pPr>
              <w:tabs>
                <w:tab w:val="clear" w:pos="540"/>
                <w:tab w:val="left" w:pos="0"/>
              </w:tabs>
              <w:jc w:val="left"/>
            </w:pPr>
            <w:r>
              <w:t>Describe in detail how the PBMS will provide an online capability for HFS staff to indicate preferred drug list status of an individual drug item. The PDL updates must be by date-sensitive segments.</w:t>
            </w:r>
          </w:p>
        </w:tc>
        <w:tc>
          <w:tcPr>
            <w:tcW w:w="1170" w:type="dxa"/>
          </w:tcPr>
          <w:p w:rsidR="00C75426" w:rsidRPr="000A4614" w:rsidRDefault="00C75426" w:rsidP="00DD7FA3"/>
        </w:tc>
        <w:tc>
          <w:tcPr>
            <w:tcW w:w="1260" w:type="dxa"/>
          </w:tcPr>
          <w:p w:rsidR="00C75426" w:rsidRPr="000A4614" w:rsidRDefault="00C75426" w:rsidP="00DD7FA3">
            <w:pPr>
              <w:ind w:left="360"/>
            </w:pPr>
          </w:p>
        </w:tc>
      </w:tr>
      <w:tr w:rsidR="00C75426" w:rsidRPr="000A4614" w:rsidTr="00DD7FA3">
        <w:tc>
          <w:tcPr>
            <w:tcW w:w="10350" w:type="dxa"/>
            <w:gridSpan w:val="5"/>
            <w:vAlign w:val="center"/>
          </w:tcPr>
          <w:p w:rsidR="00C75426" w:rsidRPr="000A4614" w:rsidRDefault="00C75426" w:rsidP="00DD7FA3">
            <w:pPr>
              <w:ind w:left="72"/>
              <w:jc w:val="left"/>
            </w:pPr>
            <w:r>
              <w:rPr>
                <w:b/>
              </w:rPr>
              <w:t>VENDOR RESPONSE:</w:t>
            </w:r>
          </w:p>
        </w:tc>
      </w:tr>
      <w:tr w:rsidR="00C75426" w:rsidRPr="000A4614" w:rsidTr="00DD7FA3">
        <w:tc>
          <w:tcPr>
            <w:tcW w:w="1350" w:type="dxa"/>
          </w:tcPr>
          <w:p w:rsidR="00C75426" w:rsidRPr="00CA3FE0" w:rsidRDefault="00C75426" w:rsidP="00DD7FA3">
            <w:pPr>
              <w:pStyle w:val="FOXBodyText"/>
              <w:spacing w:after="0"/>
              <w:rPr>
                <w:rFonts w:ascii="Arial Narrow" w:hAnsi="Arial Narrow"/>
                <w:sz w:val="18"/>
                <w:szCs w:val="18"/>
              </w:rPr>
            </w:pPr>
            <w:r w:rsidRPr="00CA3FE0">
              <w:rPr>
                <w:rFonts w:ascii="Arial Narrow" w:hAnsi="Arial Narrow"/>
                <w:sz w:val="18"/>
                <w:szCs w:val="18"/>
              </w:rPr>
              <w:t>Formulary and Rates Maintenance</w:t>
            </w:r>
          </w:p>
        </w:tc>
        <w:tc>
          <w:tcPr>
            <w:tcW w:w="1260" w:type="dxa"/>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Pr>
          <w:p w:rsidR="00C75426" w:rsidRDefault="00C75426" w:rsidP="00DD7FA3">
            <w:pPr>
              <w:tabs>
                <w:tab w:val="clear" w:pos="540"/>
                <w:tab w:val="left" w:pos="0"/>
              </w:tabs>
              <w:jc w:val="left"/>
            </w:pPr>
            <w:r>
              <w:t>Describe in detail how the PBMS will support payment for services by providing reference data, including procedure, diagnostic, and formulary codes in accordance with the HHS/CMS standards related to payment for services (42 CFR 447).</w:t>
            </w:r>
          </w:p>
        </w:tc>
        <w:tc>
          <w:tcPr>
            <w:tcW w:w="1170" w:type="dxa"/>
          </w:tcPr>
          <w:p w:rsidR="00C75426" w:rsidRPr="000A4614" w:rsidRDefault="00C75426" w:rsidP="00DD7FA3"/>
        </w:tc>
        <w:tc>
          <w:tcPr>
            <w:tcW w:w="1260" w:type="dxa"/>
          </w:tcPr>
          <w:p w:rsidR="00C75426" w:rsidRPr="000A4614" w:rsidRDefault="00C75426" w:rsidP="00DD7FA3">
            <w:pPr>
              <w:ind w:left="360"/>
            </w:pPr>
          </w:p>
        </w:tc>
      </w:tr>
      <w:tr w:rsidR="00C75426" w:rsidRPr="000A4614" w:rsidTr="00DD7FA3">
        <w:tc>
          <w:tcPr>
            <w:tcW w:w="10350" w:type="dxa"/>
            <w:gridSpan w:val="5"/>
            <w:vAlign w:val="center"/>
          </w:tcPr>
          <w:p w:rsidR="00C75426" w:rsidRPr="000A4614" w:rsidRDefault="00C75426" w:rsidP="00DD7FA3">
            <w:pPr>
              <w:ind w:left="72"/>
              <w:jc w:val="left"/>
            </w:pPr>
            <w:r>
              <w:rPr>
                <w:b/>
              </w:rPr>
              <w:t>VENDOR RESPONSE:</w:t>
            </w:r>
          </w:p>
        </w:tc>
      </w:tr>
      <w:tr w:rsidR="00C75426" w:rsidRPr="000A4614" w:rsidTr="00DD7FA3">
        <w:tc>
          <w:tcPr>
            <w:tcW w:w="1350" w:type="dxa"/>
          </w:tcPr>
          <w:p w:rsidR="00C75426" w:rsidRPr="00CA3FE0" w:rsidRDefault="00C75426" w:rsidP="00DD7FA3">
            <w:pPr>
              <w:pStyle w:val="FOXBodyText"/>
              <w:spacing w:after="0"/>
              <w:rPr>
                <w:rFonts w:ascii="Arial Narrow" w:hAnsi="Arial Narrow"/>
                <w:sz w:val="18"/>
                <w:szCs w:val="18"/>
              </w:rPr>
            </w:pPr>
            <w:r w:rsidRPr="00CA3FE0">
              <w:rPr>
                <w:rFonts w:ascii="Arial Narrow" w:hAnsi="Arial Narrow"/>
                <w:sz w:val="18"/>
                <w:szCs w:val="18"/>
              </w:rPr>
              <w:t>Formulary and Rates Maintenance</w:t>
            </w:r>
          </w:p>
        </w:tc>
        <w:tc>
          <w:tcPr>
            <w:tcW w:w="1260" w:type="dxa"/>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Pr>
          <w:p w:rsidR="00C75426" w:rsidRDefault="00C75426" w:rsidP="00DD7FA3">
            <w:pPr>
              <w:tabs>
                <w:tab w:val="clear" w:pos="540"/>
                <w:tab w:val="left" w:pos="0"/>
              </w:tabs>
              <w:jc w:val="left"/>
            </w:pPr>
            <w:r>
              <w:t>Describe in detail how the PBMS will process change transactions to procedure, diagnosis, and formulary codes and other data on a weekly basis.</w:t>
            </w:r>
          </w:p>
        </w:tc>
        <w:tc>
          <w:tcPr>
            <w:tcW w:w="1170" w:type="dxa"/>
          </w:tcPr>
          <w:p w:rsidR="00C75426" w:rsidRPr="000A4614" w:rsidRDefault="00C75426" w:rsidP="00DD7FA3"/>
        </w:tc>
        <w:tc>
          <w:tcPr>
            <w:tcW w:w="1260" w:type="dxa"/>
          </w:tcPr>
          <w:p w:rsidR="00C75426" w:rsidRPr="000A4614" w:rsidRDefault="00C75426" w:rsidP="00DD7FA3">
            <w:pPr>
              <w:ind w:left="360"/>
            </w:pPr>
          </w:p>
        </w:tc>
      </w:tr>
      <w:tr w:rsidR="00C75426" w:rsidRPr="000A4614" w:rsidTr="00DD7FA3">
        <w:tc>
          <w:tcPr>
            <w:tcW w:w="10350" w:type="dxa"/>
            <w:gridSpan w:val="5"/>
            <w:vAlign w:val="center"/>
          </w:tcPr>
          <w:p w:rsidR="00C75426" w:rsidRPr="000A4614" w:rsidRDefault="00C75426" w:rsidP="00DD7FA3">
            <w:pPr>
              <w:ind w:left="72"/>
              <w:jc w:val="left"/>
            </w:pPr>
            <w:r>
              <w:rPr>
                <w:b/>
              </w:rPr>
              <w:t>VENDOR RESPONSE:</w:t>
            </w:r>
          </w:p>
        </w:tc>
      </w:tr>
      <w:tr w:rsidR="00C75426" w:rsidRPr="000A4614" w:rsidTr="00DD7FA3">
        <w:tc>
          <w:tcPr>
            <w:tcW w:w="1350" w:type="dxa"/>
          </w:tcPr>
          <w:p w:rsidR="00C75426" w:rsidRPr="00CA3FE0" w:rsidRDefault="00C75426" w:rsidP="00DD7FA3">
            <w:pPr>
              <w:pStyle w:val="FOXBodyText"/>
              <w:spacing w:after="0"/>
              <w:rPr>
                <w:rFonts w:ascii="Arial Narrow" w:hAnsi="Arial Narrow"/>
                <w:sz w:val="18"/>
                <w:szCs w:val="18"/>
              </w:rPr>
            </w:pPr>
            <w:r w:rsidRPr="00CA3FE0">
              <w:rPr>
                <w:rFonts w:ascii="Arial Narrow" w:hAnsi="Arial Narrow"/>
                <w:sz w:val="18"/>
                <w:szCs w:val="18"/>
              </w:rPr>
              <w:t>Formulary and Rates Maintenance</w:t>
            </w:r>
          </w:p>
        </w:tc>
        <w:tc>
          <w:tcPr>
            <w:tcW w:w="1260" w:type="dxa"/>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Pr>
          <w:p w:rsidR="00C75426" w:rsidRDefault="00C75426" w:rsidP="00DD7FA3">
            <w:pPr>
              <w:tabs>
                <w:tab w:val="clear" w:pos="540"/>
                <w:tab w:val="left" w:pos="0"/>
              </w:tabs>
              <w:jc w:val="left"/>
            </w:pPr>
            <w:r>
              <w:t>Describe in detail how the PBMS will provide online real-time update capability for changes to the Formulary database by HFS staff.</w:t>
            </w:r>
          </w:p>
        </w:tc>
        <w:tc>
          <w:tcPr>
            <w:tcW w:w="1170" w:type="dxa"/>
          </w:tcPr>
          <w:p w:rsidR="00C75426" w:rsidRPr="000A4614" w:rsidRDefault="00C75426" w:rsidP="00DD7FA3"/>
        </w:tc>
        <w:tc>
          <w:tcPr>
            <w:tcW w:w="1260" w:type="dxa"/>
          </w:tcPr>
          <w:p w:rsidR="00C75426" w:rsidRPr="000A4614" w:rsidRDefault="00C75426" w:rsidP="00DD7FA3">
            <w:pPr>
              <w:ind w:left="360"/>
            </w:pPr>
          </w:p>
        </w:tc>
      </w:tr>
      <w:tr w:rsidR="00C75426" w:rsidRPr="000A4614" w:rsidTr="00DD7FA3">
        <w:tc>
          <w:tcPr>
            <w:tcW w:w="10350" w:type="dxa"/>
            <w:gridSpan w:val="5"/>
            <w:vAlign w:val="center"/>
          </w:tcPr>
          <w:p w:rsidR="00C75426" w:rsidRPr="000A4614" w:rsidRDefault="00C75426" w:rsidP="00DD7FA3">
            <w:pPr>
              <w:jc w:val="left"/>
            </w:pPr>
            <w:r>
              <w:rPr>
                <w:b/>
              </w:rPr>
              <w:t>VENDOR RESPONSE:</w:t>
            </w:r>
          </w:p>
        </w:tc>
      </w:tr>
      <w:tr w:rsidR="00C75426" w:rsidRPr="000A4614" w:rsidTr="00DD7FA3">
        <w:tc>
          <w:tcPr>
            <w:tcW w:w="1350" w:type="dxa"/>
          </w:tcPr>
          <w:p w:rsidR="00C75426" w:rsidRPr="00CA3FE0" w:rsidRDefault="00C75426" w:rsidP="00DD7FA3">
            <w:pPr>
              <w:pStyle w:val="FOXBodyText"/>
              <w:spacing w:after="0"/>
              <w:rPr>
                <w:rFonts w:ascii="Arial Narrow" w:hAnsi="Arial Narrow"/>
                <w:sz w:val="18"/>
                <w:szCs w:val="18"/>
              </w:rPr>
            </w:pPr>
            <w:r w:rsidRPr="00CA3FE0">
              <w:rPr>
                <w:rFonts w:ascii="Arial Narrow" w:hAnsi="Arial Narrow"/>
                <w:sz w:val="18"/>
                <w:szCs w:val="18"/>
              </w:rPr>
              <w:t>Formulary and Rates Maintenance</w:t>
            </w:r>
          </w:p>
        </w:tc>
        <w:tc>
          <w:tcPr>
            <w:tcW w:w="1260" w:type="dxa"/>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Pr>
          <w:p w:rsidR="00C75426" w:rsidRDefault="00C75426" w:rsidP="00DD7FA3">
            <w:pPr>
              <w:tabs>
                <w:tab w:val="clear" w:pos="540"/>
                <w:tab w:val="left" w:pos="0"/>
              </w:tabs>
              <w:jc w:val="left"/>
            </w:pPr>
            <w:r>
              <w:t>Describe in detail how the PBMS will edit all online drug update data to ensure the integrity and quality of the information contained on the drug database.</w:t>
            </w:r>
          </w:p>
        </w:tc>
        <w:tc>
          <w:tcPr>
            <w:tcW w:w="1170" w:type="dxa"/>
          </w:tcPr>
          <w:p w:rsidR="00C75426" w:rsidRPr="000A4614" w:rsidRDefault="00C75426" w:rsidP="00DD7FA3"/>
        </w:tc>
        <w:tc>
          <w:tcPr>
            <w:tcW w:w="1260" w:type="dxa"/>
          </w:tcPr>
          <w:p w:rsidR="00C75426" w:rsidRPr="000A4614" w:rsidRDefault="00C75426" w:rsidP="00DD7FA3">
            <w:pPr>
              <w:ind w:left="360"/>
            </w:pPr>
          </w:p>
        </w:tc>
      </w:tr>
      <w:tr w:rsidR="00C75426" w:rsidRPr="000A4614" w:rsidTr="00DD7FA3">
        <w:tc>
          <w:tcPr>
            <w:tcW w:w="10350" w:type="dxa"/>
            <w:gridSpan w:val="5"/>
            <w:vAlign w:val="center"/>
          </w:tcPr>
          <w:p w:rsidR="00C75426" w:rsidRPr="000A4614" w:rsidRDefault="00C75426" w:rsidP="00DD7FA3">
            <w:pPr>
              <w:ind w:left="72"/>
              <w:jc w:val="left"/>
            </w:pPr>
            <w:r>
              <w:rPr>
                <w:b/>
              </w:rPr>
              <w:t>VENDOR RESPONSE:</w:t>
            </w:r>
          </w:p>
        </w:tc>
      </w:tr>
      <w:tr w:rsidR="00C75426" w:rsidRPr="000A4614" w:rsidTr="00DD7FA3">
        <w:tc>
          <w:tcPr>
            <w:tcW w:w="1350" w:type="dxa"/>
          </w:tcPr>
          <w:p w:rsidR="00C75426" w:rsidRPr="00CA3FE0" w:rsidRDefault="00C75426" w:rsidP="00DD7FA3">
            <w:pPr>
              <w:pStyle w:val="FOXBodyText"/>
              <w:spacing w:after="0"/>
              <w:rPr>
                <w:rFonts w:ascii="Arial Narrow" w:hAnsi="Arial Narrow"/>
                <w:sz w:val="18"/>
                <w:szCs w:val="18"/>
              </w:rPr>
            </w:pPr>
            <w:r w:rsidRPr="00CA3FE0">
              <w:rPr>
                <w:rFonts w:ascii="Arial Narrow" w:hAnsi="Arial Narrow"/>
                <w:sz w:val="18"/>
                <w:szCs w:val="18"/>
              </w:rPr>
              <w:t>Formulary and Rates Maintenance</w:t>
            </w:r>
          </w:p>
        </w:tc>
        <w:tc>
          <w:tcPr>
            <w:tcW w:w="1260" w:type="dxa"/>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Pr>
          <w:p w:rsidR="00C75426" w:rsidRDefault="00C75426" w:rsidP="007A50CE">
            <w:pPr>
              <w:tabs>
                <w:tab w:val="clear" w:pos="540"/>
                <w:tab w:val="left" w:pos="0"/>
              </w:tabs>
              <w:jc w:val="left"/>
            </w:pPr>
            <w:r>
              <w:t>Describe in detail how the PBMS will provide a cross-reference table to include brand name and generic drug products so that if a generic is given, the brand name product, dosage form, strength,)</w:t>
            </w:r>
            <w:r w:rsidR="007A50CE">
              <w:t>Consolidated Price 1 and Consolidated Price 2</w:t>
            </w:r>
            <w:r>
              <w:t xml:space="preserve">, Wholesale Acquisition Cost (WAC), and </w:t>
            </w:r>
            <w:r w:rsidR="00786595">
              <w:t xml:space="preserve">State </w:t>
            </w:r>
            <w:r>
              <w:t>Maximum Allowed Charge (</w:t>
            </w:r>
            <w:r w:rsidR="002D0E76">
              <w:t>S</w:t>
            </w:r>
            <w:r>
              <w:t>MAC) can be readily identified. This cross-reference table will also contain a brief listing of other manufacturers' products (top 10-20) with the same ingredients and strengths.</w:t>
            </w:r>
          </w:p>
        </w:tc>
        <w:tc>
          <w:tcPr>
            <w:tcW w:w="1170" w:type="dxa"/>
          </w:tcPr>
          <w:p w:rsidR="00C75426" w:rsidRPr="000A4614" w:rsidRDefault="00C75426" w:rsidP="00DD7FA3"/>
        </w:tc>
        <w:tc>
          <w:tcPr>
            <w:tcW w:w="1260" w:type="dxa"/>
          </w:tcPr>
          <w:p w:rsidR="00C75426" w:rsidRPr="000A4614" w:rsidRDefault="00C75426" w:rsidP="00DD7FA3">
            <w:pPr>
              <w:ind w:left="360"/>
            </w:pPr>
          </w:p>
        </w:tc>
      </w:tr>
      <w:tr w:rsidR="00C75426" w:rsidRPr="000A4614" w:rsidTr="00DD7FA3">
        <w:tc>
          <w:tcPr>
            <w:tcW w:w="10350" w:type="dxa"/>
            <w:gridSpan w:val="5"/>
            <w:vAlign w:val="center"/>
          </w:tcPr>
          <w:p w:rsidR="00C75426" w:rsidRPr="000A4614" w:rsidRDefault="00C75426" w:rsidP="00DD7FA3">
            <w:pPr>
              <w:jc w:val="left"/>
            </w:pPr>
            <w:r>
              <w:rPr>
                <w:b/>
              </w:rPr>
              <w:t>VENDOR RESPONSE:</w:t>
            </w:r>
          </w:p>
        </w:tc>
      </w:tr>
      <w:tr w:rsidR="00C75426" w:rsidRPr="000A4614" w:rsidTr="00DD7FA3">
        <w:tc>
          <w:tcPr>
            <w:tcW w:w="1350" w:type="dxa"/>
          </w:tcPr>
          <w:p w:rsidR="00C75426" w:rsidRPr="00CA3FE0" w:rsidRDefault="00C75426" w:rsidP="00DD7FA3">
            <w:pPr>
              <w:pStyle w:val="FOXBodyText"/>
              <w:spacing w:after="0"/>
              <w:rPr>
                <w:rFonts w:ascii="Arial Narrow" w:hAnsi="Arial Narrow"/>
                <w:sz w:val="18"/>
                <w:szCs w:val="18"/>
              </w:rPr>
            </w:pPr>
            <w:r w:rsidRPr="00CA3FE0">
              <w:rPr>
                <w:rFonts w:ascii="Arial Narrow" w:hAnsi="Arial Narrow"/>
                <w:sz w:val="18"/>
                <w:szCs w:val="18"/>
              </w:rPr>
              <w:t>Formulary and Rates Maintenance</w:t>
            </w:r>
          </w:p>
        </w:tc>
        <w:tc>
          <w:tcPr>
            <w:tcW w:w="1260" w:type="dxa"/>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Pr>
          <w:p w:rsidR="00C75426" w:rsidRDefault="00C75426" w:rsidP="00A905A4">
            <w:pPr>
              <w:tabs>
                <w:tab w:val="clear" w:pos="540"/>
                <w:tab w:val="left" w:pos="0"/>
              </w:tabs>
              <w:jc w:val="left"/>
            </w:pPr>
            <w:r>
              <w:t>Describe in detail how the PBMS will maintain current and historical coverage status and pricing information (</w:t>
            </w:r>
            <w:r w:rsidR="00A905A4">
              <w:t>e.g.</w:t>
            </w:r>
            <w:r>
              <w:t xml:space="preserve"> Master Drug table) on legend drugs, Over The Counter (OTC) items, durable medical equipment, supplies and injection codes.</w:t>
            </w:r>
          </w:p>
        </w:tc>
        <w:tc>
          <w:tcPr>
            <w:tcW w:w="1170" w:type="dxa"/>
          </w:tcPr>
          <w:p w:rsidR="00C75426" w:rsidRPr="000A4614" w:rsidRDefault="00C75426" w:rsidP="00DD7FA3"/>
        </w:tc>
        <w:tc>
          <w:tcPr>
            <w:tcW w:w="1260" w:type="dxa"/>
          </w:tcPr>
          <w:p w:rsidR="00C75426" w:rsidRPr="000A4614" w:rsidRDefault="00C75426" w:rsidP="00DD7FA3">
            <w:pPr>
              <w:ind w:left="360"/>
            </w:pPr>
          </w:p>
        </w:tc>
      </w:tr>
      <w:tr w:rsidR="00C75426" w:rsidRPr="000A4614" w:rsidTr="00DD7FA3">
        <w:tc>
          <w:tcPr>
            <w:tcW w:w="10350" w:type="dxa"/>
            <w:gridSpan w:val="5"/>
            <w:vAlign w:val="center"/>
          </w:tcPr>
          <w:p w:rsidR="00C75426" w:rsidRPr="000A4614" w:rsidRDefault="00C75426" w:rsidP="00DD7FA3">
            <w:pPr>
              <w:jc w:val="left"/>
            </w:pPr>
            <w:r>
              <w:rPr>
                <w:b/>
              </w:rPr>
              <w:t>VENDOR RESPONSE:</w:t>
            </w:r>
          </w:p>
        </w:tc>
      </w:tr>
      <w:tr w:rsidR="00C75426" w:rsidRPr="000A4614" w:rsidTr="00DD7FA3">
        <w:tc>
          <w:tcPr>
            <w:tcW w:w="1350" w:type="dxa"/>
          </w:tcPr>
          <w:p w:rsidR="00C75426" w:rsidRPr="00CA3FE0" w:rsidRDefault="00C75426" w:rsidP="00DD7FA3">
            <w:pPr>
              <w:pStyle w:val="FOXBodyText"/>
              <w:spacing w:after="0"/>
              <w:rPr>
                <w:rFonts w:ascii="Arial Narrow" w:hAnsi="Arial Narrow"/>
                <w:sz w:val="18"/>
                <w:szCs w:val="18"/>
              </w:rPr>
            </w:pPr>
            <w:r w:rsidRPr="00CA3FE0">
              <w:rPr>
                <w:rFonts w:ascii="Arial Narrow" w:hAnsi="Arial Narrow"/>
                <w:sz w:val="18"/>
                <w:szCs w:val="18"/>
              </w:rPr>
              <w:t>Formulary and Rates Maintenance</w:t>
            </w:r>
          </w:p>
        </w:tc>
        <w:tc>
          <w:tcPr>
            <w:tcW w:w="1260" w:type="dxa"/>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Pr>
          <w:p w:rsidR="00C75426" w:rsidRDefault="00C75426" w:rsidP="00DD7FA3">
            <w:pPr>
              <w:tabs>
                <w:tab w:val="clear" w:pos="540"/>
                <w:tab w:val="left" w:pos="0"/>
              </w:tabs>
              <w:jc w:val="left"/>
            </w:pPr>
            <w:r>
              <w:t>Describe in detail how the PBMS will support a list of drugs that are preferred, excluded and included.</w:t>
            </w:r>
          </w:p>
        </w:tc>
        <w:tc>
          <w:tcPr>
            <w:tcW w:w="1170" w:type="dxa"/>
          </w:tcPr>
          <w:p w:rsidR="00C75426" w:rsidRPr="000A4614" w:rsidRDefault="00C75426" w:rsidP="00DD7FA3"/>
        </w:tc>
        <w:tc>
          <w:tcPr>
            <w:tcW w:w="1260" w:type="dxa"/>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Pr="00CA3FE0" w:rsidRDefault="00C75426" w:rsidP="00DD7FA3">
            <w:pPr>
              <w:pStyle w:val="FOXBodyText"/>
              <w:spacing w:after="0"/>
              <w:rPr>
                <w:rFonts w:ascii="Arial Narrow" w:hAnsi="Arial Narrow"/>
                <w:sz w:val="18"/>
                <w:szCs w:val="18"/>
              </w:rPr>
            </w:pPr>
            <w:r w:rsidRPr="00CA3FE0">
              <w:rPr>
                <w:rFonts w:ascii="Arial Narrow" w:hAnsi="Arial Narrow"/>
                <w:sz w:val="18"/>
                <w:szCs w:val="18"/>
              </w:rPr>
              <w:t>Formulary and Rates Maintenance</w:t>
            </w:r>
          </w:p>
        </w:tc>
        <w:tc>
          <w:tcPr>
            <w:tcW w:w="1260" w:type="dxa"/>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Pr>
          <w:p w:rsidR="00C75426" w:rsidRDefault="00C75426" w:rsidP="00DD7FA3">
            <w:pPr>
              <w:tabs>
                <w:tab w:val="clear" w:pos="540"/>
                <w:tab w:val="left" w:pos="0"/>
              </w:tabs>
              <w:jc w:val="left"/>
            </w:pPr>
            <w:r>
              <w:t>Describe in detail how the PBMS will retain drug prices and dispensing fees for each HFS benefit plan including Medicaid, Non-Medicaid, and the Illinois Cares Rx programs.</w:t>
            </w:r>
          </w:p>
        </w:tc>
        <w:tc>
          <w:tcPr>
            <w:tcW w:w="1170" w:type="dxa"/>
          </w:tcPr>
          <w:p w:rsidR="00C75426" w:rsidRPr="000A4614" w:rsidRDefault="00C75426" w:rsidP="00DD7FA3"/>
        </w:tc>
        <w:tc>
          <w:tcPr>
            <w:tcW w:w="1260" w:type="dxa"/>
          </w:tcPr>
          <w:p w:rsidR="00C75426" w:rsidRPr="000A4614" w:rsidRDefault="00C75426" w:rsidP="00DD7FA3">
            <w:pPr>
              <w:ind w:left="360"/>
            </w:pPr>
          </w:p>
        </w:tc>
      </w:tr>
      <w:tr w:rsidR="00C75426" w:rsidRPr="000A4614" w:rsidTr="00DD7FA3">
        <w:tc>
          <w:tcPr>
            <w:tcW w:w="10350" w:type="dxa"/>
            <w:gridSpan w:val="5"/>
            <w:vAlign w:val="center"/>
          </w:tcPr>
          <w:p w:rsidR="00C75426" w:rsidRPr="000A4614" w:rsidRDefault="00C75426" w:rsidP="00DD7FA3">
            <w:pPr>
              <w:jc w:val="left"/>
            </w:pPr>
            <w:r>
              <w:rPr>
                <w:b/>
              </w:rPr>
              <w:t>VENDOR RESPONSE:</w:t>
            </w:r>
          </w:p>
        </w:tc>
      </w:tr>
      <w:tr w:rsidR="00C75426" w:rsidRPr="000A4614" w:rsidTr="00DD7FA3">
        <w:tc>
          <w:tcPr>
            <w:tcW w:w="1350" w:type="dxa"/>
          </w:tcPr>
          <w:p w:rsidR="00C75426" w:rsidRPr="00CA3FE0" w:rsidRDefault="00C75426" w:rsidP="00DD7FA3">
            <w:pPr>
              <w:pStyle w:val="FOXBodyText"/>
              <w:spacing w:after="0"/>
              <w:rPr>
                <w:rFonts w:ascii="Arial Narrow" w:hAnsi="Arial Narrow"/>
                <w:sz w:val="18"/>
                <w:szCs w:val="18"/>
              </w:rPr>
            </w:pPr>
            <w:r w:rsidRPr="00CA3FE0">
              <w:rPr>
                <w:rFonts w:ascii="Arial Narrow" w:hAnsi="Arial Narrow"/>
                <w:sz w:val="18"/>
                <w:szCs w:val="18"/>
              </w:rPr>
              <w:t>Formulary and Rates Maintenance</w:t>
            </w:r>
          </w:p>
        </w:tc>
        <w:tc>
          <w:tcPr>
            <w:tcW w:w="1260" w:type="dxa"/>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Pr>
          <w:p w:rsidR="00C75426" w:rsidRDefault="00C75426" w:rsidP="00DD7FA3">
            <w:pPr>
              <w:tabs>
                <w:tab w:val="clear" w:pos="540"/>
                <w:tab w:val="left" w:pos="0"/>
              </w:tabs>
              <w:jc w:val="left"/>
            </w:pPr>
            <w:r>
              <w:t>Describe in detail how the PBMS will provide an indicator on the drug benefits file for items that are considered covered in an all-inclusive rate paid to a health care provider (e.g., long term care facility).</w:t>
            </w:r>
          </w:p>
        </w:tc>
        <w:tc>
          <w:tcPr>
            <w:tcW w:w="1170" w:type="dxa"/>
          </w:tcPr>
          <w:p w:rsidR="00C75426" w:rsidRPr="000A4614" w:rsidRDefault="00C75426" w:rsidP="00DD7FA3"/>
        </w:tc>
        <w:tc>
          <w:tcPr>
            <w:tcW w:w="1260" w:type="dxa"/>
          </w:tcPr>
          <w:p w:rsidR="00C75426" w:rsidRPr="000A4614" w:rsidRDefault="00C75426" w:rsidP="00DD7FA3">
            <w:pPr>
              <w:ind w:left="360"/>
            </w:pPr>
          </w:p>
        </w:tc>
      </w:tr>
      <w:tr w:rsidR="00C75426" w:rsidRPr="000A4614" w:rsidTr="00DD7FA3">
        <w:tc>
          <w:tcPr>
            <w:tcW w:w="10350" w:type="dxa"/>
            <w:gridSpan w:val="5"/>
            <w:vAlign w:val="center"/>
          </w:tcPr>
          <w:p w:rsidR="00C75426" w:rsidRPr="000A4614" w:rsidRDefault="00C75426" w:rsidP="00DD7FA3">
            <w:pPr>
              <w:jc w:val="left"/>
            </w:pPr>
            <w:r>
              <w:rPr>
                <w:b/>
              </w:rPr>
              <w:t>VENDOR RESPONSE:</w:t>
            </w:r>
          </w:p>
        </w:tc>
      </w:tr>
      <w:tr w:rsidR="00C75426" w:rsidRPr="000A4614" w:rsidTr="00DD7FA3">
        <w:tc>
          <w:tcPr>
            <w:tcW w:w="1350" w:type="dxa"/>
          </w:tcPr>
          <w:p w:rsidR="00C75426" w:rsidRPr="00CA3FE0" w:rsidRDefault="00C75426" w:rsidP="00DD7FA3">
            <w:pPr>
              <w:pStyle w:val="FOXBodyText"/>
              <w:spacing w:after="0"/>
              <w:rPr>
                <w:rFonts w:ascii="Arial Narrow" w:hAnsi="Arial Narrow"/>
                <w:sz w:val="18"/>
                <w:szCs w:val="18"/>
              </w:rPr>
            </w:pPr>
            <w:r w:rsidRPr="00CA3FE0">
              <w:rPr>
                <w:rFonts w:ascii="Arial Narrow" w:hAnsi="Arial Narrow"/>
                <w:sz w:val="18"/>
                <w:szCs w:val="18"/>
              </w:rPr>
              <w:t>Formulary and Rates Maintenance</w:t>
            </w:r>
          </w:p>
        </w:tc>
        <w:tc>
          <w:tcPr>
            <w:tcW w:w="1260" w:type="dxa"/>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Pr>
          <w:p w:rsidR="00C75426" w:rsidRDefault="00C75426" w:rsidP="00DD7FA3">
            <w:pPr>
              <w:tabs>
                <w:tab w:val="clear" w:pos="540"/>
                <w:tab w:val="left" w:pos="0"/>
              </w:tabs>
              <w:jc w:val="left"/>
            </w:pPr>
            <w:r>
              <w:t>Describe in detail how the PBMS will flag for review individual drugs and compounds which indicate a need for manual pricing intervention.</w:t>
            </w:r>
          </w:p>
        </w:tc>
        <w:tc>
          <w:tcPr>
            <w:tcW w:w="1170" w:type="dxa"/>
          </w:tcPr>
          <w:p w:rsidR="00C75426" w:rsidRPr="000A4614" w:rsidRDefault="00C75426" w:rsidP="00DD7FA3"/>
        </w:tc>
        <w:tc>
          <w:tcPr>
            <w:tcW w:w="1260" w:type="dxa"/>
          </w:tcPr>
          <w:p w:rsidR="00C75426" w:rsidRPr="000A4614" w:rsidRDefault="00C75426" w:rsidP="00DD7FA3">
            <w:pPr>
              <w:ind w:left="360"/>
            </w:pPr>
          </w:p>
        </w:tc>
      </w:tr>
      <w:tr w:rsidR="00C75426" w:rsidRPr="000A4614" w:rsidTr="00DD7FA3">
        <w:tc>
          <w:tcPr>
            <w:tcW w:w="10350" w:type="dxa"/>
            <w:gridSpan w:val="5"/>
            <w:vAlign w:val="center"/>
          </w:tcPr>
          <w:p w:rsidR="00C75426" w:rsidRPr="000A4614" w:rsidRDefault="00C75426" w:rsidP="00DD7FA3">
            <w:pPr>
              <w:jc w:val="left"/>
            </w:pPr>
            <w:r>
              <w:rPr>
                <w:b/>
              </w:rPr>
              <w:lastRenderedPageBreak/>
              <w:t>VENDOR RESPONSE:</w:t>
            </w:r>
          </w:p>
        </w:tc>
      </w:tr>
      <w:tr w:rsidR="00C75426" w:rsidRPr="000A4614" w:rsidTr="00DD7FA3">
        <w:tc>
          <w:tcPr>
            <w:tcW w:w="1350" w:type="dxa"/>
            <w:tcBorders>
              <w:top w:val="single" w:sz="4" w:space="0" w:color="auto"/>
              <w:left w:val="single" w:sz="4" w:space="0" w:color="auto"/>
              <w:bottom w:val="single" w:sz="4" w:space="0" w:color="auto"/>
              <w:right w:val="single" w:sz="4" w:space="0" w:color="auto"/>
            </w:tcBorders>
          </w:tcPr>
          <w:p w:rsidR="00C75426" w:rsidRPr="00CA3FE0" w:rsidRDefault="00C75426" w:rsidP="00DD7FA3">
            <w:pPr>
              <w:pStyle w:val="FOXBodyText"/>
              <w:spacing w:after="0"/>
              <w:rPr>
                <w:rFonts w:ascii="Arial Narrow" w:hAnsi="Arial Narrow"/>
                <w:sz w:val="18"/>
                <w:szCs w:val="18"/>
              </w:rPr>
            </w:pPr>
            <w:r w:rsidRPr="00CA3FE0">
              <w:rPr>
                <w:rFonts w:ascii="Arial Narrow" w:hAnsi="Arial Narrow"/>
                <w:sz w:val="18"/>
                <w:szCs w:val="18"/>
              </w:rPr>
              <w:t>Formulary and Rates Maintenance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75426" w:rsidRPr="000A4614" w:rsidRDefault="00C75426" w:rsidP="00CC1906">
            <w:pPr>
              <w:numPr>
                <w:ilvl w:val="0"/>
                <w:numId w:val="79"/>
              </w:numPr>
              <w:jc w:val="center"/>
            </w:pPr>
          </w:p>
        </w:tc>
        <w:tc>
          <w:tcPr>
            <w:tcW w:w="5310" w:type="dxa"/>
            <w:tcBorders>
              <w:top w:val="single" w:sz="4" w:space="0" w:color="auto"/>
              <w:left w:val="single" w:sz="4" w:space="0" w:color="auto"/>
              <w:bottom w:val="single" w:sz="4" w:space="0" w:color="auto"/>
              <w:right w:val="single" w:sz="4" w:space="0" w:color="auto"/>
            </w:tcBorders>
            <w:shd w:val="clear" w:color="auto" w:fill="auto"/>
          </w:tcPr>
          <w:p w:rsidR="00C75426" w:rsidRPr="00165FFF" w:rsidRDefault="00C75426" w:rsidP="00DD7FA3">
            <w:pPr>
              <w:rPr>
                <w:rFonts w:cs="Arial"/>
              </w:rPr>
            </w:pPr>
            <w:r>
              <w:t>Describe in detail how t</w:t>
            </w:r>
            <w:r w:rsidRPr="00165FFF">
              <w:rPr>
                <w:rFonts w:cs="Arial"/>
              </w:rPr>
              <w:t xml:space="preserve">he PBMS </w:t>
            </w:r>
            <w:r>
              <w:rPr>
                <w:rFonts w:cs="Arial"/>
              </w:rPr>
              <w:t>will</w:t>
            </w:r>
            <w:r w:rsidRPr="00165FFF">
              <w:rPr>
                <w:rFonts w:cs="Arial"/>
              </w:rPr>
              <w:t xml:space="preserve"> have a configurable capability to provide a drug specific NCPDP message. </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75426" w:rsidP="00DD7FA3"/>
        </w:tc>
        <w:tc>
          <w:tcPr>
            <w:tcW w:w="126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r>
              <w:rPr>
                <w:b/>
              </w:rPr>
              <w:t>VENDOR RESPONSE:</w:t>
            </w:r>
          </w:p>
        </w:tc>
      </w:tr>
      <w:tr w:rsidR="00C75426" w:rsidRPr="000A4614" w:rsidTr="00DD7FA3">
        <w:tc>
          <w:tcPr>
            <w:tcW w:w="1350" w:type="dxa"/>
          </w:tcPr>
          <w:p w:rsidR="00C75426" w:rsidRPr="00CA3FE0" w:rsidRDefault="00C75426" w:rsidP="00DD7FA3">
            <w:pPr>
              <w:pStyle w:val="FOXBodyText"/>
              <w:spacing w:after="0"/>
              <w:rPr>
                <w:rFonts w:ascii="Arial Narrow" w:hAnsi="Arial Narrow"/>
                <w:sz w:val="18"/>
                <w:szCs w:val="18"/>
              </w:rPr>
            </w:pPr>
            <w:r w:rsidRPr="00CA3FE0">
              <w:rPr>
                <w:rFonts w:ascii="Arial Narrow" w:hAnsi="Arial Narrow"/>
                <w:sz w:val="18"/>
                <w:szCs w:val="18"/>
              </w:rPr>
              <w:t>NDDF</w:t>
            </w:r>
          </w:p>
        </w:tc>
        <w:tc>
          <w:tcPr>
            <w:tcW w:w="1260" w:type="dxa"/>
            <w:vAlign w:val="center"/>
          </w:tcPr>
          <w:p w:rsidR="00C75426" w:rsidRPr="00C3024B" w:rsidRDefault="00C75426" w:rsidP="00CC1906">
            <w:pPr>
              <w:pStyle w:val="FOXBodyText"/>
              <w:numPr>
                <w:ilvl w:val="0"/>
                <w:numId w:val="79"/>
              </w:numPr>
              <w:spacing w:after="0"/>
              <w:jc w:val="center"/>
              <w:rPr>
                <w:rFonts w:ascii="Arial Narrow" w:hAnsi="Arial Narrow"/>
                <w:sz w:val="20"/>
                <w:szCs w:val="20"/>
              </w:rPr>
            </w:pPr>
          </w:p>
        </w:tc>
        <w:tc>
          <w:tcPr>
            <w:tcW w:w="5310" w:type="dxa"/>
          </w:tcPr>
          <w:p w:rsidR="00C75426" w:rsidRDefault="00C75426" w:rsidP="00DD7FA3">
            <w:pPr>
              <w:tabs>
                <w:tab w:val="clear" w:pos="540"/>
                <w:tab w:val="left" w:pos="0"/>
              </w:tabs>
              <w:jc w:val="left"/>
            </w:pPr>
            <w:r>
              <w:t xml:space="preserve">Describe in detail how the PBMS will be capable of accepting and processing NDDF drug file master and updates.                                                                                                </w:t>
            </w:r>
          </w:p>
        </w:tc>
        <w:tc>
          <w:tcPr>
            <w:tcW w:w="1170" w:type="dxa"/>
          </w:tcPr>
          <w:p w:rsidR="00C75426" w:rsidRPr="000A4614" w:rsidRDefault="00C75426" w:rsidP="00DD7FA3"/>
        </w:tc>
        <w:tc>
          <w:tcPr>
            <w:tcW w:w="1260" w:type="dxa"/>
          </w:tcPr>
          <w:p w:rsidR="00C75426" w:rsidRPr="000A4614" w:rsidRDefault="00C75426" w:rsidP="00DD7FA3">
            <w:pPr>
              <w:ind w:left="360"/>
            </w:pPr>
          </w:p>
        </w:tc>
      </w:tr>
      <w:tr w:rsidR="00C75426" w:rsidRPr="000A4614" w:rsidTr="00DD7FA3">
        <w:tc>
          <w:tcPr>
            <w:tcW w:w="10350" w:type="dxa"/>
            <w:gridSpan w:val="5"/>
            <w:vAlign w:val="center"/>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pPr>
              <w:pStyle w:val="FOXBodyText"/>
              <w:spacing w:after="0"/>
              <w:rPr>
                <w:rFonts w:ascii="Arial Narrow" w:hAnsi="Arial Narrow"/>
                <w:sz w:val="20"/>
                <w:szCs w:val="20"/>
              </w:rPr>
            </w:pPr>
            <w:r w:rsidRPr="00CA3FE0">
              <w:rPr>
                <w:rFonts w:ascii="Arial Narrow" w:hAnsi="Arial Narrow"/>
                <w:sz w:val="18"/>
                <w:szCs w:val="18"/>
              </w:rPr>
              <w:t>NDDF</w:t>
            </w:r>
          </w:p>
        </w:tc>
        <w:tc>
          <w:tcPr>
            <w:tcW w:w="1260" w:type="dxa"/>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Pr>
          <w:p w:rsidR="00C75426" w:rsidRDefault="00C75426" w:rsidP="00DD7FA3">
            <w:pPr>
              <w:tabs>
                <w:tab w:val="clear" w:pos="540"/>
                <w:tab w:val="left" w:pos="0"/>
              </w:tabs>
              <w:jc w:val="left"/>
            </w:pPr>
            <w:r>
              <w:t>Describe in detail how the PBMS will be capable of processing updates to the drug file within one business day of receipt of the update file.</w:t>
            </w:r>
          </w:p>
        </w:tc>
        <w:tc>
          <w:tcPr>
            <w:tcW w:w="1170" w:type="dxa"/>
          </w:tcPr>
          <w:p w:rsidR="00C75426" w:rsidRPr="000A4614" w:rsidRDefault="00C75426" w:rsidP="00DD7FA3"/>
        </w:tc>
        <w:tc>
          <w:tcPr>
            <w:tcW w:w="1260" w:type="dxa"/>
          </w:tcPr>
          <w:p w:rsidR="00C75426" w:rsidRPr="000A4614" w:rsidRDefault="00C75426" w:rsidP="00DD7FA3">
            <w:pPr>
              <w:ind w:left="360"/>
            </w:pPr>
          </w:p>
        </w:tc>
      </w:tr>
      <w:tr w:rsidR="00C75426" w:rsidRPr="000A4614" w:rsidTr="00DD7FA3">
        <w:tc>
          <w:tcPr>
            <w:tcW w:w="10350" w:type="dxa"/>
            <w:gridSpan w:val="5"/>
            <w:vAlign w:val="center"/>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pPr>
              <w:pStyle w:val="FOXBodyText"/>
              <w:spacing w:after="0"/>
              <w:rPr>
                <w:rFonts w:ascii="Arial Narrow" w:hAnsi="Arial Narrow"/>
                <w:sz w:val="20"/>
                <w:szCs w:val="20"/>
              </w:rPr>
            </w:pPr>
            <w:r w:rsidRPr="00CA3FE0">
              <w:rPr>
                <w:rFonts w:ascii="Arial Narrow" w:hAnsi="Arial Narrow"/>
                <w:sz w:val="18"/>
                <w:szCs w:val="18"/>
              </w:rPr>
              <w:t>NDDF</w:t>
            </w:r>
          </w:p>
        </w:tc>
        <w:tc>
          <w:tcPr>
            <w:tcW w:w="1260" w:type="dxa"/>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Pr>
          <w:p w:rsidR="00C75426" w:rsidRDefault="00C75426" w:rsidP="00DD7FA3">
            <w:pPr>
              <w:ind w:left="69"/>
              <w:rPr>
                <w:rFonts w:cs="Arial"/>
                <w:color w:val="000000"/>
              </w:rPr>
            </w:pPr>
            <w:r>
              <w:t>Describe in detail how t</w:t>
            </w:r>
            <w:r>
              <w:rPr>
                <w:rFonts w:cs="Arial"/>
                <w:color w:val="000000"/>
              </w:rPr>
              <w:t>he Vendor will supply the following database content from the National Drug Data File (NDDF)</w:t>
            </w:r>
          </w:p>
          <w:p w:rsidR="00C75426" w:rsidRDefault="00C75426" w:rsidP="00CC1906">
            <w:pPr>
              <w:numPr>
                <w:ilvl w:val="0"/>
                <w:numId w:val="46"/>
              </w:numPr>
              <w:tabs>
                <w:tab w:val="clear" w:pos="540"/>
                <w:tab w:val="left" w:pos="792"/>
              </w:tabs>
              <w:ind w:left="792" w:hanging="363"/>
              <w:rPr>
                <w:rFonts w:cs="Arial"/>
                <w:color w:val="000000"/>
              </w:rPr>
            </w:pPr>
            <w:r w:rsidRPr="00370ECD">
              <w:rPr>
                <w:rFonts w:cs="Arial"/>
                <w:color w:val="000000"/>
              </w:rPr>
              <w:t xml:space="preserve">Dosage Range Check; </w:t>
            </w:r>
          </w:p>
          <w:p w:rsidR="00C75426" w:rsidRDefault="00C75426" w:rsidP="00CC1906">
            <w:pPr>
              <w:numPr>
                <w:ilvl w:val="0"/>
                <w:numId w:val="46"/>
              </w:numPr>
              <w:tabs>
                <w:tab w:val="clear" w:pos="540"/>
                <w:tab w:val="left" w:pos="792"/>
              </w:tabs>
              <w:ind w:left="792" w:hanging="363"/>
              <w:rPr>
                <w:rFonts w:cs="Arial"/>
                <w:color w:val="000000"/>
              </w:rPr>
            </w:pPr>
            <w:r w:rsidRPr="00370ECD">
              <w:rPr>
                <w:rFonts w:cs="Arial"/>
                <w:color w:val="000000"/>
              </w:rPr>
              <w:t>Drug Allergy;</w:t>
            </w:r>
          </w:p>
          <w:p w:rsidR="00C75426" w:rsidRDefault="00C75426" w:rsidP="00CC1906">
            <w:pPr>
              <w:numPr>
                <w:ilvl w:val="0"/>
                <w:numId w:val="46"/>
              </w:numPr>
              <w:tabs>
                <w:tab w:val="clear" w:pos="540"/>
                <w:tab w:val="left" w:pos="792"/>
              </w:tabs>
              <w:ind w:left="792" w:hanging="363"/>
              <w:rPr>
                <w:rFonts w:cs="Arial"/>
                <w:color w:val="000000"/>
              </w:rPr>
            </w:pPr>
            <w:r w:rsidRPr="00370ECD">
              <w:rPr>
                <w:rFonts w:cs="Arial"/>
                <w:color w:val="000000"/>
              </w:rPr>
              <w:t>Drug-Disease Contraindication;</w:t>
            </w:r>
          </w:p>
          <w:p w:rsidR="00C75426" w:rsidRDefault="00C75426" w:rsidP="00CC1906">
            <w:pPr>
              <w:numPr>
                <w:ilvl w:val="0"/>
                <w:numId w:val="46"/>
              </w:numPr>
              <w:tabs>
                <w:tab w:val="clear" w:pos="540"/>
                <w:tab w:val="left" w:pos="792"/>
              </w:tabs>
              <w:ind w:left="792" w:hanging="363"/>
              <w:rPr>
                <w:rFonts w:cs="Arial"/>
                <w:color w:val="000000"/>
              </w:rPr>
            </w:pPr>
            <w:r w:rsidRPr="00370ECD">
              <w:rPr>
                <w:rFonts w:cs="Arial"/>
                <w:color w:val="000000"/>
              </w:rPr>
              <w:t>Drug-Drug Interaction;</w:t>
            </w:r>
          </w:p>
          <w:p w:rsidR="00C75426" w:rsidRPr="00370ECD" w:rsidRDefault="00C75426" w:rsidP="00CC1906">
            <w:pPr>
              <w:numPr>
                <w:ilvl w:val="0"/>
                <w:numId w:val="46"/>
              </w:numPr>
              <w:tabs>
                <w:tab w:val="clear" w:pos="540"/>
                <w:tab w:val="left" w:pos="792"/>
              </w:tabs>
              <w:ind w:left="792" w:hanging="363"/>
              <w:rPr>
                <w:rFonts w:cs="Arial"/>
                <w:color w:val="000000"/>
              </w:rPr>
            </w:pPr>
            <w:r w:rsidRPr="00370ECD">
              <w:rPr>
                <w:rFonts w:cs="Arial"/>
                <w:color w:val="000000"/>
              </w:rPr>
              <w:t>Drug-Food Interaction;</w:t>
            </w:r>
          </w:p>
          <w:p w:rsidR="00C75426" w:rsidRDefault="00C75426" w:rsidP="00CC1906">
            <w:pPr>
              <w:numPr>
                <w:ilvl w:val="0"/>
                <w:numId w:val="46"/>
              </w:numPr>
              <w:tabs>
                <w:tab w:val="clear" w:pos="540"/>
                <w:tab w:val="left" w:pos="792"/>
              </w:tabs>
              <w:ind w:left="792" w:hanging="363"/>
              <w:rPr>
                <w:rFonts w:cs="Arial"/>
                <w:color w:val="000000"/>
              </w:rPr>
            </w:pPr>
            <w:r>
              <w:rPr>
                <w:rFonts w:cs="Arial"/>
                <w:color w:val="000000"/>
              </w:rPr>
              <w:t>Indications</w:t>
            </w:r>
          </w:p>
          <w:p w:rsidR="00C75426" w:rsidRPr="00370ECD" w:rsidRDefault="00C75426" w:rsidP="00CC1906">
            <w:pPr>
              <w:numPr>
                <w:ilvl w:val="0"/>
                <w:numId w:val="46"/>
              </w:numPr>
              <w:tabs>
                <w:tab w:val="clear" w:pos="540"/>
                <w:tab w:val="left" w:pos="792"/>
              </w:tabs>
              <w:ind w:left="792" w:hanging="363"/>
              <w:rPr>
                <w:rFonts w:cs="Arial"/>
                <w:color w:val="000000"/>
              </w:rPr>
            </w:pPr>
            <w:r w:rsidRPr="00370ECD">
              <w:rPr>
                <w:rFonts w:cs="Arial"/>
                <w:color w:val="000000"/>
              </w:rPr>
              <w:t>Intravenous;</w:t>
            </w:r>
          </w:p>
          <w:p w:rsidR="00C75426" w:rsidRDefault="00C75426" w:rsidP="00CC1906">
            <w:pPr>
              <w:numPr>
                <w:ilvl w:val="0"/>
                <w:numId w:val="46"/>
              </w:numPr>
              <w:tabs>
                <w:tab w:val="clear" w:pos="540"/>
                <w:tab w:val="left" w:pos="792"/>
              </w:tabs>
              <w:ind w:left="792" w:hanging="363"/>
              <w:rPr>
                <w:rFonts w:cs="Arial"/>
                <w:color w:val="000000"/>
              </w:rPr>
            </w:pPr>
            <w:r>
              <w:rPr>
                <w:rFonts w:cs="Arial"/>
                <w:color w:val="000000"/>
              </w:rPr>
              <w:t>Min/Max Dose;</w:t>
            </w:r>
          </w:p>
          <w:p w:rsidR="00C75426" w:rsidRDefault="00C75426" w:rsidP="00CC1906">
            <w:pPr>
              <w:numPr>
                <w:ilvl w:val="0"/>
                <w:numId w:val="46"/>
              </w:numPr>
              <w:tabs>
                <w:tab w:val="clear" w:pos="540"/>
                <w:tab w:val="left" w:pos="792"/>
              </w:tabs>
              <w:ind w:left="792" w:hanging="363"/>
              <w:rPr>
                <w:rFonts w:cs="Arial"/>
                <w:color w:val="000000"/>
              </w:rPr>
            </w:pPr>
            <w:r>
              <w:rPr>
                <w:rFonts w:cs="Arial"/>
                <w:color w:val="000000"/>
              </w:rPr>
              <w:t>Patient Education Module;</w:t>
            </w:r>
          </w:p>
          <w:p w:rsidR="00C75426" w:rsidRPr="00370ECD" w:rsidRDefault="00C75426" w:rsidP="00CC1906">
            <w:pPr>
              <w:numPr>
                <w:ilvl w:val="0"/>
                <w:numId w:val="46"/>
              </w:numPr>
              <w:tabs>
                <w:tab w:val="clear" w:pos="540"/>
                <w:tab w:val="left" w:pos="792"/>
              </w:tabs>
              <w:ind w:left="792" w:hanging="363"/>
              <w:rPr>
                <w:rFonts w:cs="Arial"/>
                <w:color w:val="000000"/>
              </w:rPr>
            </w:pPr>
            <w:r w:rsidRPr="00370ECD">
              <w:rPr>
                <w:rFonts w:cs="Arial"/>
                <w:color w:val="000000"/>
              </w:rPr>
              <w:t>Precautions (Geriatric, Pediatric, Pregnancy, Lactation);</w:t>
            </w:r>
          </w:p>
          <w:p w:rsidR="00C75426" w:rsidRDefault="00C75426" w:rsidP="00CC1906">
            <w:pPr>
              <w:numPr>
                <w:ilvl w:val="0"/>
                <w:numId w:val="46"/>
              </w:numPr>
              <w:tabs>
                <w:tab w:val="clear" w:pos="540"/>
                <w:tab w:val="left" w:pos="792"/>
              </w:tabs>
              <w:ind w:left="792" w:hanging="363"/>
              <w:rPr>
                <w:rFonts w:cs="Arial"/>
                <w:color w:val="000000"/>
              </w:rPr>
            </w:pPr>
            <w:r>
              <w:rPr>
                <w:rFonts w:cs="Arial"/>
                <w:color w:val="000000"/>
              </w:rPr>
              <w:t>Prioritized Label Warnings; and</w:t>
            </w:r>
          </w:p>
          <w:p w:rsidR="00C75426" w:rsidRPr="00370ECD" w:rsidRDefault="00C75426" w:rsidP="00CC1906">
            <w:pPr>
              <w:numPr>
                <w:ilvl w:val="0"/>
                <w:numId w:val="46"/>
              </w:numPr>
              <w:tabs>
                <w:tab w:val="clear" w:pos="540"/>
                <w:tab w:val="left" w:pos="792"/>
              </w:tabs>
              <w:ind w:left="792" w:hanging="363"/>
              <w:rPr>
                <w:rFonts w:cs="Arial"/>
                <w:color w:val="000000"/>
              </w:rPr>
            </w:pPr>
            <w:r>
              <w:rPr>
                <w:rFonts w:cs="Arial"/>
                <w:color w:val="000000"/>
              </w:rPr>
              <w:t>Side Effects.</w:t>
            </w:r>
          </w:p>
        </w:tc>
        <w:tc>
          <w:tcPr>
            <w:tcW w:w="1170" w:type="dxa"/>
          </w:tcPr>
          <w:p w:rsidR="00C75426" w:rsidRDefault="00C75426" w:rsidP="00DD7FA3">
            <w:pPr>
              <w:ind w:left="69"/>
              <w:rPr>
                <w:rFonts w:cs="Arial"/>
                <w:color w:val="000000"/>
              </w:rPr>
            </w:pPr>
            <w:r>
              <w:rPr>
                <w:rFonts w:cs="Arial"/>
                <w:color w:val="000000"/>
              </w:rPr>
              <w:t xml:space="preserve">    </w:t>
            </w:r>
          </w:p>
        </w:tc>
        <w:tc>
          <w:tcPr>
            <w:tcW w:w="1260" w:type="dxa"/>
          </w:tcPr>
          <w:p w:rsidR="00C75426" w:rsidRDefault="00C75426" w:rsidP="00DD7FA3">
            <w:pPr>
              <w:ind w:left="69"/>
              <w:rPr>
                <w:rFonts w:cs="Arial"/>
                <w:color w:val="000000"/>
              </w:rPr>
            </w:pPr>
            <w:r>
              <w:rPr>
                <w:rFonts w:cs="Arial"/>
                <w:color w:val="000000"/>
              </w:rPr>
              <w:t xml:space="preserve"> </w:t>
            </w:r>
          </w:p>
          <w:p w:rsidR="00C75426" w:rsidRPr="000A4614" w:rsidRDefault="00C75426" w:rsidP="00DD7FA3">
            <w:pPr>
              <w:ind w:left="360"/>
            </w:pPr>
            <w:r>
              <w:rPr>
                <w:rFonts w:cs="Arial"/>
                <w:color w:val="000000"/>
              </w:rPr>
              <w:t xml:space="preserve">    </w:t>
            </w:r>
          </w:p>
        </w:tc>
      </w:tr>
      <w:tr w:rsidR="00C75426" w:rsidRPr="000A4614" w:rsidTr="00DD7FA3">
        <w:tc>
          <w:tcPr>
            <w:tcW w:w="10350" w:type="dxa"/>
            <w:gridSpan w:val="5"/>
            <w:vAlign w:val="center"/>
          </w:tcPr>
          <w:p w:rsidR="00C75426" w:rsidRPr="000A4614" w:rsidRDefault="00C75426" w:rsidP="00DD7FA3">
            <w:pPr>
              <w:ind w:left="72"/>
              <w:jc w:val="left"/>
            </w:pPr>
            <w:r>
              <w:rPr>
                <w:b/>
              </w:rPr>
              <w:t>VENDOR RESPONSE:</w:t>
            </w:r>
          </w:p>
        </w:tc>
      </w:tr>
      <w:tr w:rsidR="00C75426" w:rsidRPr="000A4614" w:rsidTr="00DD7FA3">
        <w:tc>
          <w:tcPr>
            <w:tcW w:w="1350" w:type="dxa"/>
          </w:tcPr>
          <w:p w:rsidR="00C75426" w:rsidRDefault="00C75426" w:rsidP="00DD7FA3">
            <w:pPr>
              <w:pStyle w:val="FOXBodyText"/>
              <w:spacing w:after="0"/>
              <w:rPr>
                <w:rFonts w:ascii="Arial Narrow" w:hAnsi="Arial Narrow"/>
                <w:sz w:val="20"/>
                <w:szCs w:val="20"/>
              </w:rPr>
            </w:pPr>
            <w:r w:rsidRPr="00CA3FE0">
              <w:rPr>
                <w:rFonts w:ascii="Arial Narrow" w:hAnsi="Arial Narrow"/>
                <w:sz w:val="18"/>
                <w:szCs w:val="18"/>
              </w:rPr>
              <w:t>NDDF</w:t>
            </w:r>
          </w:p>
        </w:tc>
        <w:tc>
          <w:tcPr>
            <w:tcW w:w="1260" w:type="dxa"/>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Pr>
          <w:p w:rsidR="00C75426" w:rsidRPr="000A4614" w:rsidRDefault="00C75426" w:rsidP="00DD7FA3">
            <w:r>
              <w:t>Describe in detail how t</w:t>
            </w:r>
            <w:r>
              <w:rPr>
                <w:rFonts w:cs="Arial"/>
                <w:color w:val="000000"/>
              </w:rPr>
              <w:t>he Vendor will supply the Medicare Module—HCPSC Select will be supplied from the Modular Files</w:t>
            </w:r>
          </w:p>
        </w:tc>
        <w:tc>
          <w:tcPr>
            <w:tcW w:w="1170" w:type="dxa"/>
          </w:tcPr>
          <w:p w:rsidR="00C75426" w:rsidRPr="000A4614" w:rsidRDefault="00C75426" w:rsidP="00DD7FA3">
            <w:pPr>
              <w:ind w:left="360"/>
            </w:pPr>
          </w:p>
        </w:tc>
        <w:tc>
          <w:tcPr>
            <w:tcW w:w="1260" w:type="dxa"/>
          </w:tcPr>
          <w:p w:rsidR="00C75426" w:rsidRPr="000A4614" w:rsidRDefault="00C75426" w:rsidP="00DD7FA3">
            <w:pPr>
              <w:ind w:left="360"/>
            </w:pPr>
          </w:p>
        </w:tc>
      </w:tr>
      <w:tr w:rsidR="00C75426" w:rsidRPr="000A4614" w:rsidTr="00DD7FA3">
        <w:tc>
          <w:tcPr>
            <w:tcW w:w="10350" w:type="dxa"/>
            <w:gridSpan w:val="5"/>
            <w:vAlign w:val="center"/>
          </w:tcPr>
          <w:p w:rsidR="00C75426" w:rsidRPr="000A4614" w:rsidRDefault="00C75426" w:rsidP="00DD7FA3">
            <w:pPr>
              <w:ind w:left="72"/>
              <w:jc w:val="left"/>
            </w:pPr>
            <w:r>
              <w:rPr>
                <w:b/>
              </w:rPr>
              <w:t>VENDOR RESPONSE:</w:t>
            </w:r>
          </w:p>
        </w:tc>
      </w:tr>
      <w:tr w:rsidR="00C75426" w:rsidRPr="000A4614" w:rsidTr="00DD7FA3">
        <w:tc>
          <w:tcPr>
            <w:tcW w:w="1350" w:type="dxa"/>
          </w:tcPr>
          <w:p w:rsidR="00C75426" w:rsidRDefault="00C75426" w:rsidP="00DD7FA3">
            <w:pPr>
              <w:pStyle w:val="FOXBodyText"/>
              <w:spacing w:after="0"/>
              <w:rPr>
                <w:rFonts w:ascii="Arial Narrow" w:hAnsi="Arial Narrow"/>
                <w:sz w:val="20"/>
                <w:szCs w:val="20"/>
              </w:rPr>
            </w:pPr>
            <w:r w:rsidRPr="00CA3FE0">
              <w:rPr>
                <w:rFonts w:ascii="Arial Narrow" w:hAnsi="Arial Narrow"/>
                <w:sz w:val="18"/>
                <w:szCs w:val="18"/>
              </w:rPr>
              <w:t>NDDF</w:t>
            </w:r>
          </w:p>
        </w:tc>
        <w:tc>
          <w:tcPr>
            <w:tcW w:w="1260" w:type="dxa"/>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Pr>
          <w:p w:rsidR="00C75426" w:rsidRPr="000A4614" w:rsidRDefault="00C75426" w:rsidP="00DD7FA3">
            <w:pPr>
              <w:ind w:left="-18"/>
            </w:pPr>
            <w:r>
              <w:t>Describe in detail how t</w:t>
            </w:r>
            <w:r>
              <w:rPr>
                <w:rFonts w:cs="Arial"/>
                <w:color w:val="000000"/>
              </w:rPr>
              <w:t>he Vendor will ensure that subscriptions to the NDDF drug file databases remains current.</w:t>
            </w:r>
          </w:p>
        </w:tc>
        <w:tc>
          <w:tcPr>
            <w:tcW w:w="1170" w:type="dxa"/>
          </w:tcPr>
          <w:p w:rsidR="00C75426" w:rsidRPr="000A4614" w:rsidRDefault="00C75426" w:rsidP="00DD7FA3">
            <w:pPr>
              <w:ind w:left="360"/>
            </w:pPr>
          </w:p>
        </w:tc>
        <w:tc>
          <w:tcPr>
            <w:tcW w:w="1260" w:type="dxa"/>
          </w:tcPr>
          <w:p w:rsidR="00C75426" w:rsidRPr="000A4614" w:rsidRDefault="00C75426" w:rsidP="00DD7FA3">
            <w:pPr>
              <w:ind w:left="360"/>
            </w:pPr>
          </w:p>
        </w:tc>
      </w:tr>
      <w:tr w:rsidR="00C75426" w:rsidRPr="000A4614" w:rsidTr="00DD7FA3">
        <w:tc>
          <w:tcPr>
            <w:tcW w:w="10350" w:type="dxa"/>
            <w:gridSpan w:val="5"/>
            <w:vAlign w:val="center"/>
          </w:tcPr>
          <w:p w:rsidR="00C75426" w:rsidRPr="000A4614" w:rsidRDefault="00C75426" w:rsidP="00DD7FA3">
            <w:pPr>
              <w:ind w:left="72"/>
              <w:jc w:val="left"/>
            </w:pPr>
            <w:r>
              <w:rPr>
                <w:b/>
              </w:rPr>
              <w:t>VENDOR RESPONSE:</w:t>
            </w:r>
          </w:p>
        </w:tc>
      </w:tr>
      <w:tr w:rsidR="00C75426" w:rsidRPr="000A4614" w:rsidTr="00DD7FA3">
        <w:tc>
          <w:tcPr>
            <w:tcW w:w="1350" w:type="dxa"/>
            <w:shd w:val="clear" w:color="auto" w:fill="FFFFFF" w:themeFill="background1"/>
          </w:tcPr>
          <w:p w:rsidR="00C75426" w:rsidRPr="00DE1116" w:rsidRDefault="001C5D89" w:rsidP="00DD7FA3">
            <w:pPr>
              <w:rPr>
                <w:sz w:val="18"/>
                <w:szCs w:val="18"/>
              </w:rPr>
            </w:pPr>
            <w:r w:rsidRPr="001B4A71">
              <w:rPr>
                <w:sz w:val="18"/>
                <w:szCs w:val="18"/>
              </w:rPr>
              <w:t>Pro-DUR</w:t>
            </w:r>
          </w:p>
        </w:tc>
        <w:tc>
          <w:tcPr>
            <w:tcW w:w="1260" w:type="dxa"/>
            <w:shd w:val="clear" w:color="auto" w:fill="FFFFFF" w:themeFill="background1"/>
            <w:vAlign w:val="center"/>
          </w:tcPr>
          <w:p w:rsidR="00C75426" w:rsidRPr="00300200" w:rsidRDefault="00C75426" w:rsidP="00CC1906">
            <w:pPr>
              <w:numPr>
                <w:ilvl w:val="0"/>
                <w:numId w:val="79"/>
              </w:numPr>
              <w:jc w:val="center"/>
            </w:pPr>
          </w:p>
        </w:tc>
        <w:tc>
          <w:tcPr>
            <w:tcW w:w="5310" w:type="dxa"/>
            <w:shd w:val="clear" w:color="auto" w:fill="FFFFFF" w:themeFill="background1"/>
          </w:tcPr>
          <w:p w:rsidR="00C75426" w:rsidRPr="000A4614" w:rsidRDefault="00C75426" w:rsidP="00DD7FA3">
            <w:pPr>
              <w:rPr>
                <w:rFonts w:cs="Arial"/>
                <w:color w:val="000000"/>
              </w:rPr>
            </w:pPr>
            <w:r>
              <w:t>Describe in detail how t</w:t>
            </w:r>
            <w:r w:rsidRPr="00300200">
              <w:rPr>
                <w:rFonts w:cs="Arial"/>
                <w:color w:val="000000"/>
              </w:rPr>
              <w:t xml:space="preserve">he PBMS </w:t>
            </w:r>
            <w:r>
              <w:rPr>
                <w:rFonts w:cs="Arial"/>
                <w:color w:val="000000"/>
              </w:rPr>
              <w:t>will</w:t>
            </w:r>
            <w:r w:rsidRPr="00300200">
              <w:rPr>
                <w:rFonts w:cs="Arial"/>
                <w:color w:val="000000"/>
              </w:rPr>
              <w:t xml:space="preserve"> support the Pro-DUR process.</w:t>
            </w:r>
          </w:p>
        </w:tc>
        <w:tc>
          <w:tcPr>
            <w:tcW w:w="1170" w:type="dxa"/>
            <w:shd w:val="clear" w:color="auto" w:fill="FFFFFF" w:themeFill="background1"/>
          </w:tcPr>
          <w:p w:rsidR="00C75426" w:rsidRPr="000A4614" w:rsidRDefault="00C75426" w:rsidP="00DD7FA3"/>
        </w:tc>
        <w:tc>
          <w:tcPr>
            <w:tcW w:w="1260" w:type="dxa"/>
            <w:shd w:val="clear" w:color="auto" w:fill="FFFFFF" w:themeFill="background1"/>
          </w:tcPr>
          <w:p w:rsidR="00C75426" w:rsidRPr="000A4614" w:rsidRDefault="00C75426" w:rsidP="00DD7FA3">
            <w:pPr>
              <w:ind w:left="360"/>
            </w:pPr>
          </w:p>
        </w:tc>
      </w:tr>
      <w:tr w:rsidR="00C75426" w:rsidRPr="000A4614" w:rsidTr="00DD7FA3">
        <w:tc>
          <w:tcPr>
            <w:tcW w:w="10350" w:type="dxa"/>
            <w:gridSpan w:val="5"/>
            <w:shd w:val="clear" w:color="auto" w:fill="FFFFFF" w:themeFill="background1"/>
            <w:vAlign w:val="center"/>
          </w:tcPr>
          <w:p w:rsidR="00C75426" w:rsidRPr="000A4614" w:rsidRDefault="00C75426" w:rsidP="00DD7FA3">
            <w:pPr>
              <w:jc w:val="left"/>
            </w:pPr>
            <w:r>
              <w:rPr>
                <w:b/>
              </w:rPr>
              <w:t>VENDOR RESPONSE:</w:t>
            </w:r>
          </w:p>
        </w:tc>
      </w:tr>
      <w:tr w:rsidR="00C75426" w:rsidRPr="000A4614" w:rsidTr="00DD7FA3">
        <w:tc>
          <w:tcPr>
            <w:tcW w:w="1350" w:type="dxa"/>
            <w:shd w:val="clear" w:color="auto" w:fill="FFFFFF" w:themeFill="background1"/>
          </w:tcPr>
          <w:p w:rsidR="00C75426" w:rsidRDefault="00C75426" w:rsidP="00DD7FA3">
            <w:r w:rsidRPr="00DE1116">
              <w:rPr>
                <w:sz w:val="18"/>
                <w:szCs w:val="18"/>
              </w:rPr>
              <w:t>Pro-DUR</w:t>
            </w:r>
          </w:p>
        </w:tc>
        <w:tc>
          <w:tcPr>
            <w:tcW w:w="1260" w:type="dxa"/>
            <w:shd w:val="clear" w:color="auto" w:fill="FFFFFF" w:themeFill="background1"/>
            <w:vAlign w:val="center"/>
          </w:tcPr>
          <w:p w:rsidR="00C75426" w:rsidRPr="000A4614" w:rsidRDefault="00C75426" w:rsidP="00CC1906">
            <w:pPr>
              <w:numPr>
                <w:ilvl w:val="0"/>
                <w:numId w:val="79"/>
              </w:numPr>
              <w:jc w:val="center"/>
            </w:pPr>
          </w:p>
        </w:tc>
        <w:tc>
          <w:tcPr>
            <w:tcW w:w="5310" w:type="dxa"/>
            <w:shd w:val="clear" w:color="auto" w:fill="FFFFFF" w:themeFill="background1"/>
          </w:tcPr>
          <w:p w:rsidR="00C75426" w:rsidRPr="000A4614" w:rsidRDefault="00C75426" w:rsidP="00DD7FA3">
            <w:pPr>
              <w:rPr>
                <w:rFonts w:cs="Arial"/>
                <w:color w:val="000000"/>
              </w:rPr>
            </w:pPr>
            <w:r>
              <w:t>Describe in detail f</w:t>
            </w:r>
            <w:r w:rsidRPr="000A4614">
              <w:rPr>
                <w:rFonts w:cs="Arial"/>
                <w:color w:val="000000"/>
              </w:rPr>
              <w:t xml:space="preserve">or Pro-DUR, </w:t>
            </w:r>
            <w:r>
              <w:rPr>
                <w:rFonts w:cs="Arial"/>
                <w:color w:val="000000"/>
              </w:rPr>
              <w:t>how the PBMS</w:t>
            </w:r>
            <w:r w:rsidRPr="000A4614">
              <w:rPr>
                <w:rFonts w:cs="Arial"/>
                <w:color w:val="000000"/>
              </w:rPr>
              <w:t xml:space="preserve"> </w:t>
            </w:r>
            <w:r>
              <w:rPr>
                <w:rFonts w:cs="Arial"/>
                <w:color w:val="000000"/>
              </w:rPr>
              <w:t>will</w:t>
            </w:r>
            <w:r w:rsidRPr="000A4614">
              <w:rPr>
                <w:rFonts w:cs="Arial"/>
                <w:color w:val="000000"/>
              </w:rPr>
              <w:t xml:space="preserve"> support therapeutic category codes, therapeutic class codes, State category codes, generic spread codes, and therapeutic equivalents for each drug.</w:t>
            </w:r>
          </w:p>
        </w:tc>
        <w:tc>
          <w:tcPr>
            <w:tcW w:w="1170" w:type="dxa"/>
            <w:shd w:val="clear" w:color="auto" w:fill="FFFFFF" w:themeFill="background1"/>
          </w:tcPr>
          <w:p w:rsidR="00C75426" w:rsidRPr="000A4614" w:rsidRDefault="00C75426" w:rsidP="00DD7FA3"/>
        </w:tc>
        <w:tc>
          <w:tcPr>
            <w:tcW w:w="1260" w:type="dxa"/>
            <w:shd w:val="clear" w:color="auto" w:fill="FFFFFF" w:themeFill="background1"/>
          </w:tcPr>
          <w:p w:rsidR="00C75426" w:rsidRPr="000A4614" w:rsidRDefault="00C75426" w:rsidP="00DD7FA3">
            <w:pPr>
              <w:ind w:left="360"/>
            </w:pPr>
          </w:p>
        </w:tc>
      </w:tr>
      <w:tr w:rsidR="00C75426" w:rsidRPr="000A4614" w:rsidTr="00DD7FA3">
        <w:tc>
          <w:tcPr>
            <w:tcW w:w="10350" w:type="dxa"/>
            <w:gridSpan w:val="5"/>
            <w:shd w:val="clear" w:color="auto" w:fill="FFFFFF" w:themeFill="background1"/>
            <w:vAlign w:val="center"/>
          </w:tcPr>
          <w:p w:rsidR="00C75426" w:rsidRPr="000A4614" w:rsidRDefault="00C75426" w:rsidP="00DD7FA3">
            <w:pPr>
              <w:jc w:val="left"/>
            </w:pPr>
            <w:r>
              <w:rPr>
                <w:b/>
              </w:rPr>
              <w:t>VENDOR RESPONSE:</w:t>
            </w:r>
          </w:p>
        </w:tc>
      </w:tr>
      <w:tr w:rsidR="00C75426" w:rsidRPr="000A4614" w:rsidTr="00DD7FA3">
        <w:tc>
          <w:tcPr>
            <w:tcW w:w="1350" w:type="dxa"/>
            <w:shd w:val="clear" w:color="auto" w:fill="FFFFFF" w:themeFill="background1"/>
          </w:tcPr>
          <w:p w:rsidR="00C75426" w:rsidRDefault="00C75426" w:rsidP="00DD7FA3">
            <w:r w:rsidRPr="00DE1116">
              <w:rPr>
                <w:sz w:val="18"/>
                <w:szCs w:val="18"/>
              </w:rPr>
              <w:t>Pro-DUR</w:t>
            </w:r>
          </w:p>
        </w:tc>
        <w:tc>
          <w:tcPr>
            <w:tcW w:w="1260" w:type="dxa"/>
            <w:shd w:val="clear" w:color="auto" w:fill="FFFFFF" w:themeFill="background1"/>
            <w:vAlign w:val="center"/>
          </w:tcPr>
          <w:p w:rsidR="00C75426" w:rsidRPr="000A4614" w:rsidRDefault="00C75426" w:rsidP="00CC1906">
            <w:pPr>
              <w:numPr>
                <w:ilvl w:val="0"/>
                <w:numId w:val="79"/>
              </w:numPr>
              <w:jc w:val="center"/>
            </w:pPr>
          </w:p>
        </w:tc>
        <w:tc>
          <w:tcPr>
            <w:tcW w:w="5310" w:type="dxa"/>
            <w:shd w:val="clear" w:color="auto" w:fill="FFFFFF" w:themeFill="background1"/>
          </w:tcPr>
          <w:p w:rsidR="00C75426" w:rsidRPr="000A4614" w:rsidRDefault="00C75426" w:rsidP="00DD7FA3">
            <w:pPr>
              <w:rPr>
                <w:rFonts w:cs="Arial"/>
                <w:color w:val="000000"/>
              </w:rPr>
            </w:pPr>
            <w:r>
              <w:t xml:space="preserve">Describe in detail </w:t>
            </w:r>
            <w:r>
              <w:rPr>
                <w:rFonts w:cs="Arial"/>
                <w:color w:val="000000"/>
              </w:rPr>
              <w:t>f</w:t>
            </w:r>
            <w:r w:rsidRPr="000A4614">
              <w:rPr>
                <w:rFonts w:cs="Arial"/>
                <w:color w:val="000000"/>
              </w:rPr>
              <w:t xml:space="preserve">or Pro-DUR, </w:t>
            </w:r>
            <w:r>
              <w:rPr>
                <w:rFonts w:cs="Arial"/>
                <w:color w:val="000000"/>
              </w:rPr>
              <w:t>how the PBMS</w:t>
            </w:r>
            <w:r w:rsidRPr="000A4614">
              <w:rPr>
                <w:rFonts w:cs="Arial"/>
                <w:color w:val="000000"/>
              </w:rPr>
              <w:t xml:space="preserve"> </w:t>
            </w:r>
            <w:r>
              <w:rPr>
                <w:rFonts w:cs="Arial"/>
                <w:color w:val="000000"/>
              </w:rPr>
              <w:t>will</w:t>
            </w:r>
            <w:r w:rsidRPr="000A4614">
              <w:rPr>
                <w:rFonts w:cs="Arial"/>
                <w:color w:val="000000"/>
              </w:rPr>
              <w:t xml:space="preserve"> support interaction criteria in the system using flexible, statistically significant criteria so that only appropriate alerts</w:t>
            </w:r>
            <w:r w:rsidR="007B6CD6">
              <w:rPr>
                <w:rFonts w:cs="Arial"/>
                <w:color w:val="000000"/>
              </w:rPr>
              <w:t xml:space="preserve"> </w:t>
            </w:r>
            <w:r w:rsidRPr="000A4614">
              <w:rPr>
                <w:rFonts w:cs="Arial"/>
                <w:color w:val="000000"/>
              </w:rPr>
              <w:t>/</w:t>
            </w:r>
            <w:r w:rsidR="007B6CD6">
              <w:rPr>
                <w:rFonts w:cs="Arial"/>
                <w:color w:val="000000"/>
              </w:rPr>
              <w:t xml:space="preserve"> </w:t>
            </w:r>
            <w:r w:rsidRPr="000A4614">
              <w:rPr>
                <w:rFonts w:cs="Arial"/>
                <w:color w:val="000000"/>
              </w:rPr>
              <w:t xml:space="preserve">denials are transmitted back to the provider.  </w:t>
            </w:r>
          </w:p>
        </w:tc>
        <w:tc>
          <w:tcPr>
            <w:tcW w:w="1170" w:type="dxa"/>
            <w:shd w:val="clear" w:color="auto" w:fill="FFFFFF" w:themeFill="background1"/>
          </w:tcPr>
          <w:p w:rsidR="00C75426" w:rsidRPr="000A4614" w:rsidRDefault="00C75426" w:rsidP="00DD7FA3"/>
        </w:tc>
        <w:tc>
          <w:tcPr>
            <w:tcW w:w="1260" w:type="dxa"/>
            <w:shd w:val="clear" w:color="auto" w:fill="FFFFFF" w:themeFill="background1"/>
          </w:tcPr>
          <w:p w:rsidR="00C75426" w:rsidRPr="000A4614" w:rsidRDefault="00C75426" w:rsidP="00DD7FA3">
            <w:pPr>
              <w:ind w:left="360"/>
            </w:pPr>
          </w:p>
        </w:tc>
      </w:tr>
      <w:tr w:rsidR="00C75426" w:rsidRPr="000A4614" w:rsidTr="00DD7FA3">
        <w:tc>
          <w:tcPr>
            <w:tcW w:w="10350" w:type="dxa"/>
            <w:gridSpan w:val="5"/>
            <w:shd w:val="clear" w:color="auto" w:fill="FFFFFF" w:themeFill="background1"/>
            <w:vAlign w:val="center"/>
          </w:tcPr>
          <w:p w:rsidR="00C75426" w:rsidRPr="000A4614" w:rsidRDefault="00C75426" w:rsidP="00DD7FA3">
            <w:pPr>
              <w:jc w:val="left"/>
            </w:pPr>
            <w:r>
              <w:rPr>
                <w:b/>
              </w:rPr>
              <w:t>VENDOR RESPONSE:</w:t>
            </w:r>
          </w:p>
        </w:tc>
      </w:tr>
      <w:tr w:rsidR="00C75426" w:rsidRPr="000A4614" w:rsidTr="00DD7FA3">
        <w:tc>
          <w:tcPr>
            <w:tcW w:w="1350" w:type="dxa"/>
            <w:shd w:val="clear" w:color="auto" w:fill="FFFFFF" w:themeFill="background1"/>
          </w:tcPr>
          <w:p w:rsidR="00C75426" w:rsidRDefault="00C75426" w:rsidP="00DD7FA3">
            <w:r w:rsidRPr="00DE1116">
              <w:rPr>
                <w:sz w:val="18"/>
                <w:szCs w:val="18"/>
              </w:rPr>
              <w:t>Pro-DUR</w:t>
            </w:r>
          </w:p>
        </w:tc>
        <w:tc>
          <w:tcPr>
            <w:tcW w:w="1260" w:type="dxa"/>
            <w:shd w:val="clear" w:color="auto" w:fill="FFFFFF" w:themeFill="background1"/>
            <w:vAlign w:val="center"/>
          </w:tcPr>
          <w:p w:rsidR="00C75426" w:rsidRPr="000A4614" w:rsidRDefault="00C75426" w:rsidP="00CC1906">
            <w:pPr>
              <w:numPr>
                <w:ilvl w:val="0"/>
                <w:numId w:val="79"/>
              </w:numPr>
              <w:jc w:val="center"/>
            </w:pPr>
          </w:p>
        </w:tc>
        <w:tc>
          <w:tcPr>
            <w:tcW w:w="5310" w:type="dxa"/>
            <w:shd w:val="clear" w:color="auto" w:fill="FFFFFF" w:themeFill="background1"/>
          </w:tcPr>
          <w:p w:rsidR="00C75426" w:rsidRPr="000A4614" w:rsidRDefault="00C75426" w:rsidP="00DD7FA3">
            <w:pPr>
              <w:rPr>
                <w:rFonts w:cs="Arial"/>
                <w:color w:val="000000"/>
              </w:rPr>
            </w:pPr>
            <w:r>
              <w:t>Describe in detail f</w:t>
            </w:r>
            <w:r w:rsidRPr="000A4614">
              <w:rPr>
                <w:rFonts w:cs="Arial"/>
                <w:color w:val="000000"/>
              </w:rPr>
              <w:t xml:space="preserve">or Pro-DUR, </w:t>
            </w:r>
            <w:r>
              <w:rPr>
                <w:rFonts w:cs="Arial"/>
                <w:color w:val="000000"/>
              </w:rPr>
              <w:t>how the PBMS</w:t>
            </w:r>
            <w:r w:rsidRPr="000A4614">
              <w:rPr>
                <w:rFonts w:cs="Arial"/>
                <w:color w:val="000000"/>
              </w:rPr>
              <w:t xml:space="preserve"> </w:t>
            </w:r>
            <w:r>
              <w:rPr>
                <w:rFonts w:cs="Arial"/>
                <w:color w:val="000000"/>
              </w:rPr>
              <w:t>will</w:t>
            </w:r>
            <w:r w:rsidRPr="000A4614">
              <w:rPr>
                <w:rFonts w:cs="Arial"/>
                <w:color w:val="000000"/>
              </w:rPr>
              <w:t xml:space="preserve"> use Pro-DUR communications that comply with current specifications used in the NCPDP version (variable) data sets, including any specifications listed in the latest NCPDP version, and meet HFS specifications on wording.</w:t>
            </w:r>
          </w:p>
        </w:tc>
        <w:tc>
          <w:tcPr>
            <w:tcW w:w="1170" w:type="dxa"/>
            <w:shd w:val="clear" w:color="auto" w:fill="FFFFFF" w:themeFill="background1"/>
          </w:tcPr>
          <w:p w:rsidR="00C75426" w:rsidRPr="000A4614" w:rsidRDefault="00C75426" w:rsidP="00DD7FA3"/>
        </w:tc>
        <w:tc>
          <w:tcPr>
            <w:tcW w:w="1260" w:type="dxa"/>
            <w:shd w:val="clear" w:color="auto" w:fill="FFFFFF" w:themeFill="background1"/>
          </w:tcPr>
          <w:p w:rsidR="00C75426" w:rsidRPr="000A4614" w:rsidRDefault="00C75426" w:rsidP="00DD7FA3">
            <w:pPr>
              <w:ind w:left="360"/>
            </w:pPr>
          </w:p>
        </w:tc>
      </w:tr>
      <w:tr w:rsidR="00C75426" w:rsidRPr="000A4614" w:rsidTr="00DD7FA3">
        <w:tc>
          <w:tcPr>
            <w:tcW w:w="10350" w:type="dxa"/>
            <w:gridSpan w:val="5"/>
            <w:shd w:val="clear" w:color="auto" w:fill="FFFFFF" w:themeFill="background1"/>
            <w:vAlign w:val="center"/>
          </w:tcPr>
          <w:p w:rsidR="00C75426" w:rsidRPr="000A4614" w:rsidRDefault="00C75426" w:rsidP="00DD7FA3">
            <w:pPr>
              <w:jc w:val="left"/>
            </w:pPr>
            <w:r>
              <w:rPr>
                <w:b/>
              </w:rPr>
              <w:t>VENDOR RESPONSE:</w:t>
            </w:r>
          </w:p>
        </w:tc>
      </w:tr>
      <w:tr w:rsidR="00C75426" w:rsidRPr="000A4614" w:rsidTr="00DD7FA3">
        <w:tc>
          <w:tcPr>
            <w:tcW w:w="1350" w:type="dxa"/>
            <w:shd w:val="clear" w:color="auto" w:fill="FFFFFF" w:themeFill="background1"/>
          </w:tcPr>
          <w:p w:rsidR="00C75426" w:rsidRDefault="00C75426" w:rsidP="00DD7FA3">
            <w:r w:rsidRPr="00DE1116">
              <w:rPr>
                <w:sz w:val="18"/>
                <w:szCs w:val="18"/>
              </w:rPr>
              <w:t>Pro-DUR</w:t>
            </w:r>
          </w:p>
        </w:tc>
        <w:tc>
          <w:tcPr>
            <w:tcW w:w="1260" w:type="dxa"/>
            <w:shd w:val="clear" w:color="auto" w:fill="FFFFFF" w:themeFill="background1"/>
            <w:vAlign w:val="center"/>
          </w:tcPr>
          <w:p w:rsidR="00C75426" w:rsidRPr="000A4614" w:rsidRDefault="00C75426" w:rsidP="00CC1906">
            <w:pPr>
              <w:numPr>
                <w:ilvl w:val="0"/>
                <w:numId w:val="79"/>
              </w:numPr>
              <w:jc w:val="center"/>
            </w:pPr>
          </w:p>
        </w:tc>
        <w:tc>
          <w:tcPr>
            <w:tcW w:w="5310" w:type="dxa"/>
            <w:shd w:val="clear" w:color="auto" w:fill="FFFFFF" w:themeFill="background1"/>
          </w:tcPr>
          <w:p w:rsidR="00C75426" w:rsidRPr="000A4614" w:rsidRDefault="00C75426" w:rsidP="00DD7FA3">
            <w:pPr>
              <w:rPr>
                <w:rFonts w:cs="Arial"/>
                <w:color w:val="000000"/>
              </w:rPr>
            </w:pPr>
            <w:r>
              <w:t>Describe in detail f</w:t>
            </w:r>
            <w:r w:rsidRPr="000A4614">
              <w:rPr>
                <w:rFonts w:cs="Arial"/>
                <w:color w:val="000000"/>
              </w:rPr>
              <w:t xml:space="preserve">or Pro-DUR, </w:t>
            </w:r>
            <w:r>
              <w:rPr>
                <w:rFonts w:cs="Arial"/>
                <w:color w:val="000000"/>
              </w:rPr>
              <w:t>how the PBMS</w:t>
            </w:r>
            <w:r w:rsidRPr="000A4614">
              <w:rPr>
                <w:rFonts w:cs="Arial"/>
                <w:color w:val="000000"/>
              </w:rPr>
              <w:t xml:space="preserve"> </w:t>
            </w:r>
            <w:r>
              <w:rPr>
                <w:rFonts w:cs="Arial"/>
                <w:color w:val="000000"/>
              </w:rPr>
              <w:t>will</w:t>
            </w:r>
            <w:r w:rsidRPr="000A4614">
              <w:rPr>
                <w:rFonts w:cs="Arial"/>
                <w:color w:val="000000"/>
              </w:rPr>
              <w:t xml:space="preserve"> identify the clinically significant alerts that the State has determined to receive an automatic denial.</w:t>
            </w:r>
          </w:p>
        </w:tc>
        <w:tc>
          <w:tcPr>
            <w:tcW w:w="1170" w:type="dxa"/>
            <w:shd w:val="clear" w:color="auto" w:fill="FFFFFF" w:themeFill="background1"/>
          </w:tcPr>
          <w:p w:rsidR="00C75426" w:rsidRPr="000A4614" w:rsidRDefault="00C75426" w:rsidP="00DD7FA3"/>
        </w:tc>
        <w:tc>
          <w:tcPr>
            <w:tcW w:w="1260" w:type="dxa"/>
            <w:shd w:val="clear" w:color="auto" w:fill="FFFFFF" w:themeFill="background1"/>
          </w:tcPr>
          <w:p w:rsidR="00C75426" w:rsidRPr="000A4614" w:rsidRDefault="00C75426" w:rsidP="00DD7FA3">
            <w:pPr>
              <w:ind w:left="360"/>
            </w:pPr>
          </w:p>
        </w:tc>
      </w:tr>
      <w:tr w:rsidR="00C75426" w:rsidRPr="000A4614" w:rsidTr="00DD7FA3">
        <w:tc>
          <w:tcPr>
            <w:tcW w:w="10350" w:type="dxa"/>
            <w:gridSpan w:val="5"/>
            <w:shd w:val="clear" w:color="auto" w:fill="FFFFFF" w:themeFill="background1"/>
            <w:vAlign w:val="center"/>
          </w:tcPr>
          <w:p w:rsidR="00C75426" w:rsidRPr="000A4614" w:rsidRDefault="00C75426" w:rsidP="00DD7FA3">
            <w:pPr>
              <w:jc w:val="left"/>
            </w:pPr>
            <w:r>
              <w:rPr>
                <w:b/>
              </w:rPr>
              <w:t>VENDOR RESPONSE:</w:t>
            </w:r>
          </w:p>
        </w:tc>
      </w:tr>
      <w:tr w:rsidR="00C75426" w:rsidRPr="000A4614" w:rsidTr="00DD7FA3">
        <w:tc>
          <w:tcPr>
            <w:tcW w:w="1350" w:type="dxa"/>
            <w:shd w:val="clear" w:color="auto" w:fill="FFFFFF" w:themeFill="background1"/>
          </w:tcPr>
          <w:p w:rsidR="00C75426" w:rsidRDefault="00C75426" w:rsidP="00DD7FA3">
            <w:r w:rsidRPr="00DE1116">
              <w:rPr>
                <w:sz w:val="18"/>
                <w:szCs w:val="18"/>
              </w:rPr>
              <w:t>Pro-DUR</w:t>
            </w:r>
          </w:p>
        </w:tc>
        <w:tc>
          <w:tcPr>
            <w:tcW w:w="1260" w:type="dxa"/>
            <w:shd w:val="clear" w:color="auto" w:fill="FFFFFF" w:themeFill="background1"/>
            <w:vAlign w:val="center"/>
          </w:tcPr>
          <w:p w:rsidR="00C75426" w:rsidRPr="000A4614" w:rsidRDefault="00C75426" w:rsidP="00CC1906">
            <w:pPr>
              <w:numPr>
                <w:ilvl w:val="0"/>
                <w:numId w:val="79"/>
              </w:numPr>
              <w:jc w:val="center"/>
            </w:pPr>
          </w:p>
        </w:tc>
        <w:tc>
          <w:tcPr>
            <w:tcW w:w="5310" w:type="dxa"/>
            <w:shd w:val="clear" w:color="auto" w:fill="FFFFFF" w:themeFill="background1"/>
          </w:tcPr>
          <w:p w:rsidR="00C75426" w:rsidRPr="000A4614" w:rsidRDefault="00C75426" w:rsidP="00DD7FA3">
            <w:pPr>
              <w:rPr>
                <w:rFonts w:cs="Arial"/>
                <w:color w:val="000000"/>
              </w:rPr>
            </w:pPr>
            <w:r>
              <w:t>Describe in detail f</w:t>
            </w:r>
            <w:r w:rsidRPr="000A4614">
              <w:rPr>
                <w:rFonts w:cs="Arial"/>
                <w:color w:val="000000"/>
              </w:rPr>
              <w:t xml:space="preserve">or Pro-DUR, </w:t>
            </w:r>
            <w:r>
              <w:rPr>
                <w:rFonts w:cs="Arial"/>
                <w:color w:val="000000"/>
              </w:rPr>
              <w:t>how the PBMS</w:t>
            </w:r>
            <w:r w:rsidRPr="000A4614">
              <w:rPr>
                <w:rFonts w:cs="Arial"/>
                <w:color w:val="000000"/>
              </w:rPr>
              <w:t xml:space="preserve"> </w:t>
            </w:r>
            <w:r>
              <w:rPr>
                <w:rFonts w:cs="Arial"/>
                <w:color w:val="000000"/>
              </w:rPr>
              <w:t>will</w:t>
            </w:r>
            <w:r w:rsidRPr="000A4614">
              <w:rPr>
                <w:rFonts w:cs="Arial"/>
                <w:color w:val="000000"/>
              </w:rPr>
              <w:t xml:space="preserve"> alert</w:t>
            </w:r>
            <w:r w:rsidR="007B6CD6">
              <w:rPr>
                <w:rFonts w:cs="Arial"/>
                <w:color w:val="000000"/>
              </w:rPr>
              <w:t xml:space="preserve"> </w:t>
            </w:r>
            <w:r w:rsidRPr="000A4614">
              <w:rPr>
                <w:rFonts w:cs="Arial"/>
                <w:color w:val="000000"/>
              </w:rPr>
              <w:t>/</w:t>
            </w:r>
            <w:r w:rsidR="007B6CD6">
              <w:rPr>
                <w:rFonts w:cs="Arial"/>
                <w:color w:val="000000"/>
              </w:rPr>
              <w:t xml:space="preserve"> </w:t>
            </w:r>
            <w:r w:rsidRPr="000A4614">
              <w:rPr>
                <w:rFonts w:cs="Arial"/>
                <w:color w:val="000000"/>
              </w:rPr>
              <w:t xml:space="preserve">deny claims for over utilization or </w:t>
            </w:r>
            <w:proofErr w:type="spellStart"/>
            <w:r w:rsidRPr="000A4614">
              <w:rPr>
                <w:rFonts w:cs="Arial"/>
                <w:color w:val="000000"/>
              </w:rPr>
              <w:t>under utilization</w:t>
            </w:r>
            <w:proofErr w:type="spellEnd"/>
            <w:r w:rsidRPr="000A4614">
              <w:rPr>
                <w:rFonts w:cs="Arial"/>
                <w:color w:val="000000"/>
              </w:rPr>
              <w:t xml:space="preserve"> of a drug, used in lower or higher than effective doses, or a refill pattern that indicates noncompliance by the patient.  </w:t>
            </w:r>
          </w:p>
        </w:tc>
        <w:tc>
          <w:tcPr>
            <w:tcW w:w="1170" w:type="dxa"/>
            <w:shd w:val="clear" w:color="auto" w:fill="FFFFFF" w:themeFill="background1"/>
          </w:tcPr>
          <w:p w:rsidR="00C75426" w:rsidRPr="000A4614" w:rsidRDefault="00C75426" w:rsidP="00DD7FA3"/>
        </w:tc>
        <w:tc>
          <w:tcPr>
            <w:tcW w:w="1260" w:type="dxa"/>
            <w:shd w:val="clear" w:color="auto" w:fill="FFFFFF" w:themeFill="background1"/>
          </w:tcPr>
          <w:p w:rsidR="00C75426" w:rsidRPr="000A4614" w:rsidRDefault="00C75426" w:rsidP="00DD7FA3">
            <w:pPr>
              <w:ind w:left="360"/>
            </w:pPr>
          </w:p>
        </w:tc>
      </w:tr>
      <w:tr w:rsidR="00C75426" w:rsidRPr="000A4614" w:rsidTr="00DD7FA3">
        <w:tc>
          <w:tcPr>
            <w:tcW w:w="10350" w:type="dxa"/>
            <w:gridSpan w:val="5"/>
            <w:shd w:val="clear" w:color="auto" w:fill="FFFFFF" w:themeFill="background1"/>
            <w:vAlign w:val="center"/>
          </w:tcPr>
          <w:p w:rsidR="00C75426" w:rsidRPr="000A4614" w:rsidRDefault="00C75426" w:rsidP="00DD7FA3">
            <w:pPr>
              <w:jc w:val="left"/>
            </w:pPr>
            <w:r>
              <w:rPr>
                <w:b/>
              </w:rPr>
              <w:t>VENDOR RESPONSE:</w:t>
            </w:r>
          </w:p>
        </w:tc>
      </w:tr>
      <w:tr w:rsidR="00C75426" w:rsidRPr="000A4614" w:rsidTr="00DD7FA3">
        <w:tc>
          <w:tcPr>
            <w:tcW w:w="1350" w:type="dxa"/>
            <w:shd w:val="clear" w:color="auto" w:fill="FFFFFF" w:themeFill="background1"/>
          </w:tcPr>
          <w:p w:rsidR="00C75426" w:rsidRDefault="00C75426" w:rsidP="00DD7FA3">
            <w:r w:rsidRPr="00DE1116">
              <w:rPr>
                <w:sz w:val="18"/>
                <w:szCs w:val="18"/>
              </w:rPr>
              <w:t>Pro-DUR</w:t>
            </w:r>
          </w:p>
        </w:tc>
        <w:tc>
          <w:tcPr>
            <w:tcW w:w="1260" w:type="dxa"/>
            <w:shd w:val="clear" w:color="auto" w:fill="FFFFFF" w:themeFill="background1"/>
            <w:vAlign w:val="center"/>
          </w:tcPr>
          <w:p w:rsidR="00C75426" w:rsidRPr="000A4614" w:rsidRDefault="00C75426" w:rsidP="00CC1906">
            <w:pPr>
              <w:numPr>
                <w:ilvl w:val="0"/>
                <w:numId w:val="79"/>
              </w:numPr>
              <w:jc w:val="center"/>
            </w:pPr>
          </w:p>
        </w:tc>
        <w:tc>
          <w:tcPr>
            <w:tcW w:w="5310" w:type="dxa"/>
            <w:shd w:val="clear" w:color="auto" w:fill="FFFFFF" w:themeFill="background1"/>
          </w:tcPr>
          <w:p w:rsidR="00C75426" w:rsidRPr="000A4614" w:rsidRDefault="00C75426" w:rsidP="00DD7FA3">
            <w:pPr>
              <w:rPr>
                <w:rFonts w:cs="Arial"/>
                <w:color w:val="000000"/>
              </w:rPr>
            </w:pPr>
            <w:r>
              <w:t>Describe in detail f</w:t>
            </w:r>
            <w:r w:rsidRPr="000A4614">
              <w:rPr>
                <w:rFonts w:cs="Arial"/>
                <w:color w:val="000000"/>
              </w:rPr>
              <w:t xml:space="preserve">or Pro-DUR, </w:t>
            </w:r>
            <w:r>
              <w:rPr>
                <w:rFonts w:cs="Arial"/>
                <w:color w:val="000000"/>
              </w:rPr>
              <w:t>how the PBMS</w:t>
            </w:r>
            <w:r w:rsidRPr="000A4614">
              <w:rPr>
                <w:rFonts w:cs="Arial"/>
                <w:color w:val="000000"/>
              </w:rPr>
              <w:t xml:space="preserve"> </w:t>
            </w:r>
            <w:r>
              <w:rPr>
                <w:rFonts w:cs="Arial"/>
                <w:color w:val="000000"/>
              </w:rPr>
              <w:t>will</w:t>
            </w:r>
            <w:r w:rsidRPr="000A4614">
              <w:rPr>
                <w:rFonts w:cs="Arial"/>
                <w:color w:val="000000"/>
              </w:rPr>
              <w:t xml:space="preserve"> alert</w:t>
            </w:r>
            <w:r w:rsidR="007B6CD6">
              <w:rPr>
                <w:rFonts w:cs="Arial"/>
                <w:color w:val="000000"/>
              </w:rPr>
              <w:t xml:space="preserve"> </w:t>
            </w:r>
            <w:r w:rsidRPr="000A4614">
              <w:rPr>
                <w:rFonts w:cs="Arial"/>
                <w:color w:val="000000"/>
              </w:rPr>
              <w:t>/</w:t>
            </w:r>
            <w:r w:rsidR="007B6CD6">
              <w:rPr>
                <w:rFonts w:cs="Arial"/>
                <w:color w:val="000000"/>
              </w:rPr>
              <w:t xml:space="preserve"> </w:t>
            </w:r>
            <w:r w:rsidRPr="000A4614">
              <w:rPr>
                <w:rFonts w:cs="Arial"/>
                <w:color w:val="000000"/>
              </w:rPr>
              <w:t xml:space="preserve">deny claims </w:t>
            </w:r>
            <w:r w:rsidRPr="000A4614">
              <w:rPr>
                <w:rFonts w:cs="Arial"/>
                <w:color w:val="000000"/>
              </w:rPr>
              <w:lastRenderedPageBreak/>
              <w:t xml:space="preserve">with a drug-use duration exceeding therapy recommendations.  </w:t>
            </w:r>
          </w:p>
        </w:tc>
        <w:tc>
          <w:tcPr>
            <w:tcW w:w="1170" w:type="dxa"/>
            <w:shd w:val="clear" w:color="auto" w:fill="FFFFFF" w:themeFill="background1"/>
          </w:tcPr>
          <w:p w:rsidR="00C75426" w:rsidRPr="000A4614" w:rsidRDefault="00C75426" w:rsidP="00DD7FA3"/>
        </w:tc>
        <w:tc>
          <w:tcPr>
            <w:tcW w:w="1260" w:type="dxa"/>
            <w:shd w:val="clear" w:color="auto" w:fill="FFFFFF" w:themeFill="background1"/>
          </w:tcPr>
          <w:p w:rsidR="00C75426" w:rsidRPr="000A4614" w:rsidRDefault="00C75426" w:rsidP="00DD7FA3">
            <w:pPr>
              <w:ind w:left="360"/>
            </w:pPr>
          </w:p>
        </w:tc>
      </w:tr>
      <w:tr w:rsidR="00C75426" w:rsidRPr="000A4614" w:rsidTr="00DD7FA3">
        <w:tc>
          <w:tcPr>
            <w:tcW w:w="10350" w:type="dxa"/>
            <w:gridSpan w:val="5"/>
            <w:shd w:val="clear" w:color="auto" w:fill="FFFFFF" w:themeFill="background1"/>
            <w:vAlign w:val="center"/>
          </w:tcPr>
          <w:p w:rsidR="00C75426" w:rsidRPr="000A4614" w:rsidRDefault="00C75426" w:rsidP="00DD7FA3">
            <w:pPr>
              <w:jc w:val="left"/>
            </w:pPr>
            <w:r>
              <w:rPr>
                <w:b/>
              </w:rPr>
              <w:lastRenderedPageBreak/>
              <w:t>VENDOR RESPONSE:</w:t>
            </w:r>
          </w:p>
        </w:tc>
      </w:tr>
      <w:tr w:rsidR="00C75426" w:rsidRPr="000A4614" w:rsidTr="00DD7FA3">
        <w:tc>
          <w:tcPr>
            <w:tcW w:w="1350" w:type="dxa"/>
            <w:shd w:val="clear" w:color="auto" w:fill="FFFFFF" w:themeFill="background1"/>
          </w:tcPr>
          <w:p w:rsidR="00C75426" w:rsidRDefault="00C75426" w:rsidP="00DD7FA3">
            <w:r w:rsidRPr="00DE1116">
              <w:rPr>
                <w:sz w:val="18"/>
                <w:szCs w:val="18"/>
              </w:rPr>
              <w:t>Pro-DUR</w:t>
            </w:r>
          </w:p>
        </w:tc>
        <w:tc>
          <w:tcPr>
            <w:tcW w:w="1260" w:type="dxa"/>
            <w:shd w:val="clear" w:color="auto" w:fill="FFFFFF" w:themeFill="background1"/>
            <w:vAlign w:val="center"/>
          </w:tcPr>
          <w:p w:rsidR="00C75426" w:rsidRPr="000A4614" w:rsidRDefault="00C75426" w:rsidP="00CC1906">
            <w:pPr>
              <w:numPr>
                <w:ilvl w:val="0"/>
                <w:numId w:val="79"/>
              </w:numPr>
              <w:jc w:val="center"/>
            </w:pPr>
          </w:p>
        </w:tc>
        <w:tc>
          <w:tcPr>
            <w:tcW w:w="5310" w:type="dxa"/>
            <w:shd w:val="clear" w:color="auto" w:fill="FFFFFF" w:themeFill="background1"/>
          </w:tcPr>
          <w:p w:rsidR="00C75426" w:rsidRPr="000A4614" w:rsidRDefault="00C75426" w:rsidP="00DD7FA3">
            <w:pPr>
              <w:rPr>
                <w:rFonts w:cs="Arial"/>
                <w:color w:val="000000"/>
              </w:rPr>
            </w:pPr>
            <w:r>
              <w:t>Describe in detail f</w:t>
            </w:r>
            <w:r w:rsidRPr="000A4614">
              <w:rPr>
                <w:rFonts w:cs="Arial"/>
                <w:color w:val="000000"/>
              </w:rPr>
              <w:t xml:space="preserve">or Pro-DUR, </w:t>
            </w:r>
            <w:r>
              <w:rPr>
                <w:rFonts w:cs="Arial"/>
                <w:color w:val="000000"/>
              </w:rPr>
              <w:t>how the PBMS</w:t>
            </w:r>
            <w:r w:rsidRPr="000A4614">
              <w:rPr>
                <w:rFonts w:cs="Arial"/>
                <w:color w:val="000000"/>
              </w:rPr>
              <w:t xml:space="preserve"> </w:t>
            </w:r>
            <w:r>
              <w:rPr>
                <w:rFonts w:cs="Arial"/>
                <w:color w:val="000000"/>
              </w:rPr>
              <w:t>will</w:t>
            </w:r>
            <w:r w:rsidRPr="000A4614">
              <w:rPr>
                <w:rFonts w:cs="Arial"/>
                <w:color w:val="000000"/>
              </w:rPr>
              <w:t xml:space="preserve"> alert</w:t>
            </w:r>
            <w:r w:rsidR="007B6CD6">
              <w:rPr>
                <w:rFonts w:cs="Arial"/>
                <w:color w:val="000000"/>
              </w:rPr>
              <w:t xml:space="preserve"> </w:t>
            </w:r>
            <w:r w:rsidRPr="000A4614">
              <w:rPr>
                <w:rFonts w:cs="Arial"/>
                <w:color w:val="000000"/>
              </w:rPr>
              <w:t>/</w:t>
            </w:r>
            <w:r w:rsidR="007B6CD6">
              <w:rPr>
                <w:rFonts w:cs="Arial"/>
                <w:color w:val="000000"/>
              </w:rPr>
              <w:t xml:space="preserve"> </w:t>
            </w:r>
            <w:r w:rsidRPr="000A4614">
              <w:rPr>
                <w:rFonts w:cs="Arial"/>
                <w:color w:val="000000"/>
              </w:rPr>
              <w:t>deny claims of any dangers that the use of a drug may cause in combination with an existing patient diagnosis or potential diagnosis.</w:t>
            </w:r>
          </w:p>
        </w:tc>
        <w:tc>
          <w:tcPr>
            <w:tcW w:w="1170" w:type="dxa"/>
            <w:shd w:val="clear" w:color="auto" w:fill="FFFFFF" w:themeFill="background1"/>
          </w:tcPr>
          <w:p w:rsidR="00C75426" w:rsidRPr="000A4614" w:rsidRDefault="00C75426" w:rsidP="00DD7FA3"/>
        </w:tc>
        <w:tc>
          <w:tcPr>
            <w:tcW w:w="1260" w:type="dxa"/>
            <w:shd w:val="clear" w:color="auto" w:fill="FFFFFF" w:themeFill="background1"/>
          </w:tcPr>
          <w:p w:rsidR="00C75426" w:rsidRPr="000A4614" w:rsidRDefault="00C75426" w:rsidP="00DD7FA3">
            <w:pPr>
              <w:ind w:left="360"/>
            </w:pPr>
          </w:p>
        </w:tc>
      </w:tr>
      <w:tr w:rsidR="00C75426" w:rsidRPr="000A4614" w:rsidTr="00DD7FA3">
        <w:tc>
          <w:tcPr>
            <w:tcW w:w="10350" w:type="dxa"/>
            <w:gridSpan w:val="5"/>
            <w:shd w:val="clear" w:color="auto" w:fill="FFFFFF" w:themeFill="background1"/>
            <w:vAlign w:val="center"/>
          </w:tcPr>
          <w:p w:rsidR="00C75426" w:rsidRPr="000A4614" w:rsidRDefault="00C75426" w:rsidP="00DD7FA3">
            <w:pPr>
              <w:jc w:val="left"/>
            </w:pPr>
            <w:r>
              <w:rPr>
                <w:b/>
              </w:rPr>
              <w:t>VENDOR RESPONSE:</w:t>
            </w:r>
          </w:p>
        </w:tc>
      </w:tr>
      <w:tr w:rsidR="00C75426" w:rsidRPr="000A4614" w:rsidTr="00DD7FA3">
        <w:tc>
          <w:tcPr>
            <w:tcW w:w="1350" w:type="dxa"/>
            <w:shd w:val="clear" w:color="auto" w:fill="FFFFFF" w:themeFill="background1"/>
          </w:tcPr>
          <w:p w:rsidR="00C75426" w:rsidRDefault="00C75426" w:rsidP="00DD7FA3">
            <w:r w:rsidRPr="00DE1116">
              <w:rPr>
                <w:sz w:val="18"/>
                <w:szCs w:val="18"/>
              </w:rPr>
              <w:t>Pro-DUR</w:t>
            </w:r>
          </w:p>
        </w:tc>
        <w:tc>
          <w:tcPr>
            <w:tcW w:w="1260" w:type="dxa"/>
            <w:shd w:val="clear" w:color="auto" w:fill="FFFFFF" w:themeFill="background1"/>
            <w:vAlign w:val="center"/>
          </w:tcPr>
          <w:p w:rsidR="00C75426" w:rsidRPr="000A4614" w:rsidRDefault="00C75426" w:rsidP="00CC1906">
            <w:pPr>
              <w:numPr>
                <w:ilvl w:val="0"/>
                <w:numId w:val="79"/>
              </w:numPr>
              <w:jc w:val="center"/>
            </w:pPr>
          </w:p>
        </w:tc>
        <w:tc>
          <w:tcPr>
            <w:tcW w:w="5310" w:type="dxa"/>
            <w:shd w:val="clear" w:color="auto" w:fill="FFFFFF" w:themeFill="background1"/>
          </w:tcPr>
          <w:p w:rsidR="00C75426" w:rsidRPr="000A4614" w:rsidRDefault="00C75426" w:rsidP="00DD7FA3">
            <w:pPr>
              <w:rPr>
                <w:rFonts w:cs="Arial"/>
                <w:color w:val="000000"/>
              </w:rPr>
            </w:pPr>
            <w:r>
              <w:t>Describe in detail f</w:t>
            </w:r>
            <w:r>
              <w:rPr>
                <w:rFonts w:cs="Arial"/>
                <w:color w:val="000000"/>
              </w:rPr>
              <w:t>or Pro-DUR, how the PBMS</w:t>
            </w:r>
            <w:r w:rsidRPr="000A4614">
              <w:rPr>
                <w:rFonts w:cs="Arial"/>
                <w:color w:val="000000"/>
              </w:rPr>
              <w:t xml:space="preserve"> </w:t>
            </w:r>
            <w:r>
              <w:rPr>
                <w:rFonts w:cs="Arial"/>
                <w:color w:val="000000"/>
              </w:rPr>
              <w:t>will</w:t>
            </w:r>
            <w:r w:rsidRPr="000A4614">
              <w:rPr>
                <w:rFonts w:cs="Arial"/>
                <w:color w:val="000000"/>
              </w:rPr>
              <w:t xml:space="preserve"> alert</w:t>
            </w:r>
            <w:r w:rsidR="007B6CD6">
              <w:rPr>
                <w:rFonts w:cs="Arial"/>
                <w:color w:val="000000"/>
              </w:rPr>
              <w:t xml:space="preserve"> </w:t>
            </w:r>
            <w:r w:rsidRPr="000A4614">
              <w:rPr>
                <w:rFonts w:cs="Arial"/>
                <w:color w:val="000000"/>
              </w:rPr>
              <w:t>/</w:t>
            </w:r>
            <w:r w:rsidR="007B6CD6">
              <w:rPr>
                <w:rFonts w:cs="Arial"/>
                <w:color w:val="000000"/>
              </w:rPr>
              <w:t xml:space="preserve"> </w:t>
            </w:r>
            <w:r w:rsidRPr="000A4614">
              <w:rPr>
                <w:rFonts w:cs="Arial"/>
                <w:color w:val="000000"/>
              </w:rPr>
              <w:t xml:space="preserve">deny claims where there is a prescribed overlap of two drugs from the same therapeutic class or generic class spread, and identification of drug-to-drug conditions defined for drugs having the same/similar ingredients.  </w:t>
            </w:r>
          </w:p>
        </w:tc>
        <w:tc>
          <w:tcPr>
            <w:tcW w:w="1170" w:type="dxa"/>
            <w:shd w:val="clear" w:color="auto" w:fill="FFFFFF" w:themeFill="background1"/>
          </w:tcPr>
          <w:p w:rsidR="00C75426" w:rsidRPr="000A4614" w:rsidRDefault="00C75426" w:rsidP="00DD7FA3"/>
        </w:tc>
        <w:tc>
          <w:tcPr>
            <w:tcW w:w="1260" w:type="dxa"/>
            <w:shd w:val="clear" w:color="auto" w:fill="FFFFFF" w:themeFill="background1"/>
          </w:tcPr>
          <w:p w:rsidR="00C75426" w:rsidRPr="000A4614" w:rsidRDefault="00C75426" w:rsidP="00DD7FA3">
            <w:pPr>
              <w:ind w:left="360"/>
            </w:pPr>
          </w:p>
        </w:tc>
      </w:tr>
      <w:tr w:rsidR="00C75426" w:rsidRPr="000A4614" w:rsidTr="00DD7FA3">
        <w:tc>
          <w:tcPr>
            <w:tcW w:w="10350" w:type="dxa"/>
            <w:gridSpan w:val="5"/>
            <w:shd w:val="clear" w:color="auto" w:fill="FFFFFF" w:themeFill="background1"/>
            <w:vAlign w:val="center"/>
          </w:tcPr>
          <w:p w:rsidR="00C75426" w:rsidRPr="000A4614" w:rsidRDefault="00C75426" w:rsidP="00DD7FA3">
            <w:pPr>
              <w:jc w:val="left"/>
            </w:pPr>
            <w:r>
              <w:rPr>
                <w:b/>
              </w:rPr>
              <w:t>VENDOR RESPONSE:</w:t>
            </w:r>
          </w:p>
        </w:tc>
      </w:tr>
      <w:tr w:rsidR="00C75426" w:rsidRPr="000A4614" w:rsidTr="00DD7FA3">
        <w:tc>
          <w:tcPr>
            <w:tcW w:w="1350" w:type="dxa"/>
            <w:shd w:val="clear" w:color="auto" w:fill="FFFFFF" w:themeFill="background1"/>
          </w:tcPr>
          <w:p w:rsidR="00C75426" w:rsidRDefault="00C75426" w:rsidP="00DD7FA3">
            <w:r w:rsidRPr="00DE1116">
              <w:rPr>
                <w:sz w:val="18"/>
                <w:szCs w:val="18"/>
              </w:rPr>
              <w:t>Pro-DUR</w:t>
            </w:r>
          </w:p>
        </w:tc>
        <w:tc>
          <w:tcPr>
            <w:tcW w:w="1260" w:type="dxa"/>
            <w:shd w:val="clear" w:color="auto" w:fill="FFFFFF" w:themeFill="background1"/>
            <w:vAlign w:val="center"/>
          </w:tcPr>
          <w:p w:rsidR="00C75426" w:rsidRPr="000A4614" w:rsidRDefault="00C75426" w:rsidP="00CC1906">
            <w:pPr>
              <w:numPr>
                <w:ilvl w:val="0"/>
                <w:numId w:val="79"/>
              </w:numPr>
              <w:jc w:val="center"/>
            </w:pPr>
          </w:p>
        </w:tc>
        <w:tc>
          <w:tcPr>
            <w:tcW w:w="5310" w:type="dxa"/>
            <w:shd w:val="clear" w:color="auto" w:fill="FFFFFF" w:themeFill="background1"/>
          </w:tcPr>
          <w:p w:rsidR="00C75426" w:rsidRPr="000A4614" w:rsidRDefault="00C75426" w:rsidP="00DD7FA3">
            <w:pPr>
              <w:rPr>
                <w:rFonts w:cs="Arial"/>
                <w:color w:val="000000"/>
              </w:rPr>
            </w:pPr>
            <w:r>
              <w:t>Describe in detail f</w:t>
            </w:r>
            <w:r w:rsidRPr="000A4614">
              <w:rPr>
                <w:rFonts w:cs="Arial"/>
                <w:color w:val="000000"/>
              </w:rPr>
              <w:t>or each alert</w:t>
            </w:r>
            <w:r w:rsidR="007B6CD6">
              <w:rPr>
                <w:rFonts w:cs="Arial"/>
                <w:color w:val="000000"/>
              </w:rPr>
              <w:t xml:space="preserve"> </w:t>
            </w:r>
            <w:r w:rsidRPr="000A4614">
              <w:rPr>
                <w:rFonts w:cs="Arial"/>
                <w:color w:val="000000"/>
              </w:rPr>
              <w:t>/</w:t>
            </w:r>
            <w:r w:rsidR="007B6CD6">
              <w:rPr>
                <w:rFonts w:cs="Arial"/>
                <w:color w:val="000000"/>
              </w:rPr>
              <w:t xml:space="preserve"> </w:t>
            </w:r>
            <w:r w:rsidRPr="000A4614">
              <w:rPr>
                <w:rFonts w:cs="Arial"/>
                <w:color w:val="000000"/>
              </w:rPr>
              <w:t xml:space="preserve">denial, </w:t>
            </w:r>
            <w:r>
              <w:rPr>
                <w:rFonts w:cs="Arial"/>
                <w:color w:val="000000"/>
              </w:rPr>
              <w:t>how the PBMS</w:t>
            </w:r>
            <w:r w:rsidRPr="000A4614">
              <w:rPr>
                <w:rFonts w:cs="Arial"/>
                <w:color w:val="000000"/>
              </w:rPr>
              <w:t xml:space="preserve"> will inform the provider of the following:</w:t>
            </w:r>
          </w:p>
          <w:p w:rsidR="00C75426" w:rsidRDefault="00C75426" w:rsidP="00CC1906">
            <w:pPr>
              <w:pStyle w:val="ListParagraph"/>
              <w:numPr>
                <w:ilvl w:val="0"/>
                <w:numId w:val="61"/>
              </w:numPr>
              <w:tabs>
                <w:tab w:val="clear" w:pos="540"/>
                <w:tab w:val="left" w:pos="702"/>
              </w:tabs>
              <w:jc w:val="left"/>
              <w:rPr>
                <w:rFonts w:cs="Arial"/>
                <w:color w:val="000000"/>
              </w:rPr>
            </w:pPr>
            <w:r w:rsidRPr="00254068">
              <w:rPr>
                <w:rFonts w:cs="Arial"/>
                <w:color w:val="000000"/>
              </w:rPr>
              <w:t>Alert conflict type (e.g., drug allergy alert)</w:t>
            </w:r>
          </w:p>
          <w:p w:rsidR="00C75426" w:rsidRDefault="00C75426" w:rsidP="00CC1906">
            <w:pPr>
              <w:pStyle w:val="ListParagraph"/>
              <w:numPr>
                <w:ilvl w:val="0"/>
                <w:numId w:val="61"/>
              </w:numPr>
              <w:tabs>
                <w:tab w:val="clear" w:pos="540"/>
                <w:tab w:val="left" w:pos="702"/>
              </w:tabs>
              <w:jc w:val="left"/>
              <w:rPr>
                <w:rFonts w:cs="Arial"/>
                <w:color w:val="000000"/>
              </w:rPr>
            </w:pPr>
            <w:r w:rsidRPr="00254068">
              <w:rPr>
                <w:rFonts w:cs="Arial"/>
                <w:color w:val="000000"/>
              </w:rPr>
              <w:t>Alert severity (e.g., minor, major, etc.)</w:t>
            </w:r>
          </w:p>
          <w:p w:rsidR="00C75426" w:rsidRPr="00254068" w:rsidRDefault="00C75426" w:rsidP="00CC1906">
            <w:pPr>
              <w:pStyle w:val="ListParagraph"/>
              <w:numPr>
                <w:ilvl w:val="0"/>
                <w:numId w:val="61"/>
              </w:numPr>
              <w:tabs>
                <w:tab w:val="clear" w:pos="540"/>
                <w:tab w:val="left" w:pos="702"/>
              </w:tabs>
              <w:jc w:val="left"/>
              <w:rPr>
                <w:rFonts w:cs="Arial"/>
                <w:color w:val="000000"/>
              </w:rPr>
            </w:pPr>
            <w:r w:rsidRPr="00254068">
              <w:rPr>
                <w:rFonts w:cs="Arial"/>
                <w:color w:val="000000"/>
              </w:rPr>
              <w:t>Available data related to the alert (e.g., other drug or condition in conflict, other dispensing pharmacy)</w:t>
            </w:r>
          </w:p>
        </w:tc>
        <w:tc>
          <w:tcPr>
            <w:tcW w:w="1170" w:type="dxa"/>
            <w:shd w:val="clear" w:color="auto" w:fill="FFFFFF" w:themeFill="background1"/>
          </w:tcPr>
          <w:p w:rsidR="00C75426" w:rsidRPr="000A4614" w:rsidRDefault="00C75426" w:rsidP="00DD7FA3"/>
        </w:tc>
        <w:tc>
          <w:tcPr>
            <w:tcW w:w="1260" w:type="dxa"/>
            <w:shd w:val="clear" w:color="auto" w:fill="FFFFFF" w:themeFill="background1"/>
          </w:tcPr>
          <w:p w:rsidR="00C75426" w:rsidRPr="000A4614" w:rsidRDefault="00C75426" w:rsidP="00DD7FA3">
            <w:pPr>
              <w:ind w:left="360"/>
            </w:pPr>
          </w:p>
        </w:tc>
      </w:tr>
      <w:tr w:rsidR="00C75426" w:rsidRPr="000A4614" w:rsidTr="00DD7FA3">
        <w:tc>
          <w:tcPr>
            <w:tcW w:w="10350" w:type="dxa"/>
            <w:gridSpan w:val="5"/>
            <w:shd w:val="clear" w:color="auto" w:fill="FFFFFF" w:themeFill="background1"/>
            <w:vAlign w:val="center"/>
          </w:tcPr>
          <w:p w:rsidR="00C75426" w:rsidRPr="000A4614" w:rsidRDefault="00C75426" w:rsidP="00DD7FA3">
            <w:pPr>
              <w:jc w:val="left"/>
            </w:pPr>
            <w:r>
              <w:rPr>
                <w:b/>
              </w:rPr>
              <w:t>VENDOR RESPONSE:</w:t>
            </w:r>
          </w:p>
        </w:tc>
      </w:tr>
    </w:tbl>
    <w:p w:rsidR="00EC366E" w:rsidRPr="003921AA" w:rsidRDefault="00EC366E" w:rsidP="00EC366E">
      <w:pPr>
        <w:pStyle w:val="ListParagraph"/>
        <w:tabs>
          <w:tab w:val="clear" w:pos="540"/>
          <w:tab w:val="left" w:pos="1260"/>
          <w:tab w:val="left" w:pos="2250"/>
        </w:tabs>
        <w:spacing w:after="120"/>
        <w:ind w:left="2700" w:right="450"/>
        <w:jc w:val="left"/>
      </w:pPr>
    </w:p>
    <w:p w:rsidR="008D7887" w:rsidRPr="00300200" w:rsidRDefault="008D7887" w:rsidP="008D7887">
      <w:pPr>
        <w:pStyle w:val="ListParagraph"/>
        <w:tabs>
          <w:tab w:val="clear" w:pos="540"/>
          <w:tab w:val="left" w:pos="1260"/>
          <w:tab w:val="left" w:pos="2250"/>
        </w:tabs>
        <w:spacing w:after="120"/>
        <w:ind w:left="2700"/>
        <w:jc w:val="left"/>
      </w:pPr>
      <w:bookmarkStart w:id="32" w:name="_Toc268076290"/>
    </w:p>
    <w:p w:rsidR="00F120CA" w:rsidRDefault="00087086" w:rsidP="001670D1">
      <w:pPr>
        <w:pStyle w:val="ListParagraph"/>
        <w:numPr>
          <w:ilvl w:val="3"/>
          <w:numId w:val="128"/>
        </w:numPr>
        <w:tabs>
          <w:tab w:val="clear" w:pos="540"/>
          <w:tab w:val="left" w:pos="1260"/>
          <w:tab w:val="left" w:pos="2160"/>
        </w:tabs>
        <w:spacing w:after="120"/>
        <w:ind w:left="2160"/>
        <w:jc w:val="left"/>
      </w:pPr>
      <w:r w:rsidRPr="00F120CA">
        <w:rPr>
          <w:b/>
        </w:rPr>
        <w:t>Drug Rebate Program</w:t>
      </w:r>
      <w:r w:rsidR="00861971" w:rsidRPr="00F120CA">
        <w:rPr>
          <w:b/>
        </w:rPr>
        <w:t>:</w:t>
      </w:r>
      <w:r w:rsidR="005A22B0" w:rsidRPr="00F120CA">
        <w:rPr>
          <w:b/>
        </w:rPr>
        <w:t xml:space="preserve"> </w:t>
      </w:r>
      <w:bookmarkEnd w:id="32"/>
      <w:r w:rsidR="005A22B0">
        <w:t xml:space="preserve"> </w:t>
      </w:r>
    </w:p>
    <w:p w:rsidR="00D0601B" w:rsidRDefault="005A22B0" w:rsidP="006E532E">
      <w:pPr>
        <w:pStyle w:val="ListParagraph"/>
        <w:tabs>
          <w:tab w:val="clear" w:pos="540"/>
          <w:tab w:val="left" w:pos="1260"/>
          <w:tab w:val="left" w:pos="2160"/>
        </w:tabs>
        <w:spacing w:after="120"/>
        <w:ind w:left="2160" w:right="360"/>
        <w:jc w:val="left"/>
      </w:pPr>
      <w:r w:rsidRPr="00B23653">
        <w:t>The Illinois Drug Rebate program is maintained by the Drug Rebate Unit (DRU) within the Bureau of Budget and Cash Management (BBCM) at HFS</w:t>
      </w:r>
      <w:r>
        <w:t xml:space="preserve">.  </w:t>
      </w:r>
      <w:r w:rsidRPr="00B23653">
        <w:t xml:space="preserve">The DRU uses a series of manual rate calculations, conversions and ad hoc updates to manage the State’s Drug Rebate Program.  The DRU maintains processes for invoicing drug manufacturers, reconciling payments, resolving manufacturer disputes, and reporting for federal and State-only rebates. </w:t>
      </w:r>
      <w:r>
        <w:t xml:space="preserve"> </w:t>
      </w:r>
      <w:r w:rsidRPr="00B23653">
        <w:t xml:space="preserve">In addition to </w:t>
      </w:r>
      <w:r>
        <w:t>f</w:t>
      </w:r>
      <w:r w:rsidRPr="00B23653">
        <w:t xml:space="preserve">ederal rebate processing, HFS negotiates supplemental and State-only rebates.  Supplemental drug rebates provide HFS with rebates greater than those provided through </w:t>
      </w:r>
      <w:r>
        <w:t>f</w:t>
      </w:r>
      <w:r w:rsidRPr="00B23653">
        <w:t>ederal rebate rates.  State-only rebates are negotiated with manufacturers of medical supplies (</w:t>
      </w:r>
      <w:r>
        <w:t>e</w:t>
      </w:r>
      <w:r w:rsidRPr="00B23653">
        <w:t>.</w:t>
      </w:r>
      <w:r>
        <w:t>g</w:t>
      </w:r>
      <w:r w:rsidRPr="00B23653">
        <w:t>., diabetic aids, monitors, test strips).</w:t>
      </w:r>
      <w:r w:rsidR="00D0601B">
        <w:t xml:space="preserve"> The PBMS will accumulate data required to calculate and invoice drug rebate payments from drug manufacturers participating in the federal and State Drug Rebate Programs.  </w:t>
      </w:r>
    </w:p>
    <w:p w:rsidR="00F120CA" w:rsidRDefault="00F120CA" w:rsidP="001670D1">
      <w:pPr>
        <w:pStyle w:val="ListParagraph"/>
        <w:numPr>
          <w:ilvl w:val="4"/>
          <w:numId w:val="128"/>
        </w:numPr>
        <w:tabs>
          <w:tab w:val="clear" w:pos="540"/>
          <w:tab w:val="left" w:pos="1260"/>
          <w:tab w:val="left" w:pos="2160"/>
        </w:tabs>
        <w:spacing w:after="120"/>
        <w:ind w:left="2880" w:right="360" w:hanging="720"/>
        <w:jc w:val="left"/>
      </w:pPr>
      <w:r>
        <w:t xml:space="preserve">Using historical data (collected from the origins of the Drug Rebate Program in Illinois) and current information, the PBMS will generate drug rebate invoices to the drug manufacturers and record payments received from the manufacturers.  </w:t>
      </w:r>
      <w:r w:rsidR="00130ABF">
        <w:t>The HFS EDW may be used to collect accumulated drug claims data.</w:t>
      </w:r>
    </w:p>
    <w:p w:rsidR="00F120CA" w:rsidRDefault="00F120CA" w:rsidP="001670D1">
      <w:pPr>
        <w:pStyle w:val="ListParagraph"/>
        <w:numPr>
          <w:ilvl w:val="4"/>
          <w:numId w:val="128"/>
        </w:numPr>
        <w:tabs>
          <w:tab w:val="clear" w:pos="540"/>
          <w:tab w:val="left" w:pos="1260"/>
          <w:tab w:val="left" w:pos="2160"/>
        </w:tabs>
        <w:spacing w:after="120"/>
        <w:ind w:left="2880" w:hanging="720"/>
        <w:jc w:val="left"/>
      </w:pPr>
      <w:r>
        <w:t xml:space="preserve">HFS staff will use the PBMS for resolving drug rebate-related disputes that arise between the drug manufacturers and HFS.  </w:t>
      </w:r>
    </w:p>
    <w:p w:rsidR="00966616" w:rsidRPr="00966616" w:rsidRDefault="00966616" w:rsidP="00966616">
      <w:pPr>
        <w:pStyle w:val="ListParagraph"/>
        <w:numPr>
          <w:ilvl w:val="4"/>
          <w:numId w:val="128"/>
        </w:numPr>
        <w:tabs>
          <w:tab w:val="clear" w:pos="540"/>
          <w:tab w:val="left" w:pos="1260"/>
          <w:tab w:val="left" w:pos="2160"/>
          <w:tab w:val="left" w:pos="2250"/>
        </w:tabs>
        <w:spacing w:after="120"/>
        <w:ind w:left="2880" w:hanging="720"/>
        <w:jc w:val="left"/>
        <w:rPr>
          <w:b/>
        </w:rPr>
      </w:pPr>
      <w:r>
        <w:t>The Vendor may need to perform some development activities for requirements in the matrix below, regardless of whether the capability is resident in the Vendor’s proposed solution or not.  If a requirement is fully satisfied by the Vendor’s proposed solution (requiring no additional development), the Vendor should enter “Y” in the Existing Capability field and ‘0’ in the DDI Hours field in the matrix.  If a requirement is not fully satisfied by the Vendor’s existing PBMS proposed solution (requiring some additional development), the Vendor should enter “N” in the Existing Capability field and must enter the estimated development hours required to satisfy the requirement and include in the Vendor’s response how they will modify the existing PBMS to meet this requirement.  DO NOT include hours required to configure workflow rules, business rules, or claims edits/audits when the configuration is performed through a rules engine and tables.  The Vendor and HFS understand that any hours reported as ‘DDI Hours’ in the Matrix have been factored into the Vendor’s price.</w:t>
      </w:r>
    </w:p>
    <w:p w:rsidR="00966616" w:rsidRPr="00293ACA" w:rsidRDefault="00966616" w:rsidP="00966616">
      <w:pPr>
        <w:pStyle w:val="ListParagraph"/>
        <w:tabs>
          <w:tab w:val="clear" w:pos="540"/>
          <w:tab w:val="left" w:pos="1260"/>
          <w:tab w:val="left" w:pos="2160"/>
          <w:tab w:val="left" w:pos="2250"/>
        </w:tabs>
        <w:spacing w:after="120"/>
        <w:ind w:left="2880"/>
        <w:jc w:val="left"/>
        <w:rPr>
          <w:b/>
        </w:rPr>
      </w:pPr>
    </w:p>
    <w:p w:rsidR="0099526A" w:rsidRPr="00940FE1" w:rsidRDefault="0099526A" w:rsidP="001670D1">
      <w:pPr>
        <w:pStyle w:val="ListParagraph"/>
        <w:numPr>
          <w:ilvl w:val="4"/>
          <w:numId w:val="128"/>
        </w:numPr>
        <w:tabs>
          <w:tab w:val="clear" w:pos="540"/>
          <w:tab w:val="left" w:pos="1260"/>
          <w:tab w:val="left" w:pos="2160"/>
          <w:tab w:val="left" w:pos="2250"/>
        </w:tabs>
        <w:spacing w:after="120"/>
        <w:ind w:left="2880" w:hanging="720"/>
        <w:jc w:val="left"/>
        <w:rPr>
          <w:b/>
        </w:rPr>
      </w:pPr>
      <w:r w:rsidRPr="00592C51">
        <w:rPr>
          <w:rStyle w:val="Emphasis"/>
          <w:rFonts w:cs="Arial"/>
          <w:i w:val="0"/>
        </w:rPr>
        <w:t xml:space="preserve">Each requirement in the table below is understood to contain the implied prefix, "The </w:t>
      </w:r>
      <w:r w:rsidR="001F1102">
        <w:rPr>
          <w:rStyle w:val="Emphasis"/>
          <w:rFonts w:cs="Arial"/>
          <w:i w:val="0"/>
        </w:rPr>
        <w:t>Vendor</w:t>
      </w:r>
      <w:r w:rsidRPr="00592C51">
        <w:rPr>
          <w:rStyle w:val="Emphasis"/>
          <w:rFonts w:cs="Arial"/>
          <w:i w:val="0"/>
        </w:rPr>
        <w:t xml:space="preserve"> shall..." </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50"/>
        <w:gridCol w:w="1260"/>
        <w:gridCol w:w="5310"/>
        <w:gridCol w:w="1170"/>
        <w:gridCol w:w="1260"/>
      </w:tblGrid>
      <w:tr w:rsidR="00C75426" w:rsidRPr="000A4614" w:rsidTr="00DD7FA3">
        <w:tc>
          <w:tcPr>
            <w:tcW w:w="1350" w:type="dxa"/>
            <w:tcBorders>
              <w:top w:val="single" w:sz="4" w:space="0" w:color="auto"/>
              <w:left w:val="single" w:sz="4" w:space="0" w:color="auto"/>
              <w:bottom w:val="single" w:sz="4" w:space="0" w:color="auto"/>
              <w:right w:val="single" w:sz="4" w:space="0" w:color="auto"/>
            </w:tcBorders>
            <w:shd w:val="clear" w:color="auto" w:fill="DBE5F1"/>
            <w:vAlign w:val="center"/>
          </w:tcPr>
          <w:p w:rsidR="00C75426" w:rsidRPr="00EA268B" w:rsidRDefault="00C75426" w:rsidP="00DD7FA3">
            <w:pPr>
              <w:pStyle w:val="FOXBodyText"/>
              <w:spacing w:after="0"/>
              <w:jc w:val="center"/>
              <w:rPr>
                <w:rFonts w:ascii="Arial Narrow" w:hAnsi="Arial Narrow"/>
                <w:sz w:val="20"/>
                <w:szCs w:val="20"/>
              </w:rPr>
            </w:pPr>
            <w:r>
              <w:rPr>
                <w:rFonts w:ascii="Arial Narrow" w:hAnsi="Arial Narrow"/>
                <w:sz w:val="20"/>
                <w:szCs w:val="20"/>
              </w:rPr>
              <w:t>Area</w:t>
            </w:r>
          </w:p>
        </w:tc>
        <w:tc>
          <w:tcPr>
            <w:tcW w:w="1260" w:type="dxa"/>
            <w:tcBorders>
              <w:top w:val="single" w:sz="4" w:space="0" w:color="auto"/>
              <w:left w:val="single" w:sz="4" w:space="0" w:color="auto"/>
              <w:bottom w:val="single" w:sz="4" w:space="0" w:color="auto"/>
              <w:right w:val="single" w:sz="4" w:space="0" w:color="auto"/>
            </w:tcBorders>
            <w:shd w:val="clear" w:color="auto" w:fill="DBE5F1"/>
            <w:vAlign w:val="center"/>
          </w:tcPr>
          <w:p w:rsidR="00C75426" w:rsidRPr="00EA268B" w:rsidRDefault="00C75426" w:rsidP="00DD7FA3">
            <w:pPr>
              <w:pStyle w:val="FOXBodyText"/>
              <w:spacing w:after="0"/>
              <w:jc w:val="center"/>
              <w:rPr>
                <w:rFonts w:ascii="Arial Narrow" w:hAnsi="Arial Narrow"/>
                <w:sz w:val="20"/>
                <w:szCs w:val="20"/>
              </w:rPr>
            </w:pPr>
            <w:r>
              <w:rPr>
                <w:rFonts w:ascii="Arial Narrow" w:hAnsi="Arial Narrow"/>
                <w:sz w:val="20"/>
                <w:szCs w:val="20"/>
              </w:rPr>
              <w:t>Requirement ID</w:t>
            </w:r>
          </w:p>
        </w:tc>
        <w:tc>
          <w:tcPr>
            <w:tcW w:w="5310" w:type="dxa"/>
            <w:tcBorders>
              <w:top w:val="single" w:sz="4" w:space="0" w:color="auto"/>
              <w:left w:val="single" w:sz="4" w:space="0" w:color="auto"/>
              <w:bottom w:val="single" w:sz="4" w:space="0" w:color="auto"/>
              <w:right w:val="single" w:sz="4" w:space="0" w:color="auto"/>
            </w:tcBorders>
            <w:shd w:val="clear" w:color="auto" w:fill="DBE5F1"/>
            <w:vAlign w:val="center"/>
          </w:tcPr>
          <w:p w:rsidR="00C75426" w:rsidRPr="00EA268B" w:rsidRDefault="00C75426" w:rsidP="00DD7FA3">
            <w:pPr>
              <w:tabs>
                <w:tab w:val="clear" w:pos="540"/>
                <w:tab w:val="left" w:pos="0"/>
              </w:tabs>
              <w:jc w:val="center"/>
            </w:pPr>
            <w:r>
              <w:t>Description</w:t>
            </w:r>
          </w:p>
        </w:tc>
        <w:tc>
          <w:tcPr>
            <w:tcW w:w="1170" w:type="dxa"/>
            <w:tcBorders>
              <w:top w:val="single" w:sz="4" w:space="0" w:color="auto"/>
              <w:left w:val="single" w:sz="4" w:space="0" w:color="auto"/>
              <w:bottom w:val="single" w:sz="4" w:space="0" w:color="auto"/>
              <w:right w:val="single" w:sz="4" w:space="0" w:color="auto"/>
            </w:tcBorders>
            <w:shd w:val="clear" w:color="auto" w:fill="DBE5F1"/>
            <w:vAlign w:val="center"/>
          </w:tcPr>
          <w:p w:rsidR="00C75426" w:rsidRPr="000A4614" w:rsidRDefault="00C75426" w:rsidP="00DD7FA3">
            <w:pPr>
              <w:jc w:val="center"/>
            </w:pPr>
            <w:r w:rsidRPr="000A4614">
              <w:t>Existing</w:t>
            </w:r>
          </w:p>
          <w:p w:rsidR="00C75426" w:rsidRPr="000A4614" w:rsidRDefault="00C75426" w:rsidP="00DD7FA3">
            <w:pPr>
              <w:jc w:val="center"/>
            </w:pPr>
            <w:r w:rsidRPr="000A4614">
              <w:t>Capability</w:t>
            </w:r>
          </w:p>
          <w:p w:rsidR="00C75426" w:rsidRPr="000A4614" w:rsidRDefault="00C75426" w:rsidP="00DD7FA3">
            <w:pPr>
              <w:jc w:val="center"/>
            </w:pPr>
            <w:r w:rsidRPr="000A4614">
              <w:t>( Y or N)</w:t>
            </w:r>
          </w:p>
        </w:tc>
        <w:tc>
          <w:tcPr>
            <w:tcW w:w="1260" w:type="dxa"/>
            <w:tcBorders>
              <w:top w:val="single" w:sz="4" w:space="0" w:color="auto"/>
              <w:left w:val="single" w:sz="4" w:space="0" w:color="auto"/>
              <w:bottom w:val="single" w:sz="4" w:space="0" w:color="auto"/>
              <w:right w:val="single" w:sz="4" w:space="0" w:color="auto"/>
            </w:tcBorders>
            <w:shd w:val="clear" w:color="auto" w:fill="DBE5F1"/>
            <w:vAlign w:val="center"/>
          </w:tcPr>
          <w:p w:rsidR="00C75426" w:rsidRPr="000A4614" w:rsidRDefault="00C75426" w:rsidP="0006383A">
            <w:pPr>
              <w:ind w:left="72"/>
              <w:jc w:val="center"/>
            </w:pPr>
            <w:r w:rsidRPr="000A4614">
              <w:t>DDI</w:t>
            </w:r>
          </w:p>
          <w:p w:rsidR="00C75426" w:rsidRPr="000A4614" w:rsidRDefault="00C75426" w:rsidP="0006383A">
            <w:pPr>
              <w:ind w:left="72"/>
              <w:jc w:val="center"/>
            </w:pPr>
            <w:r w:rsidRPr="000A4614">
              <w:t>Hours</w:t>
            </w:r>
          </w:p>
          <w:p w:rsidR="00C75426" w:rsidRPr="000A4614" w:rsidRDefault="00C75426" w:rsidP="0006383A">
            <w:pPr>
              <w:ind w:left="72"/>
              <w:jc w:val="center"/>
            </w:pPr>
            <w:r w:rsidRPr="000A4614">
              <w:t>(Number)</w:t>
            </w:r>
          </w:p>
        </w:tc>
      </w:tr>
      <w:tr w:rsidR="00C75426" w:rsidRPr="000A4614" w:rsidTr="00DD7FA3">
        <w:tc>
          <w:tcPr>
            <w:tcW w:w="1350" w:type="dxa"/>
          </w:tcPr>
          <w:p w:rsidR="00C75426" w:rsidRPr="001F244D" w:rsidRDefault="00C75426" w:rsidP="00DD7FA3">
            <w:pPr>
              <w:pStyle w:val="FOXBodyText"/>
              <w:spacing w:after="0"/>
              <w:rPr>
                <w:rFonts w:ascii="Arial Narrow" w:hAnsi="Arial Narrow"/>
                <w:sz w:val="20"/>
                <w:szCs w:val="20"/>
              </w:rPr>
            </w:pPr>
            <w:r w:rsidRPr="001F244D">
              <w:rPr>
                <w:rFonts w:ascii="Arial Narrow" w:hAnsi="Arial Narrow"/>
                <w:sz w:val="20"/>
                <w:szCs w:val="20"/>
              </w:rPr>
              <w:t>Drug Rebate Program</w:t>
            </w:r>
          </w:p>
        </w:tc>
        <w:tc>
          <w:tcPr>
            <w:tcW w:w="1260" w:type="dxa"/>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Pr>
          <w:p w:rsidR="00C75426" w:rsidRDefault="00C75426" w:rsidP="00DD7FA3">
            <w:pPr>
              <w:tabs>
                <w:tab w:val="clear" w:pos="540"/>
                <w:tab w:val="left" w:pos="0"/>
              </w:tabs>
              <w:jc w:val="left"/>
            </w:pPr>
            <w:r>
              <w:t>Describe in detail how the reference information maintenance process will maintain a drug manufacturer repository with all data necessary for managing drug rebates for all benefit plans.</w:t>
            </w:r>
          </w:p>
        </w:tc>
        <w:tc>
          <w:tcPr>
            <w:tcW w:w="1170" w:type="dxa"/>
          </w:tcPr>
          <w:p w:rsidR="00C75426" w:rsidRPr="000A4614" w:rsidRDefault="00C75426" w:rsidP="00DD7FA3"/>
        </w:tc>
        <w:tc>
          <w:tcPr>
            <w:tcW w:w="1260" w:type="dxa"/>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ind w:left="360"/>
              <w:jc w:val="left"/>
            </w:pPr>
            <w:r>
              <w:rPr>
                <w:b/>
              </w:rPr>
              <w:lastRenderedPageBreak/>
              <w:t>VENDOR RESPONSE:</w:t>
            </w:r>
          </w:p>
        </w:tc>
      </w:tr>
      <w:tr w:rsidR="00C75426" w:rsidRPr="000A4614" w:rsidTr="00DD7FA3">
        <w:tc>
          <w:tcPr>
            <w:tcW w:w="1350" w:type="dxa"/>
          </w:tcPr>
          <w:p w:rsidR="00C75426" w:rsidRDefault="00C75426" w:rsidP="00DD7FA3">
            <w:pPr>
              <w:pStyle w:val="FOXBodyText"/>
              <w:spacing w:after="0"/>
              <w:rPr>
                <w:rFonts w:ascii="Arial Narrow" w:hAnsi="Arial Narrow"/>
                <w:sz w:val="20"/>
                <w:szCs w:val="20"/>
              </w:rPr>
            </w:pPr>
            <w:r w:rsidRPr="001F244D">
              <w:rPr>
                <w:rFonts w:ascii="Arial Narrow" w:hAnsi="Arial Narrow"/>
                <w:sz w:val="20"/>
                <w:szCs w:val="20"/>
              </w:rPr>
              <w:t>Drug Rebate Program</w:t>
            </w:r>
          </w:p>
        </w:tc>
        <w:tc>
          <w:tcPr>
            <w:tcW w:w="1260" w:type="dxa"/>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Pr>
          <w:p w:rsidR="00C75426" w:rsidRDefault="00C75426" w:rsidP="00DD7FA3">
            <w:pPr>
              <w:tabs>
                <w:tab w:val="clear" w:pos="540"/>
                <w:tab w:val="left" w:pos="0"/>
              </w:tabs>
              <w:jc w:val="left"/>
            </w:pPr>
            <w:r>
              <w:t>Describe in detail how the historical content of the drug manufacturer repository will be initially sourced from the MMIS Manufacturer database.</w:t>
            </w:r>
          </w:p>
        </w:tc>
        <w:tc>
          <w:tcPr>
            <w:tcW w:w="1170" w:type="dxa"/>
          </w:tcPr>
          <w:p w:rsidR="00C75426" w:rsidRPr="000A4614" w:rsidRDefault="00C75426" w:rsidP="00DD7FA3"/>
        </w:tc>
        <w:tc>
          <w:tcPr>
            <w:tcW w:w="1260" w:type="dxa"/>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ind w:left="360"/>
              <w:jc w:val="left"/>
            </w:pPr>
            <w:r>
              <w:rPr>
                <w:b/>
              </w:rPr>
              <w:t>VENDOR RESPONSE:</w:t>
            </w:r>
          </w:p>
        </w:tc>
      </w:tr>
      <w:tr w:rsidR="00C75426" w:rsidRPr="000A4614" w:rsidTr="00DD7FA3">
        <w:tc>
          <w:tcPr>
            <w:tcW w:w="1350" w:type="dxa"/>
          </w:tcPr>
          <w:p w:rsidR="00C75426" w:rsidRDefault="00C75426" w:rsidP="00DD7FA3">
            <w:pPr>
              <w:pStyle w:val="FOXBodyText"/>
              <w:spacing w:after="0"/>
              <w:rPr>
                <w:rFonts w:ascii="Arial Narrow" w:hAnsi="Arial Narrow"/>
                <w:sz w:val="20"/>
                <w:szCs w:val="20"/>
              </w:rPr>
            </w:pPr>
            <w:r w:rsidRPr="001F244D">
              <w:rPr>
                <w:rFonts w:ascii="Arial Narrow" w:hAnsi="Arial Narrow"/>
                <w:sz w:val="20"/>
                <w:szCs w:val="20"/>
              </w:rPr>
              <w:t>Drug Rebate Program</w:t>
            </w:r>
          </w:p>
        </w:tc>
        <w:tc>
          <w:tcPr>
            <w:tcW w:w="1260" w:type="dxa"/>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Pr>
          <w:p w:rsidR="00C75426" w:rsidRDefault="00C75426" w:rsidP="00DD7FA3">
            <w:pPr>
              <w:tabs>
                <w:tab w:val="clear" w:pos="540"/>
                <w:tab w:val="left" w:pos="0"/>
              </w:tabs>
              <w:jc w:val="left"/>
            </w:pPr>
            <w:r>
              <w:t>Describe in detail how the reference information maintenance process will provide the capability to receive and update HHS / CMS participating drug rebate data, including, but not limited to manufacturer and contact information including historical changes.</w:t>
            </w:r>
          </w:p>
        </w:tc>
        <w:tc>
          <w:tcPr>
            <w:tcW w:w="1170" w:type="dxa"/>
          </w:tcPr>
          <w:p w:rsidR="00C75426" w:rsidRPr="000A4614" w:rsidRDefault="00C75426" w:rsidP="00DD7FA3"/>
        </w:tc>
        <w:tc>
          <w:tcPr>
            <w:tcW w:w="1260" w:type="dxa"/>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ind w:left="360"/>
              <w:jc w:val="left"/>
            </w:pPr>
            <w:r>
              <w:rPr>
                <w:b/>
              </w:rPr>
              <w:t>VENDOR RESPONSE:</w:t>
            </w:r>
          </w:p>
        </w:tc>
      </w:tr>
      <w:tr w:rsidR="00C75426" w:rsidRPr="000A4614" w:rsidTr="00DD7FA3">
        <w:tc>
          <w:tcPr>
            <w:tcW w:w="1350" w:type="dxa"/>
          </w:tcPr>
          <w:p w:rsidR="00C75426" w:rsidRDefault="00C75426" w:rsidP="00DD7FA3">
            <w:pPr>
              <w:pStyle w:val="FOXBodyText"/>
              <w:spacing w:after="0"/>
              <w:rPr>
                <w:rFonts w:ascii="Arial Narrow" w:hAnsi="Arial Narrow"/>
                <w:sz w:val="20"/>
                <w:szCs w:val="20"/>
              </w:rPr>
            </w:pPr>
            <w:r w:rsidRPr="001F244D">
              <w:rPr>
                <w:rFonts w:ascii="Arial Narrow" w:hAnsi="Arial Narrow"/>
                <w:sz w:val="20"/>
                <w:szCs w:val="20"/>
              </w:rPr>
              <w:t>Drug Rebate Program</w:t>
            </w:r>
          </w:p>
        </w:tc>
        <w:tc>
          <w:tcPr>
            <w:tcW w:w="1260" w:type="dxa"/>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Pr>
          <w:p w:rsidR="00C75426" w:rsidRDefault="00C75426" w:rsidP="00DD7FA3">
            <w:pPr>
              <w:tabs>
                <w:tab w:val="clear" w:pos="540"/>
                <w:tab w:val="left" w:pos="0"/>
              </w:tabs>
              <w:jc w:val="left"/>
            </w:pPr>
            <w:r>
              <w:t>Describe in detail how the reference information maintenance process will maintain appropriate and accurate information pertaining to Unit Rebate Amounts (URA), as well as other data elements necessary for the generation of accurate rebate invoices, including data required under the Veterans Health Act of 1993.</w:t>
            </w:r>
          </w:p>
        </w:tc>
        <w:tc>
          <w:tcPr>
            <w:tcW w:w="1170" w:type="dxa"/>
          </w:tcPr>
          <w:p w:rsidR="00C75426" w:rsidRPr="000A4614" w:rsidRDefault="00C75426" w:rsidP="00DD7FA3"/>
        </w:tc>
        <w:tc>
          <w:tcPr>
            <w:tcW w:w="1260" w:type="dxa"/>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ind w:left="360"/>
              <w:jc w:val="left"/>
            </w:pPr>
            <w:r>
              <w:rPr>
                <w:b/>
              </w:rPr>
              <w:t>VENDOR RESPONSE:</w:t>
            </w:r>
          </w:p>
        </w:tc>
      </w:tr>
      <w:tr w:rsidR="00C75426" w:rsidRPr="000A4614" w:rsidTr="00DD7FA3">
        <w:tc>
          <w:tcPr>
            <w:tcW w:w="1350" w:type="dxa"/>
          </w:tcPr>
          <w:p w:rsidR="00C75426" w:rsidRDefault="00C75426" w:rsidP="00DD7FA3">
            <w:pPr>
              <w:pStyle w:val="FOXBodyText"/>
              <w:spacing w:after="0"/>
              <w:rPr>
                <w:rFonts w:ascii="Arial Narrow" w:hAnsi="Arial Narrow"/>
                <w:sz w:val="20"/>
                <w:szCs w:val="20"/>
              </w:rPr>
            </w:pPr>
            <w:r w:rsidRPr="001F244D">
              <w:rPr>
                <w:rFonts w:ascii="Arial Narrow" w:hAnsi="Arial Narrow"/>
                <w:sz w:val="20"/>
                <w:szCs w:val="20"/>
              </w:rPr>
              <w:t>Drug Rebate Program</w:t>
            </w:r>
          </w:p>
        </w:tc>
        <w:tc>
          <w:tcPr>
            <w:tcW w:w="1260" w:type="dxa"/>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Pr>
          <w:p w:rsidR="00C75426" w:rsidRDefault="00C75426" w:rsidP="00DD7FA3">
            <w:pPr>
              <w:tabs>
                <w:tab w:val="clear" w:pos="540"/>
                <w:tab w:val="left" w:pos="0"/>
              </w:tabs>
              <w:jc w:val="left"/>
            </w:pPr>
            <w:r>
              <w:t>Describe in detail how the PBMS will generate a summary of history reference (formulary data, procedure codes, diagnosis codes, provider, rates, manufacturer, and other reference data necessary to support claims processing and drug rebate processing) file transfers which are used to build and update the reference information repository of the PBMS.</w:t>
            </w:r>
          </w:p>
        </w:tc>
        <w:tc>
          <w:tcPr>
            <w:tcW w:w="1170" w:type="dxa"/>
          </w:tcPr>
          <w:p w:rsidR="00C75426" w:rsidRPr="000A4614" w:rsidRDefault="00C75426" w:rsidP="00DD7FA3"/>
        </w:tc>
        <w:tc>
          <w:tcPr>
            <w:tcW w:w="1260" w:type="dxa"/>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ind w:left="-18"/>
              <w:jc w:val="left"/>
            </w:pPr>
            <w:r>
              <w:rPr>
                <w:b/>
              </w:rPr>
              <w:t>VENDOR RESPONSE:</w:t>
            </w:r>
          </w:p>
        </w:tc>
      </w:tr>
      <w:tr w:rsidR="00C75426" w:rsidRPr="000A4614" w:rsidTr="00DD7FA3">
        <w:tc>
          <w:tcPr>
            <w:tcW w:w="1350" w:type="dxa"/>
            <w:shd w:val="clear" w:color="auto" w:fill="FFFFFF" w:themeFill="background1"/>
          </w:tcPr>
          <w:p w:rsidR="00C75426" w:rsidRDefault="00C75426" w:rsidP="00DD7FA3">
            <w:r w:rsidRPr="001F244D">
              <w:t>Drug Rebate Program</w:t>
            </w:r>
          </w:p>
        </w:tc>
        <w:tc>
          <w:tcPr>
            <w:tcW w:w="1260" w:type="dxa"/>
            <w:shd w:val="clear" w:color="auto" w:fill="FFFFFF" w:themeFill="background1"/>
            <w:vAlign w:val="center"/>
          </w:tcPr>
          <w:p w:rsidR="00C75426" w:rsidRPr="000A4614" w:rsidRDefault="00C75426" w:rsidP="00CC1906">
            <w:pPr>
              <w:numPr>
                <w:ilvl w:val="0"/>
                <w:numId w:val="79"/>
              </w:numPr>
              <w:jc w:val="center"/>
            </w:pPr>
          </w:p>
        </w:tc>
        <w:tc>
          <w:tcPr>
            <w:tcW w:w="5310" w:type="dxa"/>
            <w:shd w:val="clear" w:color="auto" w:fill="auto"/>
          </w:tcPr>
          <w:p w:rsidR="00C75426" w:rsidRDefault="00C75426" w:rsidP="00DD7FA3">
            <w:pPr>
              <w:rPr>
                <w:rFonts w:cs="Arial"/>
                <w:color w:val="000000"/>
              </w:rPr>
            </w:pPr>
            <w:r>
              <w:t>Describe in detail how t</w:t>
            </w:r>
            <w:r>
              <w:rPr>
                <w:rFonts w:cs="Arial"/>
              </w:rPr>
              <w:t>he PBMS</w:t>
            </w:r>
            <w:r w:rsidRPr="000A4614">
              <w:rPr>
                <w:rFonts w:cs="Arial"/>
              </w:rPr>
              <w:t xml:space="preserve"> </w:t>
            </w:r>
            <w:r>
              <w:rPr>
                <w:rFonts w:cs="Arial"/>
              </w:rPr>
              <w:t>will</w:t>
            </w:r>
            <w:r w:rsidRPr="000A4614">
              <w:rPr>
                <w:rFonts w:cs="Arial"/>
              </w:rPr>
              <w:t xml:space="preserve"> produce electronic invoices to manufacturers participating in the Federal Drug Rebate program as well as the State’s Supplemental Drug Rebate program and the State-only Drug Rebate program</w:t>
            </w:r>
            <w:r w:rsidRPr="000A4614">
              <w:rPr>
                <w:rFonts w:cs="Arial"/>
                <w:color w:val="000000"/>
              </w:rPr>
              <w:t xml:space="preserve"> in a </w:t>
            </w:r>
            <w:r>
              <w:rPr>
                <w:rFonts w:cs="Arial"/>
                <w:color w:val="000000"/>
              </w:rPr>
              <w:t xml:space="preserve">nationally recognized </w:t>
            </w:r>
            <w:r w:rsidRPr="000A4614">
              <w:rPr>
                <w:rFonts w:cs="Arial"/>
                <w:color w:val="000000"/>
              </w:rPr>
              <w:t>format</w:t>
            </w:r>
            <w:r>
              <w:rPr>
                <w:rFonts w:cs="Arial"/>
                <w:color w:val="000000"/>
              </w:rPr>
              <w:t xml:space="preserve"> (if available)</w:t>
            </w:r>
            <w:r w:rsidRPr="000A4614">
              <w:rPr>
                <w:rFonts w:cs="Arial"/>
                <w:color w:val="000000"/>
              </w:rPr>
              <w:t xml:space="preserve"> approved by HFS. </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1F244D">
              <w:t>Drug Rebate 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color w:val="000000"/>
              </w:rPr>
            </w:pPr>
            <w:r>
              <w:t>Describe in detail f</w:t>
            </w:r>
            <w:r w:rsidRPr="000A4614">
              <w:rPr>
                <w:rFonts w:cs="Arial"/>
                <w:color w:val="000000"/>
              </w:rPr>
              <w:t xml:space="preserve">or the Drug Rebate processes </w:t>
            </w:r>
            <w:r>
              <w:rPr>
                <w:rFonts w:cs="Arial"/>
                <w:color w:val="000000"/>
              </w:rPr>
              <w:t>how the PBMS</w:t>
            </w:r>
            <w:r w:rsidRPr="000A4614">
              <w:rPr>
                <w:rFonts w:cs="Arial"/>
                <w:color w:val="000000"/>
              </w:rPr>
              <w:t xml:space="preserve"> </w:t>
            </w:r>
            <w:r>
              <w:rPr>
                <w:rFonts w:cs="Arial"/>
                <w:color w:val="000000"/>
              </w:rPr>
              <w:t>will</w:t>
            </w:r>
            <w:r w:rsidRPr="000A4614">
              <w:rPr>
                <w:rFonts w:cs="Arial"/>
                <w:color w:val="000000"/>
              </w:rPr>
              <w:t xml:space="preserve"> be scaled to process timely approximately 25 million rebate transactions, resulting in approximately 3,200 invoices annually, with up to half of these processed in any one quarter.</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rPr>
          <w:trHeight w:val="260"/>
        </w:trPr>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1F244D">
              <w:t>Drug Rebate 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rPr>
            </w:pPr>
            <w:r>
              <w:t>Describe in detail how t</w:t>
            </w:r>
            <w:r w:rsidRPr="000A4614">
              <w:rPr>
                <w:rFonts w:cs="Arial"/>
              </w:rPr>
              <w:t xml:space="preserve">he </w:t>
            </w:r>
            <w:r w:rsidRPr="000A4614">
              <w:t>Drug Rebate</w:t>
            </w:r>
            <w:r w:rsidRPr="000A4614">
              <w:rPr>
                <w:rFonts w:cs="Arial"/>
              </w:rPr>
              <w:t xml:space="preserve"> invoice generation function </w:t>
            </w:r>
            <w:r>
              <w:rPr>
                <w:rFonts w:cs="Arial"/>
              </w:rPr>
              <w:t>will</w:t>
            </w:r>
            <w:r w:rsidRPr="000A4614">
              <w:rPr>
                <w:rFonts w:cs="Arial"/>
              </w:rPr>
              <w:t xml:space="preserve"> generate quarterly Federal Drug Rebate manufacturer invoices within the HHS / CMS-mandated timeframe.</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1F244D">
              <w:t>Drug Rebate 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rPr>
            </w:pPr>
            <w:r>
              <w:t>Describe in detail how t</w:t>
            </w:r>
            <w:r w:rsidRPr="000A4614">
              <w:rPr>
                <w:rFonts w:cs="Arial"/>
              </w:rPr>
              <w:t xml:space="preserve">he </w:t>
            </w:r>
            <w:r w:rsidRPr="000A4614">
              <w:t>Drug Rebate</w:t>
            </w:r>
            <w:r w:rsidRPr="000A4614">
              <w:rPr>
                <w:rFonts w:cs="Arial"/>
              </w:rPr>
              <w:t xml:space="preserve"> invoice generation function </w:t>
            </w:r>
            <w:r>
              <w:rPr>
                <w:rFonts w:cs="Arial"/>
              </w:rPr>
              <w:t>will</w:t>
            </w:r>
            <w:r w:rsidRPr="000A4614">
              <w:rPr>
                <w:rFonts w:cs="Arial"/>
              </w:rPr>
              <w:t xml:space="preserve"> generate manufacturer invoices for other Drug Rebate programs within the timeframes specified by HFS.</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1F244D">
              <w:t>Drug Rebate 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rPr>
            </w:pPr>
            <w:r>
              <w:t>Describe in detail how t</w:t>
            </w:r>
            <w:r w:rsidRPr="000A4614">
              <w:rPr>
                <w:rFonts w:cs="Arial"/>
              </w:rPr>
              <w:t xml:space="preserve">he </w:t>
            </w:r>
            <w:r w:rsidRPr="000A4614">
              <w:t>Drug Rebate</w:t>
            </w:r>
            <w:r w:rsidRPr="000A4614">
              <w:rPr>
                <w:rFonts w:cs="Arial"/>
              </w:rPr>
              <w:t xml:space="preserve"> invoice generation function </w:t>
            </w:r>
            <w:r>
              <w:rPr>
                <w:rFonts w:cs="Arial"/>
              </w:rPr>
              <w:t>will</w:t>
            </w:r>
            <w:r w:rsidRPr="000A4614">
              <w:rPr>
                <w:rFonts w:cs="Arial"/>
              </w:rPr>
              <w:t xml:space="preserve"> retain all data and the history of all factors and criteria used in the calculation of all invoices in a historical user accessible repository for a retention period specified by HFS in sufficient detail to aid the State in dispute resolution.</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rPr>
          <w:trHeight w:val="287"/>
        </w:trPr>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1F244D">
              <w:t>Drug Rebate 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Default="00C75426" w:rsidP="00DD7FA3">
            <w:pPr>
              <w:rPr>
                <w:rFonts w:cs="Arial"/>
                <w:color w:val="000000"/>
              </w:rPr>
            </w:pPr>
            <w:r>
              <w:t>Describe in detail how t</w:t>
            </w:r>
            <w:r w:rsidRPr="000A4614">
              <w:rPr>
                <w:rFonts w:cs="Arial"/>
              </w:rPr>
              <w:t xml:space="preserve">he </w:t>
            </w:r>
            <w:r w:rsidRPr="000A4614">
              <w:t>Drug Rebate</w:t>
            </w:r>
            <w:r w:rsidRPr="000A4614">
              <w:rPr>
                <w:rFonts w:cs="Arial"/>
              </w:rPr>
              <w:t xml:space="preserve"> invoice generation function </w:t>
            </w:r>
            <w:r>
              <w:rPr>
                <w:rFonts w:cs="Arial"/>
              </w:rPr>
              <w:t>will</w:t>
            </w:r>
            <w:r w:rsidRPr="000A4614">
              <w:rPr>
                <w:rFonts w:cs="Arial"/>
              </w:rPr>
              <w:t xml:space="preserve"> provide the capability to calculate, bill and collect rebates for durable medical equipment (DME) and supplies if eligible within the State Plan or </w:t>
            </w:r>
            <w:r>
              <w:rPr>
                <w:rFonts w:cs="Arial"/>
              </w:rPr>
              <w:t>HHS / CMS</w:t>
            </w:r>
            <w:r w:rsidRPr="000A4614">
              <w:rPr>
                <w:rFonts w:cs="Arial"/>
              </w:rPr>
              <w:t xml:space="preserve"> guidelines.</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1F244D">
              <w:t>Drug Rebate 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rPr>
            </w:pPr>
            <w:r>
              <w:t>Describe in detail how t</w:t>
            </w:r>
            <w:r w:rsidRPr="000A4614">
              <w:rPr>
                <w:rFonts w:cs="Arial"/>
              </w:rPr>
              <w:t xml:space="preserve">he extracted claims and adjustments </w:t>
            </w:r>
            <w:r>
              <w:rPr>
                <w:rFonts w:cs="Arial"/>
              </w:rPr>
              <w:t>will</w:t>
            </w:r>
            <w:r w:rsidRPr="000A4614">
              <w:rPr>
                <w:rFonts w:cs="Arial"/>
              </w:rPr>
              <w:t xml:space="preserve"> include all NDC and other data needed to support the rebate process such as date of service, NDC number, prescription number, TPL, copayment, total units paid, product names, number of prescriptions paid, the rebate amount per unit based on the HHS / CMS approved formula, and any other data determined by HFS.</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1F244D">
              <w:t xml:space="preserve">Drug Rebate </w:t>
            </w:r>
            <w:r w:rsidRPr="001F244D">
              <w:lastRenderedPageBreak/>
              <w:t>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rPr>
            </w:pPr>
            <w:r>
              <w:t>Describe in detail how t</w:t>
            </w:r>
            <w:r w:rsidRPr="000A4614">
              <w:rPr>
                <w:rFonts w:cs="Arial"/>
              </w:rPr>
              <w:t xml:space="preserve">he </w:t>
            </w:r>
            <w:r w:rsidRPr="000A4614">
              <w:t>Drug Rebate</w:t>
            </w:r>
            <w:r w:rsidRPr="000A4614">
              <w:rPr>
                <w:rFonts w:cs="Arial"/>
              </w:rPr>
              <w:t xml:space="preserve"> invoice generation function </w:t>
            </w:r>
            <w:r>
              <w:rPr>
                <w:rFonts w:cs="Arial"/>
              </w:rPr>
              <w:lastRenderedPageBreak/>
              <w:t>will</w:t>
            </w:r>
            <w:r w:rsidRPr="000A4614">
              <w:rPr>
                <w:rFonts w:cs="Arial"/>
              </w:rPr>
              <w:t xml:space="preserve"> calculate invoice amounts based on detail claims and adjustments from EDW.</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lastRenderedPageBreak/>
              <w:t>VENDOR RESPONSE:</w:t>
            </w:r>
          </w:p>
        </w:tc>
      </w:tr>
      <w:tr w:rsidR="00C75426" w:rsidRPr="000A4614" w:rsidTr="00DD7FA3">
        <w:tc>
          <w:tcPr>
            <w:tcW w:w="1350" w:type="dxa"/>
          </w:tcPr>
          <w:p w:rsidR="00C75426" w:rsidRDefault="00C75426" w:rsidP="00DD7FA3">
            <w:r w:rsidRPr="001F244D">
              <w:t>Drug Rebate 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rPr>
            </w:pPr>
            <w:r>
              <w:t>Describe in detail how t</w:t>
            </w:r>
            <w:r w:rsidRPr="000A4614">
              <w:rPr>
                <w:rFonts w:cs="Arial"/>
              </w:rPr>
              <w:t xml:space="preserve">he </w:t>
            </w:r>
            <w:r w:rsidRPr="000A4614">
              <w:t>Drug Rebate</w:t>
            </w:r>
            <w:r w:rsidRPr="000A4614">
              <w:rPr>
                <w:rFonts w:cs="Arial"/>
              </w:rPr>
              <w:t xml:space="preserve"> invoice generation function </w:t>
            </w:r>
            <w:r>
              <w:rPr>
                <w:rFonts w:cs="Arial"/>
              </w:rPr>
              <w:t>will</w:t>
            </w:r>
            <w:r w:rsidRPr="000A4614">
              <w:rPr>
                <w:rFonts w:cs="Arial"/>
              </w:rPr>
              <w:t xml:space="preserve"> exempt claims from the current quarter invoice calculation that were voided by a voiding adjustment.</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1F244D">
              <w:t>Drug Rebate 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rPr>
            </w:pPr>
            <w:r>
              <w:t>Describe in detail how t</w:t>
            </w:r>
            <w:r w:rsidRPr="000A4614">
              <w:rPr>
                <w:rFonts w:cs="Arial"/>
              </w:rPr>
              <w:t xml:space="preserve">he </w:t>
            </w:r>
            <w:r w:rsidRPr="000A4614">
              <w:t>Drug Rebate</w:t>
            </w:r>
            <w:r w:rsidRPr="000A4614">
              <w:rPr>
                <w:rFonts w:cs="Arial"/>
              </w:rPr>
              <w:t xml:space="preserve"> invoice generation function </w:t>
            </w:r>
            <w:r>
              <w:rPr>
                <w:rFonts w:cs="Arial"/>
              </w:rPr>
              <w:t>will</w:t>
            </w:r>
            <w:r w:rsidRPr="000A4614">
              <w:rPr>
                <w:rFonts w:cs="Arial"/>
              </w:rPr>
              <w:t xml:space="preserve"> use any voiding adjustments received during the current quarter which voided claims paid during a prior quarter to recalculate the prior quarters’ invoices to reflect the revised rebate amount owed for those quarters.</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1F244D">
              <w:t>Drug Rebate 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rPr>
            </w:pPr>
            <w:r>
              <w:t>Describe in detail f</w:t>
            </w:r>
            <w:r w:rsidRPr="000A4614">
              <w:rPr>
                <w:rFonts w:cs="Arial"/>
              </w:rPr>
              <w:t xml:space="preserve">or detail claims that were for physician-administered drugs or for drugs administered in outpatient hospital settings, </w:t>
            </w:r>
            <w:r>
              <w:rPr>
                <w:rFonts w:cs="Arial"/>
              </w:rPr>
              <w:t xml:space="preserve">how to </w:t>
            </w:r>
            <w:r w:rsidRPr="000A4614">
              <w:rPr>
                <w:rFonts w:cs="Arial"/>
              </w:rPr>
              <w:t>determine for each claim the equivalent valid NDC code for the J-code and the unit measure to be used in invoice calculation.</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1F244D">
              <w:t>Drug Rebate 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rPr>
            </w:pPr>
            <w:r>
              <w:t>Describe in detail how t</w:t>
            </w:r>
            <w:r w:rsidRPr="000A4614">
              <w:rPr>
                <w:rFonts w:cs="Arial"/>
              </w:rPr>
              <w:t xml:space="preserve">he </w:t>
            </w:r>
            <w:r w:rsidRPr="000A4614">
              <w:t>Drug Rebate</w:t>
            </w:r>
            <w:r w:rsidRPr="000A4614">
              <w:rPr>
                <w:rFonts w:cs="Arial"/>
              </w:rPr>
              <w:t xml:space="preserve"> invoice generation function </w:t>
            </w:r>
            <w:r>
              <w:rPr>
                <w:rFonts w:cs="Arial"/>
              </w:rPr>
              <w:t>will</w:t>
            </w:r>
            <w:r w:rsidRPr="000A4614">
              <w:rPr>
                <w:rFonts w:cs="Arial"/>
              </w:rPr>
              <w:t xml:space="preserve"> calculate Federal Drug Rebate program invoice amounts based on rebate rates published by HHS / CMS</w:t>
            </w:r>
            <w:r>
              <w:rPr>
                <w:rFonts w:cs="Arial"/>
              </w:rPr>
              <w:t xml:space="preserve"> or a rate as determined by HFS</w:t>
            </w:r>
            <w:r w:rsidRPr="000A4614">
              <w:rPr>
                <w:rFonts w:cs="Arial"/>
              </w:rPr>
              <w:t>.</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r>
              <w:rPr>
                <w:b/>
              </w:rPr>
              <w:t>VENDOR RESPONSE:</w:t>
            </w:r>
          </w:p>
        </w:tc>
      </w:tr>
      <w:tr w:rsidR="00C75426" w:rsidRPr="000A4614" w:rsidTr="00DD7FA3">
        <w:tc>
          <w:tcPr>
            <w:tcW w:w="1350" w:type="dxa"/>
          </w:tcPr>
          <w:p w:rsidR="00C75426" w:rsidRDefault="00C75426" w:rsidP="00DD7FA3">
            <w:r w:rsidRPr="001F244D">
              <w:t>Drug Rebate 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rPr>
            </w:pPr>
            <w:r>
              <w:t>Describe in detail how t</w:t>
            </w:r>
            <w:r w:rsidRPr="000A4614">
              <w:rPr>
                <w:rFonts w:cs="Arial"/>
              </w:rPr>
              <w:t xml:space="preserve">he </w:t>
            </w:r>
            <w:r w:rsidRPr="000A4614">
              <w:t>Drug Rebate</w:t>
            </w:r>
            <w:r w:rsidRPr="000A4614">
              <w:rPr>
                <w:rFonts w:cs="Arial"/>
              </w:rPr>
              <w:t xml:space="preserve"> invoice generation function </w:t>
            </w:r>
            <w:r>
              <w:rPr>
                <w:rFonts w:cs="Arial"/>
              </w:rPr>
              <w:t>will</w:t>
            </w:r>
            <w:r w:rsidRPr="000A4614">
              <w:rPr>
                <w:rFonts w:cs="Arial"/>
              </w:rPr>
              <w:t>, prior to using the rebate rates published by HHS / CMS, provide the capability to review the rates for reasonableness and apply any corrections necessary. Generally, these are rates changing by more than one dollar and increasing or decreasing by 30%.</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1F244D">
              <w:t>Drug Rebate 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rPr>
            </w:pPr>
            <w:r>
              <w:t>Describe in detail how t</w:t>
            </w:r>
            <w:r w:rsidRPr="000A4614">
              <w:rPr>
                <w:rFonts w:cs="Arial"/>
              </w:rPr>
              <w:t xml:space="preserve">he </w:t>
            </w:r>
            <w:r w:rsidRPr="000A4614">
              <w:t>Drug Rebate</w:t>
            </w:r>
            <w:r w:rsidRPr="000A4614">
              <w:rPr>
                <w:rFonts w:cs="Arial"/>
              </w:rPr>
              <w:t xml:space="preserve"> invoice generation function </w:t>
            </w:r>
            <w:r>
              <w:rPr>
                <w:rFonts w:cs="Arial"/>
              </w:rPr>
              <w:t>will</w:t>
            </w:r>
            <w:r w:rsidRPr="000A4614">
              <w:rPr>
                <w:rFonts w:cs="Arial"/>
              </w:rPr>
              <w:t xml:space="preserve"> calculate invoices using the unit measure conversion amounts for any drug items that have been specified.</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1F244D">
              <w:t>Drug Rebate 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rPr>
            </w:pPr>
            <w:r w:rsidRPr="000A4614">
              <w:rPr>
                <w:rFonts w:cs="Arial"/>
              </w:rPr>
              <w:t xml:space="preserve">The </w:t>
            </w:r>
            <w:r w:rsidRPr="000A4614">
              <w:t>Drug Rebate</w:t>
            </w:r>
            <w:r w:rsidRPr="000A4614">
              <w:rPr>
                <w:rFonts w:cs="Arial"/>
              </w:rPr>
              <w:t xml:space="preserve"> invoice generation function </w:t>
            </w:r>
            <w:r>
              <w:rPr>
                <w:rFonts w:cs="Arial"/>
              </w:rPr>
              <w:t>will</w:t>
            </w:r>
            <w:r w:rsidRPr="000A4614">
              <w:rPr>
                <w:rFonts w:cs="Arial"/>
              </w:rPr>
              <w:t xml:space="preserve"> exempt claims for specific NDCs paid to 340B providers from inclusion in the </w:t>
            </w:r>
            <w:r>
              <w:rPr>
                <w:rFonts w:cs="Arial"/>
              </w:rPr>
              <w:t>f</w:t>
            </w:r>
            <w:r w:rsidRPr="000A4614">
              <w:rPr>
                <w:rFonts w:cs="Arial"/>
              </w:rPr>
              <w:t xml:space="preserve">ederal </w:t>
            </w:r>
            <w:r>
              <w:rPr>
                <w:rFonts w:cs="Arial"/>
              </w:rPr>
              <w:t>r</w:t>
            </w:r>
            <w:r w:rsidRPr="000A4614">
              <w:rPr>
                <w:rFonts w:cs="Arial"/>
              </w:rPr>
              <w:t>ebate invoicing process.</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1F244D">
              <w:t>Drug Rebate 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rPr>
            </w:pPr>
            <w:r>
              <w:t>Describe in detail how t</w:t>
            </w:r>
            <w:r w:rsidRPr="000A4614">
              <w:rPr>
                <w:rFonts w:cs="Arial"/>
              </w:rPr>
              <w:t xml:space="preserve">he </w:t>
            </w:r>
            <w:r w:rsidRPr="000A4614">
              <w:t>Drug Rebate</w:t>
            </w:r>
            <w:r w:rsidRPr="000A4614">
              <w:rPr>
                <w:rFonts w:cs="Arial"/>
              </w:rPr>
              <w:t xml:space="preserve"> invoice generation function </w:t>
            </w:r>
            <w:r>
              <w:rPr>
                <w:rFonts w:cs="Arial"/>
              </w:rPr>
              <w:t>will</w:t>
            </w:r>
            <w:r w:rsidRPr="000A4614">
              <w:rPr>
                <w:rFonts w:cs="Arial"/>
              </w:rPr>
              <w:t xml:space="preserve"> calculate Supplemental Drug Rebate program invoices based on Supplemental rebate rates from HFS ensuring that only </w:t>
            </w:r>
            <w:r>
              <w:rPr>
                <w:rFonts w:cs="Arial"/>
              </w:rPr>
              <w:t xml:space="preserve">rebate eligible </w:t>
            </w:r>
            <w:r w:rsidRPr="000A4614">
              <w:rPr>
                <w:rFonts w:cs="Arial"/>
              </w:rPr>
              <w:t>claims paid during the effective contract agreement time period for the NDC are included; if the rate changes during a quarter prorate the invoice amount based on a day-specific change date.</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1F244D">
              <w:t>Drug Rebate 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rPr>
            </w:pPr>
            <w:r>
              <w:t>Describe in detail how t</w:t>
            </w:r>
            <w:r w:rsidRPr="000A4614">
              <w:rPr>
                <w:rFonts w:cs="Arial"/>
              </w:rPr>
              <w:t xml:space="preserve">he </w:t>
            </w:r>
            <w:r w:rsidRPr="000A4614">
              <w:t>Drug Rebate</w:t>
            </w:r>
            <w:r w:rsidRPr="000A4614">
              <w:rPr>
                <w:rFonts w:cs="Arial"/>
              </w:rPr>
              <w:t xml:space="preserve"> invoice generation function </w:t>
            </w:r>
            <w:r>
              <w:rPr>
                <w:rFonts w:cs="Arial"/>
              </w:rPr>
              <w:t>will</w:t>
            </w:r>
            <w:r w:rsidRPr="000A4614">
              <w:rPr>
                <w:rFonts w:cs="Arial"/>
              </w:rPr>
              <w:t xml:space="preserve"> ensure that all the invoices for the Supplemental Drug Rebate program for the quarter contain the same date as the Federal Drug Rebate invoices.</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1F244D">
              <w:t>Drug Rebate 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rPr>
            </w:pPr>
            <w:r>
              <w:t>Describe in detail how t</w:t>
            </w:r>
            <w:r w:rsidRPr="000A4614">
              <w:rPr>
                <w:rFonts w:cs="Arial"/>
              </w:rPr>
              <w:t xml:space="preserve">he </w:t>
            </w:r>
            <w:r w:rsidRPr="000A4614">
              <w:t>Drug Rebate</w:t>
            </w:r>
            <w:r w:rsidRPr="000A4614">
              <w:rPr>
                <w:rFonts w:cs="Arial"/>
              </w:rPr>
              <w:t xml:space="preserve"> invoice generation function </w:t>
            </w:r>
            <w:r>
              <w:rPr>
                <w:rFonts w:cs="Arial"/>
              </w:rPr>
              <w:t>will</w:t>
            </w:r>
            <w:r w:rsidRPr="000A4614">
              <w:rPr>
                <w:rFonts w:cs="Arial"/>
              </w:rPr>
              <w:t xml:space="preserve"> calculate State-only Drug Rebate program invoices based on State-only rebate rates from HFS.</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1F244D">
              <w:t>Drug Rebate 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96AEA">
            <w:pPr>
              <w:rPr>
                <w:rFonts w:cs="Arial"/>
              </w:rPr>
            </w:pPr>
            <w:r>
              <w:t>Describe in detail how t</w:t>
            </w:r>
            <w:r w:rsidRPr="000A4614">
              <w:rPr>
                <w:rFonts w:cs="Arial"/>
              </w:rPr>
              <w:t xml:space="preserve">he </w:t>
            </w:r>
            <w:r w:rsidRPr="000A4614">
              <w:t>Drug Rebate</w:t>
            </w:r>
            <w:r w:rsidRPr="000A4614">
              <w:rPr>
                <w:rFonts w:cs="Arial"/>
              </w:rPr>
              <w:t xml:space="preserve"> invoice generation function </w:t>
            </w:r>
            <w:r>
              <w:rPr>
                <w:rFonts w:cs="Arial"/>
              </w:rPr>
              <w:t>will</w:t>
            </w:r>
            <w:r w:rsidRPr="000A4614">
              <w:rPr>
                <w:rFonts w:cs="Arial"/>
              </w:rPr>
              <w:t xml:space="preserve"> detect rebate rate changes that are retroactive (</w:t>
            </w:r>
            <w:r w:rsidR="00D96AEA">
              <w:rPr>
                <w:rFonts w:cs="Arial"/>
              </w:rPr>
              <w:t>i.e.</w:t>
            </w:r>
            <w:r w:rsidRPr="000A4614">
              <w:rPr>
                <w:rFonts w:cs="Arial"/>
              </w:rPr>
              <w:t xml:space="preserve"> effective for a time period for which an invoice was previously generated) and automatically recalculate revised invoices for the entire period for which the rate was revised.</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1F244D">
              <w:t xml:space="preserve">Drug Rebate </w:t>
            </w:r>
            <w:r w:rsidRPr="001F244D">
              <w:lastRenderedPageBreak/>
              <w:t>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rPr>
            </w:pPr>
            <w:r>
              <w:t>Describe in detail how t</w:t>
            </w:r>
            <w:r w:rsidRPr="000A4614">
              <w:rPr>
                <w:rFonts w:cs="Arial"/>
              </w:rPr>
              <w:t xml:space="preserve">he </w:t>
            </w:r>
            <w:r w:rsidRPr="000A4614">
              <w:t>Drug Rebate</w:t>
            </w:r>
            <w:r w:rsidRPr="000A4614">
              <w:rPr>
                <w:rFonts w:cs="Arial"/>
              </w:rPr>
              <w:t xml:space="preserve"> invoice generation function </w:t>
            </w:r>
            <w:r>
              <w:rPr>
                <w:rFonts w:cs="Arial"/>
              </w:rPr>
              <w:lastRenderedPageBreak/>
              <w:t>will</w:t>
            </w:r>
            <w:r w:rsidRPr="000A4614">
              <w:rPr>
                <w:rFonts w:cs="Arial"/>
              </w:rPr>
              <w:t xml:space="preserve"> produce a file of each quarter’s Federal Drug Rebate billings summarized at the invoice level in the format and time frame requirements and medium (currently magnetic cartridge but HHS / CMS expects to change to FTP in the future) specified by HHS / CMS, and send the file to HHS / CMS.</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lastRenderedPageBreak/>
              <w:t>VENDOR RESPONSE:</w:t>
            </w:r>
          </w:p>
        </w:tc>
      </w:tr>
      <w:tr w:rsidR="00C75426" w:rsidRPr="000A4614" w:rsidTr="00DD7FA3">
        <w:tc>
          <w:tcPr>
            <w:tcW w:w="1350" w:type="dxa"/>
          </w:tcPr>
          <w:p w:rsidR="00C75426" w:rsidRDefault="00C75426" w:rsidP="00DD7FA3">
            <w:r w:rsidRPr="001F244D">
              <w:t>Drug Rebate 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rPr>
            </w:pPr>
            <w:r>
              <w:t>Describe in detail how t</w:t>
            </w:r>
            <w:r w:rsidRPr="000A4614">
              <w:rPr>
                <w:rFonts w:cs="Arial"/>
              </w:rPr>
              <w:t xml:space="preserve">he </w:t>
            </w:r>
            <w:r w:rsidRPr="000A4614">
              <w:t>Drug Rebate</w:t>
            </w:r>
            <w:r w:rsidRPr="000A4614">
              <w:rPr>
                <w:rFonts w:cs="Arial"/>
              </w:rPr>
              <w:t xml:space="preserve"> invoice generation function </w:t>
            </w:r>
            <w:r>
              <w:rPr>
                <w:rFonts w:cs="Arial"/>
              </w:rPr>
              <w:t>will</w:t>
            </w:r>
            <w:r w:rsidRPr="000A4614">
              <w:rPr>
                <w:rFonts w:cs="Arial"/>
              </w:rPr>
              <w:t xml:space="preserve"> send the quarterly Federal Drug Rebate billings file to HHS / CMS in document and data formats compliant with HHS</w:t>
            </w:r>
            <w:r>
              <w:rPr>
                <w:rFonts w:cs="Arial"/>
              </w:rPr>
              <w:t xml:space="preserve"> </w:t>
            </w:r>
            <w:r w:rsidRPr="000A4614">
              <w:rPr>
                <w:rFonts w:cs="Arial"/>
              </w:rPr>
              <w:t>/</w:t>
            </w:r>
            <w:r>
              <w:rPr>
                <w:rFonts w:cs="Arial"/>
              </w:rPr>
              <w:t xml:space="preserve"> </w:t>
            </w:r>
            <w:r w:rsidRPr="000A4614">
              <w:rPr>
                <w:rFonts w:cs="Arial"/>
              </w:rPr>
              <w:t>CMS requirements.</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1F244D">
              <w:t>Drug Rebate 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rPr>
            </w:pPr>
            <w:r>
              <w:t>Describe in detail how t</w:t>
            </w:r>
            <w:r w:rsidRPr="000A4614">
              <w:rPr>
                <w:rFonts w:cs="Arial"/>
              </w:rPr>
              <w:t xml:space="preserve">he </w:t>
            </w:r>
            <w:r w:rsidRPr="000A4614">
              <w:t>Drug Rebate</w:t>
            </w:r>
            <w:r w:rsidRPr="000A4614">
              <w:rPr>
                <w:rFonts w:cs="Arial"/>
              </w:rPr>
              <w:t xml:space="preserve"> invoice generation function </w:t>
            </w:r>
            <w:r>
              <w:rPr>
                <w:rFonts w:cs="Arial"/>
              </w:rPr>
              <w:t>will</w:t>
            </w:r>
            <w:r w:rsidRPr="000A4614">
              <w:rPr>
                <w:rFonts w:cs="Arial"/>
              </w:rPr>
              <w:t xml:space="preserve"> retain the complete history of all invoices generated since the beginning of the program indexed in a manner to facilitate distribution and historical retrieval.</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shd w:val="clear" w:color="auto" w:fill="FFFFFF" w:themeFill="background1"/>
          </w:tcPr>
          <w:p w:rsidR="00C75426" w:rsidRDefault="00C75426" w:rsidP="00DD7FA3">
            <w:r w:rsidRPr="001F244D">
              <w:t>Drug Rebate Program</w:t>
            </w:r>
          </w:p>
        </w:tc>
        <w:tc>
          <w:tcPr>
            <w:tcW w:w="1260" w:type="dxa"/>
            <w:shd w:val="clear" w:color="auto" w:fill="FFFFFF" w:themeFill="background1"/>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rPr>
            </w:pPr>
            <w:r>
              <w:t>Describe in detail how t</w:t>
            </w:r>
            <w:r w:rsidRPr="000A4614">
              <w:rPr>
                <w:rFonts w:cs="Arial"/>
              </w:rPr>
              <w:t xml:space="preserve">he </w:t>
            </w:r>
            <w:r w:rsidRPr="000A4614">
              <w:t>Drug Rebate</w:t>
            </w:r>
            <w:r w:rsidRPr="000A4614">
              <w:rPr>
                <w:rFonts w:cs="Arial"/>
              </w:rPr>
              <w:t xml:space="preserve"> invoice generation function </w:t>
            </w:r>
            <w:r>
              <w:rPr>
                <w:rFonts w:cs="Arial"/>
              </w:rPr>
              <w:t>will</w:t>
            </w:r>
            <w:r w:rsidRPr="000A4614">
              <w:rPr>
                <w:rFonts w:cs="Arial"/>
              </w:rPr>
              <w:t xml:space="preserve"> provide parameter-controlled pre-configured queries that allow users, either manufacturers or HFS staff, to retrieve the set of claims and adjustments that were used as the basis to calculate the invoiced amount for any NDC.  </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Tr="00DD7FA3">
        <w:tc>
          <w:tcPr>
            <w:tcW w:w="10350" w:type="dxa"/>
            <w:gridSpan w:val="5"/>
            <w:shd w:val="clear" w:color="auto" w:fill="FFFFFF" w:themeFill="background1"/>
          </w:tcPr>
          <w:p w:rsidR="00C75426" w:rsidRDefault="00C75426" w:rsidP="00DD7FA3">
            <w:pPr>
              <w:jc w:val="left"/>
            </w:pPr>
            <w:r>
              <w:rPr>
                <w:b/>
              </w:rPr>
              <w:t>VENDOR RESPONSE:</w:t>
            </w:r>
          </w:p>
        </w:tc>
      </w:tr>
      <w:tr w:rsidR="00C75426" w:rsidRPr="000A4614" w:rsidTr="00DD7FA3">
        <w:tc>
          <w:tcPr>
            <w:tcW w:w="1350" w:type="dxa"/>
            <w:shd w:val="clear" w:color="auto" w:fill="FFFFFF" w:themeFill="background1"/>
          </w:tcPr>
          <w:p w:rsidR="00C75426" w:rsidRDefault="00C75426" w:rsidP="00DD7FA3">
            <w:r w:rsidRPr="001F244D">
              <w:t>Drug Rebate Program</w:t>
            </w:r>
          </w:p>
        </w:tc>
        <w:tc>
          <w:tcPr>
            <w:tcW w:w="1260" w:type="dxa"/>
            <w:shd w:val="clear" w:color="auto" w:fill="FFFFFF" w:themeFill="background1"/>
            <w:vAlign w:val="center"/>
          </w:tcPr>
          <w:p w:rsidR="00C75426"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rPr>
            </w:pPr>
            <w:r>
              <w:t>Describe in detail how t</w:t>
            </w:r>
            <w:r w:rsidRPr="000A4614">
              <w:rPr>
                <w:rFonts w:cs="Arial"/>
              </w:rPr>
              <w:t xml:space="preserve">he </w:t>
            </w:r>
            <w:r w:rsidRPr="000A4614">
              <w:t>Drug Rebate</w:t>
            </w:r>
            <w:r w:rsidRPr="000A4614">
              <w:rPr>
                <w:rFonts w:cs="Arial"/>
              </w:rPr>
              <w:t xml:space="preserve"> invoice generation function </w:t>
            </w:r>
            <w:r>
              <w:rPr>
                <w:rFonts w:cs="Arial"/>
              </w:rPr>
              <w:t>will</w:t>
            </w:r>
            <w:r w:rsidRPr="000A4614">
              <w:rPr>
                <w:rFonts w:cs="Arial"/>
              </w:rPr>
              <w:t xml:space="preserve"> deliver drug rebate invoices in electronic format to the manufacturer web portal for retrieval by manufacturers.</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1F244D">
              <w:t>Drug Rebate 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rPr>
            </w:pPr>
            <w:r>
              <w:t>Describe in detail how t</w:t>
            </w:r>
            <w:r w:rsidRPr="000A4614">
              <w:rPr>
                <w:rFonts w:cs="Arial"/>
              </w:rPr>
              <w:t xml:space="preserve">he </w:t>
            </w:r>
            <w:r w:rsidRPr="000A4614">
              <w:t>Drug Rebate</w:t>
            </w:r>
            <w:r w:rsidRPr="000A4614">
              <w:rPr>
                <w:rFonts w:cs="Arial"/>
              </w:rPr>
              <w:t xml:space="preserve"> invoice generation function </w:t>
            </w:r>
            <w:r>
              <w:rPr>
                <w:rFonts w:cs="Arial"/>
              </w:rPr>
              <w:t>will</w:t>
            </w:r>
            <w:r w:rsidRPr="000A4614">
              <w:rPr>
                <w:rFonts w:cs="Arial"/>
              </w:rPr>
              <w:t xml:space="preserve"> generate paper invoices, to manufacturers who elect to receive paper rather than electronic format, sorted and bar-coded to obtain the most favorable postage rate.  HFS notes that paper invoices are not a preferred method of communicating with manufacturers.</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1F244D">
              <w:t>Drug Rebate 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rPr>
            </w:pPr>
            <w:r>
              <w:t>Describe in detail how t</w:t>
            </w:r>
            <w:r w:rsidRPr="000A4614">
              <w:rPr>
                <w:rFonts w:cs="Arial"/>
              </w:rPr>
              <w:t xml:space="preserve">he </w:t>
            </w:r>
            <w:r w:rsidRPr="000A4614">
              <w:t>Drug Rebate</w:t>
            </w:r>
            <w:r w:rsidRPr="000A4614">
              <w:rPr>
                <w:rFonts w:cs="Arial"/>
              </w:rPr>
              <w:t xml:space="preserve"> invoice generation function </w:t>
            </w:r>
            <w:r>
              <w:rPr>
                <w:rFonts w:cs="Arial"/>
              </w:rPr>
              <w:t>will</w:t>
            </w:r>
            <w:r w:rsidRPr="000A4614">
              <w:rPr>
                <w:rFonts w:cs="Arial"/>
              </w:rPr>
              <w:t xml:space="preserve"> automatically produce mailing labels for all paper invoices generated.</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1F244D">
              <w:t>Drug Rebate 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rPr>
            </w:pPr>
            <w:r>
              <w:t>Describe in detail how t</w:t>
            </w:r>
            <w:r w:rsidRPr="000A4614">
              <w:rPr>
                <w:rFonts w:cs="Arial"/>
              </w:rPr>
              <w:t xml:space="preserve">he Drug Rebate invoice generation function </w:t>
            </w:r>
            <w:r>
              <w:rPr>
                <w:rFonts w:cs="Arial"/>
              </w:rPr>
              <w:t>will</w:t>
            </w:r>
            <w:r w:rsidRPr="000A4614">
              <w:rPr>
                <w:rFonts w:cs="Arial"/>
              </w:rPr>
              <w:t xml:space="preserve"> store the images of all paper invoices generated and mailed since the advent of the program.</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1F244D">
              <w:t>Drug Rebate 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pStyle w:val="FOXTableText"/>
              <w:spacing w:after="0"/>
              <w:jc w:val="left"/>
              <w:rPr>
                <w:rFonts w:ascii="Arial Narrow" w:hAnsi="Arial Narrow" w:cs="Arial"/>
                <w:szCs w:val="20"/>
              </w:rPr>
            </w:pPr>
            <w:r>
              <w:rPr>
                <w:rFonts w:ascii="Arial Narrow" w:hAnsi="Arial Narrow"/>
              </w:rPr>
              <w:t>Describe</w:t>
            </w:r>
            <w:r w:rsidRPr="00AE0A78">
              <w:rPr>
                <w:rFonts w:ascii="Arial Narrow" w:hAnsi="Arial Narrow"/>
              </w:rPr>
              <w:t xml:space="preserve"> in detail how t</w:t>
            </w:r>
            <w:r w:rsidRPr="00AE0A78">
              <w:rPr>
                <w:rFonts w:ascii="Arial Narrow" w:hAnsi="Arial Narrow" w:cs="Arial"/>
                <w:szCs w:val="20"/>
              </w:rPr>
              <w:t xml:space="preserve">he </w:t>
            </w:r>
            <w:r w:rsidRPr="00AE0A78">
              <w:rPr>
                <w:rFonts w:ascii="Arial Narrow" w:hAnsi="Arial Narrow"/>
                <w:szCs w:val="20"/>
              </w:rPr>
              <w:t>Drug Rebate</w:t>
            </w:r>
            <w:r w:rsidRPr="00AE0A78">
              <w:rPr>
                <w:rFonts w:ascii="Arial Narrow" w:hAnsi="Arial Narrow" w:cs="Arial"/>
                <w:szCs w:val="20"/>
              </w:rPr>
              <w:t xml:space="preserve"> invoice generation function will generate and retain drug rebate history records</w:t>
            </w:r>
            <w:r w:rsidRPr="000A4614">
              <w:rPr>
                <w:rFonts w:ascii="Arial Narrow" w:hAnsi="Arial Narrow" w:cs="Arial"/>
                <w:szCs w:val="20"/>
              </w:rPr>
              <w:t xml:space="preserve"> about all factors and criteria used for rebate calculation and invoicing for audit purposes.</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1F244D">
              <w:t>Drug Rebate 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Default="00C75426" w:rsidP="00DD7FA3">
            <w:pPr>
              <w:rPr>
                <w:rFonts w:cs="Arial"/>
              </w:rPr>
            </w:pPr>
            <w:r>
              <w:t>Describe in detail how t</w:t>
            </w:r>
            <w:r w:rsidRPr="000A4614">
              <w:rPr>
                <w:rFonts w:cs="Arial"/>
              </w:rPr>
              <w:t xml:space="preserve">he manufacturer payment processing function </w:t>
            </w:r>
            <w:r>
              <w:rPr>
                <w:rFonts w:cs="Arial"/>
              </w:rPr>
              <w:t>will</w:t>
            </w:r>
            <w:r w:rsidRPr="000A4614">
              <w:rPr>
                <w:rFonts w:cs="Arial"/>
              </w:rPr>
              <w:t xml:space="preserve"> provide </w:t>
            </w:r>
            <w:r>
              <w:rPr>
                <w:rFonts w:cs="Arial"/>
              </w:rPr>
              <w:t>functionality</w:t>
            </w:r>
            <w:r w:rsidRPr="000A4614">
              <w:rPr>
                <w:rFonts w:cs="Arial"/>
              </w:rPr>
              <w:t>, using generally accepted accounting principles, for</w:t>
            </w:r>
            <w:r>
              <w:rPr>
                <w:rFonts w:cs="Arial"/>
              </w:rPr>
              <w:t>:</w:t>
            </w:r>
          </w:p>
          <w:p w:rsidR="00C75426" w:rsidRPr="00D51445" w:rsidRDefault="00C75426" w:rsidP="00CC1906">
            <w:pPr>
              <w:pStyle w:val="ListParagraph"/>
              <w:numPr>
                <w:ilvl w:val="0"/>
                <w:numId w:val="59"/>
              </w:numPr>
              <w:rPr>
                <w:rFonts w:cs="Arial"/>
              </w:rPr>
            </w:pPr>
            <w:r w:rsidRPr="00D51445">
              <w:rPr>
                <w:rFonts w:cs="Arial"/>
              </w:rPr>
              <w:t xml:space="preserve">Receiving payments, ROSIs, and PQAs; </w:t>
            </w:r>
          </w:p>
          <w:p w:rsidR="00C75426" w:rsidRPr="00D51445" w:rsidRDefault="00C75426" w:rsidP="00CC1906">
            <w:pPr>
              <w:pStyle w:val="ListParagraph"/>
              <w:numPr>
                <w:ilvl w:val="0"/>
                <w:numId w:val="59"/>
              </w:numPr>
              <w:ind w:left="522" w:hanging="162"/>
              <w:rPr>
                <w:rFonts w:cs="Arial"/>
              </w:rPr>
            </w:pPr>
            <w:r w:rsidRPr="00D51445">
              <w:rPr>
                <w:rFonts w:cs="Arial"/>
              </w:rPr>
              <w:t>Posting payments, ROSIs, and PQAs against history of invoices;</w:t>
            </w:r>
          </w:p>
          <w:p w:rsidR="00C75426" w:rsidRPr="00D51445" w:rsidRDefault="00C75426" w:rsidP="00CC1906">
            <w:pPr>
              <w:pStyle w:val="ListParagraph"/>
              <w:numPr>
                <w:ilvl w:val="0"/>
                <w:numId w:val="59"/>
              </w:numPr>
              <w:rPr>
                <w:rFonts w:cs="Arial"/>
              </w:rPr>
            </w:pPr>
            <w:r w:rsidRPr="00D51445">
              <w:rPr>
                <w:rFonts w:cs="Arial"/>
              </w:rPr>
              <w:t>Detecting payment discrepancies;</w:t>
            </w:r>
          </w:p>
          <w:p w:rsidR="00C75426" w:rsidRPr="00D51445" w:rsidRDefault="00C75426" w:rsidP="00CC1906">
            <w:pPr>
              <w:pStyle w:val="ListParagraph"/>
              <w:numPr>
                <w:ilvl w:val="0"/>
                <w:numId w:val="59"/>
              </w:numPr>
              <w:rPr>
                <w:rFonts w:cs="Arial"/>
              </w:rPr>
            </w:pPr>
            <w:r w:rsidRPr="00D51445">
              <w:rPr>
                <w:rFonts w:cs="Arial"/>
              </w:rPr>
              <w:t>Generating past due notifications;</w:t>
            </w:r>
          </w:p>
          <w:p w:rsidR="00C75426" w:rsidRPr="00D51445" w:rsidRDefault="00C75426" w:rsidP="00CC1906">
            <w:pPr>
              <w:pStyle w:val="ListParagraph"/>
              <w:numPr>
                <w:ilvl w:val="0"/>
                <w:numId w:val="59"/>
              </w:numPr>
              <w:rPr>
                <w:rFonts w:cs="Arial"/>
              </w:rPr>
            </w:pPr>
            <w:r w:rsidRPr="00D51445">
              <w:rPr>
                <w:rFonts w:cs="Arial"/>
              </w:rPr>
              <w:t>Interfacing with the PAAS and EFT systems; and</w:t>
            </w:r>
          </w:p>
          <w:p w:rsidR="00C75426" w:rsidRPr="00D51445" w:rsidRDefault="00C75426" w:rsidP="00CC1906">
            <w:pPr>
              <w:pStyle w:val="ListParagraph"/>
              <w:numPr>
                <w:ilvl w:val="0"/>
                <w:numId w:val="59"/>
              </w:numPr>
              <w:rPr>
                <w:rFonts w:cs="Arial"/>
              </w:rPr>
            </w:pPr>
            <w:r w:rsidRPr="00D51445">
              <w:rPr>
                <w:rFonts w:cs="Arial"/>
              </w:rPr>
              <w:t xml:space="preserve">Reporting payments. </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1F244D">
              <w:t>Drug Rebate 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rPr>
            </w:pPr>
            <w:r>
              <w:t>Describe in detail how t</w:t>
            </w:r>
            <w:r w:rsidRPr="000A4614">
              <w:rPr>
                <w:rFonts w:cs="Arial"/>
              </w:rPr>
              <w:t xml:space="preserve">he manufacturer payment processing function </w:t>
            </w:r>
            <w:r>
              <w:rPr>
                <w:rFonts w:cs="Arial"/>
              </w:rPr>
              <w:t>will</w:t>
            </w:r>
            <w:r w:rsidRPr="000A4614">
              <w:rPr>
                <w:rFonts w:cs="Arial"/>
              </w:rPr>
              <w:t xml:space="preserve"> provide the capability to use the detailed payment information from electronic ROSIs and PQAs that have arrived at the manufacturer portal from manufacturers to post against the invoice for which the payment is in response.</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lastRenderedPageBreak/>
              <w:t>VENDOR RESPONSE:</w:t>
            </w:r>
          </w:p>
        </w:tc>
      </w:tr>
      <w:tr w:rsidR="00C75426" w:rsidRPr="000A4614" w:rsidTr="00DD7FA3">
        <w:tc>
          <w:tcPr>
            <w:tcW w:w="1350" w:type="dxa"/>
          </w:tcPr>
          <w:p w:rsidR="00C75426" w:rsidRDefault="00C75426" w:rsidP="00DD7FA3">
            <w:r w:rsidRPr="001F244D">
              <w:t>Drug Rebate 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Default="00C75426" w:rsidP="00DD7FA3">
            <w:pPr>
              <w:rPr>
                <w:rFonts w:cs="Arial"/>
              </w:rPr>
            </w:pPr>
            <w:r>
              <w:t>Describe in detail how t</w:t>
            </w:r>
            <w:r w:rsidRPr="000A4614">
              <w:rPr>
                <w:rFonts w:cs="Arial"/>
              </w:rPr>
              <w:t xml:space="preserve">he manufacturer payment processing function </w:t>
            </w:r>
            <w:r>
              <w:rPr>
                <w:rFonts w:cs="Arial"/>
              </w:rPr>
              <w:t>will</w:t>
            </w:r>
            <w:r w:rsidRPr="000A4614">
              <w:rPr>
                <w:rFonts w:cs="Arial"/>
              </w:rPr>
              <w:t xml:space="preserve"> generate reports of payments which can be posted because they exactly matched the invoiced amounts. </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1F244D">
              <w:t>Drug Rebate 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rPr>
            </w:pPr>
            <w:r>
              <w:t>Describe in detail how t</w:t>
            </w:r>
            <w:r w:rsidRPr="000A4614">
              <w:rPr>
                <w:rFonts w:cs="Arial"/>
              </w:rPr>
              <w:t xml:space="preserve">he manufacturer payment processing function </w:t>
            </w:r>
            <w:r>
              <w:rPr>
                <w:rFonts w:cs="Arial"/>
              </w:rPr>
              <w:t>will</w:t>
            </w:r>
            <w:r w:rsidRPr="000A4614">
              <w:rPr>
                <w:rFonts w:cs="Arial"/>
              </w:rPr>
              <w:t xml:space="preserve"> generate reports of payments which were able to be associated with an invoice but which did not exactly match amount paid to amount invoiced and </w:t>
            </w:r>
            <w:r>
              <w:rPr>
                <w:rFonts w:cs="Arial"/>
              </w:rPr>
              <w:t>will</w:t>
            </w:r>
            <w:r w:rsidRPr="000A4614">
              <w:rPr>
                <w:rFonts w:cs="Arial"/>
              </w:rPr>
              <w:t xml:space="preserve"> send a transaction for each of these mismatch instances to the dispute resolution process to initiate a dispute resolution case into the dispute resolution work flow.</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1F244D">
              <w:t>Drug Rebate 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rPr>
            </w:pPr>
            <w:r>
              <w:t>Describe in detail how t</w:t>
            </w:r>
            <w:r w:rsidRPr="000A4614">
              <w:rPr>
                <w:rFonts w:cs="Arial"/>
              </w:rPr>
              <w:t xml:space="preserve">he manufacturer payment processing function </w:t>
            </w:r>
            <w:r>
              <w:rPr>
                <w:rFonts w:cs="Arial"/>
              </w:rPr>
              <w:t>will</w:t>
            </w:r>
            <w:r w:rsidRPr="000A4614">
              <w:rPr>
                <w:rFonts w:cs="Arial"/>
              </w:rPr>
              <w:t xml:space="preserve"> make all reports generated from the payment processing available to manufacturers, HFS staff, and other authorized stakeholders via the manufacturer portal.</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1F244D">
              <w:t>Drug Rebate 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rPr>
            </w:pPr>
            <w:r>
              <w:t>Describe in detail how t</w:t>
            </w:r>
            <w:r w:rsidRPr="000A4614">
              <w:rPr>
                <w:rFonts w:cs="Arial"/>
              </w:rPr>
              <w:t xml:space="preserve">he manufacturer payment processing function </w:t>
            </w:r>
            <w:r>
              <w:rPr>
                <w:rFonts w:cs="Arial"/>
              </w:rPr>
              <w:t>will</w:t>
            </w:r>
            <w:r w:rsidRPr="000A4614">
              <w:rPr>
                <w:rFonts w:cs="Arial"/>
              </w:rPr>
              <w:t xml:space="preserve"> provide the capability to receive paper ROSIs and PQAs and image scan them into a historical repository with multiple indices for retrieval by all authorized staff of HFS, manufacturers, and other stakeholders. </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1F244D">
              <w:t>Drug Rebate 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rPr>
            </w:pPr>
            <w:r>
              <w:t>Describe in detail how t</w:t>
            </w:r>
            <w:r w:rsidRPr="000A4614">
              <w:rPr>
                <w:rFonts w:cs="Arial"/>
              </w:rPr>
              <w:t xml:space="preserve">he manufacturer payment processing function </w:t>
            </w:r>
            <w:r>
              <w:rPr>
                <w:rFonts w:cs="Arial"/>
              </w:rPr>
              <w:t>will</w:t>
            </w:r>
            <w:r w:rsidRPr="000A4614">
              <w:rPr>
                <w:rFonts w:cs="Arial"/>
              </w:rPr>
              <w:t xml:space="preserve"> provide the capability to receive ROSIs and PQAs which have been directly data entered into the manufacturer portal, retain them in a data format comparable to the ROSI electronic standard format, and run them through the same payment posting process as the ROSIs received in electronic format generating the same reports and referrals to the dispute resolution process.</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1F244D">
              <w:t>Drug Rebate 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rPr>
            </w:pPr>
            <w:r>
              <w:t>Describe in detail how t</w:t>
            </w:r>
            <w:r w:rsidRPr="000A4614">
              <w:rPr>
                <w:rFonts w:cs="Arial"/>
              </w:rPr>
              <w:t xml:space="preserve">he manufacturer payment processing function </w:t>
            </w:r>
            <w:r>
              <w:rPr>
                <w:rFonts w:cs="Arial"/>
              </w:rPr>
              <w:t>will</w:t>
            </w:r>
            <w:r w:rsidRPr="000A4614">
              <w:rPr>
                <w:rFonts w:cs="Arial"/>
              </w:rPr>
              <w:t xml:space="preserve"> receive from the Illinois State Treasurer electronic notifications of each drug rebate EFT payment made by a manufacturer.</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1F244D">
              <w:t>Drug Rebate 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rPr>
            </w:pPr>
            <w:r>
              <w:t>Describe in detail how th</w:t>
            </w:r>
            <w:r w:rsidRPr="000A4614">
              <w:rPr>
                <w:rFonts w:cs="Arial"/>
              </w:rPr>
              <w:t xml:space="preserve">e manufacturer payment processing function </w:t>
            </w:r>
            <w:r>
              <w:rPr>
                <w:rFonts w:cs="Arial"/>
              </w:rPr>
              <w:t>will</w:t>
            </w:r>
            <w:r w:rsidRPr="000A4614">
              <w:rPr>
                <w:rFonts w:cs="Arial"/>
              </w:rPr>
              <w:t xml:space="preserve"> be capable of interacting with </w:t>
            </w:r>
            <w:r>
              <w:rPr>
                <w:rFonts w:cs="Arial"/>
              </w:rPr>
              <w:t xml:space="preserve">any </w:t>
            </w:r>
            <w:r w:rsidRPr="000A4614">
              <w:rPr>
                <w:rFonts w:cs="Arial"/>
              </w:rPr>
              <w:t>Automated Clearing House (ACH) transaction formats</w:t>
            </w:r>
            <w:r>
              <w:rPr>
                <w:rFonts w:cs="Arial"/>
              </w:rPr>
              <w:t xml:space="preserve"> accepted by the Illinois State Treasurer.</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rPr>
          <w:trHeight w:val="260"/>
        </w:trPr>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1F244D">
              <w:t>Drug Rebate 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rPr>
            </w:pPr>
            <w:r>
              <w:t>Describe in detail how t</w:t>
            </w:r>
            <w:r w:rsidRPr="000A4614">
              <w:rPr>
                <w:rFonts w:cs="Arial"/>
              </w:rPr>
              <w:t xml:space="preserve">he manufacturer payment processing function </w:t>
            </w:r>
            <w:r>
              <w:rPr>
                <w:rFonts w:cs="Arial"/>
              </w:rPr>
              <w:t>will</w:t>
            </w:r>
            <w:r w:rsidRPr="000A4614">
              <w:rPr>
                <w:rFonts w:cs="Arial"/>
              </w:rPr>
              <w:t xml:space="preserve"> retain the EFT notification records in association with the invoice and with the detailed ROSI and PQAs.</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1F244D">
              <w:t>Drug Rebate 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rPr>
            </w:pPr>
            <w:r>
              <w:t>Describe in detail how t</w:t>
            </w:r>
            <w:r w:rsidRPr="000A4614">
              <w:rPr>
                <w:rFonts w:cs="Arial"/>
              </w:rPr>
              <w:t xml:space="preserve">he manufacturer payment processing function </w:t>
            </w:r>
            <w:r>
              <w:rPr>
                <w:rFonts w:cs="Arial"/>
              </w:rPr>
              <w:t>will</w:t>
            </w:r>
            <w:r w:rsidRPr="000A4614">
              <w:rPr>
                <w:rFonts w:cs="Arial"/>
              </w:rPr>
              <w:t xml:space="preserve"> send to the PAAS system a transaction containing the information from each EFT payment.  </w:t>
            </w:r>
            <w:r w:rsidR="0076779D" w:rsidRPr="0076779D">
              <w:rPr>
                <w:rFonts w:cs="Arial"/>
                <w:i/>
              </w:rPr>
              <w:t>Note: When the new MMIS is implemented it is planned that accounting functions of the current PAAS will be integrated into the MMIS; therefore, the manufacturer payment processing function of the PBMS will require modification at that future time to post the EFT payment to the new MMIS instead of to the PAAS.</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1F244D">
              <w:t>Drug Rebate 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rPr>
            </w:pPr>
            <w:r>
              <w:t>Describe in detail how i</w:t>
            </w:r>
            <w:r w:rsidRPr="000A4614">
              <w:rPr>
                <w:rFonts w:cs="Arial"/>
              </w:rPr>
              <w:t xml:space="preserve">f the EFT payment amount does not match the invoiced amount or the summary amount of the ROSI or PQA, the manufacturer payment processing function </w:t>
            </w:r>
            <w:r>
              <w:rPr>
                <w:rFonts w:cs="Arial"/>
              </w:rPr>
              <w:t>will</w:t>
            </w:r>
            <w:r w:rsidRPr="000A4614">
              <w:rPr>
                <w:rFonts w:cs="Arial"/>
              </w:rPr>
              <w:t xml:space="preserve"> produce a report of this mismatch.</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1F244D">
              <w:t>Drug Rebate 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rPr>
            </w:pPr>
            <w:r>
              <w:t>Describe in detail how t</w:t>
            </w:r>
            <w:r w:rsidRPr="000A4614">
              <w:rPr>
                <w:rFonts w:cs="Arial"/>
              </w:rPr>
              <w:t xml:space="preserve">he manufacturer payment processing function </w:t>
            </w:r>
            <w:r>
              <w:rPr>
                <w:rFonts w:cs="Arial"/>
              </w:rPr>
              <w:t>will</w:t>
            </w:r>
            <w:r w:rsidRPr="000A4614">
              <w:rPr>
                <w:rFonts w:cs="Arial"/>
              </w:rPr>
              <w:t xml:space="preserve"> receive online inputs from HFS BFO of the dollar amount of manufacturer Drug Rebate payments received via paper checks and </w:t>
            </w:r>
            <w:r>
              <w:rPr>
                <w:rFonts w:cs="Arial"/>
              </w:rPr>
              <w:t>will</w:t>
            </w:r>
            <w:r w:rsidRPr="000A4614">
              <w:rPr>
                <w:rFonts w:cs="Arial"/>
              </w:rPr>
              <w:t xml:space="preserve"> retain the check amounts in association with the invoice and with </w:t>
            </w:r>
            <w:r w:rsidRPr="000A4614">
              <w:rPr>
                <w:rFonts w:cs="Arial"/>
              </w:rPr>
              <w:lastRenderedPageBreak/>
              <w:t>the detailed ROSIs and PQAs.</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lastRenderedPageBreak/>
              <w:t>VENDOR RESPONSE:</w:t>
            </w:r>
          </w:p>
        </w:tc>
      </w:tr>
      <w:tr w:rsidR="00C75426" w:rsidRPr="000A4614" w:rsidTr="00DD7FA3">
        <w:tc>
          <w:tcPr>
            <w:tcW w:w="1350" w:type="dxa"/>
          </w:tcPr>
          <w:p w:rsidR="00C75426" w:rsidRDefault="00C75426" w:rsidP="00DD7FA3">
            <w:r w:rsidRPr="001F244D">
              <w:t>Drug Rebate 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rPr>
            </w:pPr>
            <w:r>
              <w:t>Describe in detail how t</w:t>
            </w:r>
            <w:r w:rsidRPr="000A4614">
              <w:rPr>
                <w:rFonts w:cs="Arial"/>
              </w:rPr>
              <w:t xml:space="preserve">he manufacturer payment processing function </w:t>
            </w:r>
            <w:r>
              <w:rPr>
                <w:rFonts w:cs="Arial"/>
              </w:rPr>
              <w:t>will</w:t>
            </w:r>
            <w:r w:rsidRPr="000A4614">
              <w:rPr>
                <w:rFonts w:cs="Arial"/>
              </w:rPr>
              <w:t xml:space="preserve"> report all cases where the paper check amount does not match the invoiced amount or the summary amount of the ROSI or PQA.</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1F244D">
              <w:t>Drug Rebate 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rPr>
            </w:pPr>
            <w:r>
              <w:t>Describe in detail how t</w:t>
            </w:r>
            <w:r w:rsidRPr="000A4614">
              <w:rPr>
                <w:rFonts w:cs="Arial"/>
              </w:rPr>
              <w:t xml:space="preserve">he manufacturer payment processing function </w:t>
            </w:r>
            <w:r>
              <w:rPr>
                <w:rFonts w:cs="Arial"/>
              </w:rPr>
              <w:t>will</w:t>
            </w:r>
            <w:r w:rsidRPr="000A4614">
              <w:rPr>
                <w:rFonts w:cs="Arial"/>
              </w:rPr>
              <w:t xml:space="preserve"> provide the capability for paper checks to be image scanned into a historical repository with multiple indices for retrieval by all authorized staff of HFS, manufacturers, and other stakeholders.</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1F244D">
              <w:t>Drug Rebate 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rPr>
            </w:pPr>
            <w:r>
              <w:t>Describe in detail how t</w:t>
            </w:r>
            <w:r w:rsidRPr="000A4614">
              <w:rPr>
                <w:rFonts w:cs="Arial"/>
              </w:rPr>
              <w:t xml:space="preserve">he manufacturer payment processing function </w:t>
            </w:r>
            <w:r>
              <w:rPr>
                <w:rFonts w:cs="Arial"/>
              </w:rPr>
              <w:t>will</w:t>
            </w:r>
            <w:r w:rsidRPr="000A4614">
              <w:rPr>
                <w:rFonts w:cs="Arial"/>
              </w:rPr>
              <w:t xml:space="preserve"> generate a past due notification to the manufacturer via e-mail and also postal mail when payment is not received within three weeks of</w:t>
            </w:r>
            <w:r>
              <w:rPr>
                <w:rFonts w:cs="Arial"/>
              </w:rPr>
              <w:t xml:space="preserve"> the payment due date</w:t>
            </w:r>
            <w:r w:rsidRPr="000A4614">
              <w:rPr>
                <w:rFonts w:cs="Arial"/>
              </w:rPr>
              <w:t>.</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1F244D">
              <w:t>Drug Rebate 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contextualSpacing/>
              <w:rPr>
                <w:rFonts w:cs="Arial"/>
              </w:rPr>
            </w:pPr>
            <w:r>
              <w:t>Describe in detail how t</w:t>
            </w:r>
            <w:r w:rsidRPr="000A4614">
              <w:rPr>
                <w:rFonts w:cs="Arial"/>
              </w:rPr>
              <w:t xml:space="preserve">he manufacturer payment processing function </w:t>
            </w:r>
            <w:r>
              <w:rPr>
                <w:rFonts w:cs="Arial"/>
              </w:rPr>
              <w:t>will</w:t>
            </w:r>
            <w:r w:rsidRPr="000A4614">
              <w:rPr>
                <w:rFonts w:cs="Arial"/>
              </w:rPr>
              <w:t xml:space="preserve"> allow additional past due notifications to be defined and generated to manufacturers. </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1F244D">
              <w:t>Drug Rebate 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rPr>
            </w:pPr>
            <w:r>
              <w:t>Describe in detail how t</w:t>
            </w:r>
            <w:r w:rsidRPr="000A4614">
              <w:rPr>
                <w:rFonts w:cs="Arial"/>
              </w:rPr>
              <w:t xml:space="preserve">he manufacturer payment processing function </w:t>
            </w:r>
            <w:r>
              <w:rPr>
                <w:rFonts w:cs="Arial"/>
              </w:rPr>
              <w:t>will</w:t>
            </w:r>
            <w:r w:rsidRPr="000A4614">
              <w:rPr>
                <w:rFonts w:cs="Arial"/>
              </w:rPr>
              <w:t>, for AR subject to interest charges, accommodate account balance updates for applying T</w:t>
            </w:r>
            <w:r>
              <w:rPr>
                <w:rFonts w:cs="Arial"/>
              </w:rPr>
              <w:t xml:space="preserve">reasury </w:t>
            </w:r>
            <w:r w:rsidRPr="000A4614">
              <w:rPr>
                <w:rFonts w:cs="Arial"/>
              </w:rPr>
              <w:t>Bill rates to overdue balances.</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1F244D">
              <w:t>Drug Rebate 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rPr>
            </w:pPr>
            <w:r>
              <w:t>Describe in detail how t</w:t>
            </w:r>
            <w:r w:rsidRPr="000A4614">
              <w:rPr>
                <w:rFonts w:cs="Arial"/>
              </w:rPr>
              <w:t xml:space="preserve">he manufacturer payment processing function </w:t>
            </w:r>
            <w:r>
              <w:rPr>
                <w:rFonts w:cs="Arial"/>
              </w:rPr>
              <w:t>will</w:t>
            </w:r>
            <w:r w:rsidRPr="000A4614">
              <w:rPr>
                <w:rFonts w:cs="Arial"/>
              </w:rPr>
              <w:t xml:space="preserve">, for late payments received with interest included, automatically calculate the interest amount and bill the manufacturer for the amount of unpaid interest. </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1F244D">
              <w:t>Drug Rebate 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rPr>
            </w:pPr>
            <w:r>
              <w:t xml:space="preserve"> Describe in detail how t</w:t>
            </w:r>
            <w:r w:rsidRPr="000A4614">
              <w:rPr>
                <w:rFonts w:cs="Arial"/>
              </w:rPr>
              <w:t xml:space="preserve">he manufacturer payment processing function </w:t>
            </w:r>
            <w:r>
              <w:rPr>
                <w:rFonts w:cs="Arial"/>
              </w:rPr>
              <w:t>will</w:t>
            </w:r>
            <w:r w:rsidRPr="000A4614">
              <w:rPr>
                <w:rFonts w:cs="Arial"/>
              </w:rPr>
              <w:t xml:space="preserve"> produce reports of past due notices for HFS staff.</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1F244D">
              <w:t>Drug Rebate 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rPr>
            </w:pPr>
            <w:r>
              <w:t>Describe in detail how t</w:t>
            </w:r>
            <w:r w:rsidRPr="000A4614">
              <w:rPr>
                <w:rFonts w:cs="Arial"/>
              </w:rPr>
              <w:t xml:space="preserve">he manufacturer payment processing functions </w:t>
            </w:r>
            <w:r>
              <w:rPr>
                <w:rFonts w:cs="Arial"/>
              </w:rPr>
              <w:t>will</w:t>
            </w:r>
            <w:r w:rsidRPr="000A4614">
              <w:rPr>
                <w:rFonts w:cs="Arial"/>
              </w:rPr>
              <w:t xml:space="preserve"> provide tracking of all correspondence with the manufactures for follow-up about past due amounts to ensure SCAAR reporting is current.</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9090" w:type="dxa"/>
            <w:gridSpan w:val="4"/>
          </w:tcPr>
          <w:p w:rsidR="00C75426" w:rsidRPr="000A4614" w:rsidRDefault="00C75426" w:rsidP="00DD7FA3">
            <w:pPr>
              <w:jc w:val="left"/>
            </w:pPr>
            <w:r>
              <w:rPr>
                <w:b/>
              </w:rPr>
              <w:t>VENDOR RESPONSE:</w:t>
            </w:r>
          </w:p>
        </w:tc>
        <w:tc>
          <w:tcPr>
            <w:tcW w:w="1260" w:type="dxa"/>
            <w:shd w:val="clear" w:color="auto" w:fill="auto"/>
          </w:tcPr>
          <w:p w:rsidR="00C75426" w:rsidRPr="000A4614" w:rsidRDefault="00C75426" w:rsidP="00DD7FA3">
            <w:pPr>
              <w:ind w:left="360"/>
            </w:pPr>
          </w:p>
        </w:tc>
      </w:tr>
      <w:tr w:rsidR="00C75426" w:rsidRPr="000A4614" w:rsidTr="00DD7FA3">
        <w:tc>
          <w:tcPr>
            <w:tcW w:w="1350" w:type="dxa"/>
          </w:tcPr>
          <w:p w:rsidR="00C75426" w:rsidRDefault="00C75426" w:rsidP="00DD7FA3">
            <w:r w:rsidRPr="001F244D">
              <w:t>Drug Rebate 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rPr>
            </w:pPr>
            <w:r>
              <w:t>Describe in detail how t</w:t>
            </w:r>
            <w:r w:rsidRPr="000A4614">
              <w:rPr>
                <w:rFonts w:cs="Arial"/>
              </w:rPr>
              <w:t xml:space="preserve">he manufacturer payment processing function </w:t>
            </w:r>
            <w:r>
              <w:rPr>
                <w:rFonts w:cs="Arial"/>
              </w:rPr>
              <w:t>will</w:t>
            </w:r>
            <w:r w:rsidRPr="000A4614">
              <w:rPr>
                <w:rFonts w:cs="Arial"/>
              </w:rPr>
              <w:t xml:space="preserve"> report drug rebate collections on an interface with the HFS Enterprise Data Warehouse for use in CMS 64 and CMS 21 report generation by the HFS IL-MAR system.</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1F244D">
              <w:t>Drug Rebate 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rPr>
            </w:pPr>
            <w:r>
              <w:t>Describe in detail how t</w:t>
            </w:r>
            <w:r w:rsidRPr="000A4614">
              <w:rPr>
                <w:rFonts w:cs="Arial"/>
              </w:rPr>
              <w:t xml:space="preserve">he manufacturer payment processing function </w:t>
            </w:r>
            <w:r>
              <w:rPr>
                <w:rFonts w:cs="Arial"/>
              </w:rPr>
              <w:t>will</w:t>
            </w:r>
            <w:r w:rsidRPr="000A4614">
              <w:rPr>
                <w:rFonts w:cs="Arial"/>
              </w:rPr>
              <w:t xml:space="preserve"> periodically review all accounts to detect any which have overpayments as a result of claims voided for prior quarters after the manufacturer had already paid the full amount originally invoiced; for each of these instances if the manufacturer or the NDC is no longer active create a referral to the dispute resolution process to establish a dispute case.</w:t>
            </w:r>
            <w:r w:rsidRPr="000A4614">
              <w:rPr>
                <w:rFonts w:cs="Arial"/>
              </w:rPr>
              <w:tab/>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r>
              <w:rPr>
                <w:b/>
              </w:rPr>
              <w:t>VENDOR RESPONSE:</w:t>
            </w:r>
          </w:p>
        </w:tc>
      </w:tr>
      <w:tr w:rsidR="00C75426" w:rsidRPr="000A4614" w:rsidTr="00DD7FA3">
        <w:tc>
          <w:tcPr>
            <w:tcW w:w="1350" w:type="dxa"/>
          </w:tcPr>
          <w:p w:rsidR="00C75426" w:rsidRDefault="00C75426" w:rsidP="00DD7FA3">
            <w:r w:rsidRPr="001F244D">
              <w:t>Drug Rebate 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pStyle w:val="FOXBodyText"/>
              <w:spacing w:after="0"/>
              <w:jc w:val="left"/>
              <w:rPr>
                <w:rFonts w:ascii="Arial Narrow" w:hAnsi="Arial Narrow" w:cs="Arial"/>
                <w:sz w:val="20"/>
                <w:szCs w:val="20"/>
              </w:rPr>
            </w:pPr>
            <w:r>
              <w:rPr>
                <w:rFonts w:ascii="Arial Narrow" w:hAnsi="Arial Narrow"/>
                <w:sz w:val="20"/>
                <w:szCs w:val="20"/>
              </w:rPr>
              <w:t>D</w:t>
            </w:r>
            <w:r w:rsidRPr="00AE0A78">
              <w:rPr>
                <w:rFonts w:ascii="Arial Narrow" w:hAnsi="Arial Narrow"/>
                <w:sz w:val="20"/>
                <w:szCs w:val="20"/>
              </w:rPr>
              <w:t>escribe in detail how</w:t>
            </w:r>
            <w:r>
              <w:t xml:space="preserve"> t</w:t>
            </w:r>
            <w:r w:rsidRPr="000A4614">
              <w:rPr>
                <w:rFonts w:ascii="Arial Narrow" w:hAnsi="Arial Narrow" w:cs="Arial"/>
                <w:sz w:val="20"/>
                <w:szCs w:val="20"/>
              </w:rPr>
              <w:t xml:space="preserve">he manufacturer payment processing function </w:t>
            </w:r>
            <w:r>
              <w:rPr>
                <w:rFonts w:ascii="Arial Narrow" w:hAnsi="Arial Narrow" w:cs="Arial"/>
                <w:sz w:val="20"/>
                <w:szCs w:val="20"/>
              </w:rPr>
              <w:t>will</w:t>
            </w:r>
            <w:r w:rsidRPr="000A4614">
              <w:rPr>
                <w:rFonts w:ascii="Arial Narrow" w:hAnsi="Arial Narrow" w:cs="Arial"/>
                <w:sz w:val="20"/>
                <w:szCs w:val="20"/>
              </w:rPr>
              <w:t xml:space="preserve"> retain all documentation of all payment information update activity based on the audit retention requirements of the HFS.</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1F244D">
              <w:t>Drug Rebate 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rPr>
            </w:pPr>
            <w:r>
              <w:t>Describe in detail how t</w:t>
            </w:r>
            <w:r w:rsidRPr="000A4614">
              <w:rPr>
                <w:rFonts w:cs="Arial"/>
              </w:rPr>
              <w:t xml:space="preserve">he dispute resolution process </w:t>
            </w:r>
            <w:r>
              <w:rPr>
                <w:rFonts w:cs="Arial"/>
              </w:rPr>
              <w:t>will</w:t>
            </w:r>
            <w:r w:rsidRPr="000A4614">
              <w:rPr>
                <w:rFonts w:cs="Arial"/>
              </w:rPr>
              <w:t xml:space="preserve"> support all the activities of handling all payment amount disputes whether identified by manufacturers or by HFS.  </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1F244D">
              <w:t>Drug Rebate 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rPr>
            </w:pPr>
            <w:r>
              <w:t>Describe in detail how t</w:t>
            </w:r>
            <w:r w:rsidRPr="000A4614">
              <w:rPr>
                <w:rFonts w:cs="Arial"/>
              </w:rPr>
              <w:t xml:space="preserve">he dispute resolution process </w:t>
            </w:r>
            <w:r>
              <w:rPr>
                <w:rFonts w:cs="Arial"/>
              </w:rPr>
              <w:t>will</w:t>
            </w:r>
            <w:r w:rsidRPr="000A4614">
              <w:rPr>
                <w:rFonts w:cs="Arial"/>
              </w:rPr>
              <w:t xml:space="preserve"> provide the automated capabilities for establishing dispute resolution cases, retaining all associated documentation, performing tracking and </w:t>
            </w:r>
            <w:r w:rsidRPr="000A4614">
              <w:rPr>
                <w:rFonts w:cs="Arial"/>
              </w:rPr>
              <w:lastRenderedPageBreak/>
              <w:t>escalation through the resolution, and generating reports related to dispute status and disposition.</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lastRenderedPageBreak/>
              <w:t>VENDOR RESPONSE:</w:t>
            </w:r>
          </w:p>
        </w:tc>
      </w:tr>
      <w:tr w:rsidR="00C75426" w:rsidRPr="000A4614" w:rsidTr="00DD7FA3">
        <w:tc>
          <w:tcPr>
            <w:tcW w:w="1350" w:type="dxa"/>
          </w:tcPr>
          <w:p w:rsidR="00C75426" w:rsidRDefault="00C75426" w:rsidP="00DD7FA3">
            <w:r w:rsidRPr="001F244D">
              <w:t>Drug Rebate 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rPr>
            </w:pPr>
            <w:r>
              <w:t>Describe in detail how t</w:t>
            </w:r>
            <w:r w:rsidRPr="000A4614">
              <w:rPr>
                <w:rFonts w:cs="Arial"/>
              </w:rPr>
              <w:t xml:space="preserve">he dispute resolution process </w:t>
            </w:r>
            <w:r>
              <w:rPr>
                <w:rFonts w:cs="Arial"/>
              </w:rPr>
              <w:t>will</w:t>
            </w:r>
            <w:r w:rsidRPr="000A4614">
              <w:rPr>
                <w:rFonts w:cs="Arial"/>
              </w:rPr>
              <w:t xml:space="preserve"> receive from the manufacturer payment processing process notifications of instances of any difference between the amount billed to a manufacturer and the amount of payment received, and initiate a dispute resolution case for each such instance.</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1F244D">
              <w:t>Drug Rebate 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rPr>
            </w:pPr>
            <w:r>
              <w:t>Describe in detail how t</w:t>
            </w:r>
            <w:r w:rsidRPr="000A4614">
              <w:rPr>
                <w:rFonts w:cs="Arial"/>
              </w:rPr>
              <w:t xml:space="preserve">he dispute resolution process </w:t>
            </w:r>
            <w:r>
              <w:rPr>
                <w:rFonts w:cs="Arial"/>
              </w:rPr>
              <w:t>will</w:t>
            </w:r>
            <w:r w:rsidRPr="000A4614">
              <w:rPr>
                <w:rFonts w:cs="Arial"/>
              </w:rPr>
              <w:t xml:space="preserve"> identify all occasions of voided claims from a prior quarter resulting in overpayment by the manufacturer and summarize them for each quarter and establish a dispute resolution case for each prior quarter for which such overpayments were detected.</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1F244D">
              <w:t>Drug Rebate 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rPr>
            </w:pPr>
            <w:r>
              <w:t>Describe in detail how t</w:t>
            </w:r>
            <w:r w:rsidRPr="000A4614">
              <w:rPr>
                <w:rFonts w:cs="Arial"/>
              </w:rPr>
              <w:t xml:space="preserve">he dispute resolution process </w:t>
            </w:r>
            <w:r>
              <w:rPr>
                <w:rFonts w:cs="Arial"/>
              </w:rPr>
              <w:t>will</w:t>
            </w:r>
            <w:r w:rsidRPr="000A4614">
              <w:rPr>
                <w:rFonts w:cs="Arial"/>
              </w:rPr>
              <w:t xml:space="preserve"> establish a dispute resolution case for each instance for which a manufacturer files a dispute and create a dispute tracking ticket where both the manufacturer and HFS can attach documentation.</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1F244D">
              <w:t>Drug Rebate 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rPr>
            </w:pPr>
            <w:r>
              <w:t>Describe in detail how t</w:t>
            </w:r>
            <w:r w:rsidRPr="000A4614">
              <w:rPr>
                <w:rFonts w:cs="Arial"/>
              </w:rPr>
              <w:t xml:space="preserve">he dispute resolution process </w:t>
            </w:r>
            <w:r>
              <w:rPr>
                <w:rFonts w:cs="Arial"/>
              </w:rPr>
              <w:t>will</w:t>
            </w:r>
            <w:r w:rsidRPr="000A4614">
              <w:rPr>
                <w:rFonts w:cs="Arial"/>
              </w:rPr>
              <w:t xml:space="preserve"> process each established dispute resolution case through an automated rules-based workflow that will generate notices to manufacturers and HFS staff, retain documentation of the disputed amount, reasons, and all artifacts obtained or generated during the course of the dispute resolution process, and track and record all activities through the completion of the resolution.  </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1F244D">
              <w:t>Drug Rebate 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rPr>
            </w:pPr>
            <w:r>
              <w:t>Describe in detail how t</w:t>
            </w:r>
            <w:r w:rsidRPr="000A4614">
              <w:rPr>
                <w:rFonts w:cs="Arial"/>
              </w:rPr>
              <w:t xml:space="preserve">he dispute resolution process </w:t>
            </w:r>
            <w:r>
              <w:rPr>
                <w:rFonts w:cs="Arial"/>
              </w:rPr>
              <w:t>will</w:t>
            </w:r>
            <w:r w:rsidRPr="000A4614">
              <w:rPr>
                <w:rFonts w:cs="Arial"/>
              </w:rPr>
              <w:t xml:space="preserve"> provide linkage between any claim detail queries submitted in the course of the dispute resolution so that all parties of the dispute resolution process can view and work from the same set of source data.</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1F244D">
              <w:t>Drug Rebate 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rPr>
            </w:pPr>
            <w:r>
              <w:t>Describe in detail how t</w:t>
            </w:r>
            <w:r w:rsidRPr="000A4614">
              <w:rPr>
                <w:rFonts w:cs="Arial"/>
              </w:rPr>
              <w:t xml:space="preserve">he dispute resolution process </w:t>
            </w:r>
            <w:r>
              <w:rPr>
                <w:rFonts w:cs="Arial"/>
              </w:rPr>
              <w:t>will</w:t>
            </w:r>
            <w:r w:rsidRPr="000A4614">
              <w:rPr>
                <w:rFonts w:cs="Arial"/>
              </w:rPr>
              <w:t xml:space="preserve"> retain all information about correspondence and communications such as past due notices, call tracking, scanned images of hard copy forms and documentation related to the dispute from initiation through resolution and for as long as required based on the audit retention requirements of the HFS.</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1F244D">
              <w:t>Drug Rebate 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rPr>
            </w:pPr>
            <w:r>
              <w:t>Describe in detail how t</w:t>
            </w:r>
            <w:r w:rsidRPr="000A4614">
              <w:rPr>
                <w:rFonts w:cs="Arial"/>
              </w:rPr>
              <w:t xml:space="preserve">he dispute resolution process </w:t>
            </w:r>
            <w:r>
              <w:rPr>
                <w:rFonts w:cs="Arial"/>
              </w:rPr>
              <w:t>will</w:t>
            </w:r>
            <w:r w:rsidRPr="000A4614">
              <w:rPr>
                <w:rFonts w:cs="Arial"/>
              </w:rPr>
              <w:t xml:space="preserve"> provide a process to write off as bad debts any receivables for which the ability to obtain payment has been exhausted after HFS-specified administrative approval has been received, and adjust the financial records within </w:t>
            </w:r>
            <w:r>
              <w:rPr>
                <w:rFonts w:cs="Arial"/>
              </w:rPr>
              <w:t>the PBMS</w:t>
            </w:r>
            <w:r w:rsidRPr="000A4614">
              <w:rPr>
                <w:rFonts w:cs="Arial"/>
              </w:rPr>
              <w:t xml:space="preserve"> to reflect the zeroing out of the receivables due to bad debt write off.</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1F244D">
              <w:t>Drug Rebate 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Default="00C75426" w:rsidP="00DD7FA3">
            <w:pPr>
              <w:rPr>
                <w:rFonts w:cs="Arial"/>
                <w:color w:val="000000"/>
              </w:rPr>
            </w:pPr>
            <w:r>
              <w:t>Describe in detail how t</w:t>
            </w:r>
            <w:r>
              <w:rPr>
                <w:rFonts w:cs="Arial"/>
                <w:color w:val="000000"/>
              </w:rPr>
              <w:t>he PBMS</w:t>
            </w:r>
            <w:r w:rsidRPr="000A4614">
              <w:rPr>
                <w:rFonts w:cs="Arial"/>
                <w:color w:val="000000"/>
              </w:rPr>
              <w:t xml:space="preserve"> </w:t>
            </w:r>
            <w:r>
              <w:rPr>
                <w:rFonts w:cs="Arial"/>
                <w:color w:val="000000"/>
              </w:rPr>
              <w:t>will</w:t>
            </w:r>
            <w:r w:rsidRPr="000A4614">
              <w:rPr>
                <w:rFonts w:cs="Arial"/>
                <w:color w:val="000000"/>
              </w:rPr>
              <w:t xml:space="preserve"> prepare extracts of pharmacy claims history required by the drug manufacturer rebate process. </w:t>
            </w:r>
            <w:r>
              <w:rPr>
                <w:rFonts w:cs="Arial"/>
                <w:color w:val="000000"/>
              </w:rPr>
              <w:t xml:space="preserve"> </w:t>
            </w:r>
            <w:r w:rsidRPr="000A4614">
              <w:rPr>
                <w:rFonts w:cs="Arial"/>
                <w:color w:val="000000"/>
              </w:rPr>
              <w:t>Claims must include all data needed to support the rebate process, including but not limited to:</w:t>
            </w:r>
          </w:p>
          <w:p w:rsidR="00C75426" w:rsidRDefault="00C75426" w:rsidP="00CC1906">
            <w:pPr>
              <w:pStyle w:val="ListParagraph"/>
              <w:numPr>
                <w:ilvl w:val="0"/>
                <w:numId w:val="60"/>
              </w:numPr>
              <w:ind w:left="882"/>
              <w:contextualSpacing/>
              <w:rPr>
                <w:rFonts w:cs="Arial"/>
                <w:color w:val="000000"/>
              </w:rPr>
            </w:pPr>
            <w:r w:rsidRPr="009812CC">
              <w:rPr>
                <w:rFonts w:cs="Arial"/>
                <w:color w:val="000000"/>
              </w:rPr>
              <w:t>Edit failures</w:t>
            </w:r>
          </w:p>
          <w:p w:rsidR="00C75426" w:rsidRDefault="00C75426" w:rsidP="00CC1906">
            <w:pPr>
              <w:pStyle w:val="ListParagraph"/>
              <w:numPr>
                <w:ilvl w:val="0"/>
                <w:numId w:val="60"/>
              </w:numPr>
              <w:ind w:left="882"/>
              <w:contextualSpacing/>
              <w:rPr>
                <w:rFonts w:cs="Arial"/>
                <w:color w:val="000000"/>
              </w:rPr>
            </w:pPr>
            <w:proofErr w:type="spellStart"/>
            <w:r w:rsidRPr="009812CC">
              <w:rPr>
                <w:rFonts w:cs="Arial"/>
                <w:color w:val="000000"/>
              </w:rPr>
              <w:t>ProDUR</w:t>
            </w:r>
            <w:proofErr w:type="spellEnd"/>
            <w:r w:rsidRPr="009812CC">
              <w:rPr>
                <w:rFonts w:cs="Arial"/>
                <w:color w:val="000000"/>
              </w:rPr>
              <w:t xml:space="preserve"> alerts</w:t>
            </w:r>
          </w:p>
          <w:p w:rsidR="00C75426" w:rsidRDefault="00C75426" w:rsidP="00CC1906">
            <w:pPr>
              <w:pStyle w:val="ListParagraph"/>
              <w:numPr>
                <w:ilvl w:val="0"/>
                <w:numId w:val="60"/>
              </w:numPr>
              <w:ind w:left="882"/>
              <w:contextualSpacing/>
              <w:rPr>
                <w:rFonts w:cs="Arial"/>
                <w:color w:val="000000"/>
              </w:rPr>
            </w:pPr>
            <w:r w:rsidRPr="009812CC">
              <w:rPr>
                <w:rFonts w:cs="Arial"/>
                <w:color w:val="000000"/>
              </w:rPr>
              <w:t>Member or coverage restrictions</w:t>
            </w:r>
          </w:p>
          <w:p w:rsidR="00C75426" w:rsidRDefault="00C75426" w:rsidP="00CC1906">
            <w:pPr>
              <w:pStyle w:val="ListParagraph"/>
              <w:numPr>
                <w:ilvl w:val="0"/>
                <w:numId w:val="60"/>
              </w:numPr>
              <w:ind w:left="882"/>
              <w:contextualSpacing/>
              <w:rPr>
                <w:rFonts w:cs="Arial"/>
                <w:color w:val="000000"/>
              </w:rPr>
            </w:pPr>
            <w:r w:rsidRPr="009812CC">
              <w:rPr>
                <w:rFonts w:cs="Arial"/>
                <w:color w:val="000000"/>
              </w:rPr>
              <w:t>Prior authorization missing</w:t>
            </w:r>
          </w:p>
          <w:p w:rsidR="00C75426" w:rsidRDefault="00C75426" w:rsidP="00CC1906">
            <w:pPr>
              <w:pStyle w:val="ListParagraph"/>
              <w:numPr>
                <w:ilvl w:val="0"/>
                <w:numId w:val="60"/>
              </w:numPr>
              <w:ind w:left="882"/>
              <w:contextualSpacing/>
              <w:rPr>
                <w:rFonts w:cs="Arial"/>
                <w:color w:val="000000"/>
              </w:rPr>
            </w:pPr>
            <w:r w:rsidRPr="009812CC">
              <w:rPr>
                <w:rFonts w:cs="Arial"/>
                <w:color w:val="000000"/>
              </w:rPr>
              <w:t>Required coordination of benefits</w:t>
            </w:r>
          </w:p>
          <w:p w:rsidR="00C75426" w:rsidRDefault="00C75426" w:rsidP="00CC1906">
            <w:pPr>
              <w:pStyle w:val="ListParagraph"/>
              <w:numPr>
                <w:ilvl w:val="0"/>
                <w:numId w:val="60"/>
              </w:numPr>
              <w:ind w:left="882"/>
              <w:contextualSpacing/>
              <w:rPr>
                <w:rFonts w:cs="Arial"/>
                <w:color w:val="000000"/>
              </w:rPr>
            </w:pPr>
            <w:r w:rsidRPr="009812CC">
              <w:rPr>
                <w:rFonts w:cs="Arial"/>
                <w:color w:val="000000"/>
              </w:rPr>
              <w:t>Refill too soon</w:t>
            </w:r>
          </w:p>
          <w:p w:rsidR="00C75426" w:rsidRDefault="00C75426" w:rsidP="00CC1906">
            <w:pPr>
              <w:pStyle w:val="ListParagraph"/>
              <w:numPr>
                <w:ilvl w:val="0"/>
                <w:numId w:val="60"/>
              </w:numPr>
              <w:ind w:left="882"/>
              <w:contextualSpacing/>
              <w:rPr>
                <w:rFonts w:cs="Arial"/>
                <w:color w:val="000000"/>
              </w:rPr>
            </w:pPr>
            <w:r w:rsidRPr="009812CC">
              <w:rPr>
                <w:rFonts w:cs="Arial"/>
                <w:color w:val="000000"/>
              </w:rPr>
              <w:t>Requires generic substitution</w:t>
            </w:r>
          </w:p>
          <w:p w:rsidR="00C75426" w:rsidRDefault="00C75426" w:rsidP="00CC1906">
            <w:pPr>
              <w:pStyle w:val="ListParagraph"/>
              <w:numPr>
                <w:ilvl w:val="0"/>
                <w:numId w:val="60"/>
              </w:numPr>
              <w:ind w:left="882"/>
              <w:contextualSpacing/>
              <w:rPr>
                <w:rFonts w:cs="Arial"/>
                <w:color w:val="000000"/>
              </w:rPr>
            </w:pPr>
            <w:r w:rsidRPr="009812CC">
              <w:rPr>
                <w:rFonts w:cs="Arial"/>
                <w:color w:val="000000"/>
              </w:rPr>
              <w:t>Deny experimental drugs</w:t>
            </w:r>
          </w:p>
          <w:p w:rsidR="00C75426" w:rsidRDefault="00C75426" w:rsidP="00CC1906">
            <w:pPr>
              <w:pStyle w:val="ListParagraph"/>
              <w:numPr>
                <w:ilvl w:val="0"/>
                <w:numId w:val="60"/>
              </w:numPr>
              <w:ind w:left="882"/>
              <w:contextualSpacing/>
              <w:rPr>
                <w:rFonts w:cs="Arial"/>
                <w:color w:val="000000"/>
              </w:rPr>
            </w:pPr>
            <w:r w:rsidRPr="009812CC">
              <w:rPr>
                <w:rFonts w:cs="Arial"/>
                <w:color w:val="000000"/>
              </w:rPr>
              <w:t>Requires unit dose (or not)</w:t>
            </w:r>
          </w:p>
          <w:p w:rsidR="00C75426" w:rsidRDefault="00C75426" w:rsidP="00CC1906">
            <w:pPr>
              <w:pStyle w:val="ListParagraph"/>
              <w:numPr>
                <w:ilvl w:val="0"/>
                <w:numId w:val="60"/>
              </w:numPr>
              <w:ind w:left="882"/>
              <w:contextualSpacing/>
              <w:rPr>
                <w:rFonts w:cs="Arial"/>
                <w:color w:val="000000"/>
              </w:rPr>
            </w:pPr>
            <w:r w:rsidRPr="009812CC">
              <w:rPr>
                <w:rFonts w:cs="Arial"/>
                <w:color w:val="000000"/>
              </w:rPr>
              <w:t>Package size not approved</w:t>
            </w:r>
          </w:p>
          <w:p w:rsidR="00C75426" w:rsidRPr="009812CC" w:rsidRDefault="00C75426" w:rsidP="00CC1906">
            <w:pPr>
              <w:pStyle w:val="ListParagraph"/>
              <w:numPr>
                <w:ilvl w:val="0"/>
                <w:numId w:val="60"/>
              </w:numPr>
              <w:ind w:left="882"/>
              <w:contextualSpacing/>
              <w:jc w:val="left"/>
              <w:rPr>
                <w:rFonts w:cs="Arial"/>
                <w:color w:val="000000"/>
              </w:rPr>
            </w:pPr>
            <w:r w:rsidRPr="009812CC">
              <w:rPr>
                <w:rFonts w:cs="Arial"/>
                <w:color w:val="000000"/>
              </w:rPr>
              <w:lastRenderedPageBreak/>
              <w:t>Drug Efficacy Study Implementation (DESI) are not</w:t>
            </w:r>
            <w:r w:rsidRPr="009812CC">
              <w:rPr>
                <w:rFonts w:cs="Arial"/>
                <w:color w:val="000000"/>
              </w:rPr>
              <w:br/>
              <w:t>covered</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r>
              <w:rPr>
                <w:b/>
              </w:rPr>
              <w:lastRenderedPageBreak/>
              <w:t>VENDOR RESPONSE:</w:t>
            </w:r>
          </w:p>
        </w:tc>
      </w:tr>
      <w:tr w:rsidR="00C75426" w:rsidRPr="000A4614" w:rsidTr="00DD7FA3">
        <w:tc>
          <w:tcPr>
            <w:tcW w:w="1350" w:type="dxa"/>
          </w:tcPr>
          <w:p w:rsidR="00C75426" w:rsidRDefault="00C75426" w:rsidP="00DD7FA3">
            <w:r w:rsidRPr="001F244D">
              <w:t>Drug Rebate 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color w:val="000000"/>
              </w:rPr>
            </w:pPr>
            <w:r>
              <w:t>Describe in detail how t</w:t>
            </w:r>
            <w:r>
              <w:rPr>
                <w:rFonts w:cs="Arial"/>
                <w:color w:val="000000"/>
              </w:rPr>
              <w:t>he PBMS</w:t>
            </w:r>
            <w:r w:rsidRPr="000A4614">
              <w:rPr>
                <w:rFonts w:cs="Arial"/>
                <w:color w:val="000000"/>
              </w:rPr>
              <w:t xml:space="preserve"> </w:t>
            </w:r>
            <w:r>
              <w:rPr>
                <w:rFonts w:cs="Arial"/>
                <w:color w:val="000000"/>
              </w:rPr>
              <w:t>will</w:t>
            </w:r>
            <w:r w:rsidRPr="000A4614">
              <w:rPr>
                <w:rFonts w:cs="Arial"/>
                <w:color w:val="000000"/>
              </w:rPr>
              <w:t xml:space="preserve"> retain all drug rebate data from the advent (1991) of the Drug Rebate program continuously until HFS designates a history purge and archiving time frame.</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Pr>
          <w:p w:rsidR="00C75426" w:rsidRDefault="00C75426" w:rsidP="00DD7FA3">
            <w:r w:rsidRPr="001F244D">
              <w:t>Drug Rebate Program</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color w:val="000000"/>
              </w:rPr>
            </w:pPr>
            <w:r>
              <w:t>Describe in detail how t</w:t>
            </w:r>
            <w:r>
              <w:rPr>
                <w:rFonts w:cs="Arial"/>
                <w:color w:val="000000"/>
              </w:rPr>
              <w:t>he PBMS</w:t>
            </w:r>
            <w:r w:rsidRPr="000A4614">
              <w:rPr>
                <w:rFonts w:cs="Arial"/>
                <w:color w:val="000000"/>
              </w:rPr>
              <w:t xml:space="preserve"> </w:t>
            </w:r>
            <w:r>
              <w:rPr>
                <w:rFonts w:cs="Arial"/>
                <w:color w:val="000000"/>
              </w:rPr>
              <w:t>will</w:t>
            </w:r>
            <w:r w:rsidRPr="000A4614">
              <w:rPr>
                <w:rFonts w:cs="Arial"/>
                <w:color w:val="000000"/>
              </w:rPr>
              <w:t xml:space="preserve"> support the business process changes resulting from recently enacted legislation that increased the minimum rebate amounts.  These legislation changes that will require states to send the recaptured rebates amounts back to federal </w:t>
            </w:r>
            <w:r>
              <w:rPr>
                <w:rFonts w:cs="Arial"/>
                <w:color w:val="000000"/>
              </w:rPr>
              <w:t>HHS / CMS</w:t>
            </w:r>
            <w:r w:rsidRPr="000A4614">
              <w:rPr>
                <w:rFonts w:cs="Arial"/>
                <w:color w:val="000000"/>
              </w:rPr>
              <w:t xml:space="preserve"> are Section 2501 of the Patient Protection and Affordable Care Act (P.L. 111-148 enacted on March 30, 2010) and Section 1206 of the Health Care and Education Reconciliation Act of 2010 (P.L. 111-152 enacted on March 30, 2010).  The SMDL #10-019 gives more detail on this matter and describes the Unit Rebate Offset Amount.</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bl>
    <w:p w:rsidR="0052713D" w:rsidRDefault="0052713D" w:rsidP="0052713D">
      <w:pPr>
        <w:pStyle w:val="ListParagraph"/>
        <w:tabs>
          <w:tab w:val="clear" w:pos="540"/>
          <w:tab w:val="left" w:pos="1260"/>
          <w:tab w:val="left" w:pos="2160"/>
        </w:tabs>
        <w:spacing w:after="120"/>
        <w:ind w:left="2880"/>
        <w:jc w:val="left"/>
      </w:pPr>
    </w:p>
    <w:p w:rsidR="002D33C9" w:rsidRDefault="00F120CA" w:rsidP="001670D1">
      <w:pPr>
        <w:pStyle w:val="ListParagraph"/>
        <w:numPr>
          <w:ilvl w:val="3"/>
          <w:numId w:val="128"/>
        </w:numPr>
        <w:tabs>
          <w:tab w:val="clear" w:pos="540"/>
          <w:tab w:val="left" w:pos="1260"/>
          <w:tab w:val="left" w:pos="2160"/>
        </w:tabs>
        <w:spacing w:after="120"/>
        <w:ind w:left="2160" w:right="360"/>
        <w:jc w:val="left"/>
      </w:pPr>
      <w:r w:rsidRPr="00F120CA">
        <w:rPr>
          <w:b/>
        </w:rPr>
        <w:t>E-Prescribing and Clinical Service Management</w:t>
      </w:r>
      <w:r w:rsidR="00D0601B">
        <w:t xml:space="preserve"> </w:t>
      </w:r>
      <w:r w:rsidR="007170B4">
        <w:t xml:space="preserve">The PBMS </w:t>
      </w:r>
      <w:r w:rsidR="00D0601B">
        <w:t xml:space="preserve">will support e-prescribing services as a component of the Medicaid Program.  The majority of this process is supported by the prescribing providers, using a certified electronic health record (EHR) system to communicate with the pharmacies.  The prescribing providers’ EHR systems are dependent on having member eligibility, patient history, and drug formulary information — which must be supplied by the </w:t>
      </w:r>
      <w:r w:rsidR="00087086">
        <w:t>PBMS</w:t>
      </w:r>
      <w:r w:rsidR="00D0601B">
        <w:t xml:space="preserve">. </w:t>
      </w:r>
    </w:p>
    <w:p w:rsidR="003C3E63" w:rsidRPr="00293ACA" w:rsidRDefault="003C3E63" w:rsidP="003C3E63">
      <w:pPr>
        <w:pStyle w:val="ListParagraph"/>
        <w:numPr>
          <w:ilvl w:val="4"/>
          <w:numId w:val="128"/>
        </w:numPr>
        <w:tabs>
          <w:tab w:val="clear" w:pos="540"/>
          <w:tab w:val="left" w:pos="1260"/>
          <w:tab w:val="left" w:pos="2160"/>
          <w:tab w:val="left" w:pos="2250"/>
        </w:tabs>
        <w:spacing w:after="120"/>
        <w:ind w:left="2880" w:hanging="720"/>
        <w:jc w:val="left"/>
        <w:rPr>
          <w:b/>
        </w:rPr>
      </w:pPr>
      <w:r>
        <w:t>The Vendor may need to perform some development activities for requirements in the matrix below, regardless of whether the capability is resident in the Vendor’s proposed solution or not.  If a requirement is fully satisfied by the Vendor’s proposed solution (requiring no additional development), the Vendor should enter “Y” in the Existing Capability field and ‘0’ in the DDI Hours field in the matrix.  If a requirement is not fully satisfied by the Vendor’s existing PBMS proposed solution (requiring some additional development), the Vendor should enter “N” in the Existing Capability field and must enter the estimated development hours required to satisfy the requirement and include in the Vendor’s response how they will modify the existing PBMS to meet this requirement.  DO NOT include hours required to configure workflow rules, business rules, or claims edits/audits when the configuration is performed through a rules engine and tables.  The Vendor and HFS understand that any hours reported as ‘DDI Hours’ in the Matrix have been factored into the Vendor’s price.</w:t>
      </w:r>
    </w:p>
    <w:p w:rsidR="002D33C9" w:rsidRPr="002D33C9" w:rsidRDefault="002D33C9" w:rsidP="00EC1983">
      <w:pPr>
        <w:pStyle w:val="ListParagraph"/>
        <w:tabs>
          <w:tab w:val="clear" w:pos="540"/>
          <w:tab w:val="left" w:pos="1260"/>
          <w:tab w:val="left" w:pos="2160"/>
          <w:tab w:val="left" w:pos="2250"/>
        </w:tabs>
        <w:spacing w:after="120"/>
        <w:ind w:left="2880"/>
        <w:jc w:val="left"/>
        <w:rPr>
          <w:b/>
        </w:rPr>
      </w:pPr>
    </w:p>
    <w:p w:rsidR="0099526A" w:rsidRPr="002D33C9" w:rsidRDefault="0099526A" w:rsidP="001670D1">
      <w:pPr>
        <w:pStyle w:val="ListParagraph"/>
        <w:numPr>
          <w:ilvl w:val="4"/>
          <w:numId w:val="128"/>
        </w:numPr>
        <w:tabs>
          <w:tab w:val="clear" w:pos="540"/>
          <w:tab w:val="left" w:pos="1260"/>
          <w:tab w:val="left" w:pos="2160"/>
          <w:tab w:val="left" w:pos="2250"/>
        </w:tabs>
        <w:spacing w:after="120"/>
        <w:ind w:left="2880" w:hanging="720"/>
        <w:jc w:val="left"/>
        <w:rPr>
          <w:b/>
        </w:rPr>
      </w:pPr>
      <w:r w:rsidRPr="002D33C9">
        <w:rPr>
          <w:rStyle w:val="Emphasis"/>
          <w:rFonts w:cs="Arial"/>
          <w:i w:val="0"/>
        </w:rPr>
        <w:t xml:space="preserve">Each requirement in the table below is understood to contain the implied prefix, "The </w:t>
      </w:r>
      <w:r w:rsidR="001F1102">
        <w:rPr>
          <w:rStyle w:val="Emphasis"/>
          <w:rFonts w:cs="Arial"/>
          <w:i w:val="0"/>
        </w:rPr>
        <w:t>Vendor</w:t>
      </w:r>
      <w:r w:rsidR="001F1102" w:rsidRPr="002D33C9">
        <w:rPr>
          <w:rStyle w:val="Emphasis"/>
          <w:rFonts w:cs="Arial"/>
          <w:i w:val="0"/>
        </w:rPr>
        <w:t xml:space="preserve"> </w:t>
      </w:r>
      <w:r w:rsidRPr="002D33C9">
        <w:rPr>
          <w:rStyle w:val="Emphasis"/>
          <w:rFonts w:cs="Arial"/>
          <w:i w:val="0"/>
        </w:rPr>
        <w:t>shall..." </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50"/>
        <w:gridCol w:w="1260"/>
        <w:gridCol w:w="5310"/>
        <w:gridCol w:w="1170"/>
        <w:gridCol w:w="1260"/>
      </w:tblGrid>
      <w:tr w:rsidR="00C75426" w:rsidRPr="000A4614" w:rsidTr="00DD7FA3">
        <w:tc>
          <w:tcPr>
            <w:tcW w:w="1350" w:type="dxa"/>
            <w:tcBorders>
              <w:top w:val="single" w:sz="4" w:space="0" w:color="auto"/>
              <w:left w:val="single" w:sz="4" w:space="0" w:color="auto"/>
              <w:bottom w:val="single" w:sz="4" w:space="0" w:color="auto"/>
              <w:right w:val="single" w:sz="4" w:space="0" w:color="auto"/>
            </w:tcBorders>
            <w:shd w:val="clear" w:color="auto" w:fill="DBE5F1"/>
            <w:vAlign w:val="center"/>
          </w:tcPr>
          <w:p w:rsidR="00C75426" w:rsidRPr="00EA268B" w:rsidRDefault="00C75426" w:rsidP="00DD7FA3">
            <w:pPr>
              <w:pStyle w:val="FOXBodyText"/>
              <w:spacing w:after="0"/>
              <w:jc w:val="center"/>
              <w:rPr>
                <w:rFonts w:ascii="Arial Narrow" w:hAnsi="Arial Narrow"/>
                <w:sz w:val="20"/>
                <w:szCs w:val="20"/>
              </w:rPr>
            </w:pPr>
            <w:r>
              <w:rPr>
                <w:rFonts w:ascii="Arial Narrow" w:hAnsi="Arial Narrow"/>
                <w:sz w:val="20"/>
                <w:szCs w:val="20"/>
              </w:rPr>
              <w:t>Area</w:t>
            </w:r>
          </w:p>
        </w:tc>
        <w:tc>
          <w:tcPr>
            <w:tcW w:w="1260" w:type="dxa"/>
            <w:tcBorders>
              <w:top w:val="single" w:sz="4" w:space="0" w:color="auto"/>
              <w:left w:val="single" w:sz="4" w:space="0" w:color="auto"/>
              <w:bottom w:val="single" w:sz="4" w:space="0" w:color="auto"/>
              <w:right w:val="single" w:sz="4" w:space="0" w:color="auto"/>
            </w:tcBorders>
            <w:shd w:val="clear" w:color="auto" w:fill="DBE5F1"/>
            <w:vAlign w:val="center"/>
          </w:tcPr>
          <w:p w:rsidR="00C75426" w:rsidRPr="00EA268B" w:rsidRDefault="00C75426" w:rsidP="00DD7FA3">
            <w:pPr>
              <w:pStyle w:val="FOXBodyText"/>
              <w:spacing w:after="0"/>
              <w:jc w:val="center"/>
              <w:rPr>
                <w:rFonts w:ascii="Arial Narrow" w:hAnsi="Arial Narrow"/>
                <w:sz w:val="20"/>
                <w:szCs w:val="20"/>
              </w:rPr>
            </w:pPr>
            <w:r>
              <w:rPr>
                <w:rFonts w:ascii="Arial Narrow" w:hAnsi="Arial Narrow"/>
                <w:sz w:val="20"/>
                <w:szCs w:val="20"/>
              </w:rPr>
              <w:t>Requirement   ID</w:t>
            </w:r>
          </w:p>
        </w:tc>
        <w:tc>
          <w:tcPr>
            <w:tcW w:w="5310" w:type="dxa"/>
            <w:tcBorders>
              <w:top w:val="single" w:sz="4" w:space="0" w:color="auto"/>
              <w:left w:val="single" w:sz="4" w:space="0" w:color="auto"/>
              <w:bottom w:val="single" w:sz="4" w:space="0" w:color="auto"/>
              <w:right w:val="single" w:sz="4" w:space="0" w:color="auto"/>
            </w:tcBorders>
            <w:shd w:val="clear" w:color="auto" w:fill="DBE5F1"/>
            <w:vAlign w:val="center"/>
          </w:tcPr>
          <w:p w:rsidR="00C75426" w:rsidRPr="00EA268B" w:rsidRDefault="00C75426" w:rsidP="00DD7FA3">
            <w:pPr>
              <w:tabs>
                <w:tab w:val="clear" w:pos="540"/>
                <w:tab w:val="left" w:pos="0"/>
              </w:tabs>
              <w:jc w:val="center"/>
            </w:pPr>
            <w:r>
              <w:t>Description</w:t>
            </w:r>
          </w:p>
        </w:tc>
        <w:tc>
          <w:tcPr>
            <w:tcW w:w="1170" w:type="dxa"/>
            <w:tcBorders>
              <w:top w:val="single" w:sz="4" w:space="0" w:color="auto"/>
              <w:left w:val="single" w:sz="4" w:space="0" w:color="auto"/>
              <w:bottom w:val="single" w:sz="4" w:space="0" w:color="auto"/>
              <w:right w:val="single" w:sz="4" w:space="0" w:color="auto"/>
            </w:tcBorders>
            <w:shd w:val="clear" w:color="auto" w:fill="DBE5F1"/>
            <w:vAlign w:val="center"/>
          </w:tcPr>
          <w:p w:rsidR="00C75426" w:rsidRPr="000A4614" w:rsidRDefault="00C75426" w:rsidP="00DD7FA3">
            <w:pPr>
              <w:jc w:val="center"/>
            </w:pPr>
            <w:r w:rsidRPr="000A4614">
              <w:t>Existing</w:t>
            </w:r>
          </w:p>
          <w:p w:rsidR="00C75426" w:rsidRPr="000A4614" w:rsidRDefault="00C75426" w:rsidP="00DD7FA3">
            <w:pPr>
              <w:jc w:val="center"/>
            </w:pPr>
            <w:r w:rsidRPr="000A4614">
              <w:t>Capability</w:t>
            </w:r>
          </w:p>
          <w:p w:rsidR="00C75426" w:rsidRPr="000A4614" w:rsidRDefault="00C75426" w:rsidP="00DD7FA3">
            <w:pPr>
              <w:jc w:val="center"/>
            </w:pPr>
            <w:r w:rsidRPr="000A4614">
              <w:t>( Y or N)</w:t>
            </w:r>
          </w:p>
        </w:tc>
        <w:tc>
          <w:tcPr>
            <w:tcW w:w="1260" w:type="dxa"/>
            <w:tcBorders>
              <w:top w:val="single" w:sz="4" w:space="0" w:color="auto"/>
              <w:left w:val="single" w:sz="4" w:space="0" w:color="auto"/>
              <w:bottom w:val="single" w:sz="4" w:space="0" w:color="auto"/>
              <w:right w:val="single" w:sz="4" w:space="0" w:color="auto"/>
            </w:tcBorders>
            <w:shd w:val="clear" w:color="auto" w:fill="DBE5F1"/>
            <w:vAlign w:val="center"/>
          </w:tcPr>
          <w:p w:rsidR="00C75426" w:rsidRPr="000A4614" w:rsidRDefault="00C75426" w:rsidP="0006383A">
            <w:pPr>
              <w:ind w:left="162"/>
              <w:jc w:val="center"/>
            </w:pPr>
            <w:r w:rsidRPr="000A4614">
              <w:t>DDI</w:t>
            </w:r>
          </w:p>
          <w:p w:rsidR="00C75426" w:rsidRPr="000A4614" w:rsidRDefault="00C75426" w:rsidP="0006383A">
            <w:pPr>
              <w:ind w:left="162"/>
              <w:jc w:val="center"/>
            </w:pPr>
            <w:r w:rsidRPr="000A4614">
              <w:t>Hours</w:t>
            </w:r>
          </w:p>
          <w:p w:rsidR="00C75426" w:rsidRPr="000A4614" w:rsidRDefault="00C75426" w:rsidP="0006383A">
            <w:pPr>
              <w:ind w:left="162"/>
              <w:jc w:val="center"/>
            </w:pPr>
            <w:r w:rsidRPr="000A4614">
              <w:t>(Number)</w:t>
            </w:r>
          </w:p>
        </w:tc>
      </w:tr>
      <w:tr w:rsidR="00C75426" w:rsidRPr="000A4614" w:rsidTr="00DD7FA3">
        <w:tc>
          <w:tcPr>
            <w:tcW w:w="1350" w:type="dxa"/>
          </w:tcPr>
          <w:p w:rsidR="00C75426" w:rsidRPr="00FC4848" w:rsidRDefault="00C75426" w:rsidP="00DD7FA3">
            <w:pPr>
              <w:pStyle w:val="FOXBodyText"/>
              <w:spacing w:after="0"/>
              <w:rPr>
                <w:rFonts w:ascii="Arial Narrow" w:hAnsi="Arial Narrow"/>
                <w:sz w:val="20"/>
                <w:szCs w:val="20"/>
              </w:rPr>
            </w:pPr>
            <w:r w:rsidRPr="00FC4848">
              <w:rPr>
                <w:rFonts w:ascii="Arial Narrow" w:hAnsi="Arial Narrow"/>
                <w:sz w:val="20"/>
                <w:szCs w:val="20"/>
              </w:rPr>
              <w:t>E-Prescribing and Clinical Service Management</w:t>
            </w:r>
          </w:p>
        </w:tc>
        <w:tc>
          <w:tcPr>
            <w:tcW w:w="1260" w:type="dxa"/>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Pr>
          <w:p w:rsidR="00C75426" w:rsidRDefault="00C75426" w:rsidP="00DD7FA3">
            <w:pPr>
              <w:tabs>
                <w:tab w:val="clear" w:pos="540"/>
                <w:tab w:val="left" w:pos="0"/>
              </w:tabs>
              <w:jc w:val="left"/>
            </w:pPr>
            <w:r>
              <w:t>Describe in detail how the PBMS will capture indicators within pharmacy claims that identify claims that are being initiated through the rendering provider’s e-prescribing capabilities.  This information will be used to aid HFS in making ‘meaningful use’ determinations.</w:t>
            </w:r>
          </w:p>
        </w:tc>
        <w:tc>
          <w:tcPr>
            <w:tcW w:w="1170" w:type="dxa"/>
          </w:tcPr>
          <w:p w:rsidR="00C75426" w:rsidRPr="000A4614" w:rsidRDefault="00C75426" w:rsidP="00DD7FA3"/>
        </w:tc>
        <w:tc>
          <w:tcPr>
            <w:tcW w:w="1260" w:type="dxa"/>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ind w:left="72"/>
              <w:jc w:val="left"/>
            </w:pPr>
            <w:r>
              <w:rPr>
                <w:b/>
              </w:rPr>
              <w:t>VENDOR RESPONSE:</w:t>
            </w:r>
          </w:p>
        </w:tc>
      </w:tr>
      <w:tr w:rsidR="00C75426" w:rsidRPr="000A4614" w:rsidTr="00DD7FA3">
        <w:tc>
          <w:tcPr>
            <w:tcW w:w="1350" w:type="dxa"/>
            <w:tcBorders>
              <w:top w:val="single" w:sz="4" w:space="0" w:color="auto"/>
              <w:left w:val="single" w:sz="4" w:space="0" w:color="auto"/>
              <w:bottom w:val="single" w:sz="4" w:space="0" w:color="auto"/>
              <w:right w:val="single" w:sz="4" w:space="0" w:color="auto"/>
            </w:tcBorders>
          </w:tcPr>
          <w:p w:rsidR="00C75426" w:rsidRDefault="001C5D89" w:rsidP="00DD7FA3">
            <w:r w:rsidRPr="001B4A71">
              <w:t>E-Prescribing and Clinical Service Management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75426" w:rsidRPr="000A4614" w:rsidRDefault="00C75426" w:rsidP="00CC1906">
            <w:pPr>
              <w:numPr>
                <w:ilvl w:val="0"/>
                <w:numId w:val="79"/>
              </w:numPr>
              <w:jc w:val="center"/>
            </w:pPr>
          </w:p>
        </w:tc>
        <w:tc>
          <w:tcPr>
            <w:tcW w:w="5310" w:type="dxa"/>
            <w:tcBorders>
              <w:top w:val="single" w:sz="4" w:space="0" w:color="auto"/>
              <w:left w:val="single" w:sz="4" w:space="0" w:color="auto"/>
              <w:bottom w:val="single" w:sz="4" w:space="0" w:color="auto"/>
              <w:right w:val="single" w:sz="4" w:space="0" w:color="auto"/>
            </w:tcBorders>
            <w:shd w:val="clear" w:color="auto" w:fill="auto"/>
          </w:tcPr>
          <w:p w:rsidR="00C75426" w:rsidRPr="00165FFF" w:rsidRDefault="00C75426" w:rsidP="00DD7FA3">
            <w:pPr>
              <w:rPr>
                <w:rFonts w:cs="Arial"/>
                <w:color w:val="000000"/>
              </w:rPr>
            </w:pPr>
            <w:r>
              <w:t>Describe in detail how t</w:t>
            </w:r>
            <w:r w:rsidRPr="00165FFF">
              <w:rPr>
                <w:rFonts w:cs="Arial"/>
                <w:color w:val="000000"/>
              </w:rPr>
              <w:t xml:space="preserve">he PBMS </w:t>
            </w:r>
            <w:r>
              <w:rPr>
                <w:rFonts w:cs="Arial"/>
                <w:color w:val="000000"/>
              </w:rPr>
              <w:t>will</w:t>
            </w:r>
            <w:r w:rsidRPr="00165FFF">
              <w:rPr>
                <w:rFonts w:cs="Arial"/>
                <w:color w:val="000000"/>
              </w:rPr>
              <w:t xml:space="preserve"> assemble and format information for upload to </w:t>
            </w:r>
            <w:r>
              <w:rPr>
                <w:rFonts w:cs="Arial"/>
                <w:color w:val="000000"/>
              </w:rPr>
              <w:t xml:space="preserve">E-Prescribing network </w:t>
            </w:r>
            <w:r w:rsidRPr="00165FFF">
              <w:rPr>
                <w:rFonts w:cs="Arial"/>
                <w:color w:val="000000"/>
              </w:rPr>
              <w:t xml:space="preserve">to support E-prescribing activities of HFS Medicaid providers.  The information must conform to interface requirements defined by </w:t>
            </w:r>
            <w:r>
              <w:rPr>
                <w:rFonts w:cs="Arial"/>
                <w:color w:val="000000"/>
              </w:rPr>
              <w:t>the E-Prescribing network</w:t>
            </w:r>
            <w:r w:rsidRPr="00165FFF">
              <w:rPr>
                <w:rFonts w:cs="Arial"/>
                <w:color w:val="000000"/>
              </w:rPr>
              <w:t>.</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75426" w:rsidP="00DD7FA3"/>
        </w:tc>
        <w:tc>
          <w:tcPr>
            <w:tcW w:w="126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75426" w:rsidP="00DD7FA3">
            <w:pPr>
              <w:ind w:left="360"/>
            </w:pPr>
          </w:p>
        </w:tc>
      </w:tr>
      <w:tr w:rsidR="00525C7D" w:rsidRPr="000A4614" w:rsidTr="001436F5">
        <w:tc>
          <w:tcPr>
            <w:tcW w:w="10350" w:type="dxa"/>
            <w:gridSpan w:val="5"/>
          </w:tcPr>
          <w:p w:rsidR="00525C7D" w:rsidRPr="000A4614" w:rsidRDefault="00525C7D" w:rsidP="00DD7FA3">
            <w:pPr>
              <w:ind w:left="360"/>
            </w:pPr>
          </w:p>
        </w:tc>
      </w:tr>
      <w:tr w:rsidR="00525C7D" w:rsidRPr="000A4614" w:rsidTr="00DD7FA3">
        <w:tc>
          <w:tcPr>
            <w:tcW w:w="1350" w:type="dxa"/>
          </w:tcPr>
          <w:p w:rsidR="00525C7D" w:rsidRPr="00FC4848" w:rsidRDefault="00525C7D" w:rsidP="00DD7FA3">
            <w:r w:rsidRPr="00FC4848">
              <w:t>E-Prescribing and Clinical Service Management</w:t>
            </w:r>
          </w:p>
        </w:tc>
        <w:tc>
          <w:tcPr>
            <w:tcW w:w="1260" w:type="dxa"/>
            <w:shd w:val="clear" w:color="auto" w:fill="auto"/>
            <w:vAlign w:val="center"/>
          </w:tcPr>
          <w:p w:rsidR="00525C7D" w:rsidRPr="000A4614" w:rsidRDefault="00525C7D" w:rsidP="00CC1906">
            <w:pPr>
              <w:numPr>
                <w:ilvl w:val="0"/>
                <w:numId w:val="79"/>
              </w:numPr>
              <w:jc w:val="center"/>
            </w:pPr>
          </w:p>
        </w:tc>
        <w:tc>
          <w:tcPr>
            <w:tcW w:w="5310" w:type="dxa"/>
            <w:shd w:val="clear" w:color="auto" w:fill="auto"/>
          </w:tcPr>
          <w:p w:rsidR="00525C7D" w:rsidRPr="00525C7D" w:rsidRDefault="00525C7D" w:rsidP="00DD7FA3">
            <w:r w:rsidRPr="00525C7D">
              <w:t xml:space="preserve">Confirm and explain that the formulary structure used in the PBMS is compliant with the formulary structure required to support e-prescribing.  </w:t>
            </w:r>
          </w:p>
        </w:tc>
        <w:tc>
          <w:tcPr>
            <w:tcW w:w="1170" w:type="dxa"/>
            <w:shd w:val="clear" w:color="auto" w:fill="auto"/>
          </w:tcPr>
          <w:p w:rsidR="00525C7D" w:rsidRPr="000A4614" w:rsidRDefault="00525C7D" w:rsidP="00DD7FA3"/>
        </w:tc>
        <w:tc>
          <w:tcPr>
            <w:tcW w:w="1260" w:type="dxa"/>
            <w:shd w:val="clear" w:color="auto" w:fill="auto"/>
          </w:tcPr>
          <w:p w:rsidR="00525C7D" w:rsidRPr="000A4614" w:rsidRDefault="00525C7D" w:rsidP="00DD7FA3">
            <w:pPr>
              <w:ind w:left="360"/>
            </w:pPr>
          </w:p>
        </w:tc>
      </w:tr>
      <w:tr w:rsidR="00525C7D" w:rsidRPr="000A4614" w:rsidTr="001436F5">
        <w:tc>
          <w:tcPr>
            <w:tcW w:w="10350" w:type="dxa"/>
            <w:gridSpan w:val="5"/>
          </w:tcPr>
          <w:p w:rsidR="00525C7D" w:rsidRPr="000A4614" w:rsidRDefault="00525C7D" w:rsidP="00525C7D">
            <w:pPr>
              <w:ind w:left="-18"/>
            </w:pPr>
            <w:r>
              <w:rPr>
                <w:b/>
              </w:rPr>
              <w:t>VENDOR RESPONSE:</w:t>
            </w:r>
          </w:p>
        </w:tc>
      </w:tr>
      <w:tr w:rsidR="00C75426" w:rsidRPr="000A4614" w:rsidTr="00DD7FA3">
        <w:tc>
          <w:tcPr>
            <w:tcW w:w="1350" w:type="dxa"/>
          </w:tcPr>
          <w:p w:rsidR="00C75426" w:rsidRDefault="00C75426" w:rsidP="00DD7FA3">
            <w:r w:rsidRPr="00FC4848">
              <w:t>E-Prescribing and Clinical Service Management</w:t>
            </w:r>
          </w:p>
        </w:tc>
        <w:tc>
          <w:tcPr>
            <w:tcW w:w="1260" w:type="dxa"/>
            <w:shd w:val="clear" w:color="auto" w:fill="auto"/>
            <w:vAlign w:val="center"/>
          </w:tcPr>
          <w:p w:rsidR="00C75426" w:rsidRPr="000A4614" w:rsidRDefault="00C75426" w:rsidP="00CC1906">
            <w:pPr>
              <w:numPr>
                <w:ilvl w:val="0"/>
                <w:numId w:val="79"/>
              </w:numPr>
              <w:jc w:val="center"/>
            </w:pPr>
          </w:p>
        </w:tc>
        <w:tc>
          <w:tcPr>
            <w:tcW w:w="5310" w:type="dxa"/>
            <w:shd w:val="clear" w:color="auto" w:fill="auto"/>
          </w:tcPr>
          <w:p w:rsidR="00C75426" w:rsidRPr="000A4614" w:rsidRDefault="00C75426" w:rsidP="00DD7FA3">
            <w:pPr>
              <w:rPr>
                <w:rFonts w:cs="Arial"/>
              </w:rPr>
            </w:pPr>
            <w:r>
              <w:t>Describe in detail how t</w:t>
            </w:r>
            <w:r>
              <w:rPr>
                <w:rFonts w:cs="Arial"/>
              </w:rPr>
              <w:t>he PBMS will automatically forward updates to the E-Prescribing network to support E-prescribing activities of HFS Medicaid providers.  The frequency of the updates will be based on best practice with agreement by HFS.</w:t>
            </w:r>
          </w:p>
        </w:tc>
        <w:tc>
          <w:tcPr>
            <w:tcW w:w="1170" w:type="dxa"/>
            <w:shd w:val="clear" w:color="auto" w:fill="auto"/>
          </w:tcPr>
          <w:p w:rsidR="00C75426" w:rsidRPr="000A4614" w:rsidRDefault="00C75426" w:rsidP="00DD7FA3"/>
        </w:tc>
        <w:tc>
          <w:tcPr>
            <w:tcW w:w="1260" w:type="dxa"/>
            <w:shd w:val="clear" w:color="auto" w:fill="auto"/>
          </w:tcPr>
          <w:p w:rsidR="00C75426" w:rsidRPr="000A4614" w:rsidRDefault="00C75426" w:rsidP="00DD7FA3">
            <w:pPr>
              <w:ind w:left="360"/>
            </w:pPr>
          </w:p>
        </w:tc>
      </w:tr>
      <w:tr w:rsidR="00525C7D" w:rsidRPr="000A4614" w:rsidTr="001436F5">
        <w:tc>
          <w:tcPr>
            <w:tcW w:w="10350" w:type="dxa"/>
            <w:gridSpan w:val="5"/>
          </w:tcPr>
          <w:p w:rsidR="00525C7D" w:rsidRPr="000A4614" w:rsidRDefault="00525C7D" w:rsidP="00525C7D">
            <w:r>
              <w:rPr>
                <w:b/>
              </w:rPr>
              <w:lastRenderedPageBreak/>
              <w:t>VENDOR RESPONSE:</w:t>
            </w:r>
          </w:p>
        </w:tc>
      </w:tr>
      <w:tr w:rsidR="00525C7D" w:rsidRPr="000A4614" w:rsidTr="00DD7FA3">
        <w:tc>
          <w:tcPr>
            <w:tcW w:w="1350" w:type="dxa"/>
          </w:tcPr>
          <w:p w:rsidR="00525C7D" w:rsidRPr="00FC4848" w:rsidRDefault="00525C7D" w:rsidP="00DD7FA3">
            <w:r w:rsidRPr="00FC4848">
              <w:t>E-Prescribing and Clinical Service Management</w:t>
            </w:r>
          </w:p>
        </w:tc>
        <w:tc>
          <w:tcPr>
            <w:tcW w:w="1260" w:type="dxa"/>
            <w:shd w:val="clear" w:color="auto" w:fill="auto"/>
            <w:vAlign w:val="center"/>
          </w:tcPr>
          <w:p w:rsidR="00525C7D" w:rsidRPr="000A4614" w:rsidRDefault="00525C7D" w:rsidP="00CC1906">
            <w:pPr>
              <w:numPr>
                <w:ilvl w:val="0"/>
                <w:numId w:val="79"/>
              </w:numPr>
              <w:jc w:val="center"/>
            </w:pPr>
          </w:p>
        </w:tc>
        <w:tc>
          <w:tcPr>
            <w:tcW w:w="5310" w:type="dxa"/>
            <w:shd w:val="clear" w:color="auto" w:fill="auto"/>
          </w:tcPr>
          <w:p w:rsidR="00525C7D" w:rsidRDefault="00525C7D" w:rsidP="00DD7FA3">
            <w:r w:rsidRPr="00525C7D">
              <w:t>Describe in detail how the e-prescribing functionality of the PBMS will provide adverse drug event alerts to prescribing physicians when such an event is detected</w:t>
            </w:r>
            <w:r>
              <w:t>.</w:t>
            </w:r>
          </w:p>
        </w:tc>
        <w:tc>
          <w:tcPr>
            <w:tcW w:w="1170" w:type="dxa"/>
            <w:shd w:val="clear" w:color="auto" w:fill="auto"/>
          </w:tcPr>
          <w:p w:rsidR="00525C7D" w:rsidRPr="000A4614" w:rsidRDefault="00525C7D" w:rsidP="00DD7FA3"/>
        </w:tc>
        <w:tc>
          <w:tcPr>
            <w:tcW w:w="1260" w:type="dxa"/>
            <w:shd w:val="clear" w:color="auto" w:fill="auto"/>
          </w:tcPr>
          <w:p w:rsidR="00525C7D" w:rsidRPr="000A4614" w:rsidRDefault="00525C7D" w:rsidP="00DD7FA3">
            <w:pPr>
              <w:ind w:left="360"/>
            </w:pPr>
          </w:p>
        </w:tc>
      </w:tr>
      <w:tr w:rsidR="00C75426" w:rsidRPr="000A4614" w:rsidTr="006A085E">
        <w:tc>
          <w:tcPr>
            <w:tcW w:w="10350" w:type="dxa"/>
            <w:gridSpan w:val="5"/>
          </w:tcPr>
          <w:p w:rsidR="00C75426" w:rsidRPr="000A4614" w:rsidRDefault="00C75426" w:rsidP="00DD7FA3">
            <w:pPr>
              <w:ind w:left="72"/>
            </w:pPr>
            <w:r>
              <w:rPr>
                <w:b/>
              </w:rPr>
              <w:t>VENDOR RESPONSE:</w:t>
            </w:r>
          </w:p>
        </w:tc>
      </w:tr>
    </w:tbl>
    <w:p w:rsidR="00F77498" w:rsidRDefault="00F77498" w:rsidP="006E532E">
      <w:pPr>
        <w:pStyle w:val="ListParagraph"/>
        <w:tabs>
          <w:tab w:val="clear" w:pos="540"/>
          <w:tab w:val="left" w:pos="1260"/>
          <w:tab w:val="left" w:pos="2160"/>
        </w:tabs>
        <w:spacing w:after="120"/>
        <w:ind w:left="2160" w:right="450"/>
        <w:jc w:val="left"/>
      </w:pPr>
    </w:p>
    <w:p w:rsidR="00470A01" w:rsidRDefault="00470A01" w:rsidP="006E532E">
      <w:pPr>
        <w:pStyle w:val="ListParagraph"/>
        <w:tabs>
          <w:tab w:val="clear" w:pos="540"/>
          <w:tab w:val="left" w:pos="1260"/>
          <w:tab w:val="left" w:pos="2160"/>
        </w:tabs>
        <w:spacing w:after="120"/>
        <w:ind w:left="2160" w:right="450"/>
        <w:jc w:val="left"/>
      </w:pPr>
    </w:p>
    <w:p w:rsidR="002D33C9" w:rsidRDefault="00087086" w:rsidP="001670D1">
      <w:pPr>
        <w:pStyle w:val="ListParagraph"/>
        <w:numPr>
          <w:ilvl w:val="3"/>
          <w:numId w:val="128"/>
        </w:numPr>
        <w:tabs>
          <w:tab w:val="clear" w:pos="540"/>
          <w:tab w:val="left" w:pos="1260"/>
          <w:tab w:val="left" w:pos="2160"/>
        </w:tabs>
        <w:spacing w:after="120"/>
        <w:ind w:left="2160" w:right="450"/>
        <w:jc w:val="left"/>
      </w:pPr>
      <w:r w:rsidRPr="00F120CA">
        <w:rPr>
          <w:b/>
        </w:rPr>
        <w:t>State Maximum Allowable Cost</w:t>
      </w:r>
      <w:r w:rsidR="00F120CA">
        <w:rPr>
          <w:b/>
        </w:rPr>
        <w:t>:</w:t>
      </w:r>
      <w:r w:rsidR="00861971">
        <w:t xml:space="preserve"> The Vendor will provide a service to establish State maximum allowable costs for a number of pharmacy products.  </w:t>
      </w:r>
      <w:r w:rsidR="006E4469">
        <w:rPr>
          <w:rFonts w:cs="Arial"/>
          <w:color w:val="000000"/>
        </w:rPr>
        <w:t xml:space="preserve">HFS alone will determine which multi-source prescription drugs will be included in the MAC pricing program. </w:t>
      </w:r>
      <w:r w:rsidR="00861971">
        <w:t xml:space="preserve">The Vendor must review, develop, and maintain a comprehensive set of MAC prices.  </w:t>
      </w:r>
    </w:p>
    <w:p w:rsidR="00D638A0" w:rsidRPr="00293ACA" w:rsidRDefault="00EC1983" w:rsidP="00D638A0">
      <w:pPr>
        <w:pStyle w:val="ListParagraph"/>
        <w:numPr>
          <w:ilvl w:val="4"/>
          <w:numId w:val="128"/>
        </w:numPr>
        <w:tabs>
          <w:tab w:val="clear" w:pos="540"/>
          <w:tab w:val="left" w:pos="1260"/>
          <w:tab w:val="left" w:pos="2160"/>
          <w:tab w:val="left" w:pos="2250"/>
        </w:tabs>
        <w:spacing w:after="120"/>
        <w:ind w:left="2880" w:hanging="720"/>
        <w:jc w:val="left"/>
        <w:rPr>
          <w:b/>
        </w:rPr>
      </w:pPr>
      <w:r>
        <w:t xml:space="preserve">The number of DDI hours and the existing capability fields in the following matrix are for information purposes only. </w:t>
      </w:r>
      <w:r w:rsidR="00D638A0">
        <w:t>The Vendor may need to perform some development activities for requirements in the matrix below, regardless of whether the capability is resident in the Vendor’s proposed solution or not.  If a requirement is fully satisfied by the Vendor’s proposed solution (requiring no additional development), the Vendor should enter “Y” in the Existing Capability field and ‘0’ in the DDI Hours field in the matrix.  If a requirement is not fully satisfied by the Vendor’s existing PBMS proposed solution (requiring some additional development), the Vendor should enter “N” in the Existing Capability field and must enter the estimated development hours required to satisfy the requirement and include in the Vendor’s response how they will modify the existing PBMS to meet this requirement.  DO NOT include hours required to configure workflow rules, business rules, or claims edits/audits when the configuration is performed through a rules engine and tables.  The Vendor and HFS understand that any hours reported as ‘DDI Hours’ in the Matrix have been factored into the Vendor’s price.</w:t>
      </w:r>
    </w:p>
    <w:p w:rsidR="00EC1983" w:rsidRPr="00293ACA" w:rsidRDefault="00EC1983" w:rsidP="00D638A0">
      <w:pPr>
        <w:pStyle w:val="ListParagraph"/>
        <w:tabs>
          <w:tab w:val="clear" w:pos="540"/>
          <w:tab w:val="left" w:pos="1260"/>
          <w:tab w:val="left" w:pos="2160"/>
          <w:tab w:val="left" w:pos="2250"/>
        </w:tabs>
        <w:spacing w:after="120"/>
        <w:ind w:left="2880"/>
        <w:jc w:val="left"/>
        <w:rPr>
          <w:b/>
        </w:rPr>
      </w:pPr>
      <w:r>
        <w:t xml:space="preserve"> </w:t>
      </w:r>
    </w:p>
    <w:p w:rsidR="00470A01" w:rsidRPr="002D33C9" w:rsidRDefault="00470A01" w:rsidP="001670D1">
      <w:pPr>
        <w:pStyle w:val="ListParagraph"/>
        <w:numPr>
          <w:ilvl w:val="4"/>
          <w:numId w:val="128"/>
        </w:numPr>
        <w:tabs>
          <w:tab w:val="clear" w:pos="540"/>
          <w:tab w:val="left" w:pos="1260"/>
          <w:tab w:val="left" w:pos="2160"/>
          <w:tab w:val="left" w:pos="2250"/>
        </w:tabs>
        <w:spacing w:after="120"/>
        <w:ind w:left="2880" w:hanging="720"/>
        <w:jc w:val="left"/>
        <w:rPr>
          <w:b/>
        </w:rPr>
      </w:pPr>
      <w:r w:rsidRPr="002D33C9">
        <w:rPr>
          <w:rStyle w:val="Emphasis"/>
          <w:rFonts w:cs="Arial"/>
          <w:i w:val="0"/>
        </w:rPr>
        <w:t xml:space="preserve">Each requirement in the table below is understood to contain the implied prefix, "The </w:t>
      </w:r>
      <w:r w:rsidR="001F1102">
        <w:rPr>
          <w:rStyle w:val="Emphasis"/>
          <w:rFonts w:cs="Arial"/>
          <w:i w:val="0"/>
        </w:rPr>
        <w:t>Vendor</w:t>
      </w:r>
      <w:r w:rsidR="001F1102" w:rsidRPr="002D33C9">
        <w:rPr>
          <w:rStyle w:val="Emphasis"/>
          <w:rFonts w:cs="Arial"/>
          <w:i w:val="0"/>
        </w:rPr>
        <w:t xml:space="preserve"> </w:t>
      </w:r>
      <w:r w:rsidRPr="002D33C9">
        <w:rPr>
          <w:rStyle w:val="Emphasis"/>
          <w:rFonts w:cs="Arial"/>
          <w:i w:val="0"/>
        </w:rPr>
        <w:t>shall..." </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50"/>
        <w:gridCol w:w="1260"/>
        <w:gridCol w:w="5310"/>
        <w:gridCol w:w="1170"/>
        <w:gridCol w:w="1260"/>
      </w:tblGrid>
      <w:tr w:rsidR="00C75426" w:rsidRPr="000A4614" w:rsidTr="00DD7FA3">
        <w:tc>
          <w:tcPr>
            <w:tcW w:w="1350" w:type="dxa"/>
            <w:tcBorders>
              <w:top w:val="single" w:sz="4" w:space="0" w:color="auto"/>
              <w:left w:val="single" w:sz="4" w:space="0" w:color="auto"/>
              <w:bottom w:val="single" w:sz="4" w:space="0" w:color="auto"/>
              <w:right w:val="single" w:sz="4" w:space="0" w:color="auto"/>
            </w:tcBorders>
            <w:shd w:val="clear" w:color="auto" w:fill="DBE5F1"/>
            <w:vAlign w:val="center"/>
          </w:tcPr>
          <w:p w:rsidR="00C75426" w:rsidRPr="00EA268B" w:rsidRDefault="00C75426" w:rsidP="00DD7FA3">
            <w:pPr>
              <w:pStyle w:val="FOXBodyText"/>
              <w:spacing w:after="0"/>
              <w:jc w:val="center"/>
              <w:rPr>
                <w:rFonts w:ascii="Arial Narrow" w:hAnsi="Arial Narrow"/>
                <w:sz w:val="20"/>
                <w:szCs w:val="20"/>
              </w:rPr>
            </w:pPr>
            <w:r>
              <w:rPr>
                <w:rFonts w:ascii="Arial Narrow" w:hAnsi="Arial Narrow"/>
                <w:sz w:val="20"/>
                <w:szCs w:val="20"/>
              </w:rPr>
              <w:t>Area</w:t>
            </w:r>
          </w:p>
        </w:tc>
        <w:tc>
          <w:tcPr>
            <w:tcW w:w="1260" w:type="dxa"/>
            <w:tcBorders>
              <w:top w:val="single" w:sz="4" w:space="0" w:color="auto"/>
              <w:left w:val="single" w:sz="4" w:space="0" w:color="auto"/>
              <w:bottom w:val="single" w:sz="4" w:space="0" w:color="auto"/>
              <w:right w:val="single" w:sz="4" w:space="0" w:color="auto"/>
            </w:tcBorders>
            <w:shd w:val="clear" w:color="auto" w:fill="DBE5F1"/>
            <w:vAlign w:val="center"/>
          </w:tcPr>
          <w:p w:rsidR="00C75426" w:rsidRPr="00EA268B" w:rsidRDefault="00C75426" w:rsidP="00DD7FA3">
            <w:pPr>
              <w:pStyle w:val="FOXBodyText"/>
              <w:spacing w:after="0"/>
              <w:jc w:val="center"/>
              <w:rPr>
                <w:rFonts w:ascii="Arial Narrow" w:hAnsi="Arial Narrow"/>
                <w:sz w:val="20"/>
                <w:szCs w:val="20"/>
              </w:rPr>
            </w:pPr>
            <w:r>
              <w:rPr>
                <w:rFonts w:ascii="Arial Narrow" w:hAnsi="Arial Narrow"/>
                <w:sz w:val="20"/>
                <w:szCs w:val="20"/>
              </w:rPr>
              <w:t>Requirement ID</w:t>
            </w:r>
          </w:p>
        </w:tc>
        <w:tc>
          <w:tcPr>
            <w:tcW w:w="5310" w:type="dxa"/>
            <w:tcBorders>
              <w:top w:val="single" w:sz="4" w:space="0" w:color="auto"/>
              <w:left w:val="single" w:sz="4" w:space="0" w:color="auto"/>
              <w:bottom w:val="single" w:sz="4" w:space="0" w:color="auto"/>
              <w:right w:val="single" w:sz="4" w:space="0" w:color="auto"/>
            </w:tcBorders>
            <w:shd w:val="clear" w:color="auto" w:fill="DBE5F1"/>
            <w:vAlign w:val="center"/>
          </w:tcPr>
          <w:p w:rsidR="00C75426" w:rsidRPr="00EA268B" w:rsidRDefault="00C75426" w:rsidP="00DD7FA3">
            <w:pPr>
              <w:tabs>
                <w:tab w:val="clear" w:pos="540"/>
                <w:tab w:val="left" w:pos="0"/>
              </w:tabs>
              <w:jc w:val="center"/>
            </w:pPr>
            <w:r>
              <w:t>Description</w:t>
            </w:r>
          </w:p>
        </w:tc>
        <w:tc>
          <w:tcPr>
            <w:tcW w:w="1170" w:type="dxa"/>
            <w:tcBorders>
              <w:top w:val="single" w:sz="4" w:space="0" w:color="auto"/>
              <w:left w:val="single" w:sz="4" w:space="0" w:color="auto"/>
              <w:bottom w:val="single" w:sz="4" w:space="0" w:color="auto"/>
              <w:right w:val="single" w:sz="4" w:space="0" w:color="auto"/>
            </w:tcBorders>
            <w:shd w:val="clear" w:color="auto" w:fill="DBE5F1"/>
            <w:vAlign w:val="center"/>
          </w:tcPr>
          <w:p w:rsidR="00C75426" w:rsidRPr="000A4614" w:rsidRDefault="00C75426" w:rsidP="00DD7FA3">
            <w:pPr>
              <w:jc w:val="center"/>
            </w:pPr>
            <w:r w:rsidRPr="000A4614">
              <w:t>Existing</w:t>
            </w:r>
          </w:p>
          <w:p w:rsidR="00C75426" w:rsidRPr="000A4614" w:rsidRDefault="00C75426" w:rsidP="00DD7FA3">
            <w:pPr>
              <w:jc w:val="center"/>
            </w:pPr>
            <w:r w:rsidRPr="000A4614">
              <w:t>Capability</w:t>
            </w:r>
          </w:p>
          <w:p w:rsidR="00C75426" w:rsidRPr="000A4614" w:rsidRDefault="00C75426" w:rsidP="00DD7FA3">
            <w:pPr>
              <w:jc w:val="center"/>
            </w:pPr>
            <w:r w:rsidRPr="000A4614">
              <w:t>( Y or N)</w:t>
            </w:r>
          </w:p>
        </w:tc>
        <w:tc>
          <w:tcPr>
            <w:tcW w:w="1260" w:type="dxa"/>
            <w:tcBorders>
              <w:top w:val="single" w:sz="4" w:space="0" w:color="auto"/>
              <w:left w:val="single" w:sz="4" w:space="0" w:color="auto"/>
              <w:bottom w:val="single" w:sz="4" w:space="0" w:color="auto"/>
              <w:right w:val="single" w:sz="4" w:space="0" w:color="auto"/>
            </w:tcBorders>
            <w:shd w:val="clear" w:color="auto" w:fill="DBE5F1"/>
            <w:vAlign w:val="center"/>
          </w:tcPr>
          <w:p w:rsidR="00C75426" w:rsidRPr="000A4614" w:rsidRDefault="00C75426" w:rsidP="0006383A">
            <w:pPr>
              <w:ind w:left="72"/>
              <w:jc w:val="left"/>
            </w:pPr>
            <w:r w:rsidRPr="000A4614">
              <w:t>DDI</w:t>
            </w:r>
          </w:p>
          <w:p w:rsidR="00C75426" w:rsidRPr="000A4614" w:rsidRDefault="00C75426" w:rsidP="0006383A">
            <w:pPr>
              <w:ind w:left="72"/>
              <w:jc w:val="left"/>
            </w:pPr>
            <w:r w:rsidRPr="000A4614">
              <w:t>Hours</w:t>
            </w:r>
          </w:p>
          <w:p w:rsidR="00C75426" w:rsidRPr="000A4614" w:rsidRDefault="00C75426" w:rsidP="0006383A">
            <w:pPr>
              <w:ind w:left="72"/>
              <w:jc w:val="left"/>
            </w:pPr>
            <w:r w:rsidRPr="000A4614">
              <w:t>(Number)</w:t>
            </w:r>
          </w:p>
        </w:tc>
      </w:tr>
      <w:tr w:rsidR="00C75426" w:rsidRPr="000A4614" w:rsidTr="00DD7FA3">
        <w:tc>
          <w:tcPr>
            <w:tcW w:w="1350" w:type="dxa"/>
          </w:tcPr>
          <w:p w:rsidR="00C75426" w:rsidRPr="00FC4848" w:rsidRDefault="00C75426" w:rsidP="00DD7FA3">
            <w:pPr>
              <w:pStyle w:val="FOXBodyText"/>
              <w:spacing w:after="0"/>
              <w:rPr>
                <w:rFonts w:ascii="Arial Narrow" w:hAnsi="Arial Narrow"/>
                <w:sz w:val="20"/>
                <w:szCs w:val="20"/>
              </w:rPr>
            </w:pPr>
            <w:r w:rsidRPr="00FC4848">
              <w:rPr>
                <w:rFonts w:ascii="Arial Narrow" w:hAnsi="Arial Narrow"/>
                <w:sz w:val="20"/>
                <w:szCs w:val="20"/>
              </w:rPr>
              <w:t>State Maximum Allowable Cost</w:t>
            </w:r>
          </w:p>
        </w:tc>
        <w:tc>
          <w:tcPr>
            <w:tcW w:w="1260" w:type="dxa"/>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Pr>
          <w:p w:rsidR="00C75426" w:rsidRDefault="00C75426" w:rsidP="00DD7FA3">
            <w:pPr>
              <w:tabs>
                <w:tab w:val="clear" w:pos="540"/>
                <w:tab w:val="left" w:pos="0"/>
              </w:tabs>
              <w:jc w:val="left"/>
            </w:pPr>
            <w:r>
              <w:t xml:space="preserve">Describe in detail how the PBMS will retain the </w:t>
            </w:r>
            <w:r w:rsidR="00525C7D">
              <w:t>S</w:t>
            </w:r>
            <w:r>
              <w:t>MAC rates.</w:t>
            </w:r>
          </w:p>
        </w:tc>
        <w:tc>
          <w:tcPr>
            <w:tcW w:w="1170" w:type="dxa"/>
          </w:tcPr>
          <w:p w:rsidR="00C75426" w:rsidRPr="000A4614" w:rsidRDefault="00C75426" w:rsidP="00DD7FA3"/>
        </w:tc>
        <w:tc>
          <w:tcPr>
            <w:tcW w:w="1260" w:type="dxa"/>
          </w:tcPr>
          <w:p w:rsidR="00C75426" w:rsidRPr="000A4614" w:rsidRDefault="00C75426" w:rsidP="00DD7FA3">
            <w:pPr>
              <w:ind w:left="360"/>
            </w:pPr>
          </w:p>
        </w:tc>
      </w:tr>
      <w:tr w:rsidR="00C75426" w:rsidRPr="000A4614" w:rsidTr="00DD7FA3">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Borders>
              <w:top w:val="single" w:sz="4" w:space="0" w:color="auto"/>
              <w:left w:val="single" w:sz="4" w:space="0" w:color="auto"/>
              <w:bottom w:val="single" w:sz="4" w:space="0" w:color="auto"/>
              <w:right w:val="single" w:sz="4" w:space="0" w:color="auto"/>
            </w:tcBorders>
          </w:tcPr>
          <w:p w:rsidR="00C75426" w:rsidRDefault="00C75426" w:rsidP="00DD7FA3">
            <w:pPr>
              <w:pStyle w:val="FOXBodyText"/>
              <w:spacing w:after="0"/>
              <w:rPr>
                <w:rFonts w:ascii="Arial Narrow" w:hAnsi="Arial Narrow"/>
                <w:sz w:val="20"/>
                <w:szCs w:val="20"/>
              </w:rPr>
            </w:pPr>
            <w:r w:rsidRPr="00FC4848">
              <w:rPr>
                <w:rFonts w:ascii="Arial Narrow" w:hAnsi="Arial Narrow"/>
                <w:sz w:val="20"/>
                <w:szCs w:val="20"/>
              </w:rPr>
              <w:t>State Maximum Allowable Cost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75426" w:rsidP="00DD7FA3">
            <w:r>
              <w:t>Describe in detail how t</w:t>
            </w:r>
            <w:r>
              <w:rPr>
                <w:rFonts w:cs="Arial"/>
                <w:color w:val="000000"/>
              </w:rPr>
              <w:t xml:space="preserve">he Vendor will provide information to and assist the HFS with selecting multi-source prescription drugs that are suitable for inclusion in the </w:t>
            </w:r>
            <w:r w:rsidR="00447081">
              <w:rPr>
                <w:rFonts w:cs="Arial"/>
                <w:color w:val="000000"/>
              </w:rPr>
              <w:t>S</w:t>
            </w:r>
            <w:r>
              <w:rPr>
                <w:rFonts w:cs="Arial"/>
                <w:color w:val="000000"/>
              </w:rPr>
              <w:t>MAC pricing program.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75426" w:rsidP="00DD7FA3"/>
        </w:tc>
        <w:tc>
          <w:tcPr>
            <w:tcW w:w="126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75426" w:rsidP="00DD7FA3"/>
        </w:tc>
      </w:tr>
      <w:tr w:rsidR="00C75426" w:rsidRPr="000A4614" w:rsidTr="00DD7FA3">
        <w:trPr>
          <w:trHeight w:val="260"/>
        </w:trPr>
        <w:tc>
          <w:tcPr>
            <w:tcW w:w="10350" w:type="dxa"/>
            <w:gridSpan w:val="5"/>
          </w:tcPr>
          <w:p w:rsidR="00C75426" w:rsidRPr="000A4614" w:rsidRDefault="00C75426" w:rsidP="00DD7FA3">
            <w:pPr>
              <w:ind w:left="-18"/>
              <w:jc w:val="left"/>
            </w:pPr>
            <w:r>
              <w:rPr>
                <w:b/>
              </w:rPr>
              <w:t>VENDOR RESPONSE:</w:t>
            </w:r>
          </w:p>
        </w:tc>
      </w:tr>
      <w:tr w:rsidR="00C75426" w:rsidRPr="00370ECD" w:rsidTr="00DD7FA3">
        <w:tc>
          <w:tcPr>
            <w:tcW w:w="1350" w:type="dxa"/>
            <w:tcBorders>
              <w:top w:val="single" w:sz="4" w:space="0" w:color="auto"/>
              <w:left w:val="single" w:sz="4" w:space="0" w:color="auto"/>
              <w:bottom w:val="single" w:sz="4" w:space="0" w:color="auto"/>
              <w:right w:val="single" w:sz="4" w:space="0" w:color="auto"/>
            </w:tcBorders>
          </w:tcPr>
          <w:p w:rsidR="00C75426" w:rsidRDefault="00C75426" w:rsidP="00DD7FA3">
            <w:pPr>
              <w:pStyle w:val="FOXBodyText"/>
              <w:spacing w:after="0"/>
              <w:rPr>
                <w:rFonts w:ascii="Arial Narrow" w:hAnsi="Arial Narrow"/>
                <w:sz w:val="20"/>
                <w:szCs w:val="20"/>
              </w:rPr>
            </w:pPr>
            <w:r w:rsidRPr="00FC4848">
              <w:rPr>
                <w:rFonts w:ascii="Arial Narrow" w:hAnsi="Arial Narrow"/>
                <w:sz w:val="20"/>
                <w:szCs w:val="20"/>
              </w:rPr>
              <w:t>State Maximum Allowable Cost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Borders>
              <w:top w:val="single" w:sz="4" w:space="0" w:color="auto"/>
              <w:left w:val="single" w:sz="4" w:space="0" w:color="auto"/>
              <w:bottom w:val="single" w:sz="4" w:space="0" w:color="auto"/>
              <w:right w:val="single" w:sz="4" w:space="0" w:color="auto"/>
            </w:tcBorders>
            <w:shd w:val="clear" w:color="auto" w:fill="auto"/>
          </w:tcPr>
          <w:p w:rsidR="00C75426" w:rsidRDefault="00C75426" w:rsidP="00DD7FA3">
            <w:pPr>
              <w:ind w:left="69"/>
              <w:rPr>
                <w:rFonts w:cs="Arial"/>
                <w:color w:val="000000"/>
              </w:rPr>
            </w:pPr>
            <w:r>
              <w:t>Describe in detail how t</w:t>
            </w:r>
            <w:r>
              <w:rPr>
                <w:rFonts w:cs="Arial"/>
                <w:color w:val="000000"/>
              </w:rPr>
              <w:t xml:space="preserve">he Vendor will include, but not be limited to the following information when considering  whether a particular drug is suitable for </w:t>
            </w:r>
            <w:r w:rsidR="00447081">
              <w:rPr>
                <w:rFonts w:cs="Arial"/>
                <w:color w:val="000000"/>
              </w:rPr>
              <w:t>S</w:t>
            </w:r>
            <w:r>
              <w:rPr>
                <w:rFonts w:cs="Arial"/>
                <w:color w:val="000000"/>
              </w:rPr>
              <w:t>MAC pricing:</w:t>
            </w:r>
          </w:p>
          <w:p w:rsidR="00C75426" w:rsidRDefault="00C75426" w:rsidP="003C3E63">
            <w:pPr>
              <w:numPr>
                <w:ilvl w:val="4"/>
                <w:numId w:val="129"/>
              </w:numPr>
              <w:tabs>
                <w:tab w:val="clear" w:pos="540"/>
                <w:tab w:val="left" w:pos="882"/>
              </w:tabs>
              <w:ind w:hanging="666"/>
              <w:rPr>
                <w:rFonts w:cs="Arial"/>
                <w:color w:val="000000"/>
              </w:rPr>
            </w:pPr>
            <w:r>
              <w:rPr>
                <w:rFonts w:cs="Arial"/>
                <w:color w:val="000000"/>
              </w:rPr>
              <w:t>Therapeutic equivalency;</w:t>
            </w:r>
          </w:p>
          <w:p w:rsidR="00C75426" w:rsidRDefault="00C75426" w:rsidP="003C3E63">
            <w:pPr>
              <w:numPr>
                <w:ilvl w:val="4"/>
                <w:numId w:val="129"/>
              </w:numPr>
              <w:tabs>
                <w:tab w:val="clear" w:pos="540"/>
                <w:tab w:val="left" w:pos="882"/>
              </w:tabs>
              <w:ind w:hanging="666"/>
              <w:rPr>
                <w:rFonts w:cs="Arial"/>
                <w:color w:val="000000"/>
              </w:rPr>
            </w:pPr>
            <w:r w:rsidRPr="00370ECD">
              <w:rPr>
                <w:rFonts w:cs="Arial"/>
                <w:color w:val="000000"/>
              </w:rPr>
              <w:t>Narrow therapeutic index issues;</w:t>
            </w:r>
          </w:p>
          <w:p w:rsidR="00C75426" w:rsidRDefault="00C75426" w:rsidP="003C3E63">
            <w:pPr>
              <w:numPr>
                <w:ilvl w:val="4"/>
                <w:numId w:val="129"/>
              </w:numPr>
              <w:tabs>
                <w:tab w:val="clear" w:pos="540"/>
                <w:tab w:val="left" w:pos="882"/>
              </w:tabs>
              <w:ind w:hanging="666"/>
              <w:rPr>
                <w:rFonts w:cs="Arial"/>
                <w:color w:val="000000"/>
              </w:rPr>
            </w:pPr>
            <w:r w:rsidRPr="00370ECD">
              <w:rPr>
                <w:rFonts w:cs="Arial"/>
                <w:color w:val="000000"/>
              </w:rPr>
              <w:t>Product shortages;</w:t>
            </w:r>
          </w:p>
          <w:p w:rsidR="00C75426" w:rsidRDefault="00C75426" w:rsidP="003C3E63">
            <w:pPr>
              <w:numPr>
                <w:ilvl w:val="4"/>
                <w:numId w:val="129"/>
              </w:numPr>
              <w:tabs>
                <w:tab w:val="clear" w:pos="540"/>
                <w:tab w:val="left" w:pos="882"/>
              </w:tabs>
              <w:ind w:hanging="666"/>
              <w:rPr>
                <w:rFonts w:cs="Arial"/>
                <w:color w:val="000000"/>
              </w:rPr>
            </w:pPr>
            <w:r w:rsidRPr="00370ECD">
              <w:rPr>
                <w:rFonts w:cs="Arial"/>
                <w:color w:val="000000"/>
              </w:rPr>
              <w:t>Recalls; and</w:t>
            </w:r>
          </w:p>
          <w:p w:rsidR="00C75426" w:rsidRDefault="00C75426" w:rsidP="003C3E63">
            <w:pPr>
              <w:numPr>
                <w:ilvl w:val="4"/>
                <w:numId w:val="129"/>
              </w:numPr>
              <w:tabs>
                <w:tab w:val="clear" w:pos="540"/>
                <w:tab w:val="left" w:pos="882"/>
              </w:tabs>
              <w:ind w:hanging="666"/>
              <w:rPr>
                <w:rFonts w:cs="Arial"/>
                <w:color w:val="000000"/>
              </w:rPr>
            </w:pPr>
            <w:proofErr w:type="spellStart"/>
            <w:r w:rsidRPr="00370ECD">
              <w:rPr>
                <w:rFonts w:cs="Arial"/>
                <w:color w:val="000000"/>
              </w:rPr>
              <w:t>Pharmacoeconomic</w:t>
            </w:r>
            <w:proofErr w:type="spellEnd"/>
            <w:r w:rsidRPr="00370ECD">
              <w:rPr>
                <w:rFonts w:cs="Arial"/>
                <w:color w:val="000000"/>
              </w:rPr>
              <w:t xml:space="preserve"> observations.   </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C75426" w:rsidRDefault="00C75426" w:rsidP="00DD7FA3">
            <w:pPr>
              <w:tabs>
                <w:tab w:val="clear" w:pos="540"/>
                <w:tab w:val="left" w:pos="882"/>
              </w:tabs>
              <w:ind w:left="1008"/>
              <w:rPr>
                <w:rFonts w:cs="Arial"/>
                <w:color w:val="000000"/>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C75426" w:rsidRPr="00370ECD" w:rsidRDefault="00C75426" w:rsidP="00DD7FA3">
            <w:pPr>
              <w:tabs>
                <w:tab w:val="clear" w:pos="540"/>
                <w:tab w:val="left" w:pos="882"/>
              </w:tabs>
              <w:ind w:left="1008"/>
              <w:rPr>
                <w:rFonts w:cs="Arial"/>
                <w:color w:val="000000"/>
              </w:rPr>
            </w:pPr>
          </w:p>
        </w:tc>
      </w:tr>
      <w:tr w:rsidR="00C75426" w:rsidRPr="000A4614" w:rsidTr="00DD7FA3">
        <w:trPr>
          <w:trHeight w:val="260"/>
        </w:trPr>
        <w:tc>
          <w:tcPr>
            <w:tcW w:w="10350" w:type="dxa"/>
            <w:gridSpan w:val="5"/>
          </w:tcPr>
          <w:p w:rsidR="00C75426" w:rsidRPr="000A4614" w:rsidRDefault="00C75426" w:rsidP="00DD7FA3">
            <w:pPr>
              <w:ind w:left="-18"/>
              <w:jc w:val="left"/>
            </w:pPr>
            <w:r>
              <w:rPr>
                <w:b/>
              </w:rPr>
              <w:t>VENDOR RESPONSE:</w:t>
            </w:r>
          </w:p>
        </w:tc>
      </w:tr>
      <w:tr w:rsidR="00C75426" w:rsidRPr="000A4614" w:rsidTr="00DD7FA3">
        <w:tc>
          <w:tcPr>
            <w:tcW w:w="1350" w:type="dxa"/>
            <w:tcBorders>
              <w:top w:val="single" w:sz="4" w:space="0" w:color="auto"/>
              <w:left w:val="single" w:sz="4" w:space="0" w:color="auto"/>
              <w:bottom w:val="single" w:sz="4" w:space="0" w:color="auto"/>
              <w:right w:val="single" w:sz="4" w:space="0" w:color="auto"/>
            </w:tcBorders>
          </w:tcPr>
          <w:p w:rsidR="00C75426" w:rsidRDefault="00C75426" w:rsidP="00DD7FA3">
            <w:pPr>
              <w:pStyle w:val="FOXBodyText"/>
              <w:spacing w:after="0"/>
              <w:rPr>
                <w:rFonts w:ascii="Arial Narrow" w:hAnsi="Arial Narrow"/>
                <w:sz w:val="20"/>
                <w:szCs w:val="20"/>
              </w:rPr>
            </w:pPr>
            <w:r w:rsidRPr="00FC4848">
              <w:rPr>
                <w:rFonts w:ascii="Arial Narrow" w:hAnsi="Arial Narrow"/>
                <w:sz w:val="20"/>
                <w:szCs w:val="20"/>
              </w:rPr>
              <w:t>State Maximum Allowable Cost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75426" w:rsidP="00DD7FA3">
            <w:pPr>
              <w:ind w:left="72"/>
            </w:pPr>
            <w:r>
              <w:t>Describe in detail how t</w:t>
            </w:r>
            <w:r>
              <w:rPr>
                <w:rFonts w:cs="Arial"/>
                <w:color w:val="000000"/>
              </w:rPr>
              <w:t xml:space="preserve">he Vendor will review available information pertaining to the actual acquisition costs at which retail pharmacies can purchase drugs and other pharmacy products currently on the market and new products as they come on the market.  Using the available information, the Vendor will set a </w:t>
            </w:r>
            <w:r w:rsidR="00447081">
              <w:rPr>
                <w:rFonts w:cs="Arial"/>
                <w:color w:val="000000"/>
              </w:rPr>
              <w:t>S</w:t>
            </w:r>
            <w:r>
              <w:rPr>
                <w:rFonts w:cs="Arial"/>
                <w:color w:val="000000"/>
              </w:rPr>
              <w:t xml:space="preserve">MAC unit price for each generic code for each multi-source prescription drug selected by HFS for inclusion in the </w:t>
            </w:r>
            <w:r w:rsidR="00447081">
              <w:rPr>
                <w:rFonts w:cs="Arial"/>
                <w:color w:val="000000"/>
              </w:rPr>
              <w:t>S</w:t>
            </w:r>
            <w:r>
              <w:rPr>
                <w:rFonts w:cs="Arial"/>
                <w:color w:val="000000"/>
              </w:rPr>
              <w:t>MAC pricing program using a methodology approved by HFS.</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75426" w:rsidP="00DD7FA3">
            <w:pPr>
              <w:ind w:left="360"/>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75426" w:rsidP="00DD7FA3">
            <w:pPr>
              <w:ind w:left="360"/>
            </w:pPr>
          </w:p>
        </w:tc>
      </w:tr>
      <w:tr w:rsidR="00C75426" w:rsidRPr="000A4614" w:rsidTr="00DD7FA3">
        <w:trPr>
          <w:trHeight w:val="260"/>
        </w:trPr>
        <w:tc>
          <w:tcPr>
            <w:tcW w:w="10350" w:type="dxa"/>
            <w:gridSpan w:val="5"/>
          </w:tcPr>
          <w:p w:rsidR="00C75426" w:rsidRPr="000A4614" w:rsidRDefault="00C75426" w:rsidP="00DD7FA3">
            <w:pPr>
              <w:ind w:left="-18"/>
              <w:jc w:val="left"/>
            </w:pPr>
            <w:r>
              <w:rPr>
                <w:b/>
              </w:rPr>
              <w:t>VENDOR RESPONSE:</w:t>
            </w:r>
          </w:p>
        </w:tc>
      </w:tr>
      <w:tr w:rsidR="00C75426" w:rsidRPr="000A4614" w:rsidTr="00DD7FA3">
        <w:tc>
          <w:tcPr>
            <w:tcW w:w="1350" w:type="dxa"/>
            <w:tcBorders>
              <w:top w:val="single" w:sz="4" w:space="0" w:color="auto"/>
              <w:left w:val="single" w:sz="4" w:space="0" w:color="auto"/>
              <w:bottom w:val="single" w:sz="4" w:space="0" w:color="auto"/>
              <w:right w:val="single" w:sz="4" w:space="0" w:color="auto"/>
            </w:tcBorders>
          </w:tcPr>
          <w:p w:rsidR="00C75426" w:rsidRDefault="00C75426" w:rsidP="00DD7FA3">
            <w:pPr>
              <w:pStyle w:val="FOXBodyText"/>
              <w:spacing w:after="0"/>
              <w:rPr>
                <w:rFonts w:ascii="Arial Narrow" w:hAnsi="Arial Narrow"/>
                <w:sz w:val="20"/>
                <w:szCs w:val="20"/>
              </w:rPr>
            </w:pPr>
            <w:r w:rsidRPr="00FC4848">
              <w:rPr>
                <w:rFonts w:ascii="Arial Narrow" w:hAnsi="Arial Narrow"/>
                <w:sz w:val="20"/>
                <w:szCs w:val="20"/>
              </w:rPr>
              <w:t>State Maximum Allowable Cost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75426" w:rsidP="00DD7FA3">
            <w:pPr>
              <w:ind w:left="72"/>
            </w:pPr>
            <w:r>
              <w:t xml:space="preserve">Describe in detail how </w:t>
            </w:r>
            <w:r w:rsidR="00447081">
              <w:t>S</w:t>
            </w:r>
            <w:r>
              <w:rPr>
                <w:rFonts w:cs="Arial"/>
                <w:color w:val="000000"/>
              </w:rPr>
              <w:t>MAC prices will be established as a dollar amount and not as a formula.</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75426" w:rsidP="00DD7FA3">
            <w:pPr>
              <w:ind w:left="360"/>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75426" w:rsidP="00DD7FA3">
            <w:pPr>
              <w:ind w:left="360"/>
            </w:pPr>
          </w:p>
        </w:tc>
      </w:tr>
      <w:tr w:rsidR="00C75426" w:rsidRPr="000A4614" w:rsidTr="00DD7FA3">
        <w:trPr>
          <w:trHeight w:val="305"/>
        </w:trPr>
        <w:tc>
          <w:tcPr>
            <w:tcW w:w="10350" w:type="dxa"/>
            <w:gridSpan w:val="5"/>
          </w:tcPr>
          <w:p w:rsidR="00C75426" w:rsidRPr="000A4614" w:rsidRDefault="00C75426" w:rsidP="00DD7FA3">
            <w:pPr>
              <w:jc w:val="left"/>
            </w:pPr>
            <w:r>
              <w:rPr>
                <w:b/>
              </w:rPr>
              <w:lastRenderedPageBreak/>
              <w:t>VENDOR RESPONSE:</w:t>
            </w:r>
          </w:p>
        </w:tc>
      </w:tr>
      <w:tr w:rsidR="00C75426" w:rsidRPr="000A4614" w:rsidTr="00DD7FA3">
        <w:tc>
          <w:tcPr>
            <w:tcW w:w="1350" w:type="dxa"/>
            <w:tcBorders>
              <w:top w:val="single" w:sz="4" w:space="0" w:color="auto"/>
              <w:left w:val="single" w:sz="4" w:space="0" w:color="auto"/>
              <w:bottom w:val="single" w:sz="4" w:space="0" w:color="auto"/>
              <w:right w:val="single" w:sz="4" w:space="0" w:color="auto"/>
            </w:tcBorders>
          </w:tcPr>
          <w:p w:rsidR="00C75426" w:rsidRDefault="00C75426" w:rsidP="00DD7FA3">
            <w:pPr>
              <w:pStyle w:val="FOXBodyText"/>
              <w:spacing w:after="0"/>
              <w:rPr>
                <w:rFonts w:ascii="Arial Narrow" w:hAnsi="Arial Narrow"/>
                <w:sz w:val="20"/>
                <w:szCs w:val="20"/>
              </w:rPr>
            </w:pPr>
            <w:r w:rsidRPr="00FC4848">
              <w:rPr>
                <w:rFonts w:ascii="Arial Narrow" w:hAnsi="Arial Narrow"/>
                <w:sz w:val="20"/>
                <w:szCs w:val="20"/>
              </w:rPr>
              <w:t>State Maximum Allowable Cost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75426" w:rsidP="00DD7FA3">
            <w:pPr>
              <w:ind w:left="72"/>
            </w:pPr>
            <w:r>
              <w:t>Describe in detail how t</w:t>
            </w:r>
            <w:r>
              <w:rPr>
                <w:rFonts w:cs="Arial"/>
                <w:color w:val="000000"/>
              </w:rPr>
              <w:t xml:space="preserve">he Vendor will establish </w:t>
            </w:r>
            <w:r w:rsidR="00447081">
              <w:rPr>
                <w:rFonts w:cs="Arial"/>
                <w:color w:val="000000"/>
              </w:rPr>
              <w:t>S</w:t>
            </w:r>
            <w:r>
              <w:rPr>
                <w:rFonts w:cs="Arial"/>
                <w:color w:val="000000"/>
              </w:rPr>
              <w:t>MAC prices ensure that pharmacy costs are covered while, at the same time, maximizing savings for HFS.</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75426" w:rsidP="00DD7FA3">
            <w:pPr>
              <w:ind w:left="360"/>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75426" w:rsidP="00DD7FA3">
            <w:pPr>
              <w:ind w:left="360"/>
            </w:pPr>
          </w:p>
        </w:tc>
      </w:tr>
      <w:tr w:rsidR="00C75426" w:rsidRPr="000A4614" w:rsidTr="00DD7FA3">
        <w:trPr>
          <w:trHeight w:val="260"/>
        </w:trPr>
        <w:tc>
          <w:tcPr>
            <w:tcW w:w="10350" w:type="dxa"/>
            <w:gridSpan w:val="5"/>
          </w:tcPr>
          <w:p w:rsidR="00C75426" w:rsidRPr="000A4614" w:rsidRDefault="00C75426" w:rsidP="00DD7FA3">
            <w:pPr>
              <w:ind w:left="-18"/>
              <w:jc w:val="left"/>
            </w:pPr>
            <w:r>
              <w:rPr>
                <w:b/>
              </w:rPr>
              <w:t>VENDOR RESPONSE:</w:t>
            </w:r>
          </w:p>
        </w:tc>
      </w:tr>
      <w:tr w:rsidR="00C75426" w:rsidRPr="000A4614" w:rsidTr="00DD7FA3">
        <w:tc>
          <w:tcPr>
            <w:tcW w:w="1350" w:type="dxa"/>
            <w:tcBorders>
              <w:top w:val="single" w:sz="4" w:space="0" w:color="auto"/>
              <w:left w:val="single" w:sz="4" w:space="0" w:color="auto"/>
              <w:bottom w:val="single" w:sz="4" w:space="0" w:color="auto"/>
              <w:right w:val="single" w:sz="4" w:space="0" w:color="auto"/>
            </w:tcBorders>
          </w:tcPr>
          <w:p w:rsidR="00C75426" w:rsidRDefault="00C75426" w:rsidP="00DD7FA3">
            <w:pPr>
              <w:pStyle w:val="FOXBodyText"/>
              <w:spacing w:after="0"/>
              <w:rPr>
                <w:rFonts w:ascii="Arial Narrow" w:hAnsi="Arial Narrow"/>
                <w:sz w:val="20"/>
                <w:szCs w:val="20"/>
              </w:rPr>
            </w:pPr>
            <w:r w:rsidRPr="00FC4848">
              <w:rPr>
                <w:rFonts w:ascii="Arial Narrow" w:hAnsi="Arial Narrow"/>
                <w:sz w:val="20"/>
                <w:szCs w:val="20"/>
              </w:rPr>
              <w:t>State Maximum Allowable Cost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75426" w:rsidP="00DD7FA3">
            <w:pPr>
              <w:ind w:left="72"/>
            </w:pPr>
            <w:r>
              <w:t>Describe in detail how t</w:t>
            </w:r>
            <w:r>
              <w:rPr>
                <w:rFonts w:cs="Arial"/>
                <w:color w:val="000000"/>
              </w:rPr>
              <w:t xml:space="preserve">he Vendor will continuously review and adjust established </w:t>
            </w:r>
            <w:r w:rsidR="00447081">
              <w:rPr>
                <w:rFonts w:cs="Arial"/>
                <w:color w:val="000000"/>
              </w:rPr>
              <w:t>S</w:t>
            </w:r>
            <w:r>
              <w:rPr>
                <w:rFonts w:cs="Arial"/>
                <w:color w:val="000000"/>
              </w:rPr>
              <w:t>MAC prices, either upward or downward based on changes in actual acquisition costs.</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75426" w:rsidP="00DD7FA3">
            <w:pPr>
              <w:ind w:left="360"/>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75426" w:rsidP="00DD7FA3">
            <w:pPr>
              <w:ind w:left="360"/>
            </w:pPr>
          </w:p>
        </w:tc>
      </w:tr>
      <w:tr w:rsidR="00C75426" w:rsidRPr="000A4614" w:rsidTr="00DD7FA3">
        <w:trPr>
          <w:trHeight w:val="305"/>
        </w:trPr>
        <w:tc>
          <w:tcPr>
            <w:tcW w:w="10350" w:type="dxa"/>
            <w:gridSpan w:val="5"/>
          </w:tcPr>
          <w:p w:rsidR="00C75426" w:rsidRPr="000A4614" w:rsidRDefault="00C75426" w:rsidP="00DD7FA3">
            <w:pPr>
              <w:ind w:left="-18"/>
              <w:jc w:val="left"/>
            </w:pPr>
            <w:r>
              <w:rPr>
                <w:b/>
              </w:rPr>
              <w:t>VENDOR RESPONSE:</w:t>
            </w:r>
          </w:p>
        </w:tc>
      </w:tr>
      <w:tr w:rsidR="00C75426" w:rsidRPr="000A4614" w:rsidTr="00DD7FA3">
        <w:tc>
          <w:tcPr>
            <w:tcW w:w="1350" w:type="dxa"/>
            <w:tcBorders>
              <w:top w:val="single" w:sz="4" w:space="0" w:color="auto"/>
              <w:left w:val="single" w:sz="4" w:space="0" w:color="auto"/>
              <w:bottom w:val="single" w:sz="4" w:space="0" w:color="auto"/>
              <w:right w:val="single" w:sz="4" w:space="0" w:color="auto"/>
            </w:tcBorders>
          </w:tcPr>
          <w:p w:rsidR="00C75426" w:rsidRDefault="00C75426" w:rsidP="00DD7FA3">
            <w:pPr>
              <w:pStyle w:val="FOXBodyText"/>
              <w:spacing w:after="0"/>
              <w:rPr>
                <w:rFonts w:ascii="Arial Narrow" w:hAnsi="Arial Narrow"/>
                <w:sz w:val="20"/>
                <w:szCs w:val="20"/>
              </w:rPr>
            </w:pPr>
            <w:r w:rsidRPr="00FC4848">
              <w:rPr>
                <w:rFonts w:ascii="Arial Narrow" w:hAnsi="Arial Narrow"/>
                <w:sz w:val="20"/>
                <w:szCs w:val="20"/>
              </w:rPr>
              <w:t>State Maximum Allowable Cost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75426" w:rsidP="00DD7FA3">
            <w:pPr>
              <w:ind w:left="72"/>
            </w:pPr>
            <w:r>
              <w:t>Describe in detail how t</w:t>
            </w:r>
            <w:r>
              <w:rPr>
                <w:rFonts w:cs="Arial"/>
                <w:color w:val="000000"/>
              </w:rPr>
              <w:t xml:space="preserve">he Vendor will regularly examine the established </w:t>
            </w:r>
            <w:r w:rsidR="00447081">
              <w:rPr>
                <w:rFonts w:cs="Arial"/>
                <w:color w:val="000000"/>
              </w:rPr>
              <w:t>S</w:t>
            </w:r>
            <w:r>
              <w:rPr>
                <w:rFonts w:cs="Arial"/>
                <w:color w:val="000000"/>
              </w:rPr>
              <w:t xml:space="preserve">MAC prices, published pricing information, provider’s acquisition cost information, if available, prescription drug patent expirations and other available Illinois pharmaceutical market indicators to determine the adequacy of established </w:t>
            </w:r>
            <w:r w:rsidR="00447081">
              <w:rPr>
                <w:rFonts w:cs="Arial"/>
                <w:color w:val="000000"/>
              </w:rPr>
              <w:t>S</w:t>
            </w:r>
            <w:r>
              <w:rPr>
                <w:rFonts w:cs="Arial"/>
                <w:color w:val="000000"/>
              </w:rPr>
              <w:t xml:space="preserve">MAC prices.  Review and adjustment of established </w:t>
            </w:r>
            <w:r w:rsidR="00447081">
              <w:rPr>
                <w:rFonts w:cs="Arial"/>
                <w:color w:val="000000"/>
              </w:rPr>
              <w:t>S</w:t>
            </w:r>
            <w:r>
              <w:rPr>
                <w:rFonts w:cs="Arial"/>
                <w:color w:val="000000"/>
              </w:rPr>
              <w:t>MAC prices may be necessary based upon changes in the marketplace.</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75426" w:rsidP="00DD7FA3">
            <w:pPr>
              <w:ind w:left="360"/>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75426" w:rsidP="00DD7FA3">
            <w:pPr>
              <w:ind w:left="360"/>
            </w:pPr>
          </w:p>
        </w:tc>
      </w:tr>
      <w:tr w:rsidR="00C75426" w:rsidRPr="000A4614" w:rsidTr="00DD7FA3">
        <w:trPr>
          <w:trHeight w:val="260"/>
        </w:trPr>
        <w:tc>
          <w:tcPr>
            <w:tcW w:w="10350" w:type="dxa"/>
            <w:gridSpan w:val="5"/>
          </w:tcPr>
          <w:p w:rsidR="00C75426" w:rsidRPr="000A4614" w:rsidRDefault="00C75426" w:rsidP="00DD7FA3">
            <w:pPr>
              <w:ind w:left="72"/>
              <w:jc w:val="left"/>
            </w:pPr>
            <w:r>
              <w:rPr>
                <w:b/>
              </w:rPr>
              <w:t>VENDOR RESPONSE:</w:t>
            </w:r>
          </w:p>
        </w:tc>
      </w:tr>
      <w:tr w:rsidR="00C75426" w:rsidRPr="000A4614" w:rsidTr="00DD7FA3">
        <w:tc>
          <w:tcPr>
            <w:tcW w:w="1350" w:type="dxa"/>
            <w:tcBorders>
              <w:top w:val="single" w:sz="4" w:space="0" w:color="auto"/>
              <w:left w:val="single" w:sz="4" w:space="0" w:color="auto"/>
              <w:bottom w:val="single" w:sz="4" w:space="0" w:color="auto"/>
              <w:right w:val="single" w:sz="4" w:space="0" w:color="auto"/>
            </w:tcBorders>
          </w:tcPr>
          <w:p w:rsidR="00C75426" w:rsidRDefault="00C75426" w:rsidP="00DD7FA3">
            <w:pPr>
              <w:pStyle w:val="FOXBodyText"/>
              <w:spacing w:after="0"/>
              <w:rPr>
                <w:rFonts w:ascii="Arial Narrow" w:hAnsi="Arial Narrow"/>
                <w:sz w:val="20"/>
                <w:szCs w:val="20"/>
              </w:rPr>
            </w:pPr>
            <w:r w:rsidRPr="00FC4848">
              <w:rPr>
                <w:rFonts w:ascii="Arial Narrow" w:hAnsi="Arial Narrow"/>
                <w:sz w:val="20"/>
                <w:szCs w:val="20"/>
              </w:rPr>
              <w:t>State Maximum Allowable Cost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75426" w:rsidP="00C603C0">
            <w:pPr>
              <w:ind w:left="72"/>
            </w:pPr>
            <w:r>
              <w:t>Describe in detail</w:t>
            </w:r>
            <w:r w:rsidR="00C603C0">
              <w:t xml:space="preserve"> </w:t>
            </w:r>
            <w:r>
              <w:rPr>
                <w:rFonts w:cs="Arial"/>
                <w:color w:val="000000"/>
              </w:rPr>
              <w:t xml:space="preserve">how the Vendor will review the </w:t>
            </w:r>
            <w:r w:rsidR="00447081">
              <w:rPr>
                <w:rFonts w:cs="Arial"/>
                <w:color w:val="000000"/>
              </w:rPr>
              <w:t>S</w:t>
            </w:r>
            <w:r>
              <w:rPr>
                <w:rFonts w:cs="Arial"/>
                <w:color w:val="000000"/>
              </w:rPr>
              <w:t>MAC Price Schedule</w:t>
            </w:r>
            <w:r w:rsidR="00C603C0">
              <w:rPr>
                <w:rFonts w:cs="Arial"/>
                <w:color w:val="000000"/>
              </w:rPr>
              <w:t xml:space="preserve"> at a minimum </w:t>
            </w:r>
            <w:r>
              <w:rPr>
                <w:rFonts w:cs="Arial"/>
                <w:color w:val="000000"/>
              </w:rPr>
              <w:t>every two weeks and forward the results of the review to HFS.</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75426" w:rsidP="00DD7FA3">
            <w:pPr>
              <w:ind w:left="360"/>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75426" w:rsidP="00DD7FA3">
            <w:pPr>
              <w:ind w:left="360"/>
            </w:pPr>
          </w:p>
        </w:tc>
      </w:tr>
      <w:tr w:rsidR="00C75426" w:rsidRPr="000A4614" w:rsidTr="00DD7FA3">
        <w:trPr>
          <w:trHeight w:val="260"/>
        </w:trPr>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Borders>
              <w:top w:val="single" w:sz="4" w:space="0" w:color="auto"/>
              <w:left w:val="single" w:sz="4" w:space="0" w:color="auto"/>
              <w:bottom w:val="single" w:sz="4" w:space="0" w:color="auto"/>
              <w:right w:val="single" w:sz="4" w:space="0" w:color="auto"/>
            </w:tcBorders>
          </w:tcPr>
          <w:p w:rsidR="00C75426" w:rsidRDefault="00C75426" w:rsidP="00DD7FA3">
            <w:pPr>
              <w:pStyle w:val="FOXBodyText"/>
              <w:spacing w:after="0"/>
              <w:rPr>
                <w:rFonts w:ascii="Arial Narrow" w:hAnsi="Arial Narrow"/>
                <w:sz w:val="20"/>
                <w:szCs w:val="20"/>
              </w:rPr>
            </w:pPr>
            <w:r w:rsidRPr="00FC4848">
              <w:rPr>
                <w:rFonts w:ascii="Arial Narrow" w:hAnsi="Arial Narrow"/>
                <w:sz w:val="20"/>
                <w:szCs w:val="20"/>
              </w:rPr>
              <w:t>State Maximum Allowable Cost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75426" w:rsidP="00DD7FA3">
            <w:pPr>
              <w:ind w:left="72"/>
            </w:pPr>
            <w:r>
              <w:t>Describe in detail how t</w:t>
            </w:r>
            <w:r>
              <w:rPr>
                <w:rFonts w:cs="Arial"/>
                <w:color w:val="000000"/>
              </w:rPr>
              <w:t xml:space="preserve">he Vendor will have the ability to perform an expedited adjustment of a </w:t>
            </w:r>
            <w:r w:rsidR="00447081">
              <w:rPr>
                <w:rFonts w:cs="Arial"/>
                <w:color w:val="000000"/>
              </w:rPr>
              <w:t>S</w:t>
            </w:r>
            <w:r>
              <w:rPr>
                <w:rFonts w:cs="Arial"/>
                <w:color w:val="000000"/>
              </w:rPr>
              <w:t>MAC price if the actual acquisition price of the drug increases or decreases by 15% or more.</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75426" w:rsidP="00DD7FA3">
            <w:pPr>
              <w:ind w:left="360"/>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75426" w:rsidP="00DD7FA3">
            <w:pPr>
              <w:ind w:left="360"/>
            </w:pPr>
          </w:p>
        </w:tc>
      </w:tr>
      <w:tr w:rsidR="00C75426" w:rsidRPr="000A4614" w:rsidTr="00DD7FA3">
        <w:trPr>
          <w:trHeight w:val="260"/>
        </w:trPr>
        <w:tc>
          <w:tcPr>
            <w:tcW w:w="10350" w:type="dxa"/>
            <w:gridSpan w:val="5"/>
          </w:tcPr>
          <w:p w:rsidR="00C75426" w:rsidRPr="000A4614" w:rsidRDefault="00C75426" w:rsidP="00DD7FA3">
            <w:pPr>
              <w:ind w:left="360"/>
              <w:jc w:val="left"/>
            </w:pPr>
            <w:r>
              <w:rPr>
                <w:b/>
              </w:rPr>
              <w:t>VENDOR RESPONSE:</w:t>
            </w:r>
          </w:p>
        </w:tc>
      </w:tr>
      <w:tr w:rsidR="00C75426" w:rsidRPr="000A4614" w:rsidTr="00DD7FA3">
        <w:tc>
          <w:tcPr>
            <w:tcW w:w="1350" w:type="dxa"/>
            <w:tcBorders>
              <w:top w:val="single" w:sz="4" w:space="0" w:color="auto"/>
              <w:left w:val="single" w:sz="4" w:space="0" w:color="auto"/>
              <w:bottom w:val="single" w:sz="4" w:space="0" w:color="auto"/>
              <w:right w:val="single" w:sz="4" w:space="0" w:color="auto"/>
            </w:tcBorders>
          </w:tcPr>
          <w:p w:rsidR="00C75426" w:rsidRDefault="00C75426" w:rsidP="00DD7FA3">
            <w:pPr>
              <w:pStyle w:val="FOXBodyText"/>
              <w:spacing w:after="0"/>
              <w:rPr>
                <w:rFonts w:ascii="Arial Narrow" w:hAnsi="Arial Narrow"/>
                <w:sz w:val="20"/>
                <w:szCs w:val="20"/>
              </w:rPr>
            </w:pPr>
            <w:r w:rsidRPr="00FC4848">
              <w:rPr>
                <w:rFonts w:ascii="Arial Narrow" w:hAnsi="Arial Narrow"/>
                <w:sz w:val="20"/>
                <w:szCs w:val="20"/>
              </w:rPr>
              <w:t>State Maximum Allowable Cost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25343" w:rsidP="00C25343">
            <w:pPr>
              <w:ind w:left="72"/>
            </w:pPr>
            <w:r>
              <w:rPr>
                <w:rFonts w:cs="Arial"/>
                <w:color w:val="000000"/>
              </w:rPr>
              <w:t>For expedited adjustments, d</w:t>
            </w:r>
            <w:r w:rsidR="00C75426">
              <w:t xml:space="preserve">escribe in detail how </w:t>
            </w:r>
            <w:r>
              <w:t xml:space="preserve">the Vendor </w:t>
            </w:r>
            <w:r w:rsidR="00C75426">
              <w:rPr>
                <w:rFonts w:cs="Arial"/>
                <w:color w:val="000000"/>
              </w:rPr>
              <w:t xml:space="preserve">will forward the revised </w:t>
            </w:r>
            <w:r w:rsidR="00447081">
              <w:rPr>
                <w:rFonts w:cs="Arial"/>
                <w:color w:val="000000"/>
              </w:rPr>
              <w:t>S</w:t>
            </w:r>
            <w:r w:rsidR="00C75426">
              <w:rPr>
                <w:rFonts w:cs="Arial"/>
                <w:color w:val="000000"/>
              </w:rPr>
              <w:t>MAC price to HFS within three (3) business days of the date that the Vendor became aware of the price change.</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75426" w:rsidP="00DD7FA3">
            <w:pPr>
              <w:ind w:left="360"/>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75426" w:rsidP="00DD7FA3">
            <w:pPr>
              <w:ind w:left="360"/>
            </w:pPr>
          </w:p>
        </w:tc>
      </w:tr>
      <w:tr w:rsidR="00C75426" w:rsidRPr="000A4614" w:rsidTr="00DD7FA3">
        <w:trPr>
          <w:trHeight w:val="260"/>
        </w:trPr>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Borders>
              <w:top w:val="single" w:sz="4" w:space="0" w:color="auto"/>
              <w:left w:val="single" w:sz="4" w:space="0" w:color="auto"/>
              <w:bottom w:val="single" w:sz="4" w:space="0" w:color="auto"/>
              <w:right w:val="single" w:sz="4" w:space="0" w:color="auto"/>
            </w:tcBorders>
          </w:tcPr>
          <w:p w:rsidR="00C75426" w:rsidRDefault="00C75426" w:rsidP="00DD7FA3">
            <w:pPr>
              <w:pStyle w:val="FOXBodyText"/>
              <w:spacing w:after="0"/>
              <w:rPr>
                <w:rFonts w:ascii="Arial Narrow" w:hAnsi="Arial Narrow"/>
                <w:sz w:val="20"/>
                <w:szCs w:val="20"/>
              </w:rPr>
            </w:pPr>
            <w:r w:rsidRPr="00FC4848">
              <w:rPr>
                <w:rFonts w:ascii="Arial Narrow" w:hAnsi="Arial Narrow"/>
                <w:sz w:val="20"/>
                <w:szCs w:val="20"/>
              </w:rPr>
              <w:t>State Maximum Allowable Cost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75426" w:rsidP="00C25343">
            <w:pPr>
              <w:ind w:left="72"/>
            </w:pPr>
            <w:r>
              <w:t xml:space="preserve">Describe in detail </w:t>
            </w:r>
            <w:r w:rsidR="00C25343">
              <w:t xml:space="preserve">how </w:t>
            </w:r>
            <w:r>
              <w:rPr>
                <w:rFonts w:cs="Arial"/>
                <w:color w:val="000000"/>
              </w:rPr>
              <w:t>the Vendor</w:t>
            </w:r>
            <w:r w:rsidR="00C25343">
              <w:rPr>
                <w:rFonts w:cs="Arial"/>
                <w:color w:val="000000"/>
              </w:rPr>
              <w:t xml:space="preserve"> </w:t>
            </w:r>
            <w:r>
              <w:rPr>
                <w:rFonts w:cs="Arial"/>
                <w:color w:val="000000"/>
              </w:rPr>
              <w:t xml:space="preserve">will change the established </w:t>
            </w:r>
            <w:r w:rsidR="00447081">
              <w:rPr>
                <w:rFonts w:cs="Arial"/>
                <w:color w:val="000000"/>
              </w:rPr>
              <w:t>S</w:t>
            </w:r>
            <w:r>
              <w:rPr>
                <w:rFonts w:cs="Arial"/>
                <w:color w:val="000000"/>
              </w:rPr>
              <w:t>MAC price</w:t>
            </w:r>
            <w:r w:rsidR="00C25343">
              <w:rPr>
                <w:rFonts w:cs="Arial"/>
                <w:color w:val="000000"/>
              </w:rPr>
              <w:t xml:space="preserve"> </w:t>
            </w:r>
            <w:r>
              <w:rPr>
                <w:rFonts w:cs="Arial"/>
                <w:color w:val="000000"/>
              </w:rPr>
              <w:t>for any multi-source prescript</w:t>
            </w:r>
            <w:r w:rsidR="00C25343">
              <w:rPr>
                <w:rFonts w:cs="Arial"/>
                <w:color w:val="000000"/>
              </w:rPr>
              <w:t xml:space="preserve">ion drug to the price authorized </w:t>
            </w:r>
            <w:r>
              <w:rPr>
                <w:rFonts w:cs="Arial"/>
                <w:color w:val="000000"/>
              </w:rPr>
              <w:t>by HFS and transmit the change to HFS within one (1) business day.</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75426" w:rsidP="00DD7FA3">
            <w:pPr>
              <w:ind w:left="360"/>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75426" w:rsidP="00DD7FA3">
            <w:pPr>
              <w:ind w:left="360"/>
            </w:pPr>
          </w:p>
        </w:tc>
      </w:tr>
      <w:tr w:rsidR="00C75426" w:rsidRPr="000A4614" w:rsidTr="00DD7FA3">
        <w:trPr>
          <w:trHeight w:val="260"/>
        </w:trPr>
        <w:tc>
          <w:tcPr>
            <w:tcW w:w="10350" w:type="dxa"/>
            <w:gridSpan w:val="5"/>
            <w:vAlign w:val="center"/>
          </w:tcPr>
          <w:p w:rsidR="00C75426" w:rsidRPr="000A4614" w:rsidRDefault="00C75426" w:rsidP="00DD7FA3">
            <w:pPr>
              <w:jc w:val="left"/>
            </w:pPr>
            <w:r>
              <w:rPr>
                <w:b/>
              </w:rPr>
              <w:t>VENDOR RESPONSE:</w:t>
            </w:r>
          </w:p>
        </w:tc>
      </w:tr>
      <w:tr w:rsidR="00C75426" w:rsidRPr="000A4614" w:rsidTr="00DD7FA3">
        <w:tc>
          <w:tcPr>
            <w:tcW w:w="1350" w:type="dxa"/>
            <w:tcBorders>
              <w:top w:val="single" w:sz="4" w:space="0" w:color="auto"/>
              <w:left w:val="single" w:sz="4" w:space="0" w:color="auto"/>
              <w:bottom w:val="single" w:sz="4" w:space="0" w:color="auto"/>
              <w:right w:val="single" w:sz="4" w:space="0" w:color="auto"/>
            </w:tcBorders>
          </w:tcPr>
          <w:p w:rsidR="00C75426" w:rsidRDefault="00C75426" w:rsidP="00DD7FA3">
            <w:pPr>
              <w:pStyle w:val="FOXBodyText"/>
              <w:spacing w:after="0"/>
              <w:rPr>
                <w:rFonts w:ascii="Arial Narrow" w:hAnsi="Arial Narrow"/>
                <w:sz w:val="20"/>
                <w:szCs w:val="20"/>
              </w:rPr>
            </w:pPr>
            <w:r w:rsidRPr="00FC4848">
              <w:rPr>
                <w:rFonts w:ascii="Arial Narrow" w:hAnsi="Arial Narrow"/>
                <w:sz w:val="20"/>
                <w:szCs w:val="20"/>
              </w:rPr>
              <w:t>State Maximum Allowable Cost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75426" w:rsidP="00DD7FA3">
            <w:pPr>
              <w:ind w:left="72"/>
            </w:pPr>
            <w:r>
              <w:t>Describe in detail how t</w:t>
            </w:r>
            <w:r>
              <w:rPr>
                <w:rFonts w:cs="Arial"/>
                <w:color w:val="000000"/>
              </w:rPr>
              <w:t xml:space="preserve">he Vendor will produce and forward a report of all </w:t>
            </w:r>
            <w:r w:rsidR="00447081">
              <w:rPr>
                <w:rFonts w:cs="Arial"/>
                <w:color w:val="000000"/>
              </w:rPr>
              <w:t>S</w:t>
            </w:r>
            <w:r>
              <w:rPr>
                <w:rFonts w:cs="Arial"/>
                <w:color w:val="000000"/>
              </w:rPr>
              <w:t xml:space="preserve">MAC prices that have been established under this service.  The report will include the effective dates of the </w:t>
            </w:r>
            <w:r w:rsidR="00447081">
              <w:rPr>
                <w:rFonts w:cs="Arial"/>
                <w:color w:val="000000"/>
              </w:rPr>
              <w:t>S</w:t>
            </w:r>
            <w:r>
              <w:rPr>
                <w:rFonts w:cs="Arial"/>
                <w:color w:val="000000"/>
              </w:rPr>
              <w:t xml:space="preserve">MAC prices and be in a format acceptable to HFS.  </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75426" w:rsidP="00DD7FA3">
            <w:pPr>
              <w:ind w:left="360"/>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75426" w:rsidP="00DD7FA3">
            <w:pPr>
              <w:ind w:left="360"/>
            </w:pPr>
          </w:p>
        </w:tc>
      </w:tr>
      <w:tr w:rsidR="00C75426" w:rsidRPr="000A4614" w:rsidTr="00DD7FA3">
        <w:trPr>
          <w:trHeight w:val="260"/>
        </w:trPr>
        <w:tc>
          <w:tcPr>
            <w:tcW w:w="10350" w:type="dxa"/>
            <w:gridSpan w:val="5"/>
          </w:tcPr>
          <w:p w:rsidR="00C75426" w:rsidRPr="000A4614" w:rsidRDefault="00C75426" w:rsidP="00DD7FA3">
            <w:pPr>
              <w:ind w:left="-18"/>
              <w:jc w:val="left"/>
            </w:pPr>
            <w:r>
              <w:rPr>
                <w:b/>
              </w:rPr>
              <w:t>VENDOR RESPONSE:</w:t>
            </w:r>
          </w:p>
        </w:tc>
      </w:tr>
      <w:tr w:rsidR="00C75426" w:rsidRPr="000A4614" w:rsidTr="00DD7FA3">
        <w:tc>
          <w:tcPr>
            <w:tcW w:w="1350" w:type="dxa"/>
            <w:tcBorders>
              <w:top w:val="single" w:sz="4" w:space="0" w:color="auto"/>
              <w:left w:val="single" w:sz="4" w:space="0" w:color="auto"/>
              <w:bottom w:val="single" w:sz="4" w:space="0" w:color="auto"/>
              <w:right w:val="single" w:sz="4" w:space="0" w:color="auto"/>
            </w:tcBorders>
          </w:tcPr>
          <w:p w:rsidR="00C75426" w:rsidRDefault="00C75426" w:rsidP="00DD7FA3">
            <w:pPr>
              <w:pStyle w:val="FOXBodyText"/>
              <w:spacing w:after="0"/>
              <w:rPr>
                <w:rFonts w:ascii="Arial Narrow" w:hAnsi="Arial Narrow"/>
                <w:sz w:val="20"/>
                <w:szCs w:val="20"/>
              </w:rPr>
            </w:pPr>
            <w:r w:rsidRPr="00FC4848">
              <w:rPr>
                <w:rFonts w:ascii="Arial Narrow" w:hAnsi="Arial Narrow"/>
                <w:sz w:val="20"/>
                <w:szCs w:val="20"/>
              </w:rPr>
              <w:t>State Maximum Allowable Cost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75426" w:rsidP="00DD7FA3">
            <w:pPr>
              <w:ind w:left="72"/>
            </w:pPr>
            <w:r>
              <w:t>Describe in detail how t</w:t>
            </w:r>
            <w:r>
              <w:rPr>
                <w:rFonts w:cs="Arial"/>
                <w:color w:val="000000"/>
              </w:rPr>
              <w:t xml:space="preserve">he Vendor will establish, within thirty (30) days of system start-up, an adequately staffed toll-free telephone number to allow Medicaid-enrolled pharmacy providers the opportunity to contact the Vendor regarding the </w:t>
            </w:r>
            <w:r w:rsidR="00447081">
              <w:rPr>
                <w:rFonts w:cs="Arial"/>
                <w:color w:val="000000"/>
              </w:rPr>
              <w:t>S</w:t>
            </w:r>
            <w:r>
              <w:rPr>
                <w:rFonts w:cs="Arial"/>
                <w:color w:val="000000"/>
              </w:rPr>
              <w:t>MAC pricing program.  The toll-free number will be operational Monday through Friday from 8 a.m. to 5 p.m., Central Time.  Callers shall have the opportunity to leave a message after hours.</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75426" w:rsidP="00DD7FA3">
            <w:pPr>
              <w:ind w:left="360"/>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75426" w:rsidP="00DD7FA3">
            <w:pPr>
              <w:ind w:left="360"/>
            </w:pPr>
          </w:p>
        </w:tc>
      </w:tr>
      <w:tr w:rsidR="00C75426" w:rsidRPr="000A4614" w:rsidTr="00DD7FA3">
        <w:trPr>
          <w:trHeight w:val="287"/>
        </w:trPr>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Borders>
              <w:top w:val="single" w:sz="4" w:space="0" w:color="auto"/>
              <w:left w:val="single" w:sz="4" w:space="0" w:color="auto"/>
              <w:bottom w:val="single" w:sz="4" w:space="0" w:color="auto"/>
              <w:right w:val="single" w:sz="4" w:space="0" w:color="auto"/>
            </w:tcBorders>
          </w:tcPr>
          <w:p w:rsidR="00C75426" w:rsidRDefault="00C75426" w:rsidP="00DD7FA3">
            <w:pPr>
              <w:pStyle w:val="FOXBodyText"/>
              <w:spacing w:after="0"/>
              <w:rPr>
                <w:rFonts w:ascii="Arial Narrow" w:hAnsi="Arial Narrow"/>
                <w:sz w:val="20"/>
                <w:szCs w:val="20"/>
              </w:rPr>
            </w:pPr>
            <w:r w:rsidRPr="00FC4848">
              <w:rPr>
                <w:rFonts w:ascii="Arial Narrow" w:hAnsi="Arial Narrow"/>
                <w:sz w:val="20"/>
                <w:szCs w:val="20"/>
              </w:rPr>
              <w:t>State Maximum Allowable Cost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75426" w:rsidP="00DD7FA3">
            <w:pPr>
              <w:ind w:left="72"/>
            </w:pPr>
            <w:r>
              <w:t>Describe in detail how t</w:t>
            </w:r>
            <w:r>
              <w:rPr>
                <w:rFonts w:cs="Arial"/>
                <w:color w:val="000000"/>
              </w:rPr>
              <w:t xml:space="preserve">he Vendor will have the capability to receive </w:t>
            </w:r>
            <w:r w:rsidR="00447081">
              <w:rPr>
                <w:rFonts w:cs="Arial"/>
                <w:color w:val="000000"/>
              </w:rPr>
              <w:t>S</w:t>
            </w:r>
            <w:r>
              <w:rPr>
                <w:rFonts w:cs="Arial"/>
                <w:color w:val="000000"/>
              </w:rPr>
              <w:t>MAC Pricing Program inquiries from Medicaid-enrolled pharmacy providers via email, regular mail, and facsimile transmissions.</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75426" w:rsidP="00DD7FA3">
            <w:pPr>
              <w:ind w:left="360"/>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75426" w:rsidP="00DD7FA3">
            <w:pPr>
              <w:ind w:left="360"/>
            </w:pPr>
          </w:p>
        </w:tc>
      </w:tr>
      <w:tr w:rsidR="00C75426" w:rsidRPr="000A4614" w:rsidTr="00DD7FA3">
        <w:trPr>
          <w:trHeight w:val="260"/>
        </w:trPr>
        <w:tc>
          <w:tcPr>
            <w:tcW w:w="10350" w:type="dxa"/>
            <w:gridSpan w:val="5"/>
          </w:tcPr>
          <w:p w:rsidR="00C75426" w:rsidRPr="000A4614" w:rsidRDefault="00C75426" w:rsidP="00DD7FA3">
            <w:pPr>
              <w:ind w:left="-18"/>
              <w:jc w:val="left"/>
            </w:pPr>
            <w:r>
              <w:rPr>
                <w:b/>
              </w:rPr>
              <w:t>VENDOR RESPONSE:</w:t>
            </w:r>
          </w:p>
        </w:tc>
      </w:tr>
      <w:tr w:rsidR="00C75426" w:rsidRPr="000A4614" w:rsidTr="00DD7FA3">
        <w:tc>
          <w:tcPr>
            <w:tcW w:w="1350" w:type="dxa"/>
            <w:tcBorders>
              <w:top w:val="single" w:sz="4" w:space="0" w:color="auto"/>
              <w:left w:val="single" w:sz="4" w:space="0" w:color="auto"/>
              <w:bottom w:val="single" w:sz="4" w:space="0" w:color="auto"/>
              <w:right w:val="single" w:sz="4" w:space="0" w:color="auto"/>
            </w:tcBorders>
          </w:tcPr>
          <w:p w:rsidR="00C75426" w:rsidRDefault="00C75426" w:rsidP="00DD7FA3">
            <w:pPr>
              <w:pStyle w:val="FOXBodyText"/>
              <w:spacing w:after="0"/>
              <w:rPr>
                <w:rFonts w:ascii="Arial Narrow" w:hAnsi="Arial Narrow"/>
                <w:sz w:val="20"/>
                <w:szCs w:val="20"/>
              </w:rPr>
            </w:pPr>
            <w:r w:rsidRPr="00FC4848">
              <w:rPr>
                <w:rFonts w:ascii="Arial Narrow" w:hAnsi="Arial Narrow"/>
                <w:sz w:val="20"/>
                <w:szCs w:val="20"/>
              </w:rPr>
              <w:t>State Maximum Allowable Cost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75426" w:rsidP="00DD7FA3">
            <w:pPr>
              <w:ind w:left="72"/>
            </w:pPr>
            <w:r>
              <w:t>Describe in detail how t</w:t>
            </w:r>
            <w:r>
              <w:rPr>
                <w:rFonts w:cs="Arial"/>
                <w:color w:val="000000"/>
              </w:rPr>
              <w:t>he Vendor will provide an initial response to inquiries from Medicaid-enrolled pharmacy providers within 24 hours. For inquir</w:t>
            </w:r>
            <w:r w:rsidR="006D4E8D">
              <w:rPr>
                <w:rFonts w:cs="Arial"/>
                <w:color w:val="000000"/>
              </w:rPr>
              <w:t>i</w:t>
            </w:r>
            <w:r>
              <w:rPr>
                <w:rFonts w:cs="Arial"/>
                <w:color w:val="000000"/>
              </w:rPr>
              <w:t>es received on weekends, the Vendor will provide initial response by the end of the next business day.</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75426" w:rsidP="00DD7FA3">
            <w:pPr>
              <w:ind w:left="360"/>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75426" w:rsidP="00DD7FA3">
            <w:pPr>
              <w:ind w:left="360"/>
            </w:pPr>
          </w:p>
        </w:tc>
      </w:tr>
      <w:tr w:rsidR="00C75426" w:rsidRPr="000A4614" w:rsidTr="00DD7FA3">
        <w:trPr>
          <w:trHeight w:val="260"/>
        </w:trPr>
        <w:tc>
          <w:tcPr>
            <w:tcW w:w="10350" w:type="dxa"/>
            <w:gridSpan w:val="5"/>
          </w:tcPr>
          <w:p w:rsidR="00C75426" w:rsidRPr="000A4614" w:rsidRDefault="00C75426" w:rsidP="00DD7FA3">
            <w:pPr>
              <w:jc w:val="left"/>
            </w:pPr>
            <w:r>
              <w:rPr>
                <w:b/>
              </w:rPr>
              <w:t>VENDOR RESPONSE:</w:t>
            </w:r>
          </w:p>
        </w:tc>
      </w:tr>
      <w:tr w:rsidR="00C75426" w:rsidRPr="000A4614" w:rsidTr="00DD7FA3">
        <w:tc>
          <w:tcPr>
            <w:tcW w:w="1350" w:type="dxa"/>
            <w:tcBorders>
              <w:top w:val="single" w:sz="4" w:space="0" w:color="auto"/>
              <w:left w:val="single" w:sz="4" w:space="0" w:color="auto"/>
              <w:bottom w:val="single" w:sz="4" w:space="0" w:color="auto"/>
              <w:right w:val="single" w:sz="4" w:space="0" w:color="auto"/>
            </w:tcBorders>
          </w:tcPr>
          <w:p w:rsidR="00C75426" w:rsidRDefault="00C75426" w:rsidP="00DD7FA3">
            <w:pPr>
              <w:pStyle w:val="FOXBodyText"/>
              <w:spacing w:after="0"/>
              <w:rPr>
                <w:rFonts w:ascii="Arial Narrow" w:hAnsi="Arial Narrow"/>
                <w:sz w:val="20"/>
                <w:szCs w:val="20"/>
              </w:rPr>
            </w:pPr>
            <w:r w:rsidRPr="00FC4848">
              <w:rPr>
                <w:rFonts w:ascii="Arial Narrow" w:hAnsi="Arial Narrow"/>
                <w:sz w:val="20"/>
                <w:szCs w:val="20"/>
              </w:rPr>
              <w:t>State Maximum Allowable Cost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75426" w:rsidP="00DD7FA3">
            <w:pPr>
              <w:ind w:left="72"/>
            </w:pPr>
            <w:r>
              <w:t>Describe in detail how t</w:t>
            </w:r>
            <w:r>
              <w:rPr>
                <w:rFonts w:cs="Arial"/>
                <w:color w:val="000000"/>
              </w:rPr>
              <w:t xml:space="preserve">he Vendor will maintain an Internet site containing program information and updates specific to Illinois’ </w:t>
            </w:r>
            <w:r w:rsidR="00447081">
              <w:rPr>
                <w:rFonts w:cs="Arial"/>
                <w:color w:val="000000"/>
              </w:rPr>
              <w:t>S</w:t>
            </w:r>
            <w:r>
              <w:rPr>
                <w:rFonts w:cs="Arial"/>
                <w:color w:val="000000"/>
              </w:rPr>
              <w:t xml:space="preserve">MAC pricing program, Vendor contact information, and forms to be used for requesting an adjustment to established </w:t>
            </w:r>
            <w:r w:rsidR="00447081">
              <w:rPr>
                <w:rFonts w:cs="Arial"/>
                <w:color w:val="000000"/>
              </w:rPr>
              <w:t>S</w:t>
            </w:r>
            <w:r>
              <w:rPr>
                <w:rFonts w:cs="Arial"/>
                <w:color w:val="000000"/>
              </w:rPr>
              <w:t>MAC prices.</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75426" w:rsidP="00DD7FA3">
            <w:pPr>
              <w:ind w:left="360"/>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75426" w:rsidP="00DD7FA3">
            <w:pPr>
              <w:ind w:left="360"/>
            </w:pPr>
          </w:p>
        </w:tc>
      </w:tr>
      <w:tr w:rsidR="00C75426" w:rsidRPr="000A4614" w:rsidTr="00DD7FA3">
        <w:trPr>
          <w:trHeight w:val="260"/>
        </w:trPr>
        <w:tc>
          <w:tcPr>
            <w:tcW w:w="10350" w:type="dxa"/>
            <w:gridSpan w:val="5"/>
          </w:tcPr>
          <w:p w:rsidR="00C75426" w:rsidRPr="000A4614" w:rsidRDefault="00C75426" w:rsidP="00DD7FA3">
            <w:pPr>
              <w:ind w:left="-18"/>
              <w:jc w:val="left"/>
            </w:pPr>
            <w:r>
              <w:rPr>
                <w:b/>
              </w:rPr>
              <w:lastRenderedPageBreak/>
              <w:t>VENDOR RESPONSE:</w:t>
            </w:r>
          </w:p>
        </w:tc>
      </w:tr>
      <w:tr w:rsidR="00C75426" w:rsidRPr="000A4614" w:rsidTr="00DD7FA3">
        <w:tc>
          <w:tcPr>
            <w:tcW w:w="1350" w:type="dxa"/>
            <w:tcBorders>
              <w:top w:val="single" w:sz="4" w:space="0" w:color="auto"/>
              <w:left w:val="single" w:sz="4" w:space="0" w:color="auto"/>
              <w:bottom w:val="single" w:sz="4" w:space="0" w:color="auto"/>
              <w:right w:val="single" w:sz="4" w:space="0" w:color="auto"/>
            </w:tcBorders>
          </w:tcPr>
          <w:p w:rsidR="00C75426" w:rsidRDefault="00C75426" w:rsidP="00DD7FA3">
            <w:pPr>
              <w:pStyle w:val="FOXBodyText"/>
              <w:spacing w:after="0"/>
              <w:rPr>
                <w:rFonts w:ascii="Arial Narrow" w:hAnsi="Arial Narrow"/>
                <w:sz w:val="20"/>
                <w:szCs w:val="20"/>
              </w:rPr>
            </w:pPr>
            <w:r w:rsidRPr="00FC4848">
              <w:rPr>
                <w:rFonts w:ascii="Arial Narrow" w:hAnsi="Arial Narrow"/>
                <w:sz w:val="20"/>
                <w:szCs w:val="20"/>
              </w:rPr>
              <w:t>State Maximum Allowable Cost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75426" w:rsidP="00DD7FA3">
            <w:pPr>
              <w:ind w:left="72"/>
            </w:pPr>
            <w:r>
              <w:t>Describe in detail how t</w:t>
            </w:r>
            <w:r>
              <w:rPr>
                <w:rFonts w:cs="Arial"/>
                <w:color w:val="000000"/>
              </w:rPr>
              <w:t xml:space="preserve">he Vendor will actively investigate provider concerns on established </w:t>
            </w:r>
            <w:r w:rsidR="00447081">
              <w:rPr>
                <w:rFonts w:cs="Arial"/>
                <w:color w:val="000000"/>
              </w:rPr>
              <w:t>S</w:t>
            </w:r>
            <w:r>
              <w:rPr>
                <w:rFonts w:cs="Arial"/>
                <w:color w:val="000000"/>
              </w:rPr>
              <w:t xml:space="preserve">MAC prices, attempt to determine why a provider(s) cannot obtain a particular prescription drug at or below the established </w:t>
            </w:r>
            <w:r w:rsidR="00447081">
              <w:rPr>
                <w:rFonts w:cs="Arial"/>
                <w:color w:val="000000"/>
              </w:rPr>
              <w:t>S</w:t>
            </w:r>
            <w:r>
              <w:rPr>
                <w:rFonts w:cs="Arial"/>
                <w:color w:val="000000"/>
              </w:rPr>
              <w:t xml:space="preserve">MAC price, and assist providers with sources for obtaining prescription drugs at or below established </w:t>
            </w:r>
            <w:r w:rsidR="00447081">
              <w:rPr>
                <w:rFonts w:cs="Arial"/>
                <w:color w:val="000000"/>
              </w:rPr>
              <w:t>S</w:t>
            </w:r>
            <w:r>
              <w:rPr>
                <w:rFonts w:cs="Arial"/>
                <w:color w:val="000000"/>
              </w:rPr>
              <w:t>MAC prices.</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75426" w:rsidP="00DD7FA3">
            <w:pPr>
              <w:ind w:left="360"/>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75426" w:rsidP="00DD7FA3">
            <w:pPr>
              <w:ind w:left="360"/>
            </w:pPr>
          </w:p>
        </w:tc>
      </w:tr>
      <w:tr w:rsidR="00C75426" w:rsidRPr="000A4614" w:rsidTr="00DD7FA3">
        <w:trPr>
          <w:trHeight w:val="260"/>
        </w:trPr>
        <w:tc>
          <w:tcPr>
            <w:tcW w:w="10350" w:type="dxa"/>
            <w:gridSpan w:val="5"/>
          </w:tcPr>
          <w:p w:rsidR="00C75426" w:rsidRPr="000A4614" w:rsidRDefault="00C75426" w:rsidP="00DD7FA3">
            <w:pPr>
              <w:ind w:left="-18"/>
              <w:jc w:val="left"/>
            </w:pPr>
            <w:r>
              <w:rPr>
                <w:b/>
              </w:rPr>
              <w:t>VENDOR RESPONSE:</w:t>
            </w:r>
          </w:p>
        </w:tc>
      </w:tr>
      <w:tr w:rsidR="00C75426" w:rsidRPr="000A4614" w:rsidTr="00DD7FA3">
        <w:tc>
          <w:tcPr>
            <w:tcW w:w="1350" w:type="dxa"/>
            <w:tcBorders>
              <w:top w:val="single" w:sz="4" w:space="0" w:color="auto"/>
              <w:left w:val="single" w:sz="4" w:space="0" w:color="auto"/>
              <w:bottom w:val="single" w:sz="4" w:space="0" w:color="auto"/>
              <w:right w:val="single" w:sz="4" w:space="0" w:color="auto"/>
            </w:tcBorders>
          </w:tcPr>
          <w:p w:rsidR="00C75426" w:rsidRDefault="00C75426" w:rsidP="00DD7FA3">
            <w:pPr>
              <w:pStyle w:val="FOXBodyText"/>
              <w:spacing w:after="0"/>
              <w:rPr>
                <w:rFonts w:ascii="Arial Narrow" w:hAnsi="Arial Narrow"/>
                <w:sz w:val="20"/>
                <w:szCs w:val="20"/>
              </w:rPr>
            </w:pPr>
            <w:r w:rsidRPr="00FC4848">
              <w:rPr>
                <w:rFonts w:ascii="Arial Narrow" w:hAnsi="Arial Narrow"/>
                <w:sz w:val="20"/>
                <w:szCs w:val="20"/>
              </w:rPr>
              <w:t>State Maximum Allowable Cost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75426" w:rsidP="00DD7FA3">
            <w:pPr>
              <w:ind w:left="72"/>
            </w:pPr>
            <w:r>
              <w:t>Describe in detail how t</w:t>
            </w:r>
            <w:r>
              <w:rPr>
                <w:rFonts w:cs="Arial"/>
                <w:color w:val="000000"/>
              </w:rPr>
              <w:t xml:space="preserve">he Vendor will electronically transmit the established </w:t>
            </w:r>
            <w:r w:rsidR="00447081">
              <w:rPr>
                <w:rFonts w:cs="Arial"/>
                <w:color w:val="000000"/>
              </w:rPr>
              <w:t>S</w:t>
            </w:r>
            <w:r>
              <w:rPr>
                <w:rFonts w:cs="Arial"/>
                <w:color w:val="000000"/>
              </w:rPr>
              <w:t>MAC prices to the PBMS in a format acceptable to the PBMS. Within 30 days of system start-up, Vendor will establish connectivity with the PBMS.</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75426" w:rsidP="00DD7FA3">
            <w:pPr>
              <w:ind w:left="360"/>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75426" w:rsidP="00DD7FA3">
            <w:pPr>
              <w:ind w:left="360"/>
            </w:pPr>
          </w:p>
        </w:tc>
      </w:tr>
      <w:tr w:rsidR="00C75426" w:rsidRPr="000A4614" w:rsidTr="00DD7FA3">
        <w:trPr>
          <w:trHeight w:val="260"/>
        </w:trPr>
        <w:tc>
          <w:tcPr>
            <w:tcW w:w="10350" w:type="dxa"/>
            <w:gridSpan w:val="5"/>
          </w:tcPr>
          <w:p w:rsidR="00C75426" w:rsidRPr="000A4614" w:rsidRDefault="00C75426" w:rsidP="00DD7FA3">
            <w:pPr>
              <w:ind w:left="-18"/>
              <w:jc w:val="left"/>
            </w:pPr>
            <w:r>
              <w:rPr>
                <w:b/>
              </w:rPr>
              <w:t>VENDOR RESPONSE:</w:t>
            </w:r>
          </w:p>
        </w:tc>
      </w:tr>
      <w:tr w:rsidR="00C75426" w:rsidRPr="000A4614" w:rsidTr="00DD7FA3">
        <w:tc>
          <w:tcPr>
            <w:tcW w:w="1350" w:type="dxa"/>
            <w:tcBorders>
              <w:top w:val="single" w:sz="4" w:space="0" w:color="auto"/>
              <w:left w:val="single" w:sz="4" w:space="0" w:color="auto"/>
              <w:bottom w:val="single" w:sz="4" w:space="0" w:color="auto"/>
              <w:right w:val="single" w:sz="4" w:space="0" w:color="auto"/>
            </w:tcBorders>
          </w:tcPr>
          <w:p w:rsidR="00C75426" w:rsidRDefault="00C75426" w:rsidP="00DD7FA3">
            <w:pPr>
              <w:pStyle w:val="FOXBodyText"/>
              <w:spacing w:after="0"/>
              <w:rPr>
                <w:rFonts w:ascii="Arial Narrow" w:hAnsi="Arial Narrow"/>
                <w:sz w:val="20"/>
                <w:szCs w:val="20"/>
              </w:rPr>
            </w:pPr>
            <w:r w:rsidRPr="00FC4848">
              <w:rPr>
                <w:rFonts w:ascii="Arial Narrow" w:hAnsi="Arial Narrow"/>
                <w:sz w:val="20"/>
                <w:szCs w:val="20"/>
              </w:rPr>
              <w:t>State Maximum Allowable Cost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75426" w:rsidRDefault="00C75426" w:rsidP="00CC1906">
            <w:pPr>
              <w:pStyle w:val="FOXBodyText"/>
              <w:numPr>
                <w:ilvl w:val="0"/>
                <w:numId w:val="79"/>
              </w:numPr>
              <w:spacing w:after="0"/>
              <w:jc w:val="center"/>
              <w:rPr>
                <w:rFonts w:ascii="Arial Narrow" w:hAnsi="Arial Narrow"/>
                <w:sz w:val="20"/>
                <w:szCs w:val="20"/>
              </w:rPr>
            </w:pPr>
          </w:p>
        </w:tc>
        <w:tc>
          <w:tcPr>
            <w:tcW w:w="531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75426" w:rsidP="00DD7FA3">
            <w:pPr>
              <w:ind w:left="72"/>
            </w:pPr>
            <w:r>
              <w:t>Describe in detail how t</w:t>
            </w:r>
            <w:r>
              <w:rPr>
                <w:rFonts w:cs="Arial"/>
                <w:color w:val="000000"/>
              </w:rPr>
              <w:t xml:space="preserve">he Vendor will electronically transmit </w:t>
            </w:r>
            <w:r w:rsidR="00447081">
              <w:rPr>
                <w:rFonts w:cs="Arial"/>
                <w:color w:val="000000"/>
              </w:rPr>
              <w:t>S</w:t>
            </w:r>
            <w:r>
              <w:rPr>
                <w:rFonts w:cs="Arial"/>
                <w:color w:val="000000"/>
              </w:rPr>
              <w:t>MAC prices within thirty (30) days of system start-up.</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75426" w:rsidP="00DD7FA3">
            <w:pPr>
              <w:ind w:left="360"/>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C75426" w:rsidRPr="000A4614" w:rsidRDefault="00C75426" w:rsidP="00DD7FA3">
            <w:pPr>
              <w:ind w:left="360"/>
            </w:pPr>
          </w:p>
        </w:tc>
      </w:tr>
      <w:tr w:rsidR="00C75426" w:rsidRPr="000A4614" w:rsidTr="00DD7FA3">
        <w:trPr>
          <w:trHeight w:val="260"/>
        </w:trPr>
        <w:tc>
          <w:tcPr>
            <w:tcW w:w="10350" w:type="dxa"/>
            <w:gridSpan w:val="5"/>
          </w:tcPr>
          <w:p w:rsidR="00C75426" w:rsidRPr="000A4614" w:rsidRDefault="00C75426" w:rsidP="00DD7FA3">
            <w:pPr>
              <w:jc w:val="left"/>
            </w:pPr>
            <w:r>
              <w:rPr>
                <w:b/>
              </w:rPr>
              <w:t>VENDOR RESPONSE:</w:t>
            </w:r>
          </w:p>
        </w:tc>
      </w:tr>
    </w:tbl>
    <w:p w:rsidR="00470A01" w:rsidRDefault="00470A01" w:rsidP="00470A01">
      <w:pPr>
        <w:pStyle w:val="ListParagraph"/>
        <w:tabs>
          <w:tab w:val="clear" w:pos="540"/>
          <w:tab w:val="left" w:pos="1260"/>
          <w:tab w:val="left" w:pos="2160"/>
        </w:tabs>
        <w:spacing w:after="120"/>
        <w:ind w:left="2160" w:right="450"/>
        <w:jc w:val="left"/>
      </w:pPr>
    </w:p>
    <w:p w:rsidR="004C1DB6" w:rsidRDefault="004C1DB6" w:rsidP="0052713D">
      <w:pPr>
        <w:pStyle w:val="ListParagraph"/>
        <w:tabs>
          <w:tab w:val="clear" w:pos="540"/>
          <w:tab w:val="left" w:pos="1260"/>
          <w:tab w:val="left" w:pos="2160"/>
        </w:tabs>
        <w:spacing w:after="120"/>
        <w:ind w:left="2160"/>
        <w:jc w:val="left"/>
      </w:pPr>
    </w:p>
    <w:p w:rsidR="00087086" w:rsidRPr="00186A9B" w:rsidRDefault="00087086" w:rsidP="0091314E">
      <w:pPr>
        <w:pStyle w:val="ListParagraph"/>
        <w:numPr>
          <w:ilvl w:val="3"/>
          <w:numId w:val="130"/>
        </w:numPr>
        <w:tabs>
          <w:tab w:val="clear" w:pos="540"/>
          <w:tab w:val="left" w:pos="1260"/>
          <w:tab w:val="left" w:pos="2160"/>
        </w:tabs>
        <w:spacing w:after="120"/>
        <w:jc w:val="left"/>
      </w:pPr>
      <w:r w:rsidRPr="00F120CA">
        <w:rPr>
          <w:b/>
        </w:rPr>
        <w:t>Infrastructure and Technical Support</w:t>
      </w:r>
    </w:p>
    <w:p w:rsidR="00D36B1A" w:rsidRDefault="00D36B1A" w:rsidP="0091314E">
      <w:pPr>
        <w:pStyle w:val="ListParagraph"/>
        <w:numPr>
          <w:ilvl w:val="4"/>
          <w:numId w:val="130"/>
        </w:numPr>
        <w:tabs>
          <w:tab w:val="clear" w:pos="540"/>
          <w:tab w:val="left" w:pos="1260"/>
          <w:tab w:val="left" w:pos="2160"/>
        </w:tabs>
        <w:spacing w:after="120"/>
        <w:ind w:left="2880" w:right="450" w:hanging="720"/>
        <w:jc w:val="left"/>
      </w:pPr>
      <w:r w:rsidRPr="00F120CA">
        <w:rPr>
          <w:b/>
        </w:rPr>
        <w:t xml:space="preserve">Pharmacy Claims Exchange Switch.  </w:t>
      </w:r>
      <w:r>
        <w:t>The Vendor will provide</w:t>
      </w:r>
      <w:r w:rsidRPr="008F1A01">
        <w:t xml:space="preserve"> a service to support the </w:t>
      </w:r>
      <w:r>
        <w:t xml:space="preserve">real-time </w:t>
      </w:r>
      <w:r w:rsidRPr="008F1A01">
        <w:t>exchange of claim and member eligibility information between the Pharmacy Providers and the PBM</w:t>
      </w:r>
      <w:r>
        <w:t>S</w:t>
      </w:r>
      <w:r w:rsidRPr="008F1A01">
        <w:t>.</w:t>
      </w:r>
      <w:r>
        <w:t xml:space="preserve">  The Pharmacy Claims Exchange Switch will be a communications network that will be available 24-hours a day, 7-days a week. The Pharmacy Claims Exchange Switch must support 5,</w:t>
      </w:r>
      <w:r w:rsidR="00A56DDB">
        <w:t>4</w:t>
      </w:r>
      <w:r>
        <w:t xml:space="preserve">00,000 transmissions per month, from approximately 2,800 pharmacy providers.  The pharmacy Claims Exchange Switch must be able to access real-time member eligibility updates in order to return current eligibility information and to adjudicate claims with this updated member eligibility information. The Vendor should be advised that HFS is forecasting a potential growth in transmissions by 25% over the next 5 years.  </w:t>
      </w:r>
    </w:p>
    <w:p w:rsidR="00D36B1A" w:rsidRDefault="00D36B1A" w:rsidP="0091314E">
      <w:pPr>
        <w:pStyle w:val="ListParagraph"/>
        <w:numPr>
          <w:ilvl w:val="4"/>
          <w:numId w:val="130"/>
        </w:numPr>
        <w:tabs>
          <w:tab w:val="clear" w:pos="540"/>
          <w:tab w:val="left" w:pos="1260"/>
          <w:tab w:val="left" w:pos="2160"/>
        </w:tabs>
        <w:spacing w:after="120"/>
        <w:ind w:left="2880" w:right="450" w:hanging="720"/>
        <w:jc w:val="left"/>
      </w:pPr>
      <w:r>
        <w:rPr>
          <w:b/>
        </w:rPr>
        <w:t>E</w:t>
      </w:r>
      <w:r w:rsidRPr="007170B4">
        <w:rPr>
          <w:b/>
        </w:rPr>
        <w:t>-Prescribing Switch</w:t>
      </w:r>
      <w:r>
        <w:t>: The HFS PBMS will transmit to an e-prescribing network information necessary to support e-prescribing.  The Vendor will establish the relationship with the e-prescribing network provider.  The Vendor will establish the capability to transmit information that supports e-prescribing from the PBMS to the e-prescribing network and will ensure that the information provided to the e-prescribing network is current and accurate. The Vendor will provide a service that provides member eligibility, claims history, and drug formulary information to an e-prescribing network</w:t>
      </w:r>
      <w:r w:rsidRPr="007170B4">
        <w:rPr>
          <w:i/>
        </w:rPr>
        <w:t xml:space="preserve"> </w:t>
      </w:r>
      <w:r>
        <w:t>in support of e-prescribing functionality.  HFS estimates that rendering providers will submit 1,500,000 transactions per month to an e-prescribing network.   HFS is forecasting a potential growth in claims submissions by 25% over the next 5 years.</w:t>
      </w:r>
    </w:p>
    <w:p w:rsidR="00D311EB" w:rsidRDefault="00D311EB" w:rsidP="00D311EB">
      <w:pPr>
        <w:pStyle w:val="ListParagraph"/>
        <w:tabs>
          <w:tab w:val="clear" w:pos="540"/>
          <w:tab w:val="left" w:pos="1260"/>
          <w:tab w:val="left" w:pos="2160"/>
        </w:tabs>
        <w:spacing w:after="120"/>
        <w:ind w:right="450"/>
        <w:jc w:val="left"/>
      </w:pPr>
    </w:p>
    <w:p w:rsidR="00F3079A" w:rsidRPr="0008281D" w:rsidRDefault="00F3079A" w:rsidP="0091314E">
      <w:pPr>
        <w:pStyle w:val="ListParagraph"/>
        <w:numPr>
          <w:ilvl w:val="4"/>
          <w:numId w:val="130"/>
        </w:numPr>
        <w:tabs>
          <w:tab w:val="clear" w:pos="540"/>
          <w:tab w:val="left" w:pos="1260"/>
          <w:tab w:val="left" w:pos="2160"/>
        </w:tabs>
        <w:spacing w:after="120"/>
        <w:ind w:left="2880" w:right="450" w:hanging="720"/>
        <w:jc w:val="left"/>
      </w:pPr>
      <w:r w:rsidRPr="0008281D">
        <w:rPr>
          <w:b/>
        </w:rPr>
        <w:t>PBMS Hosting Services.</w:t>
      </w:r>
      <w:r w:rsidRPr="0008281D">
        <w:t xml:space="preserve">  </w:t>
      </w:r>
    </w:p>
    <w:p w:rsidR="00D90028" w:rsidRDefault="000424F7" w:rsidP="0091314E">
      <w:pPr>
        <w:pStyle w:val="ListParagraph"/>
        <w:numPr>
          <w:ilvl w:val="5"/>
          <w:numId w:val="130"/>
        </w:numPr>
        <w:tabs>
          <w:tab w:val="clear" w:pos="540"/>
          <w:tab w:val="left" w:pos="1260"/>
          <w:tab w:val="left" w:pos="2160"/>
        </w:tabs>
        <w:spacing w:after="120"/>
        <w:ind w:left="3600" w:right="450" w:hanging="720"/>
        <w:jc w:val="left"/>
      </w:pPr>
      <w:r>
        <w:t xml:space="preserve">HFS is seeking an “Infrastructure as a Service” model for the PBMS. </w:t>
      </w:r>
      <w:r w:rsidR="00D90028">
        <w:t xml:space="preserve">HFS expects that the PBMS will be maintained </w:t>
      </w:r>
      <w:r w:rsidR="005F4774">
        <w:t xml:space="preserve">in a </w:t>
      </w:r>
      <w:r w:rsidR="00D90028">
        <w:t>primary data center site and that a hot failover capability of the PBMS</w:t>
      </w:r>
      <w:r w:rsidR="00372D97">
        <w:t xml:space="preserve"> production environment</w:t>
      </w:r>
      <w:r w:rsidR="00D90028">
        <w:t xml:space="preserve"> </w:t>
      </w:r>
      <w:r w:rsidR="00490EBB">
        <w:t xml:space="preserve">will be provided </w:t>
      </w:r>
      <w:r w:rsidR="005F4774">
        <w:t xml:space="preserve">in a </w:t>
      </w:r>
      <w:r w:rsidR="00D60F7A">
        <w:t>secondary</w:t>
      </w:r>
      <w:r w:rsidR="00D90028">
        <w:t xml:space="preserve"> </w:t>
      </w:r>
      <w:r w:rsidR="003A33F9">
        <w:t xml:space="preserve">disaster recovery </w:t>
      </w:r>
      <w:r w:rsidR="00D90028">
        <w:t>site</w:t>
      </w:r>
      <w:r w:rsidR="003A33F9">
        <w:t xml:space="preserve"> located at least 90 miles from the primary site</w:t>
      </w:r>
      <w:r w:rsidR="00D90028">
        <w:t xml:space="preserve">. </w:t>
      </w:r>
      <w:r w:rsidR="00372D97">
        <w:t>This capability will be periodically tested and validated as a part of the Disaster Recovery Plan.</w:t>
      </w:r>
      <w:r w:rsidR="0093721C">
        <w:t xml:space="preserve"> This capability should be invoked during system maintenance and for any unexpected but recoverable outage of the PBMS at the primary site.  </w:t>
      </w:r>
    </w:p>
    <w:p w:rsidR="0076779D" w:rsidRDefault="000424F7" w:rsidP="0091314E">
      <w:pPr>
        <w:pStyle w:val="ListParagraph"/>
        <w:numPr>
          <w:ilvl w:val="5"/>
          <w:numId w:val="130"/>
        </w:numPr>
        <w:tabs>
          <w:tab w:val="clear" w:pos="540"/>
          <w:tab w:val="left" w:pos="1260"/>
          <w:tab w:val="left" w:pos="2160"/>
        </w:tabs>
        <w:spacing w:after="120"/>
        <w:ind w:left="3600" w:right="450" w:hanging="720"/>
        <w:jc w:val="left"/>
      </w:pPr>
      <w:r>
        <w:t>The Vendor may propose to host the PBMS infrastructure in commercial</w:t>
      </w:r>
      <w:r w:rsidR="00450561">
        <w:t xml:space="preserve"> data centers or may propose to use the State of Illinois data center </w:t>
      </w:r>
      <w:r w:rsidR="00490EBB">
        <w:t>and</w:t>
      </w:r>
      <w:r w:rsidR="00450561">
        <w:t xml:space="preserve"> State of Illinois Disaster Recovery </w:t>
      </w:r>
      <w:r w:rsidR="00B47B35">
        <w:t xml:space="preserve">data center </w:t>
      </w:r>
      <w:r w:rsidR="00450561">
        <w:t xml:space="preserve">sites as hosting alternatives. </w:t>
      </w:r>
    </w:p>
    <w:p w:rsidR="000D1BF3" w:rsidRPr="000D1BF3" w:rsidRDefault="003902D9" w:rsidP="0091314E">
      <w:pPr>
        <w:pStyle w:val="ListParagraph"/>
        <w:numPr>
          <w:ilvl w:val="5"/>
          <w:numId w:val="130"/>
        </w:numPr>
        <w:tabs>
          <w:tab w:val="clear" w:pos="540"/>
          <w:tab w:val="left" w:pos="1260"/>
          <w:tab w:val="left" w:pos="2160"/>
        </w:tabs>
        <w:spacing w:after="120"/>
        <w:ind w:left="3600" w:right="450" w:hanging="720"/>
        <w:jc w:val="left"/>
      </w:pPr>
      <w:r>
        <w:t xml:space="preserve">HFS will </w:t>
      </w:r>
      <w:r w:rsidR="00CF5F37">
        <w:t>not exclude a Vendor based on their hosting model</w:t>
      </w:r>
      <w:r w:rsidR="00BC1FF7">
        <w:t xml:space="preserve"> or their technological solution as long as the hosting and technical solution meet</w:t>
      </w:r>
      <w:r w:rsidR="00CE412A">
        <w:t xml:space="preserve">s </w:t>
      </w:r>
      <w:r w:rsidR="00BC1FF7">
        <w:t xml:space="preserve">the requirements in this RFP. </w:t>
      </w:r>
      <w:r w:rsidR="00CF5F37">
        <w:t xml:space="preserve"> </w:t>
      </w:r>
      <w:r>
        <w:t>All hosting environments proposed must meet NIST and FIS</w:t>
      </w:r>
      <w:r w:rsidR="00EE46D5">
        <w:t>MA</w:t>
      </w:r>
      <w:r>
        <w:t xml:space="preserve"> standards.</w:t>
      </w:r>
      <w:r w:rsidR="00CD282D">
        <w:t xml:space="preserve"> Please refer to</w:t>
      </w:r>
      <w:r w:rsidR="000D1BF3">
        <w:t xml:space="preserve"> </w:t>
      </w:r>
      <w:hyperlink r:id="rId30" w:history="1">
        <w:r w:rsidR="000D1BF3" w:rsidRPr="000D1BF3">
          <w:rPr>
            <w:rStyle w:val="Hyperlink"/>
          </w:rPr>
          <w:t>http://csrc.nist.gov/</w:t>
        </w:r>
      </w:hyperlink>
      <w:r w:rsidR="000D1BF3" w:rsidRPr="000D1BF3">
        <w:t xml:space="preserve"> </w:t>
      </w:r>
      <w:r w:rsidR="000D1BF3">
        <w:t>for further information about FISMA and NIST standards.</w:t>
      </w:r>
    </w:p>
    <w:p w:rsidR="003608CC" w:rsidRPr="003608CC" w:rsidRDefault="00450561" w:rsidP="0091314E">
      <w:pPr>
        <w:pStyle w:val="ListParagraph"/>
        <w:numPr>
          <w:ilvl w:val="5"/>
          <w:numId w:val="130"/>
        </w:numPr>
        <w:tabs>
          <w:tab w:val="clear" w:pos="540"/>
          <w:tab w:val="left" w:pos="1260"/>
          <w:tab w:val="left" w:pos="2160"/>
        </w:tabs>
        <w:spacing w:after="120"/>
        <w:ind w:left="3600" w:right="450" w:hanging="720"/>
        <w:jc w:val="left"/>
        <w:rPr>
          <w:rFonts w:cs="Arial"/>
          <w:color w:val="000000"/>
        </w:rPr>
      </w:pPr>
      <w:r>
        <w:t xml:space="preserve">The </w:t>
      </w:r>
      <w:r w:rsidR="003608CC">
        <w:t>Vendor</w:t>
      </w:r>
      <w:r>
        <w:t xml:space="preserve"> should constrain the</w:t>
      </w:r>
      <w:r w:rsidR="00D90028">
        <w:t>ir</w:t>
      </w:r>
      <w:r>
        <w:t xml:space="preserve"> proposal to one </w:t>
      </w:r>
      <w:r w:rsidR="00D90028">
        <w:t xml:space="preserve">integrated </w:t>
      </w:r>
      <w:r w:rsidR="00372D97">
        <w:t xml:space="preserve">hosting </w:t>
      </w:r>
      <w:r>
        <w:t>solution.</w:t>
      </w:r>
      <w:r w:rsidR="003608CC">
        <w:t xml:space="preserve"> </w:t>
      </w:r>
    </w:p>
    <w:p w:rsidR="003608CC" w:rsidRPr="008D16DA" w:rsidRDefault="005D0C71" w:rsidP="0091314E">
      <w:pPr>
        <w:pStyle w:val="ListParagraph"/>
        <w:numPr>
          <w:ilvl w:val="5"/>
          <w:numId w:val="130"/>
        </w:numPr>
        <w:tabs>
          <w:tab w:val="clear" w:pos="540"/>
          <w:tab w:val="left" w:pos="1260"/>
          <w:tab w:val="left" w:pos="2160"/>
        </w:tabs>
        <w:spacing w:after="120"/>
        <w:ind w:left="3600" w:right="450" w:hanging="720"/>
        <w:jc w:val="left"/>
        <w:rPr>
          <w:rFonts w:cs="Arial"/>
          <w:color w:val="000000"/>
        </w:rPr>
      </w:pPr>
      <w:r w:rsidRPr="008D16DA">
        <w:lastRenderedPageBreak/>
        <w:t xml:space="preserve">Vendors </w:t>
      </w:r>
      <w:r w:rsidR="00450561">
        <w:t xml:space="preserve">considering the State of Illinois Data Center </w:t>
      </w:r>
      <w:r w:rsidR="007F3A98">
        <w:t>and</w:t>
      </w:r>
      <w:r w:rsidR="00450561">
        <w:t xml:space="preserve"> the State of Illinois Disaster Recovery </w:t>
      </w:r>
      <w:r w:rsidR="00B47B35">
        <w:t xml:space="preserve">data center </w:t>
      </w:r>
      <w:r w:rsidR="00450561">
        <w:t xml:space="preserve">should refer to Appendix F for technical details about these sites. </w:t>
      </w:r>
      <w:r w:rsidRPr="008D16DA">
        <w:t xml:space="preserve"> </w:t>
      </w:r>
      <w:r w:rsidR="005F4774">
        <w:t>If the Vendor chooses to utilize t</w:t>
      </w:r>
      <w:r w:rsidRPr="008D16DA">
        <w:t xml:space="preserve">he State of Illinois Data </w:t>
      </w:r>
      <w:r w:rsidR="00450561" w:rsidRPr="008D16DA">
        <w:t>Center</w:t>
      </w:r>
      <w:r w:rsidR="00450561">
        <w:t xml:space="preserve"> </w:t>
      </w:r>
      <w:r w:rsidR="007F3A98">
        <w:t xml:space="preserve">and </w:t>
      </w:r>
      <w:r w:rsidR="00450561">
        <w:t xml:space="preserve">Disaster Recovery site </w:t>
      </w:r>
      <w:r w:rsidR="005F4774">
        <w:t xml:space="preserve">all </w:t>
      </w:r>
      <w:r w:rsidR="00BE024B" w:rsidRPr="008D16DA">
        <w:t>necessary floor space, electricity, network services, fire suppression, environmental controls, physical security, physical access</w:t>
      </w:r>
      <w:r w:rsidR="005F4774">
        <w:t xml:space="preserve">, </w:t>
      </w:r>
      <w:r w:rsidR="00BE024B" w:rsidRPr="008D16DA">
        <w:t>remote access</w:t>
      </w:r>
      <w:r w:rsidR="005F4774">
        <w:t>, networking, and WAN telecommunications between the primary and secondary sites would be provided</w:t>
      </w:r>
      <w:r w:rsidR="00BE024B" w:rsidRPr="008D16DA">
        <w:t xml:space="preserve"> for the </w:t>
      </w:r>
      <w:r w:rsidR="00450561">
        <w:t>PBMS</w:t>
      </w:r>
      <w:r w:rsidR="00372D97">
        <w:t xml:space="preserve"> Vendor</w:t>
      </w:r>
      <w:r w:rsidR="0093721C">
        <w:t>. The PBMS vendor would be expected to provision and maintain the telecommunications services necessary between</w:t>
      </w:r>
      <w:r w:rsidR="005F4774">
        <w:t xml:space="preserve"> any external network sites.</w:t>
      </w:r>
      <w:r w:rsidR="0093721C">
        <w:t xml:space="preserve"> </w:t>
      </w:r>
      <w:r w:rsidR="006F4302" w:rsidRPr="008D16DA">
        <w:t xml:space="preserve">The State of Illinois Data Center is </w:t>
      </w:r>
      <w:r w:rsidR="009B2287" w:rsidRPr="00A10B06">
        <w:rPr>
          <w:rFonts w:cs="Arial"/>
          <w:color w:val="000000"/>
        </w:rPr>
        <w:t>a Tier II facility with N+ 1 capability for all HVAC, electrical, UPS and generator facilities.</w:t>
      </w:r>
      <w:r w:rsidR="006F4302" w:rsidRPr="008D16DA">
        <w:t xml:space="preserve"> </w:t>
      </w:r>
      <w:r w:rsidR="000F0058" w:rsidRPr="008D16DA">
        <w:t xml:space="preserve"> </w:t>
      </w:r>
    </w:p>
    <w:p w:rsidR="002E737B" w:rsidRDefault="00D311EB" w:rsidP="0091314E">
      <w:pPr>
        <w:pStyle w:val="ListParagraph"/>
        <w:numPr>
          <w:ilvl w:val="5"/>
          <w:numId w:val="130"/>
        </w:numPr>
        <w:tabs>
          <w:tab w:val="clear" w:pos="540"/>
          <w:tab w:val="left" w:pos="1260"/>
          <w:tab w:val="left" w:pos="2160"/>
        </w:tabs>
        <w:spacing w:after="120"/>
        <w:ind w:left="3600" w:right="450" w:hanging="720"/>
        <w:jc w:val="left"/>
      </w:pPr>
      <w:r w:rsidRPr="00D311EB">
        <w:rPr>
          <w:rFonts w:cs="Arial"/>
          <w:color w:val="000000"/>
        </w:rPr>
        <w:t>The</w:t>
      </w:r>
      <w:r w:rsidR="00A427AE">
        <w:rPr>
          <w:rFonts w:cs="Arial"/>
          <w:color w:val="000000"/>
        </w:rPr>
        <w:t xml:space="preserve"> </w:t>
      </w:r>
      <w:r w:rsidR="00EA6622">
        <w:rPr>
          <w:rFonts w:cs="Arial"/>
          <w:color w:val="000000"/>
        </w:rPr>
        <w:t xml:space="preserve">operational hours for the </w:t>
      </w:r>
      <w:r w:rsidR="00A427AE">
        <w:rPr>
          <w:rFonts w:cs="Arial"/>
          <w:color w:val="000000"/>
        </w:rPr>
        <w:t xml:space="preserve">PBMS </w:t>
      </w:r>
      <w:r w:rsidR="00EA6622">
        <w:rPr>
          <w:rFonts w:cs="Arial"/>
          <w:color w:val="000000"/>
        </w:rPr>
        <w:t>will be</w:t>
      </w:r>
      <w:r w:rsidR="0076779D" w:rsidRPr="0076779D">
        <w:rPr>
          <w:rFonts w:cs="Arial"/>
          <w:color w:val="000000"/>
        </w:rPr>
        <w:t xml:space="preserve"> 24</w:t>
      </w:r>
      <w:r w:rsidR="0093721C">
        <w:rPr>
          <w:rFonts w:cs="Arial"/>
          <w:color w:val="000000"/>
        </w:rPr>
        <w:t xml:space="preserve"> x 7 x 365</w:t>
      </w:r>
      <w:r w:rsidR="00EA6622">
        <w:rPr>
          <w:rFonts w:cs="Arial"/>
          <w:color w:val="000000"/>
        </w:rPr>
        <w:t>.</w:t>
      </w:r>
      <w:r w:rsidR="00A427AE">
        <w:rPr>
          <w:rFonts w:cs="Arial"/>
          <w:color w:val="000000"/>
        </w:rPr>
        <w:t xml:space="preserve"> The Vendor will need to meet 99.99% system</w:t>
      </w:r>
      <w:r w:rsidR="002E737B" w:rsidRPr="00D24371">
        <w:t xml:space="preserve"> </w:t>
      </w:r>
      <w:r w:rsidR="00EA6622">
        <w:t>availability</w:t>
      </w:r>
      <w:r w:rsidR="00D7666A">
        <w:t xml:space="preserve"> requirement for</w:t>
      </w:r>
      <w:r w:rsidR="002E737B" w:rsidRPr="00D24371">
        <w:t xml:space="preserve"> the hardware and communications interfaces between the PBMS</w:t>
      </w:r>
      <w:r w:rsidR="00450561">
        <w:t xml:space="preserve"> </w:t>
      </w:r>
      <w:r w:rsidR="002E737B" w:rsidRPr="00D24371">
        <w:t xml:space="preserve">and </w:t>
      </w:r>
      <w:r w:rsidR="00D372B8">
        <w:t>all ancillary systems</w:t>
      </w:r>
      <w:r w:rsidR="002E737B" w:rsidRPr="00D24371">
        <w:t xml:space="preserve">. </w:t>
      </w:r>
    </w:p>
    <w:p w:rsidR="00BD403D" w:rsidRDefault="002E737B" w:rsidP="0091314E">
      <w:pPr>
        <w:pStyle w:val="ListParagraph"/>
        <w:numPr>
          <w:ilvl w:val="5"/>
          <w:numId w:val="130"/>
        </w:numPr>
        <w:tabs>
          <w:tab w:val="clear" w:pos="540"/>
          <w:tab w:val="left" w:pos="1260"/>
          <w:tab w:val="left" w:pos="2160"/>
        </w:tabs>
        <w:spacing w:after="120"/>
        <w:ind w:left="3600" w:right="450" w:hanging="720"/>
        <w:jc w:val="left"/>
      </w:pPr>
      <w:r w:rsidRPr="00F46E43">
        <w:t xml:space="preserve">The </w:t>
      </w:r>
      <w:r w:rsidR="00372D97">
        <w:t>V</w:t>
      </w:r>
      <w:r w:rsidRPr="00F46E43">
        <w:t xml:space="preserve">endor </w:t>
      </w:r>
      <w:r w:rsidR="00321B2C">
        <w:t>will</w:t>
      </w:r>
      <w:r>
        <w:t xml:space="preserve"> be</w:t>
      </w:r>
      <w:r w:rsidRPr="00F46E43">
        <w:t xml:space="preserve"> responsible </w:t>
      </w:r>
      <w:r w:rsidR="00FF3F40">
        <w:t>for</w:t>
      </w:r>
      <w:r w:rsidR="00BD403D">
        <w:t xml:space="preserve"> provid</w:t>
      </w:r>
      <w:r w:rsidR="00FF3F40">
        <w:t>ing</w:t>
      </w:r>
      <w:r w:rsidR="00BD403D">
        <w:t xml:space="preserve">, </w:t>
      </w:r>
      <w:r w:rsidR="00BC1FF7">
        <w:t>install</w:t>
      </w:r>
      <w:r w:rsidR="00FF3F40">
        <w:t>ing</w:t>
      </w:r>
      <w:r w:rsidRPr="00F46E43">
        <w:t>, configur</w:t>
      </w:r>
      <w:r w:rsidR="00FF3F40">
        <w:t>ing</w:t>
      </w:r>
      <w:r w:rsidRPr="00F46E43">
        <w:t>, and main</w:t>
      </w:r>
      <w:r w:rsidR="00BC1FF7">
        <w:t>tain</w:t>
      </w:r>
      <w:r w:rsidR="00FF3F40">
        <w:t>ing</w:t>
      </w:r>
      <w:r w:rsidRPr="00F46E43">
        <w:t xml:space="preserve"> </w:t>
      </w:r>
      <w:r w:rsidR="00BC1FF7">
        <w:t>the</w:t>
      </w:r>
      <w:r w:rsidRPr="00F46E43">
        <w:t xml:space="preserve"> </w:t>
      </w:r>
      <w:r w:rsidR="00BD403D">
        <w:t>PBMS for all environments</w:t>
      </w:r>
      <w:r w:rsidR="00D90028">
        <w:t xml:space="preserve"> at each site</w:t>
      </w:r>
      <w:r w:rsidR="00BD403D">
        <w:t xml:space="preserve">. </w:t>
      </w:r>
      <w:r w:rsidRPr="00F46E43">
        <w:t xml:space="preserve"> This includes all necessary server hardware</w:t>
      </w:r>
      <w:r w:rsidR="00D372B8">
        <w:t xml:space="preserve"> and</w:t>
      </w:r>
      <w:r w:rsidRPr="00F46E43">
        <w:t xml:space="preserve"> software</w:t>
      </w:r>
      <w:r w:rsidR="00D372B8">
        <w:t>.</w:t>
      </w:r>
      <w:r w:rsidRPr="00F46E43">
        <w:t xml:space="preserve"> </w:t>
      </w:r>
    </w:p>
    <w:p w:rsidR="00372D97" w:rsidRDefault="00372D97" w:rsidP="0091314E">
      <w:pPr>
        <w:pStyle w:val="ListParagraph"/>
        <w:numPr>
          <w:ilvl w:val="5"/>
          <w:numId w:val="130"/>
        </w:numPr>
        <w:tabs>
          <w:tab w:val="clear" w:pos="540"/>
          <w:tab w:val="left" w:pos="1260"/>
          <w:tab w:val="left" w:pos="2160"/>
        </w:tabs>
        <w:spacing w:after="120"/>
        <w:ind w:left="3600" w:right="450" w:hanging="720"/>
        <w:jc w:val="left"/>
      </w:pPr>
      <w:r>
        <w:t xml:space="preserve">The Vendor </w:t>
      </w:r>
      <w:r w:rsidR="00D7666A">
        <w:t>should</w:t>
      </w:r>
      <w:r>
        <w:t xml:space="preserve"> propose </w:t>
      </w:r>
      <w:r w:rsidR="00A96D2A">
        <w:t>contingency</w:t>
      </w:r>
      <w:r w:rsidR="00F94C8B">
        <w:t xml:space="preserve"> </w:t>
      </w:r>
      <w:r w:rsidR="00490EBB">
        <w:t xml:space="preserve">recovery </w:t>
      </w:r>
      <w:r>
        <w:t>strategies for the PBMS Development, Test, Staging, Model Office and Business to Business environments.</w:t>
      </w:r>
      <w:r w:rsidR="0093721C">
        <w:t xml:space="preserve"> This should be included in </w:t>
      </w:r>
      <w:r w:rsidR="00D7666A">
        <w:t xml:space="preserve">the proposal and in </w:t>
      </w:r>
      <w:r w:rsidR="0093721C">
        <w:t>the Disaster Recovery Plan.</w:t>
      </w:r>
    </w:p>
    <w:p w:rsidR="00372D97" w:rsidRPr="00954799" w:rsidRDefault="00372D97" w:rsidP="0091314E">
      <w:pPr>
        <w:pStyle w:val="ListParagraph"/>
        <w:numPr>
          <w:ilvl w:val="5"/>
          <w:numId w:val="130"/>
        </w:numPr>
        <w:tabs>
          <w:tab w:val="clear" w:pos="540"/>
          <w:tab w:val="left" w:pos="1260"/>
          <w:tab w:val="left" w:pos="2160"/>
        </w:tabs>
        <w:spacing w:after="120"/>
        <w:ind w:left="3600" w:right="450" w:hanging="720"/>
        <w:jc w:val="left"/>
      </w:pPr>
      <w:r>
        <w:rPr>
          <w:rFonts w:cs="Arial"/>
          <w:color w:val="000000"/>
        </w:rPr>
        <w:t xml:space="preserve">The Vendor should propose data backup, restoration and off-site storage strategies for PBMS data.  </w:t>
      </w:r>
    </w:p>
    <w:p w:rsidR="00954799" w:rsidRPr="002E737B" w:rsidRDefault="00954799" w:rsidP="0091314E">
      <w:pPr>
        <w:pStyle w:val="ListParagraph"/>
        <w:numPr>
          <w:ilvl w:val="5"/>
          <w:numId w:val="130"/>
        </w:numPr>
        <w:tabs>
          <w:tab w:val="clear" w:pos="540"/>
          <w:tab w:val="left" w:pos="1260"/>
          <w:tab w:val="left" w:pos="2160"/>
        </w:tabs>
        <w:spacing w:after="120"/>
        <w:ind w:left="3600" w:right="450" w:hanging="720"/>
        <w:jc w:val="left"/>
      </w:pPr>
      <w:r>
        <w:rPr>
          <w:rFonts w:cs="Arial"/>
          <w:color w:val="000000"/>
        </w:rPr>
        <w:t>Please see Appendix G for State of Illinois Technology Standards.</w:t>
      </w:r>
    </w:p>
    <w:p w:rsidR="006B59DA" w:rsidRDefault="006B59DA" w:rsidP="0091314E">
      <w:pPr>
        <w:pStyle w:val="ListParagraph"/>
        <w:numPr>
          <w:ilvl w:val="4"/>
          <w:numId w:val="130"/>
        </w:numPr>
        <w:tabs>
          <w:tab w:val="clear" w:pos="540"/>
          <w:tab w:val="left" w:pos="1260"/>
          <w:tab w:val="left" w:pos="2160"/>
        </w:tabs>
        <w:spacing w:after="120"/>
        <w:ind w:left="2880" w:right="450" w:hanging="720"/>
        <w:jc w:val="left"/>
      </w:pPr>
      <w:r>
        <w:t>Application Support</w:t>
      </w:r>
    </w:p>
    <w:p w:rsidR="00470A01" w:rsidRDefault="00470A01" w:rsidP="0091314E">
      <w:pPr>
        <w:pStyle w:val="ListParagraph"/>
        <w:numPr>
          <w:ilvl w:val="5"/>
          <w:numId w:val="130"/>
        </w:numPr>
        <w:tabs>
          <w:tab w:val="clear" w:pos="540"/>
          <w:tab w:val="left" w:pos="1260"/>
          <w:tab w:val="left" w:pos="2160"/>
        </w:tabs>
        <w:spacing w:after="120"/>
        <w:ind w:left="3600" w:right="450" w:hanging="720"/>
        <w:jc w:val="left"/>
      </w:pPr>
      <w:r w:rsidRPr="00E87971">
        <w:rPr>
          <w:b/>
        </w:rPr>
        <w:t xml:space="preserve">PBMS Change Control Process.  </w:t>
      </w:r>
      <w:r w:rsidR="00B375B5">
        <w:t xml:space="preserve">HFS plans to allocate a block of hours at the start of each contract year, beginning with the start of the Operations and Maintenance phase </w:t>
      </w:r>
      <w:r w:rsidR="00E87971">
        <w:t>for system modifications requested and approved by HFS that may be required and are not possible by modification of the workflow or business rules engine.</w:t>
      </w:r>
      <w:r w:rsidR="00B375B5">
        <w:t xml:space="preserve"> The Vendor will be tasked to provide technical support for any elements of the PBMS that are the result of customizing software or Vendor-developed interfaces specific to HFS.    The block of hours will be used by the Vendor </w:t>
      </w:r>
      <w:r w:rsidR="00E87971">
        <w:t xml:space="preserve">and </w:t>
      </w:r>
      <w:r w:rsidR="00B375B5">
        <w:t>will be managed by task order</w:t>
      </w:r>
      <w:r w:rsidR="00E87971">
        <w:t xml:space="preserve"> by HFS</w:t>
      </w:r>
      <w:r w:rsidR="00B375B5">
        <w:t xml:space="preserve">.  </w:t>
      </w:r>
    </w:p>
    <w:p w:rsidR="00404C85" w:rsidRDefault="00404C85" w:rsidP="00954799">
      <w:pPr>
        <w:pStyle w:val="ListParagraph"/>
        <w:numPr>
          <w:ilvl w:val="0"/>
          <w:numId w:val="116"/>
        </w:numPr>
        <w:tabs>
          <w:tab w:val="clear" w:pos="540"/>
          <w:tab w:val="left" w:pos="1260"/>
          <w:tab w:val="left" w:pos="2160"/>
        </w:tabs>
        <w:spacing w:after="120"/>
        <w:ind w:right="450" w:hanging="720"/>
        <w:jc w:val="left"/>
      </w:pPr>
      <w:r w:rsidRPr="0033631B">
        <w:t xml:space="preserve">The Vendor will abide by the Change Control Process in place at HFS </w:t>
      </w:r>
      <w:r w:rsidR="0033631B" w:rsidRPr="0033631B">
        <w:t>as</w:t>
      </w:r>
      <w:r w:rsidRPr="0033631B">
        <w:t xml:space="preserve"> described in the Hosting Requirements Section of this RFP.</w:t>
      </w:r>
      <w:r>
        <w:t xml:space="preserve"> The Change Control Process is inclusive of Configuration changes the Vendor must make to the PBMS infrastructure.</w:t>
      </w:r>
    </w:p>
    <w:p w:rsidR="00B375B5" w:rsidRPr="006358F3" w:rsidRDefault="00B375B5" w:rsidP="00B375B5">
      <w:pPr>
        <w:pStyle w:val="ListParagraph"/>
        <w:numPr>
          <w:ilvl w:val="0"/>
          <w:numId w:val="116"/>
        </w:numPr>
        <w:tabs>
          <w:tab w:val="clear" w:pos="540"/>
          <w:tab w:val="left" w:pos="1260"/>
          <w:tab w:val="left" w:pos="2160"/>
        </w:tabs>
        <w:spacing w:after="120"/>
        <w:ind w:right="450" w:hanging="720"/>
        <w:jc w:val="left"/>
      </w:pPr>
      <w:r>
        <w:t>S</w:t>
      </w:r>
      <w:r w:rsidRPr="006358F3">
        <w:t>ystem modifications necessary to comply with changes in Federal standards such as, but not limited to NCPDP, HIPAA, MITA, or CAQH Core operating rules and to meet the deadlines imposed for such changes for the duration of this contract</w:t>
      </w:r>
      <w:r>
        <w:t xml:space="preserve"> are </w:t>
      </w:r>
      <w:r w:rsidRPr="006358F3">
        <w:t>considered as part of the Vendor’s normal maintenance and support of the PBMS product and will not be compensated separately under the PBMS Application Support arrangement.</w:t>
      </w:r>
    </w:p>
    <w:p w:rsidR="00B375B5" w:rsidRDefault="00B375B5" w:rsidP="00B375B5">
      <w:pPr>
        <w:pStyle w:val="ListParagraph"/>
        <w:tabs>
          <w:tab w:val="clear" w:pos="540"/>
          <w:tab w:val="left" w:pos="1260"/>
          <w:tab w:val="left" w:pos="2160"/>
        </w:tabs>
        <w:spacing w:after="120"/>
        <w:ind w:left="4320" w:right="450"/>
        <w:jc w:val="left"/>
      </w:pPr>
    </w:p>
    <w:p w:rsidR="002C2A90" w:rsidRDefault="00470A01" w:rsidP="002C2A90">
      <w:pPr>
        <w:pStyle w:val="ListParagraph"/>
        <w:numPr>
          <w:ilvl w:val="5"/>
          <w:numId w:val="130"/>
        </w:numPr>
        <w:tabs>
          <w:tab w:val="clear" w:pos="540"/>
          <w:tab w:val="left" w:pos="1260"/>
          <w:tab w:val="left" w:pos="2160"/>
        </w:tabs>
        <w:spacing w:after="120"/>
        <w:ind w:left="3600" w:right="450" w:hanging="720"/>
        <w:jc w:val="left"/>
      </w:pPr>
      <w:r w:rsidRPr="00255ADA">
        <w:rPr>
          <w:b/>
        </w:rPr>
        <w:t xml:space="preserve">PBMS Integration with new MMIS.  </w:t>
      </w:r>
      <w:r w:rsidRPr="004E7CAD">
        <w:t>The Vendor</w:t>
      </w:r>
      <w:r>
        <w:t xml:space="preserve"> shall provide support to HFS and the Core MMIS Vendor to ensure proper integration of the PBMS with the new Core MMIS.  The Vendor shall participate in design sessions conducted by the Core MMIS Vendor as required to ensure that the Core MMIS Vendor correctly defines interface and data requirements associated with the PBMS.  The PBMS Vendor may also be required to implement changes to interfaces associated with the PBMS to correctly interact with the Core MMIS.  HFS plans to allocate a block of hours which will be used by the Vendor to accomplish this service.  Allocation of the hours will coincide with the DDI phase of the Core MMIS.  HFS will manage the hours by task order.  </w:t>
      </w:r>
    </w:p>
    <w:p w:rsidR="002C2A90" w:rsidRDefault="00966616" w:rsidP="002C2A90">
      <w:pPr>
        <w:pStyle w:val="ListParagraph"/>
        <w:numPr>
          <w:ilvl w:val="4"/>
          <w:numId w:val="130"/>
        </w:numPr>
        <w:tabs>
          <w:tab w:val="clear" w:pos="540"/>
          <w:tab w:val="left" w:pos="1260"/>
          <w:tab w:val="left" w:pos="2160"/>
          <w:tab w:val="left" w:pos="2250"/>
        </w:tabs>
        <w:spacing w:after="120"/>
        <w:ind w:left="2880" w:hanging="720"/>
        <w:jc w:val="left"/>
        <w:rPr>
          <w:b/>
        </w:rPr>
      </w:pPr>
      <w:r>
        <w:t xml:space="preserve">The Vendor may need to perform some development activities for requirements in the matrix below, regardless of whether the capability is resident in the Vendor’s proposed solution or not.  If a requirement is fully satisfied by the Vendor’s proposed solution (requiring no additional development), the Vendor should enter “Y” in the Existing Capability field and ‘0’ in the DDI Hours field in the matrix.  If a requirement is not fully satisfied by the Vendor’s existing PBMS proposed solution (requiring some </w:t>
      </w:r>
      <w:r>
        <w:lastRenderedPageBreak/>
        <w:t>additional development), the Vendor should enter “N” in the Existing Capability field and must enter the estimated development hours required to satisfy the requirement and include in the Vendor’s response how they will modify the existing PBMS to meet this requirement.  DO NOT include hours required to configure workflow rules, business rules, or claims edits/audits when the configuration is performed through a rules engine and tables.  The Vendor and HFS understand that any hours reported as ‘DDI Hours’ in the Matrix have been factored into the Vendor’s price.</w:t>
      </w:r>
    </w:p>
    <w:p w:rsidR="00966616" w:rsidRPr="00293ACA" w:rsidRDefault="00966616" w:rsidP="00966616">
      <w:pPr>
        <w:pStyle w:val="ListParagraph"/>
        <w:tabs>
          <w:tab w:val="clear" w:pos="540"/>
          <w:tab w:val="left" w:pos="1260"/>
          <w:tab w:val="left" w:pos="2160"/>
          <w:tab w:val="left" w:pos="2250"/>
        </w:tabs>
        <w:spacing w:after="120"/>
        <w:ind w:left="2880"/>
        <w:jc w:val="left"/>
        <w:rPr>
          <w:b/>
        </w:rPr>
      </w:pPr>
    </w:p>
    <w:p w:rsidR="006C2199" w:rsidRDefault="009B2287" w:rsidP="0091314E">
      <w:pPr>
        <w:pStyle w:val="ListParagraph"/>
        <w:numPr>
          <w:ilvl w:val="4"/>
          <w:numId w:val="130"/>
        </w:numPr>
        <w:tabs>
          <w:tab w:val="clear" w:pos="540"/>
          <w:tab w:val="left" w:pos="1260"/>
          <w:tab w:val="left" w:pos="2160"/>
          <w:tab w:val="left" w:pos="2250"/>
        </w:tabs>
        <w:spacing w:after="120"/>
        <w:ind w:left="2880" w:hanging="720"/>
        <w:jc w:val="left"/>
        <w:rPr>
          <w:b/>
        </w:rPr>
      </w:pPr>
      <w:r>
        <w:rPr>
          <w:b/>
        </w:rPr>
        <w:t>Mandatory Requirements</w:t>
      </w:r>
      <w:r w:rsidR="006C2199">
        <w:rPr>
          <w:b/>
        </w:rPr>
        <w:t xml:space="preserve"> for a </w:t>
      </w:r>
      <w:r w:rsidR="00EC1983">
        <w:rPr>
          <w:b/>
        </w:rPr>
        <w:t>Commercial</w:t>
      </w:r>
      <w:r w:rsidR="006C2199">
        <w:rPr>
          <w:b/>
        </w:rPr>
        <w:t xml:space="preserve"> Data Center</w:t>
      </w:r>
    </w:p>
    <w:p w:rsidR="006C2199" w:rsidRPr="006C2199" w:rsidRDefault="0040427D" w:rsidP="006C2199">
      <w:pPr>
        <w:kinsoku w:val="0"/>
        <w:overflowPunct w:val="0"/>
        <w:autoSpaceDE w:val="0"/>
        <w:autoSpaceDN w:val="0"/>
        <w:ind w:left="2880"/>
        <w:rPr>
          <w:rFonts w:cs="Arial"/>
        </w:rPr>
      </w:pPr>
      <w:r>
        <w:rPr>
          <w:rFonts w:cs="Arial"/>
        </w:rPr>
        <w:t xml:space="preserve">If the Vendor chooses to host the PBMS </w:t>
      </w:r>
      <w:r w:rsidR="00490EBB">
        <w:rPr>
          <w:rFonts w:cs="Arial"/>
        </w:rPr>
        <w:t xml:space="preserve">in a commercial </w:t>
      </w:r>
      <w:r>
        <w:rPr>
          <w:rFonts w:cs="Arial"/>
        </w:rPr>
        <w:t xml:space="preserve">data center, </w:t>
      </w:r>
      <w:r w:rsidR="006C2199" w:rsidRPr="006C2199">
        <w:rPr>
          <w:rFonts w:cs="Arial"/>
        </w:rPr>
        <w:t xml:space="preserve">the vendor must complete requirement </w:t>
      </w:r>
      <w:r>
        <w:rPr>
          <w:rFonts w:cs="Arial"/>
        </w:rPr>
        <w:t>30</w:t>
      </w:r>
      <w:r w:rsidR="005A7977">
        <w:rPr>
          <w:rFonts w:cs="Arial"/>
        </w:rPr>
        <w:t>2</w:t>
      </w:r>
      <w:r>
        <w:rPr>
          <w:rFonts w:cs="Arial"/>
        </w:rPr>
        <w:t xml:space="preserve"> -30</w:t>
      </w:r>
      <w:r w:rsidR="005A7977">
        <w:rPr>
          <w:rFonts w:cs="Arial"/>
        </w:rPr>
        <w:t>5</w:t>
      </w:r>
      <w:r>
        <w:rPr>
          <w:rFonts w:cs="Arial"/>
        </w:rPr>
        <w:t xml:space="preserve"> </w:t>
      </w:r>
      <w:r w:rsidR="006C2199" w:rsidRPr="006C2199">
        <w:rPr>
          <w:rFonts w:cs="Arial"/>
        </w:rPr>
        <w:t xml:space="preserve">and </w:t>
      </w:r>
      <w:r w:rsidR="004F0CD7">
        <w:rPr>
          <w:rFonts w:cs="Arial"/>
        </w:rPr>
        <w:t>must</w:t>
      </w:r>
      <w:r w:rsidR="006C2199" w:rsidRPr="006C2199">
        <w:rPr>
          <w:rFonts w:cs="Arial"/>
        </w:rPr>
        <w:t xml:space="preserve"> </w:t>
      </w:r>
      <w:r w:rsidR="004F0CD7">
        <w:rPr>
          <w:rFonts w:cs="Arial"/>
        </w:rPr>
        <w:t xml:space="preserve">skip </w:t>
      </w:r>
      <w:r>
        <w:rPr>
          <w:rFonts w:cs="Arial"/>
        </w:rPr>
        <w:t>30</w:t>
      </w:r>
      <w:r w:rsidR="005A7977">
        <w:rPr>
          <w:rFonts w:cs="Arial"/>
        </w:rPr>
        <w:t>6</w:t>
      </w:r>
      <w:r w:rsidR="006C2199" w:rsidRPr="006C2199">
        <w:rPr>
          <w:rFonts w:cs="Arial"/>
        </w:rPr>
        <w:t xml:space="preserve"> and </w:t>
      </w:r>
      <w:r>
        <w:rPr>
          <w:rFonts w:cs="Arial"/>
        </w:rPr>
        <w:t>30</w:t>
      </w:r>
      <w:r w:rsidR="005A7977">
        <w:rPr>
          <w:rFonts w:cs="Arial"/>
        </w:rPr>
        <w:t>7</w:t>
      </w:r>
      <w:r w:rsidR="006C2199" w:rsidRPr="006C2199">
        <w:rPr>
          <w:rFonts w:cs="Arial"/>
        </w:rPr>
        <w:t xml:space="preserve">.  If Vendor chooses to </w:t>
      </w:r>
      <w:r>
        <w:rPr>
          <w:rFonts w:cs="Arial"/>
        </w:rPr>
        <w:t xml:space="preserve">host the PBMS </w:t>
      </w:r>
      <w:r w:rsidR="004F0CD7">
        <w:rPr>
          <w:rFonts w:cs="Arial"/>
        </w:rPr>
        <w:t>at</w:t>
      </w:r>
      <w:r>
        <w:rPr>
          <w:rFonts w:cs="Arial"/>
        </w:rPr>
        <w:t xml:space="preserve"> the </w:t>
      </w:r>
      <w:r w:rsidR="004F0CD7">
        <w:rPr>
          <w:rFonts w:cs="Arial"/>
        </w:rPr>
        <w:t>S</w:t>
      </w:r>
      <w:r>
        <w:rPr>
          <w:rFonts w:cs="Arial"/>
        </w:rPr>
        <w:t xml:space="preserve">tate of Illinois Data center, the Vendor </w:t>
      </w:r>
      <w:r w:rsidR="006C2199" w:rsidRPr="006C2199">
        <w:rPr>
          <w:rFonts w:cs="Arial"/>
        </w:rPr>
        <w:t xml:space="preserve">may skip </w:t>
      </w:r>
      <w:r>
        <w:rPr>
          <w:rFonts w:cs="Arial"/>
        </w:rPr>
        <w:t>30</w:t>
      </w:r>
      <w:r w:rsidR="00966616">
        <w:rPr>
          <w:rFonts w:cs="Arial"/>
        </w:rPr>
        <w:t>2</w:t>
      </w:r>
      <w:r>
        <w:rPr>
          <w:rFonts w:cs="Arial"/>
        </w:rPr>
        <w:t>-30</w:t>
      </w:r>
      <w:r w:rsidR="00966616">
        <w:rPr>
          <w:rFonts w:cs="Arial"/>
        </w:rPr>
        <w:t>5</w:t>
      </w:r>
      <w:r w:rsidR="006C2199" w:rsidRPr="006C2199">
        <w:rPr>
          <w:rFonts w:cs="Arial"/>
        </w:rPr>
        <w:t xml:space="preserve"> and must complete </w:t>
      </w:r>
      <w:r>
        <w:rPr>
          <w:rFonts w:cs="Arial"/>
        </w:rPr>
        <w:t>30</w:t>
      </w:r>
      <w:r w:rsidR="00966616">
        <w:rPr>
          <w:rFonts w:cs="Arial"/>
        </w:rPr>
        <w:t>6</w:t>
      </w:r>
      <w:r w:rsidR="006C2199" w:rsidRPr="006C2199">
        <w:rPr>
          <w:rFonts w:cs="Arial"/>
        </w:rPr>
        <w:t xml:space="preserve"> and </w:t>
      </w:r>
      <w:r>
        <w:rPr>
          <w:rFonts w:cs="Arial"/>
        </w:rPr>
        <w:t>30</w:t>
      </w:r>
      <w:r w:rsidR="00966616">
        <w:rPr>
          <w:rFonts w:cs="Arial"/>
        </w:rPr>
        <w:t>7</w:t>
      </w:r>
      <w:r>
        <w:rPr>
          <w:rFonts w:cs="Arial"/>
        </w:rPr>
        <w:t>.</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50"/>
        <w:gridCol w:w="1260"/>
        <w:gridCol w:w="7740"/>
      </w:tblGrid>
      <w:tr w:rsidR="00AB6B2D" w:rsidRPr="000A4614" w:rsidTr="00AB6B2D">
        <w:tc>
          <w:tcPr>
            <w:tcW w:w="1350" w:type="dxa"/>
            <w:tcBorders>
              <w:top w:val="single" w:sz="4" w:space="0" w:color="auto"/>
              <w:left w:val="single" w:sz="4" w:space="0" w:color="auto"/>
              <w:bottom w:val="single" w:sz="4" w:space="0" w:color="auto"/>
              <w:right w:val="single" w:sz="4" w:space="0" w:color="auto"/>
            </w:tcBorders>
            <w:shd w:val="clear" w:color="auto" w:fill="DBE5F1"/>
          </w:tcPr>
          <w:p w:rsidR="00AB6B2D" w:rsidRDefault="00AB6B2D" w:rsidP="00AB6B2D">
            <w:pPr>
              <w:pStyle w:val="FOXBodyText"/>
              <w:spacing w:after="0"/>
              <w:rPr>
                <w:rFonts w:ascii="Arial Narrow" w:hAnsi="Arial Narrow"/>
                <w:sz w:val="20"/>
                <w:szCs w:val="20"/>
              </w:rPr>
            </w:pPr>
          </w:p>
          <w:p w:rsidR="00AB6B2D" w:rsidRPr="00EA268B" w:rsidRDefault="00AB6B2D" w:rsidP="00AB6B2D">
            <w:pPr>
              <w:pStyle w:val="FOXBodyText"/>
              <w:spacing w:after="0"/>
              <w:rPr>
                <w:rFonts w:ascii="Arial Narrow" w:hAnsi="Arial Narrow"/>
                <w:sz w:val="20"/>
                <w:szCs w:val="20"/>
              </w:rPr>
            </w:pPr>
            <w:r>
              <w:rPr>
                <w:rFonts w:ascii="Arial Narrow" w:hAnsi="Arial Narrow"/>
                <w:sz w:val="20"/>
                <w:szCs w:val="20"/>
              </w:rPr>
              <w:t>Area</w:t>
            </w:r>
          </w:p>
        </w:tc>
        <w:tc>
          <w:tcPr>
            <w:tcW w:w="1260" w:type="dxa"/>
            <w:tcBorders>
              <w:top w:val="single" w:sz="4" w:space="0" w:color="auto"/>
              <w:left w:val="single" w:sz="4" w:space="0" w:color="auto"/>
              <w:bottom w:val="single" w:sz="4" w:space="0" w:color="auto"/>
              <w:right w:val="single" w:sz="4" w:space="0" w:color="auto"/>
            </w:tcBorders>
            <w:shd w:val="clear" w:color="auto" w:fill="DBE5F1"/>
            <w:vAlign w:val="center"/>
          </w:tcPr>
          <w:p w:rsidR="00AB6B2D" w:rsidRPr="00EA268B" w:rsidRDefault="00AB6B2D" w:rsidP="00AB6B2D">
            <w:pPr>
              <w:pStyle w:val="FOXBodyText"/>
              <w:tabs>
                <w:tab w:val="clear" w:pos="540"/>
                <w:tab w:val="left" w:pos="72"/>
              </w:tabs>
              <w:spacing w:after="0"/>
              <w:ind w:left="-18" w:firstLine="90"/>
              <w:jc w:val="center"/>
              <w:rPr>
                <w:rFonts w:ascii="Arial Narrow" w:hAnsi="Arial Narrow"/>
                <w:sz w:val="20"/>
                <w:szCs w:val="20"/>
              </w:rPr>
            </w:pPr>
            <w:r>
              <w:rPr>
                <w:rFonts w:ascii="Arial Narrow" w:hAnsi="Arial Narrow"/>
                <w:sz w:val="20"/>
                <w:szCs w:val="20"/>
              </w:rPr>
              <w:t>Requirement ID</w:t>
            </w:r>
          </w:p>
        </w:tc>
        <w:tc>
          <w:tcPr>
            <w:tcW w:w="7740" w:type="dxa"/>
            <w:tcBorders>
              <w:top w:val="single" w:sz="4" w:space="0" w:color="auto"/>
              <w:left w:val="single" w:sz="4" w:space="0" w:color="auto"/>
              <w:bottom w:val="single" w:sz="4" w:space="0" w:color="auto"/>
              <w:right w:val="single" w:sz="4" w:space="0" w:color="auto"/>
            </w:tcBorders>
            <w:shd w:val="clear" w:color="auto" w:fill="DBE5F1"/>
          </w:tcPr>
          <w:p w:rsidR="00AB6B2D" w:rsidRPr="000A4614" w:rsidRDefault="00AB6B2D" w:rsidP="00AB6B2D">
            <w:pPr>
              <w:ind w:left="72"/>
            </w:pPr>
            <w:r w:rsidRPr="00AB6B2D">
              <w:rPr>
                <w:b/>
              </w:rPr>
              <w:t>Description</w:t>
            </w:r>
          </w:p>
        </w:tc>
      </w:tr>
      <w:tr w:rsidR="00AB6B2D" w:rsidRPr="000A4614" w:rsidTr="00AB6B2D">
        <w:tc>
          <w:tcPr>
            <w:tcW w:w="1350" w:type="dxa"/>
          </w:tcPr>
          <w:p w:rsidR="00AB6B2D" w:rsidRDefault="00AB6B2D" w:rsidP="009B2287">
            <w:pPr>
              <w:pStyle w:val="FOXBodyText"/>
              <w:spacing w:after="0"/>
              <w:rPr>
                <w:rFonts w:ascii="Arial Narrow" w:hAnsi="Arial Narrow"/>
                <w:sz w:val="20"/>
                <w:szCs w:val="20"/>
              </w:rPr>
            </w:pPr>
            <w:r>
              <w:rPr>
                <w:rFonts w:ascii="Arial Narrow" w:hAnsi="Arial Narrow"/>
                <w:sz w:val="20"/>
                <w:szCs w:val="20"/>
              </w:rPr>
              <w:t>Hosting Services</w:t>
            </w:r>
          </w:p>
        </w:tc>
        <w:tc>
          <w:tcPr>
            <w:tcW w:w="1260" w:type="dxa"/>
            <w:vAlign w:val="center"/>
          </w:tcPr>
          <w:p w:rsidR="00AB6B2D" w:rsidRDefault="00AB6B2D" w:rsidP="00CC1906">
            <w:pPr>
              <w:pStyle w:val="FOXBodyText"/>
              <w:numPr>
                <w:ilvl w:val="0"/>
                <w:numId w:val="79"/>
              </w:numPr>
              <w:tabs>
                <w:tab w:val="clear" w:pos="540"/>
                <w:tab w:val="left" w:pos="342"/>
              </w:tabs>
              <w:spacing w:after="0"/>
              <w:ind w:left="342" w:firstLine="18"/>
              <w:jc w:val="center"/>
              <w:rPr>
                <w:rFonts w:ascii="Arial Narrow" w:hAnsi="Arial Narrow"/>
                <w:sz w:val="20"/>
                <w:szCs w:val="20"/>
              </w:rPr>
            </w:pPr>
          </w:p>
        </w:tc>
        <w:tc>
          <w:tcPr>
            <w:tcW w:w="7740" w:type="dxa"/>
          </w:tcPr>
          <w:p w:rsidR="00AB6B2D" w:rsidRPr="000A4614" w:rsidRDefault="00AB6B2D" w:rsidP="004F0CD7">
            <w:pPr>
              <w:ind w:left="72"/>
            </w:pPr>
            <w:r w:rsidRPr="009B2287">
              <w:rPr>
                <w:b/>
              </w:rPr>
              <w:t>MANDATORY:</w:t>
            </w:r>
            <w:r>
              <w:t xml:space="preserve"> The Vendor must confirm that t</w:t>
            </w:r>
            <w:r>
              <w:rPr>
                <w:rFonts w:cs="Arial"/>
                <w:color w:val="000000"/>
              </w:rPr>
              <w:t xml:space="preserve">he facility, where the application is hosted, is a Tier II or above equivalent facility with N+ 1 capability for all HVAC, electrical, UPS and generator facilities.   </w:t>
            </w:r>
          </w:p>
        </w:tc>
      </w:tr>
      <w:tr w:rsidR="009B2287" w:rsidRPr="000A4614" w:rsidTr="009B2287">
        <w:tc>
          <w:tcPr>
            <w:tcW w:w="10350" w:type="dxa"/>
            <w:gridSpan w:val="3"/>
            <w:vAlign w:val="center"/>
          </w:tcPr>
          <w:p w:rsidR="009B2287" w:rsidRPr="000A4614" w:rsidRDefault="009B2287" w:rsidP="009B2287">
            <w:pPr>
              <w:ind w:left="72"/>
              <w:jc w:val="left"/>
            </w:pPr>
            <w:r>
              <w:rPr>
                <w:b/>
              </w:rPr>
              <w:t>VENDOR RESPONSE:</w:t>
            </w:r>
          </w:p>
        </w:tc>
      </w:tr>
      <w:tr w:rsidR="008252C3" w:rsidRPr="000A4614" w:rsidTr="008252C3">
        <w:tc>
          <w:tcPr>
            <w:tcW w:w="1350" w:type="dxa"/>
            <w:vAlign w:val="center"/>
          </w:tcPr>
          <w:p w:rsidR="008252C3" w:rsidRDefault="008252C3" w:rsidP="00EA6622">
            <w:pPr>
              <w:ind w:left="72"/>
              <w:jc w:val="left"/>
              <w:rPr>
                <w:b/>
              </w:rPr>
            </w:pPr>
            <w:r>
              <w:t>Hosting Services</w:t>
            </w:r>
          </w:p>
        </w:tc>
        <w:tc>
          <w:tcPr>
            <w:tcW w:w="1260" w:type="dxa"/>
            <w:vAlign w:val="center"/>
          </w:tcPr>
          <w:p w:rsidR="008252C3" w:rsidRDefault="008252C3" w:rsidP="00CC1906">
            <w:pPr>
              <w:numPr>
                <w:ilvl w:val="0"/>
                <w:numId w:val="79"/>
              </w:numPr>
              <w:jc w:val="left"/>
              <w:rPr>
                <w:b/>
              </w:rPr>
            </w:pPr>
          </w:p>
        </w:tc>
        <w:tc>
          <w:tcPr>
            <w:tcW w:w="7740" w:type="dxa"/>
            <w:vAlign w:val="center"/>
          </w:tcPr>
          <w:p w:rsidR="008252C3" w:rsidRDefault="00D12624" w:rsidP="00774258">
            <w:pPr>
              <w:ind w:left="72"/>
              <w:jc w:val="left"/>
              <w:rPr>
                <w:b/>
              </w:rPr>
            </w:pPr>
            <w:r>
              <w:rPr>
                <w:b/>
              </w:rPr>
              <w:t>MANDATORY:</w:t>
            </w:r>
            <w:r w:rsidRPr="008252C3">
              <w:t xml:space="preserve"> The</w:t>
            </w:r>
            <w:r w:rsidR="008252C3" w:rsidRPr="008252C3">
              <w:t xml:space="preserve"> Vendor must confirm that the HFS PBMS or HFS data will never be physically located </w:t>
            </w:r>
            <w:r w:rsidR="00966616">
              <w:t xml:space="preserve">in or accessed from </w:t>
            </w:r>
            <w:r w:rsidR="008252C3" w:rsidRPr="008252C3">
              <w:t xml:space="preserve">any facility outside the United States of America. </w:t>
            </w:r>
          </w:p>
        </w:tc>
      </w:tr>
      <w:tr w:rsidR="008252C3" w:rsidRPr="000A4614" w:rsidTr="009B2287">
        <w:tc>
          <w:tcPr>
            <w:tcW w:w="10350" w:type="dxa"/>
            <w:gridSpan w:val="3"/>
            <w:vAlign w:val="center"/>
          </w:tcPr>
          <w:p w:rsidR="008252C3" w:rsidRDefault="008252C3" w:rsidP="00EA6622">
            <w:pPr>
              <w:ind w:left="72"/>
              <w:jc w:val="left"/>
              <w:rPr>
                <w:b/>
              </w:rPr>
            </w:pPr>
            <w:r>
              <w:rPr>
                <w:b/>
              </w:rPr>
              <w:t>VENDOR RESPONSE:</w:t>
            </w:r>
          </w:p>
        </w:tc>
      </w:tr>
      <w:tr w:rsidR="008252C3" w:rsidRPr="000A4614" w:rsidTr="008252C3">
        <w:tc>
          <w:tcPr>
            <w:tcW w:w="1350" w:type="dxa"/>
            <w:vAlign w:val="center"/>
          </w:tcPr>
          <w:p w:rsidR="008252C3" w:rsidRDefault="008252C3" w:rsidP="008252C3">
            <w:pPr>
              <w:ind w:left="72"/>
              <w:jc w:val="left"/>
              <w:rPr>
                <w:b/>
              </w:rPr>
            </w:pPr>
            <w:r>
              <w:t>Hosting Services</w:t>
            </w:r>
          </w:p>
        </w:tc>
        <w:tc>
          <w:tcPr>
            <w:tcW w:w="1260" w:type="dxa"/>
            <w:vAlign w:val="center"/>
          </w:tcPr>
          <w:p w:rsidR="008252C3" w:rsidRDefault="008252C3" w:rsidP="00CC1906">
            <w:pPr>
              <w:numPr>
                <w:ilvl w:val="0"/>
                <w:numId w:val="79"/>
              </w:numPr>
              <w:jc w:val="left"/>
              <w:rPr>
                <w:b/>
              </w:rPr>
            </w:pPr>
          </w:p>
        </w:tc>
        <w:tc>
          <w:tcPr>
            <w:tcW w:w="7740" w:type="dxa"/>
            <w:vAlign w:val="center"/>
          </w:tcPr>
          <w:p w:rsidR="00D12624" w:rsidRDefault="00D12624" w:rsidP="008252C3">
            <w:pPr>
              <w:ind w:left="72"/>
              <w:jc w:val="left"/>
              <w:rPr>
                <w:b/>
              </w:rPr>
            </w:pPr>
            <w:r>
              <w:rPr>
                <w:b/>
              </w:rPr>
              <w:t>MANDATORY:</w:t>
            </w:r>
            <w:r>
              <w:rPr>
                <w:rFonts w:cs="Arial"/>
                <w:color w:val="000000"/>
              </w:rPr>
              <w:t xml:space="preserve"> The Vendor must segregate the HFS PBMS data from all other customer data. The Vendor must ensure the confidentiality and integrity of all HFS data.  </w:t>
            </w:r>
            <w:r w:rsidRPr="00DC2640">
              <w:rPr>
                <w:rFonts w:cs="Arial"/>
                <w:color w:val="000000"/>
              </w:rPr>
              <w:t>The State of Illinois is the owner of all data maintained on the PBMS</w:t>
            </w:r>
            <w:r w:rsidRPr="00CF5F37">
              <w:rPr>
                <w:rFonts w:cs="Arial"/>
                <w:color w:val="000000"/>
              </w:rPr>
              <w:t>.</w:t>
            </w:r>
          </w:p>
        </w:tc>
      </w:tr>
      <w:tr w:rsidR="003902D9" w:rsidRPr="000A4614" w:rsidTr="009B2287">
        <w:tc>
          <w:tcPr>
            <w:tcW w:w="10350" w:type="dxa"/>
            <w:gridSpan w:val="3"/>
            <w:vAlign w:val="center"/>
          </w:tcPr>
          <w:p w:rsidR="003902D9" w:rsidRDefault="003902D9" w:rsidP="008252C3">
            <w:pPr>
              <w:ind w:left="72"/>
              <w:jc w:val="left"/>
              <w:rPr>
                <w:b/>
              </w:rPr>
            </w:pPr>
            <w:r>
              <w:rPr>
                <w:b/>
              </w:rPr>
              <w:t xml:space="preserve"> </w:t>
            </w:r>
            <w:r w:rsidR="00D12624">
              <w:rPr>
                <w:b/>
              </w:rPr>
              <w:t>VENDOR RESPONSE:</w:t>
            </w:r>
          </w:p>
        </w:tc>
      </w:tr>
      <w:tr w:rsidR="00D12624" w:rsidRPr="000A4614" w:rsidTr="00D12624">
        <w:tc>
          <w:tcPr>
            <w:tcW w:w="1350" w:type="dxa"/>
            <w:vAlign w:val="center"/>
          </w:tcPr>
          <w:p w:rsidR="00D12624" w:rsidRDefault="00D12624" w:rsidP="008252C3">
            <w:pPr>
              <w:ind w:left="72"/>
              <w:jc w:val="left"/>
              <w:rPr>
                <w:b/>
              </w:rPr>
            </w:pPr>
            <w:r>
              <w:t>Hosting Services</w:t>
            </w:r>
          </w:p>
        </w:tc>
        <w:tc>
          <w:tcPr>
            <w:tcW w:w="1260" w:type="dxa"/>
            <w:vAlign w:val="center"/>
          </w:tcPr>
          <w:p w:rsidR="00D12624" w:rsidRDefault="00D12624" w:rsidP="00CC1906">
            <w:pPr>
              <w:numPr>
                <w:ilvl w:val="0"/>
                <w:numId w:val="79"/>
              </w:numPr>
              <w:jc w:val="left"/>
              <w:rPr>
                <w:b/>
              </w:rPr>
            </w:pPr>
          </w:p>
        </w:tc>
        <w:tc>
          <w:tcPr>
            <w:tcW w:w="7740" w:type="dxa"/>
            <w:vAlign w:val="center"/>
          </w:tcPr>
          <w:p w:rsidR="00D12624" w:rsidRDefault="00D12624" w:rsidP="008252C3">
            <w:pPr>
              <w:ind w:left="72"/>
              <w:jc w:val="left"/>
              <w:rPr>
                <w:b/>
              </w:rPr>
            </w:pPr>
            <w:r>
              <w:rPr>
                <w:b/>
              </w:rPr>
              <w:t xml:space="preserve">MANDATORY: </w:t>
            </w:r>
            <w:r w:rsidRPr="00D12624">
              <w:t xml:space="preserve">The Vendor must confirm that the PBMS </w:t>
            </w:r>
            <w:r w:rsidR="00490EBB">
              <w:t xml:space="preserve">production </w:t>
            </w:r>
            <w:r w:rsidRPr="00D12624">
              <w:t>system will be maintained in a secondary facility to provide hot failover in the event of an outage at the primary PBMS facility site. The Vendor will be expected to provide failback capability to the primary site when the original outage has been addressed.</w:t>
            </w:r>
          </w:p>
        </w:tc>
      </w:tr>
      <w:tr w:rsidR="00450561" w:rsidRPr="000A4614" w:rsidTr="009B2287">
        <w:tc>
          <w:tcPr>
            <w:tcW w:w="10350" w:type="dxa"/>
            <w:gridSpan w:val="3"/>
            <w:vAlign w:val="center"/>
          </w:tcPr>
          <w:p w:rsidR="00450561" w:rsidRDefault="00D12624" w:rsidP="0055668C">
            <w:pPr>
              <w:ind w:left="72"/>
              <w:jc w:val="left"/>
              <w:rPr>
                <w:b/>
              </w:rPr>
            </w:pPr>
            <w:r>
              <w:rPr>
                <w:b/>
              </w:rPr>
              <w:t>VENDOR RESPONSE:</w:t>
            </w:r>
          </w:p>
        </w:tc>
      </w:tr>
    </w:tbl>
    <w:p w:rsidR="009B2287" w:rsidRPr="00DD7FA3" w:rsidRDefault="009B2287" w:rsidP="009B2287">
      <w:pPr>
        <w:pStyle w:val="ListParagraph"/>
        <w:tabs>
          <w:tab w:val="clear" w:pos="540"/>
          <w:tab w:val="left" w:pos="1260"/>
          <w:tab w:val="left" w:pos="2160"/>
          <w:tab w:val="left" w:pos="2250"/>
        </w:tabs>
        <w:spacing w:after="120"/>
        <w:ind w:left="2880"/>
        <w:jc w:val="left"/>
        <w:rPr>
          <w:b/>
        </w:rPr>
      </w:pPr>
    </w:p>
    <w:p w:rsidR="002C2A90" w:rsidRDefault="006C2199" w:rsidP="002C2A90">
      <w:pPr>
        <w:pStyle w:val="ListParagraph"/>
        <w:numPr>
          <w:ilvl w:val="4"/>
          <w:numId w:val="130"/>
        </w:numPr>
        <w:tabs>
          <w:tab w:val="clear" w:pos="540"/>
          <w:tab w:val="left" w:pos="1260"/>
          <w:tab w:val="left" w:pos="2160"/>
          <w:tab w:val="left" w:pos="2250"/>
        </w:tabs>
        <w:spacing w:after="120"/>
        <w:ind w:left="2880" w:hanging="720"/>
        <w:jc w:val="left"/>
        <w:rPr>
          <w:b/>
        </w:rPr>
      </w:pPr>
      <w:r>
        <w:rPr>
          <w:b/>
        </w:rPr>
        <w:t xml:space="preserve">Mandatory Requirements for State Data Center </w:t>
      </w:r>
    </w:p>
    <w:p w:rsidR="0040427D" w:rsidRPr="0040427D" w:rsidRDefault="0040427D" w:rsidP="0040427D">
      <w:pPr>
        <w:pStyle w:val="ListParagraph"/>
        <w:tabs>
          <w:tab w:val="clear" w:pos="540"/>
          <w:tab w:val="left" w:pos="1260"/>
          <w:tab w:val="left" w:pos="2160"/>
          <w:tab w:val="left" w:pos="2250"/>
          <w:tab w:val="left" w:pos="2880"/>
        </w:tabs>
        <w:spacing w:after="120"/>
        <w:ind w:left="2880"/>
        <w:jc w:val="left"/>
        <w:rPr>
          <w:b/>
        </w:rPr>
      </w:pPr>
      <w:r w:rsidRPr="0040427D">
        <w:rPr>
          <w:rFonts w:cs="Arial"/>
        </w:rPr>
        <w:t xml:space="preserve">If the Vendor chooses to host the PBMS </w:t>
      </w:r>
      <w:r w:rsidR="004F0CD7">
        <w:rPr>
          <w:rFonts w:cs="Arial"/>
        </w:rPr>
        <w:t xml:space="preserve">at the State of Illinois Data center, </w:t>
      </w:r>
      <w:r w:rsidR="004F0CD7" w:rsidRPr="00A90ED1">
        <w:rPr>
          <w:rFonts w:cs="Arial"/>
        </w:rPr>
        <w:t xml:space="preserve">the Vendor </w:t>
      </w:r>
      <w:r w:rsidR="004F0CD7">
        <w:rPr>
          <w:rFonts w:cs="Arial"/>
        </w:rPr>
        <w:t>must complete</w:t>
      </w:r>
      <w:r w:rsidR="004F0CD7" w:rsidRPr="00A90ED1">
        <w:rPr>
          <w:rFonts w:cs="Arial"/>
        </w:rPr>
        <w:t xml:space="preserve"> </w:t>
      </w:r>
      <w:r w:rsidR="004F0CD7">
        <w:rPr>
          <w:rFonts w:cs="Arial"/>
        </w:rPr>
        <w:t>30</w:t>
      </w:r>
      <w:r w:rsidR="00966616">
        <w:rPr>
          <w:rFonts w:cs="Arial"/>
        </w:rPr>
        <w:t>6</w:t>
      </w:r>
      <w:r w:rsidR="004F0CD7">
        <w:rPr>
          <w:rFonts w:cs="Arial"/>
        </w:rPr>
        <w:t xml:space="preserve"> and 30</w:t>
      </w:r>
      <w:r w:rsidR="00966616">
        <w:rPr>
          <w:rFonts w:cs="Arial"/>
        </w:rPr>
        <w:t>7</w:t>
      </w:r>
      <w:r w:rsidR="004F0CD7">
        <w:rPr>
          <w:rFonts w:cs="Arial"/>
        </w:rPr>
        <w:t xml:space="preserve"> and must skip 30</w:t>
      </w:r>
      <w:r w:rsidR="00966616">
        <w:rPr>
          <w:rFonts w:cs="Arial"/>
        </w:rPr>
        <w:t>2</w:t>
      </w:r>
      <w:r w:rsidR="004F0CD7">
        <w:rPr>
          <w:rFonts w:cs="Arial"/>
        </w:rPr>
        <w:t>-30</w:t>
      </w:r>
      <w:r w:rsidR="00966616">
        <w:rPr>
          <w:rFonts w:cs="Arial"/>
        </w:rPr>
        <w:t>5</w:t>
      </w:r>
      <w:r w:rsidR="004F0CD7">
        <w:rPr>
          <w:rFonts w:cs="Arial"/>
        </w:rPr>
        <w:t xml:space="preserve">.  If the Vendor chooses to host the PBMS </w:t>
      </w:r>
      <w:r w:rsidR="00490EBB">
        <w:rPr>
          <w:rFonts w:cs="Arial"/>
        </w:rPr>
        <w:t xml:space="preserve">in a commercial </w:t>
      </w:r>
      <w:r w:rsidRPr="0040427D">
        <w:rPr>
          <w:rFonts w:cs="Arial"/>
        </w:rPr>
        <w:t>data center, the vendor must complete requirement 30</w:t>
      </w:r>
      <w:r w:rsidR="00966616">
        <w:rPr>
          <w:rFonts w:cs="Arial"/>
        </w:rPr>
        <w:t>2</w:t>
      </w:r>
      <w:r w:rsidRPr="0040427D">
        <w:rPr>
          <w:rFonts w:cs="Arial"/>
        </w:rPr>
        <w:t xml:space="preserve"> -30</w:t>
      </w:r>
      <w:r w:rsidR="00966616">
        <w:rPr>
          <w:rFonts w:cs="Arial"/>
        </w:rPr>
        <w:t>5</w:t>
      </w:r>
      <w:r w:rsidRPr="0040427D">
        <w:rPr>
          <w:rFonts w:cs="Arial"/>
        </w:rPr>
        <w:t xml:space="preserve"> and </w:t>
      </w:r>
      <w:r w:rsidR="004F0CD7">
        <w:rPr>
          <w:rFonts w:cs="Arial"/>
        </w:rPr>
        <w:t xml:space="preserve">must skip </w:t>
      </w:r>
      <w:r w:rsidR="00A90ED1" w:rsidRPr="00A90ED1">
        <w:rPr>
          <w:rFonts w:cs="Arial"/>
        </w:rPr>
        <w:t>30</w:t>
      </w:r>
      <w:r w:rsidR="00966616">
        <w:rPr>
          <w:rFonts w:cs="Arial"/>
        </w:rPr>
        <w:t>6</w:t>
      </w:r>
      <w:r w:rsidR="00A90ED1" w:rsidRPr="00A90ED1">
        <w:rPr>
          <w:rFonts w:cs="Arial"/>
        </w:rPr>
        <w:t xml:space="preserve"> and 30</w:t>
      </w:r>
      <w:r w:rsidR="00966616">
        <w:rPr>
          <w:rFonts w:cs="Arial"/>
        </w:rPr>
        <w:t>7</w:t>
      </w:r>
      <w:r w:rsidR="00D957F7">
        <w:rPr>
          <w:rFonts w:cs="Arial"/>
        </w:rPr>
        <w:t>.</w:t>
      </w:r>
      <w:r w:rsidR="00A90ED1" w:rsidRPr="00A90ED1">
        <w:rPr>
          <w:rFonts w:cs="Arial"/>
        </w:rPr>
        <w:t xml:space="preserve"> </w:t>
      </w:r>
    </w:p>
    <w:p w:rsidR="0040427D" w:rsidRDefault="0040427D" w:rsidP="0040427D">
      <w:pPr>
        <w:pStyle w:val="ListParagraph"/>
        <w:tabs>
          <w:tab w:val="clear" w:pos="540"/>
          <w:tab w:val="left" w:pos="1260"/>
          <w:tab w:val="left" w:pos="2160"/>
          <w:tab w:val="left" w:pos="2250"/>
        </w:tabs>
        <w:spacing w:after="120"/>
        <w:ind w:left="2880"/>
        <w:jc w:val="left"/>
        <w:rPr>
          <w:b/>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50"/>
        <w:gridCol w:w="1260"/>
        <w:gridCol w:w="7740"/>
      </w:tblGrid>
      <w:tr w:rsidR="006C2199" w:rsidRPr="000A4614" w:rsidTr="006C2199">
        <w:tc>
          <w:tcPr>
            <w:tcW w:w="1350" w:type="dxa"/>
            <w:tcBorders>
              <w:top w:val="single" w:sz="4" w:space="0" w:color="auto"/>
              <w:left w:val="single" w:sz="4" w:space="0" w:color="auto"/>
              <w:bottom w:val="single" w:sz="4" w:space="0" w:color="auto"/>
              <w:right w:val="single" w:sz="4" w:space="0" w:color="auto"/>
            </w:tcBorders>
            <w:shd w:val="clear" w:color="auto" w:fill="DBE5F1"/>
          </w:tcPr>
          <w:p w:rsidR="006C2199" w:rsidRDefault="006C2199" w:rsidP="006C2199">
            <w:pPr>
              <w:pStyle w:val="FOXBodyText"/>
              <w:spacing w:after="0"/>
              <w:rPr>
                <w:rFonts w:ascii="Arial Narrow" w:hAnsi="Arial Narrow"/>
                <w:sz w:val="20"/>
                <w:szCs w:val="20"/>
              </w:rPr>
            </w:pPr>
          </w:p>
          <w:p w:rsidR="006C2199" w:rsidRPr="00EA268B" w:rsidRDefault="006C2199" w:rsidP="006C2199">
            <w:pPr>
              <w:pStyle w:val="FOXBodyText"/>
              <w:spacing w:after="0"/>
              <w:rPr>
                <w:rFonts w:ascii="Arial Narrow" w:hAnsi="Arial Narrow"/>
                <w:sz w:val="20"/>
                <w:szCs w:val="20"/>
              </w:rPr>
            </w:pPr>
            <w:r>
              <w:rPr>
                <w:rFonts w:ascii="Arial Narrow" w:hAnsi="Arial Narrow"/>
                <w:sz w:val="20"/>
                <w:szCs w:val="20"/>
              </w:rPr>
              <w:t>Area</w:t>
            </w:r>
          </w:p>
        </w:tc>
        <w:tc>
          <w:tcPr>
            <w:tcW w:w="1260" w:type="dxa"/>
            <w:tcBorders>
              <w:top w:val="single" w:sz="4" w:space="0" w:color="auto"/>
              <w:left w:val="single" w:sz="4" w:space="0" w:color="auto"/>
              <w:bottom w:val="single" w:sz="4" w:space="0" w:color="auto"/>
              <w:right w:val="single" w:sz="4" w:space="0" w:color="auto"/>
            </w:tcBorders>
            <w:shd w:val="clear" w:color="auto" w:fill="DBE5F1"/>
            <w:vAlign w:val="center"/>
          </w:tcPr>
          <w:p w:rsidR="006C2199" w:rsidRPr="00EA268B" w:rsidRDefault="006C2199" w:rsidP="006C2199">
            <w:pPr>
              <w:pStyle w:val="FOXBodyText"/>
              <w:tabs>
                <w:tab w:val="clear" w:pos="540"/>
                <w:tab w:val="left" w:pos="72"/>
              </w:tabs>
              <w:spacing w:after="0"/>
              <w:ind w:left="-18" w:firstLine="90"/>
              <w:jc w:val="center"/>
              <w:rPr>
                <w:rFonts w:ascii="Arial Narrow" w:hAnsi="Arial Narrow"/>
                <w:sz w:val="20"/>
                <w:szCs w:val="20"/>
              </w:rPr>
            </w:pPr>
            <w:r>
              <w:rPr>
                <w:rFonts w:ascii="Arial Narrow" w:hAnsi="Arial Narrow"/>
                <w:sz w:val="20"/>
                <w:szCs w:val="20"/>
              </w:rPr>
              <w:t>Requirement ID</w:t>
            </w:r>
          </w:p>
        </w:tc>
        <w:tc>
          <w:tcPr>
            <w:tcW w:w="7740" w:type="dxa"/>
            <w:tcBorders>
              <w:top w:val="single" w:sz="4" w:space="0" w:color="auto"/>
              <w:left w:val="single" w:sz="4" w:space="0" w:color="auto"/>
              <w:bottom w:val="single" w:sz="4" w:space="0" w:color="auto"/>
              <w:right w:val="single" w:sz="4" w:space="0" w:color="auto"/>
            </w:tcBorders>
            <w:shd w:val="clear" w:color="auto" w:fill="DBE5F1"/>
          </w:tcPr>
          <w:p w:rsidR="006C2199" w:rsidRPr="000A4614" w:rsidRDefault="006C2199" w:rsidP="006C2199">
            <w:pPr>
              <w:ind w:left="72"/>
            </w:pPr>
            <w:r w:rsidRPr="00AB6B2D">
              <w:rPr>
                <w:b/>
              </w:rPr>
              <w:t>Description</w:t>
            </w:r>
          </w:p>
        </w:tc>
      </w:tr>
      <w:tr w:rsidR="006C2199" w:rsidRPr="000A4614" w:rsidTr="006C2199">
        <w:tc>
          <w:tcPr>
            <w:tcW w:w="1350" w:type="dxa"/>
            <w:vAlign w:val="center"/>
          </w:tcPr>
          <w:p w:rsidR="006C2199" w:rsidRDefault="006C2199" w:rsidP="006C2199">
            <w:pPr>
              <w:ind w:left="72"/>
              <w:jc w:val="left"/>
              <w:rPr>
                <w:b/>
              </w:rPr>
            </w:pPr>
            <w:r>
              <w:t>Hosting Services</w:t>
            </w:r>
          </w:p>
        </w:tc>
        <w:tc>
          <w:tcPr>
            <w:tcW w:w="1260" w:type="dxa"/>
            <w:vAlign w:val="center"/>
          </w:tcPr>
          <w:p w:rsidR="006C2199" w:rsidRDefault="006C2199" w:rsidP="006C2199">
            <w:pPr>
              <w:numPr>
                <w:ilvl w:val="0"/>
                <w:numId w:val="79"/>
              </w:numPr>
              <w:jc w:val="left"/>
              <w:rPr>
                <w:b/>
              </w:rPr>
            </w:pPr>
          </w:p>
        </w:tc>
        <w:tc>
          <w:tcPr>
            <w:tcW w:w="7740" w:type="dxa"/>
            <w:vAlign w:val="center"/>
          </w:tcPr>
          <w:p w:rsidR="006C2199" w:rsidRPr="00D12624" w:rsidRDefault="006C2199" w:rsidP="006C2199">
            <w:pPr>
              <w:ind w:left="72"/>
              <w:jc w:val="left"/>
              <w:rPr>
                <w:b/>
              </w:rPr>
            </w:pPr>
            <w:r>
              <w:rPr>
                <w:b/>
              </w:rPr>
              <w:t>MANDATORY:</w:t>
            </w:r>
            <w:r>
              <w:rPr>
                <w:rFonts w:cs="Arial"/>
                <w:color w:val="000000"/>
              </w:rPr>
              <w:t xml:space="preserve"> The Vendor must segregate the HFS PBMS data from all other customer data. The Vendor must ensure the confidentiality and integrity of all HFS data.  </w:t>
            </w:r>
            <w:r w:rsidRPr="00DC2640">
              <w:rPr>
                <w:rFonts w:cs="Arial"/>
                <w:color w:val="000000"/>
              </w:rPr>
              <w:t>The State of Illinois is the owner of all data maintained on the PBMS</w:t>
            </w:r>
            <w:r w:rsidRPr="00CF5F37">
              <w:rPr>
                <w:rFonts w:cs="Arial"/>
                <w:color w:val="000000"/>
              </w:rPr>
              <w:t>.</w:t>
            </w:r>
          </w:p>
          <w:p w:rsidR="006C2199" w:rsidRDefault="006C2199" w:rsidP="006C2199">
            <w:pPr>
              <w:ind w:left="72"/>
              <w:jc w:val="left"/>
              <w:rPr>
                <w:b/>
              </w:rPr>
            </w:pPr>
          </w:p>
        </w:tc>
      </w:tr>
      <w:tr w:rsidR="006C2199" w:rsidRPr="000A4614" w:rsidTr="006C2199">
        <w:tc>
          <w:tcPr>
            <w:tcW w:w="10350" w:type="dxa"/>
            <w:gridSpan w:val="3"/>
            <w:vAlign w:val="center"/>
          </w:tcPr>
          <w:p w:rsidR="006C2199" w:rsidRDefault="006C2199" w:rsidP="006C2199">
            <w:pPr>
              <w:ind w:left="72"/>
              <w:jc w:val="left"/>
              <w:rPr>
                <w:b/>
              </w:rPr>
            </w:pPr>
            <w:r>
              <w:rPr>
                <w:b/>
              </w:rPr>
              <w:t xml:space="preserve"> VENDOR RESPONSE:</w:t>
            </w:r>
          </w:p>
        </w:tc>
      </w:tr>
      <w:tr w:rsidR="006C2199" w:rsidRPr="000A4614" w:rsidTr="006C2199">
        <w:tc>
          <w:tcPr>
            <w:tcW w:w="1350" w:type="dxa"/>
            <w:vAlign w:val="center"/>
          </w:tcPr>
          <w:p w:rsidR="006C2199" w:rsidRDefault="006C2199" w:rsidP="006C2199">
            <w:pPr>
              <w:ind w:left="72"/>
              <w:jc w:val="left"/>
              <w:rPr>
                <w:b/>
              </w:rPr>
            </w:pPr>
            <w:r>
              <w:t>Hosting Services</w:t>
            </w:r>
          </w:p>
        </w:tc>
        <w:tc>
          <w:tcPr>
            <w:tcW w:w="1260" w:type="dxa"/>
            <w:vAlign w:val="center"/>
          </w:tcPr>
          <w:p w:rsidR="006C2199" w:rsidRDefault="006C2199" w:rsidP="006C2199">
            <w:pPr>
              <w:numPr>
                <w:ilvl w:val="0"/>
                <w:numId w:val="79"/>
              </w:numPr>
              <w:jc w:val="left"/>
              <w:rPr>
                <w:b/>
              </w:rPr>
            </w:pPr>
          </w:p>
        </w:tc>
        <w:tc>
          <w:tcPr>
            <w:tcW w:w="7740" w:type="dxa"/>
            <w:vAlign w:val="center"/>
          </w:tcPr>
          <w:p w:rsidR="006C2199" w:rsidRDefault="006C2199" w:rsidP="006C2199">
            <w:pPr>
              <w:ind w:left="72"/>
              <w:jc w:val="left"/>
              <w:rPr>
                <w:b/>
              </w:rPr>
            </w:pPr>
            <w:r>
              <w:rPr>
                <w:b/>
              </w:rPr>
              <w:t xml:space="preserve">MANDATORY: </w:t>
            </w:r>
            <w:r w:rsidRPr="00D12624">
              <w:t xml:space="preserve">The Vendor must confirm that the PBMS </w:t>
            </w:r>
            <w:r w:rsidR="00B72ED4">
              <w:t xml:space="preserve">production </w:t>
            </w:r>
            <w:r w:rsidRPr="00D12624">
              <w:t>system will be maintained in a secondary facility to provide hot failover in the event of an outage at the primary PBMS facility site. The Vendor will be expected to provide failback capability to the primary site when the original outage has been addressed.</w:t>
            </w:r>
          </w:p>
        </w:tc>
      </w:tr>
      <w:tr w:rsidR="006C2199" w:rsidRPr="000A4614" w:rsidTr="006C2199">
        <w:tc>
          <w:tcPr>
            <w:tcW w:w="10350" w:type="dxa"/>
            <w:gridSpan w:val="3"/>
            <w:vAlign w:val="center"/>
          </w:tcPr>
          <w:p w:rsidR="006C2199" w:rsidRDefault="006C2199" w:rsidP="006C2199">
            <w:pPr>
              <w:ind w:left="72"/>
              <w:jc w:val="left"/>
              <w:rPr>
                <w:b/>
              </w:rPr>
            </w:pPr>
            <w:r>
              <w:rPr>
                <w:b/>
              </w:rPr>
              <w:t>VENDOR RESPONSE:</w:t>
            </w:r>
          </w:p>
        </w:tc>
      </w:tr>
    </w:tbl>
    <w:p w:rsidR="006C2199" w:rsidRPr="006C2199" w:rsidRDefault="006C2199" w:rsidP="006C2199">
      <w:pPr>
        <w:pStyle w:val="ListParagraph"/>
        <w:tabs>
          <w:tab w:val="clear" w:pos="540"/>
          <w:tab w:val="left" w:pos="1260"/>
          <w:tab w:val="left" w:pos="2160"/>
        </w:tabs>
        <w:spacing w:after="120"/>
        <w:ind w:left="2880" w:right="450"/>
        <w:jc w:val="left"/>
        <w:rPr>
          <w:rStyle w:val="Emphasis"/>
          <w:i w:val="0"/>
          <w:iCs w:val="0"/>
        </w:rPr>
      </w:pPr>
    </w:p>
    <w:p w:rsidR="002C2A90" w:rsidRDefault="00470A01" w:rsidP="002C2A90">
      <w:pPr>
        <w:pStyle w:val="ListParagraph"/>
        <w:numPr>
          <w:ilvl w:val="4"/>
          <w:numId w:val="130"/>
        </w:numPr>
        <w:tabs>
          <w:tab w:val="clear" w:pos="540"/>
          <w:tab w:val="left" w:pos="1260"/>
          <w:tab w:val="left" w:pos="2160"/>
        </w:tabs>
        <w:spacing w:after="120"/>
        <w:ind w:left="2880" w:right="450" w:hanging="720"/>
        <w:jc w:val="left"/>
        <w:rPr>
          <w:rStyle w:val="Emphasis"/>
          <w:i w:val="0"/>
          <w:iCs w:val="0"/>
        </w:rPr>
      </w:pPr>
      <w:r w:rsidRPr="00470A01">
        <w:rPr>
          <w:rStyle w:val="Emphasis"/>
          <w:rFonts w:cs="Arial"/>
          <w:i w:val="0"/>
        </w:rPr>
        <w:t xml:space="preserve">Each requirement in the table below is understood to contain the implied prefix, "The </w:t>
      </w:r>
      <w:r w:rsidR="001F1102">
        <w:rPr>
          <w:rStyle w:val="Emphasis"/>
          <w:rFonts w:cs="Arial"/>
          <w:i w:val="0"/>
        </w:rPr>
        <w:t>Vendor</w:t>
      </w:r>
      <w:r w:rsidRPr="00470A01">
        <w:rPr>
          <w:rStyle w:val="Emphasis"/>
          <w:rFonts w:cs="Arial"/>
          <w:i w:val="0"/>
        </w:rPr>
        <w:t xml:space="preserve"> shall..." </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50"/>
        <w:gridCol w:w="1260"/>
        <w:gridCol w:w="5310"/>
        <w:gridCol w:w="1170"/>
        <w:gridCol w:w="1260"/>
      </w:tblGrid>
      <w:tr w:rsidR="0062143E" w:rsidRPr="000A4614" w:rsidTr="00BC1FF7">
        <w:tc>
          <w:tcPr>
            <w:tcW w:w="1350" w:type="dxa"/>
            <w:tcBorders>
              <w:top w:val="single" w:sz="4" w:space="0" w:color="auto"/>
              <w:left w:val="single" w:sz="4" w:space="0" w:color="auto"/>
              <w:bottom w:val="single" w:sz="4" w:space="0" w:color="auto"/>
              <w:right w:val="single" w:sz="4" w:space="0" w:color="auto"/>
            </w:tcBorders>
            <w:shd w:val="clear" w:color="auto" w:fill="DBE5F1"/>
            <w:vAlign w:val="center"/>
          </w:tcPr>
          <w:p w:rsidR="0062143E" w:rsidRDefault="0062143E" w:rsidP="00BC1FF7">
            <w:pPr>
              <w:pStyle w:val="FOXBodyText"/>
              <w:spacing w:after="0"/>
              <w:jc w:val="center"/>
              <w:rPr>
                <w:rFonts w:ascii="Arial Narrow" w:hAnsi="Arial Narrow"/>
                <w:sz w:val="20"/>
                <w:szCs w:val="20"/>
              </w:rPr>
            </w:pPr>
          </w:p>
          <w:p w:rsidR="0062143E" w:rsidRPr="00EA268B" w:rsidRDefault="0062143E" w:rsidP="00BC1FF7">
            <w:pPr>
              <w:pStyle w:val="FOXBodyText"/>
              <w:spacing w:after="0"/>
              <w:jc w:val="center"/>
              <w:rPr>
                <w:rFonts w:ascii="Arial Narrow" w:hAnsi="Arial Narrow"/>
                <w:sz w:val="20"/>
                <w:szCs w:val="20"/>
              </w:rPr>
            </w:pPr>
            <w:r>
              <w:rPr>
                <w:rFonts w:ascii="Arial Narrow" w:hAnsi="Arial Narrow"/>
                <w:sz w:val="20"/>
                <w:szCs w:val="20"/>
              </w:rPr>
              <w:t>Area</w:t>
            </w:r>
          </w:p>
        </w:tc>
        <w:tc>
          <w:tcPr>
            <w:tcW w:w="1260" w:type="dxa"/>
            <w:tcBorders>
              <w:top w:val="single" w:sz="4" w:space="0" w:color="auto"/>
              <w:left w:val="single" w:sz="4" w:space="0" w:color="auto"/>
              <w:bottom w:val="single" w:sz="4" w:space="0" w:color="auto"/>
              <w:right w:val="single" w:sz="4" w:space="0" w:color="auto"/>
            </w:tcBorders>
            <w:shd w:val="clear" w:color="auto" w:fill="DBE5F1"/>
            <w:vAlign w:val="center"/>
          </w:tcPr>
          <w:p w:rsidR="0062143E" w:rsidRPr="00EA268B" w:rsidRDefault="0062143E" w:rsidP="00BC1FF7">
            <w:pPr>
              <w:pStyle w:val="FOXBodyText"/>
              <w:spacing w:after="0"/>
              <w:jc w:val="center"/>
              <w:rPr>
                <w:rFonts w:ascii="Arial Narrow" w:hAnsi="Arial Narrow"/>
                <w:sz w:val="20"/>
                <w:szCs w:val="20"/>
              </w:rPr>
            </w:pPr>
            <w:r>
              <w:rPr>
                <w:rFonts w:ascii="Arial Narrow" w:hAnsi="Arial Narrow"/>
                <w:sz w:val="20"/>
                <w:szCs w:val="20"/>
              </w:rPr>
              <w:t>Requirement ID</w:t>
            </w:r>
          </w:p>
        </w:tc>
        <w:tc>
          <w:tcPr>
            <w:tcW w:w="5310" w:type="dxa"/>
            <w:tcBorders>
              <w:top w:val="single" w:sz="4" w:space="0" w:color="auto"/>
              <w:left w:val="single" w:sz="4" w:space="0" w:color="auto"/>
              <w:bottom w:val="single" w:sz="4" w:space="0" w:color="auto"/>
              <w:right w:val="single" w:sz="4" w:space="0" w:color="auto"/>
            </w:tcBorders>
            <w:shd w:val="clear" w:color="auto" w:fill="DBE5F1"/>
            <w:vAlign w:val="center"/>
          </w:tcPr>
          <w:p w:rsidR="0062143E" w:rsidRPr="00EA268B" w:rsidRDefault="0062143E" w:rsidP="00BC1FF7">
            <w:pPr>
              <w:tabs>
                <w:tab w:val="clear" w:pos="540"/>
                <w:tab w:val="left" w:pos="0"/>
              </w:tabs>
              <w:jc w:val="center"/>
            </w:pPr>
            <w:r>
              <w:t>Description</w:t>
            </w:r>
          </w:p>
        </w:tc>
        <w:tc>
          <w:tcPr>
            <w:tcW w:w="1170" w:type="dxa"/>
            <w:tcBorders>
              <w:top w:val="single" w:sz="4" w:space="0" w:color="auto"/>
              <w:left w:val="single" w:sz="4" w:space="0" w:color="auto"/>
              <w:bottom w:val="single" w:sz="4" w:space="0" w:color="auto"/>
              <w:right w:val="single" w:sz="4" w:space="0" w:color="auto"/>
            </w:tcBorders>
            <w:shd w:val="clear" w:color="auto" w:fill="DBE5F1"/>
            <w:vAlign w:val="center"/>
          </w:tcPr>
          <w:p w:rsidR="0062143E" w:rsidRPr="000A4614" w:rsidRDefault="0062143E" w:rsidP="00BC1FF7">
            <w:pPr>
              <w:jc w:val="center"/>
            </w:pPr>
            <w:r w:rsidRPr="000A4614">
              <w:t>Existing</w:t>
            </w:r>
          </w:p>
          <w:p w:rsidR="0062143E" w:rsidRPr="000A4614" w:rsidRDefault="0062143E" w:rsidP="00BC1FF7">
            <w:pPr>
              <w:jc w:val="center"/>
            </w:pPr>
            <w:r w:rsidRPr="000A4614">
              <w:t>Capability</w:t>
            </w:r>
          </w:p>
          <w:p w:rsidR="0062143E" w:rsidRPr="000A4614" w:rsidRDefault="0062143E" w:rsidP="00BC1FF7">
            <w:pPr>
              <w:jc w:val="center"/>
            </w:pPr>
            <w:r w:rsidRPr="000A4614">
              <w:t>( Y or N)</w:t>
            </w:r>
          </w:p>
        </w:tc>
        <w:tc>
          <w:tcPr>
            <w:tcW w:w="1260" w:type="dxa"/>
            <w:tcBorders>
              <w:top w:val="single" w:sz="4" w:space="0" w:color="auto"/>
              <w:left w:val="single" w:sz="4" w:space="0" w:color="auto"/>
              <w:bottom w:val="single" w:sz="4" w:space="0" w:color="auto"/>
              <w:right w:val="single" w:sz="4" w:space="0" w:color="auto"/>
            </w:tcBorders>
            <w:shd w:val="clear" w:color="auto" w:fill="DBE5F1"/>
            <w:vAlign w:val="center"/>
          </w:tcPr>
          <w:p w:rsidR="0062143E" w:rsidRPr="000A4614" w:rsidRDefault="0062143E" w:rsidP="003A52C6">
            <w:pPr>
              <w:tabs>
                <w:tab w:val="clear" w:pos="540"/>
                <w:tab w:val="left" w:pos="342"/>
              </w:tabs>
              <w:ind w:left="162"/>
              <w:jc w:val="center"/>
            </w:pPr>
            <w:r w:rsidRPr="000A4614">
              <w:t>DDI</w:t>
            </w:r>
          </w:p>
          <w:p w:rsidR="0062143E" w:rsidRPr="000A4614" w:rsidRDefault="0062143E" w:rsidP="003A52C6">
            <w:pPr>
              <w:jc w:val="center"/>
            </w:pPr>
            <w:r w:rsidRPr="000A4614">
              <w:t>Hours</w:t>
            </w:r>
          </w:p>
          <w:p w:rsidR="0062143E" w:rsidRPr="000A4614" w:rsidRDefault="0062143E" w:rsidP="003A52C6">
            <w:pPr>
              <w:ind w:left="162"/>
              <w:jc w:val="center"/>
            </w:pPr>
            <w:r w:rsidRPr="000A4614">
              <w:t>(Number)</w:t>
            </w:r>
          </w:p>
        </w:tc>
      </w:tr>
      <w:tr w:rsidR="00D638A0" w:rsidRPr="000A4614" w:rsidTr="00BC1FF7">
        <w:tc>
          <w:tcPr>
            <w:tcW w:w="1350" w:type="dxa"/>
          </w:tcPr>
          <w:p w:rsidR="00D638A0" w:rsidRDefault="00D638A0" w:rsidP="00BC1FF7">
            <w:pPr>
              <w:pStyle w:val="FOXBodyText"/>
              <w:spacing w:after="0"/>
              <w:rPr>
                <w:rFonts w:ascii="Arial Narrow" w:hAnsi="Arial Narrow"/>
                <w:sz w:val="20"/>
                <w:szCs w:val="20"/>
              </w:rPr>
            </w:pPr>
            <w:r>
              <w:rPr>
                <w:rFonts w:ascii="Arial Narrow" w:hAnsi="Arial Narrow"/>
                <w:sz w:val="20"/>
                <w:szCs w:val="20"/>
              </w:rPr>
              <w:t>General</w:t>
            </w:r>
          </w:p>
        </w:tc>
        <w:tc>
          <w:tcPr>
            <w:tcW w:w="1260" w:type="dxa"/>
            <w:vAlign w:val="center"/>
          </w:tcPr>
          <w:p w:rsidR="00D638A0" w:rsidRDefault="00D638A0" w:rsidP="00CC1906">
            <w:pPr>
              <w:pStyle w:val="FOXBodyText"/>
              <w:numPr>
                <w:ilvl w:val="0"/>
                <w:numId w:val="79"/>
              </w:numPr>
              <w:spacing w:after="0"/>
              <w:jc w:val="center"/>
              <w:rPr>
                <w:rFonts w:ascii="Arial Narrow" w:hAnsi="Arial Narrow"/>
                <w:sz w:val="20"/>
                <w:szCs w:val="20"/>
              </w:rPr>
            </w:pPr>
          </w:p>
        </w:tc>
        <w:tc>
          <w:tcPr>
            <w:tcW w:w="5310" w:type="dxa"/>
          </w:tcPr>
          <w:p w:rsidR="00D638A0" w:rsidRDefault="00D638A0" w:rsidP="00BC1FF7">
            <w:pPr>
              <w:tabs>
                <w:tab w:val="clear" w:pos="540"/>
                <w:tab w:val="left" w:pos="0"/>
              </w:tabs>
              <w:jc w:val="left"/>
            </w:pPr>
            <w:r>
              <w:t xml:space="preserve">Indicate whether the Vendor’s PBMS system will be hosted at a Commercial Data Center or a State Data Center. </w:t>
            </w:r>
          </w:p>
        </w:tc>
        <w:tc>
          <w:tcPr>
            <w:tcW w:w="1170" w:type="dxa"/>
          </w:tcPr>
          <w:p w:rsidR="00D638A0" w:rsidRPr="000A4614" w:rsidRDefault="00D638A0" w:rsidP="00BC1FF7"/>
        </w:tc>
        <w:tc>
          <w:tcPr>
            <w:tcW w:w="1260" w:type="dxa"/>
          </w:tcPr>
          <w:p w:rsidR="00D638A0" w:rsidRPr="000A4614" w:rsidRDefault="00D638A0" w:rsidP="00BC1FF7">
            <w:pPr>
              <w:ind w:left="360"/>
            </w:pPr>
          </w:p>
        </w:tc>
      </w:tr>
      <w:tr w:rsidR="00D638A0" w:rsidRPr="000A4614" w:rsidTr="007B7DF4">
        <w:tc>
          <w:tcPr>
            <w:tcW w:w="10350" w:type="dxa"/>
            <w:gridSpan w:val="5"/>
          </w:tcPr>
          <w:p w:rsidR="00D638A0" w:rsidRPr="000A4614" w:rsidRDefault="00D638A0" w:rsidP="00BC1FF7">
            <w:pPr>
              <w:ind w:left="360"/>
            </w:pPr>
          </w:p>
        </w:tc>
      </w:tr>
      <w:tr w:rsidR="0062143E" w:rsidRPr="000A4614" w:rsidTr="00BC1FF7">
        <w:tc>
          <w:tcPr>
            <w:tcW w:w="1350" w:type="dxa"/>
          </w:tcPr>
          <w:p w:rsidR="0062143E" w:rsidRDefault="0062143E" w:rsidP="00BC1FF7">
            <w:pPr>
              <w:pStyle w:val="FOXBodyText"/>
              <w:spacing w:after="0"/>
              <w:rPr>
                <w:rFonts w:ascii="Arial Narrow" w:hAnsi="Arial Narrow"/>
                <w:sz w:val="20"/>
                <w:szCs w:val="20"/>
              </w:rPr>
            </w:pPr>
            <w:r>
              <w:rPr>
                <w:rFonts w:ascii="Arial Narrow" w:hAnsi="Arial Narrow"/>
                <w:sz w:val="20"/>
                <w:szCs w:val="20"/>
              </w:rPr>
              <w:t>General</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Default="0062143E" w:rsidP="00BC1FF7">
            <w:pPr>
              <w:tabs>
                <w:tab w:val="clear" w:pos="540"/>
                <w:tab w:val="left" w:pos="0"/>
              </w:tabs>
              <w:jc w:val="left"/>
            </w:pPr>
            <w:r>
              <w:t xml:space="preserve">Describe in detail how the PBMS infrastructure will be compatible with the MMIS technical architecture as needed to establish necessary </w:t>
            </w:r>
            <w:r>
              <w:lastRenderedPageBreak/>
              <w:t>interfaces.</w:t>
            </w:r>
          </w:p>
        </w:tc>
        <w:tc>
          <w:tcPr>
            <w:tcW w:w="1170" w:type="dxa"/>
          </w:tcPr>
          <w:p w:rsidR="0062143E" w:rsidRPr="000A4614" w:rsidRDefault="0062143E" w:rsidP="00BC1FF7"/>
        </w:tc>
        <w:tc>
          <w:tcPr>
            <w:tcW w:w="1260" w:type="dxa"/>
          </w:tcPr>
          <w:p w:rsidR="0062143E" w:rsidRPr="000A4614" w:rsidRDefault="0062143E" w:rsidP="00BC1FF7">
            <w:pPr>
              <w:ind w:left="360"/>
            </w:pPr>
          </w:p>
        </w:tc>
      </w:tr>
      <w:tr w:rsidR="0062143E" w:rsidRPr="000A4614" w:rsidTr="00BC1FF7">
        <w:tc>
          <w:tcPr>
            <w:tcW w:w="10350" w:type="dxa"/>
            <w:gridSpan w:val="5"/>
            <w:vAlign w:val="center"/>
          </w:tcPr>
          <w:p w:rsidR="0062143E" w:rsidRPr="000A4614" w:rsidRDefault="0062143E" w:rsidP="00BC1FF7">
            <w:pPr>
              <w:jc w:val="left"/>
            </w:pPr>
            <w:r>
              <w:rPr>
                <w:b/>
              </w:rPr>
              <w:lastRenderedPageBreak/>
              <w:t>VENDOR RESPONSE:</w:t>
            </w:r>
          </w:p>
        </w:tc>
      </w:tr>
      <w:tr w:rsidR="0062143E" w:rsidRPr="000A4614" w:rsidTr="00BC1FF7">
        <w:tc>
          <w:tcPr>
            <w:tcW w:w="1350" w:type="dxa"/>
            <w:tcBorders>
              <w:top w:val="single" w:sz="4" w:space="0" w:color="auto"/>
              <w:left w:val="single" w:sz="4" w:space="0" w:color="auto"/>
              <w:bottom w:val="single" w:sz="4" w:space="0" w:color="auto"/>
              <w:right w:val="single" w:sz="4" w:space="0" w:color="auto"/>
            </w:tcBorders>
          </w:tcPr>
          <w:p w:rsidR="0062143E" w:rsidRDefault="001C5D89" w:rsidP="00BC1FF7">
            <w:pPr>
              <w:pStyle w:val="FOXBodyText"/>
              <w:spacing w:after="0"/>
              <w:rPr>
                <w:rFonts w:ascii="Arial Narrow" w:hAnsi="Arial Narrow"/>
                <w:sz w:val="20"/>
                <w:szCs w:val="20"/>
              </w:rPr>
            </w:pPr>
            <w:r w:rsidRPr="001B4A71">
              <w:rPr>
                <w:rFonts w:ascii="Arial Narrow" w:hAnsi="Arial Narrow"/>
                <w:sz w:val="20"/>
                <w:szCs w:val="20"/>
              </w:rPr>
              <w:t>Pharmacy Claims</w:t>
            </w:r>
            <w:r w:rsidR="0062143E">
              <w:rPr>
                <w:rFonts w:ascii="Arial Narrow" w:hAnsi="Arial Narrow"/>
                <w:sz w:val="20"/>
                <w:szCs w:val="20"/>
              </w:rPr>
              <w:t xml:space="preserve"> Exchange Switch</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Borders>
              <w:top w:val="single" w:sz="4" w:space="0" w:color="auto"/>
              <w:left w:val="single" w:sz="4" w:space="0" w:color="auto"/>
              <w:bottom w:val="single" w:sz="4" w:space="0" w:color="auto"/>
              <w:right w:val="single" w:sz="4" w:space="0" w:color="auto"/>
            </w:tcBorders>
            <w:shd w:val="clear" w:color="auto" w:fill="auto"/>
          </w:tcPr>
          <w:p w:rsidR="0062143E" w:rsidRDefault="0062143E" w:rsidP="00BC1FF7">
            <w:pPr>
              <w:tabs>
                <w:tab w:val="clear" w:pos="540"/>
                <w:tab w:val="left" w:pos="0"/>
              </w:tabs>
              <w:jc w:val="left"/>
            </w:pPr>
            <w:r>
              <w:t xml:space="preserve">Describe in detail how the PBMS will maintain and support the minimum member and provider populations defined below.  The System will process the minimum transaction work load as defined below.  The PBMS will be required to be scalable, able to maintain an expected growth of 25% per year (based on data from HHS/CMS’ Office of the Actuary and reported in Health Affairs Jan/Feb 2004).      </w:t>
            </w:r>
          </w:p>
          <w:p w:rsidR="0062143E" w:rsidRDefault="0062143E" w:rsidP="00BC1FF7">
            <w:pPr>
              <w:tabs>
                <w:tab w:val="clear" w:pos="540"/>
                <w:tab w:val="left" w:pos="0"/>
              </w:tabs>
              <w:jc w:val="left"/>
            </w:pPr>
            <w:r>
              <w:t xml:space="preserve">     Member and Provider Populations     </w:t>
            </w:r>
          </w:p>
          <w:p w:rsidR="0062143E" w:rsidRDefault="0062143E" w:rsidP="00BC1FF7">
            <w:pPr>
              <w:tabs>
                <w:tab w:val="clear" w:pos="540"/>
                <w:tab w:val="left" w:pos="0"/>
              </w:tabs>
              <w:jc w:val="left"/>
            </w:pPr>
            <w:r>
              <w:t xml:space="preserve">     Medicaid Members  2,900,000  </w:t>
            </w:r>
          </w:p>
          <w:p w:rsidR="0062143E" w:rsidRDefault="0062143E" w:rsidP="00BC1FF7">
            <w:pPr>
              <w:tabs>
                <w:tab w:val="clear" w:pos="540"/>
                <w:tab w:val="left" w:pos="0"/>
              </w:tabs>
              <w:jc w:val="left"/>
            </w:pPr>
            <w:r>
              <w:t xml:space="preserve">     Prescribing Providers: 45,000</w:t>
            </w:r>
          </w:p>
          <w:p w:rsidR="0062143E" w:rsidRDefault="0062143E" w:rsidP="00BC1FF7">
            <w:pPr>
              <w:tabs>
                <w:tab w:val="clear" w:pos="540"/>
                <w:tab w:val="left" w:pos="0"/>
              </w:tabs>
              <w:jc w:val="left"/>
            </w:pPr>
            <w:r>
              <w:t xml:space="preserve">     Pharmacy Providers:  2,800</w:t>
            </w:r>
          </w:p>
          <w:p w:rsidR="0062143E" w:rsidRDefault="0062143E" w:rsidP="00BC1FF7">
            <w:pPr>
              <w:tabs>
                <w:tab w:val="clear" w:pos="540"/>
                <w:tab w:val="left" w:pos="0"/>
              </w:tabs>
              <w:jc w:val="left"/>
            </w:pPr>
            <w:r>
              <w:t xml:space="preserve">     </w:t>
            </w:r>
          </w:p>
          <w:p w:rsidR="0062143E" w:rsidRDefault="0062143E" w:rsidP="00BC1FF7">
            <w:pPr>
              <w:tabs>
                <w:tab w:val="clear" w:pos="540"/>
                <w:tab w:val="left" w:pos="0"/>
              </w:tabs>
              <w:jc w:val="left"/>
            </w:pPr>
            <w:r>
              <w:t xml:space="preserve">      Transaction Workload (Current Levels Per Month)</w:t>
            </w:r>
          </w:p>
          <w:p w:rsidR="0062143E" w:rsidRDefault="0062143E" w:rsidP="00BC1FF7">
            <w:pPr>
              <w:tabs>
                <w:tab w:val="clear" w:pos="540"/>
                <w:tab w:val="left" w:pos="0"/>
              </w:tabs>
              <w:jc w:val="left"/>
            </w:pPr>
            <w:r>
              <w:t xml:space="preserve">     Drug Claims: 3,700,000  </w:t>
            </w:r>
          </w:p>
          <w:p w:rsidR="0062143E" w:rsidRDefault="0062143E" w:rsidP="00BC1FF7">
            <w:pPr>
              <w:tabs>
                <w:tab w:val="clear" w:pos="540"/>
                <w:tab w:val="left" w:pos="0"/>
              </w:tabs>
              <w:jc w:val="left"/>
            </w:pPr>
            <w:r>
              <w:t xml:space="preserve">     Pharmacy Authorization Requests 60,000</w:t>
            </w:r>
          </w:p>
          <w:p w:rsidR="0062143E" w:rsidRDefault="0062143E" w:rsidP="00BC1FF7">
            <w:pPr>
              <w:tabs>
                <w:tab w:val="clear" w:pos="540"/>
                <w:tab w:val="left" w:pos="0"/>
              </w:tabs>
              <w:jc w:val="left"/>
            </w:pPr>
            <w:r>
              <w:t xml:space="preserve">     </w:t>
            </w:r>
          </w:p>
          <w:p w:rsidR="0062143E" w:rsidRDefault="0062143E" w:rsidP="00BC1FF7">
            <w:pPr>
              <w:tabs>
                <w:tab w:val="clear" w:pos="540"/>
                <w:tab w:val="left" w:pos="0"/>
              </w:tabs>
              <w:jc w:val="left"/>
            </w:pPr>
            <w:r>
              <w:t xml:space="preserve"> HFS cannot guarantee to the Vendor the level of transmissions that will be achieved nor can it guarantee the number of pharmacy providers utilizing the PBMS point of sale systems.</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62143E" w:rsidRPr="000A4614" w:rsidRDefault="0062143E" w:rsidP="00BC1FF7"/>
        </w:tc>
        <w:tc>
          <w:tcPr>
            <w:tcW w:w="1260" w:type="dxa"/>
            <w:tcBorders>
              <w:top w:val="single" w:sz="4" w:space="0" w:color="auto"/>
              <w:left w:val="single" w:sz="4" w:space="0" w:color="auto"/>
              <w:bottom w:val="single" w:sz="4" w:space="0" w:color="auto"/>
              <w:right w:val="single" w:sz="4" w:space="0" w:color="auto"/>
            </w:tcBorders>
            <w:shd w:val="clear" w:color="auto" w:fill="auto"/>
          </w:tcPr>
          <w:p w:rsidR="0062143E" w:rsidRPr="000A4614" w:rsidRDefault="0062143E" w:rsidP="00BC1FF7">
            <w:pPr>
              <w:ind w:left="360"/>
            </w:pPr>
          </w:p>
        </w:tc>
      </w:tr>
      <w:tr w:rsidR="0062143E" w:rsidRPr="000A4614" w:rsidTr="00BC1FF7">
        <w:tc>
          <w:tcPr>
            <w:tcW w:w="10350" w:type="dxa"/>
            <w:gridSpan w:val="5"/>
            <w:vAlign w:val="center"/>
          </w:tcPr>
          <w:p w:rsidR="0062143E" w:rsidRPr="000A4614" w:rsidRDefault="0062143E" w:rsidP="00BC1FF7">
            <w:pPr>
              <w:ind w:left="72"/>
              <w:jc w:val="left"/>
            </w:pPr>
            <w:r>
              <w:rPr>
                <w:b/>
              </w:rPr>
              <w:t>VENDOR RESPONSE:</w:t>
            </w:r>
          </w:p>
        </w:tc>
      </w:tr>
      <w:tr w:rsidR="0062143E" w:rsidRPr="000A4614" w:rsidTr="00BC1FF7">
        <w:tc>
          <w:tcPr>
            <w:tcW w:w="1350" w:type="dxa"/>
          </w:tcPr>
          <w:p w:rsidR="0062143E" w:rsidRDefault="0062143E" w:rsidP="00BC1FF7">
            <w:pPr>
              <w:pStyle w:val="FOXBodyText"/>
              <w:spacing w:after="0"/>
              <w:rPr>
                <w:rFonts w:ascii="Arial Narrow" w:hAnsi="Arial Narrow"/>
                <w:sz w:val="20"/>
                <w:szCs w:val="20"/>
              </w:rPr>
            </w:pPr>
            <w:r>
              <w:rPr>
                <w:rFonts w:ascii="Arial Narrow" w:hAnsi="Arial Narrow"/>
                <w:sz w:val="20"/>
                <w:szCs w:val="20"/>
              </w:rPr>
              <w:t>Pharmacy Claims Exchange Switch</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Default="0062143E" w:rsidP="00BC1FF7">
            <w:pPr>
              <w:tabs>
                <w:tab w:val="clear" w:pos="540"/>
                <w:tab w:val="left" w:pos="0"/>
              </w:tabs>
              <w:jc w:val="left"/>
            </w:pPr>
            <w:r>
              <w:t xml:space="preserve">Describe in detail how the PBMS will maintain a response time of five (5) seconds or less from the pharmacy to the PBMS and back to the pharmacy. </w:t>
            </w:r>
          </w:p>
        </w:tc>
        <w:tc>
          <w:tcPr>
            <w:tcW w:w="1170" w:type="dxa"/>
          </w:tcPr>
          <w:p w:rsidR="0062143E" w:rsidRPr="000A4614" w:rsidRDefault="0062143E" w:rsidP="00BC1FF7"/>
        </w:tc>
        <w:tc>
          <w:tcPr>
            <w:tcW w:w="1260" w:type="dxa"/>
          </w:tcPr>
          <w:p w:rsidR="0062143E" w:rsidRPr="000A4614" w:rsidRDefault="0062143E" w:rsidP="00BC1FF7">
            <w:pPr>
              <w:ind w:left="360"/>
            </w:pPr>
          </w:p>
        </w:tc>
      </w:tr>
      <w:tr w:rsidR="0062143E" w:rsidRPr="000A4614" w:rsidTr="00BC1FF7">
        <w:tc>
          <w:tcPr>
            <w:tcW w:w="10350" w:type="dxa"/>
            <w:gridSpan w:val="5"/>
            <w:vAlign w:val="center"/>
          </w:tcPr>
          <w:p w:rsidR="0062143E" w:rsidRPr="000A4614" w:rsidRDefault="0062143E" w:rsidP="00BC1FF7">
            <w:pPr>
              <w:ind w:left="72"/>
              <w:jc w:val="left"/>
            </w:pPr>
            <w:r>
              <w:rPr>
                <w:b/>
              </w:rPr>
              <w:t>VENDOR RESPONSE:</w:t>
            </w:r>
          </w:p>
        </w:tc>
      </w:tr>
      <w:tr w:rsidR="0062143E" w:rsidRPr="000A4614" w:rsidTr="00BC1FF7">
        <w:tc>
          <w:tcPr>
            <w:tcW w:w="1350" w:type="dxa"/>
          </w:tcPr>
          <w:p w:rsidR="0062143E" w:rsidRDefault="0062143E" w:rsidP="00BC1FF7">
            <w:pPr>
              <w:pStyle w:val="FOXBodyText"/>
              <w:spacing w:after="0"/>
              <w:rPr>
                <w:rFonts w:ascii="Arial Narrow" w:hAnsi="Arial Narrow"/>
                <w:sz w:val="20"/>
                <w:szCs w:val="20"/>
              </w:rPr>
            </w:pPr>
            <w:r>
              <w:rPr>
                <w:rFonts w:ascii="Arial Narrow" w:hAnsi="Arial Narrow"/>
                <w:sz w:val="20"/>
                <w:szCs w:val="20"/>
              </w:rPr>
              <w:t>Pharmacy Claims Exchange Switch</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Default="0062143E" w:rsidP="00BC1FF7">
            <w:pPr>
              <w:ind w:left="69"/>
              <w:rPr>
                <w:rFonts w:cs="Arial"/>
                <w:color w:val="000000"/>
              </w:rPr>
            </w:pPr>
            <w:r>
              <w:t>Describe in detail how t</w:t>
            </w:r>
            <w:r>
              <w:rPr>
                <w:rFonts w:cs="Arial"/>
                <w:color w:val="000000"/>
              </w:rPr>
              <w:t xml:space="preserve">he Pharmacy Claims Exchange Switch must be available 24-hours a day, 7-days a week. The Pharmacy Claims Exchange Switch will be robust enough to handle 5,400,000 transmissions per month, with surge capabilities to support a 75% volume increase for period lasting up to two weeks.  </w:t>
            </w:r>
          </w:p>
        </w:tc>
        <w:tc>
          <w:tcPr>
            <w:tcW w:w="1170" w:type="dxa"/>
          </w:tcPr>
          <w:p w:rsidR="0062143E" w:rsidRPr="000A4614" w:rsidRDefault="0062143E" w:rsidP="00BC1FF7">
            <w:pPr>
              <w:ind w:left="360"/>
            </w:pPr>
          </w:p>
        </w:tc>
        <w:tc>
          <w:tcPr>
            <w:tcW w:w="1260" w:type="dxa"/>
          </w:tcPr>
          <w:p w:rsidR="0062143E" w:rsidRPr="000A4614" w:rsidRDefault="0062143E" w:rsidP="00BC1FF7">
            <w:pPr>
              <w:ind w:left="360"/>
            </w:pPr>
          </w:p>
        </w:tc>
      </w:tr>
      <w:tr w:rsidR="0062143E" w:rsidTr="00BC1FF7">
        <w:tc>
          <w:tcPr>
            <w:tcW w:w="10350" w:type="dxa"/>
            <w:gridSpan w:val="5"/>
            <w:tcBorders>
              <w:top w:val="single" w:sz="4" w:space="0" w:color="auto"/>
              <w:left w:val="single" w:sz="4" w:space="0" w:color="auto"/>
              <w:bottom w:val="single" w:sz="4" w:space="0" w:color="auto"/>
              <w:right w:val="single" w:sz="4" w:space="0" w:color="auto"/>
            </w:tcBorders>
            <w:vAlign w:val="center"/>
          </w:tcPr>
          <w:p w:rsidR="0062143E" w:rsidRDefault="0062143E" w:rsidP="00BC1FF7">
            <w:pPr>
              <w:ind w:left="72"/>
              <w:jc w:val="left"/>
              <w:rPr>
                <w:rFonts w:cs="Arial"/>
                <w:color w:val="000000"/>
              </w:rPr>
            </w:pPr>
            <w:r>
              <w:rPr>
                <w:b/>
              </w:rPr>
              <w:t>VENDOR RESPONSE:</w:t>
            </w:r>
          </w:p>
        </w:tc>
      </w:tr>
      <w:tr w:rsidR="0062143E" w:rsidRPr="000A4614" w:rsidTr="00BC1FF7">
        <w:tc>
          <w:tcPr>
            <w:tcW w:w="1350" w:type="dxa"/>
            <w:tcBorders>
              <w:top w:val="single" w:sz="4" w:space="0" w:color="auto"/>
              <w:left w:val="single" w:sz="4" w:space="0" w:color="auto"/>
              <w:bottom w:val="single" w:sz="4" w:space="0" w:color="auto"/>
              <w:right w:val="single" w:sz="4" w:space="0" w:color="auto"/>
            </w:tcBorders>
          </w:tcPr>
          <w:p w:rsidR="0062143E" w:rsidRDefault="0062143E" w:rsidP="00BC1FF7">
            <w:pPr>
              <w:pStyle w:val="FOXBodyText"/>
              <w:spacing w:after="0"/>
              <w:rPr>
                <w:rFonts w:ascii="Arial Narrow" w:hAnsi="Arial Narrow"/>
                <w:sz w:val="20"/>
                <w:szCs w:val="20"/>
              </w:rPr>
            </w:pPr>
            <w:r>
              <w:rPr>
                <w:rFonts w:ascii="Arial Narrow" w:hAnsi="Arial Narrow"/>
                <w:sz w:val="20"/>
                <w:szCs w:val="20"/>
              </w:rPr>
              <w:t>Pharmacy Claims Exchange Switch</w:t>
            </w:r>
          </w:p>
        </w:tc>
        <w:tc>
          <w:tcPr>
            <w:tcW w:w="1260" w:type="dxa"/>
            <w:tcBorders>
              <w:top w:val="single" w:sz="4" w:space="0" w:color="auto"/>
              <w:left w:val="single" w:sz="4" w:space="0" w:color="auto"/>
              <w:bottom w:val="single" w:sz="4" w:space="0" w:color="auto"/>
              <w:right w:val="single" w:sz="4" w:space="0" w:color="auto"/>
            </w:tcBorders>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Borders>
              <w:top w:val="single" w:sz="4" w:space="0" w:color="auto"/>
              <w:left w:val="single" w:sz="4" w:space="0" w:color="auto"/>
              <w:bottom w:val="single" w:sz="4" w:space="0" w:color="auto"/>
              <w:right w:val="single" w:sz="4" w:space="0" w:color="auto"/>
            </w:tcBorders>
          </w:tcPr>
          <w:p w:rsidR="0062143E" w:rsidRPr="000A4614" w:rsidRDefault="0062143E" w:rsidP="00BC1FF7">
            <w:pPr>
              <w:ind w:left="72"/>
            </w:pPr>
            <w:r>
              <w:t xml:space="preserve">Describe in detail how the </w:t>
            </w:r>
            <w:r>
              <w:rPr>
                <w:rFonts w:cs="Arial"/>
                <w:color w:val="000000"/>
              </w:rPr>
              <w:t>Vendor will provide the data telecommunications network services that establish nationwide pharmacy networking capability.  These services must be offered to all Illinois Medicaid-enrolled pharmacies.  The Vendor cannot switch exclusively for a single pharmacy or chain of pharmacies</w:t>
            </w:r>
          </w:p>
        </w:tc>
        <w:tc>
          <w:tcPr>
            <w:tcW w:w="1170" w:type="dxa"/>
            <w:tcBorders>
              <w:top w:val="single" w:sz="4" w:space="0" w:color="auto"/>
              <w:left w:val="single" w:sz="4" w:space="0" w:color="auto"/>
              <w:bottom w:val="single" w:sz="4" w:space="0" w:color="auto"/>
              <w:right w:val="single" w:sz="4" w:space="0" w:color="auto"/>
            </w:tcBorders>
          </w:tcPr>
          <w:p w:rsidR="0062143E" w:rsidRPr="000A4614" w:rsidRDefault="0062143E" w:rsidP="00BC1FF7">
            <w:pPr>
              <w:ind w:left="360"/>
            </w:pPr>
          </w:p>
        </w:tc>
        <w:tc>
          <w:tcPr>
            <w:tcW w:w="1260" w:type="dxa"/>
            <w:tcBorders>
              <w:top w:val="single" w:sz="4" w:space="0" w:color="auto"/>
              <w:left w:val="single" w:sz="4" w:space="0" w:color="auto"/>
              <w:bottom w:val="single" w:sz="4" w:space="0" w:color="auto"/>
              <w:right w:val="single" w:sz="4" w:space="0" w:color="auto"/>
            </w:tcBorders>
          </w:tcPr>
          <w:p w:rsidR="0062143E" w:rsidRPr="000A4614" w:rsidRDefault="0062143E" w:rsidP="00BC1FF7">
            <w:pPr>
              <w:ind w:left="360"/>
            </w:pPr>
          </w:p>
        </w:tc>
      </w:tr>
      <w:tr w:rsidR="0062143E" w:rsidTr="00BC1FF7">
        <w:tc>
          <w:tcPr>
            <w:tcW w:w="10350" w:type="dxa"/>
            <w:gridSpan w:val="5"/>
            <w:tcBorders>
              <w:top w:val="single" w:sz="4" w:space="0" w:color="auto"/>
              <w:left w:val="single" w:sz="4" w:space="0" w:color="auto"/>
              <w:bottom w:val="single" w:sz="4" w:space="0" w:color="auto"/>
              <w:right w:val="single" w:sz="4" w:space="0" w:color="auto"/>
            </w:tcBorders>
            <w:vAlign w:val="center"/>
          </w:tcPr>
          <w:p w:rsidR="0062143E" w:rsidRDefault="0062143E" w:rsidP="00BC1FF7">
            <w:pPr>
              <w:ind w:left="72"/>
              <w:jc w:val="left"/>
              <w:rPr>
                <w:rFonts w:cs="Arial"/>
                <w:color w:val="000000"/>
              </w:rPr>
            </w:pPr>
            <w:r>
              <w:rPr>
                <w:b/>
              </w:rPr>
              <w:t>VENDOR RESPONSE:</w:t>
            </w:r>
          </w:p>
        </w:tc>
      </w:tr>
      <w:tr w:rsidR="0062143E" w:rsidRPr="000A4614" w:rsidTr="00BC1FF7">
        <w:tc>
          <w:tcPr>
            <w:tcW w:w="1350" w:type="dxa"/>
            <w:tcBorders>
              <w:top w:val="single" w:sz="4" w:space="0" w:color="auto"/>
              <w:left w:val="single" w:sz="4" w:space="0" w:color="auto"/>
              <w:bottom w:val="single" w:sz="4" w:space="0" w:color="auto"/>
              <w:right w:val="single" w:sz="4" w:space="0" w:color="auto"/>
            </w:tcBorders>
          </w:tcPr>
          <w:p w:rsidR="0062143E" w:rsidRDefault="0062143E" w:rsidP="00BC1FF7">
            <w:pPr>
              <w:pStyle w:val="FOXBodyText"/>
              <w:spacing w:after="0"/>
              <w:rPr>
                <w:rFonts w:ascii="Arial Narrow" w:hAnsi="Arial Narrow"/>
                <w:sz w:val="20"/>
                <w:szCs w:val="20"/>
              </w:rPr>
            </w:pPr>
            <w:r>
              <w:rPr>
                <w:rFonts w:ascii="Arial Narrow" w:hAnsi="Arial Narrow"/>
                <w:sz w:val="20"/>
                <w:szCs w:val="20"/>
              </w:rPr>
              <w:t>Pharmacy Claims Exchange Switch</w:t>
            </w:r>
          </w:p>
        </w:tc>
        <w:tc>
          <w:tcPr>
            <w:tcW w:w="1260" w:type="dxa"/>
            <w:tcBorders>
              <w:top w:val="single" w:sz="4" w:space="0" w:color="auto"/>
              <w:left w:val="single" w:sz="4" w:space="0" w:color="auto"/>
              <w:bottom w:val="single" w:sz="4" w:space="0" w:color="auto"/>
              <w:right w:val="single" w:sz="4" w:space="0" w:color="auto"/>
            </w:tcBorders>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Borders>
              <w:top w:val="single" w:sz="4" w:space="0" w:color="auto"/>
              <w:left w:val="single" w:sz="4" w:space="0" w:color="auto"/>
              <w:bottom w:val="single" w:sz="4" w:space="0" w:color="auto"/>
              <w:right w:val="single" w:sz="4" w:space="0" w:color="auto"/>
            </w:tcBorders>
          </w:tcPr>
          <w:p w:rsidR="0062143E" w:rsidRPr="000A4614" w:rsidRDefault="0062143E" w:rsidP="00BC1FF7">
            <w:pPr>
              <w:ind w:left="72"/>
            </w:pPr>
            <w:r>
              <w:t>Describe in detail how t</w:t>
            </w:r>
            <w:r>
              <w:rPr>
                <w:rFonts w:cs="Arial"/>
                <w:color w:val="000000"/>
              </w:rPr>
              <w:t>he Vendor will have staff proficient with data telecommunications knowledge to ensure communication connectivity is established and maintained.</w:t>
            </w:r>
          </w:p>
        </w:tc>
        <w:tc>
          <w:tcPr>
            <w:tcW w:w="1170" w:type="dxa"/>
            <w:tcBorders>
              <w:top w:val="single" w:sz="4" w:space="0" w:color="auto"/>
              <w:left w:val="single" w:sz="4" w:space="0" w:color="auto"/>
              <w:bottom w:val="single" w:sz="4" w:space="0" w:color="auto"/>
              <w:right w:val="single" w:sz="4" w:space="0" w:color="auto"/>
            </w:tcBorders>
          </w:tcPr>
          <w:p w:rsidR="0062143E" w:rsidRPr="000A4614" w:rsidRDefault="0062143E" w:rsidP="00BC1FF7">
            <w:pPr>
              <w:ind w:left="360"/>
            </w:pPr>
          </w:p>
        </w:tc>
        <w:tc>
          <w:tcPr>
            <w:tcW w:w="1260" w:type="dxa"/>
            <w:tcBorders>
              <w:top w:val="single" w:sz="4" w:space="0" w:color="auto"/>
              <w:left w:val="single" w:sz="4" w:space="0" w:color="auto"/>
              <w:bottom w:val="single" w:sz="4" w:space="0" w:color="auto"/>
              <w:right w:val="single" w:sz="4" w:space="0" w:color="auto"/>
            </w:tcBorders>
          </w:tcPr>
          <w:p w:rsidR="0062143E" w:rsidRPr="000A4614" w:rsidRDefault="0062143E" w:rsidP="00BC1FF7">
            <w:pPr>
              <w:ind w:left="360"/>
            </w:pPr>
          </w:p>
        </w:tc>
      </w:tr>
      <w:tr w:rsidR="0062143E" w:rsidTr="00BC1FF7">
        <w:tc>
          <w:tcPr>
            <w:tcW w:w="10350" w:type="dxa"/>
            <w:gridSpan w:val="5"/>
            <w:tcBorders>
              <w:top w:val="single" w:sz="4" w:space="0" w:color="auto"/>
              <w:left w:val="single" w:sz="4" w:space="0" w:color="auto"/>
              <w:bottom w:val="single" w:sz="4" w:space="0" w:color="auto"/>
              <w:right w:val="single" w:sz="4" w:space="0" w:color="auto"/>
            </w:tcBorders>
            <w:vAlign w:val="center"/>
          </w:tcPr>
          <w:p w:rsidR="0062143E" w:rsidRDefault="0062143E" w:rsidP="00BC1FF7">
            <w:pPr>
              <w:ind w:left="72"/>
              <w:jc w:val="left"/>
              <w:rPr>
                <w:rFonts w:cs="Arial"/>
                <w:color w:val="000000"/>
              </w:rPr>
            </w:pPr>
            <w:r>
              <w:rPr>
                <w:b/>
              </w:rPr>
              <w:t>VENDOR RESPONSE:</w:t>
            </w:r>
          </w:p>
        </w:tc>
      </w:tr>
      <w:tr w:rsidR="0062143E" w:rsidRPr="000A4614" w:rsidTr="00BC1FF7">
        <w:tc>
          <w:tcPr>
            <w:tcW w:w="1350" w:type="dxa"/>
            <w:tcBorders>
              <w:top w:val="single" w:sz="4" w:space="0" w:color="auto"/>
              <w:left w:val="single" w:sz="4" w:space="0" w:color="auto"/>
              <w:bottom w:val="single" w:sz="4" w:space="0" w:color="auto"/>
              <w:right w:val="single" w:sz="4" w:space="0" w:color="auto"/>
            </w:tcBorders>
          </w:tcPr>
          <w:p w:rsidR="0062143E" w:rsidRDefault="0062143E" w:rsidP="00BC1FF7">
            <w:pPr>
              <w:pStyle w:val="FOXBodyText"/>
              <w:spacing w:after="0"/>
              <w:rPr>
                <w:rFonts w:ascii="Arial Narrow" w:hAnsi="Arial Narrow"/>
                <w:sz w:val="20"/>
                <w:szCs w:val="20"/>
              </w:rPr>
            </w:pPr>
            <w:r>
              <w:rPr>
                <w:rFonts w:ascii="Arial Narrow" w:hAnsi="Arial Narrow"/>
                <w:sz w:val="20"/>
                <w:szCs w:val="20"/>
              </w:rPr>
              <w:t>Pharmacy Claims Exchange Switch</w:t>
            </w:r>
          </w:p>
        </w:tc>
        <w:tc>
          <w:tcPr>
            <w:tcW w:w="1260" w:type="dxa"/>
            <w:tcBorders>
              <w:top w:val="single" w:sz="4" w:space="0" w:color="auto"/>
              <w:left w:val="single" w:sz="4" w:space="0" w:color="auto"/>
              <w:bottom w:val="single" w:sz="4" w:space="0" w:color="auto"/>
              <w:right w:val="single" w:sz="4" w:space="0" w:color="auto"/>
            </w:tcBorders>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Borders>
              <w:top w:val="single" w:sz="4" w:space="0" w:color="auto"/>
              <w:left w:val="single" w:sz="4" w:space="0" w:color="auto"/>
              <w:bottom w:val="single" w:sz="4" w:space="0" w:color="auto"/>
              <w:right w:val="single" w:sz="4" w:space="0" w:color="auto"/>
            </w:tcBorders>
          </w:tcPr>
          <w:p w:rsidR="0062143E" w:rsidRPr="000A4614" w:rsidRDefault="0062143E" w:rsidP="00BC1FF7">
            <w:pPr>
              <w:ind w:left="72"/>
            </w:pPr>
            <w:r>
              <w:t>Describe in detail how the Ve</w:t>
            </w:r>
            <w:r>
              <w:rPr>
                <w:rFonts w:cs="Arial"/>
                <w:color w:val="000000"/>
              </w:rPr>
              <w:t>ndor will coordinate the individual pharmacy’s connection to the Vendor’s network and assist in the purchase of any hardware, software and data telecommunications required to effect a network connection</w:t>
            </w:r>
          </w:p>
        </w:tc>
        <w:tc>
          <w:tcPr>
            <w:tcW w:w="1170" w:type="dxa"/>
            <w:tcBorders>
              <w:top w:val="single" w:sz="4" w:space="0" w:color="auto"/>
              <w:left w:val="single" w:sz="4" w:space="0" w:color="auto"/>
              <w:bottom w:val="single" w:sz="4" w:space="0" w:color="auto"/>
              <w:right w:val="single" w:sz="4" w:space="0" w:color="auto"/>
            </w:tcBorders>
          </w:tcPr>
          <w:p w:rsidR="0062143E" w:rsidRPr="000A4614" w:rsidRDefault="0062143E" w:rsidP="00BC1FF7">
            <w:pPr>
              <w:ind w:left="360"/>
            </w:pPr>
          </w:p>
        </w:tc>
        <w:tc>
          <w:tcPr>
            <w:tcW w:w="1260" w:type="dxa"/>
            <w:tcBorders>
              <w:top w:val="single" w:sz="4" w:space="0" w:color="auto"/>
              <w:left w:val="single" w:sz="4" w:space="0" w:color="auto"/>
              <w:bottom w:val="single" w:sz="4" w:space="0" w:color="auto"/>
              <w:right w:val="single" w:sz="4" w:space="0" w:color="auto"/>
            </w:tcBorders>
          </w:tcPr>
          <w:p w:rsidR="0062143E" w:rsidRPr="000A4614" w:rsidRDefault="0062143E" w:rsidP="00BC1FF7">
            <w:pPr>
              <w:ind w:left="360"/>
            </w:pPr>
          </w:p>
        </w:tc>
      </w:tr>
      <w:tr w:rsidR="0062143E" w:rsidTr="00BC1FF7">
        <w:tc>
          <w:tcPr>
            <w:tcW w:w="10350" w:type="dxa"/>
            <w:gridSpan w:val="5"/>
            <w:tcBorders>
              <w:top w:val="single" w:sz="4" w:space="0" w:color="auto"/>
              <w:left w:val="single" w:sz="4" w:space="0" w:color="auto"/>
              <w:bottom w:val="single" w:sz="4" w:space="0" w:color="auto"/>
              <w:right w:val="single" w:sz="4" w:space="0" w:color="auto"/>
            </w:tcBorders>
            <w:vAlign w:val="center"/>
          </w:tcPr>
          <w:p w:rsidR="0062143E" w:rsidRDefault="0062143E" w:rsidP="00BC1FF7">
            <w:pPr>
              <w:ind w:left="72"/>
              <w:jc w:val="left"/>
              <w:rPr>
                <w:rFonts w:cs="Arial"/>
                <w:color w:val="000000"/>
              </w:rPr>
            </w:pPr>
            <w:r>
              <w:rPr>
                <w:b/>
              </w:rPr>
              <w:t>VENDOR RESPONSE:</w:t>
            </w:r>
          </w:p>
        </w:tc>
      </w:tr>
      <w:tr w:rsidR="0062143E" w:rsidRPr="000A4614" w:rsidTr="00BC1FF7">
        <w:tc>
          <w:tcPr>
            <w:tcW w:w="1350" w:type="dxa"/>
            <w:tcBorders>
              <w:top w:val="single" w:sz="4" w:space="0" w:color="auto"/>
              <w:left w:val="single" w:sz="4" w:space="0" w:color="auto"/>
              <w:bottom w:val="single" w:sz="4" w:space="0" w:color="auto"/>
              <w:right w:val="single" w:sz="4" w:space="0" w:color="auto"/>
            </w:tcBorders>
          </w:tcPr>
          <w:p w:rsidR="0062143E" w:rsidRDefault="0062143E" w:rsidP="00BC1FF7">
            <w:pPr>
              <w:pStyle w:val="FOXBodyText"/>
              <w:spacing w:after="0"/>
              <w:rPr>
                <w:rFonts w:ascii="Arial Narrow" w:hAnsi="Arial Narrow"/>
                <w:sz w:val="20"/>
                <w:szCs w:val="20"/>
              </w:rPr>
            </w:pPr>
            <w:r>
              <w:rPr>
                <w:rFonts w:ascii="Arial Narrow" w:hAnsi="Arial Narrow"/>
                <w:sz w:val="20"/>
                <w:szCs w:val="20"/>
              </w:rPr>
              <w:t>Pharmacy Claims Exchange Switch</w:t>
            </w:r>
          </w:p>
        </w:tc>
        <w:tc>
          <w:tcPr>
            <w:tcW w:w="1260" w:type="dxa"/>
            <w:tcBorders>
              <w:top w:val="single" w:sz="4" w:space="0" w:color="auto"/>
              <w:left w:val="single" w:sz="4" w:space="0" w:color="auto"/>
              <w:bottom w:val="single" w:sz="4" w:space="0" w:color="auto"/>
              <w:right w:val="single" w:sz="4" w:space="0" w:color="auto"/>
            </w:tcBorders>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Borders>
              <w:top w:val="single" w:sz="4" w:space="0" w:color="auto"/>
              <w:left w:val="single" w:sz="4" w:space="0" w:color="auto"/>
              <w:bottom w:val="single" w:sz="4" w:space="0" w:color="auto"/>
              <w:right w:val="single" w:sz="4" w:space="0" w:color="auto"/>
            </w:tcBorders>
          </w:tcPr>
          <w:p w:rsidR="0062143E" w:rsidRPr="000A4614" w:rsidRDefault="0062143E" w:rsidP="00BC1FF7">
            <w:pPr>
              <w:ind w:left="72"/>
            </w:pPr>
            <w:r>
              <w:t xml:space="preserve">Describe in detail how </w:t>
            </w:r>
            <w:r>
              <w:rPr>
                <w:rFonts w:cs="Arial"/>
                <w:color w:val="000000"/>
              </w:rPr>
              <w:t>Pharmacy claims and eligibility data will be encrypted during transit and when stored.</w:t>
            </w:r>
          </w:p>
        </w:tc>
        <w:tc>
          <w:tcPr>
            <w:tcW w:w="1170" w:type="dxa"/>
            <w:tcBorders>
              <w:top w:val="single" w:sz="4" w:space="0" w:color="auto"/>
              <w:left w:val="single" w:sz="4" w:space="0" w:color="auto"/>
              <w:bottom w:val="single" w:sz="4" w:space="0" w:color="auto"/>
              <w:right w:val="single" w:sz="4" w:space="0" w:color="auto"/>
            </w:tcBorders>
          </w:tcPr>
          <w:p w:rsidR="0062143E" w:rsidRPr="000A4614" w:rsidRDefault="0062143E" w:rsidP="00BC1FF7">
            <w:pPr>
              <w:ind w:left="360"/>
            </w:pPr>
          </w:p>
        </w:tc>
        <w:tc>
          <w:tcPr>
            <w:tcW w:w="1260" w:type="dxa"/>
            <w:tcBorders>
              <w:top w:val="single" w:sz="4" w:space="0" w:color="auto"/>
              <w:left w:val="single" w:sz="4" w:space="0" w:color="auto"/>
              <w:bottom w:val="single" w:sz="4" w:space="0" w:color="auto"/>
              <w:right w:val="single" w:sz="4" w:space="0" w:color="auto"/>
            </w:tcBorders>
          </w:tcPr>
          <w:p w:rsidR="0062143E" w:rsidRPr="000A4614" w:rsidRDefault="0062143E" w:rsidP="00BC1FF7">
            <w:pPr>
              <w:ind w:left="360"/>
            </w:pPr>
          </w:p>
        </w:tc>
      </w:tr>
      <w:tr w:rsidR="0062143E" w:rsidTr="00BC1FF7">
        <w:tc>
          <w:tcPr>
            <w:tcW w:w="10350" w:type="dxa"/>
            <w:gridSpan w:val="5"/>
            <w:tcBorders>
              <w:top w:val="single" w:sz="4" w:space="0" w:color="auto"/>
              <w:left w:val="single" w:sz="4" w:space="0" w:color="auto"/>
              <w:bottom w:val="single" w:sz="4" w:space="0" w:color="auto"/>
              <w:right w:val="single" w:sz="4" w:space="0" w:color="auto"/>
            </w:tcBorders>
          </w:tcPr>
          <w:p w:rsidR="0062143E" w:rsidRDefault="0062143E" w:rsidP="00BC1FF7">
            <w:pPr>
              <w:ind w:left="72"/>
              <w:rPr>
                <w:rFonts w:cs="Arial"/>
                <w:color w:val="000000"/>
              </w:rPr>
            </w:pPr>
            <w:r>
              <w:rPr>
                <w:b/>
              </w:rPr>
              <w:t>VENDOR RESPONSE:</w:t>
            </w:r>
          </w:p>
        </w:tc>
      </w:tr>
      <w:tr w:rsidR="0062143E" w:rsidRPr="000A4614" w:rsidTr="00BC1FF7">
        <w:tc>
          <w:tcPr>
            <w:tcW w:w="1350" w:type="dxa"/>
            <w:tcBorders>
              <w:top w:val="single" w:sz="4" w:space="0" w:color="auto"/>
              <w:left w:val="single" w:sz="4" w:space="0" w:color="auto"/>
              <w:bottom w:val="single" w:sz="4" w:space="0" w:color="auto"/>
              <w:right w:val="single" w:sz="4" w:space="0" w:color="auto"/>
            </w:tcBorders>
          </w:tcPr>
          <w:p w:rsidR="0062143E" w:rsidRDefault="0062143E" w:rsidP="00BC1FF7">
            <w:pPr>
              <w:pStyle w:val="FOXBodyText"/>
              <w:spacing w:after="0"/>
              <w:rPr>
                <w:rFonts w:ascii="Arial Narrow" w:hAnsi="Arial Narrow"/>
                <w:sz w:val="20"/>
                <w:szCs w:val="20"/>
              </w:rPr>
            </w:pPr>
            <w:r>
              <w:rPr>
                <w:rFonts w:ascii="Arial Narrow" w:hAnsi="Arial Narrow"/>
                <w:sz w:val="20"/>
                <w:szCs w:val="20"/>
              </w:rPr>
              <w:t>Pharmacy Claims Exchange Switch</w:t>
            </w:r>
          </w:p>
        </w:tc>
        <w:tc>
          <w:tcPr>
            <w:tcW w:w="1260" w:type="dxa"/>
            <w:tcBorders>
              <w:top w:val="single" w:sz="4" w:space="0" w:color="auto"/>
              <w:left w:val="single" w:sz="4" w:space="0" w:color="auto"/>
              <w:bottom w:val="single" w:sz="4" w:space="0" w:color="auto"/>
              <w:right w:val="single" w:sz="4" w:space="0" w:color="auto"/>
            </w:tcBorders>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Borders>
              <w:top w:val="single" w:sz="4" w:space="0" w:color="auto"/>
              <w:left w:val="single" w:sz="4" w:space="0" w:color="auto"/>
              <w:bottom w:val="single" w:sz="4" w:space="0" w:color="auto"/>
              <w:right w:val="single" w:sz="4" w:space="0" w:color="auto"/>
            </w:tcBorders>
          </w:tcPr>
          <w:p w:rsidR="0062143E" w:rsidRPr="000A4614" w:rsidRDefault="0062143E" w:rsidP="00BC1FF7">
            <w:pPr>
              <w:ind w:left="72"/>
            </w:pPr>
            <w:r>
              <w:t>Describe in detail how t</w:t>
            </w:r>
            <w:r>
              <w:rPr>
                <w:rFonts w:cs="Arial"/>
                <w:color w:val="000000"/>
              </w:rPr>
              <w:t xml:space="preserve">he Vendor will bear all costs associated with interfacing with the PBMS and HFS.  Vendor will not charge entities, other than the HFS, for Vendor’s switching services.  </w:t>
            </w:r>
          </w:p>
        </w:tc>
        <w:tc>
          <w:tcPr>
            <w:tcW w:w="1170" w:type="dxa"/>
            <w:tcBorders>
              <w:top w:val="single" w:sz="4" w:space="0" w:color="auto"/>
              <w:left w:val="single" w:sz="4" w:space="0" w:color="auto"/>
              <w:bottom w:val="single" w:sz="4" w:space="0" w:color="auto"/>
              <w:right w:val="single" w:sz="4" w:space="0" w:color="auto"/>
            </w:tcBorders>
          </w:tcPr>
          <w:p w:rsidR="0062143E" w:rsidRPr="000A4614" w:rsidRDefault="0062143E" w:rsidP="00BC1FF7">
            <w:pPr>
              <w:ind w:left="360"/>
            </w:pPr>
          </w:p>
        </w:tc>
        <w:tc>
          <w:tcPr>
            <w:tcW w:w="1260" w:type="dxa"/>
            <w:tcBorders>
              <w:top w:val="single" w:sz="4" w:space="0" w:color="auto"/>
              <w:left w:val="single" w:sz="4" w:space="0" w:color="auto"/>
              <w:bottom w:val="single" w:sz="4" w:space="0" w:color="auto"/>
              <w:right w:val="single" w:sz="4" w:space="0" w:color="auto"/>
            </w:tcBorders>
          </w:tcPr>
          <w:p w:rsidR="0062143E" w:rsidRPr="000A4614" w:rsidRDefault="0062143E" w:rsidP="00BC1FF7">
            <w:pPr>
              <w:ind w:left="360"/>
            </w:pPr>
          </w:p>
        </w:tc>
      </w:tr>
      <w:tr w:rsidR="0062143E" w:rsidTr="00BC1FF7">
        <w:tc>
          <w:tcPr>
            <w:tcW w:w="10350" w:type="dxa"/>
            <w:gridSpan w:val="5"/>
            <w:tcBorders>
              <w:top w:val="single" w:sz="4" w:space="0" w:color="auto"/>
              <w:left w:val="single" w:sz="4" w:space="0" w:color="auto"/>
              <w:bottom w:val="single" w:sz="4" w:space="0" w:color="auto"/>
              <w:right w:val="single" w:sz="4" w:space="0" w:color="auto"/>
            </w:tcBorders>
            <w:vAlign w:val="center"/>
          </w:tcPr>
          <w:p w:rsidR="0062143E" w:rsidRDefault="0062143E" w:rsidP="00BC1FF7">
            <w:pPr>
              <w:ind w:left="69"/>
              <w:jc w:val="left"/>
              <w:rPr>
                <w:rFonts w:cs="Arial"/>
                <w:color w:val="000000"/>
              </w:rPr>
            </w:pPr>
            <w:r>
              <w:rPr>
                <w:b/>
              </w:rPr>
              <w:t>VENDOR RESPONSE:</w:t>
            </w:r>
          </w:p>
        </w:tc>
      </w:tr>
      <w:tr w:rsidR="0062143E" w:rsidRPr="004D531B" w:rsidTr="00BC1FF7">
        <w:tc>
          <w:tcPr>
            <w:tcW w:w="1350" w:type="dxa"/>
            <w:tcBorders>
              <w:top w:val="single" w:sz="4" w:space="0" w:color="auto"/>
              <w:left w:val="single" w:sz="4" w:space="0" w:color="auto"/>
              <w:bottom w:val="single" w:sz="4" w:space="0" w:color="auto"/>
              <w:right w:val="single" w:sz="4" w:space="0" w:color="auto"/>
            </w:tcBorders>
          </w:tcPr>
          <w:p w:rsidR="0062143E" w:rsidRDefault="0062143E" w:rsidP="00BC1FF7">
            <w:pPr>
              <w:pStyle w:val="FOXBodyText"/>
              <w:spacing w:after="0"/>
              <w:rPr>
                <w:rFonts w:ascii="Arial Narrow" w:hAnsi="Arial Narrow"/>
                <w:sz w:val="20"/>
                <w:szCs w:val="20"/>
              </w:rPr>
            </w:pPr>
            <w:r>
              <w:rPr>
                <w:rFonts w:ascii="Arial Narrow" w:hAnsi="Arial Narrow"/>
                <w:sz w:val="20"/>
                <w:szCs w:val="20"/>
              </w:rPr>
              <w:t xml:space="preserve">Pharmacy Claims Exchange </w:t>
            </w:r>
            <w:r>
              <w:rPr>
                <w:rFonts w:ascii="Arial Narrow" w:hAnsi="Arial Narrow"/>
                <w:sz w:val="20"/>
                <w:szCs w:val="20"/>
              </w:rPr>
              <w:lastRenderedPageBreak/>
              <w:t>Switch</w:t>
            </w:r>
          </w:p>
        </w:tc>
        <w:tc>
          <w:tcPr>
            <w:tcW w:w="1260" w:type="dxa"/>
            <w:tcBorders>
              <w:top w:val="single" w:sz="4" w:space="0" w:color="auto"/>
              <w:left w:val="single" w:sz="4" w:space="0" w:color="auto"/>
              <w:bottom w:val="single" w:sz="4" w:space="0" w:color="auto"/>
              <w:right w:val="single" w:sz="4" w:space="0" w:color="auto"/>
            </w:tcBorders>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Borders>
              <w:top w:val="single" w:sz="4" w:space="0" w:color="auto"/>
              <w:left w:val="single" w:sz="4" w:space="0" w:color="auto"/>
              <w:bottom w:val="single" w:sz="4" w:space="0" w:color="auto"/>
              <w:right w:val="single" w:sz="4" w:space="0" w:color="auto"/>
            </w:tcBorders>
          </w:tcPr>
          <w:p w:rsidR="0062143E" w:rsidRDefault="0007462B" w:rsidP="00BC1FF7">
            <w:pPr>
              <w:ind w:left="72"/>
              <w:rPr>
                <w:rFonts w:cs="Arial"/>
                <w:color w:val="000000"/>
              </w:rPr>
            </w:pPr>
            <w:r>
              <w:rPr>
                <w:rFonts w:cs="Arial"/>
                <w:color w:val="000000"/>
              </w:rPr>
              <w:t>Describe in detail how temporary storage of data will be managed in the PBMS.  The Vendor response should include how the Vendor will</w:t>
            </w:r>
            <w:r w:rsidR="0062143E">
              <w:rPr>
                <w:rFonts w:cs="Arial"/>
                <w:color w:val="000000"/>
              </w:rPr>
              <w:t xml:space="preserve">:  </w:t>
            </w:r>
          </w:p>
          <w:p w:rsidR="0062143E" w:rsidRDefault="0062143E" w:rsidP="00CC1906">
            <w:pPr>
              <w:numPr>
                <w:ilvl w:val="0"/>
                <w:numId w:val="47"/>
              </w:numPr>
              <w:rPr>
                <w:rFonts w:cs="Arial"/>
                <w:color w:val="000000"/>
              </w:rPr>
            </w:pPr>
            <w:r>
              <w:rPr>
                <w:rFonts w:cs="Arial"/>
                <w:color w:val="000000"/>
              </w:rPr>
              <w:lastRenderedPageBreak/>
              <w:tab/>
              <w:t xml:space="preserve">Destroy any Personal Identifiable and health data that are stored on physical media (disk, tape, </w:t>
            </w:r>
            <w:proofErr w:type="spellStart"/>
            <w:r>
              <w:rPr>
                <w:rFonts w:cs="Arial"/>
                <w:color w:val="000000"/>
              </w:rPr>
              <w:t>etc</w:t>
            </w:r>
            <w:proofErr w:type="spellEnd"/>
            <w:r>
              <w:rPr>
                <w:rFonts w:cs="Arial"/>
                <w:color w:val="000000"/>
              </w:rPr>
              <w:t>) prior to disposal or repair, and destroy all such data at the termination of this Contract.</w:t>
            </w:r>
          </w:p>
          <w:p w:rsidR="0062143E" w:rsidRDefault="0062143E" w:rsidP="00CC1906">
            <w:pPr>
              <w:numPr>
                <w:ilvl w:val="0"/>
                <w:numId w:val="47"/>
              </w:numPr>
              <w:rPr>
                <w:rFonts w:cs="Arial"/>
                <w:color w:val="000000"/>
              </w:rPr>
            </w:pPr>
            <w:r>
              <w:rPr>
                <w:rFonts w:cs="Arial"/>
                <w:color w:val="000000"/>
              </w:rPr>
              <w:tab/>
            </w:r>
            <w:r w:rsidRPr="00824C69">
              <w:rPr>
                <w:rFonts w:cs="Arial"/>
                <w:color w:val="000000"/>
              </w:rPr>
              <w:t>Meet the requirements in the Data Security on State Computer Act (20ILCS 450/1 et. seq.)</w:t>
            </w:r>
          </w:p>
          <w:p w:rsidR="0062143E" w:rsidRDefault="0062143E" w:rsidP="00CC1906">
            <w:pPr>
              <w:numPr>
                <w:ilvl w:val="0"/>
                <w:numId w:val="47"/>
              </w:numPr>
              <w:rPr>
                <w:rFonts w:cs="Arial"/>
                <w:color w:val="000000"/>
              </w:rPr>
            </w:pPr>
            <w:r>
              <w:rPr>
                <w:rFonts w:cs="Arial"/>
                <w:color w:val="000000"/>
              </w:rPr>
              <w:tab/>
            </w:r>
            <w:r w:rsidRPr="00824C69">
              <w:rPr>
                <w:rFonts w:cs="Arial"/>
                <w:color w:val="000000"/>
              </w:rPr>
              <w:t xml:space="preserve">Keep detailed records of the process and provide the detailed records to </w:t>
            </w:r>
            <w:r w:rsidR="00CE1F33">
              <w:rPr>
                <w:rFonts w:cs="Arial"/>
                <w:color w:val="000000"/>
              </w:rPr>
              <w:t>HFS</w:t>
            </w:r>
            <w:r w:rsidRPr="00824C69">
              <w:rPr>
                <w:rFonts w:cs="Arial"/>
                <w:color w:val="000000"/>
              </w:rPr>
              <w:t xml:space="preserve"> upon request</w:t>
            </w:r>
            <w:r w:rsidR="00CE1F33">
              <w:rPr>
                <w:rFonts w:cs="Arial"/>
                <w:color w:val="000000"/>
              </w:rPr>
              <w:t xml:space="preserve"> or upon termination of the contract</w:t>
            </w:r>
            <w:r w:rsidRPr="00824C69">
              <w:rPr>
                <w:rFonts w:cs="Arial"/>
                <w:color w:val="000000"/>
              </w:rPr>
              <w:t>.</w:t>
            </w:r>
          </w:p>
          <w:p w:rsidR="0062143E" w:rsidRDefault="0062143E" w:rsidP="00CC1906">
            <w:pPr>
              <w:numPr>
                <w:ilvl w:val="0"/>
                <w:numId w:val="47"/>
              </w:numPr>
              <w:rPr>
                <w:rFonts w:cs="Arial"/>
                <w:color w:val="000000"/>
              </w:rPr>
            </w:pPr>
            <w:r>
              <w:rPr>
                <w:rFonts w:cs="Arial"/>
                <w:color w:val="000000"/>
              </w:rPr>
              <w:tab/>
            </w:r>
            <w:r w:rsidRPr="004D531B">
              <w:rPr>
                <w:rFonts w:cs="Arial"/>
                <w:color w:val="000000"/>
              </w:rPr>
              <w:t xml:space="preserve">Perform a semi-annual vulnerability assessment on all systems storing pharmacy data, and routinely patch such systems for security.  </w:t>
            </w:r>
          </w:p>
          <w:p w:rsidR="0062143E" w:rsidRDefault="0062143E" w:rsidP="004861BE">
            <w:pPr>
              <w:numPr>
                <w:ilvl w:val="0"/>
                <w:numId w:val="47"/>
              </w:numPr>
              <w:rPr>
                <w:rFonts w:cs="Arial"/>
                <w:color w:val="000000"/>
              </w:rPr>
            </w:pPr>
            <w:r>
              <w:rPr>
                <w:rFonts w:cs="Arial"/>
                <w:color w:val="000000"/>
              </w:rPr>
              <w:tab/>
            </w:r>
            <w:r w:rsidRPr="004D531B">
              <w:rPr>
                <w:rFonts w:cs="Arial"/>
                <w:color w:val="000000"/>
              </w:rPr>
              <w:t xml:space="preserve">Provide </w:t>
            </w:r>
            <w:r w:rsidR="004861BE">
              <w:rPr>
                <w:rFonts w:cs="Arial"/>
                <w:color w:val="000000"/>
              </w:rPr>
              <w:t>HFS</w:t>
            </w:r>
            <w:r w:rsidRPr="004D531B">
              <w:rPr>
                <w:rFonts w:cs="Arial"/>
                <w:color w:val="000000"/>
              </w:rPr>
              <w:t xml:space="preserve"> with copy of the semi-annual vulnerability assessment within two weeks of the assessment accompanied by a plan to remediate any adverse findings.   </w:t>
            </w:r>
          </w:p>
        </w:tc>
        <w:tc>
          <w:tcPr>
            <w:tcW w:w="1170" w:type="dxa"/>
            <w:tcBorders>
              <w:top w:val="single" w:sz="4" w:space="0" w:color="auto"/>
              <w:left w:val="single" w:sz="4" w:space="0" w:color="auto"/>
              <w:bottom w:val="single" w:sz="4" w:space="0" w:color="auto"/>
              <w:right w:val="single" w:sz="4" w:space="0" w:color="auto"/>
            </w:tcBorders>
          </w:tcPr>
          <w:p w:rsidR="0062143E" w:rsidRPr="004D531B" w:rsidRDefault="0062143E" w:rsidP="00BC1FF7">
            <w:pPr>
              <w:ind w:left="930"/>
              <w:rPr>
                <w:rFonts w:cs="Arial"/>
                <w:color w:val="000000"/>
              </w:rPr>
            </w:pPr>
          </w:p>
        </w:tc>
        <w:tc>
          <w:tcPr>
            <w:tcW w:w="1260" w:type="dxa"/>
            <w:tcBorders>
              <w:top w:val="single" w:sz="4" w:space="0" w:color="auto"/>
              <w:left w:val="single" w:sz="4" w:space="0" w:color="auto"/>
              <w:bottom w:val="single" w:sz="4" w:space="0" w:color="auto"/>
              <w:right w:val="single" w:sz="4" w:space="0" w:color="auto"/>
            </w:tcBorders>
          </w:tcPr>
          <w:p w:rsidR="0062143E" w:rsidRPr="004D531B" w:rsidRDefault="0062143E" w:rsidP="00BC1FF7">
            <w:pPr>
              <w:ind w:left="930"/>
              <w:rPr>
                <w:rFonts w:cs="Arial"/>
                <w:color w:val="000000"/>
              </w:rPr>
            </w:pPr>
            <w:r>
              <w:rPr>
                <w:rFonts w:cs="Arial"/>
                <w:color w:val="000000"/>
              </w:rPr>
              <w:tab/>
            </w:r>
            <w:r>
              <w:rPr>
                <w:rFonts w:cs="Arial"/>
                <w:color w:val="000000"/>
              </w:rPr>
              <w:tab/>
            </w:r>
            <w:r w:rsidRPr="004D531B">
              <w:rPr>
                <w:rFonts w:cs="Arial"/>
                <w:color w:val="000000"/>
              </w:rPr>
              <w:t xml:space="preserve"> </w:t>
            </w:r>
          </w:p>
        </w:tc>
      </w:tr>
      <w:tr w:rsidR="0062143E" w:rsidTr="00BC1FF7">
        <w:tc>
          <w:tcPr>
            <w:tcW w:w="10350" w:type="dxa"/>
            <w:gridSpan w:val="5"/>
            <w:tcBorders>
              <w:top w:val="single" w:sz="4" w:space="0" w:color="auto"/>
              <w:left w:val="single" w:sz="4" w:space="0" w:color="auto"/>
              <w:bottom w:val="single" w:sz="4" w:space="0" w:color="auto"/>
              <w:right w:val="single" w:sz="4" w:space="0" w:color="auto"/>
            </w:tcBorders>
          </w:tcPr>
          <w:p w:rsidR="0062143E" w:rsidRDefault="0062143E" w:rsidP="00BC1FF7">
            <w:pPr>
              <w:ind w:left="72"/>
              <w:rPr>
                <w:rFonts w:cs="Arial"/>
                <w:color w:val="000000"/>
              </w:rPr>
            </w:pPr>
            <w:r>
              <w:rPr>
                <w:b/>
              </w:rPr>
              <w:lastRenderedPageBreak/>
              <w:t>VENDOR RESPONSE:</w:t>
            </w:r>
          </w:p>
        </w:tc>
      </w:tr>
      <w:tr w:rsidR="0062143E" w:rsidRPr="000A4614" w:rsidTr="00BC1FF7">
        <w:tc>
          <w:tcPr>
            <w:tcW w:w="1350" w:type="dxa"/>
            <w:tcBorders>
              <w:top w:val="single" w:sz="4" w:space="0" w:color="auto"/>
              <w:left w:val="single" w:sz="4" w:space="0" w:color="auto"/>
              <w:bottom w:val="single" w:sz="4" w:space="0" w:color="auto"/>
              <w:right w:val="single" w:sz="4" w:space="0" w:color="auto"/>
            </w:tcBorders>
          </w:tcPr>
          <w:p w:rsidR="0062143E" w:rsidRDefault="0062143E" w:rsidP="00BC1FF7">
            <w:pPr>
              <w:pStyle w:val="FOXBodyText"/>
              <w:spacing w:after="0"/>
              <w:rPr>
                <w:rFonts w:ascii="Arial Narrow" w:hAnsi="Arial Narrow"/>
                <w:sz w:val="20"/>
                <w:szCs w:val="20"/>
              </w:rPr>
            </w:pPr>
            <w:r>
              <w:rPr>
                <w:rFonts w:ascii="Arial Narrow" w:hAnsi="Arial Narrow"/>
                <w:sz w:val="20"/>
                <w:szCs w:val="20"/>
              </w:rPr>
              <w:t>Pharmacy Claims Exchange Switch</w:t>
            </w:r>
          </w:p>
        </w:tc>
        <w:tc>
          <w:tcPr>
            <w:tcW w:w="1260" w:type="dxa"/>
            <w:tcBorders>
              <w:top w:val="single" w:sz="4" w:space="0" w:color="auto"/>
              <w:left w:val="single" w:sz="4" w:space="0" w:color="auto"/>
              <w:bottom w:val="single" w:sz="4" w:space="0" w:color="auto"/>
              <w:right w:val="single" w:sz="4" w:space="0" w:color="auto"/>
            </w:tcBorders>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Borders>
              <w:top w:val="single" w:sz="4" w:space="0" w:color="auto"/>
              <w:left w:val="single" w:sz="4" w:space="0" w:color="auto"/>
              <w:bottom w:val="single" w:sz="4" w:space="0" w:color="auto"/>
              <w:right w:val="single" w:sz="4" w:space="0" w:color="auto"/>
            </w:tcBorders>
          </w:tcPr>
          <w:p w:rsidR="0062143E" w:rsidRPr="000A4614" w:rsidRDefault="00EA6622" w:rsidP="00EA6622">
            <w:pPr>
              <w:ind w:left="72"/>
            </w:pPr>
            <w:r>
              <w:rPr>
                <w:rFonts w:cs="Arial"/>
                <w:color w:val="000000"/>
              </w:rPr>
              <w:t xml:space="preserve">Describe </w:t>
            </w:r>
            <w:r w:rsidR="005A17BC">
              <w:rPr>
                <w:rFonts w:cs="Arial"/>
                <w:color w:val="000000"/>
              </w:rPr>
              <w:t xml:space="preserve">in detail </w:t>
            </w:r>
            <w:r>
              <w:rPr>
                <w:rFonts w:cs="Arial"/>
                <w:color w:val="000000"/>
              </w:rPr>
              <w:t xml:space="preserve">how </w:t>
            </w:r>
            <w:r w:rsidR="00C84A9C">
              <w:rPr>
                <w:rFonts w:cs="Arial"/>
                <w:color w:val="000000"/>
              </w:rPr>
              <w:t xml:space="preserve">the </w:t>
            </w:r>
            <w:r w:rsidR="0062143E">
              <w:rPr>
                <w:rFonts w:cs="Arial"/>
                <w:color w:val="000000"/>
              </w:rPr>
              <w:t xml:space="preserve">Vendor will perform daily backup of the data on a storage device and store the device off-site in a secure facility at least 100 miles from the primary data center operation site.  </w:t>
            </w:r>
          </w:p>
        </w:tc>
        <w:tc>
          <w:tcPr>
            <w:tcW w:w="1170" w:type="dxa"/>
            <w:tcBorders>
              <w:top w:val="single" w:sz="4" w:space="0" w:color="auto"/>
              <w:left w:val="single" w:sz="4" w:space="0" w:color="auto"/>
              <w:bottom w:val="single" w:sz="4" w:space="0" w:color="auto"/>
              <w:right w:val="single" w:sz="4" w:space="0" w:color="auto"/>
            </w:tcBorders>
          </w:tcPr>
          <w:p w:rsidR="0062143E" w:rsidRPr="000A4614" w:rsidRDefault="0062143E" w:rsidP="00BC1FF7">
            <w:pPr>
              <w:ind w:left="360"/>
            </w:pPr>
          </w:p>
        </w:tc>
        <w:tc>
          <w:tcPr>
            <w:tcW w:w="1260" w:type="dxa"/>
            <w:tcBorders>
              <w:top w:val="single" w:sz="4" w:space="0" w:color="auto"/>
              <w:left w:val="single" w:sz="4" w:space="0" w:color="auto"/>
              <w:bottom w:val="single" w:sz="4" w:space="0" w:color="auto"/>
              <w:right w:val="single" w:sz="4" w:space="0" w:color="auto"/>
            </w:tcBorders>
          </w:tcPr>
          <w:p w:rsidR="0062143E" w:rsidRPr="000A4614" w:rsidRDefault="0062143E" w:rsidP="00BC1FF7">
            <w:pPr>
              <w:ind w:left="360"/>
            </w:pPr>
          </w:p>
        </w:tc>
      </w:tr>
      <w:tr w:rsidR="0062143E" w:rsidTr="00BC1FF7">
        <w:tc>
          <w:tcPr>
            <w:tcW w:w="10350" w:type="dxa"/>
            <w:gridSpan w:val="5"/>
            <w:tcBorders>
              <w:top w:val="single" w:sz="4" w:space="0" w:color="auto"/>
              <w:left w:val="single" w:sz="4" w:space="0" w:color="auto"/>
              <w:bottom w:val="single" w:sz="4" w:space="0" w:color="auto"/>
              <w:right w:val="single" w:sz="4" w:space="0" w:color="auto"/>
            </w:tcBorders>
            <w:vAlign w:val="center"/>
          </w:tcPr>
          <w:p w:rsidR="0062143E" w:rsidRDefault="0062143E" w:rsidP="00BC1FF7">
            <w:pPr>
              <w:ind w:left="72"/>
              <w:jc w:val="left"/>
              <w:rPr>
                <w:rFonts w:cs="Arial"/>
                <w:color w:val="000000"/>
              </w:rPr>
            </w:pPr>
            <w:r>
              <w:rPr>
                <w:b/>
              </w:rPr>
              <w:t>VENDOR RESPONSE:</w:t>
            </w:r>
          </w:p>
        </w:tc>
      </w:tr>
      <w:tr w:rsidR="0062143E" w:rsidRPr="000A4614" w:rsidTr="00BC1FF7">
        <w:tc>
          <w:tcPr>
            <w:tcW w:w="1350" w:type="dxa"/>
            <w:tcBorders>
              <w:top w:val="single" w:sz="4" w:space="0" w:color="auto"/>
              <w:left w:val="single" w:sz="4" w:space="0" w:color="auto"/>
              <w:bottom w:val="single" w:sz="4" w:space="0" w:color="auto"/>
              <w:right w:val="single" w:sz="4" w:space="0" w:color="auto"/>
            </w:tcBorders>
          </w:tcPr>
          <w:p w:rsidR="0062143E" w:rsidRDefault="0062143E" w:rsidP="00BC1FF7">
            <w:pPr>
              <w:pStyle w:val="FOXBodyText"/>
              <w:spacing w:after="0"/>
              <w:rPr>
                <w:rFonts w:ascii="Arial Narrow" w:hAnsi="Arial Narrow"/>
                <w:sz w:val="20"/>
                <w:szCs w:val="20"/>
              </w:rPr>
            </w:pPr>
            <w:r>
              <w:rPr>
                <w:rFonts w:ascii="Arial Narrow" w:hAnsi="Arial Narrow"/>
                <w:sz w:val="20"/>
                <w:szCs w:val="20"/>
              </w:rPr>
              <w:t>Pharmacy Claims Exchange Switch</w:t>
            </w:r>
          </w:p>
        </w:tc>
        <w:tc>
          <w:tcPr>
            <w:tcW w:w="1260" w:type="dxa"/>
            <w:tcBorders>
              <w:top w:val="single" w:sz="4" w:space="0" w:color="auto"/>
              <w:left w:val="single" w:sz="4" w:space="0" w:color="auto"/>
              <w:bottom w:val="single" w:sz="4" w:space="0" w:color="auto"/>
              <w:right w:val="single" w:sz="4" w:space="0" w:color="auto"/>
            </w:tcBorders>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Borders>
              <w:top w:val="single" w:sz="4" w:space="0" w:color="auto"/>
              <w:left w:val="single" w:sz="4" w:space="0" w:color="auto"/>
              <w:bottom w:val="single" w:sz="4" w:space="0" w:color="auto"/>
              <w:right w:val="single" w:sz="4" w:space="0" w:color="auto"/>
            </w:tcBorders>
          </w:tcPr>
          <w:p w:rsidR="0062143E" w:rsidRPr="000A4614" w:rsidRDefault="0062143E" w:rsidP="00BC1FF7">
            <w:pPr>
              <w:ind w:left="72"/>
            </w:pPr>
            <w:r>
              <w:t xml:space="preserve">Describe in detail how the </w:t>
            </w:r>
            <w:r>
              <w:rPr>
                <w:rFonts w:cs="Arial"/>
                <w:color w:val="000000"/>
              </w:rPr>
              <w:t xml:space="preserve">Vendor will be responsible for problem diagnosis and coordination of timely maintenance and problem resolution for data telecommunication links between pharmacies and the </w:t>
            </w:r>
            <w:r w:rsidR="00AC19F1">
              <w:rPr>
                <w:rFonts w:cs="Arial"/>
                <w:color w:val="000000"/>
              </w:rPr>
              <w:t xml:space="preserve">PBMS </w:t>
            </w:r>
            <w:r>
              <w:rPr>
                <w:rFonts w:cs="Arial"/>
                <w:color w:val="000000"/>
              </w:rPr>
              <w:t>Network, including maintenance and repair of any equipment supplied by the Vendor.</w:t>
            </w:r>
          </w:p>
        </w:tc>
        <w:tc>
          <w:tcPr>
            <w:tcW w:w="1170" w:type="dxa"/>
            <w:tcBorders>
              <w:top w:val="single" w:sz="4" w:space="0" w:color="auto"/>
              <w:left w:val="single" w:sz="4" w:space="0" w:color="auto"/>
              <w:bottom w:val="single" w:sz="4" w:space="0" w:color="auto"/>
              <w:right w:val="single" w:sz="4" w:space="0" w:color="auto"/>
            </w:tcBorders>
          </w:tcPr>
          <w:p w:rsidR="0062143E" w:rsidRPr="000A4614" w:rsidRDefault="0062143E" w:rsidP="00BC1FF7">
            <w:pPr>
              <w:ind w:left="360"/>
            </w:pPr>
          </w:p>
        </w:tc>
        <w:tc>
          <w:tcPr>
            <w:tcW w:w="1260" w:type="dxa"/>
            <w:tcBorders>
              <w:top w:val="single" w:sz="4" w:space="0" w:color="auto"/>
              <w:left w:val="single" w:sz="4" w:space="0" w:color="auto"/>
              <w:bottom w:val="single" w:sz="4" w:space="0" w:color="auto"/>
              <w:right w:val="single" w:sz="4" w:space="0" w:color="auto"/>
            </w:tcBorders>
          </w:tcPr>
          <w:p w:rsidR="0062143E" w:rsidRPr="000A4614" w:rsidRDefault="0062143E" w:rsidP="00BC1FF7">
            <w:pPr>
              <w:ind w:left="360"/>
            </w:pPr>
          </w:p>
        </w:tc>
      </w:tr>
      <w:tr w:rsidR="0062143E" w:rsidTr="00BC1FF7">
        <w:tc>
          <w:tcPr>
            <w:tcW w:w="10350" w:type="dxa"/>
            <w:gridSpan w:val="5"/>
            <w:tcBorders>
              <w:top w:val="single" w:sz="4" w:space="0" w:color="auto"/>
              <w:left w:val="single" w:sz="4" w:space="0" w:color="auto"/>
              <w:bottom w:val="single" w:sz="4" w:space="0" w:color="auto"/>
              <w:right w:val="single" w:sz="4" w:space="0" w:color="auto"/>
            </w:tcBorders>
            <w:vAlign w:val="center"/>
          </w:tcPr>
          <w:p w:rsidR="0062143E" w:rsidRPr="001B4A71" w:rsidRDefault="0062143E" w:rsidP="00BC1FF7">
            <w:pPr>
              <w:jc w:val="left"/>
              <w:rPr>
                <w:rFonts w:cs="Arial"/>
                <w:color w:val="000000"/>
              </w:rPr>
            </w:pPr>
            <w:r w:rsidRPr="001B4A71">
              <w:rPr>
                <w:b/>
              </w:rPr>
              <w:t>VENDOR RESPONSE:</w:t>
            </w:r>
          </w:p>
        </w:tc>
      </w:tr>
      <w:tr w:rsidR="0062143E" w:rsidRPr="000A4614" w:rsidTr="00BC1FF7">
        <w:tc>
          <w:tcPr>
            <w:tcW w:w="1350" w:type="dxa"/>
            <w:tcBorders>
              <w:top w:val="single" w:sz="4" w:space="0" w:color="auto"/>
              <w:left w:val="single" w:sz="4" w:space="0" w:color="auto"/>
              <w:bottom w:val="single" w:sz="4" w:space="0" w:color="auto"/>
              <w:right w:val="single" w:sz="4" w:space="0" w:color="auto"/>
            </w:tcBorders>
          </w:tcPr>
          <w:p w:rsidR="0062143E" w:rsidRPr="001B4A71" w:rsidRDefault="001C5D89" w:rsidP="00BC1FF7">
            <w:pPr>
              <w:pStyle w:val="FOXBodyText"/>
              <w:spacing w:after="0"/>
              <w:rPr>
                <w:rFonts w:ascii="Arial Narrow" w:hAnsi="Arial Narrow"/>
                <w:sz w:val="20"/>
                <w:szCs w:val="20"/>
              </w:rPr>
            </w:pPr>
            <w:r w:rsidRPr="001B4A71">
              <w:rPr>
                <w:rFonts w:ascii="Arial Narrow" w:hAnsi="Arial Narrow"/>
                <w:sz w:val="20"/>
                <w:szCs w:val="20"/>
              </w:rPr>
              <w:t>Pharmacy Claims Exchange Switch</w:t>
            </w:r>
          </w:p>
        </w:tc>
        <w:tc>
          <w:tcPr>
            <w:tcW w:w="1260" w:type="dxa"/>
            <w:tcBorders>
              <w:top w:val="single" w:sz="4" w:space="0" w:color="auto"/>
              <w:left w:val="single" w:sz="4" w:space="0" w:color="auto"/>
              <w:bottom w:val="single" w:sz="4" w:space="0" w:color="auto"/>
              <w:right w:val="single" w:sz="4" w:space="0" w:color="auto"/>
            </w:tcBorders>
            <w:vAlign w:val="center"/>
          </w:tcPr>
          <w:p w:rsidR="0062143E" w:rsidRPr="001B4A71" w:rsidRDefault="0062143E" w:rsidP="00CC1906">
            <w:pPr>
              <w:pStyle w:val="FOXBodyText"/>
              <w:numPr>
                <w:ilvl w:val="0"/>
                <w:numId w:val="79"/>
              </w:numPr>
              <w:spacing w:after="0"/>
              <w:jc w:val="center"/>
              <w:rPr>
                <w:rFonts w:ascii="Arial Narrow" w:hAnsi="Arial Narrow"/>
                <w:sz w:val="20"/>
                <w:szCs w:val="20"/>
              </w:rPr>
            </w:pPr>
          </w:p>
        </w:tc>
        <w:tc>
          <w:tcPr>
            <w:tcW w:w="5310" w:type="dxa"/>
            <w:tcBorders>
              <w:top w:val="single" w:sz="4" w:space="0" w:color="auto"/>
              <w:left w:val="single" w:sz="4" w:space="0" w:color="auto"/>
              <w:bottom w:val="single" w:sz="4" w:space="0" w:color="auto"/>
              <w:right w:val="single" w:sz="4" w:space="0" w:color="auto"/>
            </w:tcBorders>
          </w:tcPr>
          <w:p w:rsidR="0062143E" w:rsidRPr="001B4A71" w:rsidRDefault="0062143E" w:rsidP="00BC1FF7">
            <w:pPr>
              <w:ind w:left="72"/>
            </w:pPr>
            <w:r w:rsidRPr="001B4A71">
              <w:t>Describe in detail how the V</w:t>
            </w:r>
            <w:r w:rsidRPr="001B4A71">
              <w:rPr>
                <w:rFonts w:cs="Arial"/>
                <w:color w:val="000000"/>
              </w:rPr>
              <w:t xml:space="preserve">endor will ensure that </w:t>
            </w:r>
            <w:r w:rsidR="00AC19F1" w:rsidRPr="001B4A71">
              <w:rPr>
                <w:rFonts w:cs="Arial"/>
                <w:color w:val="000000"/>
              </w:rPr>
              <w:t xml:space="preserve">the PBMS </w:t>
            </w:r>
            <w:r w:rsidRPr="001B4A71">
              <w:rPr>
                <w:rFonts w:cs="Arial"/>
                <w:color w:val="000000"/>
              </w:rPr>
              <w:t>Network is available 99</w:t>
            </w:r>
            <w:r w:rsidR="00EA6622" w:rsidRPr="001B4A71">
              <w:rPr>
                <w:rFonts w:cs="Arial"/>
                <w:color w:val="000000"/>
              </w:rPr>
              <w:t>.99</w:t>
            </w:r>
            <w:r w:rsidRPr="001B4A71">
              <w:rPr>
                <w:rFonts w:cs="Arial"/>
                <w:color w:val="000000"/>
              </w:rPr>
              <w:t xml:space="preserve">% of the time on a monthly basis, factoring in any scheduled maintenance periods.  </w:t>
            </w:r>
          </w:p>
        </w:tc>
        <w:tc>
          <w:tcPr>
            <w:tcW w:w="1170" w:type="dxa"/>
            <w:tcBorders>
              <w:top w:val="single" w:sz="4" w:space="0" w:color="auto"/>
              <w:left w:val="single" w:sz="4" w:space="0" w:color="auto"/>
              <w:bottom w:val="single" w:sz="4" w:space="0" w:color="auto"/>
              <w:right w:val="single" w:sz="4" w:space="0" w:color="auto"/>
            </w:tcBorders>
          </w:tcPr>
          <w:p w:rsidR="0062143E" w:rsidRPr="001B4A71" w:rsidRDefault="0062143E" w:rsidP="00BC1FF7">
            <w:pPr>
              <w:ind w:left="360"/>
            </w:pPr>
          </w:p>
        </w:tc>
        <w:tc>
          <w:tcPr>
            <w:tcW w:w="1260" w:type="dxa"/>
            <w:tcBorders>
              <w:top w:val="single" w:sz="4" w:space="0" w:color="auto"/>
              <w:left w:val="single" w:sz="4" w:space="0" w:color="auto"/>
              <w:bottom w:val="single" w:sz="4" w:space="0" w:color="auto"/>
              <w:right w:val="single" w:sz="4" w:space="0" w:color="auto"/>
            </w:tcBorders>
          </w:tcPr>
          <w:p w:rsidR="0062143E" w:rsidRPr="001B4A71" w:rsidRDefault="0062143E" w:rsidP="00BC1FF7">
            <w:pPr>
              <w:ind w:left="360"/>
            </w:pPr>
          </w:p>
        </w:tc>
      </w:tr>
      <w:tr w:rsidR="0062143E" w:rsidTr="00BC1FF7">
        <w:tc>
          <w:tcPr>
            <w:tcW w:w="10350" w:type="dxa"/>
            <w:gridSpan w:val="5"/>
            <w:tcBorders>
              <w:top w:val="single" w:sz="4" w:space="0" w:color="auto"/>
              <w:left w:val="single" w:sz="4" w:space="0" w:color="auto"/>
              <w:bottom w:val="single" w:sz="4" w:space="0" w:color="auto"/>
              <w:right w:val="single" w:sz="4" w:space="0" w:color="auto"/>
            </w:tcBorders>
            <w:vAlign w:val="center"/>
          </w:tcPr>
          <w:p w:rsidR="0062143E" w:rsidRDefault="0062143E" w:rsidP="00BC1FF7">
            <w:pPr>
              <w:ind w:left="-18"/>
              <w:jc w:val="left"/>
              <w:rPr>
                <w:rFonts w:cs="Arial"/>
                <w:color w:val="000000"/>
              </w:rPr>
            </w:pPr>
            <w:r>
              <w:rPr>
                <w:b/>
              </w:rPr>
              <w:t>VENDOR RESPONSE:</w:t>
            </w:r>
          </w:p>
        </w:tc>
      </w:tr>
      <w:tr w:rsidR="0062143E" w:rsidRPr="000A4614" w:rsidTr="00BC1FF7">
        <w:tc>
          <w:tcPr>
            <w:tcW w:w="1350" w:type="dxa"/>
            <w:tcBorders>
              <w:top w:val="single" w:sz="4" w:space="0" w:color="auto"/>
              <w:left w:val="single" w:sz="4" w:space="0" w:color="auto"/>
              <w:bottom w:val="single" w:sz="4" w:space="0" w:color="auto"/>
              <w:right w:val="single" w:sz="4" w:space="0" w:color="auto"/>
            </w:tcBorders>
          </w:tcPr>
          <w:p w:rsidR="0062143E" w:rsidRDefault="0062143E" w:rsidP="00BC1FF7">
            <w:pPr>
              <w:pStyle w:val="FOXBodyText"/>
              <w:spacing w:after="0"/>
              <w:rPr>
                <w:rFonts w:ascii="Arial Narrow" w:hAnsi="Arial Narrow"/>
                <w:sz w:val="20"/>
                <w:szCs w:val="20"/>
              </w:rPr>
            </w:pPr>
            <w:r>
              <w:rPr>
                <w:rFonts w:ascii="Arial Narrow" w:hAnsi="Arial Narrow"/>
                <w:sz w:val="20"/>
                <w:szCs w:val="20"/>
              </w:rPr>
              <w:t>Pharmacy Claims Exchange Switch</w:t>
            </w:r>
          </w:p>
        </w:tc>
        <w:tc>
          <w:tcPr>
            <w:tcW w:w="1260" w:type="dxa"/>
            <w:tcBorders>
              <w:top w:val="single" w:sz="4" w:space="0" w:color="auto"/>
              <w:left w:val="single" w:sz="4" w:space="0" w:color="auto"/>
              <w:bottom w:val="single" w:sz="4" w:space="0" w:color="auto"/>
              <w:right w:val="single" w:sz="4" w:space="0" w:color="auto"/>
            </w:tcBorders>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Borders>
              <w:top w:val="single" w:sz="4" w:space="0" w:color="auto"/>
              <w:left w:val="single" w:sz="4" w:space="0" w:color="auto"/>
              <w:bottom w:val="single" w:sz="4" w:space="0" w:color="auto"/>
              <w:right w:val="single" w:sz="4" w:space="0" w:color="auto"/>
            </w:tcBorders>
          </w:tcPr>
          <w:p w:rsidR="0062143E" w:rsidRPr="000A4614" w:rsidRDefault="0062143E" w:rsidP="00F94C8B">
            <w:pPr>
              <w:ind w:left="72"/>
            </w:pPr>
            <w:r>
              <w:t xml:space="preserve">Describe in detail how the </w:t>
            </w:r>
            <w:r>
              <w:rPr>
                <w:rFonts w:cs="Arial"/>
                <w:color w:val="000000"/>
              </w:rPr>
              <w:t>Vendor will build in redundancy in the event that a primary connection failure occurs between the Vendor and the PBMS.  The redundant lines must be capable of handling 100% of the production operational capacity with no degradation in performance.  In the event that the primary connection fails, the vendor will immediately switch to the redundan</w:t>
            </w:r>
            <w:r w:rsidR="00F94C8B">
              <w:rPr>
                <w:rFonts w:cs="Arial"/>
                <w:color w:val="000000"/>
              </w:rPr>
              <w:t>t</w:t>
            </w:r>
            <w:r>
              <w:rPr>
                <w:rFonts w:cs="Arial"/>
                <w:color w:val="000000"/>
              </w:rPr>
              <w:t xml:space="preserve"> line.   </w:t>
            </w:r>
          </w:p>
        </w:tc>
        <w:tc>
          <w:tcPr>
            <w:tcW w:w="1170" w:type="dxa"/>
            <w:tcBorders>
              <w:top w:val="single" w:sz="4" w:space="0" w:color="auto"/>
              <w:left w:val="single" w:sz="4" w:space="0" w:color="auto"/>
              <w:bottom w:val="single" w:sz="4" w:space="0" w:color="auto"/>
              <w:right w:val="single" w:sz="4" w:space="0" w:color="auto"/>
            </w:tcBorders>
          </w:tcPr>
          <w:p w:rsidR="0062143E" w:rsidRPr="000A4614" w:rsidRDefault="0062143E" w:rsidP="00BC1FF7">
            <w:pPr>
              <w:ind w:left="360"/>
            </w:pPr>
          </w:p>
        </w:tc>
        <w:tc>
          <w:tcPr>
            <w:tcW w:w="1260" w:type="dxa"/>
            <w:tcBorders>
              <w:top w:val="single" w:sz="4" w:space="0" w:color="auto"/>
              <w:left w:val="single" w:sz="4" w:space="0" w:color="auto"/>
              <w:bottom w:val="single" w:sz="4" w:space="0" w:color="auto"/>
              <w:right w:val="single" w:sz="4" w:space="0" w:color="auto"/>
            </w:tcBorders>
          </w:tcPr>
          <w:p w:rsidR="0062143E" w:rsidRPr="000A4614" w:rsidRDefault="0062143E" w:rsidP="00BC1FF7">
            <w:pPr>
              <w:ind w:left="360"/>
            </w:pPr>
          </w:p>
        </w:tc>
      </w:tr>
      <w:tr w:rsidR="0062143E" w:rsidTr="00BC1FF7">
        <w:tc>
          <w:tcPr>
            <w:tcW w:w="10350" w:type="dxa"/>
            <w:gridSpan w:val="5"/>
            <w:tcBorders>
              <w:top w:val="single" w:sz="4" w:space="0" w:color="auto"/>
              <w:left w:val="single" w:sz="4" w:space="0" w:color="auto"/>
              <w:bottom w:val="single" w:sz="4" w:space="0" w:color="auto"/>
              <w:right w:val="single" w:sz="4" w:space="0" w:color="auto"/>
            </w:tcBorders>
            <w:vAlign w:val="center"/>
          </w:tcPr>
          <w:p w:rsidR="0062143E" w:rsidRDefault="0062143E" w:rsidP="00BC1FF7">
            <w:pPr>
              <w:ind w:left="-18"/>
              <w:jc w:val="left"/>
              <w:rPr>
                <w:rFonts w:cs="Arial"/>
                <w:color w:val="000000"/>
              </w:rPr>
            </w:pPr>
            <w:r>
              <w:rPr>
                <w:b/>
              </w:rPr>
              <w:t>VENDOR RESPONSE:</w:t>
            </w:r>
          </w:p>
        </w:tc>
      </w:tr>
      <w:tr w:rsidR="0062143E" w:rsidRPr="002E3969" w:rsidTr="00BC1FF7">
        <w:tc>
          <w:tcPr>
            <w:tcW w:w="1350" w:type="dxa"/>
            <w:tcBorders>
              <w:top w:val="single" w:sz="4" w:space="0" w:color="auto"/>
              <w:left w:val="single" w:sz="4" w:space="0" w:color="auto"/>
              <w:bottom w:val="single" w:sz="4" w:space="0" w:color="auto"/>
              <w:right w:val="single" w:sz="4" w:space="0" w:color="auto"/>
            </w:tcBorders>
          </w:tcPr>
          <w:p w:rsidR="0062143E" w:rsidRDefault="0062143E" w:rsidP="00BC1FF7">
            <w:pPr>
              <w:pStyle w:val="FOXBodyText"/>
              <w:spacing w:after="0"/>
              <w:rPr>
                <w:rFonts w:ascii="Arial Narrow" w:hAnsi="Arial Narrow"/>
                <w:sz w:val="20"/>
                <w:szCs w:val="20"/>
              </w:rPr>
            </w:pPr>
            <w:r>
              <w:rPr>
                <w:rFonts w:ascii="Arial Narrow" w:hAnsi="Arial Narrow"/>
                <w:sz w:val="20"/>
                <w:szCs w:val="20"/>
              </w:rPr>
              <w:t>Pharmacy Claims Exchange Switch</w:t>
            </w:r>
          </w:p>
        </w:tc>
        <w:tc>
          <w:tcPr>
            <w:tcW w:w="1260" w:type="dxa"/>
            <w:tcBorders>
              <w:top w:val="single" w:sz="4" w:space="0" w:color="auto"/>
              <w:left w:val="single" w:sz="4" w:space="0" w:color="auto"/>
              <w:bottom w:val="single" w:sz="4" w:space="0" w:color="auto"/>
              <w:right w:val="single" w:sz="4" w:space="0" w:color="auto"/>
            </w:tcBorders>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Borders>
              <w:top w:val="single" w:sz="4" w:space="0" w:color="auto"/>
              <w:left w:val="single" w:sz="4" w:space="0" w:color="auto"/>
              <w:bottom w:val="single" w:sz="4" w:space="0" w:color="auto"/>
              <w:right w:val="single" w:sz="4" w:space="0" w:color="auto"/>
            </w:tcBorders>
          </w:tcPr>
          <w:p w:rsidR="0062143E" w:rsidRPr="002E3969" w:rsidRDefault="0062143E" w:rsidP="00B72ED4">
            <w:pPr>
              <w:ind w:left="72"/>
              <w:rPr>
                <w:rFonts w:cs="Arial"/>
                <w:color w:val="000000"/>
              </w:rPr>
            </w:pPr>
            <w:r>
              <w:rPr>
                <w:rFonts w:cs="Arial"/>
                <w:color w:val="000000"/>
              </w:rPr>
              <w:t xml:space="preserve">If the Vendor’s system is projected to be unavailable for more than </w:t>
            </w:r>
            <w:r w:rsidR="00B72ED4">
              <w:rPr>
                <w:rFonts w:cs="Arial"/>
                <w:color w:val="000000"/>
              </w:rPr>
              <w:t>10</w:t>
            </w:r>
            <w:r>
              <w:rPr>
                <w:rFonts w:cs="Arial"/>
                <w:color w:val="000000"/>
              </w:rPr>
              <w:t xml:space="preserve"> minutes, d</w:t>
            </w:r>
            <w:r>
              <w:t xml:space="preserve">escribe in detail how the </w:t>
            </w:r>
            <w:r>
              <w:rPr>
                <w:rFonts w:cs="Arial"/>
                <w:color w:val="000000"/>
              </w:rPr>
              <w:t>Vendor will switch to its redundancy system, so that the Vendor can continue operations. The Vendor must describe its redundancy system, its criteria for moving operations to its redundancy system, and how such transfer is accomplished.</w:t>
            </w:r>
          </w:p>
        </w:tc>
        <w:tc>
          <w:tcPr>
            <w:tcW w:w="1170" w:type="dxa"/>
            <w:tcBorders>
              <w:top w:val="single" w:sz="4" w:space="0" w:color="auto"/>
              <w:left w:val="single" w:sz="4" w:space="0" w:color="auto"/>
              <w:bottom w:val="single" w:sz="4" w:space="0" w:color="auto"/>
              <w:right w:val="single" w:sz="4" w:space="0" w:color="auto"/>
            </w:tcBorders>
          </w:tcPr>
          <w:p w:rsidR="0062143E" w:rsidRPr="002E3969" w:rsidRDefault="0062143E" w:rsidP="00BC1FF7">
            <w:pPr>
              <w:ind w:left="360"/>
              <w:rPr>
                <w:rFonts w:cs="Arial"/>
                <w:color w:val="000000"/>
              </w:rPr>
            </w:pPr>
          </w:p>
        </w:tc>
        <w:tc>
          <w:tcPr>
            <w:tcW w:w="1260" w:type="dxa"/>
            <w:tcBorders>
              <w:top w:val="single" w:sz="4" w:space="0" w:color="auto"/>
              <w:left w:val="single" w:sz="4" w:space="0" w:color="auto"/>
              <w:bottom w:val="single" w:sz="4" w:space="0" w:color="auto"/>
              <w:right w:val="single" w:sz="4" w:space="0" w:color="auto"/>
            </w:tcBorders>
          </w:tcPr>
          <w:p w:rsidR="0062143E" w:rsidRPr="002E3969" w:rsidRDefault="0062143E" w:rsidP="00BC1FF7">
            <w:pPr>
              <w:ind w:left="360"/>
              <w:rPr>
                <w:rFonts w:cs="Arial"/>
                <w:color w:val="000000"/>
              </w:rPr>
            </w:pPr>
          </w:p>
        </w:tc>
      </w:tr>
      <w:tr w:rsidR="0062143E" w:rsidTr="00BC1FF7">
        <w:tc>
          <w:tcPr>
            <w:tcW w:w="10350" w:type="dxa"/>
            <w:gridSpan w:val="5"/>
            <w:tcBorders>
              <w:top w:val="single" w:sz="4" w:space="0" w:color="auto"/>
              <w:left w:val="single" w:sz="4" w:space="0" w:color="auto"/>
              <w:bottom w:val="single" w:sz="4" w:space="0" w:color="auto"/>
              <w:right w:val="single" w:sz="4" w:space="0" w:color="auto"/>
            </w:tcBorders>
            <w:vAlign w:val="center"/>
          </w:tcPr>
          <w:p w:rsidR="0062143E" w:rsidRDefault="0062143E" w:rsidP="00BC1FF7">
            <w:pPr>
              <w:ind w:left="-18"/>
              <w:jc w:val="left"/>
              <w:rPr>
                <w:rFonts w:cs="Arial"/>
                <w:color w:val="000000"/>
              </w:rPr>
            </w:pPr>
            <w:r>
              <w:rPr>
                <w:b/>
              </w:rPr>
              <w:t>VENDOR RESPONSE:</w:t>
            </w:r>
          </w:p>
        </w:tc>
      </w:tr>
      <w:tr w:rsidR="0062143E" w:rsidRPr="002E3969" w:rsidTr="00BC1FF7">
        <w:tc>
          <w:tcPr>
            <w:tcW w:w="1350" w:type="dxa"/>
            <w:tcBorders>
              <w:top w:val="single" w:sz="4" w:space="0" w:color="auto"/>
              <w:left w:val="single" w:sz="4" w:space="0" w:color="auto"/>
              <w:bottom w:val="single" w:sz="4" w:space="0" w:color="auto"/>
              <w:right w:val="single" w:sz="4" w:space="0" w:color="auto"/>
            </w:tcBorders>
          </w:tcPr>
          <w:p w:rsidR="0062143E" w:rsidRDefault="0062143E" w:rsidP="00BC1FF7">
            <w:pPr>
              <w:pStyle w:val="FOXBodyText"/>
              <w:spacing w:after="0"/>
              <w:rPr>
                <w:rFonts w:ascii="Arial Narrow" w:hAnsi="Arial Narrow"/>
                <w:sz w:val="20"/>
                <w:szCs w:val="20"/>
              </w:rPr>
            </w:pPr>
            <w:r>
              <w:rPr>
                <w:rFonts w:ascii="Arial Narrow" w:hAnsi="Arial Narrow"/>
                <w:sz w:val="20"/>
                <w:szCs w:val="20"/>
              </w:rPr>
              <w:t>Pharmacy Claims Exchange Switch</w:t>
            </w:r>
          </w:p>
        </w:tc>
        <w:tc>
          <w:tcPr>
            <w:tcW w:w="1260" w:type="dxa"/>
            <w:tcBorders>
              <w:top w:val="single" w:sz="4" w:space="0" w:color="auto"/>
              <w:left w:val="single" w:sz="4" w:space="0" w:color="auto"/>
              <w:bottom w:val="single" w:sz="4" w:space="0" w:color="auto"/>
              <w:right w:val="single" w:sz="4" w:space="0" w:color="auto"/>
            </w:tcBorders>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Borders>
              <w:top w:val="single" w:sz="4" w:space="0" w:color="auto"/>
              <w:left w:val="single" w:sz="4" w:space="0" w:color="auto"/>
              <w:bottom w:val="single" w:sz="4" w:space="0" w:color="auto"/>
              <w:right w:val="single" w:sz="4" w:space="0" w:color="auto"/>
            </w:tcBorders>
          </w:tcPr>
          <w:p w:rsidR="0062143E" w:rsidRPr="002E3969" w:rsidRDefault="0062143E" w:rsidP="00B441CB">
            <w:pPr>
              <w:rPr>
                <w:rFonts w:cs="Arial"/>
                <w:color w:val="000000"/>
              </w:rPr>
            </w:pPr>
            <w:r>
              <w:t>Describe in detail how t</w:t>
            </w:r>
            <w:r>
              <w:rPr>
                <w:rFonts w:cs="Arial"/>
                <w:color w:val="000000"/>
              </w:rPr>
              <w:t xml:space="preserve">he Pharmacy Claims Exchange Switch will have an average transmission time </w:t>
            </w:r>
            <w:r w:rsidR="00472332">
              <w:rPr>
                <w:rFonts w:cs="Arial"/>
                <w:color w:val="000000"/>
              </w:rPr>
              <w:t>of 5</w:t>
            </w:r>
            <w:r>
              <w:rPr>
                <w:rFonts w:cs="Arial"/>
                <w:color w:val="000000"/>
              </w:rPr>
              <w:t xml:space="preserve"> seconds or less from a pharmacy’s point of entry to a pharmacy’s receipt of response excluding processing time within the PBMS’ computer system.</w:t>
            </w:r>
          </w:p>
        </w:tc>
        <w:tc>
          <w:tcPr>
            <w:tcW w:w="1170" w:type="dxa"/>
            <w:tcBorders>
              <w:top w:val="single" w:sz="4" w:space="0" w:color="auto"/>
              <w:left w:val="single" w:sz="4" w:space="0" w:color="auto"/>
              <w:bottom w:val="single" w:sz="4" w:space="0" w:color="auto"/>
              <w:right w:val="single" w:sz="4" w:space="0" w:color="auto"/>
            </w:tcBorders>
          </w:tcPr>
          <w:p w:rsidR="0062143E" w:rsidRPr="002E3969" w:rsidRDefault="0062143E" w:rsidP="00BC1FF7">
            <w:pPr>
              <w:ind w:left="360"/>
              <w:rPr>
                <w:rFonts w:cs="Arial"/>
                <w:color w:val="000000"/>
              </w:rPr>
            </w:pPr>
          </w:p>
        </w:tc>
        <w:tc>
          <w:tcPr>
            <w:tcW w:w="1260" w:type="dxa"/>
            <w:tcBorders>
              <w:top w:val="single" w:sz="4" w:space="0" w:color="auto"/>
              <w:left w:val="single" w:sz="4" w:space="0" w:color="auto"/>
              <w:bottom w:val="single" w:sz="4" w:space="0" w:color="auto"/>
              <w:right w:val="single" w:sz="4" w:space="0" w:color="auto"/>
            </w:tcBorders>
          </w:tcPr>
          <w:p w:rsidR="0062143E" w:rsidRPr="002E3969" w:rsidRDefault="0062143E" w:rsidP="00BC1FF7">
            <w:pPr>
              <w:ind w:left="360"/>
              <w:rPr>
                <w:rFonts w:cs="Arial"/>
                <w:color w:val="000000"/>
              </w:rPr>
            </w:pPr>
          </w:p>
        </w:tc>
      </w:tr>
      <w:tr w:rsidR="0062143E" w:rsidTr="00BC1FF7">
        <w:tc>
          <w:tcPr>
            <w:tcW w:w="10350" w:type="dxa"/>
            <w:gridSpan w:val="5"/>
            <w:tcBorders>
              <w:top w:val="single" w:sz="4" w:space="0" w:color="auto"/>
              <w:left w:val="single" w:sz="4" w:space="0" w:color="auto"/>
              <w:bottom w:val="single" w:sz="4" w:space="0" w:color="auto"/>
              <w:right w:val="single" w:sz="4" w:space="0" w:color="auto"/>
            </w:tcBorders>
            <w:vAlign w:val="center"/>
          </w:tcPr>
          <w:p w:rsidR="0062143E" w:rsidRDefault="0062143E" w:rsidP="00BC1FF7">
            <w:pPr>
              <w:ind w:left="-18"/>
              <w:jc w:val="left"/>
              <w:rPr>
                <w:rFonts w:cs="Arial"/>
                <w:color w:val="000000"/>
              </w:rPr>
            </w:pPr>
            <w:r>
              <w:rPr>
                <w:b/>
              </w:rPr>
              <w:t>VENDOR RESPONSE:</w:t>
            </w:r>
          </w:p>
        </w:tc>
      </w:tr>
      <w:tr w:rsidR="0062143E" w:rsidRPr="000A4614" w:rsidTr="00BC1FF7">
        <w:tc>
          <w:tcPr>
            <w:tcW w:w="1350" w:type="dxa"/>
          </w:tcPr>
          <w:p w:rsidR="0062143E" w:rsidRDefault="001C5D89" w:rsidP="00BC1FF7">
            <w:pPr>
              <w:pStyle w:val="FOXBodyText"/>
              <w:spacing w:after="0"/>
              <w:rPr>
                <w:rFonts w:ascii="Arial Narrow" w:hAnsi="Arial Narrow"/>
                <w:sz w:val="20"/>
                <w:szCs w:val="20"/>
              </w:rPr>
            </w:pPr>
            <w:r w:rsidRPr="001B4A71">
              <w:rPr>
                <w:rFonts w:ascii="Arial Narrow" w:hAnsi="Arial Narrow"/>
                <w:sz w:val="20"/>
                <w:szCs w:val="20"/>
              </w:rPr>
              <w:t>E-Prescribing Switch</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Default="0062143E" w:rsidP="00BC1FF7">
            <w:pPr>
              <w:tabs>
                <w:tab w:val="clear" w:pos="540"/>
                <w:tab w:val="left" w:pos="0"/>
              </w:tabs>
              <w:jc w:val="left"/>
            </w:pPr>
            <w:r>
              <w:t xml:space="preserve"> Describe in detail how the PBMS will assemble and format information for upload to the e-prescribing network to support e-prescribing activities of HFS Medicaid providers.  The information must conform to interface requirements defined by the e-prescribing network.</w:t>
            </w:r>
          </w:p>
        </w:tc>
        <w:tc>
          <w:tcPr>
            <w:tcW w:w="1170" w:type="dxa"/>
          </w:tcPr>
          <w:p w:rsidR="0062143E" w:rsidRPr="000A4614" w:rsidRDefault="0062143E" w:rsidP="00BC1FF7"/>
        </w:tc>
        <w:tc>
          <w:tcPr>
            <w:tcW w:w="1260" w:type="dxa"/>
          </w:tcPr>
          <w:p w:rsidR="0062143E" w:rsidRPr="000A4614" w:rsidRDefault="0062143E" w:rsidP="00BC1FF7">
            <w:pPr>
              <w:ind w:left="360"/>
            </w:pPr>
          </w:p>
        </w:tc>
      </w:tr>
      <w:tr w:rsidR="0062143E" w:rsidRPr="000A4614" w:rsidTr="00BC1FF7">
        <w:tc>
          <w:tcPr>
            <w:tcW w:w="10350" w:type="dxa"/>
            <w:gridSpan w:val="5"/>
            <w:vAlign w:val="center"/>
          </w:tcPr>
          <w:p w:rsidR="0062143E" w:rsidRPr="000A4614" w:rsidRDefault="0062143E" w:rsidP="00BC1FF7">
            <w:pPr>
              <w:ind w:left="-18"/>
              <w:jc w:val="left"/>
            </w:pPr>
            <w:r>
              <w:rPr>
                <w:b/>
              </w:rPr>
              <w:t>VENDOR RESPONSE:</w:t>
            </w:r>
          </w:p>
        </w:tc>
      </w:tr>
      <w:tr w:rsidR="0062143E" w:rsidRPr="000A4614" w:rsidTr="00BC1FF7">
        <w:tc>
          <w:tcPr>
            <w:tcW w:w="1350" w:type="dxa"/>
          </w:tcPr>
          <w:p w:rsidR="0062143E" w:rsidRDefault="0062143E" w:rsidP="00BC1FF7">
            <w:pPr>
              <w:pStyle w:val="FOXBodyText"/>
              <w:spacing w:after="0"/>
              <w:rPr>
                <w:rFonts w:ascii="Arial Narrow" w:hAnsi="Arial Narrow"/>
                <w:sz w:val="20"/>
                <w:szCs w:val="20"/>
              </w:rPr>
            </w:pPr>
            <w:r>
              <w:rPr>
                <w:rFonts w:ascii="Arial Narrow" w:hAnsi="Arial Narrow"/>
                <w:sz w:val="20"/>
                <w:szCs w:val="20"/>
              </w:rPr>
              <w:t>E-Prescribing Switch</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Default="0062143E" w:rsidP="00BC1FF7">
            <w:pPr>
              <w:tabs>
                <w:tab w:val="clear" w:pos="540"/>
                <w:tab w:val="left" w:pos="0"/>
              </w:tabs>
              <w:jc w:val="left"/>
            </w:pPr>
            <w:r>
              <w:t xml:space="preserve">Describe in detail how the PBMS will automatically forward updates to the e-prescribing network to support e-prescribing activities of HFS Medicaid providers.  The frequency of the updates will be based on </w:t>
            </w:r>
            <w:r>
              <w:lastRenderedPageBreak/>
              <w:t>best practice with agreement by HFS.</w:t>
            </w:r>
          </w:p>
        </w:tc>
        <w:tc>
          <w:tcPr>
            <w:tcW w:w="1170" w:type="dxa"/>
          </w:tcPr>
          <w:p w:rsidR="0062143E" w:rsidRPr="000A4614" w:rsidRDefault="0062143E" w:rsidP="00BC1FF7"/>
        </w:tc>
        <w:tc>
          <w:tcPr>
            <w:tcW w:w="1260" w:type="dxa"/>
          </w:tcPr>
          <w:p w:rsidR="0062143E" w:rsidRPr="000A4614" w:rsidRDefault="0062143E" w:rsidP="00BC1FF7">
            <w:pPr>
              <w:ind w:left="360"/>
            </w:pPr>
          </w:p>
        </w:tc>
      </w:tr>
      <w:tr w:rsidR="0062143E" w:rsidRPr="000A4614" w:rsidTr="00BC1FF7">
        <w:tc>
          <w:tcPr>
            <w:tcW w:w="10350" w:type="dxa"/>
            <w:gridSpan w:val="5"/>
          </w:tcPr>
          <w:p w:rsidR="0062143E" w:rsidRPr="000A4614" w:rsidRDefault="0062143E" w:rsidP="00BC1FF7">
            <w:pPr>
              <w:ind w:left="-18"/>
              <w:jc w:val="left"/>
            </w:pPr>
            <w:r>
              <w:rPr>
                <w:b/>
              </w:rPr>
              <w:lastRenderedPageBreak/>
              <w:t>VENDOR RESPONSE:</w:t>
            </w:r>
          </w:p>
        </w:tc>
      </w:tr>
      <w:tr w:rsidR="0062143E" w:rsidRPr="000A4614" w:rsidTr="00BC1FF7">
        <w:tc>
          <w:tcPr>
            <w:tcW w:w="1350" w:type="dxa"/>
          </w:tcPr>
          <w:p w:rsidR="0062143E" w:rsidRDefault="0062143E" w:rsidP="00BC1FF7">
            <w:pPr>
              <w:pStyle w:val="FOXBodyText"/>
              <w:spacing w:after="0"/>
              <w:rPr>
                <w:rFonts w:ascii="Arial Narrow" w:hAnsi="Arial Narrow"/>
                <w:sz w:val="20"/>
                <w:szCs w:val="20"/>
              </w:rPr>
            </w:pPr>
            <w:r>
              <w:rPr>
                <w:rFonts w:ascii="Arial Narrow" w:hAnsi="Arial Narrow"/>
                <w:sz w:val="20"/>
                <w:szCs w:val="20"/>
              </w:rPr>
              <w:t>E-Prescribing Switch</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Pr="000A4614" w:rsidRDefault="0062143E" w:rsidP="00BC1FF7">
            <w:r>
              <w:t xml:space="preserve">Describe in detail how the </w:t>
            </w:r>
            <w:r>
              <w:rPr>
                <w:rFonts w:cs="Arial"/>
                <w:color w:val="000000"/>
              </w:rPr>
              <w:t>Vendor will provide a service to forward information from the PBMS to the e-prescribing network to support member inquiries related to e-prescribing by prescribing providers.</w:t>
            </w:r>
          </w:p>
        </w:tc>
        <w:tc>
          <w:tcPr>
            <w:tcW w:w="1170" w:type="dxa"/>
          </w:tcPr>
          <w:p w:rsidR="0062143E" w:rsidRPr="000A4614" w:rsidRDefault="0062143E" w:rsidP="00BC1FF7">
            <w:pPr>
              <w:ind w:left="360"/>
            </w:pPr>
          </w:p>
        </w:tc>
        <w:tc>
          <w:tcPr>
            <w:tcW w:w="1260" w:type="dxa"/>
          </w:tcPr>
          <w:p w:rsidR="0062143E" w:rsidRPr="000A4614" w:rsidRDefault="0062143E" w:rsidP="00BC1FF7">
            <w:pPr>
              <w:ind w:left="360"/>
            </w:pPr>
          </w:p>
        </w:tc>
      </w:tr>
      <w:tr w:rsidR="0062143E" w:rsidRPr="000A4614" w:rsidTr="00BC1FF7">
        <w:tc>
          <w:tcPr>
            <w:tcW w:w="10350" w:type="dxa"/>
            <w:gridSpan w:val="5"/>
          </w:tcPr>
          <w:p w:rsidR="0062143E" w:rsidRPr="000A4614" w:rsidRDefault="0062143E" w:rsidP="00BC1FF7">
            <w:pPr>
              <w:ind w:left="-18"/>
              <w:jc w:val="left"/>
            </w:pPr>
            <w:r>
              <w:rPr>
                <w:b/>
              </w:rPr>
              <w:t>VENDOR RESPONSE:</w:t>
            </w:r>
          </w:p>
        </w:tc>
      </w:tr>
      <w:tr w:rsidR="0062143E" w:rsidRPr="000A4614" w:rsidTr="00BC1FF7">
        <w:tc>
          <w:tcPr>
            <w:tcW w:w="1350" w:type="dxa"/>
          </w:tcPr>
          <w:p w:rsidR="0062143E" w:rsidRDefault="0062143E" w:rsidP="00BC1FF7">
            <w:pPr>
              <w:pStyle w:val="FOXBodyText"/>
              <w:spacing w:after="0"/>
              <w:rPr>
                <w:rFonts w:ascii="Arial Narrow" w:hAnsi="Arial Narrow"/>
                <w:sz w:val="20"/>
                <w:szCs w:val="20"/>
              </w:rPr>
            </w:pPr>
            <w:r>
              <w:rPr>
                <w:rFonts w:ascii="Arial Narrow" w:hAnsi="Arial Narrow"/>
                <w:sz w:val="20"/>
                <w:szCs w:val="20"/>
              </w:rPr>
              <w:t>E-Prescribing Switch</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Pr="000A4614" w:rsidRDefault="0062143E" w:rsidP="00BC1FF7">
            <w:r>
              <w:t>Describe in detail how t</w:t>
            </w:r>
            <w:r>
              <w:rPr>
                <w:rFonts w:cs="Arial"/>
                <w:color w:val="000000"/>
              </w:rPr>
              <w:t>he Vendor will deploy interfaces between the PBMS and the e-prescribing network to allow for HFS drug program and member information to be securely exchanged.</w:t>
            </w:r>
          </w:p>
        </w:tc>
        <w:tc>
          <w:tcPr>
            <w:tcW w:w="1170" w:type="dxa"/>
          </w:tcPr>
          <w:p w:rsidR="0062143E" w:rsidRPr="000A4614" w:rsidRDefault="0062143E" w:rsidP="00BC1FF7">
            <w:pPr>
              <w:ind w:left="360"/>
            </w:pPr>
          </w:p>
        </w:tc>
        <w:tc>
          <w:tcPr>
            <w:tcW w:w="1260" w:type="dxa"/>
          </w:tcPr>
          <w:p w:rsidR="0062143E" w:rsidRPr="000A4614" w:rsidRDefault="0062143E" w:rsidP="00BC1FF7">
            <w:pPr>
              <w:ind w:left="360"/>
            </w:pPr>
          </w:p>
        </w:tc>
      </w:tr>
      <w:tr w:rsidR="0062143E" w:rsidRPr="000A4614" w:rsidTr="00BC1FF7">
        <w:tc>
          <w:tcPr>
            <w:tcW w:w="10350" w:type="dxa"/>
            <w:gridSpan w:val="5"/>
            <w:vAlign w:val="center"/>
          </w:tcPr>
          <w:p w:rsidR="0062143E" w:rsidRPr="000A4614" w:rsidRDefault="0062143E" w:rsidP="00BC1FF7">
            <w:pPr>
              <w:ind w:left="-18"/>
              <w:jc w:val="left"/>
            </w:pPr>
            <w:r>
              <w:rPr>
                <w:b/>
              </w:rPr>
              <w:t>VENDOR RESPONSE:</w:t>
            </w:r>
          </w:p>
        </w:tc>
      </w:tr>
      <w:tr w:rsidR="0062143E" w:rsidRPr="000A4614" w:rsidTr="00BC1FF7">
        <w:tc>
          <w:tcPr>
            <w:tcW w:w="1350" w:type="dxa"/>
          </w:tcPr>
          <w:p w:rsidR="0062143E" w:rsidRDefault="0062143E" w:rsidP="00BC1FF7">
            <w:pPr>
              <w:pStyle w:val="FOXBodyText"/>
              <w:spacing w:after="0"/>
              <w:rPr>
                <w:rFonts w:ascii="Arial Narrow" w:hAnsi="Arial Narrow"/>
                <w:sz w:val="20"/>
                <w:szCs w:val="20"/>
              </w:rPr>
            </w:pPr>
            <w:r>
              <w:rPr>
                <w:rFonts w:ascii="Arial Narrow" w:hAnsi="Arial Narrow"/>
                <w:sz w:val="20"/>
                <w:szCs w:val="20"/>
              </w:rPr>
              <w:t>E-Prescribing Switch</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Pr="000A4614" w:rsidRDefault="0062143E" w:rsidP="00BC1FF7">
            <w:r>
              <w:t>Describe in detail how t</w:t>
            </w:r>
            <w:r>
              <w:rPr>
                <w:rFonts w:cs="Arial"/>
                <w:color w:val="000000"/>
              </w:rPr>
              <w:t>he Vendor will test all interfaces with the e-prescribing network and validate that the E-Prescribing Support Service complies with the requirements of the e-prescribing network.</w:t>
            </w:r>
          </w:p>
        </w:tc>
        <w:tc>
          <w:tcPr>
            <w:tcW w:w="1170" w:type="dxa"/>
          </w:tcPr>
          <w:p w:rsidR="0062143E" w:rsidRPr="000A4614" w:rsidRDefault="0062143E" w:rsidP="00BC1FF7">
            <w:pPr>
              <w:ind w:left="360"/>
            </w:pPr>
          </w:p>
        </w:tc>
        <w:tc>
          <w:tcPr>
            <w:tcW w:w="1260" w:type="dxa"/>
          </w:tcPr>
          <w:p w:rsidR="0062143E" w:rsidRPr="000A4614" w:rsidRDefault="0062143E" w:rsidP="00BC1FF7">
            <w:pPr>
              <w:ind w:left="360"/>
            </w:pPr>
          </w:p>
        </w:tc>
      </w:tr>
      <w:tr w:rsidR="0062143E" w:rsidRPr="000A4614" w:rsidTr="00BC1FF7">
        <w:tc>
          <w:tcPr>
            <w:tcW w:w="10350" w:type="dxa"/>
            <w:gridSpan w:val="5"/>
            <w:vAlign w:val="center"/>
          </w:tcPr>
          <w:p w:rsidR="0062143E" w:rsidRPr="000A4614" w:rsidRDefault="0062143E" w:rsidP="00BC1FF7">
            <w:pPr>
              <w:jc w:val="left"/>
            </w:pPr>
            <w:r>
              <w:rPr>
                <w:b/>
              </w:rPr>
              <w:t>VENDOR RESPONSE:</w:t>
            </w:r>
          </w:p>
        </w:tc>
      </w:tr>
      <w:tr w:rsidR="0062143E" w:rsidRPr="000A4614" w:rsidTr="00BC1FF7">
        <w:tc>
          <w:tcPr>
            <w:tcW w:w="1350" w:type="dxa"/>
          </w:tcPr>
          <w:p w:rsidR="0062143E" w:rsidRDefault="0062143E" w:rsidP="00BC1FF7">
            <w:pPr>
              <w:pStyle w:val="FOXBodyText"/>
              <w:spacing w:after="0"/>
              <w:rPr>
                <w:rFonts w:ascii="Arial Narrow" w:hAnsi="Arial Narrow"/>
                <w:sz w:val="20"/>
                <w:szCs w:val="20"/>
              </w:rPr>
            </w:pPr>
            <w:r>
              <w:rPr>
                <w:rFonts w:ascii="Arial Narrow" w:hAnsi="Arial Narrow"/>
                <w:sz w:val="20"/>
                <w:szCs w:val="20"/>
              </w:rPr>
              <w:t>E-Prescribing Switch</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Pr="000A4614" w:rsidRDefault="0062143E" w:rsidP="00BC1FF7">
            <w:r>
              <w:t>Describe in detail how t</w:t>
            </w:r>
            <w:r>
              <w:rPr>
                <w:rFonts w:cs="Arial"/>
                <w:color w:val="000000"/>
              </w:rPr>
              <w:t>he Vendor will configure the PBMS to automatically update content submitted to the e-prescribing network based on criteria established by HFS and the e-prescribing network.</w:t>
            </w:r>
          </w:p>
        </w:tc>
        <w:tc>
          <w:tcPr>
            <w:tcW w:w="1170" w:type="dxa"/>
          </w:tcPr>
          <w:p w:rsidR="0062143E" w:rsidRPr="000A4614" w:rsidRDefault="0062143E" w:rsidP="00BC1FF7">
            <w:pPr>
              <w:ind w:left="360"/>
            </w:pPr>
          </w:p>
        </w:tc>
        <w:tc>
          <w:tcPr>
            <w:tcW w:w="1260" w:type="dxa"/>
          </w:tcPr>
          <w:p w:rsidR="0062143E" w:rsidRPr="000A4614" w:rsidRDefault="0062143E" w:rsidP="00BC1FF7">
            <w:pPr>
              <w:ind w:left="360"/>
            </w:pPr>
          </w:p>
        </w:tc>
      </w:tr>
      <w:tr w:rsidR="0062143E" w:rsidRPr="000A4614" w:rsidTr="00BC1FF7">
        <w:tc>
          <w:tcPr>
            <w:tcW w:w="10350" w:type="dxa"/>
            <w:gridSpan w:val="5"/>
            <w:vAlign w:val="center"/>
          </w:tcPr>
          <w:p w:rsidR="0062143E" w:rsidRPr="000A4614" w:rsidRDefault="0062143E" w:rsidP="00BC1FF7">
            <w:pPr>
              <w:jc w:val="left"/>
            </w:pPr>
            <w:r>
              <w:rPr>
                <w:b/>
              </w:rPr>
              <w:t>VENDOR RESPONSE:</w:t>
            </w:r>
          </w:p>
        </w:tc>
      </w:tr>
      <w:tr w:rsidR="0062143E" w:rsidRPr="000A4614" w:rsidTr="00BC1FF7">
        <w:tc>
          <w:tcPr>
            <w:tcW w:w="1350" w:type="dxa"/>
          </w:tcPr>
          <w:p w:rsidR="0062143E" w:rsidRDefault="0062143E" w:rsidP="00BC1FF7">
            <w:pPr>
              <w:pStyle w:val="FOXBodyText"/>
              <w:spacing w:after="0"/>
              <w:rPr>
                <w:rFonts w:ascii="Arial Narrow" w:hAnsi="Arial Narrow"/>
                <w:sz w:val="20"/>
                <w:szCs w:val="20"/>
              </w:rPr>
            </w:pPr>
            <w:r>
              <w:rPr>
                <w:rFonts w:ascii="Arial Narrow" w:hAnsi="Arial Narrow"/>
                <w:sz w:val="20"/>
                <w:szCs w:val="20"/>
              </w:rPr>
              <w:t>E-Prescribing Switch</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Pr="000A4614" w:rsidRDefault="0062143E" w:rsidP="00BC1FF7">
            <w:pPr>
              <w:ind w:left="-18"/>
            </w:pPr>
            <w:r>
              <w:t>Describe in detail how t</w:t>
            </w:r>
            <w:r>
              <w:rPr>
                <w:rFonts w:cs="Arial"/>
                <w:color w:val="000000"/>
              </w:rPr>
              <w:t>he Vendor will establish a service level agreement with the e-prescribing network to enforce an agreed upon response time for E-prescribing transactions.</w:t>
            </w:r>
          </w:p>
        </w:tc>
        <w:tc>
          <w:tcPr>
            <w:tcW w:w="1170" w:type="dxa"/>
          </w:tcPr>
          <w:p w:rsidR="0062143E" w:rsidRPr="000A4614" w:rsidRDefault="0062143E" w:rsidP="00BC1FF7">
            <w:pPr>
              <w:ind w:left="360"/>
            </w:pPr>
          </w:p>
        </w:tc>
        <w:tc>
          <w:tcPr>
            <w:tcW w:w="1260" w:type="dxa"/>
          </w:tcPr>
          <w:p w:rsidR="0062143E" w:rsidRPr="000A4614" w:rsidRDefault="0062143E" w:rsidP="00BC1FF7">
            <w:pPr>
              <w:ind w:left="360"/>
            </w:pPr>
          </w:p>
        </w:tc>
      </w:tr>
      <w:tr w:rsidR="0062143E" w:rsidRPr="000A4614" w:rsidTr="00BC1FF7">
        <w:tc>
          <w:tcPr>
            <w:tcW w:w="10350" w:type="dxa"/>
            <w:gridSpan w:val="5"/>
            <w:vAlign w:val="center"/>
          </w:tcPr>
          <w:p w:rsidR="0062143E" w:rsidRPr="000A4614" w:rsidRDefault="0062143E" w:rsidP="00BC1FF7">
            <w:pPr>
              <w:jc w:val="left"/>
            </w:pPr>
            <w:r>
              <w:rPr>
                <w:b/>
              </w:rPr>
              <w:t>VENDOR RESPONSE:</w:t>
            </w:r>
          </w:p>
        </w:tc>
      </w:tr>
      <w:tr w:rsidR="0062143E" w:rsidRPr="000A4614" w:rsidTr="00BC1FF7">
        <w:tc>
          <w:tcPr>
            <w:tcW w:w="1350" w:type="dxa"/>
          </w:tcPr>
          <w:p w:rsidR="0062143E" w:rsidRPr="00BE57AD" w:rsidRDefault="001C5D89" w:rsidP="00BC1FF7">
            <w:pPr>
              <w:pStyle w:val="FOXBodyText"/>
              <w:spacing w:after="0"/>
              <w:rPr>
                <w:rFonts w:ascii="Arial Narrow" w:hAnsi="Arial Narrow"/>
                <w:sz w:val="20"/>
                <w:szCs w:val="20"/>
                <w:highlight w:val="yellow"/>
              </w:rPr>
            </w:pPr>
            <w:r w:rsidRPr="001B4A71">
              <w:rPr>
                <w:rFonts w:ascii="Arial Narrow" w:hAnsi="Arial Narrow"/>
                <w:sz w:val="20"/>
                <w:szCs w:val="20"/>
              </w:rPr>
              <w:t>Hosting Services</w:t>
            </w:r>
          </w:p>
        </w:tc>
        <w:tc>
          <w:tcPr>
            <w:tcW w:w="1260" w:type="dxa"/>
            <w:vAlign w:val="center"/>
          </w:tcPr>
          <w:p w:rsidR="0062143E" w:rsidRPr="00DC2640"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Pr="00DC2640" w:rsidRDefault="0062143E" w:rsidP="001D0B54">
            <w:pPr>
              <w:tabs>
                <w:tab w:val="clear" w:pos="540"/>
                <w:tab w:val="left" w:pos="0"/>
              </w:tabs>
              <w:jc w:val="left"/>
            </w:pPr>
            <w:r w:rsidRPr="00DC2640">
              <w:t xml:space="preserve">Describe </w:t>
            </w:r>
            <w:r>
              <w:t xml:space="preserve">the benefits and advantages </w:t>
            </w:r>
            <w:r w:rsidR="00CE412A">
              <w:t>of</w:t>
            </w:r>
            <w:r>
              <w:t xml:space="preserve"> the Vendor’s proposed hosting locations. </w:t>
            </w:r>
            <w:r w:rsidR="00CE412A">
              <w:t xml:space="preserve">Please constrain your response to one </w:t>
            </w:r>
            <w:r w:rsidR="004842D5">
              <w:t xml:space="preserve">integrated </w:t>
            </w:r>
            <w:r w:rsidR="00CE412A">
              <w:t>hosting solution</w:t>
            </w:r>
            <w:r w:rsidR="00450561">
              <w:t xml:space="preserve"> including the </w:t>
            </w:r>
            <w:r w:rsidR="00AA66EC">
              <w:t>primary and secondary sites</w:t>
            </w:r>
            <w:r w:rsidR="00CD282D">
              <w:t>.</w:t>
            </w:r>
          </w:p>
        </w:tc>
        <w:tc>
          <w:tcPr>
            <w:tcW w:w="1170" w:type="dxa"/>
          </w:tcPr>
          <w:p w:rsidR="0062143E" w:rsidRPr="000A4614" w:rsidRDefault="0062143E" w:rsidP="00BC1FF7"/>
        </w:tc>
        <w:tc>
          <w:tcPr>
            <w:tcW w:w="1260" w:type="dxa"/>
          </w:tcPr>
          <w:p w:rsidR="0062143E" w:rsidRPr="000A4614" w:rsidRDefault="0062143E" w:rsidP="00BC1FF7">
            <w:pPr>
              <w:ind w:left="360"/>
            </w:pPr>
          </w:p>
        </w:tc>
      </w:tr>
      <w:tr w:rsidR="0062143E" w:rsidRPr="000A4614" w:rsidTr="00BC1FF7">
        <w:tc>
          <w:tcPr>
            <w:tcW w:w="10350" w:type="dxa"/>
            <w:gridSpan w:val="5"/>
          </w:tcPr>
          <w:p w:rsidR="0062143E" w:rsidRPr="000A4614" w:rsidRDefault="0062143E" w:rsidP="00BC1FF7">
            <w:r>
              <w:rPr>
                <w:b/>
              </w:rPr>
              <w:t>VENDOR RESPONSE:</w:t>
            </w:r>
          </w:p>
        </w:tc>
      </w:tr>
      <w:tr w:rsidR="0062143E" w:rsidRPr="000A4614" w:rsidTr="00BC1FF7">
        <w:tc>
          <w:tcPr>
            <w:tcW w:w="1350" w:type="dxa"/>
          </w:tcPr>
          <w:p w:rsidR="0062143E" w:rsidRDefault="0062143E" w:rsidP="00BC1FF7">
            <w:pPr>
              <w:pStyle w:val="FOXBodyText"/>
              <w:spacing w:after="0"/>
              <w:rPr>
                <w:rFonts w:ascii="Arial Narrow" w:hAnsi="Arial Narrow"/>
                <w:sz w:val="20"/>
                <w:szCs w:val="20"/>
              </w:rPr>
            </w:pPr>
            <w:r>
              <w:rPr>
                <w:rFonts w:ascii="Arial Narrow" w:hAnsi="Arial Narrow"/>
                <w:sz w:val="20"/>
                <w:szCs w:val="20"/>
              </w:rPr>
              <w:t>Hosting Services</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Default="0062143E" w:rsidP="00A44823">
            <w:pPr>
              <w:tabs>
                <w:tab w:val="clear" w:pos="540"/>
                <w:tab w:val="left" w:pos="0"/>
              </w:tabs>
              <w:jc w:val="left"/>
            </w:pPr>
            <w:r>
              <w:t xml:space="preserve">In the event of disruptions, such as </w:t>
            </w:r>
            <w:r w:rsidR="0084294E">
              <w:t xml:space="preserve">a </w:t>
            </w:r>
            <w:r>
              <w:t xml:space="preserve">power shutdown or power interruption, </w:t>
            </w:r>
            <w:r w:rsidR="0084294E">
              <w:t xml:space="preserve">the failure of </w:t>
            </w:r>
            <w:r>
              <w:t>a hardware component, telecommunications equipment, or network,</w:t>
            </w:r>
            <w:r w:rsidR="00A44823">
              <w:t xml:space="preserve"> </w:t>
            </w:r>
            <w:r w:rsidR="00A34332">
              <w:t xml:space="preserve">describe in detail how </w:t>
            </w:r>
            <w:r>
              <w:t xml:space="preserve">the </w:t>
            </w:r>
            <w:r w:rsidR="00CB1F46">
              <w:t>PBMS</w:t>
            </w:r>
            <w:r>
              <w:t xml:space="preserve"> </w:t>
            </w:r>
            <w:r w:rsidR="00A34332">
              <w:t xml:space="preserve">will </w:t>
            </w:r>
            <w:r>
              <w:t>be capable of a complete and robust automatic failover</w:t>
            </w:r>
            <w:r w:rsidR="0084294E">
              <w:t xml:space="preserve"> to a full-service alternate environment</w:t>
            </w:r>
            <w:r>
              <w:t>, with minimal impact to ongoing operations</w:t>
            </w:r>
            <w:r w:rsidR="003A33F9">
              <w:t xml:space="preserve"> </w:t>
            </w:r>
            <w:r w:rsidR="00157F3D">
              <w:t xml:space="preserve">meeting a requirement of 2 hour </w:t>
            </w:r>
            <w:r w:rsidR="00157F3D" w:rsidRPr="00657CEA">
              <w:t>Recovery Time Objectives</w:t>
            </w:r>
            <w:r w:rsidR="00157F3D">
              <w:t xml:space="preserve"> (RTO) and 4 hour </w:t>
            </w:r>
            <w:r w:rsidR="00157F3D" w:rsidRPr="00657CEA">
              <w:rPr>
                <w:rFonts w:cs="Arial"/>
                <w:color w:val="000000"/>
              </w:rPr>
              <w:t>Recovery Point Objectives</w:t>
            </w:r>
            <w:r w:rsidR="00157F3D">
              <w:t xml:space="preserve"> (RPO)</w:t>
            </w:r>
            <w:r w:rsidR="0084294E">
              <w:t>.</w:t>
            </w:r>
          </w:p>
        </w:tc>
        <w:tc>
          <w:tcPr>
            <w:tcW w:w="1170" w:type="dxa"/>
          </w:tcPr>
          <w:p w:rsidR="0062143E" w:rsidRPr="000A4614" w:rsidRDefault="0062143E" w:rsidP="00BC1FF7"/>
        </w:tc>
        <w:tc>
          <w:tcPr>
            <w:tcW w:w="1260" w:type="dxa"/>
          </w:tcPr>
          <w:p w:rsidR="0062143E" w:rsidRPr="000A4614" w:rsidRDefault="0062143E" w:rsidP="00BC1FF7">
            <w:pPr>
              <w:ind w:left="360"/>
            </w:pPr>
          </w:p>
        </w:tc>
      </w:tr>
      <w:tr w:rsidR="0062143E" w:rsidRPr="000A4614" w:rsidTr="00BC1FF7">
        <w:trPr>
          <w:trHeight w:val="260"/>
        </w:trPr>
        <w:tc>
          <w:tcPr>
            <w:tcW w:w="10350" w:type="dxa"/>
            <w:gridSpan w:val="5"/>
            <w:vAlign w:val="center"/>
          </w:tcPr>
          <w:p w:rsidR="0062143E" w:rsidRPr="000A4614" w:rsidRDefault="0062143E" w:rsidP="00BC1FF7">
            <w:pPr>
              <w:ind w:left="-18"/>
              <w:jc w:val="left"/>
            </w:pPr>
            <w:r>
              <w:rPr>
                <w:b/>
              </w:rPr>
              <w:t>VENDOR RESPONSE:</w:t>
            </w:r>
          </w:p>
        </w:tc>
      </w:tr>
      <w:tr w:rsidR="0062143E" w:rsidRPr="000A4614" w:rsidTr="00BC1FF7">
        <w:tc>
          <w:tcPr>
            <w:tcW w:w="1350" w:type="dxa"/>
          </w:tcPr>
          <w:p w:rsidR="0062143E" w:rsidRDefault="0062143E" w:rsidP="00BC1FF7">
            <w:pPr>
              <w:pStyle w:val="FOXBodyText"/>
              <w:spacing w:after="0"/>
              <w:rPr>
                <w:rFonts w:ascii="Arial Narrow" w:hAnsi="Arial Narrow"/>
                <w:sz w:val="20"/>
                <w:szCs w:val="20"/>
              </w:rPr>
            </w:pPr>
            <w:r>
              <w:rPr>
                <w:rFonts w:ascii="Arial Narrow" w:hAnsi="Arial Narrow"/>
                <w:sz w:val="20"/>
                <w:szCs w:val="20"/>
              </w:rPr>
              <w:t>Hosting Services</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Default="0062143E" w:rsidP="00BE57AD">
            <w:pPr>
              <w:tabs>
                <w:tab w:val="clear" w:pos="540"/>
                <w:tab w:val="left" w:pos="0"/>
              </w:tabs>
              <w:jc w:val="left"/>
            </w:pPr>
            <w:r>
              <w:t>Describe in detail how the</w:t>
            </w:r>
            <w:r w:rsidR="00450561">
              <w:t xml:space="preserve"> Vendor </w:t>
            </w:r>
            <w:r w:rsidR="00CB1F46">
              <w:t>proposes to resume data center services within</w:t>
            </w:r>
            <w:r w:rsidR="00A44823">
              <w:t xml:space="preserve"> 30 days </w:t>
            </w:r>
            <w:r w:rsidR="00CB1F46">
              <w:t xml:space="preserve">for the PBMS in the event of a catastrophic disaster at either </w:t>
            </w:r>
            <w:r w:rsidR="00DE77CA">
              <w:t>the primary or secondary site.</w:t>
            </w:r>
            <w:r>
              <w:t xml:space="preserve"> </w:t>
            </w:r>
          </w:p>
        </w:tc>
        <w:tc>
          <w:tcPr>
            <w:tcW w:w="1170" w:type="dxa"/>
          </w:tcPr>
          <w:p w:rsidR="0062143E" w:rsidRPr="000A4614" w:rsidRDefault="0062143E" w:rsidP="00BC1FF7"/>
        </w:tc>
        <w:tc>
          <w:tcPr>
            <w:tcW w:w="1260" w:type="dxa"/>
          </w:tcPr>
          <w:p w:rsidR="0062143E" w:rsidRPr="000A4614" w:rsidRDefault="0062143E" w:rsidP="00BC1FF7">
            <w:pPr>
              <w:ind w:left="360"/>
            </w:pPr>
          </w:p>
        </w:tc>
      </w:tr>
      <w:tr w:rsidR="0062143E" w:rsidRPr="000A4614" w:rsidTr="00BC1FF7">
        <w:tc>
          <w:tcPr>
            <w:tcW w:w="10350" w:type="dxa"/>
            <w:gridSpan w:val="5"/>
            <w:vAlign w:val="center"/>
          </w:tcPr>
          <w:p w:rsidR="0062143E" w:rsidRPr="000A4614" w:rsidRDefault="0062143E" w:rsidP="00BC1FF7">
            <w:pPr>
              <w:jc w:val="left"/>
            </w:pPr>
            <w:r>
              <w:rPr>
                <w:b/>
              </w:rPr>
              <w:t>VENDOR RESPONSE:</w:t>
            </w:r>
          </w:p>
        </w:tc>
      </w:tr>
      <w:tr w:rsidR="0062143E" w:rsidRPr="000A4614" w:rsidTr="00BC1FF7">
        <w:trPr>
          <w:trHeight w:val="710"/>
        </w:trPr>
        <w:tc>
          <w:tcPr>
            <w:tcW w:w="1350" w:type="dxa"/>
          </w:tcPr>
          <w:p w:rsidR="0062143E" w:rsidRDefault="0062143E" w:rsidP="00BC1FF7">
            <w:pPr>
              <w:pStyle w:val="FOXBodyText"/>
              <w:spacing w:after="0"/>
              <w:rPr>
                <w:rFonts w:ascii="Arial Narrow" w:hAnsi="Arial Narrow"/>
                <w:sz w:val="20"/>
                <w:szCs w:val="20"/>
              </w:rPr>
            </w:pPr>
            <w:r>
              <w:rPr>
                <w:rFonts w:ascii="Arial Narrow" w:hAnsi="Arial Narrow"/>
                <w:sz w:val="20"/>
                <w:szCs w:val="20"/>
              </w:rPr>
              <w:t>Hosting Services</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Default="0062143E" w:rsidP="00BC1FF7">
            <w:pPr>
              <w:tabs>
                <w:tab w:val="clear" w:pos="540"/>
                <w:tab w:val="left" w:pos="0"/>
              </w:tabs>
              <w:jc w:val="left"/>
            </w:pPr>
            <w:r>
              <w:t>Describe in detail how the PBMS will conform to a comprehensive disaster recovery methodology that will protect the information assets of the system and allow continuous availability of all functionality.</w:t>
            </w:r>
          </w:p>
        </w:tc>
        <w:tc>
          <w:tcPr>
            <w:tcW w:w="1170" w:type="dxa"/>
          </w:tcPr>
          <w:p w:rsidR="0062143E" w:rsidRPr="000A4614" w:rsidRDefault="0062143E" w:rsidP="00BC1FF7"/>
        </w:tc>
        <w:tc>
          <w:tcPr>
            <w:tcW w:w="1260" w:type="dxa"/>
          </w:tcPr>
          <w:p w:rsidR="0062143E" w:rsidRPr="000A4614" w:rsidRDefault="0062143E" w:rsidP="00BC1FF7">
            <w:pPr>
              <w:ind w:left="360"/>
            </w:pPr>
          </w:p>
        </w:tc>
      </w:tr>
      <w:tr w:rsidR="0062143E" w:rsidRPr="000A4614" w:rsidTr="00BC1FF7">
        <w:tc>
          <w:tcPr>
            <w:tcW w:w="10350" w:type="dxa"/>
            <w:gridSpan w:val="5"/>
            <w:vAlign w:val="center"/>
          </w:tcPr>
          <w:p w:rsidR="0062143E" w:rsidRPr="000A4614" w:rsidRDefault="0062143E" w:rsidP="00BC1FF7">
            <w:pPr>
              <w:jc w:val="left"/>
            </w:pPr>
            <w:r>
              <w:rPr>
                <w:b/>
              </w:rPr>
              <w:t>VENDOR RESPONSE:</w:t>
            </w:r>
          </w:p>
        </w:tc>
      </w:tr>
      <w:tr w:rsidR="0062143E" w:rsidRPr="000A4614" w:rsidTr="00BC1FF7">
        <w:tc>
          <w:tcPr>
            <w:tcW w:w="1350" w:type="dxa"/>
          </w:tcPr>
          <w:p w:rsidR="0062143E" w:rsidRDefault="001C5D89" w:rsidP="00BC1FF7">
            <w:pPr>
              <w:pStyle w:val="FOXBodyText"/>
              <w:spacing w:after="0"/>
              <w:rPr>
                <w:rFonts w:ascii="Arial Narrow" w:hAnsi="Arial Narrow"/>
                <w:sz w:val="20"/>
                <w:szCs w:val="20"/>
              </w:rPr>
            </w:pPr>
            <w:r w:rsidRPr="001B4A71">
              <w:rPr>
                <w:rFonts w:ascii="Arial Narrow" w:hAnsi="Arial Narrow"/>
                <w:sz w:val="20"/>
                <w:szCs w:val="20"/>
              </w:rPr>
              <w:t>Hosting Services</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Default="0062143E" w:rsidP="00BC1FF7">
            <w:pPr>
              <w:tabs>
                <w:tab w:val="clear" w:pos="540"/>
                <w:tab w:val="left" w:pos="0"/>
              </w:tabs>
              <w:jc w:val="left"/>
            </w:pPr>
            <w:r>
              <w:t>Describe in detail how the PBMS will contain the following environments with configuration management mechanisms, procedures, and automated testing tools to control the data and software versions resident within each:</w:t>
            </w:r>
          </w:p>
          <w:p w:rsidR="0062143E" w:rsidRDefault="0062143E" w:rsidP="00BC1FF7">
            <w:pPr>
              <w:tabs>
                <w:tab w:val="clear" w:pos="540"/>
                <w:tab w:val="left" w:pos="702"/>
              </w:tabs>
              <w:ind w:left="702" w:hanging="702"/>
              <w:jc w:val="left"/>
            </w:pPr>
            <w:r>
              <w:t xml:space="preserve">     a. </w:t>
            </w:r>
            <w:r>
              <w:tab/>
              <w:t>Development environment – for use by software developers of new software versions;</w:t>
            </w:r>
          </w:p>
          <w:p w:rsidR="0062143E" w:rsidRDefault="0062143E" w:rsidP="00BC1FF7">
            <w:pPr>
              <w:tabs>
                <w:tab w:val="clear" w:pos="540"/>
                <w:tab w:val="left" w:pos="702"/>
              </w:tabs>
              <w:ind w:left="702" w:hanging="702"/>
              <w:jc w:val="left"/>
            </w:pPr>
            <w:r>
              <w:t xml:space="preserve">     b. </w:t>
            </w:r>
            <w:r>
              <w:tab/>
              <w:t>Testing environment – for use in testing and demonstrating new software functionality;</w:t>
            </w:r>
          </w:p>
          <w:p w:rsidR="0062143E" w:rsidRDefault="0062143E" w:rsidP="00BC1FF7">
            <w:pPr>
              <w:tabs>
                <w:tab w:val="clear" w:pos="540"/>
                <w:tab w:val="left" w:pos="702"/>
              </w:tabs>
              <w:ind w:left="702" w:hanging="702"/>
              <w:jc w:val="left"/>
            </w:pPr>
            <w:r>
              <w:t xml:space="preserve">     c. </w:t>
            </w:r>
            <w:r>
              <w:tab/>
              <w:t>Staging environment; for use in staging prior to implementation;</w:t>
            </w:r>
          </w:p>
          <w:p w:rsidR="0062143E" w:rsidRDefault="0062143E" w:rsidP="00BC1FF7">
            <w:pPr>
              <w:tabs>
                <w:tab w:val="clear" w:pos="540"/>
                <w:tab w:val="left" w:pos="702"/>
              </w:tabs>
              <w:ind w:left="702" w:hanging="702"/>
              <w:jc w:val="left"/>
            </w:pPr>
            <w:r>
              <w:t xml:space="preserve">     d. </w:t>
            </w:r>
            <w:r>
              <w:tab/>
              <w:t xml:space="preserve">Production environment – for live operational use; </w:t>
            </w:r>
          </w:p>
          <w:p w:rsidR="0062143E" w:rsidRDefault="0062143E" w:rsidP="00BC1FF7">
            <w:pPr>
              <w:tabs>
                <w:tab w:val="clear" w:pos="540"/>
                <w:tab w:val="left" w:pos="72"/>
              </w:tabs>
              <w:ind w:left="702" w:hanging="702"/>
              <w:jc w:val="left"/>
            </w:pPr>
            <w:r>
              <w:t xml:space="preserve">     e. </w:t>
            </w:r>
            <w:r>
              <w:tab/>
              <w:t>Model office environment – for use by business analysts to perform ‘what-if’ scenarios and to test rules changes against production-sourced data; and</w:t>
            </w:r>
          </w:p>
          <w:p w:rsidR="0062143E" w:rsidRDefault="0062143E" w:rsidP="00BC1FF7">
            <w:pPr>
              <w:tabs>
                <w:tab w:val="clear" w:pos="540"/>
                <w:tab w:val="left" w:pos="702"/>
              </w:tabs>
              <w:ind w:left="702" w:hanging="702"/>
              <w:jc w:val="left"/>
            </w:pPr>
            <w:r>
              <w:t xml:space="preserve">     f. </w:t>
            </w:r>
            <w:r>
              <w:tab/>
              <w:t> Business to business test environment – for use in compliancy projects.</w:t>
            </w:r>
          </w:p>
        </w:tc>
        <w:tc>
          <w:tcPr>
            <w:tcW w:w="1170" w:type="dxa"/>
          </w:tcPr>
          <w:p w:rsidR="0062143E" w:rsidRPr="000A4614" w:rsidRDefault="0062143E" w:rsidP="00BC1FF7"/>
        </w:tc>
        <w:tc>
          <w:tcPr>
            <w:tcW w:w="1260" w:type="dxa"/>
          </w:tcPr>
          <w:p w:rsidR="0062143E" w:rsidRPr="000A4614" w:rsidRDefault="0062143E" w:rsidP="00BC1FF7">
            <w:pPr>
              <w:ind w:left="360"/>
            </w:pPr>
          </w:p>
        </w:tc>
      </w:tr>
      <w:tr w:rsidR="0062143E" w:rsidRPr="000A4614" w:rsidTr="00BC1FF7">
        <w:tc>
          <w:tcPr>
            <w:tcW w:w="10350" w:type="dxa"/>
            <w:gridSpan w:val="5"/>
            <w:vAlign w:val="center"/>
          </w:tcPr>
          <w:p w:rsidR="0062143E" w:rsidRPr="000A4614" w:rsidRDefault="0062143E" w:rsidP="00BC1FF7">
            <w:pPr>
              <w:jc w:val="left"/>
            </w:pPr>
            <w:r>
              <w:rPr>
                <w:b/>
              </w:rPr>
              <w:t>VENDOR RESPONSE:</w:t>
            </w:r>
          </w:p>
        </w:tc>
      </w:tr>
      <w:tr w:rsidR="0062143E" w:rsidRPr="000A4614" w:rsidTr="00BC1FF7">
        <w:tc>
          <w:tcPr>
            <w:tcW w:w="1350" w:type="dxa"/>
          </w:tcPr>
          <w:p w:rsidR="0062143E" w:rsidRDefault="0062143E" w:rsidP="00BC1FF7">
            <w:pPr>
              <w:pStyle w:val="FOXBodyText"/>
              <w:spacing w:after="0"/>
              <w:rPr>
                <w:rFonts w:ascii="Arial Narrow" w:hAnsi="Arial Narrow"/>
                <w:sz w:val="20"/>
                <w:szCs w:val="20"/>
              </w:rPr>
            </w:pPr>
            <w:r>
              <w:rPr>
                <w:rFonts w:ascii="Arial Narrow" w:hAnsi="Arial Narrow"/>
                <w:sz w:val="20"/>
                <w:szCs w:val="20"/>
              </w:rPr>
              <w:t>Hosting Services</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Default="0062143E" w:rsidP="00BC1FF7">
            <w:pPr>
              <w:tabs>
                <w:tab w:val="clear" w:pos="540"/>
                <w:tab w:val="left" w:pos="0"/>
              </w:tabs>
              <w:jc w:val="left"/>
            </w:pPr>
            <w:r>
              <w:t xml:space="preserve">Describe in detail how the development environment will match all production platforms, and all application and service development </w:t>
            </w:r>
            <w:r>
              <w:lastRenderedPageBreak/>
              <w:t>languages and tools.</w:t>
            </w:r>
          </w:p>
        </w:tc>
        <w:tc>
          <w:tcPr>
            <w:tcW w:w="1170" w:type="dxa"/>
          </w:tcPr>
          <w:p w:rsidR="0062143E" w:rsidRPr="000A4614" w:rsidRDefault="0062143E" w:rsidP="00BC1FF7"/>
        </w:tc>
        <w:tc>
          <w:tcPr>
            <w:tcW w:w="1260" w:type="dxa"/>
          </w:tcPr>
          <w:p w:rsidR="0062143E" w:rsidRPr="000A4614" w:rsidRDefault="0062143E" w:rsidP="00BC1FF7">
            <w:pPr>
              <w:ind w:left="360"/>
            </w:pPr>
          </w:p>
        </w:tc>
      </w:tr>
      <w:tr w:rsidR="0062143E" w:rsidRPr="000A4614" w:rsidTr="00BC1FF7">
        <w:tc>
          <w:tcPr>
            <w:tcW w:w="10350" w:type="dxa"/>
            <w:gridSpan w:val="5"/>
          </w:tcPr>
          <w:p w:rsidR="0062143E" w:rsidRPr="000A4614" w:rsidRDefault="0062143E" w:rsidP="00BC1FF7">
            <w:pPr>
              <w:jc w:val="left"/>
            </w:pPr>
            <w:r>
              <w:rPr>
                <w:b/>
              </w:rPr>
              <w:lastRenderedPageBreak/>
              <w:t>VENDOR RESPONSE:</w:t>
            </w:r>
          </w:p>
        </w:tc>
      </w:tr>
      <w:tr w:rsidR="0062143E" w:rsidRPr="000A4614" w:rsidTr="00BC1FF7">
        <w:tc>
          <w:tcPr>
            <w:tcW w:w="1350" w:type="dxa"/>
          </w:tcPr>
          <w:p w:rsidR="0062143E" w:rsidRDefault="0062143E" w:rsidP="00BC1FF7">
            <w:pPr>
              <w:pStyle w:val="FOXBodyText"/>
              <w:spacing w:after="0"/>
              <w:rPr>
                <w:rFonts w:ascii="Arial Narrow" w:hAnsi="Arial Narrow"/>
                <w:sz w:val="20"/>
                <w:szCs w:val="20"/>
              </w:rPr>
            </w:pPr>
            <w:r>
              <w:rPr>
                <w:rFonts w:ascii="Arial Narrow" w:hAnsi="Arial Narrow"/>
                <w:sz w:val="20"/>
                <w:szCs w:val="20"/>
              </w:rPr>
              <w:t>Hosting Services</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Default="0062143E" w:rsidP="00BC1FF7">
            <w:pPr>
              <w:tabs>
                <w:tab w:val="clear" w:pos="540"/>
                <w:tab w:val="left" w:pos="0"/>
              </w:tabs>
              <w:jc w:val="left"/>
            </w:pPr>
            <w:r>
              <w:t xml:space="preserve">Describe in detail how the test environment and the model office environment will contain all application and service development languages and tools that are in the production environment. </w:t>
            </w:r>
          </w:p>
        </w:tc>
        <w:tc>
          <w:tcPr>
            <w:tcW w:w="1170" w:type="dxa"/>
          </w:tcPr>
          <w:p w:rsidR="0062143E" w:rsidRPr="000A4614" w:rsidRDefault="0062143E" w:rsidP="00BC1FF7"/>
        </w:tc>
        <w:tc>
          <w:tcPr>
            <w:tcW w:w="1260" w:type="dxa"/>
          </w:tcPr>
          <w:p w:rsidR="0062143E" w:rsidRPr="000A4614" w:rsidRDefault="0062143E" w:rsidP="00BC1FF7">
            <w:pPr>
              <w:ind w:left="360"/>
            </w:pPr>
          </w:p>
        </w:tc>
      </w:tr>
      <w:tr w:rsidR="0062143E" w:rsidRPr="000A4614" w:rsidTr="00BC1FF7">
        <w:tc>
          <w:tcPr>
            <w:tcW w:w="10350" w:type="dxa"/>
            <w:gridSpan w:val="5"/>
            <w:vAlign w:val="center"/>
          </w:tcPr>
          <w:p w:rsidR="0062143E" w:rsidRPr="000A4614" w:rsidRDefault="0062143E" w:rsidP="00BC1FF7">
            <w:pPr>
              <w:jc w:val="left"/>
            </w:pPr>
            <w:r>
              <w:rPr>
                <w:b/>
              </w:rPr>
              <w:t>VENDOR RESPONSE:</w:t>
            </w:r>
          </w:p>
        </w:tc>
      </w:tr>
      <w:tr w:rsidR="0062143E" w:rsidRPr="000A4614" w:rsidTr="00BC1FF7">
        <w:tc>
          <w:tcPr>
            <w:tcW w:w="1350" w:type="dxa"/>
          </w:tcPr>
          <w:p w:rsidR="0062143E" w:rsidRDefault="0062143E" w:rsidP="00BC1FF7">
            <w:pPr>
              <w:pStyle w:val="FOXBodyText"/>
              <w:spacing w:after="0"/>
              <w:rPr>
                <w:rFonts w:ascii="Arial Narrow" w:hAnsi="Arial Narrow"/>
                <w:sz w:val="20"/>
                <w:szCs w:val="20"/>
              </w:rPr>
            </w:pPr>
            <w:r>
              <w:rPr>
                <w:rFonts w:ascii="Arial Narrow" w:hAnsi="Arial Narrow"/>
                <w:sz w:val="20"/>
                <w:szCs w:val="20"/>
              </w:rPr>
              <w:t>Hosting Services</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Default="0062143E" w:rsidP="00BC1FF7">
            <w:pPr>
              <w:tabs>
                <w:tab w:val="clear" w:pos="540"/>
                <w:tab w:val="left" w:pos="0"/>
              </w:tabs>
              <w:jc w:val="left"/>
            </w:pPr>
            <w:r>
              <w:t>Describe in detail how the test environment and the model office environment will contain a full range of pre-established test scenarios and test cases permanently retained and available for ongoing use in regression testing.</w:t>
            </w:r>
          </w:p>
        </w:tc>
        <w:tc>
          <w:tcPr>
            <w:tcW w:w="1170" w:type="dxa"/>
          </w:tcPr>
          <w:p w:rsidR="0062143E" w:rsidRPr="000A4614" w:rsidRDefault="0062143E" w:rsidP="00BC1FF7"/>
        </w:tc>
        <w:tc>
          <w:tcPr>
            <w:tcW w:w="1260" w:type="dxa"/>
          </w:tcPr>
          <w:p w:rsidR="0062143E" w:rsidRPr="000A4614" w:rsidRDefault="0062143E" w:rsidP="00BC1FF7">
            <w:pPr>
              <w:ind w:left="360"/>
            </w:pPr>
          </w:p>
        </w:tc>
      </w:tr>
      <w:tr w:rsidR="0062143E" w:rsidRPr="000A4614" w:rsidTr="00BC1FF7">
        <w:tc>
          <w:tcPr>
            <w:tcW w:w="10350" w:type="dxa"/>
            <w:gridSpan w:val="5"/>
            <w:vAlign w:val="center"/>
          </w:tcPr>
          <w:p w:rsidR="0062143E" w:rsidRPr="000A4614" w:rsidRDefault="0062143E" w:rsidP="00BC1FF7">
            <w:pPr>
              <w:jc w:val="left"/>
            </w:pPr>
            <w:r>
              <w:rPr>
                <w:b/>
              </w:rPr>
              <w:t>VENDOR RESPONSE:</w:t>
            </w:r>
          </w:p>
        </w:tc>
      </w:tr>
      <w:tr w:rsidR="0062143E" w:rsidRPr="000A4614" w:rsidTr="00BC1FF7">
        <w:tc>
          <w:tcPr>
            <w:tcW w:w="1350" w:type="dxa"/>
          </w:tcPr>
          <w:p w:rsidR="0062143E" w:rsidRDefault="001C5D89" w:rsidP="00BC1FF7">
            <w:pPr>
              <w:pStyle w:val="FOXBodyText"/>
              <w:spacing w:after="0"/>
              <w:rPr>
                <w:rFonts w:ascii="Arial Narrow" w:hAnsi="Arial Narrow"/>
                <w:sz w:val="20"/>
                <w:szCs w:val="20"/>
              </w:rPr>
            </w:pPr>
            <w:r w:rsidRPr="001B4A71">
              <w:rPr>
                <w:rFonts w:ascii="Arial Narrow" w:hAnsi="Arial Narrow"/>
                <w:sz w:val="20"/>
                <w:szCs w:val="20"/>
              </w:rPr>
              <w:t>Hosting Services</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Default="0062143E" w:rsidP="00BC1FF7">
            <w:pPr>
              <w:tabs>
                <w:tab w:val="clear" w:pos="540"/>
                <w:tab w:val="left" w:pos="0"/>
              </w:tabs>
              <w:jc w:val="left"/>
            </w:pPr>
            <w:r>
              <w:t xml:space="preserve">Describe in detail how the test environment will support all of the following: </w:t>
            </w:r>
          </w:p>
          <w:p w:rsidR="0062143E" w:rsidRDefault="0062143E" w:rsidP="00BC1FF7">
            <w:pPr>
              <w:tabs>
                <w:tab w:val="clear" w:pos="540"/>
                <w:tab w:val="left" w:pos="0"/>
              </w:tabs>
              <w:jc w:val="left"/>
            </w:pPr>
            <w:r>
              <w:t xml:space="preserve">     a.        Test data development and management ;</w:t>
            </w:r>
          </w:p>
          <w:p w:rsidR="0062143E" w:rsidRDefault="0062143E" w:rsidP="00BC1FF7">
            <w:pPr>
              <w:tabs>
                <w:tab w:val="clear" w:pos="540"/>
                <w:tab w:val="left" w:pos="0"/>
              </w:tabs>
              <w:jc w:val="left"/>
            </w:pPr>
            <w:r>
              <w:t xml:space="preserve">     b.        Unit, integration, and user acceptance testing ;</w:t>
            </w:r>
          </w:p>
          <w:p w:rsidR="0062143E" w:rsidRDefault="0062143E" w:rsidP="00BC1FF7">
            <w:pPr>
              <w:tabs>
                <w:tab w:val="clear" w:pos="540"/>
                <w:tab w:val="left" w:pos="0"/>
              </w:tabs>
              <w:jc w:val="left"/>
            </w:pPr>
            <w:r>
              <w:t xml:space="preserve">     c.        Functional and non-functional testing;</w:t>
            </w:r>
          </w:p>
          <w:p w:rsidR="0062143E" w:rsidRDefault="0062143E" w:rsidP="00BC1FF7">
            <w:pPr>
              <w:tabs>
                <w:tab w:val="clear" w:pos="540"/>
                <w:tab w:val="left" w:pos="0"/>
              </w:tabs>
              <w:jc w:val="left"/>
            </w:pPr>
            <w:r>
              <w:t xml:space="preserve">     d.        Manual and automated testing;</w:t>
            </w:r>
          </w:p>
          <w:p w:rsidR="0062143E" w:rsidRDefault="0062143E" w:rsidP="00BC1FF7">
            <w:pPr>
              <w:tabs>
                <w:tab w:val="clear" w:pos="540"/>
                <w:tab w:val="left" w:pos="0"/>
              </w:tabs>
              <w:jc w:val="left"/>
            </w:pPr>
            <w:r>
              <w:t xml:space="preserve">     e.         Parallel testing;</w:t>
            </w:r>
          </w:p>
          <w:p w:rsidR="0062143E" w:rsidRDefault="0062143E" w:rsidP="00BC1FF7">
            <w:pPr>
              <w:tabs>
                <w:tab w:val="clear" w:pos="540"/>
                <w:tab w:val="left" w:pos="0"/>
              </w:tabs>
              <w:jc w:val="left"/>
            </w:pPr>
            <w:r>
              <w:t xml:space="preserve">     f.         Usability testing;</w:t>
            </w:r>
          </w:p>
          <w:p w:rsidR="0062143E" w:rsidRDefault="0062143E" w:rsidP="00BC1FF7">
            <w:pPr>
              <w:tabs>
                <w:tab w:val="clear" w:pos="540"/>
                <w:tab w:val="left" w:pos="0"/>
              </w:tabs>
              <w:jc w:val="left"/>
            </w:pPr>
            <w:r>
              <w:t xml:space="preserve">     g.        Compatibility testing;</w:t>
            </w:r>
          </w:p>
          <w:p w:rsidR="0062143E" w:rsidRDefault="0062143E" w:rsidP="00BC1FF7">
            <w:pPr>
              <w:tabs>
                <w:tab w:val="clear" w:pos="540"/>
                <w:tab w:val="left" w:pos="0"/>
              </w:tabs>
              <w:jc w:val="left"/>
            </w:pPr>
            <w:r>
              <w:t xml:space="preserve">     h.        Regression testing;</w:t>
            </w:r>
          </w:p>
          <w:p w:rsidR="0062143E" w:rsidRDefault="0062143E" w:rsidP="00BC1FF7">
            <w:pPr>
              <w:tabs>
                <w:tab w:val="clear" w:pos="540"/>
                <w:tab w:val="left" w:pos="0"/>
              </w:tabs>
              <w:jc w:val="left"/>
            </w:pPr>
            <w:r>
              <w:t xml:space="preserve">     </w:t>
            </w:r>
            <w:proofErr w:type="spellStart"/>
            <w:r>
              <w:t>i</w:t>
            </w:r>
            <w:proofErr w:type="spellEnd"/>
            <w:r>
              <w:t>.          Negative testing;</w:t>
            </w:r>
          </w:p>
          <w:p w:rsidR="0062143E" w:rsidRDefault="0062143E" w:rsidP="00BC1FF7">
            <w:pPr>
              <w:tabs>
                <w:tab w:val="clear" w:pos="540"/>
                <w:tab w:val="left" w:pos="0"/>
              </w:tabs>
              <w:jc w:val="left"/>
            </w:pPr>
            <w:r>
              <w:t xml:space="preserve">     j.          Security testing;</w:t>
            </w:r>
          </w:p>
          <w:p w:rsidR="0062143E" w:rsidRDefault="0062143E" w:rsidP="00BC1FF7">
            <w:pPr>
              <w:tabs>
                <w:tab w:val="clear" w:pos="540"/>
                <w:tab w:val="left" w:pos="0"/>
              </w:tabs>
              <w:jc w:val="left"/>
            </w:pPr>
            <w:r>
              <w:t xml:space="preserve">     k.        Web testing;</w:t>
            </w:r>
          </w:p>
          <w:p w:rsidR="0062143E" w:rsidRDefault="0062143E" w:rsidP="00BC1FF7">
            <w:pPr>
              <w:tabs>
                <w:tab w:val="clear" w:pos="540"/>
                <w:tab w:val="left" w:pos="0"/>
              </w:tabs>
              <w:jc w:val="left"/>
            </w:pPr>
            <w:r>
              <w:t xml:space="preserve">     l.          ADA and IITAA accessibility testing;</w:t>
            </w:r>
          </w:p>
          <w:p w:rsidR="0062143E" w:rsidRDefault="0062143E" w:rsidP="00BC1FF7">
            <w:pPr>
              <w:tabs>
                <w:tab w:val="clear" w:pos="540"/>
                <w:tab w:val="left" w:pos="0"/>
              </w:tabs>
              <w:jc w:val="left"/>
            </w:pPr>
            <w:r>
              <w:t xml:space="preserve">     m.       QA test deck; and</w:t>
            </w:r>
          </w:p>
          <w:p w:rsidR="0062143E" w:rsidRDefault="0062143E" w:rsidP="00BC1FF7">
            <w:pPr>
              <w:tabs>
                <w:tab w:val="clear" w:pos="540"/>
                <w:tab w:val="left" w:pos="0"/>
              </w:tabs>
              <w:jc w:val="left"/>
            </w:pPr>
            <w:r>
              <w:t xml:space="preserve">     n.         Medicaid subrogation testing for pharmacy claims.</w:t>
            </w:r>
          </w:p>
        </w:tc>
        <w:tc>
          <w:tcPr>
            <w:tcW w:w="1170" w:type="dxa"/>
          </w:tcPr>
          <w:p w:rsidR="0062143E" w:rsidRPr="000A4614" w:rsidRDefault="0062143E" w:rsidP="00BC1FF7"/>
        </w:tc>
        <w:tc>
          <w:tcPr>
            <w:tcW w:w="1260" w:type="dxa"/>
          </w:tcPr>
          <w:p w:rsidR="0062143E" w:rsidRPr="000A4614" w:rsidRDefault="0062143E" w:rsidP="00BC1FF7">
            <w:pPr>
              <w:ind w:left="360"/>
            </w:pPr>
          </w:p>
        </w:tc>
      </w:tr>
      <w:tr w:rsidR="0062143E" w:rsidRPr="000A4614" w:rsidTr="00BC1FF7">
        <w:tc>
          <w:tcPr>
            <w:tcW w:w="10350" w:type="dxa"/>
            <w:gridSpan w:val="5"/>
            <w:vAlign w:val="center"/>
          </w:tcPr>
          <w:p w:rsidR="0062143E" w:rsidRPr="000A4614" w:rsidRDefault="0062143E" w:rsidP="00BC1FF7">
            <w:pPr>
              <w:jc w:val="left"/>
            </w:pPr>
            <w:r>
              <w:rPr>
                <w:b/>
              </w:rPr>
              <w:t>VENDOR RESPONSE:</w:t>
            </w:r>
          </w:p>
        </w:tc>
      </w:tr>
      <w:tr w:rsidR="0062143E" w:rsidRPr="000A4614" w:rsidTr="00BC1FF7">
        <w:tc>
          <w:tcPr>
            <w:tcW w:w="1350" w:type="dxa"/>
          </w:tcPr>
          <w:p w:rsidR="0062143E" w:rsidRDefault="0062143E" w:rsidP="00BC1FF7">
            <w:pPr>
              <w:pStyle w:val="FOXBodyText"/>
              <w:spacing w:after="0"/>
              <w:rPr>
                <w:rFonts w:ascii="Arial Narrow" w:hAnsi="Arial Narrow"/>
                <w:sz w:val="20"/>
                <w:szCs w:val="20"/>
              </w:rPr>
            </w:pPr>
            <w:r>
              <w:rPr>
                <w:rFonts w:ascii="Arial Narrow" w:hAnsi="Arial Narrow"/>
                <w:sz w:val="20"/>
                <w:szCs w:val="20"/>
              </w:rPr>
              <w:t>Hosting Services</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Default="0062143E" w:rsidP="00BC1FF7">
            <w:pPr>
              <w:tabs>
                <w:tab w:val="clear" w:pos="540"/>
                <w:tab w:val="left" w:pos="0"/>
              </w:tabs>
              <w:jc w:val="left"/>
            </w:pPr>
            <w:r>
              <w:t>Describe in detail how the model office environment will:</w:t>
            </w:r>
          </w:p>
          <w:p w:rsidR="0062143E" w:rsidRDefault="0062143E" w:rsidP="00BC1FF7">
            <w:pPr>
              <w:tabs>
                <w:tab w:val="clear" w:pos="540"/>
                <w:tab w:val="left" w:pos="0"/>
              </w:tabs>
              <w:jc w:val="left"/>
            </w:pPr>
            <w:r>
              <w:t xml:space="preserve">     a.        Support all production reporting tools;</w:t>
            </w:r>
          </w:p>
          <w:p w:rsidR="0062143E" w:rsidRDefault="0062143E" w:rsidP="00BC1FF7">
            <w:pPr>
              <w:tabs>
                <w:tab w:val="clear" w:pos="540"/>
                <w:tab w:val="left" w:pos="702"/>
              </w:tabs>
              <w:ind w:left="702" w:hanging="702"/>
              <w:jc w:val="left"/>
            </w:pPr>
            <w:r>
              <w:t xml:space="preserve">     b.        Support scenario development, management, execution, and analysis; and</w:t>
            </w:r>
          </w:p>
          <w:p w:rsidR="0062143E" w:rsidRDefault="0062143E" w:rsidP="00BC1FF7">
            <w:pPr>
              <w:tabs>
                <w:tab w:val="clear" w:pos="540"/>
                <w:tab w:val="left" w:pos="0"/>
              </w:tabs>
              <w:jc w:val="left"/>
            </w:pPr>
            <w:r>
              <w:t xml:space="preserve">     c.        Allow testing of rules changes made by business analysts.</w:t>
            </w:r>
          </w:p>
        </w:tc>
        <w:tc>
          <w:tcPr>
            <w:tcW w:w="1170" w:type="dxa"/>
          </w:tcPr>
          <w:p w:rsidR="0062143E" w:rsidRPr="000A4614" w:rsidRDefault="0062143E" w:rsidP="00BC1FF7"/>
        </w:tc>
        <w:tc>
          <w:tcPr>
            <w:tcW w:w="1260" w:type="dxa"/>
          </w:tcPr>
          <w:p w:rsidR="0062143E" w:rsidRPr="000A4614" w:rsidRDefault="0062143E" w:rsidP="00BC1FF7">
            <w:pPr>
              <w:ind w:left="360"/>
            </w:pPr>
          </w:p>
        </w:tc>
      </w:tr>
      <w:tr w:rsidR="0062143E" w:rsidRPr="000A4614" w:rsidTr="00BC1FF7">
        <w:tc>
          <w:tcPr>
            <w:tcW w:w="10350" w:type="dxa"/>
            <w:gridSpan w:val="5"/>
            <w:vAlign w:val="center"/>
          </w:tcPr>
          <w:p w:rsidR="0062143E" w:rsidRPr="000A4614" w:rsidRDefault="0062143E" w:rsidP="00BC1FF7">
            <w:pPr>
              <w:jc w:val="left"/>
            </w:pPr>
            <w:r>
              <w:rPr>
                <w:b/>
              </w:rPr>
              <w:t>VENDOR RESPONSE:</w:t>
            </w:r>
          </w:p>
        </w:tc>
      </w:tr>
      <w:tr w:rsidR="00D12624" w:rsidRPr="000A4614" w:rsidTr="00D12624">
        <w:tc>
          <w:tcPr>
            <w:tcW w:w="1350" w:type="dxa"/>
            <w:vAlign w:val="center"/>
          </w:tcPr>
          <w:p w:rsidR="00D12624" w:rsidRDefault="00D12624" w:rsidP="00A44823">
            <w:pPr>
              <w:jc w:val="left"/>
              <w:rPr>
                <w:b/>
              </w:rPr>
            </w:pPr>
            <w:r>
              <w:t>Hosting Services</w:t>
            </w:r>
          </w:p>
        </w:tc>
        <w:tc>
          <w:tcPr>
            <w:tcW w:w="1260" w:type="dxa"/>
            <w:vAlign w:val="center"/>
          </w:tcPr>
          <w:p w:rsidR="00D12624" w:rsidRDefault="00D12624" w:rsidP="00CC1906">
            <w:pPr>
              <w:numPr>
                <w:ilvl w:val="0"/>
                <w:numId w:val="79"/>
              </w:numPr>
              <w:jc w:val="left"/>
              <w:rPr>
                <w:b/>
              </w:rPr>
            </w:pPr>
          </w:p>
        </w:tc>
        <w:tc>
          <w:tcPr>
            <w:tcW w:w="5310" w:type="dxa"/>
            <w:vAlign w:val="center"/>
          </w:tcPr>
          <w:p w:rsidR="00D12624" w:rsidRPr="00D12624" w:rsidRDefault="00D12624" w:rsidP="00A44823">
            <w:pPr>
              <w:jc w:val="left"/>
            </w:pPr>
            <w:r w:rsidRPr="00D12624">
              <w:t>Describe in detail the Disaster Recovery approach that is recommended for the Development, Testing, Staging, Model Office and Business to Business environments. HFS expects that none of these environments would be unavailable for longer than one week.</w:t>
            </w:r>
          </w:p>
        </w:tc>
        <w:tc>
          <w:tcPr>
            <w:tcW w:w="1170" w:type="dxa"/>
            <w:vAlign w:val="center"/>
          </w:tcPr>
          <w:p w:rsidR="00D12624" w:rsidRDefault="00D12624" w:rsidP="00A44823">
            <w:pPr>
              <w:jc w:val="left"/>
              <w:rPr>
                <w:b/>
              </w:rPr>
            </w:pPr>
          </w:p>
        </w:tc>
        <w:tc>
          <w:tcPr>
            <w:tcW w:w="1260" w:type="dxa"/>
            <w:vAlign w:val="center"/>
          </w:tcPr>
          <w:p w:rsidR="00D12624" w:rsidRDefault="00D12624" w:rsidP="00A44823">
            <w:pPr>
              <w:jc w:val="left"/>
              <w:rPr>
                <w:b/>
              </w:rPr>
            </w:pPr>
          </w:p>
        </w:tc>
      </w:tr>
      <w:tr w:rsidR="00A44823" w:rsidRPr="000A4614" w:rsidTr="00BC1FF7">
        <w:tc>
          <w:tcPr>
            <w:tcW w:w="10350" w:type="dxa"/>
            <w:gridSpan w:val="5"/>
            <w:vAlign w:val="center"/>
          </w:tcPr>
          <w:p w:rsidR="00A44823" w:rsidRDefault="00D12624" w:rsidP="00A44823">
            <w:pPr>
              <w:jc w:val="left"/>
              <w:rPr>
                <w:b/>
              </w:rPr>
            </w:pPr>
            <w:r>
              <w:rPr>
                <w:b/>
              </w:rPr>
              <w:t>VENDOR RESPONSE:</w:t>
            </w:r>
          </w:p>
        </w:tc>
      </w:tr>
      <w:tr w:rsidR="0062143E" w:rsidRPr="000A4614" w:rsidTr="00BC1FF7">
        <w:tc>
          <w:tcPr>
            <w:tcW w:w="1350" w:type="dxa"/>
          </w:tcPr>
          <w:p w:rsidR="0062143E" w:rsidRDefault="0062143E" w:rsidP="00BC1FF7">
            <w:pPr>
              <w:pStyle w:val="FOXBodyText"/>
              <w:spacing w:after="0"/>
              <w:rPr>
                <w:rFonts w:ascii="Arial Narrow" w:hAnsi="Arial Narrow"/>
                <w:sz w:val="20"/>
                <w:szCs w:val="20"/>
              </w:rPr>
            </w:pPr>
            <w:r>
              <w:rPr>
                <w:rFonts w:ascii="Arial Narrow" w:hAnsi="Arial Narrow"/>
                <w:sz w:val="20"/>
                <w:szCs w:val="20"/>
              </w:rPr>
              <w:t>Hosting Services</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Default="0062143E" w:rsidP="009D4F31">
            <w:pPr>
              <w:tabs>
                <w:tab w:val="clear" w:pos="540"/>
                <w:tab w:val="left" w:pos="0"/>
              </w:tabs>
              <w:jc w:val="left"/>
            </w:pPr>
            <w:r>
              <w:t xml:space="preserve">Describe in detail how the PBMS will provide functionality to perform automatic partial and full system backups for each environment on a schedule configurable by </w:t>
            </w:r>
            <w:r w:rsidR="009D4F31">
              <w:t>the Vendor</w:t>
            </w:r>
            <w:r>
              <w:t xml:space="preserve"> with a minimum of daily backup frequency. </w:t>
            </w:r>
          </w:p>
        </w:tc>
        <w:tc>
          <w:tcPr>
            <w:tcW w:w="1170" w:type="dxa"/>
          </w:tcPr>
          <w:p w:rsidR="0062143E" w:rsidRPr="000A4614" w:rsidRDefault="0062143E" w:rsidP="00BC1FF7"/>
        </w:tc>
        <w:tc>
          <w:tcPr>
            <w:tcW w:w="1260" w:type="dxa"/>
          </w:tcPr>
          <w:p w:rsidR="0062143E" w:rsidRPr="000A4614" w:rsidRDefault="0062143E" w:rsidP="00BC1FF7">
            <w:pPr>
              <w:ind w:left="360"/>
            </w:pPr>
          </w:p>
        </w:tc>
      </w:tr>
      <w:tr w:rsidR="0062143E" w:rsidRPr="000A4614" w:rsidTr="00BC1FF7">
        <w:tc>
          <w:tcPr>
            <w:tcW w:w="10350" w:type="dxa"/>
            <w:gridSpan w:val="5"/>
            <w:vAlign w:val="center"/>
          </w:tcPr>
          <w:p w:rsidR="0062143E" w:rsidRPr="000A4614" w:rsidRDefault="0062143E" w:rsidP="00BC1FF7">
            <w:pPr>
              <w:jc w:val="left"/>
            </w:pPr>
            <w:r>
              <w:rPr>
                <w:b/>
              </w:rPr>
              <w:t>VENDOR RESPONSE:</w:t>
            </w:r>
          </w:p>
        </w:tc>
      </w:tr>
      <w:tr w:rsidR="0062143E" w:rsidRPr="000A4614" w:rsidTr="00BC1FF7">
        <w:tc>
          <w:tcPr>
            <w:tcW w:w="1350" w:type="dxa"/>
          </w:tcPr>
          <w:p w:rsidR="0062143E" w:rsidRDefault="0062143E" w:rsidP="00BC1FF7">
            <w:pPr>
              <w:pStyle w:val="FOXBodyText"/>
              <w:spacing w:after="0"/>
              <w:rPr>
                <w:rFonts w:ascii="Arial Narrow" w:hAnsi="Arial Narrow"/>
                <w:sz w:val="20"/>
                <w:szCs w:val="20"/>
              </w:rPr>
            </w:pPr>
            <w:r>
              <w:rPr>
                <w:rFonts w:ascii="Arial Narrow" w:hAnsi="Arial Narrow"/>
                <w:sz w:val="20"/>
                <w:szCs w:val="20"/>
              </w:rPr>
              <w:t>Hosting Services</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Default="0062143E" w:rsidP="00A04FC6">
            <w:pPr>
              <w:tabs>
                <w:tab w:val="clear" w:pos="540"/>
                <w:tab w:val="left" w:pos="0"/>
              </w:tabs>
              <w:jc w:val="left"/>
            </w:pPr>
            <w:r>
              <w:t xml:space="preserve">Describe in detail how the </w:t>
            </w:r>
            <w:r w:rsidR="009D4F31">
              <w:t xml:space="preserve">Vendor </w:t>
            </w:r>
            <w:r>
              <w:t xml:space="preserve">will provide off-site storage of full system backups at least 100 miles away from the primary processing facility.  It is preferred that this be an automatic service.  </w:t>
            </w:r>
          </w:p>
        </w:tc>
        <w:tc>
          <w:tcPr>
            <w:tcW w:w="1170" w:type="dxa"/>
          </w:tcPr>
          <w:p w:rsidR="0062143E" w:rsidRPr="000A4614" w:rsidRDefault="0062143E" w:rsidP="00BC1FF7"/>
        </w:tc>
        <w:tc>
          <w:tcPr>
            <w:tcW w:w="1260" w:type="dxa"/>
          </w:tcPr>
          <w:p w:rsidR="0062143E" w:rsidRPr="000A4614" w:rsidRDefault="0062143E" w:rsidP="00BC1FF7">
            <w:pPr>
              <w:ind w:left="360"/>
            </w:pPr>
          </w:p>
        </w:tc>
      </w:tr>
      <w:tr w:rsidR="0062143E" w:rsidRPr="000A4614" w:rsidTr="00BC1FF7">
        <w:tc>
          <w:tcPr>
            <w:tcW w:w="10350" w:type="dxa"/>
            <w:gridSpan w:val="5"/>
            <w:vAlign w:val="center"/>
          </w:tcPr>
          <w:p w:rsidR="0062143E" w:rsidRPr="000A4614" w:rsidRDefault="0062143E" w:rsidP="00BC1FF7">
            <w:pPr>
              <w:ind w:left="-18"/>
              <w:jc w:val="left"/>
            </w:pPr>
            <w:r>
              <w:rPr>
                <w:b/>
              </w:rPr>
              <w:t>VENDOR RESPONSE:</w:t>
            </w:r>
          </w:p>
        </w:tc>
      </w:tr>
      <w:tr w:rsidR="0062143E" w:rsidRPr="000A4614" w:rsidTr="00BC1FF7">
        <w:tc>
          <w:tcPr>
            <w:tcW w:w="1350" w:type="dxa"/>
          </w:tcPr>
          <w:p w:rsidR="0062143E" w:rsidRDefault="0062143E" w:rsidP="00BC1FF7">
            <w:pPr>
              <w:pStyle w:val="FOXBodyText"/>
              <w:spacing w:after="0"/>
              <w:rPr>
                <w:rFonts w:ascii="Arial Narrow" w:hAnsi="Arial Narrow"/>
                <w:sz w:val="20"/>
                <w:szCs w:val="20"/>
              </w:rPr>
            </w:pPr>
            <w:r>
              <w:rPr>
                <w:rFonts w:ascii="Arial Narrow" w:hAnsi="Arial Narrow"/>
                <w:sz w:val="20"/>
                <w:szCs w:val="20"/>
              </w:rPr>
              <w:t>Hosting Services</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Default="0062143E" w:rsidP="00BC1FF7">
            <w:pPr>
              <w:tabs>
                <w:tab w:val="clear" w:pos="540"/>
                <w:tab w:val="left" w:pos="0"/>
              </w:tabs>
              <w:jc w:val="left"/>
            </w:pPr>
            <w:r>
              <w:t xml:space="preserve">Describe in detail how providers will be able to submit test transactions whenever they change billing agent, change software, or request testing to resolve billing problems.  </w:t>
            </w:r>
          </w:p>
        </w:tc>
        <w:tc>
          <w:tcPr>
            <w:tcW w:w="1170" w:type="dxa"/>
          </w:tcPr>
          <w:p w:rsidR="0062143E" w:rsidRPr="000A4614" w:rsidRDefault="0062143E" w:rsidP="00BC1FF7"/>
        </w:tc>
        <w:tc>
          <w:tcPr>
            <w:tcW w:w="1260" w:type="dxa"/>
          </w:tcPr>
          <w:p w:rsidR="0062143E" w:rsidRPr="000A4614" w:rsidRDefault="0062143E" w:rsidP="00BC1FF7">
            <w:pPr>
              <w:ind w:left="360"/>
            </w:pPr>
          </w:p>
        </w:tc>
      </w:tr>
      <w:tr w:rsidR="0062143E" w:rsidRPr="000A4614" w:rsidTr="00BC1FF7">
        <w:tc>
          <w:tcPr>
            <w:tcW w:w="10350" w:type="dxa"/>
            <w:gridSpan w:val="5"/>
            <w:vAlign w:val="center"/>
          </w:tcPr>
          <w:p w:rsidR="0062143E" w:rsidRPr="000A4614" w:rsidRDefault="0062143E" w:rsidP="00BC1FF7">
            <w:pPr>
              <w:jc w:val="left"/>
            </w:pPr>
            <w:r>
              <w:rPr>
                <w:b/>
              </w:rPr>
              <w:t>VENDOR RESPONSE:</w:t>
            </w:r>
          </w:p>
        </w:tc>
      </w:tr>
      <w:tr w:rsidR="0062143E" w:rsidRPr="000A4614" w:rsidTr="00BC1FF7">
        <w:tc>
          <w:tcPr>
            <w:tcW w:w="1350" w:type="dxa"/>
          </w:tcPr>
          <w:p w:rsidR="0062143E" w:rsidRDefault="0062143E" w:rsidP="00BC1FF7">
            <w:pPr>
              <w:pStyle w:val="FOXBodyText"/>
              <w:spacing w:after="0"/>
              <w:rPr>
                <w:rFonts w:ascii="Arial Narrow" w:hAnsi="Arial Narrow"/>
                <w:sz w:val="20"/>
                <w:szCs w:val="20"/>
              </w:rPr>
            </w:pPr>
            <w:r>
              <w:rPr>
                <w:rFonts w:ascii="Arial Narrow" w:hAnsi="Arial Narrow"/>
                <w:sz w:val="20"/>
                <w:szCs w:val="20"/>
              </w:rPr>
              <w:t>Hosting Services</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Default="0062143E" w:rsidP="00BC1FF7">
            <w:pPr>
              <w:tabs>
                <w:tab w:val="clear" w:pos="540"/>
                <w:tab w:val="left" w:pos="0"/>
              </w:tabs>
              <w:jc w:val="left"/>
            </w:pPr>
            <w:r>
              <w:t xml:space="preserve">Describe in detail how the PBMS will assure that all testing activities are partitioned from production data.  </w:t>
            </w:r>
          </w:p>
        </w:tc>
        <w:tc>
          <w:tcPr>
            <w:tcW w:w="1170" w:type="dxa"/>
          </w:tcPr>
          <w:p w:rsidR="0062143E" w:rsidRPr="000A4614" w:rsidRDefault="0062143E" w:rsidP="00BC1FF7"/>
        </w:tc>
        <w:tc>
          <w:tcPr>
            <w:tcW w:w="1260" w:type="dxa"/>
          </w:tcPr>
          <w:p w:rsidR="0062143E" w:rsidRPr="000A4614" w:rsidRDefault="0062143E" w:rsidP="00BC1FF7">
            <w:pPr>
              <w:ind w:left="360"/>
            </w:pPr>
          </w:p>
        </w:tc>
      </w:tr>
      <w:tr w:rsidR="0062143E" w:rsidRPr="000A4614" w:rsidTr="00BC1FF7">
        <w:tc>
          <w:tcPr>
            <w:tcW w:w="10350" w:type="dxa"/>
            <w:gridSpan w:val="5"/>
            <w:vAlign w:val="center"/>
          </w:tcPr>
          <w:p w:rsidR="0062143E" w:rsidRPr="000A4614" w:rsidRDefault="0062143E" w:rsidP="00BC1FF7">
            <w:pPr>
              <w:jc w:val="left"/>
            </w:pPr>
            <w:r>
              <w:rPr>
                <w:b/>
              </w:rPr>
              <w:t>VENDOR RESPONSE:</w:t>
            </w:r>
          </w:p>
        </w:tc>
      </w:tr>
      <w:tr w:rsidR="0062143E" w:rsidRPr="000A4614" w:rsidTr="00BC1FF7">
        <w:tc>
          <w:tcPr>
            <w:tcW w:w="1350" w:type="dxa"/>
          </w:tcPr>
          <w:p w:rsidR="0062143E" w:rsidRDefault="0062143E" w:rsidP="00BC1FF7">
            <w:pPr>
              <w:pStyle w:val="FOXBodyText"/>
              <w:spacing w:after="0"/>
              <w:rPr>
                <w:rFonts w:ascii="Arial Narrow" w:hAnsi="Arial Narrow"/>
                <w:sz w:val="20"/>
                <w:szCs w:val="20"/>
              </w:rPr>
            </w:pPr>
            <w:r>
              <w:rPr>
                <w:rFonts w:ascii="Arial Narrow" w:hAnsi="Arial Narrow"/>
                <w:sz w:val="20"/>
                <w:szCs w:val="20"/>
              </w:rPr>
              <w:t>Hosting Services</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Default="0062143E" w:rsidP="00BC1FF7">
            <w:pPr>
              <w:tabs>
                <w:tab w:val="clear" w:pos="540"/>
                <w:tab w:val="left" w:pos="0"/>
              </w:tabs>
              <w:jc w:val="left"/>
            </w:pPr>
            <w:r>
              <w:t xml:space="preserve">Describe in detail how the PBMS will provide capabilities to test and report to providers:  </w:t>
            </w:r>
          </w:p>
          <w:p w:rsidR="0062143E" w:rsidRDefault="0062143E" w:rsidP="00BC1FF7">
            <w:pPr>
              <w:tabs>
                <w:tab w:val="clear" w:pos="540"/>
                <w:tab w:val="left" w:pos="0"/>
              </w:tabs>
              <w:jc w:val="left"/>
            </w:pPr>
            <w:r>
              <w:t xml:space="preserve">     a. </w:t>
            </w:r>
            <w:r>
              <w:tab/>
              <w:t>Transmission success or failure</w:t>
            </w:r>
          </w:p>
          <w:p w:rsidR="0062143E" w:rsidRDefault="0062143E" w:rsidP="00BC1FF7">
            <w:pPr>
              <w:tabs>
                <w:tab w:val="clear" w:pos="540"/>
                <w:tab w:val="left" w:pos="0"/>
              </w:tabs>
              <w:jc w:val="left"/>
            </w:pPr>
            <w:r>
              <w:t xml:space="preserve">     b. </w:t>
            </w:r>
            <w:r>
              <w:tab/>
              <w:t>HIPAA compliance</w:t>
            </w:r>
          </w:p>
          <w:p w:rsidR="0062143E" w:rsidRDefault="0062143E" w:rsidP="00BC1FF7">
            <w:pPr>
              <w:tabs>
                <w:tab w:val="clear" w:pos="540"/>
                <w:tab w:val="left" w:pos="0"/>
              </w:tabs>
              <w:jc w:val="left"/>
            </w:pPr>
            <w:r>
              <w:t xml:space="preserve">     c. </w:t>
            </w:r>
            <w:r>
              <w:tab/>
              <w:t>Claims adjudication results</w:t>
            </w:r>
          </w:p>
        </w:tc>
        <w:tc>
          <w:tcPr>
            <w:tcW w:w="1170" w:type="dxa"/>
          </w:tcPr>
          <w:p w:rsidR="0062143E" w:rsidRPr="000A4614" w:rsidRDefault="0062143E" w:rsidP="00BC1FF7"/>
        </w:tc>
        <w:tc>
          <w:tcPr>
            <w:tcW w:w="1260" w:type="dxa"/>
          </w:tcPr>
          <w:p w:rsidR="0062143E" w:rsidRPr="000A4614" w:rsidRDefault="0062143E" w:rsidP="00BC1FF7">
            <w:pPr>
              <w:ind w:left="360"/>
            </w:pPr>
          </w:p>
        </w:tc>
      </w:tr>
      <w:tr w:rsidR="0062143E" w:rsidRPr="000A4614" w:rsidTr="00BC1FF7">
        <w:tc>
          <w:tcPr>
            <w:tcW w:w="10350" w:type="dxa"/>
            <w:gridSpan w:val="5"/>
            <w:vAlign w:val="center"/>
          </w:tcPr>
          <w:p w:rsidR="0062143E" w:rsidRPr="000A4614" w:rsidRDefault="0062143E" w:rsidP="00BC1FF7">
            <w:pPr>
              <w:jc w:val="left"/>
            </w:pPr>
            <w:r>
              <w:rPr>
                <w:b/>
              </w:rPr>
              <w:t>VENDOR RESPONSE:</w:t>
            </w:r>
          </w:p>
        </w:tc>
      </w:tr>
      <w:tr w:rsidR="00D12624" w:rsidRPr="000A4614" w:rsidTr="00D12624">
        <w:tc>
          <w:tcPr>
            <w:tcW w:w="1350" w:type="dxa"/>
            <w:vAlign w:val="center"/>
          </w:tcPr>
          <w:p w:rsidR="00D12624" w:rsidRDefault="001C5D89" w:rsidP="00BC1FF7">
            <w:pPr>
              <w:jc w:val="left"/>
            </w:pPr>
            <w:r w:rsidRPr="001B4A71">
              <w:lastRenderedPageBreak/>
              <w:t>Hosting Services</w:t>
            </w:r>
          </w:p>
        </w:tc>
        <w:tc>
          <w:tcPr>
            <w:tcW w:w="1260" w:type="dxa"/>
            <w:vAlign w:val="center"/>
          </w:tcPr>
          <w:p w:rsidR="00D12624" w:rsidRDefault="00D12624" w:rsidP="00CD282D">
            <w:pPr>
              <w:numPr>
                <w:ilvl w:val="0"/>
                <w:numId w:val="79"/>
              </w:numPr>
              <w:jc w:val="center"/>
            </w:pPr>
          </w:p>
        </w:tc>
        <w:tc>
          <w:tcPr>
            <w:tcW w:w="5310" w:type="dxa"/>
            <w:vAlign w:val="center"/>
          </w:tcPr>
          <w:p w:rsidR="00D12624" w:rsidRDefault="00D12624" w:rsidP="00BC1FF7">
            <w:pPr>
              <w:jc w:val="left"/>
            </w:pPr>
            <w:r>
              <w:t xml:space="preserve">Describe in detail how the vendor will ensure that the PBMS operational and Disaster Recovery procedures are independent and coordinated with existing and future Disaster Recovery activities related to the existing MMIS and the future Core MMIS systems.   </w:t>
            </w:r>
          </w:p>
        </w:tc>
        <w:tc>
          <w:tcPr>
            <w:tcW w:w="1170" w:type="dxa"/>
            <w:vAlign w:val="center"/>
          </w:tcPr>
          <w:p w:rsidR="00D12624" w:rsidRDefault="00D12624" w:rsidP="00BC1FF7">
            <w:pPr>
              <w:jc w:val="left"/>
            </w:pPr>
          </w:p>
        </w:tc>
        <w:tc>
          <w:tcPr>
            <w:tcW w:w="1260" w:type="dxa"/>
            <w:vAlign w:val="center"/>
          </w:tcPr>
          <w:p w:rsidR="00D12624" w:rsidRDefault="00D12624" w:rsidP="00BC1FF7">
            <w:pPr>
              <w:jc w:val="left"/>
            </w:pPr>
          </w:p>
        </w:tc>
      </w:tr>
      <w:tr w:rsidR="0062143E" w:rsidRPr="000A4614" w:rsidTr="00BC1FF7">
        <w:tc>
          <w:tcPr>
            <w:tcW w:w="10350" w:type="dxa"/>
            <w:gridSpan w:val="5"/>
            <w:vAlign w:val="center"/>
          </w:tcPr>
          <w:p w:rsidR="0062143E" w:rsidRPr="000A4614" w:rsidRDefault="0062143E" w:rsidP="00BC1FF7">
            <w:pPr>
              <w:ind w:left="72"/>
              <w:jc w:val="left"/>
            </w:pPr>
            <w:r>
              <w:rPr>
                <w:b/>
              </w:rPr>
              <w:t>VENDOR RESPONSE:</w:t>
            </w:r>
          </w:p>
        </w:tc>
      </w:tr>
      <w:tr w:rsidR="0062143E" w:rsidRPr="000A4614" w:rsidTr="00BC1FF7">
        <w:tc>
          <w:tcPr>
            <w:tcW w:w="1350" w:type="dxa"/>
          </w:tcPr>
          <w:p w:rsidR="0062143E" w:rsidRDefault="0062143E" w:rsidP="00BC1FF7">
            <w:pPr>
              <w:pStyle w:val="FOXBodyText"/>
              <w:spacing w:after="0"/>
              <w:rPr>
                <w:rFonts w:ascii="Arial Narrow" w:hAnsi="Arial Narrow"/>
                <w:sz w:val="20"/>
                <w:szCs w:val="20"/>
              </w:rPr>
            </w:pPr>
            <w:r>
              <w:rPr>
                <w:rFonts w:ascii="Arial Narrow" w:hAnsi="Arial Narrow"/>
                <w:sz w:val="20"/>
                <w:szCs w:val="20"/>
              </w:rPr>
              <w:t>Hosting Services</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Pr="000A4614" w:rsidRDefault="0062143E" w:rsidP="00BC1FF7">
            <w:r>
              <w:t>Describe in detail how t</w:t>
            </w:r>
            <w:r>
              <w:rPr>
                <w:rFonts w:cs="Arial"/>
                <w:color w:val="000000"/>
              </w:rPr>
              <w:t>he Vendor will ensure that the facility has dual instances for power and network / Internet connectivity.</w:t>
            </w:r>
          </w:p>
        </w:tc>
        <w:tc>
          <w:tcPr>
            <w:tcW w:w="1170" w:type="dxa"/>
          </w:tcPr>
          <w:p w:rsidR="0062143E" w:rsidRPr="000A4614" w:rsidRDefault="0062143E" w:rsidP="00BC1FF7">
            <w:pPr>
              <w:ind w:left="360"/>
            </w:pPr>
          </w:p>
        </w:tc>
        <w:tc>
          <w:tcPr>
            <w:tcW w:w="1260" w:type="dxa"/>
          </w:tcPr>
          <w:p w:rsidR="0062143E" w:rsidRPr="000A4614" w:rsidRDefault="0062143E" w:rsidP="00BC1FF7">
            <w:pPr>
              <w:ind w:left="360"/>
            </w:pPr>
          </w:p>
        </w:tc>
      </w:tr>
      <w:tr w:rsidR="0062143E" w:rsidRPr="000A4614" w:rsidTr="00BC1FF7">
        <w:tc>
          <w:tcPr>
            <w:tcW w:w="10350" w:type="dxa"/>
            <w:gridSpan w:val="5"/>
            <w:vAlign w:val="center"/>
          </w:tcPr>
          <w:p w:rsidR="0062143E" w:rsidRPr="000A4614" w:rsidRDefault="0062143E" w:rsidP="00BC1FF7">
            <w:pPr>
              <w:ind w:left="72"/>
              <w:jc w:val="left"/>
            </w:pPr>
            <w:r>
              <w:rPr>
                <w:b/>
              </w:rPr>
              <w:t>VENDOR RESPONSE:</w:t>
            </w:r>
          </w:p>
        </w:tc>
      </w:tr>
      <w:tr w:rsidR="0062143E" w:rsidRPr="000A4614" w:rsidTr="00BC1FF7">
        <w:tc>
          <w:tcPr>
            <w:tcW w:w="1350" w:type="dxa"/>
          </w:tcPr>
          <w:p w:rsidR="0062143E" w:rsidRDefault="0062143E" w:rsidP="00BC1FF7">
            <w:pPr>
              <w:pStyle w:val="FOXBodyText"/>
              <w:spacing w:after="0"/>
              <w:rPr>
                <w:rFonts w:ascii="Arial Narrow" w:hAnsi="Arial Narrow"/>
                <w:sz w:val="20"/>
                <w:szCs w:val="20"/>
              </w:rPr>
            </w:pPr>
            <w:r>
              <w:rPr>
                <w:rFonts w:ascii="Arial Narrow" w:hAnsi="Arial Narrow"/>
                <w:sz w:val="20"/>
                <w:szCs w:val="20"/>
              </w:rPr>
              <w:t>Hosting Services</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Pr="000A4614" w:rsidRDefault="0062143E" w:rsidP="00BC1FF7">
            <w:pPr>
              <w:ind w:left="-18"/>
            </w:pPr>
            <w:r>
              <w:t>Describe in detail how t</w:t>
            </w:r>
            <w:r>
              <w:rPr>
                <w:rFonts w:cs="Arial"/>
                <w:color w:val="000000"/>
              </w:rPr>
              <w:t xml:space="preserve">he Vendor will ensure that all server system components hosting the application are redundant / clustered with redundant SAN connectivity and data replication.  An option of off-site redundancy for the server components and replicated data must </w:t>
            </w:r>
            <w:r w:rsidR="00157F3D">
              <w:rPr>
                <w:rFonts w:cs="Arial"/>
                <w:color w:val="000000"/>
              </w:rPr>
              <w:t xml:space="preserve">also </w:t>
            </w:r>
            <w:r>
              <w:rPr>
                <w:rFonts w:cs="Arial"/>
                <w:color w:val="000000"/>
              </w:rPr>
              <w:t>be provided.</w:t>
            </w:r>
          </w:p>
        </w:tc>
        <w:tc>
          <w:tcPr>
            <w:tcW w:w="1170" w:type="dxa"/>
          </w:tcPr>
          <w:p w:rsidR="0062143E" w:rsidRPr="000A4614" w:rsidRDefault="0062143E" w:rsidP="00BC1FF7">
            <w:pPr>
              <w:ind w:left="360"/>
            </w:pPr>
          </w:p>
        </w:tc>
        <w:tc>
          <w:tcPr>
            <w:tcW w:w="1260" w:type="dxa"/>
          </w:tcPr>
          <w:p w:rsidR="0062143E" w:rsidRPr="000A4614" w:rsidRDefault="0062143E" w:rsidP="00BC1FF7">
            <w:pPr>
              <w:ind w:left="360"/>
            </w:pPr>
          </w:p>
        </w:tc>
      </w:tr>
      <w:tr w:rsidR="0062143E" w:rsidRPr="000A4614" w:rsidTr="00BC1FF7">
        <w:tc>
          <w:tcPr>
            <w:tcW w:w="10350" w:type="dxa"/>
            <w:gridSpan w:val="5"/>
            <w:vAlign w:val="center"/>
          </w:tcPr>
          <w:p w:rsidR="0062143E" w:rsidRPr="000A4614" w:rsidRDefault="0062143E" w:rsidP="00BC1FF7">
            <w:pPr>
              <w:ind w:left="-18"/>
              <w:jc w:val="left"/>
            </w:pPr>
            <w:r>
              <w:rPr>
                <w:b/>
              </w:rPr>
              <w:t>VENDOR RESPONSE:</w:t>
            </w:r>
          </w:p>
        </w:tc>
      </w:tr>
      <w:tr w:rsidR="0062143E" w:rsidRPr="000A4614" w:rsidTr="00BC1FF7">
        <w:tc>
          <w:tcPr>
            <w:tcW w:w="1350" w:type="dxa"/>
          </w:tcPr>
          <w:p w:rsidR="0062143E" w:rsidRDefault="0062143E" w:rsidP="00BC1FF7">
            <w:pPr>
              <w:pStyle w:val="FOXBodyText"/>
              <w:spacing w:after="0"/>
              <w:rPr>
                <w:rFonts w:ascii="Arial Narrow" w:hAnsi="Arial Narrow"/>
                <w:sz w:val="20"/>
                <w:szCs w:val="20"/>
              </w:rPr>
            </w:pPr>
            <w:r>
              <w:rPr>
                <w:rFonts w:ascii="Arial Narrow" w:hAnsi="Arial Narrow"/>
                <w:sz w:val="20"/>
                <w:szCs w:val="20"/>
              </w:rPr>
              <w:t>Hosting Services</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Pr="000A4614" w:rsidRDefault="0062143E" w:rsidP="00AF74F6">
            <w:r>
              <w:rPr>
                <w:rFonts w:cs="Arial"/>
                <w:color w:val="000000"/>
              </w:rPr>
              <w:t xml:space="preserve">The vendor must provide HFS with a comprehensive Service Level Agreement (SLA) that fully describes the level of performance and allowable levels of down time </w:t>
            </w:r>
            <w:r w:rsidR="00FB24C0">
              <w:rPr>
                <w:rFonts w:cs="Arial"/>
                <w:color w:val="000000"/>
              </w:rPr>
              <w:t>specified in this RFP.</w:t>
            </w:r>
            <w:r>
              <w:rPr>
                <w:rFonts w:cs="Arial"/>
                <w:color w:val="000000"/>
              </w:rPr>
              <w:t xml:space="preserve">  </w:t>
            </w:r>
            <w:r w:rsidR="00365361">
              <w:rPr>
                <w:rFonts w:cs="Arial"/>
                <w:color w:val="000000"/>
              </w:rPr>
              <w:t xml:space="preserve">Proposed SLAs are included in Appendix </w:t>
            </w:r>
            <w:r w:rsidR="00AF74F6">
              <w:rPr>
                <w:rFonts w:cs="Arial"/>
                <w:color w:val="000000"/>
              </w:rPr>
              <w:t>I</w:t>
            </w:r>
            <w:r w:rsidR="00365361">
              <w:rPr>
                <w:rFonts w:cs="Arial"/>
                <w:color w:val="000000"/>
              </w:rPr>
              <w:t>.</w:t>
            </w:r>
          </w:p>
        </w:tc>
        <w:tc>
          <w:tcPr>
            <w:tcW w:w="1170" w:type="dxa"/>
          </w:tcPr>
          <w:p w:rsidR="0062143E" w:rsidRPr="000A4614" w:rsidRDefault="0062143E" w:rsidP="00BC1FF7">
            <w:pPr>
              <w:ind w:left="360"/>
            </w:pPr>
          </w:p>
        </w:tc>
        <w:tc>
          <w:tcPr>
            <w:tcW w:w="1260" w:type="dxa"/>
          </w:tcPr>
          <w:p w:rsidR="0062143E" w:rsidRPr="000A4614" w:rsidRDefault="0062143E" w:rsidP="00BC1FF7">
            <w:pPr>
              <w:ind w:left="360"/>
            </w:pPr>
          </w:p>
        </w:tc>
      </w:tr>
      <w:tr w:rsidR="0062143E" w:rsidRPr="000A4614" w:rsidTr="00BC1FF7">
        <w:tc>
          <w:tcPr>
            <w:tcW w:w="10350" w:type="dxa"/>
            <w:gridSpan w:val="5"/>
            <w:vAlign w:val="center"/>
          </w:tcPr>
          <w:p w:rsidR="0062143E" w:rsidRPr="000A4614" w:rsidRDefault="0062143E" w:rsidP="00BC1FF7">
            <w:pPr>
              <w:ind w:left="-18"/>
              <w:jc w:val="left"/>
            </w:pPr>
            <w:r>
              <w:rPr>
                <w:b/>
              </w:rPr>
              <w:t>VENDOR RESPONSE:</w:t>
            </w:r>
          </w:p>
        </w:tc>
      </w:tr>
      <w:tr w:rsidR="0062143E" w:rsidRPr="000A4614" w:rsidTr="00BC1FF7">
        <w:tc>
          <w:tcPr>
            <w:tcW w:w="1350" w:type="dxa"/>
          </w:tcPr>
          <w:p w:rsidR="0062143E" w:rsidRDefault="0062143E" w:rsidP="00BC1FF7">
            <w:pPr>
              <w:pStyle w:val="FOXBodyText"/>
              <w:spacing w:after="0"/>
              <w:rPr>
                <w:rFonts w:ascii="Arial Narrow" w:hAnsi="Arial Narrow"/>
                <w:sz w:val="20"/>
                <w:szCs w:val="20"/>
              </w:rPr>
            </w:pPr>
            <w:r>
              <w:rPr>
                <w:rFonts w:ascii="Arial Narrow" w:hAnsi="Arial Narrow"/>
                <w:sz w:val="20"/>
                <w:szCs w:val="20"/>
              </w:rPr>
              <w:t>Hosting Services</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Pr="000A4614" w:rsidRDefault="0062143E" w:rsidP="00BC1FF7">
            <w:r>
              <w:t>Describe in detail how t</w:t>
            </w:r>
            <w:r>
              <w:rPr>
                <w:rFonts w:cs="Arial"/>
                <w:color w:val="000000"/>
              </w:rPr>
              <w:t xml:space="preserve">he Vendor will guarantee 99.99% service availability of the hosted system measured in 5 minute intervals.    </w:t>
            </w:r>
          </w:p>
        </w:tc>
        <w:tc>
          <w:tcPr>
            <w:tcW w:w="1170" w:type="dxa"/>
          </w:tcPr>
          <w:p w:rsidR="0062143E" w:rsidRPr="000A4614" w:rsidRDefault="0062143E" w:rsidP="00BC1FF7">
            <w:pPr>
              <w:ind w:left="360"/>
            </w:pPr>
          </w:p>
        </w:tc>
        <w:tc>
          <w:tcPr>
            <w:tcW w:w="1260" w:type="dxa"/>
          </w:tcPr>
          <w:p w:rsidR="0062143E" w:rsidRPr="000A4614" w:rsidRDefault="0062143E" w:rsidP="00BC1FF7">
            <w:pPr>
              <w:ind w:left="360"/>
            </w:pPr>
          </w:p>
        </w:tc>
      </w:tr>
      <w:tr w:rsidR="0062143E" w:rsidRPr="000A4614" w:rsidTr="00BC1FF7">
        <w:tc>
          <w:tcPr>
            <w:tcW w:w="10350" w:type="dxa"/>
            <w:gridSpan w:val="5"/>
            <w:vAlign w:val="center"/>
          </w:tcPr>
          <w:p w:rsidR="0062143E" w:rsidRPr="000A4614" w:rsidRDefault="0062143E" w:rsidP="00BC1FF7">
            <w:pPr>
              <w:ind w:left="-18"/>
              <w:jc w:val="left"/>
            </w:pPr>
            <w:r>
              <w:rPr>
                <w:b/>
              </w:rPr>
              <w:t>VENDOR RESPONSE:</w:t>
            </w:r>
          </w:p>
        </w:tc>
      </w:tr>
      <w:tr w:rsidR="0062143E" w:rsidRPr="000A4614" w:rsidTr="00BC1FF7">
        <w:tc>
          <w:tcPr>
            <w:tcW w:w="1350" w:type="dxa"/>
          </w:tcPr>
          <w:p w:rsidR="0062143E" w:rsidRDefault="0062143E" w:rsidP="00BC1FF7">
            <w:pPr>
              <w:pStyle w:val="FOXBodyText"/>
              <w:spacing w:after="0"/>
              <w:rPr>
                <w:rFonts w:ascii="Arial Narrow" w:hAnsi="Arial Narrow"/>
                <w:sz w:val="20"/>
                <w:szCs w:val="20"/>
              </w:rPr>
            </w:pPr>
            <w:r>
              <w:rPr>
                <w:rFonts w:ascii="Arial Narrow" w:hAnsi="Arial Narrow"/>
                <w:sz w:val="20"/>
                <w:szCs w:val="20"/>
              </w:rPr>
              <w:t>Hosting Services</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Pr="000A4614" w:rsidRDefault="0062143E" w:rsidP="00BC1FF7">
            <w:r>
              <w:t>Describe in detail how t</w:t>
            </w:r>
            <w:r>
              <w:rPr>
                <w:rFonts w:cs="Arial"/>
                <w:color w:val="000000"/>
              </w:rPr>
              <w:t xml:space="preserve">he Vendor will schedule all changes / outages to be completed between 2:00 AM and 6:00 AM on Saturday or Sunday.  </w:t>
            </w:r>
            <w:r w:rsidR="00D311EB" w:rsidRPr="00D311EB">
              <w:rPr>
                <w:rFonts w:cs="Arial"/>
                <w:i/>
                <w:color w:val="000000"/>
              </w:rPr>
              <w:t>HFS assumes that seamless failover disaster recovery services will be invoked during scheduled maintenance so that no service interruption will be necessary for the PBMS unless such maintenance must occur simultaneously at both the primary and secondary sites.</w:t>
            </w:r>
          </w:p>
        </w:tc>
        <w:tc>
          <w:tcPr>
            <w:tcW w:w="1170" w:type="dxa"/>
          </w:tcPr>
          <w:p w:rsidR="0062143E" w:rsidRPr="000A4614" w:rsidRDefault="0062143E" w:rsidP="00BC1FF7">
            <w:pPr>
              <w:ind w:left="360"/>
            </w:pPr>
          </w:p>
        </w:tc>
        <w:tc>
          <w:tcPr>
            <w:tcW w:w="1260" w:type="dxa"/>
          </w:tcPr>
          <w:p w:rsidR="0062143E" w:rsidRPr="000A4614" w:rsidRDefault="0062143E" w:rsidP="00BC1FF7">
            <w:pPr>
              <w:ind w:left="360"/>
            </w:pPr>
          </w:p>
        </w:tc>
      </w:tr>
      <w:tr w:rsidR="0062143E" w:rsidRPr="000A4614" w:rsidTr="00BC1FF7">
        <w:tc>
          <w:tcPr>
            <w:tcW w:w="10350" w:type="dxa"/>
            <w:gridSpan w:val="5"/>
          </w:tcPr>
          <w:p w:rsidR="0062143E" w:rsidRPr="000A4614" w:rsidRDefault="0062143E" w:rsidP="00BC1FF7">
            <w:pPr>
              <w:ind w:left="-18"/>
              <w:jc w:val="left"/>
            </w:pPr>
            <w:r>
              <w:rPr>
                <w:b/>
              </w:rPr>
              <w:t>VENDOR RESPONSE:</w:t>
            </w:r>
          </w:p>
        </w:tc>
      </w:tr>
      <w:tr w:rsidR="0062143E" w:rsidRPr="000A4614" w:rsidTr="00BC1FF7">
        <w:tc>
          <w:tcPr>
            <w:tcW w:w="1350" w:type="dxa"/>
          </w:tcPr>
          <w:p w:rsidR="0062143E" w:rsidRDefault="0062143E" w:rsidP="00BC1FF7">
            <w:pPr>
              <w:pStyle w:val="FOXBodyText"/>
              <w:spacing w:after="0"/>
              <w:rPr>
                <w:rFonts w:ascii="Arial Narrow" w:hAnsi="Arial Narrow"/>
                <w:sz w:val="20"/>
                <w:szCs w:val="20"/>
              </w:rPr>
            </w:pPr>
            <w:r>
              <w:rPr>
                <w:rFonts w:ascii="Arial Narrow" w:hAnsi="Arial Narrow"/>
                <w:sz w:val="20"/>
                <w:szCs w:val="20"/>
              </w:rPr>
              <w:t>Hosting Services</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Pr="000A4614" w:rsidRDefault="0062143E" w:rsidP="00BC1FF7">
            <w:r>
              <w:t xml:space="preserve">Describe in detail how </w:t>
            </w:r>
            <w:r w:rsidR="009D4F31">
              <w:t xml:space="preserve">the </w:t>
            </w:r>
            <w:r>
              <w:t>V</w:t>
            </w:r>
            <w:r>
              <w:rPr>
                <w:rFonts w:cs="Arial"/>
                <w:color w:val="000000"/>
              </w:rPr>
              <w:t xml:space="preserve">endor will publish a notice of scheduled maintenance at least 48 hours in advance via the PBMS website.  HFS must be notified of ALL planned outages and must give approval to any outage outside the scheduled change window or any outage due to simultaneous maintenance at both sites.   </w:t>
            </w:r>
          </w:p>
        </w:tc>
        <w:tc>
          <w:tcPr>
            <w:tcW w:w="1170" w:type="dxa"/>
          </w:tcPr>
          <w:p w:rsidR="0062143E" w:rsidRPr="000A4614" w:rsidRDefault="0062143E" w:rsidP="00BC1FF7">
            <w:pPr>
              <w:ind w:left="360"/>
            </w:pPr>
          </w:p>
        </w:tc>
        <w:tc>
          <w:tcPr>
            <w:tcW w:w="1260" w:type="dxa"/>
          </w:tcPr>
          <w:p w:rsidR="0062143E" w:rsidRPr="000A4614" w:rsidRDefault="0062143E" w:rsidP="00BC1FF7">
            <w:pPr>
              <w:ind w:left="360"/>
            </w:pPr>
          </w:p>
        </w:tc>
      </w:tr>
      <w:tr w:rsidR="0062143E" w:rsidRPr="000A4614" w:rsidTr="00BC1FF7">
        <w:tc>
          <w:tcPr>
            <w:tcW w:w="10350" w:type="dxa"/>
            <w:gridSpan w:val="5"/>
            <w:vAlign w:val="center"/>
          </w:tcPr>
          <w:p w:rsidR="0062143E" w:rsidRPr="000A4614" w:rsidRDefault="0062143E" w:rsidP="00BC1FF7">
            <w:pPr>
              <w:jc w:val="left"/>
            </w:pPr>
            <w:r>
              <w:rPr>
                <w:b/>
              </w:rPr>
              <w:t>VENDOR RESPONSE:</w:t>
            </w:r>
          </w:p>
        </w:tc>
      </w:tr>
      <w:tr w:rsidR="0062143E" w:rsidRPr="000A4614" w:rsidTr="00BC1FF7">
        <w:tc>
          <w:tcPr>
            <w:tcW w:w="1350" w:type="dxa"/>
          </w:tcPr>
          <w:p w:rsidR="0062143E" w:rsidRDefault="0062143E" w:rsidP="00BC1FF7">
            <w:pPr>
              <w:pStyle w:val="FOXBodyText"/>
              <w:spacing w:after="0"/>
              <w:rPr>
                <w:rFonts w:ascii="Arial Narrow" w:hAnsi="Arial Narrow"/>
                <w:sz w:val="20"/>
                <w:szCs w:val="20"/>
              </w:rPr>
            </w:pPr>
            <w:r>
              <w:rPr>
                <w:rFonts w:ascii="Arial Narrow" w:hAnsi="Arial Narrow"/>
                <w:sz w:val="20"/>
                <w:szCs w:val="20"/>
              </w:rPr>
              <w:t>Hosting Services</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Pr="000A4614" w:rsidRDefault="0062143E" w:rsidP="009D4F31">
            <w:pPr>
              <w:ind w:left="-18"/>
            </w:pPr>
            <w:r>
              <w:t>Describe in detail how t</w:t>
            </w:r>
            <w:r>
              <w:rPr>
                <w:rFonts w:cs="Arial"/>
                <w:color w:val="000000"/>
              </w:rPr>
              <w:t xml:space="preserve">he Vendor </w:t>
            </w:r>
            <w:r w:rsidR="009D4F31">
              <w:rPr>
                <w:rFonts w:cs="Arial"/>
                <w:color w:val="000000"/>
              </w:rPr>
              <w:t>will</w:t>
            </w:r>
            <w:r>
              <w:rPr>
                <w:rFonts w:cs="Arial"/>
                <w:color w:val="000000"/>
              </w:rPr>
              <w:t xml:space="preserve"> provide monthly uptime reports to the Agency for all components of the PBMS.  The format of the reports will be approved by HFS prior to the PBMS “going live.”</w:t>
            </w:r>
          </w:p>
        </w:tc>
        <w:tc>
          <w:tcPr>
            <w:tcW w:w="1170" w:type="dxa"/>
          </w:tcPr>
          <w:p w:rsidR="0062143E" w:rsidRPr="000A4614" w:rsidRDefault="0062143E" w:rsidP="00BC1FF7">
            <w:pPr>
              <w:ind w:left="360"/>
            </w:pPr>
          </w:p>
        </w:tc>
        <w:tc>
          <w:tcPr>
            <w:tcW w:w="1260" w:type="dxa"/>
          </w:tcPr>
          <w:p w:rsidR="0062143E" w:rsidRPr="000A4614" w:rsidRDefault="0062143E" w:rsidP="00BC1FF7">
            <w:pPr>
              <w:ind w:left="360"/>
            </w:pPr>
          </w:p>
        </w:tc>
      </w:tr>
      <w:tr w:rsidR="0062143E" w:rsidRPr="000A4614" w:rsidTr="00BC1FF7">
        <w:tc>
          <w:tcPr>
            <w:tcW w:w="10350" w:type="dxa"/>
            <w:gridSpan w:val="5"/>
            <w:vAlign w:val="center"/>
          </w:tcPr>
          <w:p w:rsidR="0062143E" w:rsidRPr="000A4614" w:rsidRDefault="0062143E" w:rsidP="00BC1FF7">
            <w:pPr>
              <w:jc w:val="left"/>
            </w:pPr>
            <w:r>
              <w:rPr>
                <w:b/>
              </w:rPr>
              <w:t>VENDOR RESPONSE:</w:t>
            </w:r>
          </w:p>
        </w:tc>
      </w:tr>
      <w:tr w:rsidR="0062143E" w:rsidRPr="000A4614" w:rsidTr="00BC1FF7">
        <w:tc>
          <w:tcPr>
            <w:tcW w:w="1350" w:type="dxa"/>
          </w:tcPr>
          <w:p w:rsidR="0062143E" w:rsidRDefault="0062143E" w:rsidP="00BC1FF7">
            <w:pPr>
              <w:pStyle w:val="FOXBodyText"/>
              <w:spacing w:after="0"/>
              <w:rPr>
                <w:rFonts w:ascii="Arial Narrow" w:hAnsi="Arial Narrow"/>
                <w:sz w:val="20"/>
                <w:szCs w:val="20"/>
              </w:rPr>
            </w:pPr>
            <w:r>
              <w:rPr>
                <w:rFonts w:ascii="Arial Narrow" w:hAnsi="Arial Narrow"/>
                <w:sz w:val="20"/>
                <w:szCs w:val="20"/>
              </w:rPr>
              <w:t>Hosting Services</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Pr="000A4614" w:rsidRDefault="0062143E" w:rsidP="009D4F31">
            <w:r>
              <w:t>Describe in detail how t</w:t>
            </w:r>
            <w:r>
              <w:rPr>
                <w:rFonts w:cs="Arial"/>
                <w:color w:val="000000"/>
              </w:rPr>
              <w:t xml:space="preserve">he PBMS </w:t>
            </w:r>
            <w:r w:rsidR="009D4F31">
              <w:rPr>
                <w:rFonts w:cs="Arial"/>
                <w:color w:val="000000"/>
              </w:rPr>
              <w:t>will</w:t>
            </w:r>
            <w:r>
              <w:rPr>
                <w:rFonts w:cs="Arial"/>
                <w:color w:val="000000"/>
              </w:rPr>
              <w:t xml:space="preserve"> support all record maintenance functions associated with database management systems.</w:t>
            </w:r>
          </w:p>
        </w:tc>
        <w:tc>
          <w:tcPr>
            <w:tcW w:w="1170" w:type="dxa"/>
          </w:tcPr>
          <w:p w:rsidR="0062143E" w:rsidRPr="000A4614" w:rsidRDefault="0062143E" w:rsidP="00BC1FF7">
            <w:pPr>
              <w:ind w:left="360"/>
            </w:pPr>
          </w:p>
        </w:tc>
        <w:tc>
          <w:tcPr>
            <w:tcW w:w="1260" w:type="dxa"/>
          </w:tcPr>
          <w:p w:rsidR="0062143E" w:rsidRPr="000A4614" w:rsidRDefault="0062143E" w:rsidP="00BC1FF7">
            <w:pPr>
              <w:ind w:left="360"/>
            </w:pPr>
          </w:p>
        </w:tc>
      </w:tr>
      <w:tr w:rsidR="0062143E" w:rsidRPr="000A4614" w:rsidTr="00BC1FF7">
        <w:trPr>
          <w:trHeight w:val="368"/>
        </w:trPr>
        <w:tc>
          <w:tcPr>
            <w:tcW w:w="10350" w:type="dxa"/>
            <w:gridSpan w:val="5"/>
            <w:vAlign w:val="center"/>
          </w:tcPr>
          <w:p w:rsidR="0062143E" w:rsidRPr="000A4614" w:rsidRDefault="0062143E" w:rsidP="00BC1FF7">
            <w:pPr>
              <w:jc w:val="left"/>
            </w:pPr>
            <w:r>
              <w:rPr>
                <w:b/>
              </w:rPr>
              <w:t>VENDOR RESPONSE:</w:t>
            </w:r>
          </w:p>
        </w:tc>
      </w:tr>
      <w:tr w:rsidR="0062143E" w:rsidRPr="000A4614" w:rsidTr="00BC1FF7">
        <w:tc>
          <w:tcPr>
            <w:tcW w:w="1350" w:type="dxa"/>
          </w:tcPr>
          <w:p w:rsidR="0062143E" w:rsidRDefault="0062143E" w:rsidP="00BC1FF7">
            <w:pPr>
              <w:pStyle w:val="FOXBodyText"/>
              <w:spacing w:after="0"/>
              <w:rPr>
                <w:rFonts w:ascii="Arial Narrow" w:hAnsi="Arial Narrow"/>
                <w:sz w:val="20"/>
                <w:szCs w:val="20"/>
              </w:rPr>
            </w:pPr>
            <w:r>
              <w:rPr>
                <w:rFonts w:ascii="Arial Narrow" w:hAnsi="Arial Narrow"/>
                <w:sz w:val="20"/>
                <w:szCs w:val="20"/>
              </w:rPr>
              <w:t>Hosting Services</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Pr="000A4614" w:rsidRDefault="0062143E" w:rsidP="00541E65">
            <w:r>
              <w:t>Describe in detail how t</w:t>
            </w:r>
            <w:r>
              <w:rPr>
                <w:rFonts w:cs="Arial"/>
                <w:color w:val="000000"/>
              </w:rPr>
              <w:t>he Vendor will be responsible for all software</w:t>
            </w:r>
            <w:r w:rsidR="00611ACF">
              <w:rPr>
                <w:rFonts w:cs="Arial"/>
                <w:color w:val="000000"/>
              </w:rPr>
              <w:t xml:space="preserve"> and hardware</w:t>
            </w:r>
            <w:r>
              <w:rPr>
                <w:rFonts w:cs="Arial"/>
                <w:color w:val="000000"/>
              </w:rPr>
              <w:t xml:space="preserve"> installations and upgrades, and apply patches and fixes timely, for any </w:t>
            </w:r>
            <w:r w:rsidR="009D4F31">
              <w:rPr>
                <w:rFonts w:cs="Arial"/>
                <w:color w:val="000000"/>
              </w:rPr>
              <w:t>of the PBMS system components.</w:t>
            </w:r>
            <w:r>
              <w:rPr>
                <w:rFonts w:cs="Arial"/>
                <w:color w:val="000000"/>
              </w:rPr>
              <w:t xml:space="preserve"> The Agency must be notified of all future upgrades and modifications to the application, in accordance with the Service Level Agreement.</w:t>
            </w:r>
          </w:p>
        </w:tc>
        <w:tc>
          <w:tcPr>
            <w:tcW w:w="1170" w:type="dxa"/>
          </w:tcPr>
          <w:p w:rsidR="0062143E" w:rsidRPr="000A4614" w:rsidRDefault="0062143E" w:rsidP="00BC1FF7">
            <w:pPr>
              <w:ind w:left="360"/>
            </w:pPr>
          </w:p>
        </w:tc>
        <w:tc>
          <w:tcPr>
            <w:tcW w:w="1260" w:type="dxa"/>
          </w:tcPr>
          <w:p w:rsidR="0062143E" w:rsidRPr="000A4614" w:rsidRDefault="0062143E" w:rsidP="00BC1FF7">
            <w:pPr>
              <w:ind w:left="360"/>
            </w:pPr>
          </w:p>
        </w:tc>
      </w:tr>
      <w:tr w:rsidR="0062143E" w:rsidRPr="000A4614" w:rsidTr="00BC1FF7">
        <w:tc>
          <w:tcPr>
            <w:tcW w:w="10350" w:type="dxa"/>
            <w:gridSpan w:val="5"/>
            <w:vAlign w:val="center"/>
          </w:tcPr>
          <w:p w:rsidR="0062143E" w:rsidRPr="000A4614" w:rsidRDefault="0062143E" w:rsidP="00BC1FF7">
            <w:pPr>
              <w:jc w:val="left"/>
            </w:pPr>
            <w:r>
              <w:rPr>
                <w:b/>
              </w:rPr>
              <w:t>VENDOR RESPONSE:</w:t>
            </w:r>
          </w:p>
        </w:tc>
      </w:tr>
      <w:tr w:rsidR="0062143E" w:rsidRPr="000A4614" w:rsidTr="00BC1FF7">
        <w:tc>
          <w:tcPr>
            <w:tcW w:w="1350" w:type="dxa"/>
          </w:tcPr>
          <w:p w:rsidR="0062143E" w:rsidRPr="00947ABD" w:rsidRDefault="0062143E" w:rsidP="00BC1FF7">
            <w:pPr>
              <w:pStyle w:val="FOXBodyText"/>
              <w:spacing w:after="0"/>
              <w:rPr>
                <w:rFonts w:ascii="Arial Narrow" w:hAnsi="Arial Narrow"/>
                <w:sz w:val="20"/>
                <w:szCs w:val="20"/>
              </w:rPr>
            </w:pPr>
          </w:p>
          <w:p w:rsidR="006770E7" w:rsidRPr="00947ABD" w:rsidRDefault="001C5D89" w:rsidP="006770E7">
            <w:pPr>
              <w:pStyle w:val="FOXBodyText"/>
              <w:spacing w:after="0"/>
              <w:rPr>
                <w:rFonts w:ascii="Arial Narrow" w:hAnsi="Arial Narrow"/>
                <w:sz w:val="20"/>
                <w:szCs w:val="20"/>
              </w:rPr>
            </w:pPr>
            <w:r w:rsidRPr="001B4A71">
              <w:rPr>
                <w:rFonts w:ascii="Arial Narrow" w:hAnsi="Arial Narrow"/>
                <w:sz w:val="20"/>
                <w:szCs w:val="20"/>
              </w:rPr>
              <w:t>Hosting Services</w:t>
            </w:r>
          </w:p>
        </w:tc>
        <w:tc>
          <w:tcPr>
            <w:tcW w:w="1260" w:type="dxa"/>
            <w:vAlign w:val="center"/>
          </w:tcPr>
          <w:p w:rsidR="0062143E" w:rsidRPr="00947ABD" w:rsidRDefault="0062143E" w:rsidP="00CC1906">
            <w:pPr>
              <w:pStyle w:val="FOXBodyText"/>
              <w:numPr>
                <w:ilvl w:val="0"/>
                <w:numId w:val="79"/>
              </w:numPr>
              <w:spacing w:after="0"/>
              <w:jc w:val="center"/>
              <w:rPr>
                <w:rFonts w:ascii="Arial Narrow" w:hAnsi="Arial Narrow"/>
                <w:sz w:val="20"/>
                <w:szCs w:val="20"/>
              </w:rPr>
            </w:pPr>
          </w:p>
        </w:tc>
        <w:tc>
          <w:tcPr>
            <w:tcW w:w="5310" w:type="dxa"/>
          </w:tcPr>
          <w:p w:rsidR="009D4F31" w:rsidRPr="00947ABD" w:rsidRDefault="009D4F31" w:rsidP="006770E7">
            <w:pPr>
              <w:ind w:left="-18"/>
            </w:pPr>
            <w:r w:rsidRPr="00947ABD">
              <w:rPr>
                <w:rFonts w:cs="Arial"/>
              </w:rPr>
              <w:t>Describe the process by which the Vendor will ensure that all software and hardware licenses required for the PBMS will be maintained</w:t>
            </w:r>
            <w:r w:rsidR="006770E7" w:rsidRPr="00947ABD">
              <w:rPr>
                <w:rFonts w:cs="Arial"/>
              </w:rPr>
              <w:t xml:space="preserve"> by the Vendor. </w:t>
            </w:r>
            <w:r w:rsidRPr="00947ABD">
              <w:rPr>
                <w:rFonts w:cs="Arial"/>
              </w:rPr>
              <w:t xml:space="preserve"> </w:t>
            </w:r>
          </w:p>
        </w:tc>
        <w:tc>
          <w:tcPr>
            <w:tcW w:w="1170" w:type="dxa"/>
          </w:tcPr>
          <w:p w:rsidR="0062143E" w:rsidRPr="000A4614" w:rsidRDefault="0062143E" w:rsidP="00BC1FF7">
            <w:pPr>
              <w:ind w:left="360"/>
            </w:pPr>
          </w:p>
        </w:tc>
        <w:tc>
          <w:tcPr>
            <w:tcW w:w="1260" w:type="dxa"/>
          </w:tcPr>
          <w:p w:rsidR="0062143E" w:rsidRPr="000A4614" w:rsidRDefault="0062143E" w:rsidP="00BC1FF7">
            <w:pPr>
              <w:ind w:left="360"/>
            </w:pPr>
          </w:p>
        </w:tc>
      </w:tr>
      <w:tr w:rsidR="0062143E" w:rsidRPr="000A4614" w:rsidTr="00BC1FF7">
        <w:tc>
          <w:tcPr>
            <w:tcW w:w="10350" w:type="dxa"/>
            <w:gridSpan w:val="5"/>
            <w:vAlign w:val="center"/>
          </w:tcPr>
          <w:p w:rsidR="0062143E" w:rsidRPr="000A4614" w:rsidRDefault="0062143E" w:rsidP="00BC1FF7">
            <w:pPr>
              <w:jc w:val="left"/>
            </w:pPr>
            <w:r>
              <w:rPr>
                <w:b/>
              </w:rPr>
              <w:t>VENDOR RESPONSE:</w:t>
            </w:r>
          </w:p>
        </w:tc>
      </w:tr>
      <w:tr w:rsidR="0062143E" w:rsidRPr="000A4614" w:rsidTr="00BC1FF7">
        <w:tc>
          <w:tcPr>
            <w:tcW w:w="1350" w:type="dxa"/>
          </w:tcPr>
          <w:p w:rsidR="0062143E" w:rsidRDefault="0062143E" w:rsidP="00BC1FF7">
            <w:pPr>
              <w:pStyle w:val="FOXBodyText"/>
              <w:spacing w:after="0"/>
              <w:rPr>
                <w:rFonts w:ascii="Arial Narrow" w:hAnsi="Arial Narrow"/>
                <w:sz w:val="20"/>
                <w:szCs w:val="20"/>
              </w:rPr>
            </w:pPr>
            <w:r>
              <w:rPr>
                <w:rFonts w:ascii="Arial Narrow" w:hAnsi="Arial Narrow"/>
                <w:sz w:val="20"/>
                <w:szCs w:val="20"/>
              </w:rPr>
              <w:t>Hosting Services</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Default="00295AD0" w:rsidP="00BC1FF7">
            <w:pPr>
              <w:ind w:left="69"/>
              <w:rPr>
                <w:rFonts w:cs="Arial"/>
                <w:color w:val="000000"/>
              </w:rPr>
            </w:pPr>
            <w:r>
              <w:t xml:space="preserve">The </w:t>
            </w:r>
            <w:r w:rsidR="0062143E">
              <w:t>V</w:t>
            </w:r>
            <w:r w:rsidR="0062143E">
              <w:rPr>
                <w:rFonts w:cs="Arial"/>
                <w:color w:val="000000"/>
              </w:rPr>
              <w:t xml:space="preserve">endor will provide a detailed explanation of the </w:t>
            </w:r>
            <w:r>
              <w:rPr>
                <w:rFonts w:cs="Arial"/>
                <w:color w:val="000000"/>
              </w:rPr>
              <w:t xml:space="preserve">total </w:t>
            </w:r>
            <w:r w:rsidR="0062143E">
              <w:rPr>
                <w:rFonts w:cs="Arial"/>
                <w:color w:val="000000"/>
              </w:rPr>
              <w:t xml:space="preserve">licensing requirements </w:t>
            </w:r>
            <w:r>
              <w:rPr>
                <w:rFonts w:cs="Arial"/>
                <w:color w:val="000000"/>
              </w:rPr>
              <w:t xml:space="preserve">for </w:t>
            </w:r>
            <w:r w:rsidR="0062143E">
              <w:rPr>
                <w:rFonts w:cs="Arial"/>
                <w:color w:val="000000"/>
              </w:rPr>
              <w:t>the PBMS</w:t>
            </w:r>
            <w:r w:rsidR="00A34332">
              <w:rPr>
                <w:rFonts w:cs="Arial"/>
                <w:color w:val="000000"/>
              </w:rPr>
              <w:t>. The licensing documentation</w:t>
            </w:r>
            <w:r>
              <w:rPr>
                <w:rFonts w:cs="Arial"/>
                <w:color w:val="000000"/>
              </w:rPr>
              <w:t xml:space="preserve"> should be</w:t>
            </w:r>
            <w:r w:rsidR="0062143E">
              <w:rPr>
                <w:rFonts w:cs="Arial"/>
                <w:color w:val="000000"/>
              </w:rPr>
              <w:t xml:space="preserve"> </w:t>
            </w:r>
            <w:r>
              <w:rPr>
                <w:rFonts w:cs="Arial"/>
                <w:color w:val="000000"/>
              </w:rPr>
              <w:t>divided</w:t>
            </w:r>
            <w:r w:rsidR="00481941">
              <w:rPr>
                <w:rFonts w:cs="Arial"/>
                <w:color w:val="000000"/>
              </w:rPr>
              <w:t xml:space="preserve"> between</w:t>
            </w:r>
            <w:r w:rsidR="0062143E">
              <w:rPr>
                <w:rFonts w:cs="Arial"/>
                <w:color w:val="000000"/>
              </w:rPr>
              <w:t xml:space="preserve"> hardware and software where applicable.  This licensing detail will include, at a minimum, an explanation of all of the following that apply:</w:t>
            </w:r>
          </w:p>
          <w:p w:rsidR="0062143E" w:rsidRPr="004D531B" w:rsidRDefault="0062143E" w:rsidP="00CC1906">
            <w:pPr>
              <w:numPr>
                <w:ilvl w:val="0"/>
                <w:numId w:val="48"/>
              </w:numPr>
              <w:rPr>
                <w:rFonts w:cs="Arial"/>
                <w:color w:val="000000"/>
              </w:rPr>
            </w:pPr>
            <w:r>
              <w:rPr>
                <w:rFonts w:cs="Arial"/>
                <w:color w:val="000000"/>
              </w:rPr>
              <w:tab/>
              <w:t xml:space="preserve">end-user licensing, </w:t>
            </w:r>
          </w:p>
          <w:p w:rsidR="0062143E" w:rsidRDefault="0062143E" w:rsidP="00CC1906">
            <w:pPr>
              <w:numPr>
                <w:ilvl w:val="0"/>
                <w:numId w:val="48"/>
              </w:numPr>
              <w:rPr>
                <w:rFonts w:cs="Arial"/>
                <w:color w:val="000000"/>
              </w:rPr>
            </w:pPr>
            <w:r>
              <w:rPr>
                <w:rFonts w:cs="Arial"/>
                <w:color w:val="000000"/>
              </w:rPr>
              <w:tab/>
              <w:t>software module licensing,</w:t>
            </w:r>
          </w:p>
          <w:p w:rsidR="0062143E" w:rsidRPr="004D531B" w:rsidRDefault="0062143E" w:rsidP="00CC1906">
            <w:pPr>
              <w:numPr>
                <w:ilvl w:val="0"/>
                <w:numId w:val="48"/>
              </w:numPr>
              <w:rPr>
                <w:rFonts w:cs="Arial"/>
                <w:color w:val="000000"/>
              </w:rPr>
            </w:pPr>
            <w:r>
              <w:rPr>
                <w:rFonts w:cs="Arial"/>
                <w:color w:val="000000"/>
              </w:rPr>
              <w:tab/>
            </w:r>
            <w:r w:rsidRPr="004D531B">
              <w:rPr>
                <w:rFonts w:cs="Arial"/>
                <w:color w:val="000000"/>
              </w:rPr>
              <w:t xml:space="preserve">concurrent user licensing, </w:t>
            </w:r>
          </w:p>
          <w:p w:rsidR="0062143E" w:rsidRDefault="0062143E" w:rsidP="00CC1906">
            <w:pPr>
              <w:numPr>
                <w:ilvl w:val="0"/>
                <w:numId w:val="48"/>
              </w:numPr>
              <w:rPr>
                <w:rFonts w:cs="Arial"/>
                <w:color w:val="000000"/>
              </w:rPr>
            </w:pPr>
            <w:r>
              <w:rPr>
                <w:rFonts w:cs="Arial"/>
                <w:color w:val="000000"/>
              </w:rPr>
              <w:lastRenderedPageBreak/>
              <w:tab/>
              <w:t>per-user licensing, per-seat licensing,</w:t>
            </w:r>
          </w:p>
          <w:p w:rsidR="0062143E" w:rsidRDefault="0062143E" w:rsidP="00CC1906">
            <w:pPr>
              <w:numPr>
                <w:ilvl w:val="0"/>
                <w:numId w:val="48"/>
              </w:numPr>
              <w:rPr>
                <w:rFonts w:cs="Arial"/>
                <w:color w:val="000000"/>
              </w:rPr>
            </w:pPr>
            <w:r>
              <w:rPr>
                <w:rFonts w:cs="Arial"/>
                <w:color w:val="000000"/>
              </w:rPr>
              <w:tab/>
              <w:t>perpetual per-server licensing,</w:t>
            </w:r>
          </w:p>
          <w:p w:rsidR="0062143E" w:rsidRDefault="0062143E" w:rsidP="00CC1906">
            <w:pPr>
              <w:numPr>
                <w:ilvl w:val="0"/>
                <w:numId w:val="48"/>
              </w:numPr>
              <w:rPr>
                <w:rFonts w:cs="Arial"/>
                <w:color w:val="000000"/>
              </w:rPr>
            </w:pPr>
            <w:r>
              <w:rPr>
                <w:rFonts w:cs="Arial"/>
                <w:color w:val="000000"/>
              </w:rPr>
              <w:tab/>
              <w:t>license maintenance,</w:t>
            </w:r>
          </w:p>
          <w:p w:rsidR="0062143E" w:rsidRPr="004D531B" w:rsidRDefault="0062143E" w:rsidP="00CC1906">
            <w:pPr>
              <w:numPr>
                <w:ilvl w:val="0"/>
                <w:numId w:val="48"/>
              </w:numPr>
              <w:rPr>
                <w:rFonts w:cs="Arial"/>
                <w:color w:val="000000"/>
              </w:rPr>
            </w:pPr>
            <w:r>
              <w:rPr>
                <w:rFonts w:cs="Arial"/>
                <w:color w:val="000000"/>
              </w:rPr>
              <w:tab/>
            </w:r>
            <w:r w:rsidRPr="004D531B">
              <w:rPr>
                <w:rFonts w:cs="Arial"/>
                <w:color w:val="000000"/>
              </w:rPr>
              <w:t xml:space="preserve">third-party software licensing, </w:t>
            </w:r>
          </w:p>
          <w:p w:rsidR="0062143E" w:rsidRDefault="0062143E" w:rsidP="00CC1906">
            <w:pPr>
              <w:numPr>
                <w:ilvl w:val="0"/>
                <w:numId w:val="48"/>
              </w:numPr>
              <w:rPr>
                <w:rFonts w:cs="Arial"/>
                <w:color w:val="000000"/>
              </w:rPr>
            </w:pPr>
            <w:r>
              <w:rPr>
                <w:rFonts w:cs="Arial"/>
                <w:color w:val="000000"/>
              </w:rPr>
              <w:tab/>
              <w:t>Other licensing requirements including necessary database licenses.</w:t>
            </w:r>
          </w:p>
        </w:tc>
        <w:tc>
          <w:tcPr>
            <w:tcW w:w="1170" w:type="dxa"/>
          </w:tcPr>
          <w:p w:rsidR="0062143E" w:rsidRDefault="0062143E" w:rsidP="00BC1FF7">
            <w:pPr>
              <w:ind w:left="69"/>
              <w:rPr>
                <w:rFonts w:cs="Arial"/>
                <w:color w:val="000000"/>
              </w:rPr>
            </w:pPr>
            <w:r>
              <w:rPr>
                <w:rFonts w:cs="Arial"/>
                <w:color w:val="000000"/>
              </w:rPr>
              <w:lastRenderedPageBreak/>
              <w:t xml:space="preserve">    </w:t>
            </w:r>
            <w:r>
              <w:rPr>
                <w:rFonts w:cs="Arial"/>
                <w:color w:val="000000"/>
              </w:rPr>
              <w:tab/>
            </w:r>
          </w:p>
          <w:p w:rsidR="0062143E" w:rsidRDefault="0062143E" w:rsidP="00BC1FF7">
            <w:pPr>
              <w:ind w:left="69"/>
              <w:rPr>
                <w:rFonts w:cs="Arial"/>
                <w:color w:val="000000"/>
              </w:rPr>
            </w:pPr>
            <w:r>
              <w:rPr>
                <w:rFonts w:cs="Arial"/>
                <w:color w:val="000000"/>
              </w:rPr>
              <w:t xml:space="preserve"> </w:t>
            </w:r>
          </w:p>
        </w:tc>
        <w:tc>
          <w:tcPr>
            <w:tcW w:w="1260" w:type="dxa"/>
          </w:tcPr>
          <w:p w:rsidR="0062143E" w:rsidRPr="000A4614" w:rsidRDefault="0062143E" w:rsidP="00BC1FF7">
            <w:pPr>
              <w:ind w:left="69"/>
            </w:pPr>
            <w:r>
              <w:rPr>
                <w:rFonts w:cs="Arial"/>
                <w:color w:val="000000"/>
              </w:rPr>
              <w:tab/>
            </w:r>
            <w:r>
              <w:rPr>
                <w:rFonts w:cs="Arial"/>
                <w:color w:val="000000"/>
              </w:rPr>
              <w:tab/>
            </w:r>
          </w:p>
        </w:tc>
      </w:tr>
      <w:tr w:rsidR="0062143E" w:rsidRPr="000A4614" w:rsidTr="00BC1FF7">
        <w:tc>
          <w:tcPr>
            <w:tcW w:w="10350" w:type="dxa"/>
            <w:gridSpan w:val="5"/>
            <w:vAlign w:val="center"/>
          </w:tcPr>
          <w:p w:rsidR="0062143E" w:rsidRPr="000A4614" w:rsidRDefault="0062143E" w:rsidP="00BC1FF7">
            <w:pPr>
              <w:jc w:val="left"/>
            </w:pPr>
            <w:r>
              <w:rPr>
                <w:b/>
              </w:rPr>
              <w:lastRenderedPageBreak/>
              <w:t>VENDOR RESPONSE:</w:t>
            </w:r>
          </w:p>
        </w:tc>
      </w:tr>
      <w:tr w:rsidR="0062143E" w:rsidRPr="000A4614" w:rsidTr="00BC1FF7">
        <w:tc>
          <w:tcPr>
            <w:tcW w:w="1350" w:type="dxa"/>
          </w:tcPr>
          <w:p w:rsidR="0062143E" w:rsidRDefault="0062143E" w:rsidP="00BC1FF7">
            <w:pPr>
              <w:pStyle w:val="FOXBodyText"/>
              <w:spacing w:after="0"/>
              <w:rPr>
                <w:rFonts w:ascii="Arial Narrow" w:hAnsi="Arial Narrow"/>
                <w:sz w:val="20"/>
                <w:szCs w:val="20"/>
              </w:rPr>
            </w:pPr>
            <w:r>
              <w:rPr>
                <w:rFonts w:ascii="Arial Narrow" w:hAnsi="Arial Narrow"/>
                <w:sz w:val="20"/>
                <w:szCs w:val="20"/>
              </w:rPr>
              <w:t>Hosting Services</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Pr="000A4614" w:rsidRDefault="0062143E" w:rsidP="00BC1FF7">
            <w:pPr>
              <w:ind w:left="72"/>
            </w:pPr>
            <w:r>
              <w:t>Describe in detail how the V</w:t>
            </w:r>
            <w:r>
              <w:rPr>
                <w:rFonts w:cs="Arial"/>
                <w:color w:val="000000"/>
              </w:rPr>
              <w:t>endor will establish and use change management policy and procedures, approved by HFS in support of the PBMS.</w:t>
            </w:r>
          </w:p>
        </w:tc>
        <w:tc>
          <w:tcPr>
            <w:tcW w:w="1170" w:type="dxa"/>
          </w:tcPr>
          <w:p w:rsidR="0062143E" w:rsidRPr="000A4614" w:rsidRDefault="0062143E" w:rsidP="00BC1FF7">
            <w:pPr>
              <w:ind w:left="360"/>
            </w:pPr>
          </w:p>
        </w:tc>
        <w:tc>
          <w:tcPr>
            <w:tcW w:w="1260" w:type="dxa"/>
          </w:tcPr>
          <w:p w:rsidR="0062143E" w:rsidRPr="000A4614" w:rsidRDefault="0062143E" w:rsidP="00BC1FF7">
            <w:pPr>
              <w:ind w:left="360"/>
            </w:pPr>
          </w:p>
        </w:tc>
      </w:tr>
      <w:tr w:rsidR="0062143E" w:rsidRPr="000A4614" w:rsidTr="00BC1FF7">
        <w:tc>
          <w:tcPr>
            <w:tcW w:w="10350" w:type="dxa"/>
            <w:gridSpan w:val="5"/>
          </w:tcPr>
          <w:p w:rsidR="0062143E" w:rsidRPr="000A4614" w:rsidRDefault="0062143E" w:rsidP="00BC1FF7">
            <w:pPr>
              <w:jc w:val="left"/>
            </w:pPr>
            <w:r>
              <w:rPr>
                <w:b/>
              </w:rPr>
              <w:t>VENDOR RESPONSE:</w:t>
            </w:r>
          </w:p>
        </w:tc>
      </w:tr>
      <w:tr w:rsidR="0062143E" w:rsidRPr="000A4614" w:rsidTr="00BC1FF7">
        <w:tc>
          <w:tcPr>
            <w:tcW w:w="1350" w:type="dxa"/>
          </w:tcPr>
          <w:p w:rsidR="0062143E" w:rsidRDefault="0062143E" w:rsidP="00BC1FF7">
            <w:pPr>
              <w:pStyle w:val="FOXBodyText"/>
              <w:spacing w:after="0"/>
              <w:rPr>
                <w:rFonts w:ascii="Arial Narrow" w:hAnsi="Arial Narrow"/>
                <w:sz w:val="20"/>
                <w:szCs w:val="20"/>
              </w:rPr>
            </w:pPr>
            <w:r>
              <w:rPr>
                <w:rFonts w:ascii="Arial Narrow" w:hAnsi="Arial Narrow"/>
                <w:sz w:val="20"/>
                <w:szCs w:val="20"/>
              </w:rPr>
              <w:t>Hosting Services</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Pr="000A4614" w:rsidRDefault="0062143E" w:rsidP="00BC1FF7">
            <w:pPr>
              <w:ind w:left="72"/>
            </w:pPr>
            <w:r>
              <w:t xml:space="preserve">Describe in detail how the </w:t>
            </w:r>
            <w:r>
              <w:rPr>
                <w:rFonts w:cs="Arial"/>
                <w:color w:val="000000"/>
              </w:rPr>
              <w:t>Vendor will establish and maintain a defect tracking process.  This process must be approved by HFS.</w:t>
            </w:r>
          </w:p>
        </w:tc>
        <w:tc>
          <w:tcPr>
            <w:tcW w:w="1170" w:type="dxa"/>
          </w:tcPr>
          <w:p w:rsidR="0062143E" w:rsidRPr="000A4614" w:rsidRDefault="0062143E" w:rsidP="00BC1FF7">
            <w:pPr>
              <w:ind w:left="360"/>
            </w:pPr>
          </w:p>
        </w:tc>
        <w:tc>
          <w:tcPr>
            <w:tcW w:w="1260" w:type="dxa"/>
          </w:tcPr>
          <w:p w:rsidR="0062143E" w:rsidRPr="000A4614" w:rsidRDefault="0062143E" w:rsidP="00BC1FF7">
            <w:pPr>
              <w:ind w:left="360"/>
            </w:pPr>
          </w:p>
        </w:tc>
      </w:tr>
      <w:tr w:rsidR="0062143E" w:rsidRPr="000A4614" w:rsidTr="00BC1FF7">
        <w:tc>
          <w:tcPr>
            <w:tcW w:w="10350" w:type="dxa"/>
            <w:gridSpan w:val="5"/>
            <w:vAlign w:val="center"/>
          </w:tcPr>
          <w:p w:rsidR="0062143E" w:rsidRPr="000A4614" w:rsidRDefault="0062143E" w:rsidP="00BC1FF7">
            <w:pPr>
              <w:jc w:val="left"/>
            </w:pPr>
            <w:r>
              <w:rPr>
                <w:b/>
              </w:rPr>
              <w:t>VENDOR RESPONSE:</w:t>
            </w:r>
          </w:p>
        </w:tc>
      </w:tr>
      <w:tr w:rsidR="0062143E" w:rsidRPr="000A4614" w:rsidTr="00BC1FF7">
        <w:tc>
          <w:tcPr>
            <w:tcW w:w="1350" w:type="dxa"/>
          </w:tcPr>
          <w:p w:rsidR="0062143E" w:rsidRDefault="0062143E" w:rsidP="00BC1FF7">
            <w:pPr>
              <w:pStyle w:val="FOXBodyText"/>
              <w:spacing w:after="0"/>
              <w:rPr>
                <w:rFonts w:ascii="Arial Narrow" w:hAnsi="Arial Narrow"/>
                <w:sz w:val="20"/>
                <w:szCs w:val="20"/>
              </w:rPr>
            </w:pPr>
            <w:r>
              <w:rPr>
                <w:rFonts w:ascii="Arial Narrow" w:hAnsi="Arial Narrow"/>
                <w:sz w:val="20"/>
                <w:szCs w:val="20"/>
              </w:rPr>
              <w:t>Hosting Services</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Pr="000A4614" w:rsidRDefault="0062143E" w:rsidP="00636C1B">
            <w:pPr>
              <w:ind w:left="72"/>
            </w:pPr>
            <w:r>
              <w:t>Describe in detail how t</w:t>
            </w:r>
            <w:r>
              <w:rPr>
                <w:rFonts w:cs="Arial"/>
                <w:color w:val="000000"/>
              </w:rPr>
              <w:t xml:space="preserve">he Vendor will supply Help Desk support that is available during regular business hours (Monday – Friday, 8:00 </w:t>
            </w:r>
            <w:r w:rsidR="00C822A9">
              <w:rPr>
                <w:rFonts w:cs="Arial"/>
                <w:color w:val="000000"/>
              </w:rPr>
              <w:t xml:space="preserve">a.m. </w:t>
            </w:r>
            <w:r>
              <w:rPr>
                <w:rFonts w:cs="Arial"/>
                <w:color w:val="000000"/>
              </w:rPr>
              <w:t xml:space="preserve">– </w:t>
            </w:r>
            <w:r w:rsidR="00636C1B">
              <w:rPr>
                <w:rFonts w:cs="Arial"/>
                <w:color w:val="000000"/>
              </w:rPr>
              <w:t>7</w:t>
            </w:r>
            <w:r>
              <w:rPr>
                <w:rFonts w:cs="Arial"/>
                <w:color w:val="000000"/>
              </w:rPr>
              <w:t xml:space="preserve">:00 </w:t>
            </w:r>
            <w:r w:rsidR="00C822A9">
              <w:rPr>
                <w:rFonts w:cs="Arial"/>
                <w:color w:val="000000"/>
              </w:rPr>
              <w:t xml:space="preserve">p.m. </w:t>
            </w:r>
            <w:r>
              <w:rPr>
                <w:rFonts w:cs="Arial"/>
                <w:color w:val="000000"/>
              </w:rPr>
              <w:t>Central Time</w:t>
            </w:r>
            <w:r w:rsidR="00636C1B">
              <w:rPr>
                <w:rFonts w:cs="Arial"/>
                <w:color w:val="000000"/>
              </w:rPr>
              <w:t xml:space="preserve"> and Saturdays from 8:00 am – 5:00 pm Central Time</w:t>
            </w:r>
            <w:r>
              <w:rPr>
                <w:rFonts w:cs="Arial"/>
                <w:color w:val="000000"/>
              </w:rPr>
              <w:t xml:space="preserve">) to assist with </w:t>
            </w:r>
            <w:r w:rsidR="00636C1B">
              <w:rPr>
                <w:rFonts w:cs="Arial"/>
                <w:color w:val="000000"/>
              </w:rPr>
              <w:t xml:space="preserve">usability questions, </w:t>
            </w:r>
            <w:r>
              <w:rPr>
                <w:rFonts w:cs="Arial"/>
                <w:color w:val="000000"/>
              </w:rPr>
              <w:t xml:space="preserve">problem analysis and </w:t>
            </w:r>
            <w:r w:rsidR="00636C1B">
              <w:rPr>
                <w:rFonts w:cs="Arial"/>
                <w:color w:val="000000"/>
              </w:rPr>
              <w:t>for reporting technical issues.</w:t>
            </w:r>
          </w:p>
        </w:tc>
        <w:tc>
          <w:tcPr>
            <w:tcW w:w="1170" w:type="dxa"/>
          </w:tcPr>
          <w:p w:rsidR="0062143E" w:rsidRPr="000A4614" w:rsidRDefault="0062143E" w:rsidP="00BC1FF7">
            <w:pPr>
              <w:ind w:left="360"/>
            </w:pPr>
          </w:p>
        </w:tc>
        <w:tc>
          <w:tcPr>
            <w:tcW w:w="1260" w:type="dxa"/>
          </w:tcPr>
          <w:p w:rsidR="0062143E" w:rsidRPr="000A4614" w:rsidRDefault="0062143E" w:rsidP="00BC1FF7">
            <w:pPr>
              <w:ind w:left="360"/>
            </w:pPr>
          </w:p>
        </w:tc>
      </w:tr>
      <w:tr w:rsidR="0062143E" w:rsidRPr="000A4614" w:rsidTr="00BC1FF7">
        <w:tc>
          <w:tcPr>
            <w:tcW w:w="10350" w:type="dxa"/>
            <w:gridSpan w:val="5"/>
            <w:vAlign w:val="center"/>
          </w:tcPr>
          <w:p w:rsidR="0062143E" w:rsidRPr="000A4614" w:rsidRDefault="0062143E" w:rsidP="00BC1FF7">
            <w:pPr>
              <w:jc w:val="left"/>
            </w:pPr>
            <w:r>
              <w:rPr>
                <w:b/>
              </w:rPr>
              <w:t>VENDOR RESPONSE:</w:t>
            </w:r>
          </w:p>
        </w:tc>
      </w:tr>
      <w:tr w:rsidR="0062143E" w:rsidRPr="000A4614" w:rsidTr="00BC1FF7">
        <w:tc>
          <w:tcPr>
            <w:tcW w:w="1350" w:type="dxa"/>
          </w:tcPr>
          <w:p w:rsidR="0062143E" w:rsidRDefault="0062143E" w:rsidP="00BC1FF7">
            <w:pPr>
              <w:pStyle w:val="FOXBodyText"/>
              <w:spacing w:after="0"/>
              <w:rPr>
                <w:rFonts w:ascii="Arial Narrow" w:hAnsi="Arial Narrow"/>
                <w:sz w:val="20"/>
                <w:szCs w:val="20"/>
              </w:rPr>
            </w:pPr>
            <w:r>
              <w:rPr>
                <w:rFonts w:ascii="Arial Narrow" w:hAnsi="Arial Narrow"/>
                <w:sz w:val="20"/>
                <w:szCs w:val="20"/>
              </w:rPr>
              <w:t>Hosting Services</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Pr="000A4614" w:rsidRDefault="0062143E" w:rsidP="00BC1FF7">
            <w:pPr>
              <w:ind w:left="72"/>
            </w:pPr>
            <w:r>
              <w:t>Describe in detail how t</w:t>
            </w:r>
            <w:r>
              <w:rPr>
                <w:rFonts w:cs="Arial"/>
                <w:color w:val="000000"/>
              </w:rPr>
              <w:t>he Vendor will provide HFS with an escalation policy for problems that cannot be resolved by first-line Help Desk personnel.</w:t>
            </w:r>
          </w:p>
        </w:tc>
        <w:tc>
          <w:tcPr>
            <w:tcW w:w="1170" w:type="dxa"/>
          </w:tcPr>
          <w:p w:rsidR="0062143E" w:rsidRPr="000A4614" w:rsidRDefault="0062143E" w:rsidP="00BC1FF7">
            <w:pPr>
              <w:ind w:left="360"/>
            </w:pPr>
          </w:p>
        </w:tc>
        <w:tc>
          <w:tcPr>
            <w:tcW w:w="1260" w:type="dxa"/>
          </w:tcPr>
          <w:p w:rsidR="0062143E" w:rsidRPr="000A4614" w:rsidRDefault="0062143E" w:rsidP="00BC1FF7">
            <w:pPr>
              <w:ind w:left="360"/>
            </w:pPr>
          </w:p>
        </w:tc>
      </w:tr>
      <w:tr w:rsidR="0062143E" w:rsidRPr="000A4614" w:rsidTr="00BC1FF7">
        <w:tc>
          <w:tcPr>
            <w:tcW w:w="10350" w:type="dxa"/>
            <w:gridSpan w:val="5"/>
            <w:vAlign w:val="center"/>
          </w:tcPr>
          <w:p w:rsidR="0062143E" w:rsidRPr="000A4614" w:rsidRDefault="0062143E" w:rsidP="00BC1FF7">
            <w:pPr>
              <w:ind w:left="-18"/>
              <w:jc w:val="left"/>
            </w:pPr>
            <w:r>
              <w:rPr>
                <w:b/>
              </w:rPr>
              <w:t>VENDOR RESPONSE:</w:t>
            </w:r>
          </w:p>
        </w:tc>
      </w:tr>
      <w:tr w:rsidR="0062143E" w:rsidRPr="000A4614" w:rsidTr="00BC1FF7">
        <w:tc>
          <w:tcPr>
            <w:tcW w:w="1350" w:type="dxa"/>
          </w:tcPr>
          <w:p w:rsidR="0062143E" w:rsidRPr="00976CD2" w:rsidRDefault="001C5D89" w:rsidP="00BC1FF7">
            <w:pPr>
              <w:pStyle w:val="FOXBodyText"/>
              <w:spacing w:after="0"/>
              <w:rPr>
                <w:rFonts w:ascii="Arial Narrow" w:hAnsi="Arial Narrow"/>
                <w:sz w:val="20"/>
                <w:szCs w:val="20"/>
                <w:highlight w:val="magenta"/>
              </w:rPr>
            </w:pPr>
            <w:r w:rsidRPr="001B4A71">
              <w:rPr>
                <w:rFonts w:ascii="Arial Narrow" w:hAnsi="Arial Narrow"/>
                <w:sz w:val="20"/>
                <w:szCs w:val="20"/>
              </w:rPr>
              <w:t>Hosting Services</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Pr="000A4614" w:rsidRDefault="0062143E" w:rsidP="00636C1B">
            <w:pPr>
              <w:ind w:left="72"/>
            </w:pPr>
            <w:r>
              <w:t>Describe in detail how t</w:t>
            </w:r>
            <w:r>
              <w:rPr>
                <w:rFonts w:cs="Arial"/>
                <w:color w:val="000000"/>
              </w:rPr>
              <w:t xml:space="preserve">he Vendor will provide an emergency contact </w:t>
            </w:r>
            <w:r w:rsidR="00636C1B">
              <w:rPr>
                <w:rFonts w:cs="Arial"/>
                <w:color w:val="000000"/>
              </w:rPr>
              <w:t xml:space="preserve">24 x 7 x 365 to respond to all outage reports for the PBMS. </w:t>
            </w:r>
          </w:p>
        </w:tc>
        <w:tc>
          <w:tcPr>
            <w:tcW w:w="1170" w:type="dxa"/>
          </w:tcPr>
          <w:p w:rsidR="0062143E" w:rsidRPr="000A4614" w:rsidRDefault="0062143E" w:rsidP="00BC1FF7">
            <w:pPr>
              <w:ind w:left="360"/>
            </w:pPr>
          </w:p>
        </w:tc>
        <w:tc>
          <w:tcPr>
            <w:tcW w:w="1260" w:type="dxa"/>
          </w:tcPr>
          <w:p w:rsidR="0062143E" w:rsidRPr="000A4614" w:rsidRDefault="0062143E" w:rsidP="00BC1FF7">
            <w:pPr>
              <w:ind w:left="360"/>
            </w:pPr>
          </w:p>
        </w:tc>
      </w:tr>
      <w:tr w:rsidR="0062143E" w:rsidRPr="000A4614" w:rsidTr="00BC1FF7">
        <w:tc>
          <w:tcPr>
            <w:tcW w:w="10350" w:type="dxa"/>
            <w:gridSpan w:val="5"/>
            <w:vAlign w:val="center"/>
          </w:tcPr>
          <w:p w:rsidR="0062143E" w:rsidRPr="000A4614" w:rsidRDefault="0062143E" w:rsidP="00BC1FF7">
            <w:pPr>
              <w:ind w:left="-18"/>
              <w:jc w:val="left"/>
            </w:pPr>
            <w:r>
              <w:rPr>
                <w:b/>
              </w:rPr>
              <w:t>VENDOR RESPONSE:</w:t>
            </w:r>
          </w:p>
        </w:tc>
      </w:tr>
      <w:tr w:rsidR="0062143E" w:rsidRPr="000A4614" w:rsidTr="00BC1FF7">
        <w:tc>
          <w:tcPr>
            <w:tcW w:w="1350" w:type="dxa"/>
          </w:tcPr>
          <w:p w:rsidR="0062143E" w:rsidRDefault="0062143E" w:rsidP="00BC1FF7">
            <w:pPr>
              <w:pStyle w:val="FOXBodyText"/>
              <w:spacing w:after="0"/>
              <w:rPr>
                <w:rFonts w:ascii="Arial Narrow" w:hAnsi="Arial Narrow"/>
                <w:sz w:val="20"/>
                <w:szCs w:val="20"/>
              </w:rPr>
            </w:pPr>
            <w:r>
              <w:rPr>
                <w:rFonts w:ascii="Arial Narrow" w:hAnsi="Arial Narrow"/>
                <w:sz w:val="20"/>
                <w:szCs w:val="20"/>
              </w:rPr>
              <w:t>Hosting Services</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Pr="000A4614" w:rsidRDefault="0062143E" w:rsidP="00BC1FF7">
            <w:pPr>
              <w:ind w:left="72"/>
            </w:pPr>
            <w:r>
              <w:t>Describe in detail how t</w:t>
            </w:r>
            <w:r>
              <w:rPr>
                <w:rFonts w:cs="Arial"/>
                <w:color w:val="000000"/>
              </w:rPr>
              <w:t>he Vendor’s software</w:t>
            </w:r>
            <w:r w:rsidR="00636C1B">
              <w:rPr>
                <w:rFonts w:cs="Arial"/>
                <w:color w:val="000000"/>
              </w:rPr>
              <w:t xml:space="preserve"> </w:t>
            </w:r>
            <w:r>
              <w:rPr>
                <w:rFonts w:cs="Arial"/>
                <w:color w:val="000000"/>
              </w:rPr>
              <w:t>/</w:t>
            </w:r>
            <w:r w:rsidR="00636C1B">
              <w:rPr>
                <w:rFonts w:cs="Arial"/>
                <w:color w:val="000000"/>
              </w:rPr>
              <w:t xml:space="preserve"> </w:t>
            </w:r>
            <w:r>
              <w:rPr>
                <w:rFonts w:cs="Arial"/>
                <w:color w:val="000000"/>
              </w:rPr>
              <w:t>hardware combination must be able to handle transactions 365 days per year, 24 hours per day, with the exception of scheduled down time during off hours for system back-ups and maintenance.</w:t>
            </w:r>
          </w:p>
        </w:tc>
        <w:tc>
          <w:tcPr>
            <w:tcW w:w="1170" w:type="dxa"/>
          </w:tcPr>
          <w:p w:rsidR="0062143E" w:rsidRPr="000A4614" w:rsidRDefault="0062143E" w:rsidP="00BC1FF7">
            <w:pPr>
              <w:ind w:left="360"/>
            </w:pPr>
          </w:p>
        </w:tc>
        <w:tc>
          <w:tcPr>
            <w:tcW w:w="1260" w:type="dxa"/>
          </w:tcPr>
          <w:p w:rsidR="0062143E" w:rsidRPr="000A4614" w:rsidRDefault="0062143E" w:rsidP="00BC1FF7">
            <w:pPr>
              <w:ind w:left="360"/>
            </w:pPr>
          </w:p>
        </w:tc>
      </w:tr>
      <w:tr w:rsidR="0062143E" w:rsidRPr="000A4614" w:rsidTr="00BC1FF7">
        <w:tc>
          <w:tcPr>
            <w:tcW w:w="10350" w:type="dxa"/>
            <w:gridSpan w:val="5"/>
            <w:vAlign w:val="center"/>
          </w:tcPr>
          <w:p w:rsidR="0062143E" w:rsidRPr="000A4614" w:rsidRDefault="0062143E" w:rsidP="00BC1FF7">
            <w:pPr>
              <w:jc w:val="left"/>
            </w:pPr>
            <w:r>
              <w:rPr>
                <w:b/>
              </w:rPr>
              <w:t>VENDOR RESPONSE:</w:t>
            </w:r>
          </w:p>
        </w:tc>
      </w:tr>
      <w:tr w:rsidR="0062143E" w:rsidRPr="000A4614" w:rsidTr="00BC1FF7">
        <w:tc>
          <w:tcPr>
            <w:tcW w:w="1350" w:type="dxa"/>
          </w:tcPr>
          <w:p w:rsidR="0062143E" w:rsidRDefault="0062143E" w:rsidP="00BC1FF7">
            <w:pPr>
              <w:pStyle w:val="FOXBodyText"/>
              <w:spacing w:after="0"/>
              <w:rPr>
                <w:rFonts w:ascii="Arial Narrow" w:hAnsi="Arial Narrow"/>
                <w:sz w:val="20"/>
                <w:szCs w:val="20"/>
              </w:rPr>
            </w:pPr>
            <w:r>
              <w:rPr>
                <w:rFonts w:ascii="Arial Narrow" w:hAnsi="Arial Narrow"/>
                <w:sz w:val="20"/>
                <w:szCs w:val="20"/>
              </w:rPr>
              <w:t>Hosting Services</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Pr="000A4614" w:rsidRDefault="0062143E" w:rsidP="001E16E3">
            <w:pPr>
              <w:ind w:left="72"/>
            </w:pPr>
            <w:r w:rsidRPr="00CD282D">
              <w:t xml:space="preserve">Describe in detail </w:t>
            </w:r>
            <w:r w:rsidR="00DB4DBD" w:rsidRPr="00CD282D">
              <w:rPr>
                <w:rFonts w:cs="Arial"/>
                <w:color w:val="000000"/>
              </w:rPr>
              <w:t>the appropriate sized bandwidth to meet the processing requirements described in this RFP.</w:t>
            </w:r>
            <w:r w:rsidR="00C032CF" w:rsidRPr="00CD282D">
              <w:rPr>
                <w:rFonts w:cs="Arial"/>
                <w:color w:val="000000"/>
              </w:rPr>
              <w:t xml:space="preserve"> Describe how the Vendor plans to continue to </w:t>
            </w:r>
            <w:r w:rsidR="001E16E3">
              <w:rPr>
                <w:rFonts w:cs="Arial"/>
                <w:color w:val="000000"/>
              </w:rPr>
              <w:t xml:space="preserve">provide the necessary bandwidth required for system performance.  </w:t>
            </w:r>
            <w:r w:rsidR="00C032CF">
              <w:rPr>
                <w:rFonts w:cs="Arial"/>
                <w:color w:val="000000"/>
              </w:rPr>
              <w:t xml:space="preserve"> </w:t>
            </w:r>
          </w:p>
        </w:tc>
        <w:tc>
          <w:tcPr>
            <w:tcW w:w="1170" w:type="dxa"/>
          </w:tcPr>
          <w:p w:rsidR="0062143E" w:rsidRPr="000A4614" w:rsidRDefault="0062143E" w:rsidP="00BC1FF7">
            <w:pPr>
              <w:ind w:left="360"/>
            </w:pPr>
          </w:p>
        </w:tc>
        <w:tc>
          <w:tcPr>
            <w:tcW w:w="1260" w:type="dxa"/>
          </w:tcPr>
          <w:p w:rsidR="0062143E" w:rsidRPr="000A4614" w:rsidRDefault="0062143E" w:rsidP="00BC1FF7">
            <w:pPr>
              <w:ind w:left="360"/>
            </w:pPr>
          </w:p>
        </w:tc>
      </w:tr>
      <w:tr w:rsidR="0062143E" w:rsidRPr="000A4614" w:rsidTr="00BC1FF7">
        <w:tc>
          <w:tcPr>
            <w:tcW w:w="10350" w:type="dxa"/>
            <w:gridSpan w:val="5"/>
            <w:vAlign w:val="center"/>
          </w:tcPr>
          <w:p w:rsidR="0062143E" w:rsidRPr="000A4614" w:rsidRDefault="0062143E" w:rsidP="00BC1FF7">
            <w:pPr>
              <w:jc w:val="left"/>
            </w:pPr>
            <w:r>
              <w:rPr>
                <w:b/>
              </w:rPr>
              <w:t>VENDOR RESPONSE:</w:t>
            </w:r>
          </w:p>
        </w:tc>
      </w:tr>
      <w:tr w:rsidR="0062143E" w:rsidRPr="000A4614" w:rsidTr="00BC1FF7">
        <w:tc>
          <w:tcPr>
            <w:tcW w:w="1350" w:type="dxa"/>
          </w:tcPr>
          <w:p w:rsidR="0062143E" w:rsidRDefault="0062143E" w:rsidP="00BC1FF7">
            <w:pPr>
              <w:pStyle w:val="FOXBodyText"/>
              <w:spacing w:after="0"/>
              <w:rPr>
                <w:rFonts w:ascii="Arial Narrow" w:hAnsi="Arial Narrow"/>
                <w:sz w:val="20"/>
                <w:szCs w:val="20"/>
              </w:rPr>
            </w:pPr>
            <w:r>
              <w:rPr>
                <w:rFonts w:ascii="Arial Narrow" w:hAnsi="Arial Narrow"/>
                <w:sz w:val="20"/>
                <w:szCs w:val="20"/>
              </w:rPr>
              <w:t>Hosting Services</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Pr="000A4614" w:rsidRDefault="0062143E" w:rsidP="004305EC">
            <w:pPr>
              <w:ind w:left="72"/>
            </w:pPr>
            <w:r>
              <w:t>Describe in detail how t</w:t>
            </w:r>
            <w:r>
              <w:rPr>
                <w:rFonts w:cs="Arial"/>
                <w:color w:val="000000"/>
              </w:rPr>
              <w:t>he Vendor will implement a Storage Area Network (SAN) to support the storage needs of the PBMS.  If the Vendor proposed a different storage solution, the Vendor should detail the value of the alterna</w:t>
            </w:r>
            <w:r w:rsidR="00273B9C">
              <w:rPr>
                <w:rFonts w:cs="Arial"/>
                <w:color w:val="000000"/>
              </w:rPr>
              <w:t>te</w:t>
            </w:r>
            <w:r>
              <w:rPr>
                <w:rFonts w:cs="Arial"/>
                <w:color w:val="000000"/>
              </w:rPr>
              <w:t xml:space="preserve"> solution and the cost savings realized by the alternat</w:t>
            </w:r>
            <w:r w:rsidR="00273B9C">
              <w:rPr>
                <w:rFonts w:cs="Arial"/>
                <w:color w:val="000000"/>
              </w:rPr>
              <w:t>e</w:t>
            </w:r>
            <w:r>
              <w:rPr>
                <w:rFonts w:cs="Arial"/>
                <w:color w:val="000000"/>
              </w:rPr>
              <w:t xml:space="preserve"> solution. </w:t>
            </w:r>
          </w:p>
        </w:tc>
        <w:tc>
          <w:tcPr>
            <w:tcW w:w="1170" w:type="dxa"/>
          </w:tcPr>
          <w:p w:rsidR="0062143E" w:rsidRPr="000A4614" w:rsidRDefault="0062143E" w:rsidP="00BC1FF7">
            <w:pPr>
              <w:ind w:left="360"/>
            </w:pPr>
          </w:p>
        </w:tc>
        <w:tc>
          <w:tcPr>
            <w:tcW w:w="1260" w:type="dxa"/>
          </w:tcPr>
          <w:p w:rsidR="0062143E" w:rsidRPr="000A4614" w:rsidRDefault="0062143E" w:rsidP="00BC1FF7">
            <w:pPr>
              <w:ind w:left="360"/>
            </w:pPr>
          </w:p>
        </w:tc>
      </w:tr>
      <w:tr w:rsidR="0062143E" w:rsidRPr="000A4614" w:rsidTr="00BC1FF7">
        <w:tc>
          <w:tcPr>
            <w:tcW w:w="10350" w:type="dxa"/>
            <w:gridSpan w:val="5"/>
            <w:vAlign w:val="center"/>
          </w:tcPr>
          <w:p w:rsidR="0062143E" w:rsidRPr="000A4614" w:rsidRDefault="0062143E" w:rsidP="00BC1FF7">
            <w:pPr>
              <w:jc w:val="left"/>
            </w:pPr>
            <w:r>
              <w:rPr>
                <w:b/>
              </w:rPr>
              <w:t>VENDOR RESPONSE:</w:t>
            </w:r>
          </w:p>
        </w:tc>
      </w:tr>
      <w:tr w:rsidR="0062143E" w:rsidRPr="000A4614" w:rsidTr="00BC1FF7">
        <w:tc>
          <w:tcPr>
            <w:tcW w:w="1350" w:type="dxa"/>
          </w:tcPr>
          <w:p w:rsidR="0062143E" w:rsidRDefault="0062143E" w:rsidP="00BC1FF7">
            <w:pPr>
              <w:pStyle w:val="FOXBodyText"/>
              <w:spacing w:after="0"/>
              <w:rPr>
                <w:rFonts w:ascii="Arial Narrow" w:hAnsi="Arial Narrow"/>
                <w:sz w:val="20"/>
                <w:szCs w:val="20"/>
              </w:rPr>
            </w:pPr>
            <w:r>
              <w:rPr>
                <w:rFonts w:ascii="Arial Narrow" w:hAnsi="Arial Narrow"/>
                <w:sz w:val="20"/>
                <w:szCs w:val="20"/>
              </w:rPr>
              <w:t>Hosting Services</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Pr="000A4614" w:rsidRDefault="0062143E" w:rsidP="0055668C">
            <w:pPr>
              <w:ind w:left="72"/>
            </w:pPr>
            <w:r>
              <w:t>Describe in detail how the V</w:t>
            </w:r>
            <w:r>
              <w:rPr>
                <w:rFonts w:cs="Arial"/>
                <w:color w:val="000000"/>
              </w:rPr>
              <w:t xml:space="preserve">endor will ensure that the PBMS solution </w:t>
            </w:r>
            <w:r w:rsidR="0055668C">
              <w:rPr>
                <w:rFonts w:cs="Arial"/>
                <w:color w:val="000000"/>
              </w:rPr>
              <w:t>will provide adequate storage for HFS Pharmacy data with an expected growth of 50% over the next 5 years. (Current estimates indicate 6.5 terabytes of data)</w:t>
            </w:r>
            <w:r>
              <w:rPr>
                <w:rFonts w:cs="Arial"/>
                <w:color w:val="000000"/>
              </w:rPr>
              <w:t xml:space="preserve">  </w:t>
            </w:r>
          </w:p>
        </w:tc>
        <w:tc>
          <w:tcPr>
            <w:tcW w:w="1170" w:type="dxa"/>
          </w:tcPr>
          <w:p w:rsidR="0062143E" w:rsidRPr="000A4614" w:rsidRDefault="0062143E" w:rsidP="00BC1FF7">
            <w:pPr>
              <w:ind w:left="360"/>
            </w:pPr>
          </w:p>
        </w:tc>
        <w:tc>
          <w:tcPr>
            <w:tcW w:w="1260" w:type="dxa"/>
          </w:tcPr>
          <w:p w:rsidR="0062143E" w:rsidRPr="000A4614" w:rsidRDefault="0062143E" w:rsidP="00BC1FF7">
            <w:pPr>
              <w:ind w:left="360"/>
            </w:pPr>
          </w:p>
        </w:tc>
      </w:tr>
      <w:tr w:rsidR="0062143E" w:rsidRPr="000A4614" w:rsidTr="00BC1FF7">
        <w:tc>
          <w:tcPr>
            <w:tcW w:w="10350" w:type="dxa"/>
            <w:gridSpan w:val="5"/>
            <w:vAlign w:val="center"/>
          </w:tcPr>
          <w:p w:rsidR="0062143E" w:rsidRPr="000A4614" w:rsidRDefault="0062143E" w:rsidP="00BC1FF7">
            <w:pPr>
              <w:ind w:left="-18" w:firstLine="18"/>
              <w:jc w:val="left"/>
            </w:pPr>
            <w:r>
              <w:rPr>
                <w:b/>
              </w:rPr>
              <w:t>VENDOR RESPONSE:</w:t>
            </w:r>
          </w:p>
        </w:tc>
      </w:tr>
      <w:tr w:rsidR="0062143E" w:rsidRPr="000A4614" w:rsidTr="00BC1FF7">
        <w:tc>
          <w:tcPr>
            <w:tcW w:w="1350" w:type="dxa"/>
          </w:tcPr>
          <w:p w:rsidR="0062143E" w:rsidRDefault="0062143E" w:rsidP="00BC1FF7">
            <w:pPr>
              <w:pStyle w:val="FOXBodyText"/>
              <w:spacing w:after="0"/>
              <w:rPr>
                <w:rFonts w:ascii="Arial Narrow" w:hAnsi="Arial Narrow"/>
                <w:sz w:val="20"/>
                <w:szCs w:val="20"/>
              </w:rPr>
            </w:pPr>
            <w:r>
              <w:rPr>
                <w:rFonts w:ascii="Arial Narrow" w:hAnsi="Arial Narrow"/>
                <w:sz w:val="20"/>
                <w:szCs w:val="20"/>
              </w:rPr>
              <w:t>Hosting Services</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Pr="000A4614" w:rsidRDefault="0062143E" w:rsidP="003544F4">
            <w:pPr>
              <w:ind w:left="72"/>
            </w:pPr>
            <w:r>
              <w:rPr>
                <w:rFonts w:cs="Arial"/>
                <w:color w:val="000000"/>
              </w:rPr>
              <w:t>Describe how the Vendor will support the following minimum browser requirements</w:t>
            </w:r>
            <w:r w:rsidR="00D441CE">
              <w:rPr>
                <w:rFonts w:cs="Arial"/>
                <w:color w:val="000000"/>
              </w:rPr>
              <w:t>:</w:t>
            </w:r>
            <w:r>
              <w:rPr>
                <w:rFonts w:cs="Arial"/>
                <w:color w:val="000000"/>
              </w:rPr>
              <w:t xml:space="preserve"> (Internet Explorer 7, </w:t>
            </w:r>
            <w:proofErr w:type="spellStart"/>
            <w:r>
              <w:rPr>
                <w:rFonts w:cs="Arial"/>
                <w:color w:val="000000"/>
              </w:rPr>
              <w:t>FireFox</w:t>
            </w:r>
            <w:proofErr w:type="spellEnd"/>
            <w:r>
              <w:rPr>
                <w:rFonts w:cs="Arial"/>
                <w:color w:val="000000"/>
              </w:rPr>
              <w:t xml:space="preserve"> 3.5, Chrome 4.0, Safari 4.0).</w:t>
            </w:r>
          </w:p>
        </w:tc>
        <w:tc>
          <w:tcPr>
            <w:tcW w:w="1170" w:type="dxa"/>
          </w:tcPr>
          <w:p w:rsidR="0062143E" w:rsidRPr="000A4614" w:rsidRDefault="0062143E" w:rsidP="00BC1FF7">
            <w:pPr>
              <w:ind w:left="360"/>
            </w:pPr>
          </w:p>
        </w:tc>
        <w:tc>
          <w:tcPr>
            <w:tcW w:w="1260" w:type="dxa"/>
          </w:tcPr>
          <w:p w:rsidR="0062143E" w:rsidRPr="000A4614" w:rsidRDefault="0062143E" w:rsidP="00BC1FF7">
            <w:pPr>
              <w:ind w:left="360"/>
            </w:pPr>
          </w:p>
        </w:tc>
      </w:tr>
      <w:tr w:rsidR="0062143E" w:rsidRPr="000A4614" w:rsidTr="00BC1FF7">
        <w:tc>
          <w:tcPr>
            <w:tcW w:w="10350" w:type="dxa"/>
            <w:gridSpan w:val="5"/>
            <w:vAlign w:val="center"/>
          </w:tcPr>
          <w:p w:rsidR="0062143E" w:rsidRPr="000A4614" w:rsidRDefault="0062143E" w:rsidP="00BC1FF7">
            <w:pPr>
              <w:jc w:val="left"/>
            </w:pPr>
            <w:r>
              <w:rPr>
                <w:b/>
              </w:rPr>
              <w:t>VENDOR RESPONSE:</w:t>
            </w:r>
          </w:p>
        </w:tc>
      </w:tr>
      <w:tr w:rsidR="0062143E" w:rsidRPr="000A4614" w:rsidTr="00BC1FF7">
        <w:tc>
          <w:tcPr>
            <w:tcW w:w="1350" w:type="dxa"/>
          </w:tcPr>
          <w:p w:rsidR="0062143E" w:rsidRDefault="0062143E" w:rsidP="00BC1FF7">
            <w:pPr>
              <w:pStyle w:val="FOXBodyText"/>
              <w:spacing w:after="0"/>
              <w:rPr>
                <w:rFonts w:ascii="Arial Narrow" w:hAnsi="Arial Narrow"/>
                <w:sz w:val="20"/>
                <w:szCs w:val="20"/>
              </w:rPr>
            </w:pPr>
            <w:r>
              <w:rPr>
                <w:rFonts w:ascii="Arial Narrow" w:hAnsi="Arial Narrow"/>
                <w:sz w:val="20"/>
                <w:szCs w:val="20"/>
              </w:rPr>
              <w:t>Hosting Services</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Pr="000A4614" w:rsidRDefault="0062143E" w:rsidP="0055668C">
            <w:pPr>
              <w:ind w:left="72"/>
            </w:pPr>
            <w:r>
              <w:t xml:space="preserve">Describe in detail </w:t>
            </w:r>
            <w:r w:rsidR="0055668C">
              <w:t xml:space="preserve">the </w:t>
            </w:r>
            <w:r>
              <w:rPr>
                <w:rFonts w:cs="Arial"/>
                <w:color w:val="000000"/>
              </w:rPr>
              <w:t>Vendor</w:t>
            </w:r>
            <w:r w:rsidR="0055668C">
              <w:rPr>
                <w:rFonts w:cs="Arial"/>
                <w:color w:val="000000"/>
              </w:rPr>
              <w:t>’s methodology for data backup. This should include the frequency, media, transportation and storage of backups; complete restoration procedures; archive procedures, etc.</w:t>
            </w:r>
            <w:r>
              <w:rPr>
                <w:rFonts w:cs="Arial"/>
                <w:color w:val="000000"/>
              </w:rPr>
              <w:t xml:space="preserve">  </w:t>
            </w:r>
            <w:r w:rsidR="003544F4">
              <w:rPr>
                <w:rFonts w:cs="Arial"/>
                <w:color w:val="000000"/>
              </w:rPr>
              <w:t xml:space="preserve">Describe how the Vendor will accomplish restoration services </w:t>
            </w:r>
            <w:r>
              <w:rPr>
                <w:rFonts w:cs="Arial"/>
                <w:color w:val="000000"/>
              </w:rPr>
              <w:t>with a minimum slowdown of system functions.</w:t>
            </w:r>
          </w:p>
        </w:tc>
        <w:tc>
          <w:tcPr>
            <w:tcW w:w="1170" w:type="dxa"/>
          </w:tcPr>
          <w:p w:rsidR="0062143E" w:rsidRPr="000A4614" w:rsidRDefault="0062143E" w:rsidP="00BC1FF7">
            <w:pPr>
              <w:ind w:left="360"/>
            </w:pPr>
          </w:p>
        </w:tc>
        <w:tc>
          <w:tcPr>
            <w:tcW w:w="1260" w:type="dxa"/>
          </w:tcPr>
          <w:p w:rsidR="0062143E" w:rsidRPr="000A4614" w:rsidRDefault="0062143E" w:rsidP="00BC1FF7">
            <w:pPr>
              <w:ind w:left="360"/>
            </w:pPr>
          </w:p>
        </w:tc>
      </w:tr>
      <w:tr w:rsidR="0062143E" w:rsidRPr="000A4614" w:rsidTr="00BC1FF7">
        <w:tc>
          <w:tcPr>
            <w:tcW w:w="10350" w:type="dxa"/>
            <w:gridSpan w:val="5"/>
          </w:tcPr>
          <w:p w:rsidR="0062143E" w:rsidRPr="000A4614" w:rsidRDefault="0062143E" w:rsidP="00BC1FF7">
            <w:pPr>
              <w:ind w:left="-18"/>
              <w:jc w:val="left"/>
            </w:pPr>
            <w:r>
              <w:rPr>
                <w:b/>
              </w:rPr>
              <w:t>VENDOR RESPONSE:</w:t>
            </w:r>
          </w:p>
        </w:tc>
      </w:tr>
      <w:tr w:rsidR="0062143E" w:rsidRPr="000A4614" w:rsidTr="00BC1FF7">
        <w:tc>
          <w:tcPr>
            <w:tcW w:w="1350" w:type="dxa"/>
          </w:tcPr>
          <w:p w:rsidR="0062143E" w:rsidRDefault="0062143E" w:rsidP="00BC1FF7">
            <w:pPr>
              <w:pStyle w:val="FOXBodyText"/>
              <w:spacing w:after="0"/>
              <w:rPr>
                <w:rFonts w:ascii="Arial Narrow" w:hAnsi="Arial Narrow"/>
                <w:sz w:val="20"/>
                <w:szCs w:val="20"/>
              </w:rPr>
            </w:pPr>
            <w:r>
              <w:rPr>
                <w:rFonts w:ascii="Arial Narrow" w:hAnsi="Arial Narrow"/>
                <w:sz w:val="20"/>
                <w:szCs w:val="20"/>
              </w:rPr>
              <w:t>Hosting Services</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Pr="000A4614" w:rsidRDefault="0062143E" w:rsidP="00BC1FF7">
            <w:pPr>
              <w:ind w:left="72"/>
            </w:pPr>
            <w:r>
              <w:t>Describe in detail how t</w:t>
            </w:r>
            <w:r>
              <w:rPr>
                <w:rFonts w:cs="Arial"/>
                <w:color w:val="000000"/>
              </w:rPr>
              <w:t xml:space="preserve">he Vendor will archive the data and systems backups and securely transport the backup information to a secure external site.  </w:t>
            </w:r>
          </w:p>
        </w:tc>
        <w:tc>
          <w:tcPr>
            <w:tcW w:w="1170" w:type="dxa"/>
          </w:tcPr>
          <w:p w:rsidR="0062143E" w:rsidRPr="000A4614" w:rsidRDefault="0062143E" w:rsidP="00BC1FF7">
            <w:pPr>
              <w:ind w:left="360"/>
            </w:pPr>
          </w:p>
        </w:tc>
        <w:tc>
          <w:tcPr>
            <w:tcW w:w="1260" w:type="dxa"/>
          </w:tcPr>
          <w:p w:rsidR="0062143E" w:rsidRPr="000A4614" w:rsidRDefault="0062143E" w:rsidP="00BC1FF7">
            <w:pPr>
              <w:ind w:left="360"/>
            </w:pPr>
          </w:p>
        </w:tc>
      </w:tr>
      <w:tr w:rsidR="0062143E" w:rsidRPr="000A4614" w:rsidTr="00BC1FF7">
        <w:tc>
          <w:tcPr>
            <w:tcW w:w="10350" w:type="dxa"/>
            <w:gridSpan w:val="5"/>
            <w:vAlign w:val="center"/>
          </w:tcPr>
          <w:p w:rsidR="0062143E" w:rsidRPr="000A4614" w:rsidRDefault="0062143E" w:rsidP="00BC1FF7">
            <w:pPr>
              <w:ind w:left="-18"/>
              <w:jc w:val="left"/>
            </w:pPr>
            <w:r>
              <w:rPr>
                <w:b/>
              </w:rPr>
              <w:lastRenderedPageBreak/>
              <w:t>VENDOR RESPONSE:</w:t>
            </w:r>
          </w:p>
        </w:tc>
      </w:tr>
      <w:tr w:rsidR="0062143E" w:rsidRPr="000A4614" w:rsidTr="00BC1FF7">
        <w:tc>
          <w:tcPr>
            <w:tcW w:w="1350" w:type="dxa"/>
          </w:tcPr>
          <w:p w:rsidR="0062143E" w:rsidRDefault="0062143E" w:rsidP="00BC1FF7">
            <w:pPr>
              <w:pStyle w:val="FOXBodyText"/>
              <w:spacing w:after="0"/>
              <w:rPr>
                <w:rFonts w:ascii="Arial Narrow" w:hAnsi="Arial Narrow"/>
                <w:sz w:val="20"/>
                <w:szCs w:val="20"/>
              </w:rPr>
            </w:pPr>
            <w:r>
              <w:rPr>
                <w:rFonts w:ascii="Arial Narrow" w:hAnsi="Arial Narrow"/>
                <w:sz w:val="20"/>
                <w:szCs w:val="20"/>
              </w:rPr>
              <w:t>Hosting Services</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Pr="000A4614" w:rsidRDefault="0062143E" w:rsidP="003544F4">
            <w:pPr>
              <w:ind w:left="72"/>
            </w:pPr>
            <w:r>
              <w:t xml:space="preserve">Describe in detail how the </w:t>
            </w:r>
            <w:r>
              <w:rPr>
                <w:rFonts w:cs="Arial"/>
                <w:color w:val="000000"/>
              </w:rPr>
              <w:t xml:space="preserve">Vendor will conduct an annual SSAE 16 Type II audit covering the contracted services.   A copy of all </w:t>
            </w:r>
            <w:r w:rsidR="003544F4">
              <w:rPr>
                <w:rFonts w:cs="Arial"/>
                <w:color w:val="000000"/>
              </w:rPr>
              <w:t>State Operating Center (</w:t>
            </w:r>
            <w:r>
              <w:rPr>
                <w:rFonts w:cs="Arial"/>
                <w:color w:val="000000"/>
              </w:rPr>
              <w:t>SOC</w:t>
            </w:r>
            <w:r w:rsidR="003544F4">
              <w:rPr>
                <w:rFonts w:cs="Arial"/>
                <w:color w:val="000000"/>
              </w:rPr>
              <w:t>)</w:t>
            </w:r>
            <w:r>
              <w:rPr>
                <w:rFonts w:cs="Arial"/>
                <w:color w:val="000000"/>
              </w:rPr>
              <w:t xml:space="preserve"> reports will be provided to HFS.  Vendor will ensure any deficiencies noted as a result of the audit are corrected as approved by HFS</w:t>
            </w:r>
          </w:p>
        </w:tc>
        <w:tc>
          <w:tcPr>
            <w:tcW w:w="1170" w:type="dxa"/>
          </w:tcPr>
          <w:p w:rsidR="0062143E" w:rsidRPr="000A4614" w:rsidRDefault="0062143E" w:rsidP="00BC1FF7">
            <w:pPr>
              <w:ind w:left="360"/>
            </w:pPr>
          </w:p>
        </w:tc>
        <w:tc>
          <w:tcPr>
            <w:tcW w:w="1260" w:type="dxa"/>
          </w:tcPr>
          <w:p w:rsidR="0062143E" w:rsidRPr="000A4614" w:rsidRDefault="0062143E" w:rsidP="00BC1FF7">
            <w:pPr>
              <w:ind w:left="360"/>
            </w:pPr>
          </w:p>
        </w:tc>
      </w:tr>
      <w:tr w:rsidR="0062143E" w:rsidRPr="000A4614" w:rsidTr="00BC1FF7">
        <w:tc>
          <w:tcPr>
            <w:tcW w:w="10350" w:type="dxa"/>
            <w:gridSpan w:val="5"/>
            <w:vAlign w:val="center"/>
          </w:tcPr>
          <w:p w:rsidR="0062143E" w:rsidRPr="000A4614" w:rsidRDefault="0062143E" w:rsidP="00BC1FF7">
            <w:pPr>
              <w:jc w:val="left"/>
            </w:pPr>
            <w:r>
              <w:rPr>
                <w:b/>
              </w:rPr>
              <w:t>VENDOR RESPONSE:</w:t>
            </w:r>
          </w:p>
        </w:tc>
      </w:tr>
      <w:tr w:rsidR="0062143E" w:rsidRPr="000A4614" w:rsidTr="00BC1FF7">
        <w:tc>
          <w:tcPr>
            <w:tcW w:w="1350" w:type="dxa"/>
          </w:tcPr>
          <w:p w:rsidR="0062143E" w:rsidRDefault="0062143E" w:rsidP="00BC1FF7">
            <w:pPr>
              <w:pStyle w:val="FOXBodyText"/>
              <w:spacing w:after="0"/>
              <w:rPr>
                <w:rFonts w:ascii="Arial Narrow" w:hAnsi="Arial Narrow"/>
                <w:sz w:val="20"/>
                <w:szCs w:val="20"/>
              </w:rPr>
            </w:pPr>
            <w:r>
              <w:rPr>
                <w:rFonts w:ascii="Arial Narrow" w:hAnsi="Arial Narrow"/>
                <w:sz w:val="20"/>
                <w:szCs w:val="20"/>
              </w:rPr>
              <w:t>Hosting Services</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Pr="000A4614" w:rsidRDefault="0062143E" w:rsidP="006770E7">
            <w:pPr>
              <w:ind w:left="72"/>
            </w:pPr>
            <w:r>
              <w:t>Describe in detail how t</w:t>
            </w:r>
            <w:r>
              <w:rPr>
                <w:rFonts w:cs="Arial"/>
                <w:color w:val="000000"/>
              </w:rPr>
              <w:t xml:space="preserve">he Vendor will define a process timetable </w:t>
            </w:r>
            <w:r w:rsidR="006770E7">
              <w:rPr>
                <w:rFonts w:cs="Arial"/>
                <w:color w:val="000000"/>
              </w:rPr>
              <w:t>for</w:t>
            </w:r>
            <w:r>
              <w:rPr>
                <w:rFonts w:cs="Arial"/>
                <w:color w:val="000000"/>
              </w:rPr>
              <w:t xml:space="preserve"> addressing any deficiency noted in an SSAE 16 Type II audit and forward the timetable to HFS for approval.</w:t>
            </w:r>
          </w:p>
        </w:tc>
        <w:tc>
          <w:tcPr>
            <w:tcW w:w="1170" w:type="dxa"/>
          </w:tcPr>
          <w:p w:rsidR="0062143E" w:rsidRPr="000A4614" w:rsidRDefault="0062143E" w:rsidP="00BC1FF7">
            <w:pPr>
              <w:ind w:left="360"/>
            </w:pPr>
          </w:p>
        </w:tc>
        <w:tc>
          <w:tcPr>
            <w:tcW w:w="1260" w:type="dxa"/>
          </w:tcPr>
          <w:p w:rsidR="0062143E" w:rsidRPr="000A4614" w:rsidRDefault="0062143E" w:rsidP="00BC1FF7">
            <w:pPr>
              <w:ind w:left="360"/>
            </w:pPr>
          </w:p>
        </w:tc>
      </w:tr>
      <w:tr w:rsidR="0062143E" w:rsidRPr="000A4614" w:rsidTr="00BC1FF7">
        <w:tc>
          <w:tcPr>
            <w:tcW w:w="10350" w:type="dxa"/>
            <w:gridSpan w:val="5"/>
            <w:vAlign w:val="center"/>
          </w:tcPr>
          <w:p w:rsidR="0062143E" w:rsidRPr="000A4614" w:rsidRDefault="0062143E" w:rsidP="00BC1FF7">
            <w:pPr>
              <w:ind w:left="-18"/>
              <w:jc w:val="left"/>
            </w:pPr>
            <w:r>
              <w:rPr>
                <w:b/>
              </w:rPr>
              <w:t>VENDOR RESPONSE:</w:t>
            </w:r>
          </w:p>
        </w:tc>
      </w:tr>
      <w:tr w:rsidR="0062143E" w:rsidRPr="000A4614" w:rsidTr="00BC1FF7">
        <w:tc>
          <w:tcPr>
            <w:tcW w:w="1350" w:type="dxa"/>
          </w:tcPr>
          <w:p w:rsidR="0062143E" w:rsidRDefault="0062143E" w:rsidP="00BC1FF7">
            <w:pPr>
              <w:pStyle w:val="FOXBodyText"/>
              <w:spacing w:after="0"/>
              <w:rPr>
                <w:rFonts w:ascii="Arial Narrow" w:hAnsi="Arial Narrow"/>
                <w:sz w:val="20"/>
                <w:szCs w:val="20"/>
              </w:rPr>
            </w:pPr>
            <w:r>
              <w:rPr>
                <w:rFonts w:ascii="Arial Narrow" w:hAnsi="Arial Narrow"/>
                <w:sz w:val="20"/>
                <w:szCs w:val="20"/>
              </w:rPr>
              <w:t>Hosting Services</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Pr="000A4614" w:rsidRDefault="0062143E" w:rsidP="00BC1FF7">
            <w:pPr>
              <w:ind w:left="72"/>
            </w:pPr>
            <w:r>
              <w:t>Describe in detail how t</w:t>
            </w:r>
            <w:r>
              <w:rPr>
                <w:rFonts w:cs="Arial"/>
                <w:color w:val="000000"/>
              </w:rPr>
              <w:t>he Vendor will maintain an audit trail of all database transactions (add, change, delete) identifying the individual performing the transaction, the date and the time, and the original data in instances where changes are made.</w:t>
            </w:r>
          </w:p>
        </w:tc>
        <w:tc>
          <w:tcPr>
            <w:tcW w:w="1170" w:type="dxa"/>
          </w:tcPr>
          <w:p w:rsidR="0062143E" w:rsidRPr="000A4614" w:rsidRDefault="0062143E" w:rsidP="00BC1FF7">
            <w:pPr>
              <w:ind w:left="360"/>
            </w:pPr>
          </w:p>
        </w:tc>
        <w:tc>
          <w:tcPr>
            <w:tcW w:w="1260" w:type="dxa"/>
          </w:tcPr>
          <w:p w:rsidR="0062143E" w:rsidRPr="000A4614" w:rsidRDefault="0062143E" w:rsidP="00BC1FF7">
            <w:pPr>
              <w:ind w:left="360"/>
            </w:pPr>
          </w:p>
        </w:tc>
      </w:tr>
      <w:tr w:rsidR="0062143E" w:rsidRPr="000A4614" w:rsidTr="00BC1FF7">
        <w:tc>
          <w:tcPr>
            <w:tcW w:w="10350" w:type="dxa"/>
            <w:gridSpan w:val="5"/>
            <w:vAlign w:val="center"/>
          </w:tcPr>
          <w:p w:rsidR="0062143E" w:rsidRPr="000A4614" w:rsidRDefault="0062143E" w:rsidP="00BC1FF7">
            <w:pPr>
              <w:jc w:val="left"/>
            </w:pPr>
            <w:r>
              <w:rPr>
                <w:b/>
              </w:rPr>
              <w:t>VENDOR RESPONSE:</w:t>
            </w:r>
          </w:p>
        </w:tc>
      </w:tr>
      <w:tr w:rsidR="0062143E" w:rsidRPr="000A4614" w:rsidTr="00BC1FF7">
        <w:tc>
          <w:tcPr>
            <w:tcW w:w="1350" w:type="dxa"/>
          </w:tcPr>
          <w:p w:rsidR="0062143E" w:rsidRDefault="001C5D89" w:rsidP="00BC1FF7">
            <w:pPr>
              <w:pStyle w:val="FOXBodyText"/>
              <w:spacing w:after="0"/>
              <w:rPr>
                <w:rFonts w:ascii="Arial Narrow" w:hAnsi="Arial Narrow"/>
                <w:sz w:val="20"/>
                <w:szCs w:val="20"/>
              </w:rPr>
            </w:pPr>
            <w:r w:rsidRPr="001B4A71">
              <w:rPr>
                <w:rFonts w:ascii="Arial Narrow" w:hAnsi="Arial Narrow"/>
                <w:sz w:val="20"/>
                <w:szCs w:val="20"/>
              </w:rPr>
              <w:t>Hosting Services</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Pr="000A4614" w:rsidRDefault="0062143E" w:rsidP="00273B9C">
            <w:pPr>
              <w:ind w:left="72"/>
            </w:pPr>
            <w:r>
              <w:rPr>
                <w:rFonts w:cs="Arial"/>
                <w:color w:val="000000"/>
              </w:rPr>
              <w:t>Vendor must agree they will be responsible for any software compliance audit and fines that are specific to the PBMS system.</w:t>
            </w:r>
            <w:r w:rsidR="000F7AC6">
              <w:rPr>
                <w:rFonts w:cs="Arial"/>
                <w:color w:val="000000"/>
              </w:rPr>
              <w:t xml:space="preserve"> Vendor must agree that they will pay for any </w:t>
            </w:r>
            <w:r w:rsidR="00FB24C0">
              <w:rPr>
                <w:rFonts w:cs="Arial"/>
                <w:color w:val="000000"/>
              </w:rPr>
              <w:t xml:space="preserve">and </w:t>
            </w:r>
            <w:r w:rsidR="000F7AC6">
              <w:rPr>
                <w:rFonts w:cs="Arial"/>
                <w:color w:val="000000"/>
              </w:rPr>
              <w:t xml:space="preserve">all costs associated with identity theft that results from a security </w:t>
            </w:r>
            <w:r w:rsidR="00273B9C">
              <w:rPr>
                <w:rFonts w:cs="Arial"/>
                <w:color w:val="000000"/>
              </w:rPr>
              <w:t xml:space="preserve">breach </w:t>
            </w:r>
            <w:r w:rsidR="000F7AC6">
              <w:rPr>
                <w:rFonts w:cs="Arial"/>
                <w:color w:val="000000"/>
              </w:rPr>
              <w:t>of the PBMS.</w:t>
            </w:r>
          </w:p>
        </w:tc>
        <w:tc>
          <w:tcPr>
            <w:tcW w:w="1170" w:type="dxa"/>
          </w:tcPr>
          <w:p w:rsidR="0062143E" w:rsidRPr="000A4614" w:rsidRDefault="0062143E" w:rsidP="00BC1FF7">
            <w:pPr>
              <w:ind w:left="360"/>
            </w:pPr>
          </w:p>
        </w:tc>
        <w:tc>
          <w:tcPr>
            <w:tcW w:w="1260" w:type="dxa"/>
          </w:tcPr>
          <w:p w:rsidR="0062143E" w:rsidRPr="000A4614" w:rsidRDefault="0062143E" w:rsidP="00BC1FF7">
            <w:pPr>
              <w:ind w:left="360"/>
            </w:pPr>
          </w:p>
        </w:tc>
      </w:tr>
      <w:tr w:rsidR="0062143E" w:rsidRPr="000A4614" w:rsidTr="00BC1FF7">
        <w:tc>
          <w:tcPr>
            <w:tcW w:w="10350" w:type="dxa"/>
            <w:gridSpan w:val="5"/>
            <w:vAlign w:val="center"/>
          </w:tcPr>
          <w:p w:rsidR="0062143E" w:rsidRPr="000A4614" w:rsidRDefault="0062143E" w:rsidP="00BC1FF7">
            <w:pPr>
              <w:jc w:val="left"/>
            </w:pPr>
            <w:r>
              <w:rPr>
                <w:b/>
              </w:rPr>
              <w:t>VENDOR RESPONSE:</w:t>
            </w:r>
          </w:p>
        </w:tc>
      </w:tr>
      <w:tr w:rsidR="0062143E" w:rsidRPr="000A4614" w:rsidTr="00BC1FF7">
        <w:tc>
          <w:tcPr>
            <w:tcW w:w="1350" w:type="dxa"/>
          </w:tcPr>
          <w:p w:rsidR="0062143E" w:rsidRDefault="0062143E" w:rsidP="00BC1FF7">
            <w:pPr>
              <w:pStyle w:val="FOXBodyText"/>
              <w:spacing w:after="0"/>
              <w:rPr>
                <w:rFonts w:ascii="Arial Narrow" w:hAnsi="Arial Narrow"/>
                <w:sz w:val="20"/>
                <w:szCs w:val="20"/>
              </w:rPr>
            </w:pPr>
            <w:r>
              <w:rPr>
                <w:rFonts w:ascii="Arial Narrow" w:hAnsi="Arial Narrow"/>
                <w:sz w:val="20"/>
                <w:szCs w:val="20"/>
              </w:rPr>
              <w:t>Hosting Services</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Pr="000A4614" w:rsidRDefault="0062143E" w:rsidP="00BC1FF7">
            <w:pPr>
              <w:ind w:left="72"/>
            </w:pPr>
            <w:r>
              <w:t xml:space="preserve">Describe in detail how </w:t>
            </w:r>
            <w:r>
              <w:rPr>
                <w:rFonts w:cs="Arial"/>
                <w:color w:val="000000"/>
              </w:rPr>
              <w:t>Vendor will have a documented security incident policy and procedure.</w:t>
            </w:r>
          </w:p>
        </w:tc>
        <w:tc>
          <w:tcPr>
            <w:tcW w:w="1170" w:type="dxa"/>
          </w:tcPr>
          <w:p w:rsidR="0062143E" w:rsidRPr="000A4614" w:rsidRDefault="0062143E" w:rsidP="00BC1FF7">
            <w:pPr>
              <w:ind w:left="360"/>
            </w:pPr>
          </w:p>
        </w:tc>
        <w:tc>
          <w:tcPr>
            <w:tcW w:w="1260" w:type="dxa"/>
          </w:tcPr>
          <w:p w:rsidR="0062143E" w:rsidRPr="000A4614" w:rsidRDefault="0062143E" w:rsidP="00BC1FF7">
            <w:pPr>
              <w:ind w:left="360"/>
            </w:pPr>
          </w:p>
        </w:tc>
      </w:tr>
      <w:tr w:rsidR="0062143E" w:rsidRPr="000A4614" w:rsidTr="00BC1FF7">
        <w:tc>
          <w:tcPr>
            <w:tcW w:w="10350" w:type="dxa"/>
            <w:gridSpan w:val="5"/>
            <w:vAlign w:val="center"/>
          </w:tcPr>
          <w:p w:rsidR="0062143E" w:rsidRPr="000A4614" w:rsidRDefault="0062143E" w:rsidP="00BC1FF7">
            <w:pPr>
              <w:ind w:left="-18"/>
              <w:jc w:val="left"/>
            </w:pPr>
            <w:r>
              <w:rPr>
                <w:b/>
              </w:rPr>
              <w:t>VENDOR RESPONSE:</w:t>
            </w:r>
          </w:p>
        </w:tc>
      </w:tr>
      <w:tr w:rsidR="0062143E" w:rsidRPr="000A4614" w:rsidTr="00BC1FF7">
        <w:tc>
          <w:tcPr>
            <w:tcW w:w="1350" w:type="dxa"/>
          </w:tcPr>
          <w:p w:rsidR="0062143E" w:rsidRDefault="0062143E" w:rsidP="00BC1FF7">
            <w:pPr>
              <w:pStyle w:val="FOXBodyText"/>
              <w:spacing w:after="0"/>
              <w:rPr>
                <w:rFonts w:ascii="Arial Narrow" w:hAnsi="Arial Narrow"/>
                <w:sz w:val="20"/>
                <w:szCs w:val="20"/>
              </w:rPr>
            </w:pPr>
            <w:r>
              <w:rPr>
                <w:rFonts w:ascii="Arial Narrow" w:hAnsi="Arial Narrow"/>
                <w:sz w:val="20"/>
                <w:szCs w:val="20"/>
              </w:rPr>
              <w:t>Hosting Services</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Pr="000A4614" w:rsidRDefault="0062143E" w:rsidP="00BC1FF7">
            <w:pPr>
              <w:ind w:left="72"/>
            </w:pPr>
            <w:r>
              <w:t xml:space="preserve">Describe in detail how the </w:t>
            </w:r>
            <w:r>
              <w:rPr>
                <w:rFonts w:cs="Arial"/>
                <w:color w:val="000000"/>
              </w:rPr>
              <w:t xml:space="preserve">Vendor will report any security breach incidents (regardless of severity or loss of actual data) to HFS within 4 hours.   </w:t>
            </w:r>
          </w:p>
        </w:tc>
        <w:tc>
          <w:tcPr>
            <w:tcW w:w="1170" w:type="dxa"/>
          </w:tcPr>
          <w:p w:rsidR="0062143E" w:rsidRPr="000A4614" w:rsidRDefault="0062143E" w:rsidP="00BC1FF7">
            <w:pPr>
              <w:ind w:left="360"/>
            </w:pPr>
          </w:p>
        </w:tc>
        <w:tc>
          <w:tcPr>
            <w:tcW w:w="1260" w:type="dxa"/>
          </w:tcPr>
          <w:p w:rsidR="0062143E" w:rsidRPr="000A4614" w:rsidRDefault="0062143E" w:rsidP="00BC1FF7">
            <w:pPr>
              <w:ind w:left="360"/>
            </w:pPr>
          </w:p>
        </w:tc>
      </w:tr>
      <w:tr w:rsidR="0062143E" w:rsidRPr="000A4614" w:rsidTr="00BC1FF7">
        <w:tc>
          <w:tcPr>
            <w:tcW w:w="10350" w:type="dxa"/>
            <w:gridSpan w:val="5"/>
            <w:vAlign w:val="center"/>
          </w:tcPr>
          <w:p w:rsidR="0062143E" w:rsidRPr="000A4614" w:rsidRDefault="0062143E" w:rsidP="00BC1FF7">
            <w:pPr>
              <w:ind w:left="-18"/>
              <w:jc w:val="left"/>
            </w:pPr>
            <w:r>
              <w:rPr>
                <w:b/>
              </w:rPr>
              <w:t>VENDOR RESPONSE:</w:t>
            </w:r>
          </w:p>
        </w:tc>
      </w:tr>
      <w:tr w:rsidR="0062143E" w:rsidRPr="000A4614" w:rsidTr="00BC1FF7">
        <w:tc>
          <w:tcPr>
            <w:tcW w:w="1350" w:type="dxa"/>
          </w:tcPr>
          <w:p w:rsidR="0062143E" w:rsidRDefault="001C5D89" w:rsidP="00BC1FF7">
            <w:pPr>
              <w:pStyle w:val="FOXBodyText"/>
              <w:spacing w:after="0"/>
              <w:rPr>
                <w:rFonts w:ascii="Arial Narrow" w:hAnsi="Arial Narrow"/>
                <w:sz w:val="20"/>
                <w:szCs w:val="20"/>
              </w:rPr>
            </w:pPr>
            <w:r w:rsidRPr="001B4A71">
              <w:rPr>
                <w:rFonts w:ascii="Arial Narrow" w:hAnsi="Arial Narrow"/>
                <w:sz w:val="20"/>
                <w:szCs w:val="20"/>
              </w:rPr>
              <w:t>Hosting Services</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Pr="000A4614" w:rsidRDefault="00605D3F" w:rsidP="0032152F">
            <w:pPr>
              <w:ind w:left="72"/>
            </w:pPr>
            <w:r>
              <w:rPr>
                <w:rFonts w:cs="Arial"/>
                <w:color w:val="000000"/>
              </w:rPr>
              <w:t xml:space="preserve">Vendor must agree to provide </w:t>
            </w:r>
            <w:r w:rsidR="0032152F">
              <w:rPr>
                <w:rFonts w:cs="Arial"/>
                <w:color w:val="000000"/>
              </w:rPr>
              <w:t>and maintain a current</w:t>
            </w:r>
            <w:r w:rsidR="0062143E">
              <w:rPr>
                <w:rFonts w:cs="Arial"/>
                <w:color w:val="000000"/>
              </w:rPr>
              <w:t xml:space="preserve">  list of all employees or contractors who have </w:t>
            </w:r>
            <w:r w:rsidR="0032152F">
              <w:rPr>
                <w:rFonts w:cs="Arial"/>
                <w:color w:val="000000"/>
              </w:rPr>
              <w:t xml:space="preserve">PBMS </w:t>
            </w:r>
            <w:r w:rsidR="0062143E">
              <w:rPr>
                <w:rFonts w:cs="Arial"/>
                <w:color w:val="000000"/>
              </w:rPr>
              <w:t>administrative privileges or can access the PBMS data.  These employees must submit to and pass State of Illinois background checks.</w:t>
            </w:r>
          </w:p>
        </w:tc>
        <w:tc>
          <w:tcPr>
            <w:tcW w:w="1170" w:type="dxa"/>
          </w:tcPr>
          <w:p w:rsidR="0062143E" w:rsidRPr="000A4614" w:rsidRDefault="0062143E" w:rsidP="00BC1FF7">
            <w:pPr>
              <w:ind w:left="360"/>
            </w:pPr>
          </w:p>
        </w:tc>
        <w:tc>
          <w:tcPr>
            <w:tcW w:w="1260" w:type="dxa"/>
          </w:tcPr>
          <w:p w:rsidR="0062143E" w:rsidRPr="000A4614" w:rsidRDefault="0062143E" w:rsidP="00BC1FF7">
            <w:pPr>
              <w:ind w:left="360"/>
            </w:pPr>
          </w:p>
        </w:tc>
      </w:tr>
      <w:tr w:rsidR="0062143E" w:rsidRPr="000A4614" w:rsidTr="00BC1FF7">
        <w:tc>
          <w:tcPr>
            <w:tcW w:w="10350" w:type="dxa"/>
            <w:gridSpan w:val="5"/>
            <w:vAlign w:val="center"/>
          </w:tcPr>
          <w:p w:rsidR="0062143E" w:rsidRPr="000A4614" w:rsidRDefault="0062143E" w:rsidP="00BC1FF7">
            <w:pPr>
              <w:ind w:left="-18"/>
              <w:jc w:val="left"/>
            </w:pPr>
            <w:r>
              <w:rPr>
                <w:b/>
              </w:rPr>
              <w:t>VENDOR RESPONSE:</w:t>
            </w:r>
          </w:p>
        </w:tc>
      </w:tr>
      <w:tr w:rsidR="0062143E" w:rsidRPr="000A4614" w:rsidTr="00BC1FF7">
        <w:tc>
          <w:tcPr>
            <w:tcW w:w="1350" w:type="dxa"/>
          </w:tcPr>
          <w:p w:rsidR="0062143E" w:rsidRDefault="0062143E" w:rsidP="00BC1FF7">
            <w:pPr>
              <w:pStyle w:val="FOXBodyText"/>
              <w:spacing w:after="0"/>
              <w:rPr>
                <w:rFonts w:ascii="Arial Narrow" w:hAnsi="Arial Narrow"/>
                <w:sz w:val="20"/>
                <w:szCs w:val="20"/>
              </w:rPr>
            </w:pPr>
            <w:r>
              <w:rPr>
                <w:rFonts w:ascii="Arial Narrow" w:hAnsi="Arial Narrow"/>
                <w:sz w:val="20"/>
                <w:szCs w:val="20"/>
              </w:rPr>
              <w:t>Hosting Services</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Default="0032152F" w:rsidP="00BC1FF7">
            <w:pPr>
              <w:ind w:left="69"/>
              <w:rPr>
                <w:rFonts w:cs="Arial"/>
                <w:color w:val="000000"/>
              </w:rPr>
            </w:pPr>
            <w:r>
              <w:t xml:space="preserve">The </w:t>
            </w:r>
            <w:r w:rsidR="0062143E">
              <w:rPr>
                <w:rFonts w:cs="Arial"/>
                <w:color w:val="000000"/>
              </w:rPr>
              <w:t xml:space="preserve">Vendor </w:t>
            </w:r>
            <w:r w:rsidR="00472332">
              <w:rPr>
                <w:rFonts w:cs="Arial"/>
                <w:color w:val="000000"/>
              </w:rPr>
              <w:t>must identify</w:t>
            </w:r>
            <w:r w:rsidR="0062143E">
              <w:rPr>
                <w:rFonts w:cs="Arial"/>
                <w:color w:val="000000"/>
              </w:rPr>
              <w:t xml:space="preserve"> measures it takes to assure the confidentiality of Personally Identifiable Information (PII).</w:t>
            </w:r>
            <w:r w:rsidR="001E16E3">
              <w:rPr>
                <w:rFonts w:cs="Arial"/>
                <w:color w:val="000000"/>
              </w:rPr>
              <w:t xml:space="preserve"> </w:t>
            </w:r>
            <w:r w:rsidR="0062143E">
              <w:rPr>
                <w:rFonts w:cs="Arial"/>
                <w:color w:val="000000"/>
              </w:rPr>
              <w:t xml:space="preserve">PII includes the following individually identifiable information from or about an individual customer including, but not limited to: </w:t>
            </w:r>
          </w:p>
          <w:p w:rsidR="0062143E" w:rsidRDefault="0062143E" w:rsidP="00CC1906">
            <w:pPr>
              <w:numPr>
                <w:ilvl w:val="0"/>
                <w:numId w:val="49"/>
              </w:numPr>
              <w:ind w:left="702"/>
              <w:rPr>
                <w:rFonts w:cs="Arial"/>
                <w:color w:val="000000"/>
              </w:rPr>
            </w:pPr>
            <w:r>
              <w:rPr>
                <w:rFonts w:cs="Arial"/>
                <w:color w:val="000000"/>
              </w:rPr>
              <w:tab/>
            </w:r>
            <w:r w:rsidRPr="00FF041F">
              <w:rPr>
                <w:rFonts w:cs="Arial"/>
                <w:color w:val="000000"/>
              </w:rPr>
              <w:t xml:space="preserve">first and last name or first initial and last name; </w:t>
            </w:r>
          </w:p>
          <w:p w:rsidR="0062143E" w:rsidRDefault="0062143E" w:rsidP="00CC1906">
            <w:pPr>
              <w:numPr>
                <w:ilvl w:val="0"/>
                <w:numId w:val="49"/>
              </w:numPr>
              <w:tabs>
                <w:tab w:val="clear" w:pos="540"/>
                <w:tab w:val="left" w:pos="702"/>
              </w:tabs>
              <w:ind w:left="702"/>
              <w:rPr>
                <w:rFonts w:cs="Arial"/>
                <w:color w:val="000000"/>
              </w:rPr>
            </w:pPr>
            <w:r>
              <w:rPr>
                <w:rFonts w:cs="Arial"/>
                <w:color w:val="000000"/>
              </w:rPr>
              <w:tab/>
            </w:r>
            <w:r w:rsidRPr="00FF041F">
              <w:rPr>
                <w:rFonts w:cs="Arial"/>
                <w:color w:val="000000"/>
              </w:rPr>
              <w:t>home or other physical address, which includes at least street name and name of city or town;</w:t>
            </w:r>
          </w:p>
          <w:p w:rsidR="0062143E" w:rsidRDefault="0062143E" w:rsidP="00CC1906">
            <w:pPr>
              <w:numPr>
                <w:ilvl w:val="0"/>
                <w:numId w:val="49"/>
              </w:numPr>
              <w:tabs>
                <w:tab w:val="clear" w:pos="540"/>
                <w:tab w:val="left" w:pos="702"/>
              </w:tabs>
              <w:ind w:left="882" w:hanging="540"/>
              <w:rPr>
                <w:rFonts w:cs="Arial"/>
                <w:color w:val="000000"/>
              </w:rPr>
            </w:pPr>
            <w:r w:rsidRPr="00FF041F">
              <w:rPr>
                <w:rFonts w:cs="Arial"/>
                <w:color w:val="000000"/>
              </w:rPr>
              <w:t xml:space="preserve">email address; </w:t>
            </w:r>
          </w:p>
          <w:p w:rsidR="0062143E" w:rsidRDefault="0062143E" w:rsidP="00CC1906">
            <w:pPr>
              <w:numPr>
                <w:ilvl w:val="0"/>
                <w:numId w:val="49"/>
              </w:numPr>
              <w:tabs>
                <w:tab w:val="clear" w:pos="540"/>
                <w:tab w:val="left" w:pos="702"/>
              </w:tabs>
              <w:ind w:left="882" w:hanging="540"/>
              <w:rPr>
                <w:rFonts w:cs="Arial"/>
                <w:color w:val="000000"/>
              </w:rPr>
            </w:pPr>
            <w:r w:rsidRPr="00FF041F">
              <w:rPr>
                <w:rFonts w:cs="Arial"/>
                <w:color w:val="000000"/>
              </w:rPr>
              <w:t>telephone number;</w:t>
            </w:r>
          </w:p>
          <w:p w:rsidR="0062143E" w:rsidRDefault="0062143E" w:rsidP="00CC1906">
            <w:pPr>
              <w:numPr>
                <w:ilvl w:val="0"/>
                <w:numId w:val="49"/>
              </w:numPr>
              <w:tabs>
                <w:tab w:val="clear" w:pos="540"/>
                <w:tab w:val="left" w:pos="702"/>
              </w:tabs>
              <w:ind w:left="882" w:hanging="540"/>
              <w:rPr>
                <w:rFonts w:cs="Arial"/>
                <w:color w:val="000000"/>
              </w:rPr>
            </w:pPr>
            <w:r w:rsidRPr="00FF041F">
              <w:rPr>
                <w:rFonts w:cs="Arial"/>
                <w:color w:val="000000"/>
              </w:rPr>
              <w:t>Social Security number;</w:t>
            </w:r>
          </w:p>
          <w:p w:rsidR="0062143E" w:rsidRDefault="0062143E" w:rsidP="00CC1906">
            <w:pPr>
              <w:numPr>
                <w:ilvl w:val="0"/>
                <w:numId w:val="49"/>
              </w:numPr>
              <w:tabs>
                <w:tab w:val="clear" w:pos="540"/>
                <w:tab w:val="left" w:pos="702"/>
              </w:tabs>
              <w:ind w:left="702"/>
              <w:rPr>
                <w:rFonts w:cs="Arial"/>
                <w:color w:val="000000"/>
              </w:rPr>
            </w:pPr>
            <w:r w:rsidRPr="00FF041F">
              <w:rPr>
                <w:rFonts w:cs="Arial"/>
                <w:color w:val="000000"/>
              </w:rPr>
              <w:t>credit and/or debit card information, including credit and/or debit card number with expiration date;</w:t>
            </w:r>
          </w:p>
          <w:p w:rsidR="0062143E" w:rsidRDefault="0062143E" w:rsidP="00CC1906">
            <w:pPr>
              <w:numPr>
                <w:ilvl w:val="0"/>
                <w:numId w:val="49"/>
              </w:numPr>
              <w:tabs>
                <w:tab w:val="clear" w:pos="540"/>
                <w:tab w:val="left" w:pos="702"/>
              </w:tabs>
              <w:ind w:left="882" w:hanging="540"/>
              <w:rPr>
                <w:rFonts w:cs="Arial"/>
                <w:color w:val="000000"/>
              </w:rPr>
            </w:pPr>
            <w:r w:rsidRPr="00FF041F">
              <w:rPr>
                <w:rFonts w:cs="Arial"/>
                <w:color w:val="000000"/>
              </w:rPr>
              <w:t>date of birth;</w:t>
            </w:r>
          </w:p>
          <w:p w:rsidR="0062143E" w:rsidRDefault="0062143E" w:rsidP="00CC1906">
            <w:pPr>
              <w:numPr>
                <w:ilvl w:val="0"/>
                <w:numId w:val="49"/>
              </w:numPr>
              <w:tabs>
                <w:tab w:val="clear" w:pos="540"/>
                <w:tab w:val="left" w:pos="702"/>
              </w:tabs>
              <w:ind w:left="882" w:hanging="540"/>
              <w:rPr>
                <w:rFonts w:cs="Arial"/>
                <w:color w:val="000000"/>
              </w:rPr>
            </w:pPr>
            <w:r w:rsidRPr="00FF041F">
              <w:rPr>
                <w:rFonts w:cs="Arial"/>
                <w:color w:val="000000"/>
              </w:rPr>
              <w:t xml:space="preserve">driver’s license number; or </w:t>
            </w:r>
          </w:p>
          <w:p w:rsidR="0062143E" w:rsidRDefault="0062143E" w:rsidP="00CC1906">
            <w:pPr>
              <w:numPr>
                <w:ilvl w:val="0"/>
                <w:numId w:val="49"/>
              </w:numPr>
              <w:tabs>
                <w:tab w:val="clear" w:pos="540"/>
                <w:tab w:val="left" w:pos="702"/>
              </w:tabs>
              <w:ind w:left="702"/>
              <w:rPr>
                <w:rFonts w:cs="Arial"/>
                <w:color w:val="000000"/>
              </w:rPr>
            </w:pPr>
            <w:r w:rsidRPr="00FF041F">
              <w:rPr>
                <w:rFonts w:cs="Arial"/>
                <w:color w:val="000000"/>
              </w:rPr>
              <w:t>any other information from or about an individual customer that is combined with (a) through (h) above.</w:t>
            </w:r>
          </w:p>
          <w:p w:rsidR="001E16E3" w:rsidRDefault="001E16E3" w:rsidP="001E16E3">
            <w:pPr>
              <w:tabs>
                <w:tab w:val="clear" w:pos="540"/>
                <w:tab w:val="left" w:pos="702"/>
              </w:tabs>
              <w:ind w:left="702"/>
              <w:rPr>
                <w:rFonts w:cs="Arial"/>
                <w:color w:val="000000"/>
              </w:rPr>
            </w:pPr>
          </w:p>
          <w:p w:rsidR="001E16E3" w:rsidRPr="00FF041F" w:rsidRDefault="00AF74F6" w:rsidP="001E16E3">
            <w:pPr>
              <w:tabs>
                <w:tab w:val="clear" w:pos="540"/>
                <w:tab w:val="left" w:pos="72"/>
              </w:tabs>
              <w:ind w:left="72"/>
              <w:rPr>
                <w:rFonts w:cs="Arial"/>
                <w:color w:val="000000"/>
              </w:rPr>
            </w:pPr>
            <w:r>
              <w:rPr>
                <w:rFonts w:cs="Arial"/>
                <w:color w:val="000000"/>
              </w:rPr>
              <w:t>Please refer to Appendix H</w:t>
            </w:r>
            <w:r w:rsidR="001E16E3">
              <w:rPr>
                <w:rFonts w:cs="Arial"/>
                <w:color w:val="000000"/>
              </w:rPr>
              <w:t xml:space="preserve"> for further information about the Acts governing the use of data.</w:t>
            </w:r>
          </w:p>
        </w:tc>
        <w:tc>
          <w:tcPr>
            <w:tcW w:w="1170" w:type="dxa"/>
          </w:tcPr>
          <w:p w:rsidR="0062143E" w:rsidRDefault="0062143E" w:rsidP="00BC1FF7">
            <w:pPr>
              <w:ind w:left="69"/>
              <w:rPr>
                <w:rFonts w:cs="Arial"/>
                <w:color w:val="000000"/>
              </w:rPr>
            </w:pPr>
            <w:r>
              <w:rPr>
                <w:rFonts w:cs="Arial"/>
                <w:color w:val="000000"/>
              </w:rPr>
              <w:tab/>
            </w:r>
          </w:p>
        </w:tc>
        <w:tc>
          <w:tcPr>
            <w:tcW w:w="1260" w:type="dxa"/>
          </w:tcPr>
          <w:p w:rsidR="0062143E" w:rsidRPr="000A4614" w:rsidRDefault="0062143E" w:rsidP="00BC1FF7">
            <w:pPr>
              <w:ind w:left="69"/>
            </w:pPr>
            <w:r>
              <w:rPr>
                <w:rFonts w:cs="Arial"/>
                <w:color w:val="000000"/>
              </w:rPr>
              <w:tab/>
            </w:r>
          </w:p>
        </w:tc>
      </w:tr>
      <w:tr w:rsidR="0062143E" w:rsidRPr="000A4614" w:rsidTr="00BC1FF7">
        <w:tc>
          <w:tcPr>
            <w:tcW w:w="10350" w:type="dxa"/>
            <w:gridSpan w:val="5"/>
          </w:tcPr>
          <w:p w:rsidR="0062143E" w:rsidRPr="000A4614" w:rsidRDefault="0062143E" w:rsidP="00BC1FF7">
            <w:pPr>
              <w:ind w:left="-18"/>
              <w:jc w:val="left"/>
            </w:pPr>
            <w:r>
              <w:rPr>
                <w:b/>
              </w:rPr>
              <w:t>VENDOR RESPONSE:</w:t>
            </w:r>
          </w:p>
        </w:tc>
      </w:tr>
      <w:tr w:rsidR="0062143E" w:rsidRPr="000A4614" w:rsidTr="00BC1FF7">
        <w:tc>
          <w:tcPr>
            <w:tcW w:w="1350" w:type="dxa"/>
          </w:tcPr>
          <w:p w:rsidR="0062143E" w:rsidRDefault="0062143E" w:rsidP="00BC1FF7">
            <w:pPr>
              <w:pStyle w:val="FOXBodyText"/>
              <w:spacing w:after="0"/>
              <w:rPr>
                <w:rFonts w:ascii="Arial Narrow" w:hAnsi="Arial Narrow"/>
                <w:sz w:val="20"/>
                <w:szCs w:val="20"/>
              </w:rPr>
            </w:pPr>
            <w:r>
              <w:rPr>
                <w:rFonts w:ascii="Arial Narrow" w:hAnsi="Arial Narrow"/>
                <w:sz w:val="20"/>
                <w:szCs w:val="20"/>
              </w:rPr>
              <w:t>Hosting Services</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Pr="000A4614" w:rsidRDefault="0062143E" w:rsidP="00BC1FF7">
            <w:pPr>
              <w:ind w:left="72"/>
            </w:pPr>
            <w:r>
              <w:t>Describe in detail how t</w:t>
            </w:r>
            <w:r>
              <w:rPr>
                <w:rFonts w:cs="Arial"/>
                <w:color w:val="000000"/>
              </w:rPr>
              <w:t>he Vendor will establish and follow policy and procedures to maintain compliance with the Health Insurance Portability and Accountability Act (HIPAA).  A copy of the policies and procedures will be provided to HFS.</w:t>
            </w:r>
          </w:p>
        </w:tc>
        <w:tc>
          <w:tcPr>
            <w:tcW w:w="1170" w:type="dxa"/>
          </w:tcPr>
          <w:p w:rsidR="0062143E" w:rsidRPr="000A4614" w:rsidRDefault="0062143E" w:rsidP="00BC1FF7">
            <w:pPr>
              <w:ind w:left="360"/>
            </w:pPr>
          </w:p>
        </w:tc>
        <w:tc>
          <w:tcPr>
            <w:tcW w:w="1260" w:type="dxa"/>
          </w:tcPr>
          <w:p w:rsidR="0062143E" w:rsidRPr="000A4614" w:rsidRDefault="0062143E" w:rsidP="00BC1FF7">
            <w:pPr>
              <w:ind w:left="360"/>
            </w:pPr>
          </w:p>
        </w:tc>
      </w:tr>
      <w:tr w:rsidR="0062143E" w:rsidRPr="000A4614" w:rsidTr="00BC1FF7">
        <w:tc>
          <w:tcPr>
            <w:tcW w:w="10350" w:type="dxa"/>
            <w:gridSpan w:val="5"/>
            <w:vAlign w:val="center"/>
          </w:tcPr>
          <w:p w:rsidR="0062143E" w:rsidRPr="000A4614" w:rsidRDefault="0062143E" w:rsidP="00BC1FF7">
            <w:pPr>
              <w:ind w:left="-18"/>
              <w:jc w:val="left"/>
            </w:pPr>
            <w:r>
              <w:rPr>
                <w:b/>
              </w:rPr>
              <w:t>VENDOR RESPONSE:</w:t>
            </w:r>
          </w:p>
        </w:tc>
      </w:tr>
      <w:tr w:rsidR="0062143E" w:rsidRPr="000A4614" w:rsidTr="00BC1FF7">
        <w:tc>
          <w:tcPr>
            <w:tcW w:w="1350" w:type="dxa"/>
          </w:tcPr>
          <w:p w:rsidR="0062143E" w:rsidRDefault="0062143E" w:rsidP="00BC1FF7">
            <w:pPr>
              <w:pStyle w:val="FOXBodyText"/>
              <w:spacing w:after="0"/>
              <w:rPr>
                <w:rFonts w:ascii="Arial Narrow" w:hAnsi="Arial Narrow"/>
                <w:sz w:val="20"/>
                <w:szCs w:val="20"/>
              </w:rPr>
            </w:pPr>
            <w:r>
              <w:rPr>
                <w:rFonts w:ascii="Arial Narrow" w:hAnsi="Arial Narrow"/>
                <w:sz w:val="20"/>
                <w:szCs w:val="20"/>
              </w:rPr>
              <w:t>Hosting Services</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Pr="000A4614" w:rsidRDefault="0062143E" w:rsidP="00BC1FF7">
            <w:pPr>
              <w:ind w:left="72"/>
            </w:pPr>
            <w:r>
              <w:t>Describe in detail how p</w:t>
            </w:r>
            <w:r>
              <w:rPr>
                <w:rFonts w:cs="Arial"/>
                <w:color w:val="000000"/>
              </w:rPr>
              <w:t>rior to completion or termination of the contract, the vendor will take all necessary measures to assure that all data maintained in the hosted environment</w:t>
            </w:r>
            <w:r w:rsidR="00FB24C0">
              <w:rPr>
                <w:rFonts w:cs="Arial"/>
                <w:color w:val="000000"/>
              </w:rPr>
              <w:t>s</w:t>
            </w:r>
            <w:r>
              <w:rPr>
                <w:rFonts w:cs="Arial"/>
                <w:color w:val="000000"/>
              </w:rPr>
              <w:t xml:space="preserve"> has been migrated </w:t>
            </w:r>
            <w:r>
              <w:rPr>
                <w:rFonts w:cs="Arial"/>
                <w:color w:val="000000"/>
              </w:rPr>
              <w:lastRenderedPageBreak/>
              <w:t>back to HFS in exportable tabular format with a data dictionary. If, at some future date, HFS determines to relocate the data center hosting services to a different data center vendor, the vendor shall provide professional services to ensure this is accomplished in a complete and nondestructive manner and will ensure that no HFS PBMS data remain on their devices either in electronic or hardcopy format</w:t>
            </w:r>
          </w:p>
        </w:tc>
        <w:tc>
          <w:tcPr>
            <w:tcW w:w="1170" w:type="dxa"/>
          </w:tcPr>
          <w:p w:rsidR="0062143E" w:rsidRPr="000A4614" w:rsidRDefault="0062143E" w:rsidP="00BC1FF7">
            <w:pPr>
              <w:ind w:left="360"/>
            </w:pPr>
          </w:p>
        </w:tc>
        <w:tc>
          <w:tcPr>
            <w:tcW w:w="1260" w:type="dxa"/>
          </w:tcPr>
          <w:p w:rsidR="0062143E" w:rsidRPr="000A4614" w:rsidRDefault="0062143E" w:rsidP="00BC1FF7">
            <w:pPr>
              <w:ind w:left="360"/>
            </w:pPr>
          </w:p>
        </w:tc>
      </w:tr>
      <w:tr w:rsidR="0062143E" w:rsidRPr="000A4614" w:rsidTr="00BC1FF7">
        <w:tc>
          <w:tcPr>
            <w:tcW w:w="10350" w:type="dxa"/>
            <w:gridSpan w:val="5"/>
          </w:tcPr>
          <w:p w:rsidR="0062143E" w:rsidRPr="000A4614" w:rsidRDefault="0062143E" w:rsidP="00BC1FF7">
            <w:pPr>
              <w:ind w:left="-18"/>
              <w:jc w:val="left"/>
            </w:pPr>
            <w:r>
              <w:rPr>
                <w:b/>
              </w:rPr>
              <w:lastRenderedPageBreak/>
              <w:t>VENDOR RESPONSE:</w:t>
            </w:r>
          </w:p>
        </w:tc>
      </w:tr>
      <w:tr w:rsidR="0062143E" w:rsidRPr="000A4614" w:rsidTr="00BC1FF7">
        <w:tc>
          <w:tcPr>
            <w:tcW w:w="1350" w:type="dxa"/>
          </w:tcPr>
          <w:p w:rsidR="0062143E" w:rsidRDefault="0062143E" w:rsidP="00BC1FF7">
            <w:pPr>
              <w:pStyle w:val="FOXBodyText"/>
              <w:spacing w:after="0"/>
              <w:rPr>
                <w:rFonts w:ascii="Arial Narrow" w:hAnsi="Arial Narrow"/>
                <w:sz w:val="20"/>
                <w:szCs w:val="20"/>
              </w:rPr>
            </w:pPr>
            <w:r>
              <w:rPr>
                <w:rFonts w:ascii="Arial Narrow" w:hAnsi="Arial Narrow"/>
                <w:sz w:val="20"/>
                <w:szCs w:val="20"/>
              </w:rPr>
              <w:t>Hosting Services</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Default="0062143E" w:rsidP="00BC1FF7">
            <w:pPr>
              <w:ind w:left="69"/>
              <w:rPr>
                <w:rFonts w:cs="Arial"/>
                <w:color w:val="000000"/>
              </w:rPr>
            </w:pPr>
            <w:r>
              <w:t>Describe in detail how a</w:t>
            </w:r>
            <w:r>
              <w:rPr>
                <w:rFonts w:cs="Arial"/>
                <w:color w:val="000000"/>
              </w:rPr>
              <w:t>fter transfer of data back to HFS and/or migration of data to a new or replacement system, and following verification of the data, Vendor will purge any of the State's data that resides on its computer hardware or software by erasing or wiping/sanitizing in a manner that prevents retrieval of electronically stored information. HFS reserves the right to verify that data has been properly transferred prior to erasure and to ensure that the data has been erased. To accomplish the clearing of data the Vendor will overwrite the previously stored data on a drive or a disk at least 10 times and certify in writing that the overwriting process has been completed.  The following information shall be provided to HFS:</w:t>
            </w:r>
          </w:p>
          <w:p w:rsidR="0062143E" w:rsidRDefault="0062143E" w:rsidP="00BC1FF7">
            <w:pPr>
              <w:ind w:left="702" w:hanging="633"/>
              <w:rPr>
                <w:rFonts w:cs="Arial"/>
                <w:color w:val="000000"/>
              </w:rPr>
            </w:pPr>
            <w:r>
              <w:rPr>
                <w:rFonts w:cs="Arial"/>
                <w:color w:val="000000"/>
              </w:rPr>
              <w:t xml:space="preserve">     a. </w:t>
            </w:r>
            <w:r>
              <w:rPr>
                <w:rFonts w:cs="Arial"/>
                <w:color w:val="000000"/>
              </w:rPr>
              <w:tab/>
            </w:r>
            <w:r>
              <w:rPr>
                <w:rFonts w:cs="Arial"/>
                <w:color w:val="000000"/>
              </w:rPr>
              <w:tab/>
              <w:t xml:space="preserve">The serial number of the computer  or  other surplus electronic data processing equipment; </w:t>
            </w:r>
          </w:p>
          <w:p w:rsidR="0062143E" w:rsidRDefault="0062143E" w:rsidP="00BC1FF7">
            <w:pPr>
              <w:ind w:left="69"/>
              <w:rPr>
                <w:rFonts w:cs="Arial"/>
                <w:color w:val="000000"/>
              </w:rPr>
            </w:pPr>
            <w:r>
              <w:rPr>
                <w:rFonts w:cs="Arial"/>
                <w:color w:val="000000"/>
              </w:rPr>
              <w:t xml:space="preserve">     b. </w:t>
            </w:r>
            <w:r>
              <w:rPr>
                <w:rFonts w:cs="Arial"/>
                <w:color w:val="000000"/>
              </w:rPr>
              <w:tab/>
            </w:r>
            <w:r>
              <w:rPr>
                <w:rFonts w:cs="Arial"/>
                <w:color w:val="000000"/>
              </w:rPr>
              <w:tab/>
              <w:t>The name of the  overwriting  software  used;  and</w:t>
            </w:r>
          </w:p>
          <w:p w:rsidR="0062143E" w:rsidRDefault="0062143E" w:rsidP="00BC1FF7">
            <w:pPr>
              <w:ind w:left="702" w:hanging="633"/>
              <w:rPr>
                <w:rFonts w:cs="Arial"/>
                <w:color w:val="000000"/>
              </w:rPr>
            </w:pPr>
            <w:r>
              <w:rPr>
                <w:rFonts w:cs="Arial"/>
                <w:color w:val="000000"/>
              </w:rPr>
              <w:t xml:space="preserve">     c. </w:t>
            </w:r>
            <w:r>
              <w:rPr>
                <w:rFonts w:cs="Arial"/>
                <w:color w:val="000000"/>
              </w:rPr>
              <w:tab/>
            </w:r>
            <w:r>
              <w:rPr>
                <w:rFonts w:cs="Arial"/>
                <w:color w:val="000000"/>
              </w:rPr>
              <w:tab/>
              <w:t xml:space="preserve">The name, date, and signature of the person performing the overwriting process. </w:t>
            </w:r>
          </w:p>
          <w:p w:rsidR="0062143E" w:rsidRDefault="0062143E" w:rsidP="00BC1FF7">
            <w:pPr>
              <w:ind w:left="69"/>
              <w:rPr>
                <w:rFonts w:cs="Arial"/>
                <w:color w:val="000000"/>
              </w:rPr>
            </w:pPr>
          </w:p>
          <w:p w:rsidR="0062143E" w:rsidRDefault="0062143E" w:rsidP="00BC1FF7">
            <w:pPr>
              <w:ind w:left="69"/>
              <w:rPr>
                <w:rFonts w:cs="Arial"/>
                <w:color w:val="000000"/>
              </w:rPr>
            </w:pPr>
            <w:r>
              <w:rPr>
                <w:rFonts w:cs="Arial"/>
                <w:color w:val="000000"/>
              </w:rPr>
              <w:t>If the method above will not prevent retrieval of the electronically stored information, the following alternative methods may be used:</w:t>
            </w:r>
          </w:p>
          <w:p w:rsidR="0062143E" w:rsidRDefault="0062143E" w:rsidP="00BC1FF7">
            <w:pPr>
              <w:ind w:left="69"/>
              <w:rPr>
                <w:rFonts w:cs="Arial"/>
                <w:color w:val="000000"/>
              </w:rPr>
            </w:pPr>
          </w:p>
          <w:p w:rsidR="0062143E" w:rsidRDefault="0062143E" w:rsidP="00CC1906">
            <w:pPr>
              <w:numPr>
                <w:ilvl w:val="0"/>
                <w:numId w:val="50"/>
              </w:numPr>
              <w:rPr>
                <w:rFonts w:cs="Arial"/>
                <w:color w:val="000000"/>
              </w:rPr>
            </w:pPr>
            <w:r>
              <w:rPr>
                <w:rFonts w:cs="Arial"/>
                <w:color w:val="000000"/>
              </w:rPr>
              <w:tab/>
              <w:t xml:space="preserve">Burning in a </w:t>
            </w:r>
            <w:proofErr w:type="spellStart"/>
            <w:r>
              <w:rPr>
                <w:rFonts w:cs="Arial"/>
                <w:color w:val="000000"/>
              </w:rPr>
              <w:t>pyrolytic</w:t>
            </w:r>
            <w:proofErr w:type="spellEnd"/>
            <w:r>
              <w:rPr>
                <w:rFonts w:cs="Arial"/>
                <w:color w:val="000000"/>
              </w:rPr>
              <w:t xml:space="preserve"> furnace or other incinerator or incendiary device; or</w:t>
            </w:r>
          </w:p>
          <w:p w:rsidR="0062143E" w:rsidRDefault="0062143E" w:rsidP="00BC1FF7">
            <w:pPr>
              <w:ind w:left="714"/>
              <w:rPr>
                <w:rFonts w:cs="Arial"/>
                <w:color w:val="000000"/>
              </w:rPr>
            </w:pPr>
          </w:p>
          <w:p w:rsidR="0062143E" w:rsidRDefault="0062143E" w:rsidP="00BC1FF7">
            <w:pPr>
              <w:tabs>
                <w:tab w:val="left" w:pos="699"/>
              </w:tabs>
              <w:ind w:left="699" w:hanging="630"/>
              <w:rPr>
                <w:rFonts w:cs="Arial"/>
                <w:color w:val="000000"/>
              </w:rPr>
            </w:pPr>
            <w:r>
              <w:rPr>
                <w:rFonts w:cs="Arial"/>
                <w:color w:val="000000"/>
              </w:rPr>
              <w:t xml:space="preserve">     b. </w:t>
            </w:r>
            <w:r>
              <w:rPr>
                <w:rFonts w:cs="Arial"/>
                <w:color w:val="000000"/>
              </w:rPr>
              <w:tab/>
            </w:r>
            <w:r>
              <w:rPr>
                <w:rFonts w:cs="Arial"/>
                <w:color w:val="000000"/>
              </w:rPr>
              <w:tab/>
            </w:r>
            <w:r>
              <w:rPr>
                <w:rFonts w:cs="Arial"/>
                <w:color w:val="000000"/>
              </w:rPr>
              <w:tab/>
              <w:t>Destroying in a dry pulverizing system, shredding, grinding, milling, knurling, disintegration, or degaussing.</w:t>
            </w:r>
          </w:p>
          <w:p w:rsidR="0062143E" w:rsidRDefault="0062143E" w:rsidP="00BC1FF7">
            <w:pPr>
              <w:ind w:left="69"/>
              <w:rPr>
                <w:rFonts w:cs="Arial"/>
                <w:color w:val="000000"/>
              </w:rPr>
            </w:pPr>
          </w:p>
          <w:p w:rsidR="0062143E" w:rsidRDefault="0062143E" w:rsidP="00BC1FF7">
            <w:pPr>
              <w:ind w:left="69"/>
              <w:rPr>
                <w:rFonts w:cs="Arial"/>
                <w:color w:val="000000"/>
              </w:rPr>
            </w:pPr>
            <w:r>
              <w:rPr>
                <w:rFonts w:cs="Arial"/>
                <w:color w:val="000000"/>
              </w:rPr>
              <w:t>Vendor will certify in writing the method used including the date and time of data destruction.</w:t>
            </w:r>
          </w:p>
          <w:p w:rsidR="0062143E" w:rsidRDefault="0062143E" w:rsidP="00BC1FF7">
            <w:pPr>
              <w:ind w:left="69"/>
              <w:rPr>
                <w:rFonts w:cs="Arial"/>
                <w:color w:val="000000"/>
              </w:rPr>
            </w:pPr>
          </w:p>
        </w:tc>
        <w:tc>
          <w:tcPr>
            <w:tcW w:w="1170" w:type="dxa"/>
          </w:tcPr>
          <w:p w:rsidR="0062143E" w:rsidRDefault="0062143E" w:rsidP="00BC1FF7">
            <w:pPr>
              <w:ind w:left="69"/>
              <w:rPr>
                <w:rFonts w:cs="Arial"/>
                <w:color w:val="000000"/>
              </w:rPr>
            </w:pPr>
            <w:r>
              <w:rPr>
                <w:rFonts w:cs="Arial"/>
                <w:color w:val="000000"/>
              </w:rPr>
              <w:t xml:space="preserve">     </w:t>
            </w:r>
          </w:p>
          <w:p w:rsidR="0062143E" w:rsidRDefault="0062143E" w:rsidP="00BC1FF7">
            <w:pPr>
              <w:ind w:left="69"/>
              <w:rPr>
                <w:rFonts w:cs="Arial"/>
                <w:color w:val="000000"/>
              </w:rPr>
            </w:pPr>
          </w:p>
        </w:tc>
        <w:tc>
          <w:tcPr>
            <w:tcW w:w="1260" w:type="dxa"/>
          </w:tcPr>
          <w:p w:rsidR="0062143E" w:rsidRDefault="0062143E" w:rsidP="00BC1FF7">
            <w:pPr>
              <w:ind w:left="69"/>
              <w:rPr>
                <w:rFonts w:cs="Arial"/>
                <w:color w:val="000000"/>
              </w:rPr>
            </w:pPr>
            <w:r>
              <w:rPr>
                <w:rFonts w:cs="Arial"/>
                <w:color w:val="000000"/>
              </w:rPr>
              <w:t xml:space="preserve">     </w:t>
            </w:r>
          </w:p>
          <w:p w:rsidR="0062143E" w:rsidRPr="000A4614" w:rsidRDefault="0062143E" w:rsidP="00BC1FF7">
            <w:pPr>
              <w:ind w:left="360"/>
            </w:pPr>
          </w:p>
        </w:tc>
      </w:tr>
      <w:tr w:rsidR="0062143E" w:rsidRPr="000A4614" w:rsidTr="00BC1FF7">
        <w:tc>
          <w:tcPr>
            <w:tcW w:w="10350" w:type="dxa"/>
            <w:gridSpan w:val="5"/>
          </w:tcPr>
          <w:p w:rsidR="0062143E" w:rsidRPr="000A4614" w:rsidRDefault="0062143E" w:rsidP="00BC1FF7">
            <w:pPr>
              <w:ind w:left="-18"/>
              <w:jc w:val="left"/>
            </w:pPr>
            <w:r>
              <w:rPr>
                <w:b/>
              </w:rPr>
              <w:t>VENDOR RESPONSE:</w:t>
            </w:r>
          </w:p>
        </w:tc>
      </w:tr>
      <w:tr w:rsidR="0062143E" w:rsidRPr="000A4614" w:rsidTr="00BC1FF7">
        <w:tc>
          <w:tcPr>
            <w:tcW w:w="1350" w:type="dxa"/>
          </w:tcPr>
          <w:p w:rsidR="0062143E" w:rsidRDefault="0062143E" w:rsidP="00BC1FF7">
            <w:pPr>
              <w:pStyle w:val="FOXBodyText"/>
              <w:spacing w:after="0"/>
              <w:rPr>
                <w:rFonts w:ascii="Arial Narrow" w:hAnsi="Arial Narrow"/>
                <w:sz w:val="20"/>
                <w:szCs w:val="20"/>
              </w:rPr>
            </w:pPr>
            <w:r>
              <w:rPr>
                <w:rFonts w:ascii="Arial Narrow" w:hAnsi="Arial Narrow"/>
                <w:sz w:val="20"/>
                <w:szCs w:val="20"/>
              </w:rPr>
              <w:t>Hosting Services</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Pr="000A4614" w:rsidRDefault="0062143E" w:rsidP="00273B9C">
            <w:r>
              <w:t>Describe in detail how t</w:t>
            </w:r>
            <w:r>
              <w:rPr>
                <w:rFonts w:cs="Arial"/>
                <w:color w:val="000000"/>
              </w:rPr>
              <w:t xml:space="preserve">he PBMS Hosting Services will include a hot, seamless failover </w:t>
            </w:r>
            <w:r w:rsidR="00273B9C">
              <w:rPr>
                <w:rFonts w:cs="Arial"/>
                <w:color w:val="000000"/>
              </w:rPr>
              <w:t>capability</w:t>
            </w:r>
            <w:r>
              <w:rPr>
                <w:rFonts w:cs="Arial"/>
                <w:color w:val="000000"/>
              </w:rPr>
              <w:t xml:space="preserve"> as part of its operations. The </w:t>
            </w:r>
            <w:r w:rsidR="00FB24C0">
              <w:rPr>
                <w:rFonts w:cs="Arial"/>
                <w:color w:val="000000"/>
              </w:rPr>
              <w:t>secondary site</w:t>
            </w:r>
            <w:r>
              <w:rPr>
                <w:rFonts w:cs="Arial"/>
                <w:color w:val="000000"/>
              </w:rPr>
              <w:t xml:space="preserve"> must meet the same standards and have the same level of security as the primary site.</w:t>
            </w:r>
          </w:p>
        </w:tc>
        <w:tc>
          <w:tcPr>
            <w:tcW w:w="1170" w:type="dxa"/>
          </w:tcPr>
          <w:p w:rsidR="0062143E" w:rsidRPr="000A4614" w:rsidRDefault="0062143E" w:rsidP="00BC1FF7">
            <w:pPr>
              <w:ind w:left="360"/>
            </w:pPr>
          </w:p>
        </w:tc>
        <w:tc>
          <w:tcPr>
            <w:tcW w:w="1260" w:type="dxa"/>
          </w:tcPr>
          <w:p w:rsidR="0062143E" w:rsidRPr="000A4614" w:rsidRDefault="0062143E" w:rsidP="00BC1FF7">
            <w:pPr>
              <w:ind w:left="360"/>
            </w:pPr>
          </w:p>
        </w:tc>
      </w:tr>
      <w:tr w:rsidR="0062143E" w:rsidRPr="000A4614" w:rsidTr="00BC1FF7">
        <w:tc>
          <w:tcPr>
            <w:tcW w:w="10350" w:type="dxa"/>
            <w:gridSpan w:val="5"/>
            <w:vAlign w:val="center"/>
          </w:tcPr>
          <w:p w:rsidR="0062143E" w:rsidRPr="000A4614" w:rsidRDefault="0062143E" w:rsidP="00BC1FF7">
            <w:pPr>
              <w:ind w:left="-18"/>
              <w:jc w:val="left"/>
            </w:pPr>
            <w:r>
              <w:rPr>
                <w:b/>
              </w:rPr>
              <w:t>VENDOR RESPONSE:</w:t>
            </w:r>
          </w:p>
        </w:tc>
      </w:tr>
      <w:tr w:rsidR="0062143E" w:rsidRPr="000A4614" w:rsidTr="00BC1FF7">
        <w:tc>
          <w:tcPr>
            <w:tcW w:w="1350" w:type="dxa"/>
          </w:tcPr>
          <w:p w:rsidR="0062143E" w:rsidRDefault="0062143E" w:rsidP="00BC1FF7">
            <w:pPr>
              <w:pStyle w:val="FOXBodyText"/>
              <w:spacing w:after="0"/>
              <w:rPr>
                <w:rFonts w:ascii="Arial Narrow" w:hAnsi="Arial Narrow"/>
                <w:sz w:val="20"/>
                <w:szCs w:val="20"/>
              </w:rPr>
            </w:pPr>
            <w:r>
              <w:rPr>
                <w:rFonts w:ascii="Arial Narrow" w:hAnsi="Arial Narrow"/>
                <w:sz w:val="20"/>
                <w:szCs w:val="20"/>
              </w:rPr>
              <w:t>Hosting Services</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Pr="000A4614" w:rsidRDefault="0062143E" w:rsidP="00FB24C0">
            <w:r>
              <w:t>Describe in detail how t</w:t>
            </w:r>
            <w:r>
              <w:rPr>
                <w:rFonts w:cs="Arial"/>
                <w:color w:val="000000"/>
              </w:rPr>
              <w:t xml:space="preserve">he Vendor will ensure that State and Federal auditors are granted access to the PBMS </w:t>
            </w:r>
            <w:r w:rsidR="00FB24C0">
              <w:rPr>
                <w:rFonts w:cs="Arial"/>
                <w:color w:val="000000"/>
              </w:rPr>
              <w:t>primary and secondary facilities</w:t>
            </w:r>
            <w:r>
              <w:rPr>
                <w:rFonts w:cs="Arial"/>
                <w:color w:val="000000"/>
              </w:rPr>
              <w:t xml:space="preserve"> in support of auditing activities related to the PBMS.</w:t>
            </w:r>
          </w:p>
        </w:tc>
        <w:tc>
          <w:tcPr>
            <w:tcW w:w="1170" w:type="dxa"/>
          </w:tcPr>
          <w:p w:rsidR="0062143E" w:rsidRPr="000A4614" w:rsidRDefault="0062143E" w:rsidP="00BC1FF7">
            <w:pPr>
              <w:ind w:left="360"/>
            </w:pPr>
          </w:p>
        </w:tc>
        <w:tc>
          <w:tcPr>
            <w:tcW w:w="1260" w:type="dxa"/>
          </w:tcPr>
          <w:p w:rsidR="0062143E" w:rsidRPr="000A4614" w:rsidRDefault="0062143E" w:rsidP="00BC1FF7">
            <w:pPr>
              <w:ind w:left="360"/>
            </w:pPr>
          </w:p>
        </w:tc>
      </w:tr>
      <w:tr w:rsidR="0062143E" w:rsidRPr="000A4614" w:rsidTr="00BC1FF7">
        <w:tc>
          <w:tcPr>
            <w:tcW w:w="10350" w:type="dxa"/>
            <w:gridSpan w:val="5"/>
            <w:vAlign w:val="center"/>
          </w:tcPr>
          <w:p w:rsidR="0062143E" w:rsidRPr="000A4614" w:rsidRDefault="0062143E" w:rsidP="00BC1FF7">
            <w:pPr>
              <w:ind w:left="-18"/>
              <w:jc w:val="left"/>
            </w:pPr>
            <w:r>
              <w:rPr>
                <w:b/>
              </w:rPr>
              <w:t>VENDOR RESPONSE:</w:t>
            </w:r>
          </w:p>
        </w:tc>
      </w:tr>
      <w:tr w:rsidR="0062143E" w:rsidRPr="000A4614" w:rsidTr="00BC1FF7">
        <w:tc>
          <w:tcPr>
            <w:tcW w:w="1350" w:type="dxa"/>
          </w:tcPr>
          <w:p w:rsidR="0062143E" w:rsidRDefault="0062143E" w:rsidP="00BC1FF7">
            <w:pPr>
              <w:pStyle w:val="FOXBodyText"/>
              <w:spacing w:after="0"/>
              <w:rPr>
                <w:rFonts w:ascii="Arial Narrow" w:hAnsi="Arial Narrow"/>
                <w:sz w:val="20"/>
                <w:szCs w:val="20"/>
              </w:rPr>
            </w:pPr>
            <w:r>
              <w:rPr>
                <w:rFonts w:ascii="Arial Narrow" w:hAnsi="Arial Narrow"/>
                <w:sz w:val="20"/>
                <w:szCs w:val="20"/>
              </w:rPr>
              <w:t>Hosting Services</w:t>
            </w:r>
          </w:p>
        </w:tc>
        <w:tc>
          <w:tcPr>
            <w:tcW w:w="1260" w:type="dxa"/>
            <w:vAlign w:val="center"/>
          </w:tcPr>
          <w:p w:rsidR="0062143E" w:rsidRDefault="0062143E" w:rsidP="00CC1906">
            <w:pPr>
              <w:pStyle w:val="FOXBodyText"/>
              <w:numPr>
                <w:ilvl w:val="0"/>
                <w:numId w:val="79"/>
              </w:numPr>
              <w:spacing w:after="0"/>
              <w:jc w:val="center"/>
              <w:rPr>
                <w:rFonts w:ascii="Arial Narrow" w:hAnsi="Arial Narrow"/>
                <w:sz w:val="20"/>
                <w:szCs w:val="20"/>
              </w:rPr>
            </w:pPr>
          </w:p>
        </w:tc>
        <w:tc>
          <w:tcPr>
            <w:tcW w:w="5310" w:type="dxa"/>
          </w:tcPr>
          <w:p w:rsidR="0062143E" w:rsidRDefault="0062143E" w:rsidP="00BC1FF7">
            <w:pPr>
              <w:rPr>
                <w:rFonts w:cs="Arial"/>
                <w:color w:val="000000"/>
              </w:rPr>
            </w:pPr>
            <w:r>
              <w:t>Describe in detail how t</w:t>
            </w:r>
            <w:r>
              <w:rPr>
                <w:rFonts w:cs="Arial"/>
                <w:color w:val="000000"/>
              </w:rPr>
              <w:t>he Vendor will cooperate with Federal and State auditors in the conduct of any audits that require access to the PBMS hosting facility.  Cooperation extends to:</w:t>
            </w:r>
          </w:p>
          <w:p w:rsidR="0062143E" w:rsidRDefault="0062143E" w:rsidP="00CC1906">
            <w:pPr>
              <w:numPr>
                <w:ilvl w:val="0"/>
                <w:numId w:val="51"/>
              </w:numPr>
              <w:ind w:left="522" w:hanging="228"/>
              <w:rPr>
                <w:rFonts w:cs="Arial"/>
                <w:color w:val="000000"/>
              </w:rPr>
            </w:pPr>
            <w:r>
              <w:rPr>
                <w:rFonts w:cs="Arial"/>
                <w:color w:val="000000"/>
              </w:rPr>
              <w:t>Providing access to written policies and procedures;</w:t>
            </w:r>
          </w:p>
          <w:p w:rsidR="0062143E" w:rsidRPr="00F6343C" w:rsidRDefault="0062143E" w:rsidP="00CC1906">
            <w:pPr>
              <w:numPr>
                <w:ilvl w:val="0"/>
                <w:numId w:val="51"/>
              </w:numPr>
              <w:ind w:left="522" w:hanging="228"/>
              <w:rPr>
                <w:rFonts w:cs="Arial"/>
                <w:color w:val="000000"/>
              </w:rPr>
            </w:pPr>
            <w:r w:rsidRPr="00F6343C">
              <w:rPr>
                <w:rFonts w:cs="Arial"/>
                <w:color w:val="000000"/>
              </w:rPr>
              <w:t>Supplying copies of system logs and reports; and</w:t>
            </w:r>
          </w:p>
          <w:p w:rsidR="0062143E" w:rsidRDefault="0062143E" w:rsidP="00CC1906">
            <w:pPr>
              <w:numPr>
                <w:ilvl w:val="0"/>
                <w:numId w:val="51"/>
              </w:numPr>
              <w:ind w:left="522" w:hanging="228"/>
              <w:rPr>
                <w:rFonts w:cs="Arial"/>
                <w:color w:val="000000"/>
              </w:rPr>
            </w:pPr>
            <w:r>
              <w:rPr>
                <w:rFonts w:cs="Arial"/>
                <w:color w:val="000000"/>
              </w:rPr>
              <w:t xml:space="preserve">Participating in inspections or interviews.  </w:t>
            </w:r>
          </w:p>
        </w:tc>
        <w:tc>
          <w:tcPr>
            <w:tcW w:w="1170" w:type="dxa"/>
          </w:tcPr>
          <w:p w:rsidR="0062143E" w:rsidRDefault="0062143E" w:rsidP="00BC1FF7">
            <w:pPr>
              <w:ind w:left="69"/>
              <w:rPr>
                <w:rFonts w:cs="Arial"/>
                <w:color w:val="000000"/>
              </w:rPr>
            </w:pPr>
          </w:p>
        </w:tc>
        <w:tc>
          <w:tcPr>
            <w:tcW w:w="1260" w:type="dxa"/>
          </w:tcPr>
          <w:p w:rsidR="0062143E" w:rsidRPr="000A4614" w:rsidRDefault="0062143E" w:rsidP="00BC1FF7">
            <w:pPr>
              <w:tabs>
                <w:tab w:val="clear" w:pos="540"/>
                <w:tab w:val="left" w:pos="342"/>
              </w:tabs>
              <w:ind w:left="360"/>
            </w:pPr>
          </w:p>
        </w:tc>
      </w:tr>
      <w:tr w:rsidR="0062143E" w:rsidRPr="000A4614" w:rsidTr="00BC1FF7">
        <w:tc>
          <w:tcPr>
            <w:tcW w:w="10350" w:type="dxa"/>
            <w:gridSpan w:val="5"/>
            <w:vAlign w:val="center"/>
          </w:tcPr>
          <w:p w:rsidR="0062143E" w:rsidRPr="000A4614" w:rsidRDefault="0062143E" w:rsidP="00BC1FF7">
            <w:pPr>
              <w:jc w:val="left"/>
            </w:pPr>
            <w:r>
              <w:rPr>
                <w:b/>
              </w:rPr>
              <w:t>VENDOR RESPONSE:</w:t>
            </w:r>
          </w:p>
        </w:tc>
      </w:tr>
      <w:tr w:rsidR="00A20DE4" w:rsidRPr="000A4614" w:rsidTr="00BC1FF7">
        <w:tc>
          <w:tcPr>
            <w:tcW w:w="1350" w:type="dxa"/>
          </w:tcPr>
          <w:p w:rsidR="00A20DE4" w:rsidRPr="00E15FFE" w:rsidRDefault="00A20DE4" w:rsidP="00BC1FF7">
            <w:pPr>
              <w:pStyle w:val="FOXBodyText"/>
              <w:spacing w:after="0"/>
              <w:rPr>
                <w:rFonts w:ascii="Arial Narrow" w:hAnsi="Arial Narrow"/>
                <w:sz w:val="20"/>
                <w:szCs w:val="20"/>
              </w:rPr>
            </w:pPr>
            <w:r w:rsidRPr="00E15FFE">
              <w:rPr>
                <w:rFonts w:ascii="Arial Narrow" w:hAnsi="Arial Narrow"/>
                <w:sz w:val="20"/>
                <w:szCs w:val="20"/>
              </w:rPr>
              <w:t>PBMS Change Control Process</w:t>
            </w:r>
          </w:p>
        </w:tc>
        <w:tc>
          <w:tcPr>
            <w:tcW w:w="1260" w:type="dxa"/>
            <w:vAlign w:val="center"/>
          </w:tcPr>
          <w:p w:rsidR="00A20DE4" w:rsidRDefault="00A20DE4" w:rsidP="00CC1906">
            <w:pPr>
              <w:pStyle w:val="FOXBodyText"/>
              <w:numPr>
                <w:ilvl w:val="0"/>
                <w:numId w:val="79"/>
              </w:numPr>
              <w:tabs>
                <w:tab w:val="clear" w:pos="540"/>
                <w:tab w:val="left" w:pos="342"/>
              </w:tabs>
              <w:spacing w:after="0"/>
              <w:jc w:val="center"/>
              <w:rPr>
                <w:rFonts w:ascii="Arial Narrow" w:hAnsi="Arial Narrow"/>
                <w:sz w:val="20"/>
                <w:szCs w:val="20"/>
              </w:rPr>
            </w:pPr>
          </w:p>
        </w:tc>
        <w:tc>
          <w:tcPr>
            <w:tcW w:w="5310" w:type="dxa"/>
          </w:tcPr>
          <w:p w:rsidR="00A20DE4" w:rsidRDefault="00A20DE4" w:rsidP="00BC1FF7">
            <w:pPr>
              <w:ind w:left="72"/>
            </w:pPr>
            <w:r>
              <w:t>Describe in detail how t</w:t>
            </w:r>
            <w:r>
              <w:rPr>
                <w:rFonts w:cs="Arial"/>
                <w:color w:val="000000"/>
              </w:rPr>
              <w:t>he Vendor will assist HFS to correctly define work associated with an application support task order.  Assistance includes the definition of the level of effort for each task order.</w:t>
            </w:r>
          </w:p>
        </w:tc>
        <w:tc>
          <w:tcPr>
            <w:tcW w:w="1170" w:type="dxa"/>
          </w:tcPr>
          <w:p w:rsidR="00A20DE4" w:rsidRPr="000A4614" w:rsidRDefault="00A20DE4" w:rsidP="00BC1FF7">
            <w:pPr>
              <w:ind w:left="360"/>
            </w:pPr>
          </w:p>
        </w:tc>
        <w:tc>
          <w:tcPr>
            <w:tcW w:w="1260" w:type="dxa"/>
          </w:tcPr>
          <w:p w:rsidR="00A20DE4" w:rsidRPr="000A4614" w:rsidRDefault="00A20DE4" w:rsidP="00BC1FF7">
            <w:pPr>
              <w:ind w:left="360"/>
            </w:pPr>
          </w:p>
        </w:tc>
      </w:tr>
      <w:tr w:rsidR="00A20DE4" w:rsidRPr="000A4614" w:rsidTr="00BC1FF7">
        <w:tc>
          <w:tcPr>
            <w:tcW w:w="10350" w:type="dxa"/>
            <w:gridSpan w:val="5"/>
          </w:tcPr>
          <w:p w:rsidR="00A20DE4" w:rsidRPr="000A4614" w:rsidRDefault="00A20DE4" w:rsidP="00BC1FF7">
            <w:r>
              <w:rPr>
                <w:b/>
              </w:rPr>
              <w:t>VENDOR RESPONSE:</w:t>
            </w:r>
          </w:p>
        </w:tc>
      </w:tr>
      <w:tr w:rsidR="00A20DE4" w:rsidRPr="000A4614" w:rsidTr="00BC1FF7">
        <w:tc>
          <w:tcPr>
            <w:tcW w:w="1350" w:type="dxa"/>
          </w:tcPr>
          <w:p w:rsidR="00A20DE4" w:rsidRPr="00E15FFE" w:rsidRDefault="00A20DE4" w:rsidP="00BC1FF7">
            <w:pPr>
              <w:pStyle w:val="FOXBodyText"/>
              <w:spacing w:after="0"/>
              <w:rPr>
                <w:rFonts w:ascii="Arial Narrow" w:hAnsi="Arial Narrow"/>
                <w:sz w:val="20"/>
                <w:szCs w:val="20"/>
              </w:rPr>
            </w:pPr>
            <w:r w:rsidRPr="00E15FFE">
              <w:rPr>
                <w:rFonts w:ascii="Arial Narrow" w:hAnsi="Arial Narrow"/>
                <w:sz w:val="20"/>
                <w:szCs w:val="20"/>
              </w:rPr>
              <w:t>PBMS Change Control Process</w:t>
            </w:r>
          </w:p>
        </w:tc>
        <w:tc>
          <w:tcPr>
            <w:tcW w:w="1260" w:type="dxa"/>
            <w:vAlign w:val="center"/>
          </w:tcPr>
          <w:p w:rsidR="00A20DE4" w:rsidRDefault="00A20DE4" w:rsidP="00CC1906">
            <w:pPr>
              <w:pStyle w:val="FOXBodyText"/>
              <w:numPr>
                <w:ilvl w:val="0"/>
                <w:numId w:val="79"/>
              </w:numPr>
              <w:tabs>
                <w:tab w:val="clear" w:pos="540"/>
                <w:tab w:val="left" w:pos="342"/>
              </w:tabs>
              <w:spacing w:after="0"/>
              <w:jc w:val="center"/>
              <w:rPr>
                <w:rFonts w:ascii="Arial Narrow" w:hAnsi="Arial Narrow"/>
                <w:sz w:val="20"/>
                <w:szCs w:val="20"/>
              </w:rPr>
            </w:pPr>
          </w:p>
        </w:tc>
        <w:tc>
          <w:tcPr>
            <w:tcW w:w="5310" w:type="dxa"/>
          </w:tcPr>
          <w:p w:rsidR="00A20DE4" w:rsidRDefault="00A20DE4" w:rsidP="00BC1FF7">
            <w:pPr>
              <w:ind w:left="72"/>
            </w:pPr>
            <w:r>
              <w:t>Describe in detail how t</w:t>
            </w:r>
            <w:r>
              <w:rPr>
                <w:rFonts w:cs="Arial"/>
                <w:color w:val="000000"/>
              </w:rPr>
              <w:t xml:space="preserve">he Vendor will assign resources with correct skills and knowledge to ensure that tasks are completed as efficiently as possible.  </w:t>
            </w:r>
          </w:p>
        </w:tc>
        <w:tc>
          <w:tcPr>
            <w:tcW w:w="1170" w:type="dxa"/>
          </w:tcPr>
          <w:p w:rsidR="00A20DE4" w:rsidRPr="000A4614" w:rsidRDefault="00A20DE4" w:rsidP="00BC1FF7">
            <w:pPr>
              <w:ind w:left="360"/>
            </w:pPr>
          </w:p>
        </w:tc>
        <w:tc>
          <w:tcPr>
            <w:tcW w:w="1260" w:type="dxa"/>
          </w:tcPr>
          <w:p w:rsidR="00A20DE4" w:rsidRPr="000A4614" w:rsidRDefault="00A20DE4" w:rsidP="00BC1FF7">
            <w:pPr>
              <w:ind w:left="360"/>
            </w:pPr>
          </w:p>
        </w:tc>
      </w:tr>
      <w:tr w:rsidR="00A20DE4" w:rsidRPr="000A4614" w:rsidTr="00BC1FF7">
        <w:tc>
          <w:tcPr>
            <w:tcW w:w="10350" w:type="dxa"/>
            <w:gridSpan w:val="5"/>
          </w:tcPr>
          <w:p w:rsidR="00A20DE4" w:rsidRPr="000A4614" w:rsidRDefault="00A20DE4" w:rsidP="00BC1FF7">
            <w:pPr>
              <w:ind w:left="-18"/>
            </w:pPr>
            <w:r>
              <w:rPr>
                <w:b/>
              </w:rPr>
              <w:t>VENDOR RESPONSE:</w:t>
            </w:r>
          </w:p>
        </w:tc>
      </w:tr>
      <w:tr w:rsidR="00A20DE4" w:rsidRPr="000A4614" w:rsidTr="00BC1FF7">
        <w:tc>
          <w:tcPr>
            <w:tcW w:w="1350" w:type="dxa"/>
          </w:tcPr>
          <w:p w:rsidR="00A20DE4" w:rsidRPr="00E15FFE" w:rsidRDefault="00A20DE4" w:rsidP="00BC1FF7">
            <w:pPr>
              <w:pStyle w:val="FOXBodyText"/>
              <w:spacing w:after="0"/>
              <w:rPr>
                <w:rFonts w:ascii="Arial Narrow" w:hAnsi="Arial Narrow"/>
                <w:sz w:val="20"/>
                <w:szCs w:val="20"/>
              </w:rPr>
            </w:pPr>
            <w:r w:rsidRPr="00E15FFE">
              <w:rPr>
                <w:rFonts w:ascii="Arial Narrow" w:hAnsi="Arial Narrow"/>
                <w:sz w:val="20"/>
                <w:szCs w:val="20"/>
              </w:rPr>
              <w:lastRenderedPageBreak/>
              <w:t>PBMS Change Control Process</w:t>
            </w:r>
          </w:p>
        </w:tc>
        <w:tc>
          <w:tcPr>
            <w:tcW w:w="1260" w:type="dxa"/>
            <w:vAlign w:val="center"/>
          </w:tcPr>
          <w:p w:rsidR="00A20DE4" w:rsidRDefault="00A20DE4" w:rsidP="00CC1906">
            <w:pPr>
              <w:pStyle w:val="FOXBodyText"/>
              <w:numPr>
                <w:ilvl w:val="0"/>
                <w:numId w:val="79"/>
              </w:numPr>
              <w:tabs>
                <w:tab w:val="clear" w:pos="540"/>
                <w:tab w:val="left" w:pos="342"/>
              </w:tabs>
              <w:spacing w:after="0"/>
              <w:jc w:val="center"/>
              <w:rPr>
                <w:rFonts w:ascii="Arial Narrow" w:hAnsi="Arial Narrow"/>
                <w:sz w:val="20"/>
                <w:szCs w:val="20"/>
              </w:rPr>
            </w:pPr>
          </w:p>
        </w:tc>
        <w:tc>
          <w:tcPr>
            <w:tcW w:w="5310" w:type="dxa"/>
          </w:tcPr>
          <w:p w:rsidR="00A20DE4" w:rsidRDefault="00A20DE4" w:rsidP="00BC1FF7">
            <w:pPr>
              <w:ind w:left="72"/>
            </w:pPr>
            <w:r>
              <w:t>Describe in detail how t</w:t>
            </w:r>
            <w:r>
              <w:rPr>
                <w:rFonts w:cs="Arial"/>
                <w:color w:val="000000"/>
              </w:rPr>
              <w:t>he Vendor will report progress for application support task orders as an element of the standard status reporting for the project.</w:t>
            </w:r>
          </w:p>
        </w:tc>
        <w:tc>
          <w:tcPr>
            <w:tcW w:w="1170" w:type="dxa"/>
          </w:tcPr>
          <w:p w:rsidR="00A20DE4" w:rsidRPr="000A4614" w:rsidRDefault="00A20DE4" w:rsidP="00BC1FF7">
            <w:pPr>
              <w:ind w:left="360"/>
            </w:pPr>
          </w:p>
        </w:tc>
        <w:tc>
          <w:tcPr>
            <w:tcW w:w="1260" w:type="dxa"/>
          </w:tcPr>
          <w:p w:rsidR="00A20DE4" w:rsidRPr="000A4614" w:rsidRDefault="00A20DE4" w:rsidP="00BC1FF7">
            <w:pPr>
              <w:ind w:left="360"/>
            </w:pPr>
          </w:p>
        </w:tc>
      </w:tr>
      <w:tr w:rsidR="00A20DE4" w:rsidRPr="000A4614" w:rsidTr="00BC1FF7">
        <w:tc>
          <w:tcPr>
            <w:tcW w:w="10350" w:type="dxa"/>
            <w:gridSpan w:val="5"/>
          </w:tcPr>
          <w:p w:rsidR="00A20DE4" w:rsidRPr="000A4614" w:rsidRDefault="00A20DE4" w:rsidP="00BC1FF7">
            <w:r>
              <w:rPr>
                <w:b/>
              </w:rPr>
              <w:t>VENDOR RESPONSE:</w:t>
            </w:r>
          </w:p>
        </w:tc>
      </w:tr>
      <w:tr w:rsidR="00A20DE4" w:rsidRPr="000A4614" w:rsidTr="00BC1FF7">
        <w:tc>
          <w:tcPr>
            <w:tcW w:w="1350" w:type="dxa"/>
          </w:tcPr>
          <w:p w:rsidR="00A20DE4" w:rsidRPr="00E15FFE" w:rsidRDefault="00A20DE4" w:rsidP="00BC1FF7">
            <w:pPr>
              <w:pStyle w:val="FOXBodyText"/>
              <w:spacing w:after="0"/>
              <w:rPr>
                <w:rFonts w:ascii="Arial Narrow" w:hAnsi="Arial Narrow"/>
                <w:sz w:val="20"/>
                <w:szCs w:val="20"/>
              </w:rPr>
            </w:pPr>
            <w:r w:rsidRPr="00E15FFE">
              <w:rPr>
                <w:rFonts w:ascii="Arial Narrow" w:hAnsi="Arial Narrow"/>
                <w:sz w:val="20"/>
                <w:szCs w:val="20"/>
              </w:rPr>
              <w:t>PBMS Change Control Process</w:t>
            </w:r>
          </w:p>
        </w:tc>
        <w:tc>
          <w:tcPr>
            <w:tcW w:w="1260" w:type="dxa"/>
            <w:vAlign w:val="center"/>
          </w:tcPr>
          <w:p w:rsidR="00A20DE4" w:rsidRDefault="00A20DE4" w:rsidP="00CC1906">
            <w:pPr>
              <w:pStyle w:val="FOXBodyText"/>
              <w:numPr>
                <w:ilvl w:val="0"/>
                <w:numId w:val="79"/>
              </w:numPr>
              <w:tabs>
                <w:tab w:val="clear" w:pos="540"/>
                <w:tab w:val="left" w:pos="342"/>
              </w:tabs>
              <w:spacing w:after="0"/>
              <w:jc w:val="center"/>
              <w:rPr>
                <w:rFonts w:ascii="Arial Narrow" w:hAnsi="Arial Narrow"/>
                <w:sz w:val="20"/>
                <w:szCs w:val="20"/>
              </w:rPr>
            </w:pPr>
          </w:p>
        </w:tc>
        <w:tc>
          <w:tcPr>
            <w:tcW w:w="5310" w:type="dxa"/>
          </w:tcPr>
          <w:p w:rsidR="00A20DE4" w:rsidRDefault="00A20DE4" w:rsidP="00BC1FF7">
            <w:pPr>
              <w:ind w:left="72"/>
            </w:pPr>
            <w:r>
              <w:t>Describe in detail how t</w:t>
            </w:r>
            <w:r>
              <w:rPr>
                <w:rFonts w:cs="Arial"/>
                <w:color w:val="000000"/>
              </w:rPr>
              <w:t>he Vendor will assume responsibility for all open Project Initiation Requests (PIRs) outstanding for the current HFS Pharmacy subsystem. The vendor will satisfy PIRs with associated functionality in the new PBMS system and will obtain signoff via the existing change management process within HFS. Appendix D provides a current list of PIRs for the HFS Pharmacy subsystem at the time of the release of this RFP. HFS will strive to hold this list constant during the DDI phase of the PBMS implementation.</w:t>
            </w:r>
          </w:p>
        </w:tc>
        <w:tc>
          <w:tcPr>
            <w:tcW w:w="1170" w:type="dxa"/>
          </w:tcPr>
          <w:p w:rsidR="00A20DE4" w:rsidRPr="000A4614" w:rsidRDefault="00A20DE4" w:rsidP="00BC1FF7">
            <w:pPr>
              <w:ind w:left="360"/>
            </w:pPr>
          </w:p>
        </w:tc>
        <w:tc>
          <w:tcPr>
            <w:tcW w:w="1260" w:type="dxa"/>
          </w:tcPr>
          <w:p w:rsidR="00A20DE4" w:rsidRPr="000A4614" w:rsidRDefault="00A20DE4" w:rsidP="00BC1FF7">
            <w:pPr>
              <w:ind w:left="360"/>
            </w:pPr>
          </w:p>
        </w:tc>
      </w:tr>
      <w:tr w:rsidR="00A20DE4" w:rsidRPr="000A4614" w:rsidTr="00BC1FF7">
        <w:tc>
          <w:tcPr>
            <w:tcW w:w="10350" w:type="dxa"/>
            <w:gridSpan w:val="5"/>
          </w:tcPr>
          <w:p w:rsidR="00A20DE4" w:rsidRPr="000A4614" w:rsidRDefault="00A20DE4" w:rsidP="00BC1FF7">
            <w:r>
              <w:rPr>
                <w:b/>
              </w:rPr>
              <w:t>VENDOR RESPONSE:</w:t>
            </w:r>
          </w:p>
        </w:tc>
      </w:tr>
      <w:tr w:rsidR="00A20DE4" w:rsidRPr="000A4614" w:rsidTr="00BC1FF7">
        <w:tc>
          <w:tcPr>
            <w:tcW w:w="1350" w:type="dxa"/>
          </w:tcPr>
          <w:p w:rsidR="00A20DE4" w:rsidRPr="00E15FFE" w:rsidRDefault="00A20DE4" w:rsidP="00BC1FF7">
            <w:pPr>
              <w:pStyle w:val="FOXBodyText"/>
              <w:spacing w:after="0"/>
              <w:rPr>
                <w:rFonts w:ascii="Arial Narrow" w:hAnsi="Arial Narrow"/>
                <w:sz w:val="20"/>
                <w:szCs w:val="20"/>
              </w:rPr>
            </w:pPr>
            <w:r w:rsidRPr="00E15FFE">
              <w:rPr>
                <w:rFonts w:ascii="Arial Narrow" w:hAnsi="Arial Narrow"/>
                <w:sz w:val="20"/>
                <w:szCs w:val="20"/>
              </w:rPr>
              <w:t>PBMS Change Control Process</w:t>
            </w:r>
          </w:p>
        </w:tc>
        <w:tc>
          <w:tcPr>
            <w:tcW w:w="1260" w:type="dxa"/>
            <w:vAlign w:val="center"/>
          </w:tcPr>
          <w:p w:rsidR="00A20DE4" w:rsidRDefault="00A20DE4" w:rsidP="00CC1906">
            <w:pPr>
              <w:pStyle w:val="FOXBodyText"/>
              <w:numPr>
                <w:ilvl w:val="0"/>
                <w:numId w:val="79"/>
              </w:numPr>
              <w:tabs>
                <w:tab w:val="clear" w:pos="540"/>
                <w:tab w:val="left" w:pos="342"/>
              </w:tabs>
              <w:spacing w:after="0"/>
              <w:jc w:val="center"/>
              <w:rPr>
                <w:rFonts w:ascii="Arial Narrow" w:hAnsi="Arial Narrow"/>
                <w:sz w:val="20"/>
                <w:szCs w:val="20"/>
              </w:rPr>
            </w:pPr>
          </w:p>
        </w:tc>
        <w:tc>
          <w:tcPr>
            <w:tcW w:w="5310" w:type="dxa"/>
          </w:tcPr>
          <w:p w:rsidR="00A20DE4" w:rsidRDefault="00A20DE4" w:rsidP="00BC1FF7">
            <w:pPr>
              <w:ind w:left="72"/>
            </w:pPr>
            <w:r>
              <w:t>Describe in detail how th</w:t>
            </w:r>
            <w:r>
              <w:rPr>
                <w:rFonts w:cs="Arial"/>
                <w:color w:val="000000"/>
              </w:rPr>
              <w:t>e Vendor will ensure that warranty activities and application support activities are clearly identified.</w:t>
            </w:r>
          </w:p>
        </w:tc>
        <w:tc>
          <w:tcPr>
            <w:tcW w:w="1170" w:type="dxa"/>
          </w:tcPr>
          <w:p w:rsidR="00A20DE4" w:rsidRPr="000A4614" w:rsidRDefault="00A20DE4" w:rsidP="00BC1FF7">
            <w:pPr>
              <w:ind w:left="360"/>
            </w:pPr>
          </w:p>
        </w:tc>
        <w:tc>
          <w:tcPr>
            <w:tcW w:w="1260" w:type="dxa"/>
          </w:tcPr>
          <w:p w:rsidR="00A20DE4" w:rsidRPr="000A4614" w:rsidRDefault="00A20DE4" w:rsidP="00BC1FF7">
            <w:pPr>
              <w:ind w:left="360"/>
            </w:pPr>
          </w:p>
        </w:tc>
      </w:tr>
      <w:tr w:rsidR="00A20DE4" w:rsidRPr="000A4614" w:rsidTr="00BC1FF7">
        <w:tc>
          <w:tcPr>
            <w:tcW w:w="10350" w:type="dxa"/>
            <w:gridSpan w:val="5"/>
          </w:tcPr>
          <w:p w:rsidR="00A20DE4" w:rsidRPr="000A4614" w:rsidRDefault="00A20DE4" w:rsidP="00BC1FF7">
            <w:r>
              <w:rPr>
                <w:b/>
              </w:rPr>
              <w:t>VENDOR RESPONSE:</w:t>
            </w:r>
          </w:p>
        </w:tc>
      </w:tr>
      <w:tr w:rsidR="00A20DE4" w:rsidRPr="000A4614" w:rsidTr="00BC1FF7">
        <w:tc>
          <w:tcPr>
            <w:tcW w:w="1350" w:type="dxa"/>
          </w:tcPr>
          <w:p w:rsidR="00A20DE4" w:rsidRPr="00E15FFE" w:rsidRDefault="00A20DE4" w:rsidP="00BC1FF7">
            <w:pPr>
              <w:pStyle w:val="FOXBodyText"/>
              <w:spacing w:after="0"/>
              <w:rPr>
                <w:rFonts w:ascii="Arial Narrow" w:hAnsi="Arial Narrow"/>
                <w:sz w:val="20"/>
                <w:szCs w:val="20"/>
              </w:rPr>
            </w:pPr>
            <w:r w:rsidRPr="00E15FFE">
              <w:rPr>
                <w:rFonts w:ascii="Arial Narrow" w:hAnsi="Arial Narrow"/>
                <w:sz w:val="20"/>
                <w:szCs w:val="20"/>
              </w:rPr>
              <w:t>PBMS Change Control Process</w:t>
            </w:r>
          </w:p>
        </w:tc>
        <w:tc>
          <w:tcPr>
            <w:tcW w:w="1260" w:type="dxa"/>
            <w:vAlign w:val="center"/>
          </w:tcPr>
          <w:p w:rsidR="00A20DE4" w:rsidRDefault="00A20DE4" w:rsidP="00CC1906">
            <w:pPr>
              <w:pStyle w:val="FOXBodyText"/>
              <w:numPr>
                <w:ilvl w:val="0"/>
                <w:numId w:val="79"/>
              </w:numPr>
              <w:tabs>
                <w:tab w:val="clear" w:pos="540"/>
                <w:tab w:val="left" w:pos="342"/>
              </w:tabs>
              <w:spacing w:after="0"/>
              <w:jc w:val="center"/>
              <w:rPr>
                <w:rFonts w:ascii="Arial Narrow" w:hAnsi="Arial Narrow"/>
                <w:sz w:val="20"/>
                <w:szCs w:val="20"/>
              </w:rPr>
            </w:pPr>
          </w:p>
        </w:tc>
        <w:tc>
          <w:tcPr>
            <w:tcW w:w="5310" w:type="dxa"/>
          </w:tcPr>
          <w:p w:rsidR="00A20DE4" w:rsidRDefault="00A20DE4" w:rsidP="001023A9">
            <w:pPr>
              <w:ind w:left="72"/>
            </w:pPr>
            <w:r>
              <w:t>Describe in detail how t</w:t>
            </w:r>
            <w:r>
              <w:rPr>
                <w:rFonts w:cs="Arial"/>
                <w:color w:val="000000"/>
              </w:rPr>
              <w:t xml:space="preserve">he Vendor will institute policy and financial safeguards to ensure </w:t>
            </w:r>
            <w:r w:rsidR="005B3318">
              <w:rPr>
                <w:rFonts w:cs="Arial"/>
                <w:color w:val="000000"/>
              </w:rPr>
              <w:t xml:space="preserve">that </w:t>
            </w:r>
            <w:r>
              <w:rPr>
                <w:rFonts w:cs="Arial"/>
                <w:color w:val="000000"/>
              </w:rPr>
              <w:t>no applications support hours are used to perform warranty-related tasks.</w:t>
            </w:r>
          </w:p>
        </w:tc>
        <w:tc>
          <w:tcPr>
            <w:tcW w:w="1170" w:type="dxa"/>
          </w:tcPr>
          <w:p w:rsidR="00A20DE4" w:rsidRPr="000A4614" w:rsidRDefault="00A20DE4" w:rsidP="00BC1FF7">
            <w:pPr>
              <w:ind w:left="360"/>
            </w:pPr>
          </w:p>
        </w:tc>
        <w:tc>
          <w:tcPr>
            <w:tcW w:w="1260" w:type="dxa"/>
          </w:tcPr>
          <w:p w:rsidR="00A20DE4" w:rsidRPr="000A4614" w:rsidRDefault="00A20DE4" w:rsidP="00BC1FF7">
            <w:pPr>
              <w:ind w:left="360"/>
            </w:pPr>
          </w:p>
        </w:tc>
      </w:tr>
      <w:tr w:rsidR="00A20DE4" w:rsidRPr="000A4614" w:rsidTr="00BC1FF7">
        <w:tc>
          <w:tcPr>
            <w:tcW w:w="10350" w:type="dxa"/>
            <w:gridSpan w:val="5"/>
          </w:tcPr>
          <w:p w:rsidR="00A20DE4" w:rsidRPr="000A4614" w:rsidRDefault="00A20DE4" w:rsidP="00BC1FF7">
            <w:r>
              <w:rPr>
                <w:b/>
              </w:rPr>
              <w:t>VENDOR RESPONSE:</w:t>
            </w:r>
          </w:p>
        </w:tc>
      </w:tr>
      <w:tr w:rsidR="00A20DE4" w:rsidRPr="000A4614" w:rsidTr="00BC1FF7">
        <w:tc>
          <w:tcPr>
            <w:tcW w:w="1350" w:type="dxa"/>
          </w:tcPr>
          <w:p w:rsidR="00A20DE4" w:rsidRPr="00E15FFE" w:rsidRDefault="00A20DE4" w:rsidP="00BC1FF7">
            <w:pPr>
              <w:pStyle w:val="FOXBodyText"/>
              <w:spacing w:after="0"/>
              <w:rPr>
                <w:rFonts w:ascii="Arial Narrow" w:hAnsi="Arial Narrow"/>
                <w:sz w:val="20"/>
                <w:szCs w:val="20"/>
              </w:rPr>
            </w:pPr>
            <w:r w:rsidRPr="00E15FFE">
              <w:rPr>
                <w:rFonts w:ascii="Arial Narrow" w:hAnsi="Arial Narrow"/>
                <w:sz w:val="20"/>
                <w:szCs w:val="20"/>
              </w:rPr>
              <w:t>PBMS Integration w/ new MMIS</w:t>
            </w:r>
          </w:p>
        </w:tc>
        <w:tc>
          <w:tcPr>
            <w:tcW w:w="1260" w:type="dxa"/>
            <w:vAlign w:val="center"/>
          </w:tcPr>
          <w:p w:rsidR="00A20DE4" w:rsidRDefault="00A20DE4" w:rsidP="00CC1906">
            <w:pPr>
              <w:pStyle w:val="FOXBodyText"/>
              <w:numPr>
                <w:ilvl w:val="0"/>
                <w:numId w:val="79"/>
              </w:numPr>
              <w:tabs>
                <w:tab w:val="clear" w:pos="540"/>
                <w:tab w:val="left" w:pos="342"/>
              </w:tabs>
              <w:spacing w:after="0"/>
              <w:jc w:val="center"/>
              <w:rPr>
                <w:rFonts w:ascii="Arial Narrow" w:hAnsi="Arial Narrow"/>
                <w:sz w:val="20"/>
                <w:szCs w:val="20"/>
              </w:rPr>
            </w:pPr>
          </w:p>
        </w:tc>
        <w:tc>
          <w:tcPr>
            <w:tcW w:w="5310" w:type="dxa"/>
          </w:tcPr>
          <w:p w:rsidR="00A20DE4" w:rsidRDefault="00A20DE4" w:rsidP="00BC1FF7">
            <w:pPr>
              <w:ind w:left="72"/>
            </w:pPr>
            <w:r>
              <w:t>Describe in detail how t</w:t>
            </w:r>
            <w:r>
              <w:rPr>
                <w:rFonts w:cs="Arial"/>
                <w:color w:val="000000"/>
              </w:rPr>
              <w:t>he Vendor will assist HFS to correctly define work associated with the PBMS integration with the new MMIS task order.  Assistance includes the definition of the level of effort for each task order.</w:t>
            </w:r>
          </w:p>
        </w:tc>
        <w:tc>
          <w:tcPr>
            <w:tcW w:w="1170" w:type="dxa"/>
          </w:tcPr>
          <w:p w:rsidR="00A20DE4" w:rsidRPr="000A4614" w:rsidRDefault="00A20DE4" w:rsidP="00BC1FF7">
            <w:pPr>
              <w:ind w:left="360"/>
            </w:pPr>
          </w:p>
        </w:tc>
        <w:tc>
          <w:tcPr>
            <w:tcW w:w="1260" w:type="dxa"/>
          </w:tcPr>
          <w:p w:rsidR="00A20DE4" w:rsidRPr="000A4614" w:rsidRDefault="00A20DE4" w:rsidP="00BC1FF7">
            <w:pPr>
              <w:ind w:left="360"/>
            </w:pPr>
          </w:p>
        </w:tc>
      </w:tr>
      <w:tr w:rsidR="00A20DE4" w:rsidRPr="000A4614" w:rsidTr="00BC1FF7">
        <w:tc>
          <w:tcPr>
            <w:tcW w:w="10350" w:type="dxa"/>
            <w:gridSpan w:val="5"/>
          </w:tcPr>
          <w:p w:rsidR="00A20DE4" w:rsidRPr="000A4614" w:rsidRDefault="00A20DE4" w:rsidP="00BC1FF7">
            <w:r>
              <w:rPr>
                <w:b/>
              </w:rPr>
              <w:t>VENDOR RESPONSE:</w:t>
            </w:r>
          </w:p>
        </w:tc>
      </w:tr>
      <w:tr w:rsidR="00A20DE4" w:rsidRPr="000A4614" w:rsidTr="00BC1FF7">
        <w:tc>
          <w:tcPr>
            <w:tcW w:w="1350" w:type="dxa"/>
          </w:tcPr>
          <w:p w:rsidR="00A20DE4" w:rsidRPr="00E15FFE" w:rsidRDefault="00A20DE4" w:rsidP="00BC1FF7">
            <w:pPr>
              <w:pStyle w:val="FOXBodyText"/>
              <w:spacing w:after="0"/>
              <w:rPr>
                <w:rFonts w:ascii="Arial Narrow" w:hAnsi="Arial Narrow"/>
                <w:sz w:val="20"/>
                <w:szCs w:val="20"/>
              </w:rPr>
            </w:pPr>
            <w:r w:rsidRPr="00E15FFE">
              <w:rPr>
                <w:rFonts w:ascii="Arial Narrow" w:hAnsi="Arial Narrow"/>
                <w:sz w:val="20"/>
                <w:szCs w:val="20"/>
              </w:rPr>
              <w:t>PBMS Integration w/ new MMIS</w:t>
            </w:r>
          </w:p>
        </w:tc>
        <w:tc>
          <w:tcPr>
            <w:tcW w:w="1260" w:type="dxa"/>
            <w:vAlign w:val="center"/>
          </w:tcPr>
          <w:p w:rsidR="00A20DE4" w:rsidRDefault="00A20DE4" w:rsidP="00CC1906">
            <w:pPr>
              <w:pStyle w:val="FOXBodyText"/>
              <w:numPr>
                <w:ilvl w:val="0"/>
                <w:numId w:val="79"/>
              </w:numPr>
              <w:tabs>
                <w:tab w:val="clear" w:pos="540"/>
                <w:tab w:val="left" w:pos="342"/>
              </w:tabs>
              <w:spacing w:after="0"/>
              <w:jc w:val="center"/>
              <w:rPr>
                <w:rFonts w:ascii="Arial Narrow" w:hAnsi="Arial Narrow"/>
                <w:sz w:val="20"/>
                <w:szCs w:val="20"/>
              </w:rPr>
            </w:pPr>
          </w:p>
        </w:tc>
        <w:tc>
          <w:tcPr>
            <w:tcW w:w="5310" w:type="dxa"/>
          </w:tcPr>
          <w:p w:rsidR="00A20DE4" w:rsidRDefault="00A20DE4" w:rsidP="00BC1FF7">
            <w:pPr>
              <w:ind w:left="69"/>
              <w:jc w:val="left"/>
              <w:rPr>
                <w:rFonts w:cs="Arial"/>
                <w:color w:val="000000"/>
              </w:rPr>
            </w:pPr>
            <w:r>
              <w:t>Describe in detail how t</w:t>
            </w:r>
            <w:r>
              <w:rPr>
                <w:rFonts w:cs="Arial"/>
                <w:color w:val="000000"/>
              </w:rPr>
              <w:t>he Vendor will participate in Core MMIS design sessions.  Participation activities include:</w:t>
            </w:r>
          </w:p>
          <w:p w:rsidR="00A20DE4" w:rsidRDefault="00A20DE4" w:rsidP="00BC1FF7">
            <w:pPr>
              <w:ind w:left="699" w:hanging="360"/>
              <w:rPr>
                <w:rFonts w:cs="Arial"/>
                <w:color w:val="000000"/>
              </w:rPr>
            </w:pPr>
            <w:r>
              <w:rPr>
                <w:rFonts w:cs="Arial"/>
                <w:color w:val="000000"/>
              </w:rPr>
              <w:t>a. </w:t>
            </w:r>
            <w:r>
              <w:rPr>
                <w:rFonts w:cs="Arial"/>
                <w:color w:val="000000"/>
              </w:rPr>
              <w:tab/>
            </w:r>
            <w:r>
              <w:rPr>
                <w:rFonts w:cs="Arial"/>
                <w:color w:val="000000"/>
              </w:rPr>
              <w:tab/>
              <w:t xml:space="preserve"> Providing the Core MMIS vendor with technical information necessary to correctly interface the Core MMIS and PBMS; and</w:t>
            </w:r>
          </w:p>
          <w:p w:rsidR="00A20DE4" w:rsidRDefault="00A20DE4" w:rsidP="00BC1FF7">
            <w:pPr>
              <w:ind w:left="702" w:hanging="633"/>
              <w:rPr>
                <w:rFonts w:cs="Arial"/>
                <w:color w:val="000000"/>
              </w:rPr>
            </w:pPr>
            <w:r>
              <w:rPr>
                <w:rFonts w:cs="Arial"/>
                <w:color w:val="000000"/>
              </w:rPr>
              <w:t xml:space="preserve">     b. </w:t>
            </w:r>
            <w:r>
              <w:rPr>
                <w:rFonts w:cs="Arial"/>
                <w:color w:val="000000"/>
              </w:rPr>
              <w:tab/>
            </w:r>
            <w:r>
              <w:rPr>
                <w:rFonts w:cs="Arial"/>
                <w:color w:val="000000"/>
              </w:rPr>
              <w:tab/>
              <w:t>Responding to action items and requests for information resulting from design meetings.</w:t>
            </w:r>
          </w:p>
          <w:p w:rsidR="00A20DE4" w:rsidRDefault="00A20DE4" w:rsidP="00BC1FF7">
            <w:pPr>
              <w:ind w:left="69"/>
              <w:rPr>
                <w:rFonts w:cs="Arial"/>
                <w:color w:val="000000"/>
              </w:rPr>
            </w:pPr>
            <w:r>
              <w:rPr>
                <w:rFonts w:cs="Arial"/>
                <w:color w:val="000000"/>
              </w:rPr>
              <w:t xml:space="preserve">     </w:t>
            </w:r>
          </w:p>
          <w:p w:rsidR="00A20DE4" w:rsidRDefault="00A20DE4" w:rsidP="00BC1FF7">
            <w:pPr>
              <w:ind w:left="72"/>
            </w:pPr>
            <w:r>
              <w:rPr>
                <w:rFonts w:cs="Arial"/>
                <w:color w:val="000000"/>
              </w:rPr>
              <w:t xml:space="preserve"> All information passed from the Vendor to the Core MMIS Vendor will be routed through the HFS Project Manager.  </w:t>
            </w:r>
          </w:p>
        </w:tc>
        <w:tc>
          <w:tcPr>
            <w:tcW w:w="1170" w:type="dxa"/>
          </w:tcPr>
          <w:p w:rsidR="00A20DE4" w:rsidRPr="000A4614" w:rsidRDefault="00A20DE4" w:rsidP="00BC1FF7">
            <w:pPr>
              <w:ind w:left="360"/>
            </w:pPr>
          </w:p>
        </w:tc>
        <w:tc>
          <w:tcPr>
            <w:tcW w:w="1260" w:type="dxa"/>
          </w:tcPr>
          <w:p w:rsidR="00A20DE4" w:rsidRPr="000A4614" w:rsidRDefault="00A20DE4" w:rsidP="00BC1FF7">
            <w:pPr>
              <w:ind w:left="360"/>
            </w:pPr>
          </w:p>
        </w:tc>
      </w:tr>
      <w:tr w:rsidR="00A20DE4" w:rsidRPr="000A4614" w:rsidTr="00BC1FF7">
        <w:tc>
          <w:tcPr>
            <w:tcW w:w="10350" w:type="dxa"/>
            <w:gridSpan w:val="5"/>
          </w:tcPr>
          <w:p w:rsidR="00A20DE4" w:rsidRPr="000A4614" w:rsidRDefault="00A20DE4" w:rsidP="00BC1FF7">
            <w:r>
              <w:rPr>
                <w:b/>
              </w:rPr>
              <w:t>VENDOR RESPONSE:</w:t>
            </w:r>
          </w:p>
        </w:tc>
      </w:tr>
      <w:tr w:rsidR="00A20DE4" w:rsidRPr="000A4614" w:rsidTr="00BC1FF7">
        <w:tc>
          <w:tcPr>
            <w:tcW w:w="1350" w:type="dxa"/>
          </w:tcPr>
          <w:p w:rsidR="00A20DE4" w:rsidRPr="00E15FFE" w:rsidRDefault="00A20DE4" w:rsidP="00BC1FF7">
            <w:pPr>
              <w:pStyle w:val="FOXBodyText"/>
              <w:spacing w:after="0"/>
              <w:rPr>
                <w:rFonts w:ascii="Arial Narrow" w:hAnsi="Arial Narrow"/>
                <w:sz w:val="20"/>
                <w:szCs w:val="20"/>
              </w:rPr>
            </w:pPr>
            <w:r w:rsidRPr="00E15FFE">
              <w:rPr>
                <w:rFonts w:ascii="Arial Narrow" w:hAnsi="Arial Narrow"/>
                <w:sz w:val="20"/>
                <w:szCs w:val="20"/>
              </w:rPr>
              <w:t>PBMS Integration w/ new MMIS</w:t>
            </w:r>
          </w:p>
        </w:tc>
        <w:tc>
          <w:tcPr>
            <w:tcW w:w="1260" w:type="dxa"/>
            <w:vAlign w:val="center"/>
          </w:tcPr>
          <w:p w:rsidR="00A20DE4" w:rsidRDefault="00A20DE4" w:rsidP="00CC1906">
            <w:pPr>
              <w:pStyle w:val="FOXBodyText"/>
              <w:numPr>
                <w:ilvl w:val="0"/>
                <w:numId w:val="79"/>
              </w:numPr>
              <w:tabs>
                <w:tab w:val="clear" w:pos="540"/>
                <w:tab w:val="left" w:pos="342"/>
              </w:tabs>
              <w:spacing w:after="0"/>
              <w:jc w:val="center"/>
              <w:rPr>
                <w:rFonts w:ascii="Arial Narrow" w:hAnsi="Arial Narrow"/>
                <w:sz w:val="20"/>
                <w:szCs w:val="20"/>
              </w:rPr>
            </w:pPr>
          </w:p>
        </w:tc>
        <w:tc>
          <w:tcPr>
            <w:tcW w:w="5310" w:type="dxa"/>
          </w:tcPr>
          <w:p w:rsidR="00A20DE4" w:rsidRDefault="00A20DE4" w:rsidP="00BC1FF7">
            <w:pPr>
              <w:ind w:left="72"/>
            </w:pPr>
            <w:r>
              <w:t>Describe in detail how t</w:t>
            </w:r>
            <w:r>
              <w:rPr>
                <w:rFonts w:cs="Arial"/>
                <w:color w:val="000000"/>
              </w:rPr>
              <w:t>he Vendor will assign resources with correct skills and knowledge to ensure that PBMS Integration with new MMIS tasks are completed as efficiently as possible and within the agreed upon project deadlines.</w:t>
            </w:r>
          </w:p>
        </w:tc>
        <w:tc>
          <w:tcPr>
            <w:tcW w:w="1170" w:type="dxa"/>
          </w:tcPr>
          <w:p w:rsidR="00A20DE4" w:rsidRPr="000A4614" w:rsidRDefault="00A20DE4" w:rsidP="00BC1FF7">
            <w:pPr>
              <w:ind w:left="360"/>
            </w:pPr>
          </w:p>
        </w:tc>
        <w:tc>
          <w:tcPr>
            <w:tcW w:w="1260" w:type="dxa"/>
          </w:tcPr>
          <w:p w:rsidR="00A20DE4" w:rsidRPr="000A4614" w:rsidRDefault="00A20DE4" w:rsidP="00BC1FF7">
            <w:pPr>
              <w:ind w:left="360"/>
            </w:pPr>
          </w:p>
        </w:tc>
      </w:tr>
      <w:tr w:rsidR="00A20DE4" w:rsidRPr="000A4614" w:rsidTr="00BC1FF7">
        <w:tc>
          <w:tcPr>
            <w:tcW w:w="10350" w:type="dxa"/>
            <w:gridSpan w:val="5"/>
          </w:tcPr>
          <w:p w:rsidR="00A20DE4" w:rsidRPr="000A4614" w:rsidRDefault="00A20DE4" w:rsidP="00BC1FF7">
            <w:r>
              <w:rPr>
                <w:b/>
              </w:rPr>
              <w:t>VENDOR RESPONSE:</w:t>
            </w:r>
          </w:p>
        </w:tc>
      </w:tr>
    </w:tbl>
    <w:tbl>
      <w:tblPr>
        <w:tblpPr w:leftFromText="180" w:rightFromText="180" w:vertAnchor="text" w:horzAnchor="margin" w:tblpY="235"/>
        <w:tblW w:w="10353"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42"/>
        <w:gridCol w:w="1273"/>
        <w:gridCol w:w="5310"/>
        <w:gridCol w:w="1170"/>
        <w:gridCol w:w="1258"/>
      </w:tblGrid>
      <w:tr w:rsidR="00AB4F28" w:rsidRPr="000A4614" w:rsidTr="00AB4F28">
        <w:trPr>
          <w:tblHeader/>
        </w:trPr>
        <w:tc>
          <w:tcPr>
            <w:tcW w:w="1342" w:type="dxa"/>
          </w:tcPr>
          <w:p w:rsidR="00AB4F28" w:rsidRPr="001B4A71" w:rsidRDefault="00AB4F28" w:rsidP="00AB4F28">
            <w:pPr>
              <w:pStyle w:val="FOXBodyText"/>
              <w:spacing w:after="0"/>
              <w:rPr>
                <w:rFonts w:ascii="Arial Narrow" w:hAnsi="Arial Narrow"/>
                <w:color w:val="000000" w:themeColor="text1"/>
                <w:sz w:val="20"/>
                <w:szCs w:val="20"/>
              </w:rPr>
            </w:pPr>
            <w:r w:rsidRPr="001B4A71">
              <w:rPr>
                <w:rFonts w:ascii="Arial Narrow" w:hAnsi="Arial Narrow"/>
                <w:color w:val="000000" w:themeColor="text1"/>
                <w:sz w:val="20"/>
                <w:szCs w:val="20"/>
              </w:rPr>
              <w:t>General</w:t>
            </w:r>
          </w:p>
        </w:tc>
        <w:tc>
          <w:tcPr>
            <w:tcW w:w="1273" w:type="dxa"/>
            <w:vAlign w:val="center"/>
          </w:tcPr>
          <w:p w:rsidR="00AB4F28" w:rsidRDefault="00AB4F28" w:rsidP="00AB4F28">
            <w:pPr>
              <w:pStyle w:val="FOXBodyText"/>
              <w:numPr>
                <w:ilvl w:val="0"/>
                <w:numId w:val="79"/>
              </w:numPr>
              <w:spacing w:after="0"/>
              <w:jc w:val="center"/>
              <w:rPr>
                <w:rFonts w:ascii="Arial Narrow" w:hAnsi="Arial Narrow"/>
                <w:sz w:val="20"/>
                <w:szCs w:val="20"/>
              </w:rPr>
            </w:pPr>
          </w:p>
        </w:tc>
        <w:tc>
          <w:tcPr>
            <w:tcW w:w="5310" w:type="dxa"/>
          </w:tcPr>
          <w:p w:rsidR="00AB4F28" w:rsidRPr="00BD2EDB" w:rsidRDefault="00AB4F28" w:rsidP="00AB4F28">
            <w:pPr>
              <w:tabs>
                <w:tab w:val="clear" w:pos="540"/>
                <w:tab w:val="left" w:pos="0"/>
              </w:tabs>
              <w:jc w:val="left"/>
              <w:rPr>
                <w:color w:val="000000" w:themeColor="text1"/>
              </w:rPr>
            </w:pPr>
            <w:r w:rsidRPr="00BD2EDB">
              <w:rPr>
                <w:color w:val="000000" w:themeColor="text1"/>
              </w:rPr>
              <w:t>The Department of Human Services plans to replace the system which determines Medicaid eligibility in the next few years. Medicaid eligibility updates may become a “real time” process instead of the current file transfer process. Please indicate that the vendor agrees to modify this interface in the future if this process is changed to a “real time” process.</w:t>
            </w:r>
          </w:p>
        </w:tc>
        <w:tc>
          <w:tcPr>
            <w:tcW w:w="1170" w:type="dxa"/>
          </w:tcPr>
          <w:p w:rsidR="00AB4F28" w:rsidRPr="000A4614" w:rsidRDefault="00AB4F28" w:rsidP="00AB4F28"/>
        </w:tc>
        <w:tc>
          <w:tcPr>
            <w:tcW w:w="1258" w:type="dxa"/>
          </w:tcPr>
          <w:p w:rsidR="00AB4F28" w:rsidRPr="000A4614" w:rsidRDefault="00AB4F28" w:rsidP="00AB4F28">
            <w:pPr>
              <w:ind w:left="360"/>
            </w:pPr>
          </w:p>
        </w:tc>
      </w:tr>
      <w:tr w:rsidR="00AB4F28" w:rsidRPr="000A4614" w:rsidTr="00AB4F28">
        <w:trPr>
          <w:tblHeader/>
        </w:trPr>
        <w:tc>
          <w:tcPr>
            <w:tcW w:w="10353" w:type="dxa"/>
            <w:gridSpan w:val="5"/>
          </w:tcPr>
          <w:p w:rsidR="00AB4F28" w:rsidRPr="000A4614" w:rsidRDefault="00AB4F28" w:rsidP="00AB4F28">
            <w:pPr>
              <w:ind w:left="77"/>
            </w:pPr>
            <w:r>
              <w:rPr>
                <w:b/>
              </w:rPr>
              <w:t>VENDOR RESPONSE:</w:t>
            </w:r>
          </w:p>
        </w:tc>
      </w:tr>
    </w:tbl>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50"/>
        <w:gridCol w:w="1260"/>
        <w:gridCol w:w="5310"/>
        <w:gridCol w:w="1170"/>
        <w:gridCol w:w="1260"/>
      </w:tblGrid>
      <w:tr w:rsidR="00A20DE4" w:rsidRPr="000A4614" w:rsidTr="00BC1FF7">
        <w:tc>
          <w:tcPr>
            <w:tcW w:w="1350" w:type="dxa"/>
          </w:tcPr>
          <w:p w:rsidR="00A20DE4" w:rsidRPr="00E15FFE" w:rsidRDefault="00A20DE4" w:rsidP="00BC1FF7">
            <w:pPr>
              <w:pStyle w:val="FOXBodyText"/>
              <w:spacing w:after="0"/>
              <w:rPr>
                <w:rFonts w:ascii="Arial Narrow" w:hAnsi="Arial Narrow"/>
                <w:sz w:val="20"/>
                <w:szCs w:val="20"/>
              </w:rPr>
            </w:pPr>
            <w:r w:rsidRPr="00E15FFE">
              <w:rPr>
                <w:rFonts w:ascii="Arial Narrow" w:hAnsi="Arial Narrow"/>
                <w:sz w:val="20"/>
                <w:szCs w:val="20"/>
              </w:rPr>
              <w:t>PBMS Integration w/ new MMIS</w:t>
            </w:r>
          </w:p>
        </w:tc>
        <w:tc>
          <w:tcPr>
            <w:tcW w:w="1260" w:type="dxa"/>
            <w:vAlign w:val="center"/>
          </w:tcPr>
          <w:p w:rsidR="00A20DE4" w:rsidRDefault="00A20DE4" w:rsidP="00AB4F28">
            <w:pPr>
              <w:pStyle w:val="FOXBodyText"/>
              <w:numPr>
                <w:ilvl w:val="0"/>
                <w:numId w:val="79"/>
              </w:numPr>
              <w:tabs>
                <w:tab w:val="clear" w:pos="540"/>
                <w:tab w:val="left" w:pos="342"/>
              </w:tabs>
              <w:spacing w:after="0"/>
              <w:jc w:val="center"/>
              <w:rPr>
                <w:rFonts w:ascii="Arial Narrow" w:hAnsi="Arial Narrow"/>
                <w:sz w:val="20"/>
                <w:szCs w:val="20"/>
              </w:rPr>
            </w:pPr>
          </w:p>
        </w:tc>
        <w:tc>
          <w:tcPr>
            <w:tcW w:w="5310" w:type="dxa"/>
          </w:tcPr>
          <w:p w:rsidR="00A20DE4" w:rsidRDefault="00A20DE4" w:rsidP="00BC1FF7">
            <w:pPr>
              <w:ind w:left="72"/>
            </w:pPr>
            <w:r>
              <w:t>Describe in detail how t</w:t>
            </w:r>
            <w:r>
              <w:rPr>
                <w:rFonts w:cs="Arial"/>
                <w:color w:val="000000"/>
              </w:rPr>
              <w:t>he Vendor will report progress for PBMS Integration with new MMIS task orders as an element of the standard status reporting for the project.</w:t>
            </w:r>
          </w:p>
        </w:tc>
        <w:tc>
          <w:tcPr>
            <w:tcW w:w="1170" w:type="dxa"/>
          </w:tcPr>
          <w:p w:rsidR="00A20DE4" w:rsidRPr="000A4614" w:rsidRDefault="00A20DE4" w:rsidP="00BC1FF7">
            <w:pPr>
              <w:ind w:left="360"/>
            </w:pPr>
          </w:p>
        </w:tc>
        <w:tc>
          <w:tcPr>
            <w:tcW w:w="1260" w:type="dxa"/>
          </w:tcPr>
          <w:p w:rsidR="00A20DE4" w:rsidRPr="000A4614" w:rsidRDefault="00A20DE4" w:rsidP="00BC1FF7">
            <w:pPr>
              <w:ind w:left="360"/>
            </w:pPr>
          </w:p>
        </w:tc>
      </w:tr>
      <w:tr w:rsidR="00A20DE4" w:rsidRPr="000A4614" w:rsidTr="00BC1FF7">
        <w:tc>
          <w:tcPr>
            <w:tcW w:w="10350" w:type="dxa"/>
            <w:gridSpan w:val="5"/>
          </w:tcPr>
          <w:p w:rsidR="00A20DE4" w:rsidRPr="000A4614" w:rsidRDefault="00A20DE4" w:rsidP="00BC1FF7">
            <w:pPr>
              <w:ind w:hanging="18"/>
            </w:pPr>
            <w:r>
              <w:rPr>
                <w:b/>
              </w:rPr>
              <w:t>VENDOR RESPONSE:</w:t>
            </w:r>
          </w:p>
        </w:tc>
      </w:tr>
    </w:tbl>
    <w:p w:rsidR="00A20DE4" w:rsidRDefault="00A20DE4" w:rsidP="00A20DE4"/>
    <w:p w:rsidR="00E3265A" w:rsidRPr="003E7E66" w:rsidRDefault="00E3265A" w:rsidP="0091314E">
      <w:pPr>
        <w:pStyle w:val="ListParagraph"/>
        <w:numPr>
          <w:ilvl w:val="3"/>
          <w:numId w:val="130"/>
        </w:numPr>
        <w:tabs>
          <w:tab w:val="clear" w:pos="540"/>
          <w:tab w:val="left" w:pos="1260"/>
          <w:tab w:val="left" w:pos="2160"/>
        </w:tabs>
        <w:spacing w:after="120"/>
        <w:jc w:val="left"/>
      </w:pPr>
      <w:r w:rsidRPr="00186A9B">
        <w:rPr>
          <w:b/>
        </w:rPr>
        <w:t xml:space="preserve">Audit Compliancy </w:t>
      </w:r>
    </w:p>
    <w:p w:rsidR="003E7E66" w:rsidRDefault="003E7E66" w:rsidP="003E7E66">
      <w:pPr>
        <w:pStyle w:val="ListParagraph"/>
        <w:tabs>
          <w:tab w:val="clear" w:pos="540"/>
          <w:tab w:val="left" w:pos="1260"/>
          <w:tab w:val="left" w:pos="2160"/>
        </w:tabs>
        <w:spacing w:after="120"/>
        <w:ind w:left="2160"/>
        <w:jc w:val="left"/>
      </w:pPr>
      <w:r>
        <w:t xml:space="preserve">The Vendor will be responsible to comply with the Control Objectives for Information and Related Technology (COBIT) audit framework and respond to any audit findings in a timely fashion as specified by the audit report. </w:t>
      </w:r>
    </w:p>
    <w:tbl>
      <w:tblPr>
        <w:tblStyle w:val="TableGrid"/>
        <w:tblW w:w="10350" w:type="dxa"/>
        <w:tblInd w:w="108" w:type="dxa"/>
        <w:tblLayout w:type="fixed"/>
        <w:tblLook w:val="04A0" w:firstRow="1" w:lastRow="0" w:firstColumn="1" w:lastColumn="0" w:noHBand="0" w:noVBand="1"/>
      </w:tblPr>
      <w:tblGrid>
        <w:gridCol w:w="1350"/>
        <w:gridCol w:w="1260"/>
        <w:gridCol w:w="7740"/>
      </w:tblGrid>
      <w:tr w:rsidR="003E7E66" w:rsidRPr="00570466" w:rsidTr="003E7E66">
        <w:tc>
          <w:tcPr>
            <w:tcW w:w="1350" w:type="dxa"/>
            <w:shd w:val="clear" w:color="auto" w:fill="DBE5F1" w:themeFill="accent1" w:themeFillTint="33"/>
            <w:vAlign w:val="center"/>
          </w:tcPr>
          <w:p w:rsidR="003E7E66" w:rsidRPr="00C66C4A" w:rsidRDefault="003E7E66" w:rsidP="003E7E66">
            <w:pPr>
              <w:pStyle w:val="ListParagraph"/>
              <w:tabs>
                <w:tab w:val="clear" w:pos="540"/>
                <w:tab w:val="left" w:pos="1260"/>
                <w:tab w:val="left" w:pos="2160"/>
              </w:tabs>
              <w:spacing w:after="120"/>
              <w:ind w:left="0"/>
              <w:jc w:val="center"/>
            </w:pPr>
            <w:r>
              <w:t>Area</w:t>
            </w:r>
          </w:p>
        </w:tc>
        <w:tc>
          <w:tcPr>
            <w:tcW w:w="1260" w:type="dxa"/>
            <w:shd w:val="clear" w:color="auto" w:fill="DBE5F1" w:themeFill="accent1" w:themeFillTint="33"/>
            <w:vAlign w:val="center"/>
          </w:tcPr>
          <w:p w:rsidR="003E7E66" w:rsidRDefault="003E7E66" w:rsidP="003E7E66">
            <w:pPr>
              <w:pStyle w:val="ListParagraph"/>
              <w:tabs>
                <w:tab w:val="clear" w:pos="540"/>
                <w:tab w:val="left" w:pos="1260"/>
                <w:tab w:val="left" w:pos="2160"/>
              </w:tabs>
              <w:spacing w:after="120"/>
              <w:ind w:left="0"/>
              <w:jc w:val="center"/>
            </w:pPr>
            <w:r>
              <w:t xml:space="preserve">Requirement </w:t>
            </w:r>
            <w:r>
              <w:lastRenderedPageBreak/>
              <w:t>ID</w:t>
            </w:r>
          </w:p>
        </w:tc>
        <w:tc>
          <w:tcPr>
            <w:tcW w:w="7740" w:type="dxa"/>
            <w:shd w:val="clear" w:color="auto" w:fill="DBE5F1" w:themeFill="accent1" w:themeFillTint="33"/>
            <w:vAlign w:val="center"/>
          </w:tcPr>
          <w:p w:rsidR="003E7E66" w:rsidRPr="00570466" w:rsidRDefault="003E7E66" w:rsidP="003E7E66">
            <w:pPr>
              <w:pStyle w:val="ListParagraph"/>
              <w:tabs>
                <w:tab w:val="clear" w:pos="540"/>
                <w:tab w:val="left" w:pos="1260"/>
                <w:tab w:val="left" w:pos="2160"/>
              </w:tabs>
              <w:spacing w:after="120"/>
              <w:ind w:left="0"/>
              <w:jc w:val="center"/>
            </w:pPr>
            <w:r>
              <w:lastRenderedPageBreak/>
              <w:t>Description</w:t>
            </w:r>
          </w:p>
        </w:tc>
      </w:tr>
      <w:tr w:rsidR="003E7E66" w:rsidTr="003E7E66">
        <w:tc>
          <w:tcPr>
            <w:tcW w:w="1350" w:type="dxa"/>
          </w:tcPr>
          <w:p w:rsidR="003E7E66" w:rsidRPr="00C66C4A" w:rsidRDefault="003E7E66" w:rsidP="003E7E66">
            <w:pPr>
              <w:pStyle w:val="ListParagraph"/>
              <w:tabs>
                <w:tab w:val="clear" w:pos="540"/>
                <w:tab w:val="left" w:pos="1260"/>
                <w:tab w:val="left" w:pos="2160"/>
              </w:tabs>
              <w:spacing w:after="120"/>
              <w:ind w:left="0"/>
              <w:jc w:val="left"/>
            </w:pPr>
            <w:r>
              <w:lastRenderedPageBreak/>
              <w:t>Audit Compliancy</w:t>
            </w:r>
          </w:p>
        </w:tc>
        <w:tc>
          <w:tcPr>
            <w:tcW w:w="1260" w:type="dxa"/>
            <w:vAlign w:val="center"/>
          </w:tcPr>
          <w:p w:rsidR="00801EC2" w:rsidRDefault="00801EC2" w:rsidP="00801EC2">
            <w:pPr>
              <w:pStyle w:val="ListParagraph"/>
              <w:numPr>
                <w:ilvl w:val="0"/>
                <w:numId w:val="79"/>
              </w:numPr>
              <w:tabs>
                <w:tab w:val="clear" w:pos="540"/>
                <w:tab w:val="left" w:pos="1260"/>
                <w:tab w:val="left" w:pos="2160"/>
              </w:tabs>
              <w:spacing w:after="120"/>
              <w:jc w:val="center"/>
            </w:pPr>
          </w:p>
        </w:tc>
        <w:tc>
          <w:tcPr>
            <w:tcW w:w="7740" w:type="dxa"/>
          </w:tcPr>
          <w:p w:rsidR="003E7E66" w:rsidRDefault="003E7E66" w:rsidP="003E7E66">
            <w:pPr>
              <w:pStyle w:val="ListParagraph"/>
              <w:tabs>
                <w:tab w:val="clear" w:pos="540"/>
                <w:tab w:val="left" w:pos="1260"/>
                <w:tab w:val="left" w:pos="2160"/>
              </w:tabs>
              <w:spacing w:after="120"/>
              <w:ind w:left="0"/>
              <w:jc w:val="left"/>
            </w:pPr>
            <w:r>
              <w:t>Describe in detail how t</w:t>
            </w:r>
            <w:r w:rsidRPr="00570466">
              <w:t xml:space="preserve">he Vendor </w:t>
            </w:r>
            <w:r>
              <w:t xml:space="preserve">will comply with the COBIT audit framework and how the Vendor will comply with audit findings in a timely manner as specified by the audit report. </w:t>
            </w:r>
          </w:p>
        </w:tc>
      </w:tr>
      <w:tr w:rsidR="003E7E66" w:rsidTr="003E7E66">
        <w:tc>
          <w:tcPr>
            <w:tcW w:w="10350" w:type="dxa"/>
            <w:gridSpan w:val="3"/>
          </w:tcPr>
          <w:p w:rsidR="003E7E66" w:rsidRDefault="003E7E66" w:rsidP="003E7E66">
            <w:pPr>
              <w:pStyle w:val="ListParagraph"/>
              <w:tabs>
                <w:tab w:val="clear" w:pos="540"/>
                <w:tab w:val="left" w:pos="1260"/>
                <w:tab w:val="left" w:pos="2160"/>
              </w:tabs>
              <w:spacing w:after="120"/>
              <w:ind w:left="0"/>
              <w:jc w:val="left"/>
            </w:pPr>
            <w:r>
              <w:rPr>
                <w:b/>
              </w:rPr>
              <w:t>VENDOR RESPONSE:</w:t>
            </w:r>
          </w:p>
        </w:tc>
      </w:tr>
    </w:tbl>
    <w:p w:rsidR="003E7E66" w:rsidRPr="003E7E66" w:rsidRDefault="003E7E66" w:rsidP="003E7E66">
      <w:pPr>
        <w:pStyle w:val="ListParagraph"/>
        <w:tabs>
          <w:tab w:val="clear" w:pos="540"/>
          <w:tab w:val="left" w:pos="1260"/>
          <w:tab w:val="left" w:pos="2160"/>
        </w:tabs>
        <w:spacing w:after="120"/>
        <w:ind w:left="2214"/>
        <w:jc w:val="left"/>
      </w:pPr>
    </w:p>
    <w:p w:rsidR="003E7E66" w:rsidRDefault="003E7E66" w:rsidP="0091314E">
      <w:pPr>
        <w:pStyle w:val="ListParagraph"/>
        <w:numPr>
          <w:ilvl w:val="3"/>
          <w:numId w:val="130"/>
        </w:numPr>
        <w:tabs>
          <w:tab w:val="clear" w:pos="540"/>
          <w:tab w:val="left" w:pos="1260"/>
          <w:tab w:val="left" w:pos="2160"/>
        </w:tabs>
        <w:spacing w:after="120"/>
        <w:jc w:val="left"/>
      </w:pPr>
      <w:r>
        <w:rPr>
          <w:b/>
        </w:rPr>
        <w:t>NIST and FISMA Compliancy</w:t>
      </w:r>
    </w:p>
    <w:p w:rsidR="007F5A2E" w:rsidRDefault="003E7E66" w:rsidP="00954799">
      <w:pPr>
        <w:pStyle w:val="ListParagraph"/>
        <w:numPr>
          <w:ilvl w:val="0"/>
          <w:numId w:val="113"/>
        </w:numPr>
        <w:tabs>
          <w:tab w:val="clear" w:pos="540"/>
          <w:tab w:val="left" w:pos="1260"/>
          <w:tab w:val="left" w:pos="2160"/>
        </w:tabs>
        <w:spacing w:after="120"/>
        <w:ind w:left="2880" w:hanging="720"/>
        <w:jc w:val="left"/>
      </w:pPr>
      <w:r w:rsidRPr="001659E2">
        <w:t xml:space="preserve">The Federal Office of Management and Budget (OMB) has published guidance for the executive branch in OMB Circulars A-127 and A-130, Appendix III, “Security of Federal Automated Information Resources” updated in 1996.  The departments and agencies within all branches of the Federal Government are required by Federal Information Security Management Act (FISMA) of 2002 Public Law 107-347 to comply with OMB E-GOV Guidance to provide information security for the information and information systems that support the operations and assets under their control.  </w:t>
      </w:r>
    </w:p>
    <w:p w:rsidR="007F5A2E" w:rsidRPr="00E01342" w:rsidRDefault="003E7E66" w:rsidP="00954799">
      <w:pPr>
        <w:pStyle w:val="ListParagraph"/>
        <w:numPr>
          <w:ilvl w:val="0"/>
          <w:numId w:val="113"/>
        </w:numPr>
        <w:tabs>
          <w:tab w:val="clear" w:pos="540"/>
          <w:tab w:val="left" w:pos="1260"/>
          <w:tab w:val="left" w:pos="2160"/>
        </w:tabs>
        <w:spacing w:after="120"/>
        <w:ind w:left="2880" w:right="270" w:hanging="720"/>
        <w:jc w:val="left"/>
        <w:rPr>
          <w:rFonts w:cs="Arial"/>
        </w:rPr>
      </w:pPr>
      <w:r w:rsidRPr="001659E2">
        <w:t xml:space="preserve"> HFS recognizes that FISMA compliance, effective information security management and continuous monitoring of information systems are paramount to the success of the PBMS system.</w:t>
      </w:r>
      <w:r w:rsidR="007F5A2E">
        <w:t xml:space="preserve"> In order to establish an </w:t>
      </w:r>
      <w:r w:rsidR="007F5A2E" w:rsidRPr="001659E2">
        <w:t>information security program in accordance with the FISMA</w:t>
      </w:r>
      <w:r w:rsidR="007F5A2E">
        <w:t>, t</w:t>
      </w:r>
      <w:r w:rsidR="007F5A2E" w:rsidRPr="001659E2">
        <w:t xml:space="preserve">he PBMS Vendor must follow the National Institute for Standards and Technology (NIST) Guidelines </w:t>
      </w:r>
      <w:r w:rsidR="007F5A2E">
        <w:t xml:space="preserve">of the NIST </w:t>
      </w:r>
      <w:r w:rsidR="007F5A2E" w:rsidRPr="001659E2">
        <w:t>Risk Management Framework (RMF)</w:t>
      </w:r>
      <w:r w:rsidR="006059EA">
        <w:t>.</w:t>
      </w:r>
      <w:r w:rsidR="007F5A2E" w:rsidRPr="001659E2">
        <w:t xml:space="preserve"> </w:t>
      </w:r>
      <w:r w:rsidR="00B77CD6">
        <w:t xml:space="preserve"> </w:t>
      </w:r>
      <w:r w:rsidR="00AF74F6">
        <w:t xml:space="preserve">Please refer to </w:t>
      </w:r>
      <w:hyperlink r:id="rId31" w:history="1">
        <w:r w:rsidR="00AF74F6" w:rsidRPr="000D1BF3">
          <w:rPr>
            <w:rStyle w:val="Hyperlink"/>
          </w:rPr>
          <w:t>http://csrc.nist.gov/</w:t>
        </w:r>
      </w:hyperlink>
      <w:r w:rsidR="00AF74F6" w:rsidRPr="000D1BF3">
        <w:t xml:space="preserve"> </w:t>
      </w:r>
      <w:r w:rsidR="00AF74F6">
        <w:t>for further information about FISMA and NIST standards.</w:t>
      </w:r>
    </w:p>
    <w:p w:rsidR="007F5A2E" w:rsidRPr="007F5A2E" w:rsidRDefault="007F5A2E" w:rsidP="00954799">
      <w:pPr>
        <w:pStyle w:val="ListParagraph"/>
        <w:numPr>
          <w:ilvl w:val="0"/>
          <w:numId w:val="113"/>
        </w:numPr>
        <w:tabs>
          <w:tab w:val="clear" w:pos="540"/>
          <w:tab w:val="left" w:pos="1260"/>
          <w:tab w:val="left" w:pos="2160"/>
        </w:tabs>
        <w:spacing w:after="120"/>
        <w:ind w:left="2880" w:hanging="720"/>
        <w:jc w:val="left"/>
      </w:pPr>
      <w:r w:rsidRPr="007F5A2E">
        <w:rPr>
          <w:rStyle w:val="Emphasis"/>
          <w:rFonts w:cs="Arial"/>
          <w:i w:val="0"/>
        </w:rPr>
        <w:t>Each requirement in the table below is understood to contain the implied prefix, "The Vendor shall..." </w:t>
      </w:r>
    </w:p>
    <w:tbl>
      <w:tblPr>
        <w:tblStyle w:val="TableGrid"/>
        <w:tblW w:w="10350" w:type="dxa"/>
        <w:tblInd w:w="108" w:type="dxa"/>
        <w:tblLayout w:type="fixed"/>
        <w:tblLook w:val="04A0" w:firstRow="1" w:lastRow="0" w:firstColumn="1" w:lastColumn="0" w:noHBand="0" w:noVBand="1"/>
      </w:tblPr>
      <w:tblGrid>
        <w:gridCol w:w="1350"/>
        <w:gridCol w:w="1260"/>
        <w:gridCol w:w="7740"/>
      </w:tblGrid>
      <w:tr w:rsidR="007F5A2E" w:rsidRPr="00570466" w:rsidTr="007F5A2E">
        <w:tc>
          <w:tcPr>
            <w:tcW w:w="1350" w:type="dxa"/>
            <w:shd w:val="clear" w:color="auto" w:fill="DBE5F1" w:themeFill="accent1" w:themeFillTint="33"/>
          </w:tcPr>
          <w:p w:rsidR="007F5A2E" w:rsidRPr="00C66C4A" w:rsidRDefault="007F5A2E" w:rsidP="006059EA">
            <w:pPr>
              <w:pStyle w:val="ListParagraph"/>
              <w:tabs>
                <w:tab w:val="clear" w:pos="540"/>
                <w:tab w:val="left" w:pos="1260"/>
                <w:tab w:val="left" w:pos="2160"/>
              </w:tabs>
              <w:spacing w:after="120"/>
              <w:ind w:left="0"/>
              <w:jc w:val="center"/>
            </w:pPr>
            <w:r>
              <w:t>Area</w:t>
            </w:r>
          </w:p>
        </w:tc>
        <w:tc>
          <w:tcPr>
            <w:tcW w:w="1260" w:type="dxa"/>
            <w:shd w:val="clear" w:color="auto" w:fill="DBE5F1" w:themeFill="accent1" w:themeFillTint="33"/>
          </w:tcPr>
          <w:p w:rsidR="007F5A2E" w:rsidRDefault="007F5A2E" w:rsidP="006059EA">
            <w:pPr>
              <w:pStyle w:val="ListParagraph"/>
              <w:tabs>
                <w:tab w:val="clear" w:pos="540"/>
                <w:tab w:val="left" w:pos="1260"/>
                <w:tab w:val="left" w:pos="2160"/>
              </w:tabs>
              <w:spacing w:after="120"/>
              <w:ind w:left="0"/>
              <w:jc w:val="center"/>
            </w:pPr>
            <w:r>
              <w:t>Requirement ID</w:t>
            </w:r>
          </w:p>
        </w:tc>
        <w:tc>
          <w:tcPr>
            <w:tcW w:w="7740" w:type="dxa"/>
            <w:shd w:val="clear" w:color="auto" w:fill="DBE5F1" w:themeFill="accent1" w:themeFillTint="33"/>
            <w:vAlign w:val="center"/>
          </w:tcPr>
          <w:p w:rsidR="007F5A2E" w:rsidRPr="00570466" w:rsidRDefault="007F5A2E" w:rsidP="007F5A2E">
            <w:pPr>
              <w:pStyle w:val="ListParagraph"/>
              <w:tabs>
                <w:tab w:val="clear" w:pos="540"/>
                <w:tab w:val="left" w:pos="1260"/>
                <w:tab w:val="left" w:pos="2160"/>
              </w:tabs>
              <w:spacing w:after="120"/>
              <w:ind w:left="0"/>
              <w:jc w:val="center"/>
            </w:pPr>
            <w:r>
              <w:t>Description</w:t>
            </w:r>
          </w:p>
        </w:tc>
      </w:tr>
      <w:tr w:rsidR="009D2A74" w:rsidTr="007F5A2E">
        <w:tc>
          <w:tcPr>
            <w:tcW w:w="1350" w:type="dxa"/>
          </w:tcPr>
          <w:p w:rsidR="009D2A74" w:rsidRDefault="001C5D89" w:rsidP="009D2A74">
            <w:pPr>
              <w:pStyle w:val="ListParagraph"/>
              <w:tabs>
                <w:tab w:val="clear" w:pos="540"/>
                <w:tab w:val="left" w:pos="1260"/>
                <w:tab w:val="left" w:pos="2160"/>
              </w:tabs>
              <w:spacing w:after="120"/>
              <w:ind w:left="0"/>
              <w:jc w:val="center"/>
            </w:pPr>
            <w:r w:rsidRPr="001B4A71">
              <w:t>NIST and FISMA Compliancy</w:t>
            </w:r>
          </w:p>
        </w:tc>
        <w:tc>
          <w:tcPr>
            <w:tcW w:w="1260" w:type="dxa"/>
          </w:tcPr>
          <w:p w:rsidR="00801EC2" w:rsidRDefault="00801EC2" w:rsidP="00801EC2">
            <w:pPr>
              <w:pStyle w:val="ListParagraph"/>
              <w:numPr>
                <w:ilvl w:val="0"/>
                <w:numId w:val="79"/>
              </w:numPr>
              <w:tabs>
                <w:tab w:val="clear" w:pos="540"/>
                <w:tab w:val="left" w:pos="1260"/>
                <w:tab w:val="left" w:pos="2160"/>
              </w:tabs>
              <w:spacing w:after="120"/>
              <w:rPr>
                <w:b/>
              </w:rPr>
            </w:pPr>
          </w:p>
        </w:tc>
        <w:tc>
          <w:tcPr>
            <w:tcW w:w="7740" w:type="dxa"/>
            <w:shd w:val="clear" w:color="auto" w:fill="auto"/>
          </w:tcPr>
          <w:p w:rsidR="009D2A74" w:rsidRPr="009D2A74" w:rsidRDefault="009D2A74" w:rsidP="00CD3D7D">
            <w:pPr>
              <w:pStyle w:val="ListParagraph"/>
              <w:tabs>
                <w:tab w:val="clear" w:pos="540"/>
                <w:tab w:val="left" w:pos="-18"/>
                <w:tab w:val="left" w:pos="1440"/>
              </w:tabs>
              <w:ind w:left="-18" w:right="270"/>
              <w:jc w:val="left"/>
            </w:pPr>
            <w:r>
              <w:t>Describe in detail how t</w:t>
            </w:r>
            <w:r w:rsidRPr="008252C3">
              <w:t xml:space="preserve">he Vendor </w:t>
            </w:r>
            <w:r>
              <w:t>will</w:t>
            </w:r>
            <w:r w:rsidRPr="008252C3">
              <w:t xml:space="preserve"> meet all NIST and FISMA requirements</w:t>
            </w:r>
            <w:r>
              <w:t xml:space="preserve"> before the </w:t>
            </w:r>
            <w:r w:rsidRPr="008252C3">
              <w:t>integrate</w:t>
            </w:r>
            <w:r>
              <w:t>d PBMS hosting solution is approved for production</w:t>
            </w:r>
            <w:r w:rsidR="00707256">
              <w:t>.</w:t>
            </w:r>
            <w:r w:rsidR="00DB4DBD">
              <w:t xml:space="preserve"> </w:t>
            </w:r>
          </w:p>
        </w:tc>
      </w:tr>
      <w:tr w:rsidR="009D2A74" w:rsidTr="007F5A2E">
        <w:tc>
          <w:tcPr>
            <w:tcW w:w="10350" w:type="dxa"/>
            <w:gridSpan w:val="3"/>
          </w:tcPr>
          <w:p w:rsidR="009D2A74" w:rsidRPr="009D2A74" w:rsidRDefault="00C35902" w:rsidP="003E7E66">
            <w:pPr>
              <w:pStyle w:val="ListParagraph"/>
              <w:tabs>
                <w:tab w:val="clear" w:pos="540"/>
                <w:tab w:val="left" w:pos="1260"/>
                <w:tab w:val="left" w:pos="2160"/>
              </w:tabs>
              <w:spacing w:after="120"/>
              <w:ind w:left="0"/>
              <w:jc w:val="left"/>
            </w:pPr>
            <w:r>
              <w:rPr>
                <w:b/>
              </w:rPr>
              <w:t>VENDOR RESPONSE:</w:t>
            </w:r>
          </w:p>
        </w:tc>
      </w:tr>
      <w:tr w:rsidR="003E7E66" w:rsidTr="007F5A2E">
        <w:tc>
          <w:tcPr>
            <w:tcW w:w="1350" w:type="dxa"/>
          </w:tcPr>
          <w:p w:rsidR="003E7E66" w:rsidRDefault="009D2A74" w:rsidP="009D2A74">
            <w:pPr>
              <w:pStyle w:val="ListParagraph"/>
              <w:tabs>
                <w:tab w:val="clear" w:pos="540"/>
                <w:tab w:val="left" w:pos="1260"/>
                <w:tab w:val="left" w:pos="2160"/>
              </w:tabs>
              <w:spacing w:after="120"/>
              <w:ind w:left="0"/>
              <w:jc w:val="center"/>
              <w:rPr>
                <w:b/>
              </w:rPr>
            </w:pPr>
            <w:r>
              <w:t>NIST and FISMA Compliancy</w:t>
            </w:r>
          </w:p>
        </w:tc>
        <w:tc>
          <w:tcPr>
            <w:tcW w:w="1260" w:type="dxa"/>
          </w:tcPr>
          <w:p w:rsidR="00801EC2" w:rsidRDefault="00801EC2" w:rsidP="00801EC2">
            <w:pPr>
              <w:pStyle w:val="ListParagraph"/>
              <w:numPr>
                <w:ilvl w:val="0"/>
                <w:numId w:val="79"/>
              </w:numPr>
              <w:tabs>
                <w:tab w:val="clear" w:pos="540"/>
                <w:tab w:val="left" w:pos="1260"/>
                <w:tab w:val="left" w:pos="2160"/>
              </w:tabs>
              <w:spacing w:after="120"/>
              <w:rPr>
                <w:b/>
              </w:rPr>
            </w:pPr>
          </w:p>
        </w:tc>
        <w:tc>
          <w:tcPr>
            <w:tcW w:w="7740" w:type="dxa"/>
            <w:shd w:val="clear" w:color="auto" w:fill="auto"/>
          </w:tcPr>
          <w:p w:rsidR="003E7E66" w:rsidRPr="009D2A74" w:rsidRDefault="00554F69" w:rsidP="00554F69">
            <w:pPr>
              <w:pStyle w:val="ListParagraph"/>
              <w:tabs>
                <w:tab w:val="clear" w:pos="540"/>
                <w:tab w:val="left" w:pos="1260"/>
                <w:tab w:val="left" w:pos="2160"/>
              </w:tabs>
              <w:spacing w:after="120"/>
              <w:ind w:left="0"/>
              <w:jc w:val="left"/>
              <w:rPr>
                <w:b/>
              </w:rPr>
            </w:pPr>
            <w:r>
              <w:t>Describe in detail how t</w:t>
            </w:r>
            <w:r w:rsidRPr="00E01342">
              <w:t xml:space="preserve">he </w:t>
            </w:r>
            <w:r>
              <w:t>V</w:t>
            </w:r>
            <w:r w:rsidRPr="00E01342">
              <w:t xml:space="preserve">endor </w:t>
            </w:r>
            <w:r>
              <w:t>will</w:t>
            </w:r>
            <w:r w:rsidRPr="00E01342">
              <w:t xml:space="preserve"> define information system boundaries for authorization</w:t>
            </w:r>
            <w:r w:rsidRPr="001659E2">
              <w:t xml:space="preserve">.  </w:t>
            </w:r>
          </w:p>
        </w:tc>
      </w:tr>
      <w:tr w:rsidR="003E7E66" w:rsidTr="007F5A2E">
        <w:tc>
          <w:tcPr>
            <w:tcW w:w="10350" w:type="dxa"/>
            <w:gridSpan w:val="3"/>
            <w:shd w:val="clear" w:color="auto" w:fill="auto"/>
          </w:tcPr>
          <w:p w:rsidR="003E7E66" w:rsidRPr="009D2A74" w:rsidRDefault="003E7E66" w:rsidP="009D2A74">
            <w:pPr>
              <w:pStyle w:val="ListParagraph"/>
              <w:tabs>
                <w:tab w:val="clear" w:pos="540"/>
                <w:tab w:val="left" w:pos="1260"/>
                <w:tab w:val="left" w:pos="2160"/>
              </w:tabs>
              <w:spacing w:after="120"/>
              <w:ind w:left="0"/>
              <w:jc w:val="left"/>
              <w:rPr>
                <w:b/>
              </w:rPr>
            </w:pPr>
            <w:r w:rsidRPr="009D2A74">
              <w:rPr>
                <w:b/>
              </w:rPr>
              <w:t>VENDOR RESPONSE:</w:t>
            </w:r>
          </w:p>
        </w:tc>
      </w:tr>
      <w:tr w:rsidR="00407910" w:rsidTr="007F5A2E">
        <w:tc>
          <w:tcPr>
            <w:tcW w:w="1350" w:type="dxa"/>
          </w:tcPr>
          <w:p w:rsidR="00407910" w:rsidRDefault="00407910" w:rsidP="009D2A74">
            <w:pPr>
              <w:pStyle w:val="ListParagraph"/>
              <w:tabs>
                <w:tab w:val="clear" w:pos="540"/>
                <w:tab w:val="left" w:pos="1260"/>
                <w:tab w:val="left" w:pos="2160"/>
              </w:tabs>
              <w:spacing w:after="120"/>
              <w:ind w:left="0"/>
              <w:jc w:val="center"/>
            </w:pPr>
            <w:r>
              <w:t>NIST and FISMA Compliancy</w:t>
            </w:r>
          </w:p>
        </w:tc>
        <w:tc>
          <w:tcPr>
            <w:tcW w:w="1260" w:type="dxa"/>
          </w:tcPr>
          <w:p w:rsidR="00801EC2" w:rsidRDefault="00801EC2" w:rsidP="00801EC2">
            <w:pPr>
              <w:pStyle w:val="ListParagraph"/>
              <w:numPr>
                <w:ilvl w:val="0"/>
                <w:numId w:val="79"/>
              </w:numPr>
              <w:tabs>
                <w:tab w:val="clear" w:pos="540"/>
                <w:tab w:val="left" w:pos="1260"/>
                <w:tab w:val="left" w:pos="2160"/>
              </w:tabs>
              <w:spacing w:after="120"/>
              <w:jc w:val="left"/>
              <w:rPr>
                <w:b/>
              </w:rPr>
            </w:pPr>
          </w:p>
        </w:tc>
        <w:tc>
          <w:tcPr>
            <w:tcW w:w="7740" w:type="dxa"/>
            <w:shd w:val="clear" w:color="auto" w:fill="auto"/>
          </w:tcPr>
          <w:p w:rsidR="00407910" w:rsidRPr="00407910" w:rsidRDefault="00407910" w:rsidP="00407910">
            <w:pPr>
              <w:pStyle w:val="ListParagraph"/>
              <w:tabs>
                <w:tab w:val="left" w:pos="2160"/>
              </w:tabs>
              <w:ind w:left="0" w:right="270"/>
              <w:jc w:val="left"/>
            </w:pPr>
            <w:r>
              <w:t>Describe in detail how the Vendor will a</w:t>
            </w:r>
            <w:r w:rsidRPr="001659E2">
              <w:t>ssess, review and evaluat</w:t>
            </w:r>
            <w:r>
              <w:t>e the</w:t>
            </w:r>
            <w:r w:rsidRPr="001659E2">
              <w:t xml:space="preserve"> information systems </w:t>
            </w:r>
            <w:r>
              <w:t xml:space="preserve">to be implemented </w:t>
            </w:r>
            <w:r w:rsidRPr="001659E2">
              <w:t>based upon security categorization in accordance with Federal Information Processing Standards (FIPS) Publication 199 Standards for Security Categorization of Federal Information and Information Systems.</w:t>
            </w:r>
            <w:r>
              <w:t xml:space="preserve"> </w:t>
            </w:r>
            <w:r w:rsidRPr="001659E2">
              <w:t>Additional guidance on defining the information type can be obtained from National Institute Technological Standards (NIST) SP 800-60.</w:t>
            </w:r>
          </w:p>
        </w:tc>
      </w:tr>
      <w:tr w:rsidR="00407910" w:rsidTr="00454E6D">
        <w:tc>
          <w:tcPr>
            <w:tcW w:w="10350" w:type="dxa"/>
            <w:gridSpan w:val="3"/>
          </w:tcPr>
          <w:p w:rsidR="00407910" w:rsidRPr="009D2A74" w:rsidRDefault="00454E6D" w:rsidP="00554F69">
            <w:pPr>
              <w:pStyle w:val="ListParagraph"/>
              <w:tabs>
                <w:tab w:val="clear" w:pos="540"/>
                <w:tab w:val="left" w:pos="1260"/>
                <w:tab w:val="left" w:pos="2160"/>
              </w:tabs>
              <w:spacing w:after="120"/>
              <w:ind w:left="0"/>
              <w:jc w:val="left"/>
              <w:rPr>
                <w:color w:val="000000"/>
              </w:rPr>
            </w:pPr>
            <w:r>
              <w:rPr>
                <w:b/>
              </w:rPr>
              <w:t>VENDOR RESPONSE:</w:t>
            </w:r>
          </w:p>
        </w:tc>
      </w:tr>
      <w:tr w:rsidR="00407910" w:rsidTr="007F5A2E">
        <w:tc>
          <w:tcPr>
            <w:tcW w:w="1350" w:type="dxa"/>
          </w:tcPr>
          <w:p w:rsidR="00407910" w:rsidRDefault="00407910" w:rsidP="009D2A74">
            <w:pPr>
              <w:pStyle w:val="ListParagraph"/>
              <w:tabs>
                <w:tab w:val="clear" w:pos="540"/>
                <w:tab w:val="left" w:pos="1260"/>
                <w:tab w:val="left" w:pos="2160"/>
              </w:tabs>
              <w:spacing w:after="120"/>
              <w:ind w:left="0"/>
              <w:jc w:val="center"/>
            </w:pPr>
            <w:r>
              <w:t>NIST and FISMA Compliancy</w:t>
            </w:r>
          </w:p>
        </w:tc>
        <w:tc>
          <w:tcPr>
            <w:tcW w:w="1260" w:type="dxa"/>
          </w:tcPr>
          <w:p w:rsidR="00801EC2" w:rsidRDefault="00801EC2" w:rsidP="00801EC2">
            <w:pPr>
              <w:pStyle w:val="ListParagraph"/>
              <w:numPr>
                <w:ilvl w:val="0"/>
                <w:numId w:val="79"/>
              </w:numPr>
              <w:tabs>
                <w:tab w:val="clear" w:pos="540"/>
                <w:tab w:val="left" w:pos="1260"/>
                <w:tab w:val="left" w:pos="2160"/>
              </w:tabs>
              <w:spacing w:after="120"/>
              <w:jc w:val="left"/>
              <w:rPr>
                <w:b/>
              </w:rPr>
            </w:pPr>
          </w:p>
        </w:tc>
        <w:tc>
          <w:tcPr>
            <w:tcW w:w="7740" w:type="dxa"/>
            <w:shd w:val="clear" w:color="auto" w:fill="auto"/>
          </w:tcPr>
          <w:p w:rsidR="00407910" w:rsidRPr="00407910" w:rsidRDefault="00407910" w:rsidP="00407910">
            <w:pPr>
              <w:pStyle w:val="ListParagraph"/>
              <w:tabs>
                <w:tab w:val="clear" w:pos="540"/>
              </w:tabs>
              <w:spacing w:after="200" w:line="276" w:lineRule="auto"/>
              <w:ind w:left="0"/>
              <w:contextualSpacing/>
              <w:jc w:val="left"/>
            </w:pPr>
            <w:r>
              <w:rPr>
                <w:color w:val="000000"/>
              </w:rPr>
              <w:t xml:space="preserve">Describe in detail how the Vendor will </w:t>
            </w:r>
            <w:r>
              <w:t>S</w:t>
            </w:r>
            <w:r w:rsidRPr="001659E2">
              <w:t xml:space="preserve">elect the baseline controls described </w:t>
            </w:r>
            <w:r>
              <w:t>in FIPS 200 and NIST SP 800-53 to develop a System Security Plan (SSP).</w:t>
            </w:r>
          </w:p>
        </w:tc>
      </w:tr>
      <w:tr w:rsidR="00407910" w:rsidTr="00454E6D">
        <w:tc>
          <w:tcPr>
            <w:tcW w:w="10350" w:type="dxa"/>
            <w:gridSpan w:val="3"/>
          </w:tcPr>
          <w:p w:rsidR="00407910" w:rsidRPr="009D2A74" w:rsidRDefault="00454E6D" w:rsidP="00554F69">
            <w:pPr>
              <w:pStyle w:val="ListParagraph"/>
              <w:tabs>
                <w:tab w:val="clear" w:pos="540"/>
                <w:tab w:val="left" w:pos="1260"/>
                <w:tab w:val="left" w:pos="2160"/>
              </w:tabs>
              <w:spacing w:after="120"/>
              <w:ind w:left="0"/>
              <w:jc w:val="left"/>
              <w:rPr>
                <w:color w:val="000000"/>
              </w:rPr>
            </w:pPr>
            <w:r>
              <w:rPr>
                <w:b/>
              </w:rPr>
              <w:t>VENDOR RESPONSE:</w:t>
            </w:r>
          </w:p>
        </w:tc>
      </w:tr>
      <w:tr w:rsidR="003E7E66" w:rsidTr="007F5A2E">
        <w:tc>
          <w:tcPr>
            <w:tcW w:w="1350" w:type="dxa"/>
          </w:tcPr>
          <w:p w:rsidR="003E7E66" w:rsidRDefault="009D2A74" w:rsidP="009D2A74">
            <w:pPr>
              <w:pStyle w:val="ListParagraph"/>
              <w:tabs>
                <w:tab w:val="clear" w:pos="540"/>
                <w:tab w:val="left" w:pos="1260"/>
                <w:tab w:val="left" w:pos="2160"/>
              </w:tabs>
              <w:spacing w:after="120"/>
              <w:ind w:left="0"/>
              <w:jc w:val="center"/>
              <w:rPr>
                <w:b/>
              </w:rPr>
            </w:pPr>
            <w:r>
              <w:t>NIST and FISMA Compliancy</w:t>
            </w:r>
          </w:p>
        </w:tc>
        <w:tc>
          <w:tcPr>
            <w:tcW w:w="1260" w:type="dxa"/>
          </w:tcPr>
          <w:p w:rsidR="00801EC2" w:rsidRDefault="00801EC2" w:rsidP="00801EC2">
            <w:pPr>
              <w:pStyle w:val="ListParagraph"/>
              <w:numPr>
                <w:ilvl w:val="0"/>
                <w:numId w:val="79"/>
              </w:numPr>
              <w:tabs>
                <w:tab w:val="clear" w:pos="540"/>
                <w:tab w:val="left" w:pos="1260"/>
                <w:tab w:val="left" w:pos="2160"/>
              </w:tabs>
              <w:spacing w:after="120"/>
              <w:jc w:val="left"/>
              <w:rPr>
                <w:b/>
              </w:rPr>
            </w:pPr>
          </w:p>
        </w:tc>
        <w:tc>
          <w:tcPr>
            <w:tcW w:w="7740" w:type="dxa"/>
            <w:shd w:val="clear" w:color="auto" w:fill="auto"/>
          </w:tcPr>
          <w:p w:rsidR="003E7E66" w:rsidRPr="009D2A74" w:rsidRDefault="003E7E66" w:rsidP="00554F69">
            <w:pPr>
              <w:pStyle w:val="ListParagraph"/>
              <w:tabs>
                <w:tab w:val="clear" w:pos="540"/>
                <w:tab w:val="left" w:pos="1260"/>
                <w:tab w:val="left" w:pos="2160"/>
              </w:tabs>
              <w:spacing w:after="120"/>
              <w:ind w:left="0"/>
              <w:jc w:val="left"/>
              <w:rPr>
                <w:b/>
              </w:rPr>
            </w:pPr>
            <w:r w:rsidRPr="009D2A74">
              <w:rPr>
                <w:color w:val="000000"/>
              </w:rPr>
              <w:t xml:space="preserve">Describe in detail how the Vendor will meet security requirements with regard to protecting the confidentiality, integrity, and availability of </w:t>
            </w:r>
            <w:r w:rsidR="00817CD1">
              <w:rPr>
                <w:color w:val="000000"/>
              </w:rPr>
              <w:t xml:space="preserve">the PBMS </w:t>
            </w:r>
            <w:r w:rsidRPr="009D2A74">
              <w:rPr>
                <w:color w:val="000000"/>
              </w:rPr>
              <w:t xml:space="preserve">and the information processed, stored, and transmitted by </w:t>
            </w:r>
            <w:r w:rsidR="00817CD1">
              <w:rPr>
                <w:color w:val="000000"/>
              </w:rPr>
              <w:t>the PBMS</w:t>
            </w:r>
            <w:r w:rsidR="009D2A74">
              <w:rPr>
                <w:color w:val="000000"/>
              </w:rPr>
              <w:t>.</w:t>
            </w:r>
          </w:p>
        </w:tc>
      </w:tr>
      <w:tr w:rsidR="003E7E66" w:rsidTr="007F5A2E">
        <w:tc>
          <w:tcPr>
            <w:tcW w:w="10350" w:type="dxa"/>
            <w:gridSpan w:val="3"/>
          </w:tcPr>
          <w:p w:rsidR="003E7E66" w:rsidRDefault="003E7E66" w:rsidP="009D2A74">
            <w:pPr>
              <w:pStyle w:val="ListParagraph"/>
              <w:tabs>
                <w:tab w:val="clear" w:pos="540"/>
                <w:tab w:val="left" w:pos="1260"/>
                <w:tab w:val="left" w:pos="2160"/>
              </w:tabs>
              <w:spacing w:after="120"/>
              <w:ind w:left="0"/>
              <w:jc w:val="left"/>
              <w:rPr>
                <w:b/>
              </w:rPr>
            </w:pPr>
            <w:r>
              <w:rPr>
                <w:b/>
              </w:rPr>
              <w:t>VENDOR RESPONSE:</w:t>
            </w:r>
          </w:p>
        </w:tc>
      </w:tr>
    </w:tbl>
    <w:p w:rsidR="00407910" w:rsidRDefault="00407910" w:rsidP="003E7E66">
      <w:pPr>
        <w:pStyle w:val="ListParagraph"/>
        <w:tabs>
          <w:tab w:val="clear" w:pos="540"/>
          <w:tab w:val="left" w:pos="1260"/>
          <w:tab w:val="left" w:pos="2160"/>
        </w:tabs>
        <w:spacing w:after="120"/>
        <w:ind w:left="2214"/>
        <w:jc w:val="left"/>
        <w:rPr>
          <w:b/>
        </w:rPr>
      </w:pPr>
    </w:p>
    <w:bookmarkEnd w:id="30"/>
    <w:p w:rsidR="002C2A90" w:rsidRDefault="00266FFA" w:rsidP="002C2A90">
      <w:pPr>
        <w:pStyle w:val="ListParagraph"/>
        <w:numPr>
          <w:ilvl w:val="3"/>
          <w:numId w:val="130"/>
        </w:numPr>
        <w:tabs>
          <w:tab w:val="clear" w:pos="540"/>
          <w:tab w:val="left" w:pos="1260"/>
          <w:tab w:val="left" w:pos="2160"/>
        </w:tabs>
        <w:spacing w:after="120"/>
        <w:jc w:val="left"/>
      </w:pPr>
      <w:r w:rsidRPr="00BA330A">
        <w:rPr>
          <w:b/>
        </w:rPr>
        <w:t xml:space="preserve">Warranty Period Support. </w:t>
      </w:r>
    </w:p>
    <w:p w:rsidR="00F56605" w:rsidRDefault="00F56605" w:rsidP="00F56605">
      <w:pPr>
        <w:pStyle w:val="ListParagraph"/>
        <w:tabs>
          <w:tab w:val="clear" w:pos="540"/>
          <w:tab w:val="left" w:pos="1260"/>
          <w:tab w:val="left" w:pos="2160"/>
        </w:tabs>
        <w:spacing w:after="120"/>
        <w:ind w:left="2160"/>
        <w:jc w:val="left"/>
      </w:pPr>
      <w:r>
        <w:t xml:space="preserve">The Vendor’s staff responsible for defect resolution associated with the PBMS warranty period shall be separate from the staff used for PBMS Application </w:t>
      </w:r>
      <w:r w:rsidRPr="00AC2EEF">
        <w:t>Support (section 3.2.2.6.D).</w:t>
      </w:r>
      <w:r>
        <w:t xml:space="preserve"> </w:t>
      </w:r>
    </w:p>
    <w:p w:rsidR="002C2A90" w:rsidRDefault="00F56605" w:rsidP="002C2A90">
      <w:pPr>
        <w:pStyle w:val="ListParagraph"/>
        <w:numPr>
          <w:ilvl w:val="3"/>
          <w:numId w:val="130"/>
        </w:numPr>
        <w:tabs>
          <w:tab w:val="clear" w:pos="540"/>
          <w:tab w:val="left" w:pos="1260"/>
          <w:tab w:val="left" w:pos="2160"/>
        </w:tabs>
        <w:spacing w:after="120"/>
        <w:jc w:val="left"/>
      </w:pPr>
      <w:r>
        <w:rPr>
          <w:b/>
        </w:rPr>
        <w:t>Certification</w:t>
      </w:r>
    </w:p>
    <w:p w:rsidR="002C2A90" w:rsidRDefault="00186A9B" w:rsidP="002C2A90">
      <w:pPr>
        <w:pStyle w:val="ListParagraph"/>
        <w:numPr>
          <w:ilvl w:val="4"/>
          <w:numId w:val="130"/>
        </w:numPr>
        <w:tabs>
          <w:tab w:val="clear" w:pos="540"/>
          <w:tab w:val="left" w:pos="1260"/>
        </w:tabs>
        <w:spacing w:before="120" w:after="120"/>
        <w:ind w:left="2880" w:hanging="720"/>
        <w:jc w:val="left"/>
      </w:pPr>
      <w:r w:rsidRPr="0070605A">
        <w:lastRenderedPageBreak/>
        <w:t xml:space="preserve">The Vendor shall </w:t>
      </w:r>
      <w:r>
        <w:t>guarantee</w:t>
      </w:r>
      <w:r w:rsidRPr="0070605A">
        <w:t xml:space="preserve"> that the PBMS meets the CMS certification requirements</w:t>
      </w:r>
      <w:r>
        <w:t>, as determined by HFS</w:t>
      </w:r>
      <w:r w:rsidRPr="0070605A">
        <w:t>, the contract requirements as defined in the RFP, the design and development documents, a</w:t>
      </w:r>
      <w:r>
        <w:t>nd the system documentation during the O</w:t>
      </w:r>
      <w:r w:rsidRPr="0070605A">
        <w:t>perations</w:t>
      </w:r>
      <w:r>
        <w:t xml:space="preserve"> and Maintenance phase</w:t>
      </w:r>
      <w:r w:rsidRPr="0070605A">
        <w:t xml:space="preserve">.  </w:t>
      </w:r>
    </w:p>
    <w:p w:rsidR="002C2A90" w:rsidRDefault="00186A9B" w:rsidP="002C2A90">
      <w:pPr>
        <w:pStyle w:val="ListParagraph"/>
        <w:numPr>
          <w:ilvl w:val="4"/>
          <w:numId w:val="130"/>
        </w:numPr>
        <w:tabs>
          <w:tab w:val="clear" w:pos="540"/>
          <w:tab w:val="left" w:pos="1260"/>
        </w:tabs>
        <w:spacing w:before="120" w:after="120"/>
        <w:ind w:left="2880" w:hanging="720"/>
        <w:jc w:val="left"/>
      </w:pPr>
      <w:r>
        <w:t>The PBMS will be certified by HHS / CMS one year after the Core MMIS becomes operational.  The HFS MMIS Upgrade Strategy does not plan for the PBMS to undergo the HHS / CMS certification process prior to that.  Therefore, HFS will accept attestation by the Vendor that the PBMS will be compliant with HHS / CMS certification requirements and the Vendor shall agree that it will remedy any deficiencies related to PBMS computer code and configuration rules developed under the contract resulting from the HHS / CMS MMIS certification process.</w:t>
      </w:r>
    </w:p>
    <w:p w:rsidR="002C2A90" w:rsidRDefault="00CC38F0" w:rsidP="002C2A90">
      <w:pPr>
        <w:pStyle w:val="ListParagraph"/>
        <w:numPr>
          <w:ilvl w:val="3"/>
          <w:numId w:val="130"/>
        </w:numPr>
        <w:tabs>
          <w:tab w:val="clear" w:pos="540"/>
          <w:tab w:val="left" w:pos="1260"/>
          <w:tab w:val="left" w:pos="2160"/>
        </w:tabs>
        <w:spacing w:after="120"/>
        <w:jc w:val="left"/>
      </w:pPr>
      <w:r w:rsidRPr="00186A9B">
        <w:rPr>
          <w:b/>
        </w:rPr>
        <w:t>Closeout</w:t>
      </w:r>
    </w:p>
    <w:p w:rsidR="00CA1C9F" w:rsidRPr="00CA1C9F" w:rsidRDefault="00CA1C9F" w:rsidP="00CC1906">
      <w:pPr>
        <w:pStyle w:val="ListParagraph"/>
        <w:numPr>
          <w:ilvl w:val="0"/>
          <w:numId w:val="80"/>
        </w:numPr>
        <w:tabs>
          <w:tab w:val="clear" w:pos="540"/>
          <w:tab w:val="left" w:pos="1260"/>
          <w:tab w:val="left" w:pos="2160"/>
        </w:tabs>
        <w:spacing w:after="120"/>
        <w:ind w:hanging="720"/>
        <w:jc w:val="left"/>
        <w:rPr>
          <w:rFonts w:cs="Arial"/>
          <w:iCs/>
        </w:rPr>
      </w:pPr>
      <w:r w:rsidRPr="00096D3F">
        <w:t xml:space="preserve">If contract has no remaining renewal options or is being terminated, the Vendor </w:t>
      </w:r>
      <w:r>
        <w:t>will</w:t>
      </w:r>
      <w:r w:rsidRPr="00096D3F">
        <w:t xml:space="preserve"> submit a written report 90 calendar days prior to contract termination, detailing the status of all </w:t>
      </w:r>
      <w:r>
        <w:t xml:space="preserve">open work orders </w:t>
      </w:r>
      <w:r w:rsidRPr="00096D3F">
        <w:t>at that time</w:t>
      </w:r>
      <w:r>
        <w:t>.</w:t>
      </w:r>
    </w:p>
    <w:p w:rsidR="00CA1C9F" w:rsidRPr="00CA1C9F" w:rsidRDefault="00CA1C9F" w:rsidP="00CC1906">
      <w:pPr>
        <w:pStyle w:val="ListParagraph"/>
        <w:numPr>
          <w:ilvl w:val="0"/>
          <w:numId w:val="80"/>
        </w:numPr>
        <w:tabs>
          <w:tab w:val="clear" w:pos="540"/>
          <w:tab w:val="left" w:pos="1260"/>
          <w:tab w:val="left" w:pos="2160"/>
        </w:tabs>
        <w:spacing w:after="120"/>
        <w:ind w:hanging="720"/>
        <w:jc w:val="left"/>
        <w:rPr>
          <w:rFonts w:cs="Arial"/>
          <w:iCs/>
        </w:rPr>
      </w:pPr>
      <w:r w:rsidRPr="00096D3F">
        <w:t>If contract has no remaining renewal options or is being te</w:t>
      </w:r>
      <w:r>
        <w:t>rminated, the Vendor will b</w:t>
      </w:r>
      <w:r w:rsidRPr="00096D3F">
        <w:t>e responsible for the orderly transition of work and the accuracy of data in coordination with the incoming vendor</w:t>
      </w:r>
      <w:r>
        <w:t>.</w:t>
      </w:r>
    </w:p>
    <w:p w:rsidR="00CA1C9F" w:rsidRPr="00CA1C9F" w:rsidRDefault="00CA1C9F" w:rsidP="00CC1906">
      <w:pPr>
        <w:pStyle w:val="ListParagraph"/>
        <w:numPr>
          <w:ilvl w:val="0"/>
          <w:numId w:val="80"/>
        </w:numPr>
        <w:tabs>
          <w:tab w:val="clear" w:pos="540"/>
          <w:tab w:val="left" w:pos="1260"/>
          <w:tab w:val="left" w:pos="2160"/>
        </w:tabs>
        <w:spacing w:after="120"/>
        <w:ind w:hanging="720"/>
        <w:jc w:val="left"/>
        <w:rPr>
          <w:rFonts w:cs="Arial"/>
          <w:iCs/>
        </w:rPr>
      </w:pPr>
      <w:r w:rsidRPr="00096D3F">
        <w:t>If contract has no remaining renewal options or is being terminated, the Vendor must agree to submit an Initial Closeout Work Plan to the Agency no later than 180 calendar days prior to the closeout of the existing contract.</w:t>
      </w:r>
    </w:p>
    <w:p w:rsidR="00CA1C9F" w:rsidRPr="00CA1C9F" w:rsidRDefault="00CA1C9F" w:rsidP="00CC1906">
      <w:pPr>
        <w:pStyle w:val="ListParagraph"/>
        <w:numPr>
          <w:ilvl w:val="0"/>
          <w:numId w:val="80"/>
        </w:numPr>
        <w:tabs>
          <w:tab w:val="clear" w:pos="540"/>
          <w:tab w:val="left" w:pos="1260"/>
          <w:tab w:val="left" w:pos="2160"/>
        </w:tabs>
        <w:spacing w:after="120"/>
        <w:ind w:hanging="720"/>
        <w:jc w:val="left"/>
        <w:rPr>
          <w:rFonts w:cs="Arial"/>
          <w:iCs/>
        </w:rPr>
      </w:pPr>
      <w:r w:rsidRPr="00096D3F">
        <w:t>If contract has no remaining renewal options or is being terminated, the Vendor must agree to submit a Finalized Closeout Work Plan, based on the Agency’s comments to the Initial Closeout Work Plan, to the Agency no later than 90 calendar days prior to the closeout of the existing contract.</w:t>
      </w:r>
    </w:p>
    <w:p w:rsidR="005642A9" w:rsidRPr="00CA1C9F" w:rsidRDefault="005642A9" w:rsidP="00CC1906">
      <w:pPr>
        <w:pStyle w:val="ListParagraph"/>
        <w:numPr>
          <w:ilvl w:val="0"/>
          <w:numId w:val="80"/>
        </w:numPr>
        <w:tabs>
          <w:tab w:val="clear" w:pos="540"/>
          <w:tab w:val="left" w:pos="1260"/>
          <w:tab w:val="left" w:pos="2160"/>
        </w:tabs>
        <w:spacing w:after="120"/>
        <w:ind w:hanging="720"/>
        <w:jc w:val="left"/>
        <w:rPr>
          <w:rFonts w:cs="Arial"/>
          <w:iCs/>
        </w:rPr>
      </w:pPr>
      <w:r w:rsidRPr="00CA1C9F">
        <w:rPr>
          <w:rStyle w:val="Emphasis"/>
          <w:rFonts w:cs="Arial"/>
          <w:i w:val="0"/>
        </w:rPr>
        <w:t xml:space="preserve">Each requirement in the table below is understood to contain the implied prefix, "The </w:t>
      </w:r>
      <w:r w:rsidR="001F1102">
        <w:rPr>
          <w:rStyle w:val="Emphasis"/>
          <w:rFonts w:cs="Arial"/>
          <w:i w:val="0"/>
        </w:rPr>
        <w:t>Vendor</w:t>
      </w:r>
      <w:r w:rsidRPr="00CA1C9F">
        <w:rPr>
          <w:rStyle w:val="Emphasis"/>
          <w:rFonts w:cs="Arial"/>
          <w:i w:val="0"/>
        </w:rPr>
        <w:t xml:space="preserve"> shall..." </w:t>
      </w:r>
    </w:p>
    <w:tbl>
      <w:tblPr>
        <w:tblStyle w:val="TableGrid"/>
        <w:tblW w:w="10350" w:type="dxa"/>
        <w:tblInd w:w="108" w:type="dxa"/>
        <w:tblLayout w:type="fixed"/>
        <w:tblLook w:val="04A0" w:firstRow="1" w:lastRow="0" w:firstColumn="1" w:lastColumn="0" w:noHBand="0" w:noVBand="1"/>
      </w:tblPr>
      <w:tblGrid>
        <w:gridCol w:w="1350"/>
        <w:gridCol w:w="1260"/>
        <w:gridCol w:w="7740"/>
      </w:tblGrid>
      <w:tr w:rsidR="00C75426" w:rsidRPr="00570466" w:rsidTr="00DD7FA3">
        <w:tc>
          <w:tcPr>
            <w:tcW w:w="1350" w:type="dxa"/>
            <w:shd w:val="clear" w:color="auto" w:fill="DBE5F1" w:themeFill="accent1" w:themeFillTint="33"/>
            <w:vAlign w:val="center"/>
          </w:tcPr>
          <w:p w:rsidR="00C75426" w:rsidRPr="00C66C4A" w:rsidRDefault="00C75426" w:rsidP="00DD7FA3">
            <w:pPr>
              <w:pStyle w:val="ListParagraph"/>
              <w:tabs>
                <w:tab w:val="clear" w:pos="540"/>
                <w:tab w:val="left" w:pos="1260"/>
                <w:tab w:val="left" w:pos="2160"/>
              </w:tabs>
              <w:spacing w:after="120"/>
              <w:ind w:left="0"/>
              <w:jc w:val="center"/>
            </w:pPr>
            <w:r>
              <w:t>Area</w:t>
            </w:r>
          </w:p>
        </w:tc>
        <w:tc>
          <w:tcPr>
            <w:tcW w:w="1260" w:type="dxa"/>
            <w:shd w:val="clear" w:color="auto" w:fill="DBE5F1" w:themeFill="accent1" w:themeFillTint="33"/>
            <w:vAlign w:val="center"/>
          </w:tcPr>
          <w:p w:rsidR="00C75426" w:rsidRDefault="00C75426" w:rsidP="00DD7FA3">
            <w:pPr>
              <w:pStyle w:val="ListParagraph"/>
              <w:tabs>
                <w:tab w:val="clear" w:pos="540"/>
                <w:tab w:val="left" w:pos="1260"/>
                <w:tab w:val="left" w:pos="2160"/>
              </w:tabs>
              <w:spacing w:after="120"/>
              <w:ind w:left="0"/>
              <w:jc w:val="center"/>
            </w:pPr>
            <w:r>
              <w:t>Requirement ID</w:t>
            </w:r>
          </w:p>
        </w:tc>
        <w:tc>
          <w:tcPr>
            <w:tcW w:w="7740" w:type="dxa"/>
            <w:shd w:val="clear" w:color="auto" w:fill="DBE5F1" w:themeFill="accent1" w:themeFillTint="33"/>
            <w:vAlign w:val="center"/>
          </w:tcPr>
          <w:p w:rsidR="00C75426" w:rsidRPr="00570466" w:rsidRDefault="00C75426" w:rsidP="00DD7FA3">
            <w:pPr>
              <w:pStyle w:val="ListParagraph"/>
              <w:tabs>
                <w:tab w:val="clear" w:pos="540"/>
                <w:tab w:val="left" w:pos="1260"/>
                <w:tab w:val="left" w:pos="2160"/>
              </w:tabs>
              <w:spacing w:after="120"/>
              <w:ind w:left="0"/>
              <w:jc w:val="center"/>
            </w:pPr>
            <w:r>
              <w:t>Description</w:t>
            </w:r>
          </w:p>
        </w:tc>
      </w:tr>
      <w:tr w:rsidR="00C75426" w:rsidTr="00DD7FA3">
        <w:tc>
          <w:tcPr>
            <w:tcW w:w="1350" w:type="dxa"/>
          </w:tcPr>
          <w:p w:rsidR="00C75426" w:rsidRPr="00C66C4A" w:rsidRDefault="00C75426" w:rsidP="00DD7FA3">
            <w:pPr>
              <w:pStyle w:val="ListParagraph"/>
              <w:tabs>
                <w:tab w:val="clear" w:pos="540"/>
                <w:tab w:val="left" w:pos="1260"/>
                <w:tab w:val="left" w:pos="2160"/>
              </w:tabs>
              <w:spacing w:after="120"/>
              <w:ind w:left="0"/>
              <w:jc w:val="left"/>
            </w:pPr>
            <w:r w:rsidRPr="00C66C4A">
              <w:t>Closeout</w:t>
            </w:r>
          </w:p>
        </w:tc>
        <w:tc>
          <w:tcPr>
            <w:tcW w:w="1260" w:type="dxa"/>
            <w:vAlign w:val="center"/>
          </w:tcPr>
          <w:p w:rsidR="00801EC2" w:rsidRDefault="00801EC2" w:rsidP="00801EC2">
            <w:pPr>
              <w:pStyle w:val="ListParagraph"/>
              <w:numPr>
                <w:ilvl w:val="0"/>
                <w:numId w:val="79"/>
              </w:numPr>
              <w:tabs>
                <w:tab w:val="clear" w:pos="540"/>
                <w:tab w:val="left" w:pos="1260"/>
                <w:tab w:val="left" w:pos="2160"/>
              </w:tabs>
              <w:spacing w:after="120"/>
              <w:jc w:val="center"/>
            </w:pPr>
          </w:p>
        </w:tc>
        <w:tc>
          <w:tcPr>
            <w:tcW w:w="7740" w:type="dxa"/>
          </w:tcPr>
          <w:p w:rsidR="00C75426" w:rsidRDefault="00CA1C9F" w:rsidP="003559F9">
            <w:pPr>
              <w:pStyle w:val="ListParagraph"/>
              <w:tabs>
                <w:tab w:val="clear" w:pos="540"/>
                <w:tab w:val="left" w:pos="1260"/>
                <w:tab w:val="left" w:pos="2160"/>
              </w:tabs>
              <w:spacing w:after="120"/>
              <w:ind w:left="0"/>
              <w:jc w:val="left"/>
            </w:pPr>
            <w:r>
              <w:t>Describe in detail how t</w:t>
            </w:r>
            <w:r w:rsidR="00C75426" w:rsidRPr="00570466">
              <w:t xml:space="preserve">he Vendor </w:t>
            </w:r>
            <w:r>
              <w:t xml:space="preserve">will </w:t>
            </w:r>
            <w:r w:rsidR="00C75426" w:rsidRPr="00570466">
              <w:t xml:space="preserve">work with incoming vendor to </w:t>
            </w:r>
            <w:r w:rsidR="00C75426">
              <w:t>transition the HFS PBMS data to the new PBMS</w:t>
            </w:r>
            <w:r w:rsidRPr="00570466">
              <w:t xml:space="preserve"> </w:t>
            </w:r>
            <w:r>
              <w:t>a</w:t>
            </w:r>
            <w:r w:rsidRPr="00570466">
              <w:t>t</w:t>
            </w:r>
            <w:r>
              <w:t xml:space="preserve"> the </w:t>
            </w:r>
            <w:r w:rsidR="006C3C21" w:rsidRPr="00570466">
              <w:t>clos</w:t>
            </w:r>
            <w:r w:rsidR="003559F9">
              <w:t>e</w:t>
            </w:r>
            <w:r w:rsidR="001023A9">
              <w:t xml:space="preserve"> </w:t>
            </w:r>
            <w:r w:rsidR="006C3C21" w:rsidRPr="00570466">
              <w:t>out</w:t>
            </w:r>
            <w:r w:rsidRPr="00570466">
              <w:t xml:space="preserve"> of this contract</w:t>
            </w:r>
            <w:r w:rsidR="00C75426">
              <w:t>.</w:t>
            </w:r>
          </w:p>
        </w:tc>
      </w:tr>
      <w:tr w:rsidR="00C75426" w:rsidTr="00DD7FA3">
        <w:tc>
          <w:tcPr>
            <w:tcW w:w="10350" w:type="dxa"/>
            <w:gridSpan w:val="3"/>
          </w:tcPr>
          <w:p w:rsidR="00C75426" w:rsidRDefault="00C75426" w:rsidP="00DD7FA3">
            <w:pPr>
              <w:pStyle w:val="ListParagraph"/>
              <w:tabs>
                <w:tab w:val="clear" w:pos="540"/>
                <w:tab w:val="left" w:pos="1260"/>
                <w:tab w:val="left" w:pos="2160"/>
              </w:tabs>
              <w:spacing w:after="120"/>
              <w:ind w:left="0"/>
              <w:jc w:val="left"/>
            </w:pPr>
            <w:r>
              <w:rPr>
                <w:b/>
              </w:rPr>
              <w:t>VENDOR RESPONSE:</w:t>
            </w:r>
          </w:p>
        </w:tc>
      </w:tr>
    </w:tbl>
    <w:p w:rsidR="00CC38F0" w:rsidRPr="00BA330A" w:rsidRDefault="00CC38F0" w:rsidP="00CC38F0">
      <w:pPr>
        <w:pStyle w:val="ListParagraph"/>
        <w:tabs>
          <w:tab w:val="clear" w:pos="540"/>
          <w:tab w:val="left" w:pos="1260"/>
          <w:tab w:val="left" w:pos="2160"/>
        </w:tabs>
        <w:spacing w:after="120"/>
        <w:ind w:left="2160"/>
        <w:jc w:val="left"/>
      </w:pPr>
    </w:p>
    <w:p w:rsidR="00266FFA" w:rsidRPr="00D707BC" w:rsidRDefault="00266FFA" w:rsidP="006D0466">
      <w:pPr>
        <w:pStyle w:val="ListParagraph"/>
        <w:numPr>
          <w:ilvl w:val="1"/>
          <w:numId w:val="37"/>
        </w:numPr>
        <w:tabs>
          <w:tab w:val="left" w:pos="2160"/>
        </w:tabs>
        <w:spacing w:before="120" w:after="120"/>
        <w:jc w:val="left"/>
        <w:rPr>
          <w:b/>
        </w:rPr>
      </w:pPr>
      <w:r w:rsidRPr="00D34D5B">
        <w:rPr>
          <w:b/>
        </w:rPr>
        <w:t>VENDOR EXPERIENCE</w:t>
      </w:r>
      <w:r w:rsidR="004018F8">
        <w:rPr>
          <w:b/>
        </w:rPr>
        <w:t>:</w:t>
      </w:r>
      <w:r w:rsidR="003A2CB8">
        <w:t xml:space="preserve"> Vendor must possess proven skills, knowledge, and experience to implement the PBMS.  Evidence of Vendor’s ability to meet the requirements of the project shall be demonstrated through self-attestations, resumes for proposed staff, and references provided by the Vendor.  </w:t>
      </w:r>
    </w:p>
    <w:tbl>
      <w:tblPr>
        <w:tblW w:w="103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350"/>
        <w:gridCol w:w="1260"/>
        <w:gridCol w:w="7740"/>
      </w:tblGrid>
      <w:tr w:rsidR="00D44569" w:rsidRPr="003A2CB8" w:rsidTr="00D44569">
        <w:trPr>
          <w:trHeight w:val="360"/>
        </w:trPr>
        <w:tc>
          <w:tcPr>
            <w:tcW w:w="1350" w:type="dxa"/>
            <w:shd w:val="clear" w:color="auto" w:fill="DBE5F1" w:themeFill="accent1" w:themeFillTint="33"/>
          </w:tcPr>
          <w:p w:rsidR="00D44569" w:rsidRDefault="00D44569" w:rsidP="00DD7FA3">
            <w:pPr>
              <w:jc w:val="center"/>
            </w:pPr>
            <w:r>
              <w:t>Area</w:t>
            </w:r>
          </w:p>
        </w:tc>
        <w:tc>
          <w:tcPr>
            <w:tcW w:w="1260" w:type="dxa"/>
            <w:shd w:val="clear" w:color="auto" w:fill="DBE5F1" w:themeFill="accent1" w:themeFillTint="33"/>
            <w:vAlign w:val="center"/>
          </w:tcPr>
          <w:p w:rsidR="00D44569" w:rsidRDefault="00D44569" w:rsidP="00DD7FA3">
            <w:pPr>
              <w:jc w:val="center"/>
            </w:pPr>
            <w:r>
              <w:t>Requirement  ID</w:t>
            </w:r>
          </w:p>
        </w:tc>
        <w:tc>
          <w:tcPr>
            <w:tcW w:w="7740" w:type="dxa"/>
            <w:shd w:val="clear" w:color="auto" w:fill="DBE5F1" w:themeFill="accent1" w:themeFillTint="33"/>
            <w:vAlign w:val="center"/>
          </w:tcPr>
          <w:p w:rsidR="00D44569" w:rsidRPr="003A2CB8" w:rsidRDefault="00D44569" w:rsidP="00DD7FA3">
            <w:pPr>
              <w:ind w:left="153" w:right="146"/>
              <w:jc w:val="center"/>
              <w:rPr>
                <w:b/>
              </w:rPr>
            </w:pPr>
            <w:r>
              <w:rPr>
                <w:b/>
              </w:rPr>
              <w:t>Description</w:t>
            </w:r>
          </w:p>
        </w:tc>
      </w:tr>
      <w:tr w:rsidR="00D44569" w:rsidTr="00D44569">
        <w:trPr>
          <w:trHeight w:val="360"/>
        </w:trPr>
        <w:tc>
          <w:tcPr>
            <w:tcW w:w="1350" w:type="dxa"/>
          </w:tcPr>
          <w:p w:rsidR="00D44569" w:rsidRPr="00D44569" w:rsidRDefault="00D44569" w:rsidP="00D44569">
            <w:pPr>
              <w:ind w:left="90"/>
            </w:pPr>
            <w:r w:rsidRPr="00D44569">
              <w:t>V</w:t>
            </w:r>
            <w:r>
              <w:t>endor</w:t>
            </w:r>
            <w:r w:rsidRPr="00D44569">
              <w:t xml:space="preserve"> E</w:t>
            </w:r>
            <w:r>
              <w:t>xperience</w:t>
            </w:r>
          </w:p>
        </w:tc>
        <w:tc>
          <w:tcPr>
            <w:tcW w:w="1260" w:type="dxa"/>
            <w:vAlign w:val="center"/>
          </w:tcPr>
          <w:p w:rsidR="00801EC2" w:rsidRDefault="00801EC2" w:rsidP="00801EC2">
            <w:pPr>
              <w:numPr>
                <w:ilvl w:val="0"/>
                <w:numId w:val="79"/>
              </w:numPr>
            </w:pPr>
          </w:p>
        </w:tc>
        <w:tc>
          <w:tcPr>
            <w:tcW w:w="7740" w:type="dxa"/>
            <w:vAlign w:val="center"/>
          </w:tcPr>
          <w:p w:rsidR="00D44569" w:rsidRDefault="00D44569" w:rsidP="00FD28E2">
            <w:pPr>
              <w:ind w:left="153" w:right="146"/>
            </w:pPr>
            <w:r w:rsidRPr="003A2CB8">
              <w:rPr>
                <w:b/>
              </w:rPr>
              <w:t>MANDATORY</w:t>
            </w:r>
            <w:r>
              <w:t xml:space="preserve">:  The Vendor must have a minimum of five </w:t>
            </w:r>
            <w:proofErr w:type="spellStart"/>
            <w:r>
              <w:t>years experience</w:t>
            </w:r>
            <w:proofErr w:type="spellEnd"/>
            <w:r>
              <w:t xml:space="preserve"> in </w:t>
            </w:r>
            <w:r w:rsidR="00FD28E2">
              <w:t>PBMS</w:t>
            </w:r>
            <w:r>
              <w:t xml:space="preserve"> System processing with a proven record of delivering successful system solutions similar in nature to the project described in this RFP.  Describe your five </w:t>
            </w:r>
            <w:proofErr w:type="spellStart"/>
            <w:r>
              <w:t>years experience</w:t>
            </w:r>
            <w:proofErr w:type="spellEnd"/>
            <w:r>
              <w:t xml:space="preserve">.  </w:t>
            </w:r>
          </w:p>
        </w:tc>
      </w:tr>
      <w:tr w:rsidR="00D44569" w:rsidTr="00D44569">
        <w:trPr>
          <w:trHeight w:val="360"/>
        </w:trPr>
        <w:tc>
          <w:tcPr>
            <w:tcW w:w="10350" w:type="dxa"/>
            <w:gridSpan w:val="3"/>
          </w:tcPr>
          <w:p w:rsidR="00D44569" w:rsidRDefault="00D44569" w:rsidP="00DD7FA3">
            <w:pPr>
              <w:ind w:left="153" w:right="146"/>
              <w:jc w:val="left"/>
            </w:pPr>
            <w:r>
              <w:rPr>
                <w:b/>
              </w:rPr>
              <w:t>VENDOR RESPONSE:</w:t>
            </w:r>
          </w:p>
        </w:tc>
      </w:tr>
    </w:tbl>
    <w:p w:rsidR="005642A9" w:rsidRDefault="005642A9" w:rsidP="005642A9">
      <w:pPr>
        <w:pStyle w:val="ListParagraph"/>
        <w:tabs>
          <w:tab w:val="clear" w:pos="540"/>
          <w:tab w:val="left" w:pos="360"/>
          <w:tab w:val="left" w:pos="1260"/>
          <w:tab w:val="left" w:pos="2160"/>
        </w:tabs>
        <w:spacing w:after="120"/>
        <w:ind w:left="540" w:right="450"/>
        <w:jc w:val="left"/>
        <w:rPr>
          <w:rStyle w:val="Emphasis"/>
          <w:rFonts w:cs="Arial"/>
          <w:i w:val="0"/>
        </w:rPr>
      </w:pPr>
    </w:p>
    <w:p w:rsidR="00966616" w:rsidRPr="00F557F6" w:rsidRDefault="002D33C9" w:rsidP="00F557F6">
      <w:pPr>
        <w:pStyle w:val="ListParagraph"/>
        <w:numPr>
          <w:ilvl w:val="2"/>
          <w:numId w:val="97"/>
        </w:numPr>
        <w:tabs>
          <w:tab w:val="clear" w:pos="540"/>
          <w:tab w:val="left" w:pos="1260"/>
          <w:tab w:val="left" w:pos="2160"/>
          <w:tab w:val="left" w:pos="2250"/>
        </w:tabs>
        <w:spacing w:after="120"/>
        <w:ind w:left="1260"/>
        <w:jc w:val="left"/>
        <w:rPr>
          <w:b/>
        </w:rPr>
      </w:pPr>
      <w:r>
        <w:t>.</w:t>
      </w:r>
      <w:r w:rsidR="00966616">
        <w:t xml:space="preserve"> The Vendor may need to perform some development activities for requirements in the matrix below, regardless of whether the capability is resident in the Vendor’s proposed solution or not.  If a requirement is fully satisfied by the Vendor’s proposed solution (requiring no additional development), the Vendor should enter “Y” in the Existing Capability field and ‘0’ in the DDI Hours field in the matrix.  If a requirement is not fully satisfied by the Vendor’s existing PBMS proposed solution (requiring some additional development), the Vendor should enter “N” in the Existing Capability field and must enter the estimated development hours required to satisfy the requirement and include in the Vendor’s response how they will modify the existing PBMS to meet this requirement.  DO NOT include hours required to configure workflow rules, business rules, or claims edits/audits when the configuration is performed through a rules engine and tables.  The Vendor and HFS understand that any hours reported as ‘DDI Hours’ in </w:t>
      </w:r>
      <w:r w:rsidR="00472332">
        <w:t>the Matrix</w:t>
      </w:r>
      <w:r w:rsidR="00966616">
        <w:t xml:space="preserve"> have been factored into the Vendor’s price.</w:t>
      </w:r>
    </w:p>
    <w:p w:rsidR="005642A9" w:rsidRPr="00F557F6" w:rsidRDefault="005642A9" w:rsidP="00F557F6">
      <w:pPr>
        <w:pStyle w:val="ListParagraph"/>
        <w:numPr>
          <w:ilvl w:val="2"/>
          <w:numId w:val="97"/>
        </w:numPr>
        <w:tabs>
          <w:tab w:val="clear" w:pos="540"/>
          <w:tab w:val="left" w:pos="1260"/>
          <w:tab w:val="left" w:pos="2160"/>
          <w:tab w:val="left" w:pos="2250"/>
        </w:tabs>
        <w:spacing w:after="120"/>
        <w:ind w:left="1260"/>
        <w:jc w:val="left"/>
        <w:rPr>
          <w:b/>
        </w:rPr>
      </w:pPr>
      <w:r w:rsidRPr="00F557F6">
        <w:rPr>
          <w:rStyle w:val="Emphasis"/>
          <w:rFonts w:cs="Arial"/>
          <w:i w:val="0"/>
        </w:rPr>
        <w:t xml:space="preserve">Each requirement in the table below is understood to contain the implied prefix, "The </w:t>
      </w:r>
      <w:r w:rsidR="001F1102" w:rsidRPr="00F557F6">
        <w:rPr>
          <w:rStyle w:val="Emphasis"/>
          <w:rFonts w:cs="Arial"/>
          <w:i w:val="0"/>
        </w:rPr>
        <w:t>Vendor</w:t>
      </w:r>
      <w:r w:rsidRPr="00F557F6">
        <w:rPr>
          <w:rStyle w:val="Emphasis"/>
          <w:rFonts w:cs="Arial"/>
          <w:i w:val="0"/>
        </w:rPr>
        <w:t xml:space="preserve"> shall..." </w:t>
      </w:r>
    </w:p>
    <w:tbl>
      <w:tblPr>
        <w:tblW w:w="1045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60"/>
        <w:gridCol w:w="13"/>
        <w:gridCol w:w="1247"/>
        <w:gridCol w:w="13"/>
        <w:gridCol w:w="7920"/>
      </w:tblGrid>
      <w:tr w:rsidR="00B01D59" w:rsidRPr="000A4614" w:rsidTr="00DB10BF">
        <w:tc>
          <w:tcPr>
            <w:tcW w:w="1260" w:type="dxa"/>
            <w:tcBorders>
              <w:top w:val="single" w:sz="4" w:space="0" w:color="auto"/>
              <w:left w:val="single" w:sz="4" w:space="0" w:color="auto"/>
              <w:bottom w:val="single" w:sz="4" w:space="0" w:color="auto"/>
              <w:right w:val="single" w:sz="4" w:space="0" w:color="auto"/>
            </w:tcBorders>
            <w:shd w:val="clear" w:color="auto" w:fill="DBE5F1"/>
          </w:tcPr>
          <w:p w:rsidR="00B01D59" w:rsidRPr="00E22E75" w:rsidRDefault="00B01D59" w:rsidP="00E22E75">
            <w:pPr>
              <w:pStyle w:val="FOXBodyText"/>
              <w:spacing w:after="0"/>
              <w:jc w:val="center"/>
              <w:rPr>
                <w:rFonts w:ascii="Arial Narrow" w:hAnsi="Arial Narrow"/>
                <w:sz w:val="20"/>
                <w:szCs w:val="20"/>
              </w:rPr>
            </w:pPr>
            <w:r>
              <w:rPr>
                <w:rFonts w:ascii="Arial Narrow" w:hAnsi="Arial Narrow"/>
                <w:sz w:val="20"/>
                <w:szCs w:val="20"/>
              </w:rPr>
              <w:t>Area</w:t>
            </w:r>
          </w:p>
        </w:tc>
        <w:tc>
          <w:tcPr>
            <w:tcW w:w="1260" w:type="dxa"/>
            <w:gridSpan w:val="2"/>
            <w:tcBorders>
              <w:top w:val="single" w:sz="4" w:space="0" w:color="auto"/>
              <w:left w:val="single" w:sz="4" w:space="0" w:color="auto"/>
              <w:bottom w:val="single" w:sz="4" w:space="0" w:color="auto"/>
              <w:right w:val="single" w:sz="4" w:space="0" w:color="auto"/>
            </w:tcBorders>
            <w:shd w:val="clear" w:color="auto" w:fill="DBE5F1"/>
          </w:tcPr>
          <w:p w:rsidR="00B01D59" w:rsidRPr="00E22E75" w:rsidRDefault="00B01D59" w:rsidP="00E22E75">
            <w:pPr>
              <w:pStyle w:val="FOXBodyText"/>
              <w:spacing w:after="0"/>
              <w:jc w:val="center"/>
              <w:rPr>
                <w:rFonts w:ascii="Arial Narrow" w:hAnsi="Arial Narrow"/>
                <w:sz w:val="20"/>
                <w:szCs w:val="20"/>
              </w:rPr>
            </w:pPr>
            <w:r w:rsidRPr="00E22E75">
              <w:rPr>
                <w:rFonts w:ascii="Arial Narrow" w:hAnsi="Arial Narrow"/>
                <w:sz w:val="20"/>
                <w:szCs w:val="20"/>
              </w:rPr>
              <w:t>Requirement  ID</w:t>
            </w:r>
          </w:p>
        </w:tc>
        <w:tc>
          <w:tcPr>
            <w:tcW w:w="7933" w:type="dxa"/>
            <w:gridSpan w:val="2"/>
            <w:tcBorders>
              <w:top w:val="single" w:sz="4" w:space="0" w:color="auto"/>
              <w:left w:val="single" w:sz="4" w:space="0" w:color="auto"/>
              <w:bottom w:val="single" w:sz="4" w:space="0" w:color="auto"/>
              <w:right w:val="single" w:sz="4" w:space="0" w:color="auto"/>
            </w:tcBorders>
            <w:shd w:val="clear" w:color="auto" w:fill="DBE5F1"/>
          </w:tcPr>
          <w:p w:rsidR="00B01D59" w:rsidRPr="00B01D59" w:rsidRDefault="00B01D59" w:rsidP="00B01D59">
            <w:pPr>
              <w:ind w:left="360"/>
              <w:jc w:val="center"/>
              <w:rPr>
                <w:b/>
              </w:rPr>
            </w:pPr>
            <w:r w:rsidRPr="00B01D59">
              <w:rPr>
                <w:b/>
              </w:rPr>
              <w:t>Description</w:t>
            </w:r>
          </w:p>
        </w:tc>
      </w:tr>
      <w:tr w:rsidR="00B01D59" w:rsidRPr="000A4614" w:rsidTr="00DB10BF">
        <w:tc>
          <w:tcPr>
            <w:tcW w:w="1260" w:type="dxa"/>
          </w:tcPr>
          <w:p w:rsidR="00B01D59" w:rsidRPr="00D44569" w:rsidRDefault="001C5D89" w:rsidP="00D44569">
            <w:pPr>
              <w:pStyle w:val="FOXBodyText"/>
              <w:spacing w:after="0"/>
              <w:ind w:left="-5"/>
              <w:rPr>
                <w:rFonts w:ascii="Arial Narrow" w:hAnsi="Arial Narrow"/>
                <w:sz w:val="20"/>
                <w:szCs w:val="20"/>
              </w:rPr>
            </w:pPr>
            <w:r w:rsidRPr="001B4A71">
              <w:rPr>
                <w:rFonts w:ascii="Arial Narrow" w:hAnsi="Arial Narrow"/>
                <w:sz w:val="20"/>
                <w:szCs w:val="20"/>
              </w:rPr>
              <w:t>Vendor Experience</w:t>
            </w:r>
          </w:p>
        </w:tc>
        <w:tc>
          <w:tcPr>
            <w:tcW w:w="1260" w:type="dxa"/>
            <w:gridSpan w:val="2"/>
          </w:tcPr>
          <w:p w:rsidR="00801EC2" w:rsidRDefault="00801EC2" w:rsidP="00801EC2">
            <w:pPr>
              <w:pStyle w:val="FOXBodyText"/>
              <w:numPr>
                <w:ilvl w:val="0"/>
                <w:numId w:val="79"/>
              </w:numPr>
              <w:spacing w:after="0"/>
              <w:rPr>
                <w:rFonts w:ascii="Arial Narrow" w:hAnsi="Arial Narrow"/>
                <w:sz w:val="20"/>
                <w:szCs w:val="20"/>
              </w:rPr>
            </w:pPr>
          </w:p>
        </w:tc>
        <w:tc>
          <w:tcPr>
            <w:tcW w:w="7933" w:type="dxa"/>
            <w:gridSpan w:val="2"/>
          </w:tcPr>
          <w:p w:rsidR="00B01D59" w:rsidRPr="000A4614" w:rsidRDefault="00B01D59" w:rsidP="00B01D59">
            <w:pPr>
              <w:ind w:left="175"/>
            </w:pPr>
            <w:r>
              <w:t>Describe in detail the PBMS Vendor experience implementing e-prescribing functionality within a Pharmacy Benefits Management program, preferably within a State Medicaid Program.</w:t>
            </w:r>
          </w:p>
        </w:tc>
      </w:tr>
      <w:tr w:rsidR="00D44569" w:rsidRPr="000A4614" w:rsidTr="00D44569">
        <w:trPr>
          <w:trHeight w:val="107"/>
        </w:trPr>
        <w:tc>
          <w:tcPr>
            <w:tcW w:w="10453" w:type="dxa"/>
            <w:gridSpan w:val="5"/>
          </w:tcPr>
          <w:p w:rsidR="00D44569" w:rsidRPr="000A4614" w:rsidRDefault="00D44569" w:rsidP="00D44569">
            <w:pPr>
              <w:ind w:left="175"/>
              <w:jc w:val="left"/>
            </w:pPr>
            <w:r>
              <w:rPr>
                <w:b/>
              </w:rPr>
              <w:t>VENDOR RESPONSE:</w:t>
            </w:r>
          </w:p>
        </w:tc>
      </w:tr>
      <w:tr w:rsidR="00B01D59" w:rsidRPr="000A4614" w:rsidTr="00DB10BF">
        <w:trPr>
          <w:trHeight w:val="107"/>
        </w:trPr>
        <w:tc>
          <w:tcPr>
            <w:tcW w:w="1273" w:type="dxa"/>
            <w:gridSpan w:val="2"/>
          </w:tcPr>
          <w:p w:rsidR="00B01D59" w:rsidRDefault="00B01D59" w:rsidP="006D0AAB">
            <w:pPr>
              <w:ind w:left="-5"/>
              <w:jc w:val="left"/>
              <w:rPr>
                <w:b/>
              </w:rPr>
            </w:pPr>
            <w:r w:rsidRPr="00D44569">
              <w:lastRenderedPageBreak/>
              <w:t>Vendor Experience</w:t>
            </w:r>
          </w:p>
        </w:tc>
        <w:tc>
          <w:tcPr>
            <w:tcW w:w="1260" w:type="dxa"/>
            <w:gridSpan w:val="2"/>
          </w:tcPr>
          <w:p w:rsidR="00801EC2" w:rsidRDefault="00801EC2" w:rsidP="00801EC2">
            <w:pPr>
              <w:numPr>
                <w:ilvl w:val="0"/>
                <w:numId w:val="79"/>
              </w:numPr>
              <w:jc w:val="left"/>
              <w:rPr>
                <w:b/>
              </w:rPr>
            </w:pPr>
          </w:p>
        </w:tc>
        <w:tc>
          <w:tcPr>
            <w:tcW w:w="7920" w:type="dxa"/>
          </w:tcPr>
          <w:p w:rsidR="00B01D59" w:rsidRDefault="00B01D59" w:rsidP="00B01D59">
            <w:pPr>
              <w:ind w:left="175"/>
              <w:jc w:val="left"/>
              <w:rPr>
                <w:b/>
              </w:rPr>
            </w:pPr>
            <w:r w:rsidRPr="00570466">
              <w:t xml:space="preserve">The Vendor must provide </w:t>
            </w:r>
            <w:r>
              <w:t>four</w:t>
            </w:r>
            <w:r w:rsidRPr="00570466">
              <w:t xml:space="preserve"> references f</w:t>
            </w:r>
            <w:r>
              <w:t>rom</w:t>
            </w:r>
            <w:r w:rsidRPr="00570466">
              <w:t xml:space="preserve"> </w:t>
            </w:r>
            <w:r>
              <w:t xml:space="preserve">its previous PBMS </w:t>
            </w:r>
            <w:r w:rsidRPr="00570466">
              <w:t xml:space="preserve">projects </w:t>
            </w:r>
            <w:r>
              <w:t>to verify the Vendors ability to execute the terms of the proposal.  O</w:t>
            </w:r>
            <w:r w:rsidRPr="00570466">
              <w:t xml:space="preserve">ne </w:t>
            </w:r>
            <w:r>
              <w:t xml:space="preserve">reference must be from a State </w:t>
            </w:r>
            <w:r w:rsidRPr="00570466">
              <w:t>Medicaid</w:t>
            </w:r>
            <w:r>
              <w:t xml:space="preserve"> where the PBMS has been implemented. </w:t>
            </w:r>
            <w:r w:rsidRPr="0078384E">
              <w:rPr>
                <w:spacing w:val="-5"/>
              </w:rPr>
              <w:t>You must provide the name, contact information and a description of the supplies or services provided.</w:t>
            </w:r>
            <w:r>
              <w:rPr>
                <w:spacing w:val="-5"/>
              </w:rPr>
              <w:t xml:space="preserve"> You must attach your references with the responsibility forms.  Please refer to the Standard Reference Form in Appendix E.</w:t>
            </w:r>
          </w:p>
        </w:tc>
      </w:tr>
      <w:tr w:rsidR="006D0AAB" w:rsidRPr="000A4614" w:rsidTr="00D44569">
        <w:trPr>
          <w:trHeight w:val="107"/>
        </w:trPr>
        <w:tc>
          <w:tcPr>
            <w:tcW w:w="10453" w:type="dxa"/>
            <w:gridSpan w:val="5"/>
          </w:tcPr>
          <w:p w:rsidR="006D0AAB" w:rsidRDefault="006D0AAB" w:rsidP="00D44569">
            <w:pPr>
              <w:ind w:left="175"/>
              <w:jc w:val="left"/>
              <w:rPr>
                <w:b/>
              </w:rPr>
            </w:pPr>
            <w:r>
              <w:rPr>
                <w:b/>
              </w:rPr>
              <w:t>VENDOR RESPONSE:</w:t>
            </w:r>
          </w:p>
        </w:tc>
      </w:tr>
    </w:tbl>
    <w:p w:rsidR="00F77498" w:rsidRDefault="00F77498" w:rsidP="00F77498">
      <w:pPr>
        <w:pStyle w:val="ListParagraph"/>
        <w:tabs>
          <w:tab w:val="left" w:pos="2160"/>
        </w:tabs>
        <w:spacing w:before="120" w:after="120"/>
        <w:ind w:left="576"/>
        <w:jc w:val="left"/>
        <w:rPr>
          <w:b/>
        </w:rPr>
      </w:pPr>
    </w:p>
    <w:p w:rsidR="00D707BC" w:rsidRDefault="00D707BC" w:rsidP="006D0466">
      <w:pPr>
        <w:pStyle w:val="ListParagraph"/>
        <w:numPr>
          <w:ilvl w:val="1"/>
          <w:numId w:val="37"/>
        </w:numPr>
        <w:tabs>
          <w:tab w:val="left" w:pos="2160"/>
        </w:tabs>
        <w:spacing w:before="120" w:after="120"/>
        <w:jc w:val="left"/>
        <w:rPr>
          <w:b/>
        </w:rPr>
      </w:pPr>
      <w:r>
        <w:rPr>
          <w:b/>
        </w:rPr>
        <w:t>Staffing:</w:t>
      </w:r>
    </w:p>
    <w:p w:rsidR="00AC245F" w:rsidRDefault="006B027D" w:rsidP="006D0466">
      <w:pPr>
        <w:numPr>
          <w:ilvl w:val="2"/>
          <w:numId w:val="37"/>
        </w:numPr>
        <w:ind w:right="146" w:hanging="180"/>
      </w:pPr>
      <w:r>
        <w:t xml:space="preserve">Vendor must submit a resume for all </w:t>
      </w:r>
      <w:r w:rsidR="00AC245F">
        <w:t>position</w:t>
      </w:r>
      <w:r>
        <w:t>s</w:t>
      </w:r>
      <w:r w:rsidR="00AC245F">
        <w:t xml:space="preserve"> identified below</w:t>
      </w:r>
      <w:r>
        <w:t>.  The</w:t>
      </w:r>
      <w:r w:rsidR="00AC245F">
        <w:t xml:space="preserve"> resume should include the following information: </w:t>
      </w:r>
    </w:p>
    <w:p w:rsidR="000B5B7B" w:rsidRDefault="000B5B7B" w:rsidP="006D0466">
      <w:pPr>
        <w:numPr>
          <w:ilvl w:val="3"/>
          <w:numId w:val="38"/>
        </w:numPr>
        <w:ind w:right="146" w:hanging="630"/>
      </w:pPr>
      <w:r>
        <w:t>Name and credentials</w:t>
      </w:r>
    </w:p>
    <w:p w:rsidR="00AC245F" w:rsidRDefault="00AC245F" w:rsidP="006D0466">
      <w:pPr>
        <w:numPr>
          <w:ilvl w:val="3"/>
          <w:numId w:val="38"/>
        </w:numPr>
        <w:ind w:right="146" w:hanging="630"/>
      </w:pPr>
      <w:r>
        <w:t>Employment history for all relevant and related experience that includes specific names of employers and dates of employment;</w:t>
      </w:r>
    </w:p>
    <w:p w:rsidR="00AC245F" w:rsidRDefault="00AC245F" w:rsidP="006D0466">
      <w:pPr>
        <w:numPr>
          <w:ilvl w:val="3"/>
          <w:numId w:val="38"/>
        </w:numPr>
        <w:ind w:right="146" w:hanging="630"/>
      </w:pPr>
      <w:r>
        <w:t>Other information technology experience;</w:t>
      </w:r>
    </w:p>
    <w:p w:rsidR="00AC245F" w:rsidRDefault="00AC245F" w:rsidP="006D0466">
      <w:pPr>
        <w:numPr>
          <w:ilvl w:val="3"/>
          <w:numId w:val="38"/>
        </w:numPr>
        <w:ind w:right="146" w:hanging="630"/>
      </w:pPr>
      <w:r>
        <w:t>Educational accomplishments, including educational institutions attended, and degrees conferred</w:t>
      </w:r>
    </w:p>
    <w:p w:rsidR="00AC245F" w:rsidRDefault="00AC245F" w:rsidP="00AC245F">
      <w:pPr>
        <w:ind w:left="720" w:right="146"/>
      </w:pPr>
    </w:p>
    <w:p w:rsidR="001E16E3" w:rsidRDefault="001E16E3" w:rsidP="001E16E3">
      <w:pPr>
        <w:numPr>
          <w:ilvl w:val="2"/>
          <w:numId w:val="37"/>
        </w:numPr>
        <w:ind w:left="1440" w:right="146" w:hanging="900"/>
      </w:pPr>
      <w:r>
        <w:t>Vendor must submit two references for all key personnel positions identified below.  The references should include the following:</w:t>
      </w:r>
    </w:p>
    <w:p w:rsidR="001E16E3" w:rsidRDefault="00430500" w:rsidP="00954799">
      <w:pPr>
        <w:numPr>
          <w:ilvl w:val="3"/>
          <w:numId w:val="118"/>
        </w:numPr>
        <w:ind w:right="146" w:hanging="630"/>
      </w:pPr>
      <w:r>
        <w:t>Reference Name;</w:t>
      </w:r>
    </w:p>
    <w:p w:rsidR="00430500" w:rsidRDefault="00430500" w:rsidP="00954799">
      <w:pPr>
        <w:numPr>
          <w:ilvl w:val="3"/>
          <w:numId w:val="118"/>
        </w:numPr>
        <w:ind w:right="146" w:hanging="630"/>
      </w:pPr>
      <w:r>
        <w:t xml:space="preserve">Name of Company; </w:t>
      </w:r>
    </w:p>
    <w:p w:rsidR="00430500" w:rsidRDefault="00430500" w:rsidP="00954799">
      <w:pPr>
        <w:numPr>
          <w:ilvl w:val="3"/>
          <w:numId w:val="118"/>
        </w:numPr>
        <w:ind w:right="146" w:hanging="630"/>
      </w:pPr>
      <w:r>
        <w:t>Dates of employment;</w:t>
      </w:r>
    </w:p>
    <w:p w:rsidR="00430500" w:rsidRDefault="00430500" w:rsidP="00954799">
      <w:pPr>
        <w:numPr>
          <w:ilvl w:val="3"/>
          <w:numId w:val="118"/>
        </w:numPr>
        <w:ind w:right="146" w:hanging="630"/>
      </w:pPr>
      <w:r>
        <w:t xml:space="preserve">Contact Information; </w:t>
      </w:r>
    </w:p>
    <w:p w:rsidR="00430500" w:rsidRDefault="00430500" w:rsidP="00954799">
      <w:pPr>
        <w:numPr>
          <w:ilvl w:val="3"/>
          <w:numId w:val="118"/>
        </w:numPr>
        <w:ind w:right="146" w:hanging="630"/>
      </w:pPr>
      <w:r>
        <w:t xml:space="preserve">Description of the services provided </w:t>
      </w:r>
    </w:p>
    <w:p w:rsidR="00430500" w:rsidRDefault="00430500" w:rsidP="00430500">
      <w:pPr>
        <w:ind w:left="2070" w:right="146"/>
      </w:pPr>
    </w:p>
    <w:p w:rsidR="00AC245F" w:rsidRDefault="006B027D" w:rsidP="006D0466">
      <w:pPr>
        <w:numPr>
          <w:ilvl w:val="2"/>
          <w:numId w:val="37"/>
        </w:numPr>
        <w:ind w:left="1440" w:right="146" w:hanging="900"/>
      </w:pPr>
      <w:r>
        <w:t xml:space="preserve">The Vendor shall not substitute the Project Coordinator or other key personnel without prior written approval of HFS.  Any substitution must have the minimum experience required in this RFP.  The Vendor must notify HFS, in writing, of any other changes to the composition of the Vendor’s Project Team. </w:t>
      </w:r>
      <w:r w:rsidRPr="006B027D">
        <w:t xml:space="preserve">HFS reserves the right to </w:t>
      </w:r>
      <w:r w:rsidR="002F6EA1">
        <w:t xml:space="preserve">reject the proposal or </w:t>
      </w:r>
      <w:r w:rsidRPr="006B027D">
        <w:t>cancel the contract with the Vendor should HFS find that changes to the key personnel are detrimental to the project.</w:t>
      </w:r>
    </w:p>
    <w:p w:rsidR="00ED321D" w:rsidRDefault="00ED321D" w:rsidP="00ED321D">
      <w:pPr>
        <w:pStyle w:val="ListParagraph"/>
      </w:pPr>
    </w:p>
    <w:p w:rsidR="00ED321D" w:rsidRDefault="00ED321D" w:rsidP="006D0466">
      <w:pPr>
        <w:numPr>
          <w:ilvl w:val="2"/>
          <w:numId w:val="37"/>
        </w:numPr>
        <w:ind w:left="1440" w:right="146" w:hanging="900"/>
      </w:pPr>
      <w:r>
        <w:t>Key Personnel</w:t>
      </w:r>
    </w:p>
    <w:tbl>
      <w:tblPr>
        <w:tblW w:w="103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0"/>
        <w:gridCol w:w="1260"/>
        <w:gridCol w:w="7830"/>
      </w:tblGrid>
      <w:tr w:rsidR="00D44569" w:rsidRPr="006B027D" w:rsidTr="00D06F79">
        <w:trPr>
          <w:trHeight w:val="360"/>
        </w:trPr>
        <w:tc>
          <w:tcPr>
            <w:tcW w:w="1260" w:type="dxa"/>
            <w:shd w:val="clear" w:color="auto" w:fill="DBE5F1" w:themeFill="accent1" w:themeFillTint="33"/>
            <w:vAlign w:val="center"/>
          </w:tcPr>
          <w:p w:rsidR="00D44569" w:rsidRDefault="00D44569" w:rsidP="00D06F79">
            <w:pPr>
              <w:jc w:val="center"/>
            </w:pPr>
            <w:r>
              <w:t>Area</w:t>
            </w:r>
          </w:p>
        </w:tc>
        <w:tc>
          <w:tcPr>
            <w:tcW w:w="1260" w:type="dxa"/>
            <w:shd w:val="clear" w:color="auto" w:fill="DBE5F1" w:themeFill="accent1" w:themeFillTint="33"/>
            <w:vAlign w:val="center"/>
          </w:tcPr>
          <w:p w:rsidR="00D44569" w:rsidRDefault="00D44569" w:rsidP="00DD7FA3">
            <w:pPr>
              <w:jc w:val="center"/>
            </w:pPr>
            <w:r>
              <w:t>Requirement   ID</w:t>
            </w:r>
          </w:p>
        </w:tc>
        <w:tc>
          <w:tcPr>
            <w:tcW w:w="7830" w:type="dxa"/>
            <w:shd w:val="clear" w:color="auto" w:fill="DBE5F1" w:themeFill="accent1" w:themeFillTint="33"/>
            <w:vAlign w:val="center"/>
          </w:tcPr>
          <w:p w:rsidR="00D44569" w:rsidRPr="006B027D" w:rsidRDefault="00D44569" w:rsidP="00DD7FA3">
            <w:pPr>
              <w:ind w:left="153" w:right="146"/>
              <w:jc w:val="center"/>
              <w:rPr>
                <w:b/>
              </w:rPr>
            </w:pPr>
            <w:r>
              <w:rPr>
                <w:b/>
              </w:rPr>
              <w:t>Description</w:t>
            </w:r>
          </w:p>
        </w:tc>
      </w:tr>
      <w:tr w:rsidR="00D44569" w:rsidRPr="00796BC2" w:rsidTr="00D44569">
        <w:trPr>
          <w:trHeight w:val="360"/>
        </w:trPr>
        <w:tc>
          <w:tcPr>
            <w:tcW w:w="1260" w:type="dxa"/>
            <w:vAlign w:val="center"/>
          </w:tcPr>
          <w:p w:rsidR="00D44569" w:rsidRDefault="00D44569" w:rsidP="00D44569">
            <w:pPr>
              <w:ind w:left="180"/>
              <w:jc w:val="center"/>
            </w:pPr>
            <w:r>
              <w:t>Staffing</w:t>
            </w:r>
            <w:r w:rsidR="00D06F79">
              <w:t>- Key Personnel</w:t>
            </w:r>
          </w:p>
        </w:tc>
        <w:tc>
          <w:tcPr>
            <w:tcW w:w="1260" w:type="dxa"/>
            <w:vAlign w:val="center"/>
          </w:tcPr>
          <w:p w:rsidR="00801EC2" w:rsidRDefault="00801EC2" w:rsidP="00801EC2">
            <w:pPr>
              <w:numPr>
                <w:ilvl w:val="0"/>
                <w:numId w:val="79"/>
              </w:numPr>
            </w:pPr>
          </w:p>
        </w:tc>
        <w:tc>
          <w:tcPr>
            <w:tcW w:w="7830" w:type="dxa"/>
            <w:vAlign w:val="center"/>
          </w:tcPr>
          <w:p w:rsidR="00D44569" w:rsidRPr="006B027D" w:rsidRDefault="00D44569" w:rsidP="00DD7FA3">
            <w:pPr>
              <w:ind w:left="153" w:right="146"/>
              <w:rPr>
                <w:b/>
              </w:rPr>
            </w:pPr>
            <w:r w:rsidRPr="006B027D">
              <w:rPr>
                <w:b/>
              </w:rPr>
              <w:t>Project Coordinator</w:t>
            </w:r>
          </w:p>
          <w:p w:rsidR="00D44569" w:rsidRDefault="00D44569" w:rsidP="00DD7FA3">
            <w:pPr>
              <w:tabs>
                <w:tab w:val="clear" w:pos="540"/>
                <w:tab w:val="left" w:pos="153"/>
              </w:tabs>
              <w:ind w:left="153" w:right="146"/>
            </w:pPr>
          </w:p>
          <w:p w:rsidR="00D44569" w:rsidRDefault="00D44569" w:rsidP="00DD7FA3">
            <w:pPr>
              <w:tabs>
                <w:tab w:val="clear" w:pos="540"/>
                <w:tab w:val="left" w:pos="153"/>
              </w:tabs>
              <w:ind w:left="153" w:right="146"/>
            </w:pPr>
            <w:r>
              <w:t>The Vendor will supply a Project Coordinator as a fulltime position who will work directly with the HFS Project Manager and the HFS Independent Validation and Verification (IV&amp;V) agent.  The Project Coordinator shall:</w:t>
            </w:r>
          </w:p>
          <w:p w:rsidR="00D44569" w:rsidRDefault="00D44569" w:rsidP="00D44569">
            <w:pPr>
              <w:tabs>
                <w:tab w:val="clear" w:pos="540"/>
                <w:tab w:val="left" w:pos="270"/>
                <w:tab w:val="left" w:pos="1053"/>
              </w:tabs>
              <w:ind w:left="1080" w:right="146" w:hanging="720"/>
            </w:pPr>
            <w:r>
              <w:t xml:space="preserve">a. </w:t>
            </w:r>
            <w:r>
              <w:tab/>
              <w:t>Advise the HFS Project Steering Committee of consequences of any changes in work direction;</w:t>
            </w:r>
          </w:p>
          <w:p w:rsidR="00D44569" w:rsidRDefault="00D44569" w:rsidP="00DD7FA3">
            <w:pPr>
              <w:tabs>
                <w:tab w:val="left" w:pos="997"/>
              </w:tabs>
              <w:ind w:left="153" w:right="146"/>
            </w:pPr>
            <w:r>
              <w:t xml:space="preserve">     b.</w:t>
            </w:r>
            <w:r>
              <w:tab/>
            </w:r>
            <w:r>
              <w:tab/>
              <w:t xml:space="preserve"> Ensure that all requirements are satisfied in accordance with agreed HFS  guidance; </w:t>
            </w:r>
          </w:p>
          <w:p w:rsidR="00D44569" w:rsidRDefault="00D44569" w:rsidP="00DD7FA3">
            <w:pPr>
              <w:tabs>
                <w:tab w:val="left" w:pos="1053"/>
              </w:tabs>
              <w:ind w:left="153" w:right="146"/>
            </w:pPr>
            <w:r>
              <w:t xml:space="preserve">     c. </w:t>
            </w:r>
            <w:r>
              <w:tab/>
              <w:t>Serve as the primary interface between HFS and the Vendor;</w:t>
            </w:r>
          </w:p>
          <w:p w:rsidR="00D44569" w:rsidRDefault="00D44569" w:rsidP="00DD7FA3">
            <w:pPr>
              <w:tabs>
                <w:tab w:val="left" w:pos="1014"/>
              </w:tabs>
              <w:ind w:left="1053" w:right="146" w:hanging="900"/>
            </w:pPr>
            <w:r>
              <w:t xml:space="preserve">     d. </w:t>
            </w:r>
            <w:r>
              <w:tab/>
              <w:t xml:space="preserve"> Be on-site at the HFS facility in Springfield, IL on a full-time basis (Monday through Friday 8:00am – 5:00pm) during the Design, Development and Implementation Phase of the project;   and</w:t>
            </w:r>
          </w:p>
          <w:p w:rsidR="00D44569" w:rsidRDefault="00D44569" w:rsidP="00DD7FA3">
            <w:pPr>
              <w:tabs>
                <w:tab w:val="left" w:pos="1053"/>
              </w:tabs>
              <w:ind w:left="1053" w:right="146" w:hanging="900"/>
            </w:pPr>
            <w:r>
              <w:t xml:space="preserve">     e. </w:t>
            </w:r>
            <w:r>
              <w:tab/>
              <w:t xml:space="preserve">Ensure that all contract deliverables are provided to HFS according to the approved work breakdown schedule, in a format agreed to by HFS; </w:t>
            </w:r>
          </w:p>
          <w:p w:rsidR="00D44569" w:rsidRDefault="00D44569" w:rsidP="00DD7FA3">
            <w:pPr>
              <w:tabs>
                <w:tab w:val="left" w:pos="1053"/>
              </w:tabs>
              <w:ind w:left="1053" w:right="146" w:hanging="900"/>
            </w:pPr>
          </w:p>
          <w:p w:rsidR="00D44569" w:rsidRDefault="00D44569" w:rsidP="00DD7FA3">
            <w:pPr>
              <w:tabs>
                <w:tab w:val="left" w:pos="1053"/>
              </w:tabs>
              <w:ind w:left="333" w:right="146" w:hanging="180"/>
            </w:pPr>
            <w:r>
              <w:t>The Vendor’s Project Coordinator will present the following credentials as a minimum:</w:t>
            </w:r>
          </w:p>
          <w:p w:rsidR="00D44569" w:rsidRDefault="00D44569" w:rsidP="00DD7FA3">
            <w:pPr>
              <w:numPr>
                <w:ilvl w:val="4"/>
                <w:numId w:val="37"/>
              </w:numPr>
              <w:tabs>
                <w:tab w:val="left" w:pos="1053"/>
              </w:tabs>
              <w:ind w:right="146" w:hanging="675"/>
            </w:pPr>
            <w:r>
              <w:t xml:space="preserve">           Possess a minimum of five (5) </w:t>
            </w:r>
            <w:proofErr w:type="spellStart"/>
            <w:r>
              <w:t>years experience</w:t>
            </w:r>
            <w:proofErr w:type="spellEnd"/>
            <w:r>
              <w:t xml:space="preserve"> managing a scope of work similar to the one contained in this proposal;</w:t>
            </w:r>
          </w:p>
          <w:p w:rsidR="00D44569" w:rsidRDefault="00D44569" w:rsidP="00DD7FA3">
            <w:pPr>
              <w:numPr>
                <w:ilvl w:val="4"/>
                <w:numId w:val="37"/>
              </w:numPr>
              <w:tabs>
                <w:tab w:val="left" w:pos="1053"/>
              </w:tabs>
              <w:ind w:right="146" w:hanging="675"/>
            </w:pPr>
            <w:r>
              <w:t xml:space="preserve">           Possess a </w:t>
            </w:r>
            <w:proofErr w:type="spellStart"/>
            <w:r>
              <w:t>Masters</w:t>
            </w:r>
            <w:proofErr w:type="spellEnd"/>
            <w:r>
              <w:t xml:space="preserve"> Degree in an information technology or business management related field of study.  A </w:t>
            </w:r>
            <w:proofErr w:type="spellStart"/>
            <w:r>
              <w:t>Bachelors</w:t>
            </w:r>
            <w:proofErr w:type="spellEnd"/>
            <w:r>
              <w:t xml:space="preserve"> Degree in information technology or business management with five (5) </w:t>
            </w:r>
            <w:proofErr w:type="spellStart"/>
            <w:r>
              <w:t>years experience</w:t>
            </w:r>
            <w:proofErr w:type="spellEnd"/>
            <w:r>
              <w:t xml:space="preserve"> (in addition to those identified in ‘a’ above) may be substituted for a </w:t>
            </w:r>
            <w:proofErr w:type="spellStart"/>
            <w:r>
              <w:t>Masters</w:t>
            </w:r>
            <w:proofErr w:type="spellEnd"/>
            <w:r>
              <w:t xml:space="preserve"> Degree;</w:t>
            </w:r>
          </w:p>
          <w:p w:rsidR="00D44569" w:rsidRDefault="00D44569" w:rsidP="00DD7FA3">
            <w:pPr>
              <w:numPr>
                <w:ilvl w:val="4"/>
                <w:numId w:val="37"/>
              </w:numPr>
              <w:tabs>
                <w:tab w:val="left" w:pos="1053"/>
              </w:tabs>
              <w:ind w:right="146" w:hanging="675"/>
            </w:pPr>
            <w:r>
              <w:t xml:space="preserve">          Possess current Project Management Professional (PMP) certification from the Project Management Institute (PMI);  and </w:t>
            </w:r>
          </w:p>
          <w:p w:rsidR="00D44569" w:rsidRPr="00D44569" w:rsidRDefault="00D44569" w:rsidP="00D44569">
            <w:pPr>
              <w:numPr>
                <w:ilvl w:val="4"/>
                <w:numId w:val="37"/>
              </w:numPr>
              <w:tabs>
                <w:tab w:val="left" w:pos="1053"/>
              </w:tabs>
              <w:ind w:right="146" w:hanging="675"/>
            </w:pPr>
            <w:r>
              <w:tab/>
              <w:t>Possess a working knowledge of Medicaid pharmacy programs.</w:t>
            </w:r>
          </w:p>
        </w:tc>
      </w:tr>
      <w:tr w:rsidR="00D44569" w:rsidTr="00CF5F37">
        <w:trPr>
          <w:trHeight w:val="360"/>
        </w:trPr>
        <w:tc>
          <w:tcPr>
            <w:tcW w:w="10350" w:type="dxa"/>
            <w:gridSpan w:val="3"/>
          </w:tcPr>
          <w:p w:rsidR="00D44569" w:rsidRPr="001E16E3" w:rsidRDefault="00D44569" w:rsidP="001E16E3">
            <w:pPr>
              <w:ind w:left="153" w:right="146"/>
              <w:jc w:val="left"/>
              <w:rPr>
                <w:b/>
              </w:rPr>
            </w:pPr>
            <w:r w:rsidRPr="001E16E3">
              <w:rPr>
                <w:b/>
              </w:rPr>
              <w:t xml:space="preserve">Attach </w:t>
            </w:r>
            <w:r w:rsidR="001E16E3" w:rsidRPr="001E16E3">
              <w:rPr>
                <w:b/>
              </w:rPr>
              <w:t>a r</w:t>
            </w:r>
            <w:r w:rsidRPr="001E16E3">
              <w:rPr>
                <w:b/>
              </w:rPr>
              <w:t>esume</w:t>
            </w:r>
            <w:r w:rsidR="001E16E3" w:rsidRPr="001E16E3">
              <w:rPr>
                <w:b/>
              </w:rPr>
              <w:t xml:space="preserve"> &amp; provide two professional references.  </w:t>
            </w:r>
          </w:p>
        </w:tc>
      </w:tr>
      <w:tr w:rsidR="00D44569" w:rsidTr="00D44569">
        <w:trPr>
          <w:trHeight w:val="360"/>
        </w:trPr>
        <w:tc>
          <w:tcPr>
            <w:tcW w:w="1260" w:type="dxa"/>
            <w:vAlign w:val="center"/>
          </w:tcPr>
          <w:p w:rsidR="00D44569" w:rsidRDefault="00D06F79" w:rsidP="00D06F79">
            <w:pPr>
              <w:ind w:left="90"/>
              <w:jc w:val="center"/>
            </w:pPr>
            <w:r>
              <w:t>Key Personnel</w:t>
            </w:r>
          </w:p>
        </w:tc>
        <w:tc>
          <w:tcPr>
            <w:tcW w:w="1260" w:type="dxa"/>
            <w:vAlign w:val="center"/>
          </w:tcPr>
          <w:p w:rsidR="00801EC2" w:rsidRDefault="00801EC2" w:rsidP="00801EC2">
            <w:pPr>
              <w:numPr>
                <w:ilvl w:val="0"/>
                <w:numId w:val="79"/>
              </w:numPr>
            </w:pPr>
          </w:p>
        </w:tc>
        <w:tc>
          <w:tcPr>
            <w:tcW w:w="7830" w:type="dxa"/>
            <w:vAlign w:val="center"/>
          </w:tcPr>
          <w:p w:rsidR="00D44569" w:rsidRPr="006B027D" w:rsidRDefault="00D44569" w:rsidP="00DD7FA3">
            <w:pPr>
              <w:ind w:left="153" w:right="146"/>
              <w:rPr>
                <w:b/>
              </w:rPr>
            </w:pPr>
            <w:r w:rsidRPr="006B027D">
              <w:rPr>
                <w:b/>
              </w:rPr>
              <w:t>Solution Architect</w:t>
            </w:r>
          </w:p>
          <w:p w:rsidR="00D44569" w:rsidRDefault="00D44569" w:rsidP="00DD7FA3">
            <w:pPr>
              <w:tabs>
                <w:tab w:val="left" w:pos="1053"/>
              </w:tabs>
              <w:ind w:left="153" w:right="146"/>
            </w:pPr>
          </w:p>
          <w:p w:rsidR="00D44569" w:rsidRDefault="00D44569" w:rsidP="00DD7FA3">
            <w:pPr>
              <w:tabs>
                <w:tab w:val="left" w:pos="1053"/>
              </w:tabs>
              <w:ind w:left="153" w:right="146"/>
            </w:pPr>
            <w:r>
              <w:t xml:space="preserve">The Vendor shall supply a Solution Architect as a fulltime position that works directly with the Project </w:t>
            </w:r>
            <w:r>
              <w:lastRenderedPageBreak/>
              <w:t>Coordinator, HFS Project Manager, and HFS business and technical staff.  The Solution Architect shall:</w:t>
            </w:r>
          </w:p>
          <w:p w:rsidR="00D44569" w:rsidRDefault="00D44569" w:rsidP="00DD7FA3">
            <w:pPr>
              <w:numPr>
                <w:ilvl w:val="4"/>
                <w:numId w:val="33"/>
              </w:numPr>
              <w:tabs>
                <w:tab w:val="clear" w:pos="540"/>
                <w:tab w:val="left" w:pos="963"/>
                <w:tab w:val="left" w:pos="1053"/>
              </w:tabs>
              <w:ind w:right="146" w:hanging="675"/>
            </w:pPr>
            <w:r>
              <w:t xml:space="preserve"> Ensure that HFS business and technical requirements are correctly incorporated into the Vendor’ solution;</w:t>
            </w:r>
          </w:p>
          <w:p w:rsidR="00D44569" w:rsidRDefault="00D44569" w:rsidP="00DD7FA3">
            <w:pPr>
              <w:numPr>
                <w:ilvl w:val="4"/>
                <w:numId w:val="33"/>
              </w:numPr>
              <w:tabs>
                <w:tab w:val="clear" w:pos="540"/>
                <w:tab w:val="left" w:pos="963"/>
                <w:tab w:val="left" w:pos="1053"/>
              </w:tabs>
              <w:ind w:right="146" w:hanging="675"/>
            </w:pPr>
            <w:r>
              <w:t xml:space="preserve"> Recommend technical improvements to the Vendor’s solution to ensure that the final solution enables cost savings to HFS through process improvement and leveraging of technology;</w:t>
            </w:r>
          </w:p>
          <w:p w:rsidR="00D44569" w:rsidRDefault="00D44569" w:rsidP="00DD7FA3">
            <w:pPr>
              <w:numPr>
                <w:ilvl w:val="4"/>
                <w:numId w:val="33"/>
              </w:numPr>
              <w:tabs>
                <w:tab w:val="clear" w:pos="540"/>
                <w:tab w:val="left" w:pos="963"/>
                <w:tab w:val="left" w:pos="1053"/>
              </w:tabs>
              <w:ind w:right="146" w:hanging="675"/>
            </w:pPr>
            <w:r>
              <w:t xml:space="preserve">  Collaborate with the Data Conversion Manger to ensure that HFS data needs are properly considered within the Vendor’s solution; and</w:t>
            </w:r>
          </w:p>
          <w:p w:rsidR="00D44569" w:rsidRDefault="00D44569" w:rsidP="00DD7FA3">
            <w:pPr>
              <w:numPr>
                <w:ilvl w:val="4"/>
                <w:numId w:val="33"/>
              </w:numPr>
              <w:tabs>
                <w:tab w:val="clear" w:pos="540"/>
                <w:tab w:val="left" w:pos="963"/>
                <w:tab w:val="left" w:pos="1053"/>
              </w:tabs>
              <w:ind w:right="146" w:hanging="675"/>
            </w:pPr>
            <w:r>
              <w:t xml:space="preserve"> Be on-site during requirement analysis sessions.</w:t>
            </w:r>
          </w:p>
          <w:p w:rsidR="00D44569" w:rsidRDefault="00D44569" w:rsidP="00DD7FA3">
            <w:pPr>
              <w:tabs>
                <w:tab w:val="clear" w:pos="540"/>
                <w:tab w:val="left" w:pos="963"/>
                <w:tab w:val="left" w:pos="1053"/>
              </w:tabs>
              <w:ind w:right="146"/>
            </w:pPr>
          </w:p>
          <w:p w:rsidR="00D44569" w:rsidRDefault="00D44569" w:rsidP="00DD7FA3">
            <w:pPr>
              <w:tabs>
                <w:tab w:val="clear" w:pos="540"/>
                <w:tab w:val="left" w:pos="873"/>
              </w:tabs>
              <w:ind w:left="873" w:right="146" w:hanging="540"/>
            </w:pPr>
            <w:r>
              <w:t>The Vendor’s Solution Architect shall present the following credentials as a minimum:</w:t>
            </w:r>
          </w:p>
          <w:p w:rsidR="00D44569" w:rsidRDefault="00D44569" w:rsidP="00DD7FA3">
            <w:pPr>
              <w:numPr>
                <w:ilvl w:val="4"/>
                <w:numId w:val="34"/>
              </w:numPr>
              <w:tabs>
                <w:tab w:val="clear" w:pos="540"/>
                <w:tab w:val="left" w:pos="963"/>
                <w:tab w:val="left" w:pos="1053"/>
              </w:tabs>
              <w:ind w:right="146" w:hanging="675"/>
            </w:pPr>
            <w:r>
              <w:t xml:space="preserve">Possess a minimum of five (5) </w:t>
            </w:r>
            <w:proofErr w:type="spellStart"/>
            <w:r>
              <w:t>years experience</w:t>
            </w:r>
            <w:proofErr w:type="spellEnd"/>
            <w:r>
              <w:t xml:space="preserve"> designing and implementing systems similar to the one being requested in this proposal;</w:t>
            </w:r>
          </w:p>
          <w:p w:rsidR="00D44569" w:rsidRDefault="00D44569" w:rsidP="00DD7FA3">
            <w:pPr>
              <w:numPr>
                <w:ilvl w:val="4"/>
                <w:numId w:val="34"/>
              </w:numPr>
              <w:tabs>
                <w:tab w:val="clear" w:pos="540"/>
                <w:tab w:val="left" w:pos="963"/>
                <w:tab w:val="left" w:pos="1053"/>
              </w:tabs>
              <w:ind w:right="146" w:hanging="675"/>
            </w:pPr>
            <w:r>
              <w:t xml:space="preserve"> Possess a </w:t>
            </w:r>
            <w:proofErr w:type="spellStart"/>
            <w:r>
              <w:t>Masters</w:t>
            </w:r>
            <w:proofErr w:type="spellEnd"/>
            <w:r>
              <w:t xml:space="preserve"> Degree (MS) in an information technology or business management related field of study.  A </w:t>
            </w:r>
            <w:proofErr w:type="spellStart"/>
            <w:r>
              <w:t>Bachelors</w:t>
            </w:r>
            <w:proofErr w:type="spellEnd"/>
            <w:r>
              <w:t xml:space="preserve"> Degree (BS) in an information technology with five (5) </w:t>
            </w:r>
            <w:proofErr w:type="spellStart"/>
            <w:r>
              <w:t>years experience</w:t>
            </w:r>
            <w:proofErr w:type="spellEnd"/>
            <w:r>
              <w:t xml:space="preserve"> (in addition to those identified in ‘a’ above) may be substituted for a </w:t>
            </w:r>
            <w:proofErr w:type="spellStart"/>
            <w:r>
              <w:t>Masters</w:t>
            </w:r>
            <w:proofErr w:type="spellEnd"/>
            <w:r>
              <w:t xml:space="preserve"> Degree; and</w:t>
            </w:r>
          </w:p>
          <w:p w:rsidR="00D44569" w:rsidRDefault="00D44569" w:rsidP="00DD7FA3">
            <w:pPr>
              <w:numPr>
                <w:ilvl w:val="4"/>
                <w:numId w:val="34"/>
              </w:numPr>
              <w:tabs>
                <w:tab w:val="clear" w:pos="540"/>
                <w:tab w:val="left" w:pos="963"/>
                <w:tab w:val="left" w:pos="1053"/>
              </w:tabs>
              <w:ind w:right="146" w:hanging="675"/>
            </w:pPr>
            <w:r>
              <w:t>Possess a working knowledge of Medicaid pharmacy programs and the national standards that support the Medicaid pharmacy programs.</w:t>
            </w:r>
          </w:p>
        </w:tc>
      </w:tr>
      <w:tr w:rsidR="00D44569" w:rsidTr="00CF5F37">
        <w:trPr>
          <w:trHeight w:val="360"/>
        </w:trPr>
        <w:tc>
          <w:tcPr>
            <w:tcW w:w="10350" w:type="dxa"/>
            <w:gridSpan w:val="3"/>
          </w:tcPr>
          <w:p w:rsidR="00D44569" w:rsidRDefault="00430500" w:rsidP="00DD7FA3">
            <w:pPr>
              <w:ind w:left="153" w:right="146"/>
            </w:pPr>
            <w:r w:rsidRPr="001E16E3">
              <w:rPr>
                <w:b/>
              </w:rPr>
              <w:lastRenderedPageBreak/>
              <w:t xml:space="preserve">Attach a resume &amp; provide two professional references.  </w:t>
            </w:r>
          </w:p>
        </w:tc>
      </w:tr>
      <w:tr w:rsidR="00D44569" w:rsidTr="00D44569">
        <w:trPr>
          <w:trHeight w:val="360"/>
        </w:trPr>
        <w:tc>
          <w:tcPr>
            <w:tcW w:w="1260" w:type="dxa"/>
            <w:vAlign w:val="center"/>
          </w:tcPr>
          <w:p w:rsidR="00D44569" w:rsidRDefault="00D06F79" w:rsidP="00D06F79">
            <w:pPr>
              <w:jc w:val="center"/>
            </w:pPr>
            <w:r>
              <w:t>Key Personnel</w:t>
            </w:r>
          </w:p>
        </w:tc>
        <w:tc>
          <w:tcPr>
            <w:tcW w:w="1260" w:type="dxa"/>
            <w:vAlign w:val="center"/>
          </w:tcPr>
          <w:p w:rsidR="00801EC2" w:rsidRDefault="00801EC2" w:rsidP="00801EC2">
            <w:pPr>
              <w:numPr>
                <w:ilvl w:val="0"/>
                <w:numId w:val="79"/>
              </w:numPr>
            </w:pPr>
          </w:p>
        </w:tc>
        <w:tc>
          <w:tcPr>
            <w:tcW w:w="7830" w:type="dxa"/>
            <w:vAlign w:val="center"/>
          </w:tcPr>
          <w:p w:rsidR="00D44569" w:rsidRPr="006B027D" w:rsidRDefault="00D44569" w:rsidP="00DD7FA3">
            <w:pPr>
              <w:ind w:left="153" w:right="146"/>
              <w:rPr>
                <w:b/>
              </w:rPr>
            </w:pPr>
            <w:r w:rsidRPr="006B027D">
              <w:rPr>
                <w:b/>
              </w:rPr>
              <w:t>Data Conversion Manager</w:t>
            </w:r>
          </w:p>
          <w:p w:rsidR="00D44569" w:rsidRDefault="00D44569" w:rsidP="00DD7FA3">
            <w:pPr>
              <w:ind w:left="153" w:right="146"/>
            </w:pPr>
          </w:p>
          <w:p w:rsidR="00D44569" w:rsidRDefault="00D44569" w:rsidP="00DD7FA3">
            <w:pPr>
              <w:ind w:left="153" w:right="146"/>
            </w:pPr>
            <w:r>
              <w:t>The Vendor shall supply a Data Conversion Manager as a fulltime resource working closely with the HFS Project Manager and HFS technical staff to effect a timely and accurate conversion of the HFS data. The Data Conversion Manager shall:</w:t>
            </w:r>
          </w:p>
          <w:p w:rsidR="00D44569" w:rsidRDefault="00D44569" w:rsidP="00DD7FA3">
            <w:pPr>
              <w:ind w:left="153" w:right="146"/>
            </w:pPr>
            <w:r>
              <w:t xml:space="preserve">     a.       Publish  and maintain the data conversion schedule;</w:t>
            </w:r>
          </w:p>
          <w:p w:rsidR="00D44569" w:rsidRDefault="00D44569" w:rsidP="00EB733A">
            <w:pPr>
              <w:tabs>
                <w:tab w:val="clear" w:pos="540"/>
                <w:tab w:val="left" w:pos="810"/>
              </w:tabs>
              <w:ind w:left="810" w:right="146" w:hanging="450"/>
            </w:pPr>
            <w:r>
              <w:t>b.      </w:t>
            </w:r>
            <w:r w:rsidR="00EB733A">
              <w:tab/>
            </w:r>
            <w:r>
              <w:t xml:space="preserve">Serve as the interface between HFS and the Vendor regarding conversion issues and questions; </w:t>
            </w:r>
          </w:p>
          <w:p w:rsidR="00D44569" w:rsidRDefault="00D44569" w:rsidP="00DD7FA3">
            <w:pPr>
              <w:tabs>
                <w:tab w:val="left" w:pos="963"/>
              </w:tabs>
              <w:ind w:left="153" w:right="146"/>
            </w:pPr>
            <w:r>
              <w:t xml:space="preserve">     c.       Ensure that converted program data is available for PBM System testing activities; and</w:t>
            </w:r>
          </w:p>
          <w:p w:rsidR="00D44569" w:rsidRDefault="00D44569" w:rsidP="00EB733A">
            <w:pPr>
              <w:ind w:left="810" w:right="146" w:hanging="657"/>
            </w:pPr>
            <w:r>
              <w:t xml:space="preserve">     d.      Be </w:t>
            </w:r>
            <w:r w:rsidR="00A84A94">
              <w:t xml:space="preserve">on-site </w:t>
            </w:r>
            <w:r>
              <w:t xml:space="preserve"> at all meetings related to conversion of data in support of the HFS Medicaid Pharmacy Program;</w:t>
            </w:r>
          </w:p>
          <w:p w:rsidR="00D44569" w:rsidRDefault="00D44569" w:rsidP="00DD7FA3">
            <w:pPr>
              <w:ind w:left="963" w:right="146" w:hanging="810"/>
            </w:pPr>
          </w:p>
          <w:p w:rsidR="00D44569" w:rsidRDefault="00D44569" w:rsidP="00DD7FA3">
            <w:pPr>
              <w:ind w:left="153" w:right="146"/>
            </w:pPr>
            <w:r>
              <w:t>The Vendor’s Data Conversion Manager shall present the following credentials as a minimum:</w:t>
            </w:r>
          </w:p>
          <w:p w:rsidR="00D44569" w:rsidRDefault="00D44569" w:rsidP="00DD7FA3">
            <w:pPr>
              <w:tabs>
                <w:tab w:val="clear" w:pos="540"/>
                <w:tab w:val="left" w:pos="963"/>
              </w:tabs>
              <w:ind w:left="783" w:right="146" w:hanging="450"/>
            </w:pPr>
            <w:r>
              <w:t xml:space="preserve">a.       Possess a minimum of five (5) </w:t>
            </w:r>
            <w:proofErr w:type="spellStart"/>
            <w:r>
              <w:t>years experience</w:t>
            </w:r>
            <w:proofErr w:type="spellEnd"/>
            <w:r>
              <w:t xml:space="preserve"> performing data conversion activities for project with a scope of work similar to the one contained in this proposal;</w:t>
            </w:r>
          </w:p>
          <w:p w:rsidR="00D44569" w:rsidRDefault="00D44569" w:rsidP="00DD7FA3">
            <w:pPr>
              <w:ind w:left="153" w:right="146"/>
            </w:pPr>
            <w:r>
              <w:t xml:space="preserve">     b.      Possess at least one (1) year of management experience; and</w:t>
            </w:r>
          </w:p>
          <w:p w:rsidR="00D44569" w:rsidRDefault="00D44569" w:rsidP="00DD7FA3">
            <w:pPr>
              <w:ind w:left="963" w:right="146" w:hanging="810"/>
            </w:pPr>
            <w:r>
              <w:t xml:space="preserve">     c.       Possess a </w:t>
            </w:r>
            <w:proofErr w:type="spellStart"/>
            <w:r>
              <w:t>Bachelors</w:t>
            </w:r>
            <w:proofErr w:type="spellEnd"/>
            <w:r>
              <w:t xml:space="preserve"> Degree (BS) in an information technology discipline.</w:t>
            </w:r>
          </w:p>
        </w:tc>
      </w:tr>
      <w:tr w:rsidR="00D44569" w:rsidTr="00CF5F37">
        <w:trPr>
          <w:trHeight w:val="360"/>
        </w:trPr>
        <w:tc>
          <w:tcPr>
            <w:tcW w:w="10350" w:type="dxa"/>
            <w:gridSpan w:val="3"/>
          </w:tcPr>
          <w:p w:rsidR="00D44569" w:rsidRDefault="00430500" w:rsidP="00DD7FA3">
            <w:pPr>
              <w:ind w:left="153" w:right="146"/>
            </w:pPr>
            <w:r w:rsidRPr="001E16E3">
              <w:rPr>
                <w:b/>
              </w:rPr>
              <w:t xml:space="preserve">Attach a resume &amp; provide two professional references.  </w:t>
            </w:r>
          </w:p>
        </w:tc>
      </w:tr>
      <w:tr w:rsidR="00D44569" w:rsidTr="00D44569">
        <w:trPr>
          <w:trHeight w:val="360"/>
        </w:trPr>
        <w:tc>
          <w:tcPr>
            <w:tcW w:w="1260" w:type="dxa"/>
            <w:vAlign w:val="center"/>
          </w:tcPr>
          <w:p w:rsidR="00D44569" w:rsidRDefault="00D06F79" w:rsidP="00D06F79">
            <w:pPr>
              <w:ind w:left="90"/>
              <w:jc w:val="center"/>
            </w:pPr>
            <w:r>
              <w:t>Key Personnel</w:t>
            </w:r>
          </w:p>
        </w:tc>
        <w:tc>
          <w:tcPr>
            <w:tcW w:w="1260" w:type="dxa"/>
            <w:vAlign w:val="center"/>
          </w:tcPr>
          <w:p w:rsidR="00801EC2" w:rsidRDefault="00801EC2" w:rsidP="00801EC2">
            <w:pPr>
              <w:numPr>
                <w:ilvl w:val="0"/>
                <w:numId w:val="79"/>
              </w:numPr>
            </w:pPr>
          </w:p>
        </w:tc>
        <w:tc>
          <w:tcPr>
            <w:tcW w:w="7830" w:type="dxa"/>
            <w:vAlign w:val="center"/>
          </w:tcPr>
          <w:p w:rsidR="00D44569" w:rsidRPr="006B027D" w:rsidRDefault="00D44569" w:rsidP="00DD7FA3">
            <w:pPr>
              <w:ind w:left="153" w:right="146"/>
              <w:rPr>
                <w:b/>
              </w:rPr>
            </w:pPr>
            <w:r w:rsidRPr="006B027D">
              <w:rPr>
                <w:b/>
              </w:rPr>
              <w:t>PBMS Manager</w:t>
            </w:r>
          </w:p>
          <w:p w:rsidR="00D44569" w:rsidRDefault="00D44569" w:rsidP="00DD7FA3">
            <w:pPr>
              <w:ind w:left="153" w:right="146"/>
            </w:pPr>
          </w:p>
          <w:p w:rsidR="00D44569" w:rsidRDefault="00D44569" w:rsidP="00DD7FA3">
            <w:pPr>
              <w:ind w:left="153" w:right="146"/>
            </w:pPr>
            <w:r>
              <w:t>The Vendor shall supply a PBMS Manager as the Vendor’s senior business expert in the area of Pharmacy Benefits Management systems with a strong understanding of the Vendor’s business application. The PBMS Manager is a fulltime position that reports directly to the Project Coordinator.  The PBMS Manager shall:</w:t>
            </w:r>
          </w:p>
          <w:p w:rsidR="00D44569" w:rsidRDefault="00D44569" w:rsidP="00954799">
            <w:pPr>
              <w:numPr>
                <w:ilvl w:val="0"/>
                <w:numId w:val="117"/>
              </w:numPr>
              <w:ind w:left="810" w:right="146" w:hanging="450"/>
            </w:pPr>
            <w:r>
              <w:t>      Provide expert guidance ensuring that pharmacy policy and business rules from the current Medicaid Pharmacy Program are correctly implemented in the Vendor’s solution.;</w:t>
            </w:r>
          </w:p>
          <w:p w:rsidR="0098234E" w:rsidRDefault="0098234E" w:rsidP="00954799">
            <w:pPr>
              <w:numPr>
                <w:ilvl w:val="0"/>
                <w:numId w:val="117"/>
              </w:numPr>
              <w:ind w:left="810" w:right="146" w:hanging="450"/>
            </w:pPr>
            <w:r>
              <w:tab/>
            </w:r>
            <w:r w:rsidR="00D44569">
              <w:t xml:space="preserve">Advise HFS regarding best practices and recommends modifications to business processes which improve the overall Medicaid Pharmacy Program; and </w:t>
            </w:r>
          </w:p>
          <w:p w:rsidR="00D44569" w:rsidRDefault="0098234E" w:rsidP="00954799">
            <w:pPr>
              <w:numPr>
                <w:ilvl w:val="0"/>
                <w:numId w:val="117"/>
              </w:numPr>
              <w:ind w:left="810" w:right="146" w:hanging="450"/>
            </w:pPr>
            <w:r>
              <w:tab/>
            </w:r>
            <w:r w:rsidR="00D44569">
              <w:t>Be available during normal HFS business hours for consultation to Vendor and HFS staff questions.</w:t>
            </w:r>
          </w:p>
          <w:p w:rsidR="00D44569" w:rsidRDefault="00D44569" w:rsidP="00DD7FA3">
            <w:pPr>
              <w:ind w:left="153" w:right="146"/>
            </w:pPr>
          </w:p>
          <w:p w:rsidR="00D44569" w:rsidRDefault="00D44569" w:rsidP="00DD7FA3">
            <w:pPr>
              <w:ind w:left="153" w:right="146"/>
            </w:pPr>
            <w:r>
              <w:t>The Vendor’s PBMS Manager shall present the following credentials as a minimum:</w:t>
            </w:r>
          </w:p>
          <w:p w:rsidR="00D44569" w:rsidRDefault="00D44569" w:rsidP="00DD7FA3">
            <w:pPr>
              <w:ind w:left="873" w:right="146" w:hanging="720"/>
            </w:pPr>
            <w:r>
              <w:t xml:space="preserve">     a.   </w:t>
            </w:r>
            <w:r w:rsidR="00950C43">
              <w:tab/>
            </w:r>
            <w:r>
              <w:t xml:space="preserve">Possess a minimum of seven (7) </w:t>
            </w:r>
            <w:proofErr w:type="spellStart"/>
            <w:r>
              <w:t>years experience</w:t>
            </w:r>
            <w:proofErr w:type="spellEnd"/>
            <w:r>
              <w:t xml:space="preserve"> serving within a pharmacy benefits business unit or a State Medicaid Pharmacy Program similar to the one identified in this proposal;</w:t>
            </w:r>
          </w:p>
          <w:p w:rsidR="00D44569" w:rsidRDefault="00D44569" w:rsidP="00DD7FA3">
            <w:pPr>
              <w:ind w:left="873" w:right="146" w:hanging="720"/>
            </w:pPr>
            <w:r>
              <w:t xml:space="preserve">     b.        Possess a </w:t>
            </w:r>
            <w:proofErr w:type="spellStart"/>
            <w:r>
              <w:t>Bachelors</w:t>
            </w:r>
            <w:proofErr w:type="spellEnd"/>
            <w:r>
              <w:t xml:space="preserve"> Degree (BS) in a healthcare-related or business management-related field of study; and</w:t>
            </w:r>
          </w:p>
          <w:p w:rsidR="00D44569" w:rsidRDefault="00D44569" w:rsidP="00950C43">
            <w:pPr>
              <w:ind w:left="900" w:right="146" w:hanging="747"/>
            </w:pPr>
            <w:r>
              <w:t xml:space="preserve">     c.        Possess a working knowledge of the national standards that support a Medicaid Pharmacy Program.</w:t>
            </w:r>
          </w:p>
        </w:tc>
      </w:tr>
      <w:tr w:rsidR="00D44569" w:rsidTr="00CF5F37">
        <w:trPr>
          <w:trHeight w:val="360"/>
        </w:trPr>
        <w:tc>
          <w:tcPr>
            <w:tcW w:w="10350" w:type="dxa"/>
            <w:gridSpan w:val="3"/>
          </w:tcPr>
          <w:p w:rsidR="00D44569" w:rsidRDefault="00430500" w:rsidP="00DD7FA3">
            <w:pPr>
              <w:ind w:left="153" w:right="146"/>
            </w:pPr>
            <w:r w:rsidRPr="001E16E3">
              <w:rPr>
                <w:b/>
              </w:rPr>
              <w:t xml:space="preserve">Attach a resume &amp; provide two professional references.  </w:t>
            </w:r>
          </w:p>
        </w:tc>
      </w:tr>
    </w:tbl>
    <w:p w:rsidR="00C75426" w:rsidRDefault="00C75426" w:rsidP="00C75426"/>
    <w:p w:rsidR="00ED321D" w:rsidRDefault="00ED321D" w:rsidP="00ED321D">
      <w:pPr>
        <w:pStyle w:val="ListParagraph"/>
      </w:pPr>
    </w:p>
    <w:p w:rsidR="00ED321D" w:rsidRDefault="00ED321D" w:rsidP="006D0466">
      <w:pPr>
        <w:numPr>
          <w:ilvl w:val="2"/>
          <w:numId w:val="37"/>
        </w:numPr>
        <w:ind w:left="1440" w:right="146" w:hanging="900"/>
      </w:pPr>
      <w:r w:rsidRPr="00ED321D">
        <w:t>Additional Project Personnel</w:t>
      </w:r>
    </w:p>
    <w:p w:rsidR="00C75426" w:rsidRPr="00ED321D" w:rsidRDefault="00C75426" w:rsidP="00C75426">
      <w:pPr>
        <w:ind w:left="1440" w:right="146"/>
      </w:pPr>
    </w:p>
    <w:tbl>
      <w:tblPr>
        <w:tblW w:w="103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0"/>
        <w:gridCol w:w="1260"/>
        <w:gridCol w:w="7830"/>
      </w:tblGrid>
      <w:tr w:rsidR="00D44569" w:rsidTr="00FE3F21">
        <w:trPr>
          <w:trHeight w:val="360"/>
        </w:trPr>
        <w:tc>
          <w:tcPr>
            <w:tcW w:w="1260" w:type="dxa"/>
            <w:shd w:val="clear" w:color="auto" w:fill="DBE5F1" w:themeFill="accent1" w:themeFillTint="33"/>
            <w:vAlign w:val="center"/>
          </w:tcPr>
          <w:p w:rsidR="00D44569" w:rsidRDefault="00D44569" w:rsidP="00D06F79">
            <w:pPr>
              <w:jc w:val="center"/>
            </w:pPr>
            <w:r>
              <w:t>Area</w:t>
            </w:r>
          </w:p>
        </w:tc>
        <w:tc>
          <w:tcPr>
            <w:tcW w:w="1260" w:type="dxa"/>
            <w:shd w:val="clear" w:color="auto" w:fill="DBE5F1" w:themeFill="accent1" w:themeFillTint="33"/>
            <w:vAlign w:val="center"/>
          </w:tcPr>
          <w:p w:rsidR="00D44569" w:rsidRDefault="00D44569" w:rsidP="00DD7FA3">
            <w:pPr>
              <w:jc w:val="center"/>
            </w:pPr>
            <w:r>
              <w:t>Requirement  ID</w:t>
            </w:r>
          </w:p>
        </w:tc>
        <w:tc>
          <w:tcPr>
            <w:tcW w:w="7830" w:type="dxa"/>
            <w:shd w:val="clear" w:color="auto" w:fill="DBE5F1" w:themeFill="accent1" w:themeFillTint="33"/>
            <w:vAlign w:val="center"/>
          </w:tcPr>
          <w:p w:rsidR="00D44569" w:rsidRDefault="00D44569" w:rsidP="00DD7FA3">
            <w:pPr>
              <w:ind w:right="146"/>
              <w:jc w:val="center"/>
            </w:pPr>
            <w:r>
              <w:t>Description</w:t>
            </w:r>
          </w:p>
        </w:tc>
      </w:tr>
      <w:tr w:rsidR="00D44569" w:rsidRPr="004018F8" w:rsidTr="00FE3F21">
        <w:trPr>
          <w:trHeight w:val="360"/>
        </w:trPr>
        <w:tc>
          <w:tcPr>
            <w:tcW w:w="1260" w:type="dxa"/>
            <w:vAlign w:val="center"/>
          </w:tcPr>
          <w:p w:rsidR="00D06F79" w:rsidRDefault="00D06F79" w:rsidP="00D06F79">
            <w:pPr>
              <w:ind w:left="180" w:right="146"/>
            </w:pPr>
            <w:r w:rsidRPr="00ED321D">
              <w:t>Additional Project Personnel</w:t>
            </w:r>
          </w:p>
          <w:p w:rsidR="00D44569" w:rsidRDefault="00D44569" w:rsidP="00D44569">
            <w:pPr>
              <w:ind w:left="180"/>
              <w:jc w:val="center"/>
            </w:pPr>
          </w:p>
        </w:tc>
        <w:tc>
          <w:tcPr>
            <w:tcW w:w="1260" w:type="dxa"/>
            <w:vAlign w:val="center"/>
          </w:tcPr>
          <w:p w:rsidR="00801EC2" w:rsidRDefault="00801EC2" w:rsidP="00801EC2">
            <w:pPr>
              <w:numPr>
                <w:ilvl w:val="0"/>
                <w:numId w:val="79"/>
              </w:numPr>
            </w:pPr>
          </w:p>
        </w:tc>
        <w:tc>
          <w:tcPr>
            <w:tcW w:w="7830" w:type="dxa"/>
            <w:vAlign w:val="center"/>
          </w:tcPr>
          <w:p w:rsidR="00D44569" w:rsidRDefault="00D44569" w:rsidP="00DD7FA3">
            <w:pPr>
              <w:ind w:left="153" w:right="146"/>
            </w:pPr>
            <w:r>
              <w:t xml:space="preserve">The Vendor shall propose a team of staff with experience and expertise that addresses the requirements of this RFP. </w:t>
            </w:r>
          </w:p>
          <w:p w:rsidR="00D44569" w:rsidRDefault="00D44569" w:rsidP="00DD7FA3">
            <w:pPr>
              <w:ind w:left="153" w:right="146"/>
            </w:pPr>
            <w:r>
              <w:t xml:space="preserve"> Collectively, the team must have demonstrable experience in the following:</w:t>
            </w:r>
          </w:p>
          <w:p w:rsidR="00D44569" w:rsidRDefault="00D44569" w:rsidP="00950C43">
            <w:pPr>
              <w:ind w:left="720" w:right="146" w:hanging="567"/>
            </w:pPr>
            <w:r>
              <w:t xml:space="preserve">    a.     High-volume health claims processing application software development and the Commercial off-the-shelf (COTS) equivalent, with an emphasis on pharmacy-related claims;</w:t>
            </w:r>
          </w:p>
          <w:p w:rsidR="00D44569" w:rsidRDefault="00D44569" w:rsidP="00950C43">
            <w:pPr>
              <w:ind w:left="720" w:right="146" w:hanging="567"/>
            </w:pPr>
            <w:r>
              <w:t xml:space="preserve">    b.     Procurement, installation, evaluation, operations and maintenance of Medicaid or similar large health care claims processing system;</w:t>
            </w:r>
          </w:p>
          <w:p w:rsidR="00D44569" w:rsidRDefault="00D44569" w:rsidP="00950C43">
            <w:pPr>
              <w:tabs>
                <w:tab w:val="clear" w:pos="540"/>
                <w:tab w:val="left" w:pos="720"/>
              </w:tabs>
              <w:ind w:left="720" w:right="146" w:hanging="567"/>
            </w:pPr>
            <w:r>
              <w:t xml:space="preserve">    c.    </w:t>
            </w:r>
            <w:r w:rsidR="00950C43">
              <w:tab/>
            </w:r>
            <w:r w:rsidR="00EF01CA">
              <w:t>E</w:t>
            </w:r>
            <w:r>
              <w:t>nterprise-wide networked communications and automation infrastructure development and interoperability;</w:t>
            </w:r>
          </w:p>
          <w:p w:rsidR="00D44569" w:rsidRDefault="00D44569" w:rsidP="00950C43">
            <w:pPr>
              <w:tabs>
                <w:tab w:val="clear" w:pos="540"/>
                <w:tab w:val="left" w:pos="720"/>
              </w:tabs>
              <w:ind w:left="153" w:right="146"/>
            </w:pPr>
            <w:r>
              <w:t xml:space="preserve">    d.    </w:t>
            </w:r>
            <w:r w:rsidR="00950C43">
              <w:tab/>
            </w:r>
            <w:r>
              <w:t>Relational databases, mainframe, client/server, data capture, and web portal technology,</w:t>
            </w:r>
          </w:p>
          <w:p w:rsidR="00D44569" w:rsidRDefault="00D44569" w:rsidP="00DD7FA3">
            <w:pPr>
              <w:ind w:left="153" w:right="146"/>
            </w:pPr>
            <w:r>
              <w:t xml:space="preserve">    e.   </w:t>
            </w:r>
            <w:r w:rsidR="00EF01CA">
              <w:t xml:space="preserve"> </w:t>
            </w:r>
            <w:r w:rsidR="00950C43">
              <w:tab/>
            </w:r>
            <w:r>
              <w:t>Technical writing and knowledge transfer; and</w:t>
            </w:r>
          </w:p>
          <w:p w:rsidR="00D44569" w:rsidRDefault="00D44569" w:rsidP="00EF01CA">
            <w:pPr>
              <w:ind w:left="153" w:right="146"/>
            </w:pPr>
            <w:r>
              <w:t xml:space="preserve">    f.     Health care related systems design, configuration, and management.</w:t>
            </w:r>
          </w:p>
          <w:p w:rsidR="00EF01CA" w:rsidRDefault="00EF01CA" w:rsidP="00803F40">
            <w:pPr>
              <w:ind w:left="153" w:right="146"/>
            </w:pPr>
            <w:r>
              <w:t xml:space="preserve">    g.    FISMA / NIST</w:t>
            </w:r>
            <w:r w:rsidR="00803F40">
              <w:t xml:space="preserve"> risk management </w:t>
            </w:r>
            <w:r>
              <w:t>methodology</w:t>
            </w:r>
          </w:p>
          <w:p w:rsidR="00A84A94" w:rsidRDefault="00A84A94" w:rsidP="00803F40">
            <w:pPr>
              <w:ind w:left="153" w:right="146"/>
            </w:pPr>
            <w:r>
              <w:t xml:space="preserve">    h.    End user training</w:t>
            </w:r>
          </w:p>
          <w:p w:rsidR="008149D6" w:rsidRPr="00FE3F21" w:rsidRDefault="008149D6" w:rsidP="008149D6">
            <w:pPr>
              <w:tabs>
                <w:tab w:val="clear" w:pos="540"/>
                <w:tab w:val="left" w:pos="630"/>
              </w:tabs>
              <w:ind w:left="153" w:right="146"/>
            </w:pPr>
            <w:r>
              <w:t xml:space="preserve">    </w:t>
            </w:r>
            <w:proofErr w:type="spellStart"/>
            <w:r>
              <w:t>i</w:t>
            </w:r>
            <w:proofErr w:type="spellEnd"/>
            <w:r>
              <w:t>.</w:t>
            </w:r>
            <w:r>
              <w:tab/>
              <w:t xml:space="preserve">Rules and workflow configuration for the PBMS.  </w:t>
            </w:r>
          </w:p>
        </w:tc>
      </w:tr>
      <w:tr w:rsidR="00D06F79" w:rsidTr="00FE3F21">
        <w:trPr>
          <w:trHeight w:val="360"/>
        </w:trPr>
        <w:tc>
          <w:tcPr>
            <w:tcW w:w="10350" w:type="dxa"/>
            <w:gridSpan w:val="3"/>
          </w:tcPr>
          <w:p w:rsidR="00D06F79" w:rsidRDefault="00D06F79" w:rsidP="00DD7FA3">
            <w:pPr>
              <w:ind w:left="153" w:right="146"/>
              <w:jc w:val="left"/>
            </w:pPr>
            <w:r>
              <w:t>Attach Resumes:</w:t>
            </w:r>
          </w:p>
        </w:tc>
      </w:tr>
    </w:tbl>
    <w:p w:rsidR="00C75426" w:rsidRDefault="00C75426" w:rsidP="00C75426"/>
    <w:p w:rsidR="00283C1A" w:rsidRDefault="00266FFA">
      <w:pPr>
        <w:pStyle w:val="ListParagraph"/>
        <w:numPr>
          <w:ilvl w:val="2"/>
          <w:numId w:val="37"/>
        </w:numPr>
        <w:tabs>
          <w:tab w:val="left" w:pos="1350"/>
          <w:tab w:val="left" w:pos="2160"/>
        </w:tabs>
        <w:spacing w:before="120" w:after="120"/>
        <w:ind w:hanging="180"/>
        <w:jc w:val="left"/>
        <w:rPr>
          <w:b/>
        </w:rPr>
      </w:pPr>
      <w:r w:rsidRPr="00E72132">
        <w:rPr>
          <w:spacing w:val="-5"/>
        </w:rPr>
        <w:t xml:space="preserve">Subcontractor Disclosure.  Will you be using any subcontractors?   </w:t>
      </w:r>
      <w:bookmarkStart w:id="33" w:name="Check32"/>
      <w:r w:rsidR="007E04E2" w:rsidRPr="00E72132">
        <w:rPr>
          <w:spacing w:val="-5"/>
        </w:rPr>
        <w:fldChar w:fldCharType="begin">
          <w:ffData>
            <w:name w:val="Check32"/>
            <w:enabled/>
            <w:calcOnExit w:val="0"/>
            <w:checkBox>
              <w:sizeAuto/>
              <w:default w:val="0"/>
            </w:checkBox>
          </w:ffData>
        </w:fldChar>
      </w:r>
      <w:r>
        <w:rPr>
          <w:spacing w:val="-5"/>
        </w:rPr>
        <w:instrText xml:space="preserve"> FORMCHECKBOX </w:instrText>
      </w:r>
      <w:r w:rsidR="007E04E2" w:rsidRPr="00E72132">
        <w:rPr>
          <w:spacing w:val="-5"/>
        </w:rPr>
      </w:r>
      <w:r w:rsidR="007E04E2" w:rsidRPr="00E72132">
        <w:rPr>
          <w:spacing w:val="-5"/>
        </w:rPr>
        <w:fldChar w:fldCharType="end"/>
      </w:r>
      <w:bookmarkEnd w:id="33"/>
      <w:r w:rsidRPr="00E72132">
        <w:rPr>
          <w:spacing w:val="-5"/>
        </w:rPr>
        <w:t xml:space="preserve"> Yes     </w:t>
      </w:r>
      <w:bookmarkStart w:id="34" w:name="Check33"/>
      <w:r w:rsidR="007E04E2" w:rsidRPr="00E72132">
        <w:rPr>
          <w:spacing w:val="-5"/>
        </w:rPr>
        <w:fldChar w:fldCharType="begin">
          <w:ffData>
            <w:name w:val="Check33"/>
            <w:enabled/>
            <w:calcOnExit w:val="0"/>
            <w:checkBox>
              <w:sizeAuto/>
              <w:default w:val="0"/>
            </w:checkBox>
          </w:ffData>
        </w:fldChar>
      </w:r>
      <w:r>
        <w:rPr>
          <w:spacing w:val="-5"/>
        </w:rPr>
        <w:instrText xml:space="preserve"> FORMCHECKBOX </w:instrText>
      </w:r>
      <w:r w:rsidR="007E04E2" w:rsidRPr="00E72132">
        <w:rPr>
          <w:spacing w:val="-5"/>
        </w:rPr>
      </w:r>
      <w:r w:rsidR="007E04E2" w:rsidRPr="00E72132">
        <w:rPr>
          <w:spacing w:val="-5"/>
        </w:rPr>
        <w:fldChar w:fldCharType="end"/>
      </w:r>
      <w:bookmarkEnd w:id="34"/>
      <w:r w:rsidRPr="00E72132">
        <w:rPr>
          <w:spacing w:val="-5"/>
        </w:rPr>
        <w:t xml:space="preserve"> No</w:t>
      </w:r>
    </w:p>
    <w:p w:rsidR="00266FFA" w:rsidRDefault="00266FFA" w:rsidP="001B275B">
      <w:pPr>
        <w:pStyle w:val="ListParagraph"/>
        <w:kinsoku w:val="0"/>
        <w:overflowPunct w:val="0"/>
        <w:autoSpaceDE w:val="0"/>
        <w:autoSpaceDN w:val="0"/>
        <w:ind w:left="1350" w:right="270"/>
        <w:rPr>
          <w:spacing w:val="-5"/>
        </w:rPr>
      </w:pPr>
      <w:r w:rsidRPr="0081125F">
        <w:rPr>
          <w:spacing w:val="-5"/>
        </w:rPr>
        <w:t>If yes, you must identify in Section 7.</w:t>
      </w:r>
      <w:r w:rsidR="00863ED9">
        <w:rPr>
          <w:spacing w:val="-5"/>
        </w:rPr>
        <w:t>6</w:t>
      </w:r>
      <w:r w:rsidRPr="0081125F">
        <w:rPr>
          <w:spacing w:val="-5"/>
        </w:rPr>
        <w:t xml:space="preserve"> the names and addresses of all subcontractors you will be using in the performance of this Contract, together with the anticipated amount of money that each subcontractor is expected to receive pursuant to this Contract.  </w:t>
      </w:r>
      <w:r>
        <w:t xml:space="preserve">Subcontractors” are those specifically hired to provide to the Vendor or another subcontractor some or all of the goods, services, property, remuneration, or other forms of consideration that are the subject of this Contract, including sub-lessees from a lessee of a State agency. </w:t>
      </w:r>
      <w:r w:rsidRPr="0081125F">
        <w:rPr>
          <w:spacing w:val="-5"/>
        </w:rPr>
        <w:t>We may request updated information at any time.</w:t>
      </w:r>
    </w:p>
    <w:p w:rsidR="00283C1A" w:rsidRDefault="00266FFA">
      <w:pPr>
        <w:pStyle w:val="ListParagraph"/>
        <w:numPr>
          <w:ilvl w:val="2"/>
          <w:numId w:val="37"/>
        </w:numPr>
        <w:tabs>
          <w:tab w:val="left" w:pos="1350"/>
          <w:tab w:val="left" w:pos="2160"/>
        </w:tabs>
        <w:spacing w:before="120" w:after="120"/>
        <w:ind w:left="1350" w:right="270" w:hanging="810"/>
        <w:jc w:val="left"/>
        <w:rPr>
          <w:b/>
        </w:rPr>
      </w:pPr>
      <w:r w:rsidRPr="009F5A57">
        <w:rPr>
          <w:spacing w:val="-5"/>
        </w:rPr>
        <w:t xml:space="preserve">References: You must provide references from established private firms or government agencies, (four </w:t>
      </w:r>
      <w:r w:rsidR="002F6EA1">
        <w:rPr>
          <w:spacing w:val="-5"/>
        </w:rPr>
        <w:t>required</w:t>
      </w:r>
      <w:r w:rsidRPr="009F5A57">
        <w:rPr>
          <w:spacing w:val="-5"/>
        </w:rPr>
        <w:t xml:space="preserve">; two of each type preferred) other than the procuring agency, that can attest to your experience and ability to perform the contract subject of this solicitation.  You must provide the name, contact information and a description of the supplies or services </w:t>
      </w:r>
      <w:r w:rsidRPr="00AC2EEF">
        <w:rPr>
          <w:spacing w:val="-5"/>
        </w:rPr>
        <w:t>provided</w:t>
      </w:r>
      <w:r w:rsidR="00AC2EEF" w:rsidRPr="00AC2EEF">
        <w:rPr>
          <w:spacing w:val="-5"/>
        </w:rPr>
        <w:t xml:space="preserve"> in Appendix E</w:t>
      </w:r>
      <w:r w:rsidRPr="00AC2EEF">
        <w:rPr>
          <w:spacing w:val="-5"/>
        </w:rPr>
        <w:t>.</w:t>
      </w:r>
      <w:r w:rsidRPr="009F5A57">
        <w:rPr>
          <w:spacing w:val="-5"/>
        </w:rPr>
        <w:t xml:space="preserve">   You must attach your references with the responsibility forms.  </w:t>
      </w:r>
    </w:p>
    <w:p w:rsidR="00283C1A" w:rsidRDefault="00266FFA">
      <w:pPr>
        <w:pStyle w:val="ListParagraph"/>
        <w:numPr>
          <w:ilvl w:val="1"/>
          <w:numId w:val="126"/>
        </w:numPr>
        <w:tabs>
          <w:tab w:val="left" w:pos="2160"/>
        </w:tabs>
        <w:spacing w:after="120"/>
        <w:jc w:val="left"/>
        <w:rPr>
          <w:b/>
        </w:rPr>
      </w:pPr>
      <w:r w:rsidRPr="00FA17C5">
        <w:rPr>
          <w:b/>
        </w:rPr>
        <w:t>WHERE SERVICES ARE TO BE PERFORMED</w:t>
      </w:r>
      <w:r>
        <w:rPr>
          <w:b/>
        </w:rPr>
        <w:t xml:space="preserve">.  </w:t>
      </w:r>
    </w:p>
    <w:p w:rsidR="00266FFA" w:rsidRPr="00987275" w:rsidRDefault="00266FFA" w:rsidP="001B275B">
      <w:pPr>
        <w:pStyle w:val="ListParagraph"/>
        <w:numPr>
          <w:ilvl w:val="2"/>
          <w:numId w:val="41"/>
        </w:numPr>
        <w:tabs>
          <w:tab w:val="left" w:pos="1350"/>
        </w:tabs>
        <w:spacing w:after="120"/>
        <w:ind w:left="1350" w:right="270" w:hanging="810"/>
        <w:jc w:val="left"/>
        <w:rPr>
          <w:b/>
        </w:rPr>
      </w:pPr>
      <w:r>
        <w:t xml:space="preserve">The Vendor’s project team must have accessibility to the HFS staff.  Face-to-face encounters are deemed as the most valuable means of gaining a full understanding of HFS business processes and policy.  To that end, HFS expects that the Vendor’s staff will perform the majority of its development work within the Springfield, Illinois, area.  </w:t>
      </w:r>
    </w:p>
    <w:p w:rsidR="00987275" w:rsidRPr="00987275" w:rsidRDefault="00987275" w:rsidP="001B275B">
      <w:pPr>
        <w:pStyle w:val="ListParagraph"/>
        <w:numPr>
          <w:ilvl w:val="2"/>
          <w:numId w:val="41"/>
        </w:numPr>
        <w:tabs>
          <w:tab w:val="left" w:pos="1350"/>
        </w:tabs>
        <w:spacing w:after="120"/>
        <w:ind w:left="1350" w:right="270" w:hanging="810"/>
        <w:jc w:val="left"/>
        <w:rPr>
          <w:b/>
        </w:rPr>
      </w:pPr>
      <w:r>
        <w:t>The Vendor’s staff shall perform all work activities of the Design, Development and Implementation Phase at HFS offices in Springfield, Illinois or at the Vendor's office in Springfield, Illinois unless the Vendor receives advanced written approval from HFS to perform work remotely.</w:t>
      </w:r>
    </w:p>
    <w:p w:rsidR="00987275" w:rsidRPr="00987275" w:rsidRDefault="00987275" w:rsidP="001B275B">
      <w:pPr>
        <w:pStyle w:val="ListParagraph"/>
        <w:numPr>
          <w:ilvl w:val="2"/>
          <w:numId w:val="41"/>
        </w:numPr>
        <w:tabs>
          <w:tab w:val="left" w:pos="1350"/>
        </w:tabs>
        <w:spacing w:after="120"/>
        <w:ind w:left="1350" w:right="270" w:hanging="810"/>
        <w:jc w:val="left"/>
        <w:rPr>
          <w:b/>
        </w:rPr>
      </w:pPr>
      <w:r>
        <w:t>After the conclusion of the Design, Development and Implementation Phase, the Vendor shall perform work on site at HFS offices or Vendor offices in accordance with the approved project work plan and within the approved deliverable documents of the Design, Development and Implementation Phase.  HFS staff will be available during normal business hours (8:00am – 5:00pm, Monday-Friday).</w:t>
      </w:r>
    </w:p>
    <w:p w:rsidR="00266FFA" w:rsidRPr="00996DF6" w:rsidRDefault="00266FFA" w:rsidP="001B275B">
      <w:pPr>
        <w:pStyle w:val="ListParagraph"/>
        <w:numPr>
          <w:ilvl w:val="2"/>
          <w:numId w:val="41"/>
        </w:numPr>
        <w:tabs>
          <w:tab w:val="left" w:pos="1350"/>
        </w:tabs>
        <w:spacing w:after="120"/>
        <w:ind w:left="1350" w:right="270" w:hanging="810"/>
        <w:jc w:val="left"/>
        <w:rPr>
          <w:b/>
        </w:rPr>
      </w:pPr>
      <w:r w:rsidRPr="009D2DA6">
        <w:rPr>
          <w:rFonts w:cs="Arial"/>
          <w:spacing w:val="-5"/>
        </w:rPr>
        <w:t>Work Location Disclosure:  Vendor shall disclose in Section 7.</w:t>
      </w:r>
      <w:r w:rsidR="00863ED9">
        <w:rPr>
          <w:rFonts w:cs="Arial"/>
          <w:spacing w:val="-5"/>
        </w:rPr>
        <w:t>7</w:t>
      </w:r>
      <w:r w:rsidRPr="009D2DA6">
        <w:rPr>
          <w:rFonts w:cs="Arial"/>
          <w:spacing w:val="-5"/>
        </w:rPr>
        <w:t xml:space="preserve"> the location where the services required shall be performed.  If at multiple locations, the known or anticipated value of the services performed at each location shall be identified.  This information and economic impact on Illinois and its residents may be considered in the evaluation.  If any work identified for performance in the United States is moved to another country, such action may be deemed a breach of the contract.</w:t>
      </w:r>
    </w:p>
    <w:p w:rsidR="004C5D0E" w:rsidRDefault="00266FFA">
      <w:pPr>
        <w:pStyle w:val="ListParagraph"/>
        <w:numPr>
          <w:ilvl w:val="1"/>
          <w:numId w:val="126"/>
        </w:numPr>
        <w:tabs>
          <w:tab w:val="left" w:pos="2160"/>
        </w:tabs>
        <w:spacing w:after="120"/>
        <w:jc w:val="left"/>
        <w:rPr>
          <w:b/>
          <w:color w:val="FF0000"/>
        </w:rPr>
      </w:pPr>
      <w:r w:rsidRPr="00FA17C5">
        <w:rPr>
          <w:b/>
        </w:rPr>
        <w:t>OTHER SPECIFICATIONS</w:t>
      </w:r>
      <w:r>
        <w:rPr>
          <w:b/>
        </w:rPr>
        <w:t xml:space="preserve">.  </w:t>
      </w:r>
    </w:p>
    <w:p w:rsidR="009D2DA6" w:rsidRDefault="009D2DA6" w:rsidP="001B275B">
      <w:pPr>
        <w:pStyle w:val="ListParagraph"/>
        <w:numPr>
          <w:ilvl w:val="0"/>
          <w:numId w:val="43"/>
        </w:numPr>
        <w:tabs>
          <w:tab w:val="left" w:pos="1260"/>
        </w:tabs>
        <w:spacing w:after="120"/>
        <w:ind w:right="270" w:hanging="756"/>
        <w:jc w:val="left"/>
      </w:pPr>
      <w:r>
        <w:t>The Vendor shall prepare and conduct the elements of the HHS/CMS certification review that are applicable to the PBMS during the HHS/CMS certification process for the new MMIS.  This activity is expected to occur during the Operations and Maintenance Phase.</w:t>
      </w:r>
    </w:p>
    <w:p w:rsidR="009D2DA6" w:rsidRDefault="009D2DA6" w:rsidP="001B275B">
      <w:pPr>
        <w:pStyle w:val="ListParagraph"/>
        <w:numPr>
          <w:ilvl w:val="0"/>
          <w:numId w:val="43"/>
        </w:numPr>
        <w:tabs>
          <w:tab w:val="left" w:pos="1260"/>
        </w:tabs>
        <w:autoSpaceDE w:val="0"/>
        <w:autoSpaceDN w:val="0"/>
        <w:adjustRightInd w:val="0"/>
        <w:ind w:left="1310" w:right="270" w:hanging="763"/>
        <w:jc w:val="left"/>
      </w:pPr>
      <w:r w:rsidRPr="00626960">
        <w:t xml:space="preserve">Submit end of year financial statements for the last </w:t>
      </w:r>
      <w:r w:rsidRPr="009D2DA6">
        <w:rPr>
          <w:u w:val="single"/>
        </w:rPr>
        <w:t>two</w:t>
      </w:r>
      <w:r w:rsidRPr="00626960">
        <w:t xml:space="preserve"> years.  The Vendor must provide to the Agency with its Proposal a copy of the Vendor's annual audited financial statement for the most recent 2 years.  If the most recent annual audited financial statement is not available, the Vendor must provide the unaudited financial statements for the Vendor's most recent year and audited financial statements for the prior fiscal year.  If audited or unaudited financial statements </w:t>
      </w:r>
      <w:r w:rsidRPr="00626960">
        <w:lastRenderedPageBreak/>
        <w:t>prepared by an independent accountant or CPA firm are not available, the Agency may at its discretion accept Federal Income Tax Returns for the most recent two- year period to determine the financial stability of the individual, partnership, or corporation.   The Agency may request the Vendor provide a credit report from a national credit rating agency. If the Agency determines, in its sole reasonable discretion, that the Vendor is not financially stable at any time during the term of the Contract, the Agency may proceed to terminate the Contract, as provided in the Contract.  Vendor also may be required to provide additional financial information upon request.</w:t>
      </w:r>
    </w:p>
    <w:p w:rsidR="00987275" w:rsidRDefault="00987275" w:rsidP="00987275">
      <w:pPr>
        <w:pStyle w:val="ListParagraph"/>
        <w:tabs>
          <w:tab w:val="left" w:pos="1260"/>
        </w:tabs>
        <w:autoSpaceDE w:val="0"/>
        <w:autoSpaceDN w:val="0"/>
        <w:adjustRightInd w:val="0"/>
        <w:ind w:left="1310"/>
        <w:jc w:val="left"/>
      </w:pPr>
    </w:p>
    <w:p w:rsidR="004C5D0E" w:rsidRDefault="00266FFA">
      <w:pPr>
        <w:pStyle w:val="ListParagraph"/>
        <w:numPr>
          <w:ilvl w:val="1"/>
          <w:numId w:val="126"/>
        </w:numPr>
        <w:tabs>
          <w:tab w:val="left" w:pos="1260"/>
          <w:tab w:val="left" w:pos="2160"/>
        </w:tabs>
        <w:spacing w:before="120" w:after="120"/>
        <w:ind w:right="180"/>
        <w:jc w:val="left"/>
      </w:pPr>
      <w:r w:rsidRPr="009F5A57">
        <w:rPr>
          <w:b/>
        </w:rPr>
        <w:t xml:space="preserve">TERM OF CONTRACT.  </w:t>
      </w:r>
      <w:r w:rsidRPr="00B55227">
        <w:t xml:space="preserve">The term of the contract shall be 60 months effective upon </w:t>
      </w:r>
      <w:r>
        <w:t xml:space="preserve">Execution.  </w:t>
      </w:r>
      <w:r w:rsidRPr="00B55227">
        <w:t xml:space="preserve">This term was determined based on </w:t>
      </w:r>
      <w:r>
        <w:t xml:space="preserve">a </w:t>
      </w:r>
      <w:r w:rsidRPr="00B55227">
        <w:t>12</w:t>
      </w:r>
      <w:r>
        <w:t xml:space="preserve"> month period</w:t>
      </w:r>
      <w:r w:rsidRPr="00B55227">
        <w:t xml:space="preserve"> to implement the </w:t>
      </w:r>
      <w:r>
        <w:t>PBMS</w:t>
      </w:r>
      <w:r w:rsidRPr="00B55227">
        <w:t xml:space="preserve"> and 4 years of the </w:t>
      </w:r>
      <w:r w:rsidR="009D2DA6">
        <w:t xml:space="preserve">Operations and Maintenance </w:t>
      </w:r>
      <w:r w:rsidRPr="00B55227">
        <w:t>ph</w:t>
      </w:r>
      <w:r w:rsidRPr="003506F6">
        <w:rPr>
          <w:b/>
        </w:rPr>
        <w:t>a</w:t>
      </w:r>
      <w:r w:rsidRPr="00B55227">
        <w:t xml:space="preserve">se.  </w:t>
      </w:r>
      <w:r>
        <w:t>T</w:t>
      </w:r>
      <w:r w:rsidRPr="00B55227">
        <w:t xml:space="preserve">he term of the contract will remain fixed at 60 months </w:t>
      </w:r>
      <w:r w:rsidR="00ED065A">
        <w:t>even if the PBMS is implemented in more or less than 12 months</w:t>
      </w:r>
      <w:r>
        <w:t>.  T</w:t>
      </w:r>
      <w:r w:rsidRPr="00B55227">
        <w:t xml:space="preserve">he duration of the </w:t>
      </w:r>
      <w:r w:rsidR="009D2DA6">
        <w:t xml:space="preserve">Operations and Maintenance </w:t>
      </w:r>
      <w:r w:rsidRPr="00B55227">
        <w:t>phase will be shortened or lengthened accordingly to comprise the remainder of the contract term.</w:t>
      </w:r>
    </w:p>
    <w:p w:rsidR="00266FFA" w:rsidRPr="009D2DA6" w:rsidRDefault="00266FFA" w:rsidP="001B275B">
      <w:pPr>
        <w:pStyle w:val="ListParagraph"/>
        <w:numPr>
          <w:ilvl w:val="2"/>
          <w:numId w:val="42"/>
        </w:numPr>
        <w:tabs>
          <w:tab w:val="clear" w:pos="540"/>
          <w:tab w:val="left" w:pos="1260"/>
        </w:tabs>
        <w:spacing w:before="120" w:after="120"/>
        <w:ind w:left="1260" w:right="180"/>
        <w:jc w:val="left"/>
        <w:rPr>
          <w:b/>
        </w:rPr>
      </w:pPr>
      <w:r>
        <w:t xml:space="preserve">The Vendor shall commence the </w:t>
      </w:r>
      <w:r w:rsidR="00791F26">
        <w:t xml:space="preserve">Design, Development and Implementation </w:t>
      </w:r>
      <w:r>
        <w:t>Phase (Phase 1) of the contract within thirty (30) days following the execution of the contract.</w:t>
      </w:r>
    </w:p>
    <w:p w:rsidR="00266FFA" w:rsidRPr="00987275" w:rsidRDefault="00266FFA" w:rsidP="001B275B">
      <w:pPr>
        <w:pStyle w:val="ListParagraph"/>
        <w:numPr>
          <w:ilvl w:val="2"/>
          <w:numId w:val="42"/>
        </w:numPr>
        <w:tabs>
          <w:tab w:val="clear" w:pos="540"/>
          <w:tab w:val="left" w:pos="1260"/>
        </w:tabs>
        <w:spacing w:before="120" w:after="120"/>
        <w:ind w:left="1260" w:right="180"/>
        <w:jc w:val="left"/>
        <w:rPr>
          <w:b/>
        </w:rPr>
      </w:pPr>
      <w:r>
        <w:t xml:space="preserve">The Vendor shall complete implementation of the PBMS within twelve (12) months of commencing </w:t>
      </w:r>
      <w:r w:rsidR="00791F26">
        <w:t xml:space="preserve">the Design, Development and Implementation </w:t>
      </w:r>
      <w:r>
        <w:t xml:space="preserve">(Phase 1) of the contract.  NO additional funding will be provided in the case where the </w:t>
      </w:r>
      <w:r w:rsidR="00987275">
        <w:t>Design, Development and Implementation</w:t>
      </w:r>
      <w:r>
        <w:t xml:space="preserve"> </w:t>
      </w:r>
      <w:r w:rsidR="00645030">
        <w:t xml:space="preserve">Phase </w:t>
      </w:r>
      <w:r>
        <w:t>extends beyond 12 months.  The exception to this provision is where the scope of the effort is expanded through a formal contract change</w:t>
      </w:r>
      <w:r w:rsidR="00996DF6">
        <w:t>.</w:t>
      </w:r>
    </w:p>
    <w:p w:rsidR="00987275" w:rsidRPr="009D2DA6" w:rsidRDefault="00987275" w:rsidP="00987275">
      <w:pPr>
        <w:pStyle w:val="ListParagraph"/>
        <w:tabs>
          <w:tab w:val="clear" w:pos="540"/>
          <w:tab w:val="left" w:pos="1260"/>
        </w:tabs>
        <w:spacing w:before="120" w:after="120"/>
        <w:ind w:left="1260"/>
        <w:jc w:val="left"/>
        <w:rPr>
          <w:b/>
        </w:rPr>
      </w:pPr>
    </w:p>
    <w:p w:rsidR="00283C1A" w:rsidRDefault="00266FFA">
      <w:pPr>
        <w:pStyle w:val="ListParagraph"/>
        <w:numPr>
          <w:ilvl w:val="1"/>
          <w:numId w:val="126"/>
        </w:numPr>
        <w:tabs>
          <w:tab w:val="left" w:pos="2160"/>
        </w:tabs>
        <w:spacing w:after="120"/>
        <w:jc w:val="left"/>
      </w:pPr>
      <w:r w:rsidRPr="00187E8A">
        <w:rPr>
          <w:b/>
        </w:rPr>
        <w:t xml:space="preserve">RENEWAL.  </w:t>
      </w:r>
    </w:p>
    <w:p w:rsidR="00266FFA" w:rsidRDefault="00266FFA" w:rsidP="001B275B">
      <w:pPr>
        <w:pStyle w:val="ListParagraph"/>
        <w:kinsoku w:val="0"/>
        <w:overflowPunct w:val="0"/>
        <w:autoSpaceDE w:val="0"/>
        <w:autoSpaceDN w:val="0"/>
        <w:ind w:left="540" w:right="270"/>
        <w:rPr>
          <w:spacing w:val="-5"/>
        </w:rPr>
      </w:pPr>
      <w:r>
        <w:t>The resulting</w:t>
      </w:r>
      <w:r w:rsidRPr="00BB5CE5">
        <w:t xml:space="preserve"> Contract may not be renewed unless the renewal period(s) and any applicable conditions are shown below.  The renewal shall be subject to the same terms and conditions as the original Contract unless otherwise stated below. </w:t>
      </w:r>
      <w:r>
        <w:t xml:space="preserve"> </w:t>
      </w:r>
      <w:r w:rsidRPr="00BB5CE5">
        <w:t xml:space="preserve">However, the </w:t>
      </w:r>
      <w:r>
        <w:t>C</w:t>
      </w:r>
      <w:r w:rsidRPr="00BB5CE5">
        <w:t xml:space="preserve">ontract may not renew automatically, nor may the </w:t>
      </w:r>
      <w:r>
        <w:t>C</w:t>
      </w:r>
      <w:r w:rsidRPr="00BB5CE5">
        <w:t xml:space="preserve">ontract renew solely at the </w:t>
      </w:r>
      <w:r>
        <w:t>Vendor</w:t>
      </w:r>
      <w:r w:rsidRPr="00BB5CE5">
        <w:t>’s option.</w:t>
      </w:r>
    </w:p>
    <w:p w:rsidR="00266FFA" w:rsidRDefault="00266FFA" w:rsidP="00266FFA">
      <w:pPr>
        <w:pStyle w:val="ListParagraph"/>
        <w:kinsoku w:val="0"/>
        <w:overflowPunct w:val="0"/>
        <w:autoSpaceDE w:val="0"/>
        <w:autoSpaceDN w:val="0"/>
        <w:ind w:left="432"/>
        <w:rPr>
          <w:i/>
          <w:spacing w:val="-5"/>
        </w:rPr>
      </w:pPr>
    </w:p>
    <w:p w:rsidR="00266FFA" w:rsidRDefault="00266FFA" w:rsidP="00585409">
      <w:pPr>
        <w:pStyle w:val="ListParagraph"/>
        <w:kinsoku w:val="0"/>
        <w:overflowPunct w:val="0"/>
        <w:autoSpaceDE w:val="0"/>
        <w:autoSpaceDN w:val="0"/>
        <w:ind w:left="540"/>
        <w:rPr>
          <w:spacing w:val="-5"/>
        </w:rPr>
      </w:pPr>
      <w:r w:rsidRPr="005D5F4A">
        <w:rPr>
          <w:spacing w:val="-5"/>
        </w:rPr>
        <w:t>The State reserves the right to renew for a total of ____</w:t>
      </w:r>
      <w:r w:rsidRPr="00AF4F75">
        <w:rPr>
          <w:spacing w:val="-5"/>
          <w:u w:val="single"/>
        </w:rPr>
        <w:t>5</w:t>
      </w:r>
      <w:r w:rsidRPr="005D5F4A">
        <w:rPr>
          <w:spacing w:val="-5"/>
        </w:rPr>
        <w:t>_____ years in one of the following manners:</w:t>
      </w:r>
    </w:p>
    <w:p w:rsidR="00266FFA" w:rsidRDefault="00266FFA" w:rsidP="00585409">
      <w:pPr>
        <w:pStyle w:val="ListParagraph"/>
        <w:kinsoku w:val="0"/>
        <w:overflowPunct w:val="0"/>
        <w:autoSpaceDE w:val="0"/>
        <w:autoSpaceDN w:val="0"/>
        <w:ind w:left="540"/>
        <w:rPr>
          <w:spacing w:val="-5"/>
        </w:rPr>
      </w:pPr>
      <w:r w:rsidRPr="005D5F4A">
        <w:rPr>
          <w:spacing w:val="-5"/>
        </w:rPr>
        <w:t>a) One renewal covering the entire renewal allowance,</w:t>
      </w:r>
    </w:p>
    <w:p w:rsidR="00266FFA" w:rsidRDefault="00266FFA" w:rsidP="00585409">
      <w:pPr>
        <w:pStyle w:val="ListParagraph"/>
        <w:kinsoku w:val="0"/>
        <w:overflowPunct w:val="0"/>
        <w:autoSpaceDE w:val="0"/>
        <w:autoSpaceDN w:val="0"/>
        <w:ind w:left="540"/>
        <w:rPr>
          <w:spacing w:val="-5"/>
        </w:rPr>
      </w:pPr>
      <w:r w:rsidRPr="005D5F4A">
        <w:rPr>
          <w:spacing w:val="-5"/>
        </w:rPr>
        <w:t>b) Individual one-year renewals up to and including the entire renewal allowance, or</w:t>
      </w:r>
    </w:p>
    <w:p w:rsidR="00266FFA" w:rsidRDefault="00266FFA" w:rsidP="00585409">
      <w:pPr>
        <w:pStyle w:val="ListParagraph"/>
        <w:kinsoku w:val="0"/>
        <w:overflowPunct w:val="0"/>
        <w:autoSpaceDE w:val="0"/>
        <w:autoSpaceDN w:val="0"/>
        <w:ind w:left="540"/>
        <w:rPr>
          <w:spacing w:val="-5"/>
        </w:rPr>
      </w:pPr>
      <w:r w:rsidRPr="005D5F4A">
        <w:rPr>
          <w:spacing w:val="-5"/>
        </w:rPr>
        <w:t>c) Any combination of full or partial-year renewals up to and including the entire renewal allowance.</w:t>
      </w:r>
    </w:p>
    <w:p w:rsidR="00266FFA" w:rsidRDefault="00266FFA" w:rsidP="00585409">
      <w:pPr>
        <w:pStyle w:val="ListParagraph"/>
        <w:kinsoku w:val="0"/>
        <w:overflowPunct w:val="0"/>
        <w:autoSpaceDE w:val="0"/>
        <w:autoSpaceDN w:val="0"/>
        <w:ind w:left="540"/>
        <w:rPr>
          <w:spacing w:val="-5"/>
        </w:rPr>
      </w:pPr>
    </w:p>
    <w:p w:rsidR="00283C1A" w:rsidRDefault="00266FFA">
      <w:pPr>
        <w:pStyle w:val="ListParagraph"/>
        <w:numPr>
          <w:ilvl w:val="1"/>
          <w:numId w:val="126"/>
        </w:numPr>
        <w:tabs>
          <w:tab w:val="left" w:pos="2160"/>
        </w:tabs>
        <w:spacing w:after="120"/>
        <w:ind w:right="270"/>
        <w:jc w:val="left"/>
      </w:pPr>
      <w:r w:rsidRPr="00DF6CC8">
        <w:rPr>
          <w:b/>
        </w:rPr>
        <w:t xml:space="preserve">MILESTONES AND DELIVERABLES.  </w:t>
      </w:r>
      <w:r w:rsidRPr="003274FE">
        <w:t>Specific deliverables are identified for this contract</w:t>
      </w:r>
      <w:r w:rsidR="00DF6CC8">
        <w:t>.</w:t>
      </w:r>
      <w:r>
        <w:t xml:space="preserve"> HFS understands that deliverables will be tailored to the Vendor’s solution.  </w:t>
      </w:r>
      <w:r w:rsidR="00ED065A">
        <w:t>During the contract</w:t>
      </w:r>
      <w:r>
        <w:t xml:space="preserve">, HFS reserves the right to cancel or consolidate deliverables when it is in the best interest of the project.  These actions will be taken in collaboration with the Vendor.  </w:t>
      </w:r>
    </w:p>
    <w:p w:rsidR="00C91C30" w:rsidRDefault="0083398E" w:rsidP="001B275B">
      <w:pPr>
        <w:tabs>
          <w:tab w:val="clear" w:pos="540"/>
          <w:tab w:val="left" w:pos="630"/>
        </w:tabs>
        <w:ind w:left="1440" w:right="270" w:hanging="900"/>
      </w:pPr>
      <w:r>
        <w:t>3.9.1</w:t>
      </w:r>
      <w:r>
        <w:tab/>
        <w:t>The Vendor must create the following during the Design, Development and Implementation phase</w:t>
      </w:r>
      <w:r w:rsidR="00C34312">
        <w:t>- Step 1- Start-up</w:t>
      </w:r>
      <w:r>
        <w:t>:</w:t>
      </w:r>
    </w:p>
    <w:p w:rsidR="0083398E" w:rsidRDefault="0083398E" w:rsidP="001B275B">
      <w:pPr>
        <w:numPr>
          <w:ilvl w:val="4"/>
          <w:numId w:val="39"/>
        </w:numPr>
        <w:ind w:left="2160" w:right="270" w:hanging="720"/>
      </w:pPr>
      <w:r w:rsidRPr="001D6FF9">
        <w:rPr>
          <w:b/>
        </w:rPr>
        <w:t>Kickoff Meeting Presentation</w:t>
      </w:r>
      <w:r w:rsidR="00F50289">
        <w:t xml:space="preserve"> - the Vendor must plan and conduct a kickoff meeting (or meetings) for HFS staff within 10 business days of the contract start date.  This presentation must include an introduction of the Vendor’s project staff, an explanation of the preliminary project plan, communication contact methods, the schedule of initial project governance activities to initiate the project, and the process to be used to interact with HFS staff to determine the detailed system requirements.</w:t>
      </w:r>
    </w:p>
    <w:p w:rsidR="00F50289" w:rsidRDefault="0083398E" w:rsidP="001B275B">
      <w:pPr>
        <w:numPr>
          <w:ilvl w:val="4"/>
          <w:numId w:val="39"/>
        </w:numPr>
        <w:ind w:left="2160" w:right="270" w:hanging="720"/>
      </w:pPr>
      <w:r w:rsidRPr="001D6FF9">
        <w:rPr>
          <w:b/>
        </w:rPr>
        <w:t>Project Management Plan</w:t>
      </w:r>
      <w:r w:rsidR="00F50289">
        <w:t xml:space="preserve"> - the Vendor must deliver and maintain a Project Management Plan defining the project management procedures that will be utilized for the duration of the project.  The Project Management Plan must:</w:t>
      </w:r>
    </w:p>
    <w:p w:rsidR="00F50289" w:rsidRDefault="00F50289" w:rsidP="00CC1906">
      <w:pPr>
        <w:numPr>
          <w:ilvl w:val="0"/>
          <w:numId w:val="44"/>
        </w:numPr>
        <w:ind w:left="2880" w:right="270" w:hanging="720"/>
      </w:pPr>
      <w:r>
        <w:t>Follow the project management standards of the Project Management Institute’s (PMI) Project Management Body of Knowledge (PMBOK);</w:t>
      </w:r>
    </w:p>
    <w:p w:rsidR="00F50289" w:rsidRDefault="00F50289" w:rsidP="00CC1906">
      <w:pPr>
        <w:numPr>
          <w:ilvl w:val="0"/>
          <w:numId w:val="44"/>
        </w:numPr>
        <w:ind w:left="4860" w:right="270" w:hanging="2700"/>
      </w:pPr>
      <w:r>
        <w:t>Define the project management organizational structure;</w:t>
      </w:r>
    </w:p>
    <w:p w:rsidR="00F50289" w:rsidRDefault="00F50289" w:rsidP="00CC1906">
      <w:pPr>
        <w:numPr>
          <w:ilvl w:val="0"/>
          <w:numId w:val="44"/>
        </w:numPr>
        <w:ind w:left="4860" w:right="270" w:hanging="2700"/>
      </w:pPr>
      <w:r>
        <w:t>Describe the deliverable acceptance process, developed in collaboration with HFS;</w:t>
      </w:r>
    </w:p>
    <w:p w:rsidR="00F50289" w:rsidRDefault="00F50289" w:rsidP="00CC1906">
      <w:pPr>
        <w:numPr>
          <w:ilvl w:val="0"/>
          <w:numId w:val="44"/>
        </w:numPr>
        <w:ind w:left="4860" w:right="270" w:hanging="2700"/>
      </w:pPr>
      <w:r>
        <w:t>Describe the project status reporting process;</w:t>
      </w:r>
    </w:p>
    <w:p w:rsidR="00F50289" w:rsidRDefault="00F50289" w:rsidP="00CC1906">
      <w:pPr>
        <w:numPr>
          <w:ilvl w:val="0"/>
          <w:numId w:val="44"/>
        </w:numPr>
        <w:ind w:left="4860" w:right="270" w:hanging="2700"/>
      </w:pPr>
      <w:r>
        <w:t>Describe the project work plan update process;</w:t>
      </w:r>
    </w:p>
    <w:p w:rsidR="00F50289" w:rsidRDefault="00F50289" w:rsidP="00CC1906">
      <w:pPr>
        <w:numPr>
          <w:ilvl w:val="0"/>
          <w:numId w:val="44"/>
        </w:numPr>
        <w:ind w:left="4860" w:right="270" w:hanging="2700"/>
      </w:pPr>
      <w:r>
        <w:t>Describe the change management process;</w:t>
      </w:r>
    </w:p>
    <w:p w:rsidR="00F50289" w:rsidRDefault="00F50289" w:rsidP="00CC1906">
      <w:pPr>
        <w:numPr>
          <w:ilvl w:val="0"/>
          <w:numId w:val="44"/>
        </w:numPr>
        <w:ind w:left="4860" w:right="270" w:hanging="2700"/>
      </w:pPr>
      <w:r>
        <w:t xml:space="preserve">Contain deliverable templates; </w:t>
      </w:r>
    </w:p>
    <w:p w:rsidR="00F50289" w:rsidRDefault="00F50289" w:rsidP="00CC1906">
      <w:pPr>
        <w:numPr>
          <w:ilvl w:val="0"/>
          <w:numId w:val="44"/>
        </w:numPr>
        <w:ind w:left="4860" w:right="270" w:hanging="2700"/>
      </w:pPr>
      <w:r>
        <w:t>Define procedures and tools for retaining and updating project artifacts; and</w:t>
      </w:r>
    </w:p>
    <w:p w:rsidR="00F50289" w:rsidRDefault="00F50289" w:rsidP="00CC1906">
      <w:pPr>
        <w:numPr>
          <w:ilvl w:val="0"/>
          <w:numId w:val="44"/>
        </w:numPr>
        <w:ind w:left="4860" w:right="270" w:hanging="2700"/>
      </w:pPr>
      <w:r>
        <w:t>Be reviewed and updated on a quarterly basis.</w:t>
      </w:r>
    </w:p>
    <w:p w:rsidR="00F50289" w:rsidRDefault="00F50289" w:rsidP="001B275B">
      <w:pPr>
        <w:ind w:left="1440" w:right="270"/>
      </w:pPr>
    </w:p>
    <w:p w:rsidR="00F50289" w:rsidRDefault="00F50289" w:rsidP="001B275B">
      <w:pPr>
        <w:numPr>
          <w:ilvl w:val="4"/>
          <w:numId w:val="39"/>
        </w:numPr>
        <w:ind w:left="2160" w:right="270" w:hanging="720"/>
      </w:pPr>
      <w:r w:rsidRPr="001D6FF9">
        <w:rPr>
          <w:b/>
        </w:rPr>
        <w:t>Communication Plan</w:t>
      </w:r>
      <w:r>
        <w:t xml:space="preserve"> -</w:t>
      </w:r>
      <w:r w:rsidR="001D6FF9">
        <w:t xml:space="preserve"> </w:t>
      </w:r>
      <w:r>
        <w:t>The Vendor must deliver and maintain a Project Communication Plan describing the means of communication between all parties involved and affected by the project.  The Communication Plan must:</w:t>
      </w:r>
    </w:p>
    <w:p w:rsidR="00F50289" w:rsidRDefault="00F50289" w:rsidP="001B275B">
      <w:pPr>
        <w:numPr>
          <w:ilvl w:val="5"/>
          <w:numId w:val="39"/>
        </w:numPr>
        <w:ind w:left="2880" w:right="270" w:hanging="720"/>
      </w:pPr>
      <w:r>
        <w:t>Contain a stakeholder analysis identifying all stakeholders and their roles in the project;</w:t>
      </w:r>
    </w:p>
    <w:p w:rsidR="00F50289" w:rsidRDefault="00F50289" w:rsidP="001B275B">
      <w:pPr>
        <w:numPr>
          <w:ilvl w:val="5"/>
          <w:numId w:val="39"/>
        </w:numPr>
        <w:tabs>
          <w:tab w:val="left" w:pos="2880"/>
          <w:tab w:val="left" w:pos="4860"/>
        </w:tabs>
        <w:ind w:left="2880" w:right="270" w:hanging="720"/>
      </w:pPr>
      <w:r>
        <w:t>Describe communication procedures for project team members and stakeholders;</w:t>
      </w:r>
    </w:p>
    <w:p w:rsidR="00F50289" w:rsidRDefault="00F50289" w:rsidP="001B275B">
      <w:pPr>
        <w:numPr>
          <w:ilvl w:val="5"/>
          <w:numId w:val="39"/>
        </w:numPr>
        <w:ind w:left="2880" w:right="270" w:hanging="720"/>
      </w:pPr>
      <w:r>
        <w:t>Describe status reporting frequency and distribution;</w:t>
      </w:r>
    </w:p>
    <w:p w:rsidR="00F50289" w:rsidRDefault="00F50289" w:rsidP="001B275B">
      <w:pPr>
        <w:numPr>
          <w:ilvl w:val="5"/>
          <w:numId w:val="39"/>
        </w:numPr>
        <w:ind w:left="2880" w:right="270" w:hanging="720"/>
      </w:pPr>
      <w:r>
        <w:lastRenderedPageBreak/>
        <w:t>Describe project meeting frequency and participants; and</w:t>
      </w:r>
    </w:p>
    <w:p w:rsidR="00F50289" w:rsidRDefault="00F50289" w:rsidP="001B275B">
      <w:pPr>
        <w:numPr>
          <w:ilvl w:val="5"/>
          <w:numId w:val="39"/>
        </w:numPr>
        <w:ind w:left="2880" w:right="270" w:hanging="720"/>
      </w:pPr>
      <w:r>
        <w:t>Contain project participant contact lists.</w:t>
      </w:r>
    </w:p>
    <w:p w:rsidR="00F50289" w:rsidRDefault="00F50289" w:rsidP="001B275B">
      <w:pPr>
        <w:numPr>
          <w:ilvl w:val="5"/>
          <w:numId w:val="39"/>
        </w:numPr>
        <w:ind w:left="2880" w:right="270" w:hanging="720"/>
      </w:pPr>
      <w:r>
        <w:t>Describe face-to-face outreach sessions planned for the pharmacy providers and pharmacy associations</w:t>
      </w:r>
    </w:p>
    <w:p w:rsidR="00F50289" w:rsidRDefault="00F50289" w:rsidP="001B275B">
      <w:pPr>
        <w:numPr>
          <w:ilvl w:val="5"/>
          <w:numId w:val="39"/>
        </w:numPr>
        <w:ind w:left="2880" w:right="270" w:hanging="720"/>
      </w:pPr>
      <w:r>
        <w:t>Describe web-based outreach initiatives to pharmacy providers and pharmacy associations</w:t>
      </w:r>
    </w:p>
    <w:p w:rsidR="00F50289" w:rsidRDefault="00FF0FA4" w:rsidP="001B275B">
      <w:pPr>
        <w:numPr>
          <w:ilvl w:val="4"/>
          <w:numId w:val="39"/>
        </w:numPr>
        <w:ind w:left="2160" w:right="270" w:hanging="720"/>
      </w:pPr>
      <w:r>
        <w:rPr>
          <w:b/>
        </w:rPr>
        <w:t xml:space="preserve">Project </w:t>
      </w:r>
      <w:r w:rsidR="0083398E" w:rsidRPr="001D6FF9">
        <w:rPr>
          <w:b/>
        </w:rPr>
        <w:t>Risk Management Plan</w:t>
      </w:r>
      <w:r w:rsidR="00F338A4">
        <w:t xml:space="preserve"> – </w:t>
      </w:r>
      <w:r w:rsidR="00F50289">
        <w:t xml:space="preserve">The Vendor must deliver and maintain throughout the project a </w:t>
      </w:r>
      <w:r>
        <w:t xml:space="preserve">Project </w:t>
      </w:r>
      <w:r w:rsidR="00F50289">
        <w:t xml:space="preserve">Risk Management Plan describing the procedures for managing project risks. The </w:t>
      </w:r>
      <w:r>
        <w:t xml:space="preserve">Project </w:t>
      </w:r>
      <w:r w:rsidR="00F50289">
        <w:t>Risk Management Plan must:</w:t>
      </w:r>
    </w:p>
    <w:p w:rsidR="00F50289" w:rsidRDefault="00F50289" w:rsidP="00CC1906">
      <w:pPr>
        <w:numPr>
          <w:ilvl w:val="3"/>
          <w:numId w:val="69"/>
        </w:numPr>
        <w:tabs>
          <w:tab w:val="left" w:pos="2880"/>
        </w:tabs>
        <w:ind w:right="270" w:hanging="2880"/>
      </w:pPr>
      <w:r>
        <w:t>Describe the process for identification and quantification of potential issues and risks;</w:t>
      </w:r>
    </w:p>
    <w:p w:rsidR="00F50289" w:rsidRDefault="00F50289" w:rsidP="00CC1906">
      <w:pPr>
        <w:numPr>
          <w:ilvl w:val="3"/>
          <w:numId w:val="69"/>
        </w:numPr>
        <w:tabs>
          <w:tab w:val="left" w:pos="2880"/>
        </w:tabs>
        <w:ind w:right="270" w:hanging="2880"/>
      </w:pPr>
      <w:r>
        <w:t>Describe the process for tracking and resolution of issues and risks;</w:t>
      </w:r>
    </w:p>
    <w:p w:rsidR="00F50289" w:rsidRDefault="00F50289" w:rsidP="00CC1906">
      <w:pPr>
        <w:numPr>
          <w:ilvl w:val="3"/>
          <w:numId w:val="69"/>
        </w:numPr>
        <w:tabs>
          <w:tab w:val="left" w:pos="2880"/>
        </w:tabs>
        <w:ind w:right="270" w:hanging="2880"/>
      </w:pPr>
      <w:r>
        <w:t>Describe the process for mitigating risks;</w:t>
      </w:r>
    </w:p>
    <w:p w:rsidR="00F50289" w:rsidRDefault="00F50289" w:rsidP="00CC1906">
      <w:pPr>
        <w:numPr>
          <w:ilvl w:val="3"/>
          <w:numId w:val="69"/>
        </w:numPr>
        <w:tabs>
          <w:tab w:val="left" w:pos="2880"/>
        </w:tabs>
        <w:ind w:left="2880" w:right="270" w:hanging="720"/>
      </w:pPr>
      <w:r>
        <w:t>Describe the process for reporting risks and periodically reviewing them for change in impact or likelihood; and</w:t>
      </w:r>
    </w:p>
    <w:p w:rsidR="00F50289" w:rsidRDefault="00F50289" w:rsidP="00CC1906">
      <w:pPr>
        <w:numPr>
          <w:ilvl w:val="3"/>
          <w:numId w:val="69"/>
        </w:numPr>
        <w:tabs>
          <w:tab w:val="left" w:pos="2880"/>
        </w:tabs>
        <w:ind w:left="2880" w:right="270" w:hanging="720"/>
      </w:pPr>
      <w:r>
        <w:t>Include contingency plans for critical risks.</w:t>
      </w:r>
    </w:p>
    <w:p w:rsidR="00DC243C" w:rsidRDefault="0083398E" w:rsidP="001B275B">
      <w:pPr>
        <w:numPr>
          <w:ilvl w:val="4"/>
          <w:numId w:val="39"/>
        </w:numPr>
        <w:ind w:left="2160" w:right="270" w:hanging="720"/>
      </w:pPr>
      <w:r w:rsidRPr="001D6FF9">
        <w:rPr>
          <w:b/>
        </w:rPr>
        <w:t>Staffing Plan</w:t>
      </w:r>
      <w:r w:rsidR="00DC243C">
        <w:t xml:space="preserve"> – The Vendor must deliver a Staffing Plan describing the personnel resources required for the project.  The Staffing Plan must:</w:t>
      </w:r>
    </w:p>
    <w:p w:rsidR="00DC243C" w:rsidRDefault="00DC243C" w:rsidP="00CC1906">
      <w:pPr>
        <w:numPr>
          <w:ilvl w:val="3"/>
          <w:numId w:val="70"/>
        </w:numPr>
        <w:ind w:left="2880" w:right="270" w:hanging="720"/>
      </w:pPr>
      <w:r>
        <w:t>Identify Vendor staff, including subcontractor staff, to be assigned (e.g., total number of persons, skill sets, and percentage of time to be spent on the project);</w:t>
      </w:r>
    </w:p>
    <w:p w:rsidR="00DC243C" w:rsidRDefault="00DC243C" w:rsidP="00CC1906">
      <w:pPr>
        <w:numPr>
          <w:ilvl w:val="3"/>
          <w:numId w:val="70"/>
        </w:numPr>
        <w:ind w:left="2880" w:right="270" w:hanging="720"/>
      </w:pPr>
      <w:r>
        <w:t>Identify HFS staff assignment needs (e.g., total number of persons, skill sets, and percentage of time needed on the project);</w:t>
      </w:r>
    </w:p>
    <w:p w:rsidR="00DC243C" w:rsidRDefault="00DC243C" w:rsidP="00CC1906">
      <w:pPr>
        <w:numPr>
          <w:ilvl w:val="3"/>
          <w:numId w:val="70"/>
        </w:numPr>
        <w:ind w:left="2880" w:right="270" w:hanging="720"/>
      </w:pPr>
      <w:r>
        <w:t>Identify roles and responsibilities of all staff during all phases of the project;</w:t>
      </w:r>
    </w:p>
    <w:p w:rsidR="00DC243C" w:rsidRDefault="00DC243C" w:rsidP="00CC1906">
      <w:pPr>
        <w:numPr>
          <w:ilvl w:val="3"/>
          <w:numId w:val="70"/>
        </w:numPr>
        <w:ind w:left="2880" w:right="270" w:hanging="720"/>
      </w:pPr>
      <w:r>
        <w:t>Identify staff that may be working off-site and identify for what time periods</w:t>
      </w:r>
      <w:r w:rsidR="00895304">
        <w:t>;</w:t>
      </w:r>
      <w:r>
        <w:t xml:space="preserve">  and</w:t>
      </w:r>
    </w:p>
    <w:p w:rsidR="00DC243C" w:rsidRDefault="00DC243C" w:rsidP="00CC1906">
      <w:pPr>
        <w:numPr>
          <w:ilvl w:val="3"/>
          <w:numId w:val="70"/>
        </w:numPr>
        <w:ind w:left="2880" w:right="270" w:hanging="720"/>
      </w:pPr>
      <w:r>
        <w:t>Describe how the work of off-site staff will be coordinated with work being done on site.</w:t>
      </w:r>
    </w:p>
    <w:p w:rsidR="00DC243C" w:rsidRDefault="0083398E" w:rsidP="001B275B">
      <w:pPr>
        <w:pStyle w:val="ListParagraph"/>
        <w:numPr>
          <w:ilvl w:val="4"/>
          <w:numId w:val="39"/>
        </w:numPr>
        <w:tabs>
          <w:tab w:val="left" w:pos="2160"/>
        </w:tabs>
        <w:ind w:left="2160" w:right="270" w:hanging="720"/>
        <w:jc w:val="left"/>
      </w:pPr>
      <w:r w:rsidRPr="001D6FF9">
        <w:rPr>
          <w:b/>
        </w:rPr>
        <w:t>Proj</w:t>
      </w:r>
      <w:r w:rsidR="00DC243C" w:rsidRPr="001D6FF9">
        <w:rPr>
          <w:b/>
        </w:rPr>
        <w:t>ect Work Plan</w:t>
      </w:r>
      <w:r w:rsidR="00BC0084">
        <w:rPr>
          <w:b/>
        </w:rPr>
        <w:t xml:space="preserve"> </w:t>
      </w:r>
      <w:r w:rsidR="00DC243C">
        <w:t>- The Vendor must deliver a Project Work Plan in Microsoft© Project format that defines the work breakdown of all tasks and activities throughout the entire project.  Individual packets of work may not exceed 80 hours.  The project work plan must:</w:t>
      </w:r>
    </w:p>
    <w:p w:rsidR="00DC243C" w:rsidRDefault="00DC243C" w:rsidP="00CC1906">
      <w:pPr>
        <w:pStyle w:val="ListParagraph"/>
        <w:numPr>
          <w:ilvl w:val="3"/>
          <w:numId w:val="71"/>
        </w:numPr>
        <w:tabs>
          <w:tab w:val="left" w:pos="2160"/>
        </w:tabs>
        <w:ind w:left="2880" w:right="270" w:hanging="720"/>
        <w:jc w:val="left"/>
      </w:pPr>
      <w:r>
        <w:t>Include a detailed explanation of each activity including the Vendor’s understanding of the responsibilities, tasks, and deliverables required of the Vendor;</w:t>
      </w:r>
    </w:p>
    <w:p w:rsidR="00B8102A" w:rsidRDefault="00DC243C" w:rsidP="00CC1906">
      <w:pPr>
        <w:pStyle w:val="ListParagraph"/>
        <w:numPr>
          <w:ilvl w:val="3"/>
          <w:numId w:val="71"/>
        </w:numPr>
        <w:tabs>
          <w:tab w:val="left" w:pos="2160"/>
        </w:tabs>
        <w:ind w:left="2880" w:right="270" w:hanging="720"/>
        <w:jc w:val="left"/>
      </w:pPr>
      <w:r>
        <w:t xml:space="preserve">Identify the steps necessary to complete each activity and dependencies between activities;   </w:t>
      </w:r>
    </w:p>
    <w:p w:rsidR="00DC243C" w:rsidRDefault="00DC243C" w:rsidP="00CC1906">
      <w:pPr>
        <w:pStyle w:val="ListParagraph"/>
        <w:numPr>
          <w:ilvl w:val="3"/>
          <w:numId w:val="71"/>
        </w:numPr>
        <w:tabs>
          <w:tab w:val="left" w:pos="2160"/>
        </w:tabs>
        <w:ind w:left="2880" w:right="270" w:hanging="720"/>
        <w:jc w:val="left"/>
      </w:pPr>
      <w:r>
        <w:t>Contain milestones to be met and the anticipated outcome for each activity;</w:t>
      </w:r>
    </w:p>
    <w:p w:rsidR="00DC243C" w:rsidRDefault="00DC243C" w:rsidP="00CC1906">
      <w:pPr>
        <w:pStyle w:val="ListParagraph"/>
        <w:numPr>
          <w:ilvl w:val="3"/>
          <w:numId w:val="71"/>
        </w:numPr>
        <w:tabs>
          <w:tab w:val="left" w:pos="2160"/>
        </w:tabs>
        <w:ind w:left="2880" w:right="270" w:hanging="720"/>
        <w:jc w:val="left"/>
      </w:pPr>
      <w:r>
        <w:t> Identify where the activities will occur, such as on-site or off-site;</w:t>
      </w:r>
    </w:p>
    <w:p w:rsidR="00DC243C" w:rsidRDefault="00DC243C" w:rsidP="00CC1906">
      <w:pPr>
        <w:pStyle w:val="ListParagraph"/>
        <w:numPr>
          <w:ilvl w:val="3"/>
          <w:numId w:val="71"/>
        </w:numPr>
        <w:tabs>
          <w:tab w:val="left" w:pos="2160"/>
        </w:tabs>
        <w:ind w:left="2880" w:right="270" w:hanging="720"/>
        <w:jc w:val="left"/>
      </w:pPr>
      <w:r>
        <w:t> Include time frame parameters for completing the activities;</w:t>
      </w:r>
    </w:p>
    <w:p w:rsidR="00DC243C" w:rsidRDefault="00DC243C" w:rsidP="00CC1906">
      <w:pPr>
        <w:pStyle w:val="ListParagraph"/>
        <w:numPr>
          <w:ilvl w:val="3"/>
          <w:numId w:val="71"/>
        </w:numPr>
        <w:tabs>
          <w:tab w:val="left" w:pos="2160"/>
        </w:tabs>
        <w:ind w:left="2880" w:right="270" w:hanging="720"/>
        <w:jc w:val="left"/>
      </w:pPr>
      <w:r>
        <w:t xml:space="preserve"> Include a mitigation plan for any risks identified; and </w:t>
      </w:r>
    </w:p>
    <w:p w:rsidR="00DC243C" w:rsidRDefault="00DC243C" w:rsidP="00CC1906">
      <w:pPr>
        <w:pStyle w:val="ListParagraph"/>
        <w:numPr>
          <w:ilvl w:val="3"/>
          <w:numId w:val="71"/>
        </w:numPr>
        <w:tabs>
          <w:tab w:val="left" w:pos="2160"/>
        </w:tabs>
        <w:ind w:left="2880" w:right="270" w:hanging="720"/>
        <w:jc w:val="left"/>
      </w:pPr>
      <w:r>
        <w:t> Include a GANTT chart of the project schedule.</w:t>
      </w:r>
    </w:p>
    <w:p w:rsidR="00DC243C" w:rsidRDefault="00DC243C" w:rsidP="001B275B">
      <w:pPr>
        <w:pStyle w:val="ListParagraph"/>
        <w:tabs>
          <w:tab w:val="left" w:pos="2160"/>
        </w:tabs>
        <w:ind w:left="4320" w:right="270"/>
        <w:jc w:val="left"/>
      </w:pPr>
    </w:p>
    <w:p w:rsidR="00C34312" w:rsidRDefault="00C34312" w:rsidP="001B275B">
      <w:pPr>
        <w:pStyle w:val="ListParagraph"/>
        <w:numPr>
          <w:ilvl w:val="3"/>
          <w:numId w:val="39"/>
        </w:numPr>
        <w:tabs>
          <w:tab w:val="left" w:pos="1440"/>
        </w:tabs>
        <w:ind w:left="1440" w:right="270" w:hanging="720"/>
        <w:jc w:val="left"/>
      </w:pPr>
      <w:r>
        <w:t>The Vendor must create the following during the Design, Development and Implementation phase- Step 2- Design:</w:t>
      </w:r>
    </w:p>
    <w:p w:rsidR="00C34312" w:rsidRDefault="00C34312" w:rsidP="00CC1906">
      <w:pPr>
        <w:pStyle w:val="ListParagraph"/>
        <w:numPr>
          <w:ilvl w:val="3"/>
          <w:numId w:val="77"/>
        </w:numPr>
        <w:tabs>
          <w:tab w:val="left" w:pos="1440"/>
        </w:tabs>
        <w:ind w:left="2160" w:right="270"/>
        <w:jc w:val="left"/>
      </w:pPr>
      <w:r>
        <w:t>The Vendor must conduct requirements gathering sessions with HFS staff, such as joint application design (JAD) or joint application requirements (JAR) sessions, whose form, structure, timeframe, and schedule must be prior approved by HFS.  The purpose of the sessions and the basis of their approval are to:</w:t>
      </w:r>
    </w:p>
    <w:p w:rsidR="00267B41" w:rsidRDefault="00267B41" w:rsidP="001B275B">
      <w:pPr>
        <w:pStyle w:val="ListParagraph"/>
        <w:tabs>
          <w:tab w:val="left" w:pos="1440"/>
        </w:tabs>
        <w:ind w:left="2160" w:right="270"/>
        <w:jc w:val="left"/>
      </w:pPr>
    </w:p>
    <w:p w:rsidR="00267B41" w:rsidRDefault="00267B41" w:rsidP="00CC1906">
      <w:pPr>
        <w:numPr>
          <w:ilvl w:val="5"/>
          <w:numId w:val="72"/>
        </w:numPr>
        <w:ind w:left="2880" w:right="270" w:hanging="720"/>
      </w:pPr>
      <w:r>
        <w:t>Ensure that the Vendor has a thorough, detailed understanding of the Illinois MMIS Pharmacy and Drug Rebate programs and business requirements; and</w:t>
      </w:r>
    </w:p>
    <w:p w:rsidR="00267B41" w:rsidRDefault="00267B41" w:rsidP="00CC1906">
      <w:pPr>
        <w:numPr>
          <w:ilvl w:val="5"/>
          <w:numId w:val="72"/>
        </w:numPr>
        <w:ind w:left="2880" w:right="270" w:hanging="720"/>
      </w:pPr>
      <w:r>
        <w:t xml:space="preserve">Validate and refine the requirements specified in this RFP with the HFS staff.  </w:t>
      </w:r>
    </w:p>
    <w:p w:rsidR="00267B41" w:rsidRDefault="00267B41" w:rsidP="001B275B">
      <w:pPr>
        <w:pStyle w:val="ListParagraph"/>
        <w:tabs>
          <w:tab w:val="left" w:pos="1440"/>
        </w:tabs>
        <w:ind w:left="2160" w:right="270"/>
        <w:jc w:val="left"/>
      </w:pPr>
    </w:p>
    <w:p w:rsidR="00C34312" w:rsidRDefault="00C34312" w:rsidP="00CC1906">
      <w:pPr>
        <w:pStyle w:val="ListParagraph"/>
        <w:numPr>
          <w:ilvl w:val="3"/>
          <w:numId w:val="77"/>
        </w:numPr>
        <w:tabs>
          <w:tab w:val="left" w:pos="1440"/>
        </w:tabs>
        <w:ind w:left="2160" w:right="270"/>
        <w:jc w:val="left"/>
      </w:pPr>
      <w:r>
        <w:t>The Vendor must interrogate business logic embedded within HFS system program code to determine existing system business rules or algorithms if they cannot be determined through the requirements gathering sessions or through review of existing system documentation.</w:t>
      </w:r>
    </w:p>
    <w:p w:rsidR="00267B41" w:rsidRDefault="00267B41" w:rsidP="001B275B">
      <w:pPr>
        <w:pStyle w:val="ListParagraph"/>
        <w:tabs>
          <w:tab w:val="left" w:pos="1440"/>
        </w:tabs>
        <w:ind w:left="2160" w:right="270"/>
        <w:jc w:val="left"/>
      </w:pPr>
    </w:p>
    <w:p w:rsidR="00C34312" w:rsidRDefault="00C34312" w:rsidP="00CC1906">
      <w:pPr>
        <w:pStyle w:val="ListParagraph"/>
        <w:numPr>
          <w:ilvl w:val="3"/>
          <w:numId w:val="77"/>
        </w:numPr>
        <w:tabs>
          <w:tab w:val="left" w:pos="1440"/>
        </w:tabs>
        <w:ind w:left="2160" w:right="270"/>
        <w:jc w:val="left"/>
      </w:pPr>
      <w:r w:rsidRPr="00267B41">
        <w:rPr>
          <w:b/>
        </w:rPr>
        <w:t>PBMS Functional Requirements Document</w:t>
      </w:r>
      <w:r>
        <w:t xml:space="preserve"> - The Vendor must deliver a document describing in detail the requirements for the PBMS which have been determined through the requirements gathering sessions conducted with HFS staff.  The PBMS Functional </w:t>
      </w:r>
      <w:r w:rsidRPr="00837DD2">
        <w:t>R</w:t>
      </w:r>
      <w:r>
        <w:t>equirements Document must contain:</w:t>
      </w:r>
    </w:p>
    <w:p w:rsidR="00C05E81" w:rsidRDefault="00C05E81" w:rsidP="00C05E81">
      <w:pPr>
        <w:pStyle w:val="ListParagraph"/>
      </w:pPr>
    </w:p>
    <w:p w:rsidR="00C05E81" w:rsidRPr="00895304" w:rsidRDefault="00C05E81" w:rsidP="00C05E81">
      <w:pPr>
        <w:numPr>
          <w:ilvl w:val="5"/>
          <w:numId w:val="73"/>
        </w:numPr>
        <w:ind w:left="2880" w:right="270" w:hanging="720"/>
      </w:pPr>
      <w:r>
        <w:t xml:space="preserve">A detailed list of all solution requirements contained in a matrix format that can be used for requirements traceability during the later design and testing processes as a checklist to confirm that every requirement is met; the list must include all the requirements </w:t>
      </w:r>
      <w:r w:rsidRPr="00895304">
        <w:t>in Section 3;</w:t>
      </w:r>
    </w:p>
    <w:p w:rsidR="00C05E81" w:rsidRDefault="00C05E81" w:rsidP="00C05E81">
      <w:pPr>
        <w:numPr>
          <w:ilvl w:val="5"/>
          <w:numId w:val="73"/>
        </w:numPr>
        <w:ind w:left="2880" w:right="270" w:hanging="720"/>
      </w:pPr>
      <w:r>
        <w:t>Identification of all system stakeholders and users and their access needs;</w:t>
      </w:r>
    </w:p>
    <w:p w:rsidR="00C05E81" w:rsidRDefault="00C05E81" w:rsidP="00C05E81">
      <w:pPr>
        <w:numPr>
          <w:ilvl w:val="5"/>
          <w:numId w:val="73"/>
        </w:numPr>
        <w:ind w:left="2880" w:right="270" w:hanging="720"/>
      </w:pPr>
      <w:r>
        <w:t>Identification of all interfaces to all required systems or system files both internal and external to the HFS MMIS;</w:t>
      </w:r>
    </w:p>
    <w:p w:rsidR="00C05E81" w:rsidRDefault="00C05E81" w:rsidP="00C05E81">
      <w:pPr>
        <w:numPr>
          <w:ilvl w:val="5"/>
          <w:numId w:val="73"/>
        </w:numPr>
        <w:ind w:left="2880" w:right="270" w:hanging="720"/>
      </w:pPr>
      <w:r>
        <w:t>Identification of all business processes to be improved through the application of an automated workflow process;</w:t>
      </w:r>
    </w:p>
    <w:p w:rsidR="00C05E81" w:rsidRDefault="00C05E81" w:rsidP="00C05E81">
      <w:pPr>
        <w:numPr>
          <w:ilvl w:val="5"/>
          <w:numId w:val="73"/>
        </w:numPr>
        <w:ind w:left="2880" w:right="270" w:hanging="720"/>
      </w:pPr>
      <w:r>
        <w:t>Descriptions of all new or improved workflows;</w:t>
      </w:r>
    </w:p>
    <w:p w:rsidR="00C05E81" w:rsidRDefault="00C05E81" w:rsidP="00C05E81">
      <w:pPr>
        <w:numPr>
          <w:ilvl w:val="5"/>
          <w:numId w:val="73"/>
        </w:numPr>
        <w:ind w:left="2880" w:right="270" w:hanging="720"/>
      </w:pPr>
      <w:r>
        <w:t>Identification of all system processes to be improved through a rules-based control solution; and</w:t>
      </w:r>
    </w:p>
    <w:p w:rsidR="00C05E81" w:rsidRDefault="00C05E81" w:rsidP="00C05E81">
      <w:pPr>
        <w:numPr>
          <w:ilvl w:val="5"/>
          <w:numId w:val="73"/>
        </w:numPr>
        <w:ind w:left="2880" w:right="270" w:hanging="720"/>
      </w:pPr>
      <w:r>
        <w:lastRenderedPageBreak/>
        <w:t>Description of the use and access requirements for each of the system environments (development, testing, model office, and production).</w:t>
      </w:r>
    </w:p>
    <w:p w:rsidR="00C05E81" w:rsidRDefault="00C05E81" w:rsidP="00C05E81">
      <w:pPr>
        <w:pStyle w:val="ListParagraph"/>
        <w:tabs>
          <w:tab w:val="left" w:pos="1440"/>
        </w:tabs>
        <w:ind w:left="2160" w:right="270"/>
        <w:jc w:val="left"/>
      </w:pPr>
    </w:p>
    <w:p w:rsidR="00C05E81" w:rsidRDefault="00C05E81" w:rsidP="00C05E81">
      <w:pPr>
        <w:pStyle w:val="ListParagraph"/>
      </w:pPr>
    </w:p>
    <w:p w:rsidR="00C05E81" w:rsidRDefault="00C05E81" w:rsidP="00C05E81">
      <w:pPr>
        <w:pStyle w:val="ListParagraph"/>
        <w:numPr>
          <w:ilvl w:val="3"/>
          <w:numId w:val="77"/>
        </w:numPr>
        <w:tabs>
          <w:tab w:val="left" w:pos="1440"/>
        </w:tabs>
        <w:ind w:left="2160" w:right="270"/>
        <w:jc w:val="left"/>
      </w:pPr>
      <w:r w:rsidRPr="00C05E81">
        <w:rPr>
          <w:b/>
        </w:rPr>
        <w:t>PBMS System Security Plan (SSP</w:t>
      </w:r>
      <w:r w:rsidRPr="001659E2">
        <w:t>)</w:t>
      </w:r>
      <w:r>
        <w:t xml:space="preserve"> - The Vendor must develop </w:t>
      </w:r>
      <w:r w:rsidR="00D24581">
        <w:t xml:space="preserve">PBMS System Security Plan using the guidance from </w:t>
      </w:r>
      <w:r>
        <w:t xml:space="preserve">NIST </w:t>
      </w:r>
      <w:r w:rsidRPr="001659E2">
        <w:t>Risk Management Framework (RMF)</w:t>
      </w:r>
      <w:r w:rsidR="00D24581">
        <w:t xml:space="preserve"> (NIST SP 800-18) </w:t>
      </w:r>
      <w:r w:rsidRPr="001659E2">
        <w:t xml:space="preserve"> to establish an information security program in accordance with the Federal Information Security Management Act (FISMA</w:t>
      </w:r>
      <w:r w:rsidR="00D24581">
        <w:t>)</w:t>
      </w:r>
      <w:r>
        <w:t xml:space="preserve"> and </w:t>
      </w:r>
      <w:r w:rsidRPr="001659E2">
        <w:t>demonstrate compliance prior to</w:t>
      </w:r>
      <w:r>
        <w:t xml:space="preserve"> HFS </w:t>
      </w:r>
      <w:r w:rsidRPr="001659E2">
        <w:t>allowing the PBMS to transition to operations.</w:t>
      </w:r>
      <w:r w:rsidR="00D24581">
        <w:t xml:space="preserve">  </w:t>
      </w:r>
      <w:r w:rsidR="00AF74F6">
        <w:t xml:space="preserve">Please refer to </w:t>
      </w:r>
      <w:hyperlink r:id="rId32" w:history="1">
        <w:r w:rsidR="00AF74F6" w:rsidRPr="000D1BF3">
          <w:rPr>
            <w:rStyle w:val="Hyperlink"/>
          </w:rPr>
          <w:t>http://csrc.nist.gov/</w:t>
        </w:r>
      </w:hyperlink>
      <w:r w:rsidR="00AF74F6" w:rsidRPr="000D1BF3">
        <w:t xml:space="preserve"> </w:t>
      </w:r>
      <w:r w:rsidR="00AF74F6">
        <w:t>for further information about FISMA and NIST standards.</w:t>
      </w:r>
    </w:p>
    <w:p w:rsidR="00C05E81" w:rsidRDefault="00C05E81" w:rsidP="00954799">
      <w:pPr>
        <w:pStyle w:val="ListParagraph"/>
        <w:numPr>
          <w:ilvl w:val="0"/>
          <w:numId w:val="103"/>
        </w:numPr>
        <w:tabs>
          <w:tab w:val="clear" w:pos="540"/>
        </w:tabs>
        <w:spacing w:after="200" w:line="276" w:lineRule="auto"/>
        <w:ind w:left="2880" w:hanging="720"/>
        <w:contextualSpacing/>
        <w:jc w:val="left"/>
      </w:pPr>
      <w:r w:rsidRPr="001659E2">
        <w:t xml:space="preserve">This SSP </w:t>
      </w:r>
      <w:r>
        <w:t xml:space="preserve">must </w:t>
      </w:r>
      <w:r w:rsidRPr="001659E2">
        <w:t xml:space="preserve">be approved by authorizing official within HFS.  </w:t>
      </w:r>
      <w:r>
        <w:t>The SSP must include but not limited to the following:</w:t>
      </w:r>
    </w:p>
    <w:p w:rsidR="00C05E81" w:rsidRDefault="00C05E81" w:rsidP="00954799">
      <w:pPr>
        <w:numPr>
          <w:ilvl w:val="0"/>
          <w:numId w:val="104"/>
        </w:numPr>
        <w:autoSpaceDE w:val="0"/>
        <w:autoSpaceDN w:val="0"/>
        <w:adjustRightInd w:val="0"/>
        <w:spacing w:after="240"/>
        <w:ind w:left="3600" w:hanging="720"/>
      </w:pPr>
      <w:r w:rsidRPr="001659E2">
        <w:t>The requirements traceability matrix (RTM) from the RAD cross-referenced to the specific system design function that meets each requirement related to system security;</w:t>
      </w:r>
    </w:p>
    <w:p w:rsidR="00C05E81" w:rsidRDefault="00C05E81" w:rsidP="00954799">
      <w:pPr>
        <w:numPr>
          <w:ilvl w:val="0"/>
          <w:numId w:val="104"/>
        </w:numPr>
        <w:autoSpaceDE w:val="0"/>
        <w:autoSpaceDN w:val="0"/>
        <w:adjustRightInd w:val="0"/>
        <w:spacing w:after="240"/>
        <w:ind w:left="3600" w:hanging="720"/>
      </w:pPr>
      <w:r w:rsidRPr="001659E2">
        <w:t>Description of how the PBMS is to be compliant with all the Federal and State laws regarding the security and privacy of medical data and records, and of all protected health information, including:</w:t>
      </w:r>
    </w:p>
    <w:p w:rsidR="00C05E81" w:rsidRDefault="00C05E81" w:rsidP="00954799">
      <w:pPr>
        <w:numPr>
          <w:ilvl w:val="0"/>
          <w:numId w:val="105"/>
        </w:numPr>
        <w:autoSpaceDE w:val="0"/>
        <w:autoSpaceDN w:val="0"/>
        <w:adjustRightInd w:val="0"/>
        <w:ind w:left="4320" w:hanging="720"/>
      </w:pPr>
      <w:r w:rsidRPr="001659E2">
        <w:t>The Code of Federal Regulations (at 45 CFR 95.621) which provides that State agencies are responsible for the security of all automated data processing systems involved in the administration of Department of Health and Human Services’ programs, and which includes the establishment of a security plan that outlines how software and data security will be maintained. This section further requires that State agencies conduct a review and evaluation of physical and data security operating procedures and personnel practices on a biennial basis</w:t>
      </w:r>
    </w:p>
    <w:p w:rsidR="00C05E81" w:rsidRDefault="00C05E81" w:rsidP="00954799">
      <w:pPr>
        <w:numPr>
          <w:ilvl w:val="0"/>
          <w:numId w:val="105"/>
        </w:numPr>
        <w:autoSpaceDE w:val="0"/>
        <w:autoSpaceDN w:val="0"/>
        <w:adjustRightInd w:val="0"/>
        <w:ind w:left="4320" w:hanging="720"/>
      </w:pPr>
      <w:r w:rsidRPr="001659E2">
        <w:t>The security and privacy standards contained in Pub. L. 104–191, the Health Insurance Portability and Accountability Act of 1996 (HIPAA), and adopted in 45 CFR Part 164, Subparts C and E, as follows: The security standards require that measures be taken to secure protected heath information that is transmitted or stored in electronic format.  The privacy standards apply to protected health information that may be in electronic, oral, and paper form</w:t>
      </w:r>
    </w:p>
    <w:p w:rsidR="00C05E81" w:rsidRDefault="00C05E81" w:rsidP="00954799">
      <w:pPr>
        <w:numPr>
          <w:ilvl w:val="0"/>
          <w:numId w:val="105"/>
        </w:numPr>
        <w:autoSpaceDE w:val="0"/>
        <w:autoSpaceDN w:val="0"/>
        <w:adjustRightInd w:val="0"/>
        <w:ind w:left="4320" w:hanging="720"/>
      </w:pPr>
      <w:r w:rsidRPr="001659E2">
        <w:t>The requirements in section 1902(a)(7) of the Social Security Act (the Act), as further interpreted in Federal regulations at 42 CFR 431.300 to 307;</w:t>
      </w:r>
    </w:p>
    <w:p w:rsidR="00C05E81" w:rsidRPr="001659E2" w:rsidRDefault="00C05E81" w:rsidP="00954799">
      <w:pPr>
        <w:numPr>
          <w:ilvl w:val="0"/>
          <w:numId w:val="105"/>
        </w:numPr>
        <w:autoSpaceDE w:val="0"/>
        <w:autoSpaceDN w:val="0"/>
        <w:adjustRightInd w:val="0"/>
        <w:ind w:left="4320" w:hanging="720"/>
      </w:pPr>
      <w:r w:rsidRPr="001659E2">
        <w:t>Description of the process Vendor will use to report security breach incidents (regardless of severity or loss of actual data) to HFS within 4 hours.</w:t>
      </w:r>
    </w:p>
    <w:p w:rsidR="00C05E81" w:rsidRDefault="00C05E81" w:rsidP="00954799">
      <w:pPr>
        <w:numPr>
          <w:ilvl w:val="0"/>
          <w:numId w:val="104"/>
        </w:numPr>
        <w:autoSpaceDE w:val="0"/>
        <w:autoSpaceDN w:val="0"/>
        <w:adjustRightInd w:val="0"/>
        <w:ind w:hanging="1440"/>
      </w:pPr>
      <w:r w:rsidRPr="001659E2">
        <w:t>Description of measures to secure data and software;</w:t>
      </w:r>
    </w:p>
    <w:p w:rsidR="00C05E81" w:rsidRDefault="00C05E81" w:rsidP="00954799">
      <w:pPr>
        <w:numPr>
          <w:ilvl w:val="0"/>
          <w:numId w:val="104"/>
        </w:numPr>
        <w:autoSpaceDE w:val="0"/>
        <w:autoSpaceDN w:val="0"/>
        <w:adjustRightInd w:val="0"/>
        <w:ind w:hanging="1440"/>
      </w:pPr>
      <w:r w:rsidRPr="001659E2">
        <w:t>Description of how data is encrypted in transit and in storage;</w:t>
      </w:r>
    </w:p>
    <w:p w:rsidR="00C05E81" w:rsidRDefault="00C05E81" w:rsidP="00954799">
      <w:pPr>
        <w:numPr>
          <w:ilvl w:val="0"/>
          <w:numId w:val="104"/>
        </w:numPr>
        <w:autoSpaceDE w:val="0"/>
        <w:autoSpaceDN w:val="0"/>
        <w:adjustRightInd w:val="0"/>
        <w:ind w:hanging="1440"/>
      </w:pPr>
      <w:r w:rsidRPr="001659E2">
        <w:t>Description of physical and equipment security measures;</w:t>
      </w:r>
    </w:p>
    <w:p w:rsidR="00C05E81" w:rsidRDefault="00C05E81" w:rsidP="00954799">
      <w:pPr>
        <w:numPr>
          <w:ilvl w:val="0"/>
          <w:numId w:val="104"/>
        </w:numPr>
        <w:autoSpaceDE w:val="0"/>
        <w:autoSpaceDN w:val="0"/>
        <w:adjustRightInd w:val="0"/>
        <w:ind w:hanging="1440"/>
      </w:pPr>
      <w:r w:rsidRPr="001659E2">
        <w:t>Description of personnel security;</w:t>
      </w:r>
    </w:p>
    <w:p w:rsidR="00C05E81" w:rsidRDefault="00C05E81" w:rsidP="00954799">
      <w:pPr>
        <w:numPr>
          <w:ilvl w:val="0"/>
          <w:numId w:val="104"/>
        </w:numPr>
        <w:autoSpaceDE w:val="0"/>
        <w:autoSpaceDN w:val="0"/>
        <w:adjustRightInd w:val="0"/>
        <w:ind w:hanging="1440"/>
      </w:pPr>
      <w:r w:rsidRPr="001659E2">
        <w:t>Description of software used for security;</w:t>
      </w:r>
    </w:p>
    <w:p w:rsidR="00C05E81" w:rsidRDefault="00C05E81" w:rsidP="00954799">
      <w:pPr>
        <w:numPr>
          <w:ilvl w:val="0"/>
          <w:numId w:val="104"/>
        </w:numPr>
        <w:autoSpaceDE w:val="0"/>
        <w:autoSpaceDN w:val="0"/>
        <w:adjustRightInd w:val="0"/>
        <w:ind w:hanging="1440"/>
      </w:pPr>
      <w:r w:rsidRPr="001659E2">
        <w:t>Description of the user roles and the access capabilities of each role;</w:t>
      </w:r>
    </w:p>
    <w:p w:rsidR="00C05E81" w:rsidRDefault="00C05E81" w:rsidP="00954799">
      <w:pPr>
        <w:numPr>
          <w:ilvl w:val="0"/>
          <w:numId w:val="104"/>
        </w:numPr>
        <w:autoSpaceDE w:val="0"/>
        <w:autoSpaceDN w:val="0"/>
        <w:adjustRightInd w:val="0"/>
        <w:ind w:hanging="1440"/>
      </w:pPr>
      <w:r w:rsidRPr="001659E2">
        <w:t>Description of how users are assigned certain roles;</w:t>
      </w:r>
    </w:p>
    <w:p w:rsidR="00C05E81" w:rsidRDefault="00C05E81" w:rsidP="00954799">
      <w:pPr>
        <w:numPr>
          <w:ilvl w:val="0"/>
          <w:numId w:val="104"/>
        </w:numPr>
        <w:autoSpaceDE w:val="0"/>
        <w:autoSpaceDN w:val="0"/>
        <w:adjustRightInd w:val="0"/>
        <w:ind w:hanging="1440"/>
      </w:pPr>
      <w:r w:rsidRPr="001659E2">
        <w:t>Identification of the staff responsible for controlling the system security;</w:t>
      </w:r>
    </w:p>
    <w:p w:rsidR="00C05E81" w:rsidRDefault="00C05E81" w:rsidP="00954799">
      <w:pPr>
        <w:numPr>
          <w:ilvl w:val="0"/>
          <w:numId w:val="104"/>
        </w:numPr>
        <w:autoSpaceDE w:val="0"/>
        <w:autoSpaceDN w:val="0"/>
        <w:adjustRightInd w:val="0"/>
        <w:ind w:hanging="1440"/>
      </w:pPr>
      <w:r w:rsidRPr="001659E2">
        <w:t>Description of contingency security procedures during a disaster recovery event;</w:t>
      </w:r>
    </w:p>
    <w:p w:rsidR="00C05E81" w:rsidRDefault="00C05E81" w:rsidP="00954799">
      <w:pPr>
        <w:numPr>
          <w:ilvl w:val="0"/>
          <w:numId w:val="104"/>
        </w:numPr>
        <w:autoSpaceDE w:val="0"/>
        <w:autoSpaceDN w:val="0"/>
        <w:adjustRightInd w:val="0"/>
        <w:ind w:hanging="1440"/>
      </w:pPr>
      <w:r w:rsidRPr="001659E2">
        <w:t>Description of how the Vendor works with HFS to conduct annual security review;</w:t>
      </w:r>
    </w:p>
    <w:p w:rsidR="00C05E81" w:rsidRDefault="00C05E81" w:rsidP="00954799">
      <w:pPr>
        <w:numPr>
          <w:ilvl w:val="0"/>
          <w:numId w:val="104"/>
        </w:numPr>
        <w:autoSpaceDE w:val="0"/>
        <w:autoSpaceDN w:val="0"/>
        <w:adjustRightInd w:val="0"/>
        <w:ind w:hanging="1440"/>
      </w:pPr>
      <w:r w:rsidRPr="001659E2">
        <w:t>Password security; and</w:t>
      </w:r>
    </w:p>
    <w:p w:rsidR="00C05E81" w:rsidRDefault="00C05E81" w:rsidP="00954799">
      <w:pPr>
        <w:numPr>
          <w:ilvl w:val="0"/>
          <w:numId w:val="104"/>
        </w:numPr>
        <w:autoSpaceDE w:val="0"/>
        <w:autoSpaceDN w:val="0"/>
        <w:adjustRightInd w:val="0"/>
        <w:ind w:hanging="1440"/>
      </w:pPr>
      <w:r w:rsidRPr="001659E2">
        <w:t>Audit trails for all data access.</w:t>
      </w:r>
    </w:p>
    <w:p w:rsidR="00C05E81" w:rsidRDefault="00C05E81" w:rsidP="00954799">
      <w:pPr>
        <w:numPr>
          <w:ilvl w:val="0"/>
          <w:numId w:val="104"/>
        </w:numPr>
        <w:autoSpaceDE w:val="0"/>
        <w:autoSpaceDN w:val="0"/>
        <w:adjustRightInd w:val="0"/>
        <w:ind w:left="3600" w:hanging="720"/>
      </w:pPr>
      <w:r w:rsidRPr="001659E2">
        <w:t>Vendor will be responsible for all costs associated with Identify theft, resulting from security breech</w:t>
      </w:r>
    </w:p>
    <w:p w:rsidR="00C05E81" w:rsidRDefault="00C05E81" w:rsidP="00C05E81">
      <w:pPr>
        <w:pStyle w:val="ListParagraph"/>
        <w:tabs>
          <w:tab w:val="left" w:pos="1440"/>
        </w:tabs>
        <w:ind w:left="2160" w:right="270"/>
        <w:jc w:val="left"/>
      </w:pPr>
    </w:p>
    <w:p w:rsidR="00C34312" w:rsidRDefault="00C34312" w:rsidP="00CC1906">
      <w:pPr>
        <w:pStyle w:val="ListParagraph"/>
        <w:numPr>
          <w:ilvl w:val="3"/>
          <w:numId w:val="77"/>
        </w:numPr>
        <w:tabs>
          <w:tab w:val="left" w:pos="1440"/>
        </w:tabs>
        <w:ind w:left="2160" w:right="270"/>
        <w:jc w:val="left"/>
      </w:pPr>
      <w:r w:rsidRPr="00267B41">
        <w:rPr>
          <w:b/>
        </w:rPr>
        <w:t>PBMS Detailed Design Document</w:t>
      </w:r>
      <w:r>
        <w:t xml:space="preserve"> - The Vendor must develop a Detailed System Design (DSD) Document to describe how the Vendor’s solution will address the requirements determined during the requirements analysis process.  The DSD Document must contain:</w:t>
      </w:r>
    </w:p>
    <w:p w:rsidR="00267B41" w:rsidRDefault="00267B41" w:rsidP="001B275B">
      <w:pPr>
        <w:pStyle w:val="ListParagraph"/>
        <w:tabs>
          <w:tab w:val="left" w:pos="1440"/>
        </w:tabs>
        <w:ind w:left="2160" w:right="270"/>
        <w:jc w:val="left"/>
        <w:rPr>
          <w:b/>
        </w:rPr>
      </w:pPr>
    </w:p>
    <w:p w:rsidR="00267B41" w:rsidRDefault="00267B41" w:rsidP="001B275B">
      <w:pPr>
        <w:numPr>
          <w:ilvl w:val="4"/>
          <w:numId w:val="35"/>
        </w:numPr>
        <w:tabs>
          <w:tab w:val="clear" w:pos="540"/>
          <w:tab w:val="left" w:pos="963"/>
          <w:tab w:val="left" w:pos="2880"/>
        </w:tabs>
        <w:ind w:right="270" w:firstLine="1152"/>
      </w:pPr>
      <w:r>
        <w:t>A general narrative of the new PBMS;</w:t>
      </w:r>
    </w:p>
    <w:p w:rsidR="00267B41" w:rsidRDefault="00267B41" w:rsidP="001B275B">
      <w:pPr>
        <w:numPr>
          <w:ilvl w:val="4"/>
          <w:numId w:val="35"/>
        </w:numPr>
        <w:tabs>
          <w:tab w:val="left" w:pos="2880"/>
        </w:tabs>
        <w:ind w:left="2880" w:right="270" w:hanging="720"/>
      </w:pPr>
      <w:r>
        <w:t>A detailed description and diagram of the PBMS architecture identifying how components are integrated to meet the requirements from the RAD;</w:t>
      </w:r>
    </w:p>
    <w:p w:rsidR="00267B41" w:rsidRDefault="00267B41" w:rsidP="001B275B">
      <w:pPr>
        <w:numPr>
          <w:ilvl w:val="4"/>
          <w:numId w:val="35"/>
        </w:numPr>
        <w:tabs>
          <w:tab w:val="left" w:pos="2880"/>
        </w:tabs>
        <w:ind w:left="2880" w:right="270" w:hanging="720"/>
      </w:pPr>
      <w:r>
        <w:t>The requirements traceability matrix (RTM) from the RAD cross-referenced to the specific system design function that meets each requirement;</w:t>
      </w:r>
    </w:p>
    <w:p w:rsidR="00267B41" w:rsidRDefault="00267B41" w:rsidP="001B275B">
      <w:pPr>
        <w:numPr>
          <w:ilvl w:val="4"/>
          <w:numId w:val="35"/>
        </w:numPr>
        <w:tabs>
          <w:tab w:val="left" w:pos="2880"/>
        </w:tabs>
        <w:ind w:left="2880" w:right="270" w:hanging="720"/>
      </w:pPr>
      <w:r>
        <w:t>An identification of system files and processing architecture;</w:t>
      </w:r>
    </w:p>
    <w:p w:rsidR="00267B41" w:rsidRDefault="00267B41" w:rsidP="001B275B">
      <w:pPr>
        <w:numPr>
          <w:ilvl w:val="4"/>
          <w:numId w:val="35"/>
        </w:numPr>
        <w:ind w:left="2880" w:right="270" w:hanging="720"/>
      </w:pPr>
      <w:r>
        <w:lastRenderedPageBreak/>
        <w:t xml:space="preserve">An identification of all Third Party software or applications and an explanation of licensing methods (e.g., number of licenses by user or number of concurrent users).  Note: Vendors are to place all pricing information in the price portion of proposal only.   </w:t>
      </w:r>
    </w:p>
    <w:p w:rsidR="00267B41" w:rsidRDefault="00267B41" w:rsidP="001B275B">
      <w:pPr>
        <w:numPr>
          <w:ilvl w:val="4"/>
          <w:numId w:val="35"/>
        </w:numPr>
        <w:ind w:left="2880" w:right="270" w:hanging="720"/>
      </w:pPr>
      <w:r>
        <w:t>A flow diagram of each module, identifying all major inputs, processes, and outputs;</w:t>
      </w:r>
    </w:p>
    <w:p w:rsidR="00267B41" w:rsidRDefault="00267B41" w:rsidP="001B275B">
      <w:pPr>
        <w:numPr>
          <w:ilvl w:val="4"/>
          <w:numId w:val="35"/>
        </w:numPr>
        <w:ind w:left="4770" w:right="270" w:hanging="2610"/>
      </w:pPr>
      <w:r>
        <w:t>Lists of all inputs and outputs by module;</w:t>
      </w:r>
    </w:p>
    <w:p w:rsidR="00267B41" w:rsidRDefault="00267B41" w:rsidP="001B275B">
      <w:pPr>
        <w:numPr>
          <w:ilvl w:val="4"/>
          <w:numId w:val="35"/>
        </w:numPr>
        <w:ind w:left="4770" w:right="270" w:hanging="2610"/>
      </w:pPr>
      <w:r>
        <w:t>A listing and brief description of each file;</w:t>
      </w:r>
    </w:p>
    <w:p w:rsidR="00267B41" w:rsidRDefault="00267B41" w:rsidP="001B275B">
      <w:pPr>
        <w:numPr>
          <w:ilvl w:val="4"/>
          <w:numId w:val="35"/>
        </w:numPr>
        <w:ind w:left="4770" w:right="270" w:hanging="2610"/>
      </w:pPr>
      <w:r>
        <w:t>A listing and brief description of reports to be produced by each module;</w:t>
      </w:r>
    </w:p>
    <w:p w:rsidR="00267B41" w:rsidRDefault="00267B41" w:rsidP="001B275B">
      <w:pPr>
        <w:numPr>
          <w:ilvl w:val="4"/>
          <w:numId w:val="35"/>
        </w:numPr>
        <w:ind w:left="4770" w:right="270" w:hanging="2610"/>
      </w:pPr>
      <w:r>
        <w:t>Detailed screen and report layouts by module;</w:t>
      </w:r>
    </w:p>
    <w:p w:rsidR="00267B41" w:rsidRDefault="00267B41" w:rsidP="001B275B">
      <w:pPr>
        <w:numPr>
          <w:ilvl w:val="4"/>
          <w:numId w:val="35"/>
        </w:numPr>
        <w:ind w:left="4770" w:right="270" w:hanging="2610"/>
      </w:pPr>
      <w:r>
        <w:t>Detailed documentation of all rules to be controlled by the rules-based solution;</w:t>
      </w:r>
    </w:p>
    <w:p w:rsidR="00267B41" w:rsidRDefault="00267B41" w:rsidP="001B275B">
      <w:pPr>
        <w:numPr>
          <w:ilvl w:val="4"/>
          <w:numId w:val="35"/>
        </w:numPr>
        <w:ind w:left="4770" w:right="270" w:hanging="2610"/>
      </w:pPr>
      <w:r>
        <w:t>Identification of all COTS software products used in the solution;</w:t>
      </w:r>
    </w:p>
    <w:p w:rsidR="00267B41" w:rsidRDefault="00267B41" w:rsidP="001B275B">
      <w:pPr>
        <w:numPr>
          <w:ilvl w:val="4"/>
          <w:numId w:val="35"/>
        </w:numPr>
        <w:ind w:left="4770" w:right="270" w:hanging="2610"/>
      </w:pPr>
      <w:r>
        <w:t>Identification of all requirements met by COTS software;</w:t>
      </w:r>
    </w:p>
    <w:p w:rsidR="00267B41" w:rsidRDefault="00267B41" w:rsidP="001B275B">
      <w:pPr>
        <w:numPr>
          <w:ilvl w:val="4"/>
          <w:numId w:val="35"/>
        </w:numPr>
        <w:ind w:left="4770" w:right="270" w:hanging="2610"/>
      </w:pPr>
      <w:r>
        <w:t>Identification of all requirements met by cloud computing services;</w:t>
      </w:r>
    </w:p>
    <w:p w:rsidR="00267B41" w:rsidRDefault="00267B41" w:rsidP="001B275B">
      <w:pPr>
        <w:numPr>
          <w:ilvl w:val="4"/>
          <w:numId w:val="35"/>
        </w:numPr>
        <w:ind w:left="4770" w:right="270" w:hanging="2610"/>
      </w:pPr>
      <w:r>
        <w:t>Site maps for all web-based interface components;</w:t>
      </w:r>
    </w:p>
    <w:p w:rsidR="00267B41" w:rsidRDefault="00267B41" w:rsidP="001B275B">
      <w:pPr>
        <w:numPr>
          <w:ilvl w:val="4"/>
          <w:numId w:val="35"/>
        </w:numPr>
        <w:ind w:left="4770" w:right="270" w:hanging="2610"/>
      </w:pPr>
      <w:r>
        <w:t>Description of how each interface will operate;</w:t>
      </w:r>
    </w:p>
    <w:p w:rsidR="00267B41" w:rsidRDefault="00267B41" w:rsidP="001B275B">
      <w:pPr>
        <w:numPr>
          <w:ilvl w:val="4"/>
          <w:numId w:val="35"/>
        </w:numPr>
        <w:ind w:left="2880" w:right="270" w:hanging="720"/>
      </w:pPr>
      <w:r>
        <w:t>A security design description for each business area that defines access control, including specifying roles, role locations, and a matrix of roles by inputs / outputs;</w:t>
      </w:r>
    </w:p>
    <w:p w:rsidR="00267B41" w:rsidRDefault="00267B41" w:rsidP="001B275B">
      <w:pPr>
        <w:numPr>
          <w:ilvl w:val="4"/>
          <w:numId w:val="35"/>
        </w:numPr>
        <w:ind w:left="4770" w:right="270" w:hanging="2610"/>
      </w:pPr>
      <w:r>
        <w:t>A data-level security design description (encryption and masking specifications);</w:t>
      </w:r>
    </w:p>
    <w:p w:rsidR="00267B41" w:rsidRDefault="00267B41" w:rsidP="001B275B">
      <w:pPr>
        <w:numPr>
          <w:ilvl w:val="4"/>
          <w:numId w:val="35"/>
        </w:numPr>
        <w:ind w:left="4770" w:right="270" w:hanging="2610"/>
      </w:pPr>
      <w:r>
        <w:t>Description of the workflow processes;</w:t>
      </w:r>
    </w:p>
    <w:p w:rsidR="00267B41" w:rsidRDefault="00267B41" w:rsidP="001B275B">
      <w:pPr>
        <w:numPr>
          <w:ilvl w:val="4"/>
          <w:numId w:val="35"/>
        </w:numPr>
        <w:ind w:left="4770" w:right="270" w:hanging="2610"/>
      </w:pPr>
      <w:r>
        <w:t>A high-level data model of the PBMS;</w:t>
      </w:r>
    </w:p>
    <w:p w:rsidR="00267B41" w:rsidRDefault="00267B41" w:rsidP="001B275B">
      <w:pPr>
        <w:numPr>
          <w:ilvl w:val="4"/>
          <w:numId w:val="35"/>
        </w:numPr>
        <w:ind w:left="4770" w:right="270" w:hanging="2610"/>
      </w:pPr>
      <w:r>
        <w:t>A detailed data model of the PBMS</w:t>
      </w:r>
    </w:p>
    <w:p w:rsidR="00267B41" w:rsidRDefault="00267B41" w:rsidP="001B275B">
      <w:pPr>
        <w:numPr>
          <w:ilvl w:val="4"/>
          <w:numId w:val="35"/>
        </w:numPr>
        <w:ind w:left="4770" w:right="270" w:hanging="2610"/>
      </w:pPr>
      <w:r>
        <w:t>Entity relationship diagrams;</w:t>
      </w:r>
    </w:p>
    <w:p w:rsidR="00267B41" w:rsidRDefault="00267B41" w:rsidP="001B275B">
      <w:pPr>
        <w:numPr>
          <w:ilvl w:val="4"/>
          <w:numId w:val="35"/>
        </w:numPr>
        <w:ind w:left="4770" w:right="270" w:hanging="2610"/>
      </w:pPr>
      <w:r>
        <w:t>Description of user documentation to be produced;</w:t>
      </w:r>
    </w:p>
    <w:p w:rsidR="00267B41" w:rsidRDefault="00267B41" w:rsidP="001B275B">
      <w:pPr>
        <w:numPr>
          <w:ilvl w:val="4"/>
          <w:numId w:val="35"/>
        </w:numPr>
        <w:ind w:left="2880" w:right="270" w:hanging="720"/>
      </w:pPr>
      <w:r>
        <w:t>A comprehensive Data Element Dictionary (DED), including, at a minimum:  data element names, numbers, and business area definitions; valid values with business area definitions; sources for all identified data elements; and lists from the DED in multiple sort formats;</w:t>
      </w:r>
    </w:p>
    <w:p w:rsidR="00267B41" w:rsidRDefault="00267B41" w:rsidP="001B275B">
      <w:pPr>
        <w:numPr>
          <w:ilvl w:val="4"/>
          <w:numId w:val="35"/>
        </w:numPr>
        <w:ind w:left="2880" w:right="270" w:hanging="720"/>
      </w:pPr>
      <w:r>
        <w:t>Description of the plan for establishment of the development, testing, model office, and production system environments; and</w:t>
      </w:r>
    </w:p>
    <w:p w:rsidR="00267B41" w:rsidRDefault="00267B41" w:rsidP="001B275B">
      <w:pPr>
        <w:numPr>
          <w:ilvl w:val="4"/>
          <w:numId w:val="35"/>
        </w:numPr>
        <w:tabs>
          <w:tab w:val="left" w:pos="2880"/>
          <w:tab w:val="left" w:pos="4770"/>
        </w:tabs>
        <w:ind w:left="2880" w:right="270" w:hanging="720"/>
      </w:pPr>
      <w:r>
        <w:t>Business rules dictionary.</w:t>
      </w:r>
    </w:p>
    <w:p w:rsidR="00267B41" w:rsidRDefault="00267B41" w:rsidP="001B275B">
      <w:pPr>
        <w:pStyle w:val="ListParagraph"/>
        <w:tabs>
          <w:tab w:val="left" w:pos="1440"/>
        </w:tabs>
        <w:ind w:left="2160" w:right="270"/>
        <w:jc w:val="left"/>
      </w:pPr>
    </w:p>
    <w:p w:rsidR="00C34312" w:rsidRDefault="00C34312" w:rsidP="00CC1906">
      <w:pPr>
        <w:pStyle w:val="ListParagraph"/>
        <w:numPr>
          <w:ilvl w:val="3"/>
          <w:numId w:val="77"/>
        </w:numPr>
        <w:tabs>
          <w:tab w:val="left" w:pos="1440"/>
        </w:tabs>
        <w:ind w:left="2160" w:right="270"/>
        <w:jc w:val="left"/>
      </w:pPr>
      <w:r w:rsidRPr="00267B41">
        <w:rPr>
          <w:b/>
        </w:rPr>
        <w:t>PBMS Data Conversion Plan -</w:t>
      </w:r>
      <w:r>
        <w:t>The Vendor must develop a Data Conversion Plan to describe how the solution will convert all data and image files from the current system to address the requirements determined during the requirements analysis process.  The Data Conversion Plan must contain:</w:t>
      </w:r>
    </w:p>
    <w:p w:rsidR="00C34312" w:rsidRDefault="00C34312" w:rsidP="001B275B">
      <w:pPr>
        <w:numPr>
          <w:ilvl w:val="0"/>
          <w:numId w:val="31"/>
        </w:numPr>
        <w:ind w:left="2160" w:right="270" w:firstLine="90"/>
      </w:pPr>
      <w:r>
        <w:t>A description of the data conversion strategy and conversion schedule;</w:t>
      </w:r>
    </w:p>
    <w:p w:rsidR="00C34312" w:rsidRDefault="00C34312" w:rsidP="001B275B">
      <w:pPr>
        <w:numPr>
          <w:ilvl w:val="0"/>
          <w:numId w:val="31"/>
        </w:numPr>
        <w:ind w:left="2880" w:right="270" w:hanging="630"/>
      </w:pPr>
      <w:r>
        <w:t>Detailed mapping description of all data, including image data, showing its source location in the existing MMIS Pharmacy System and Drug Rebate System and its target location within the solution;</w:t>
      </w:r>
    </w:p>
    <w:p w:rsidR="00C34312" w:rsidRDefault="00C34312" w:rsidP="001B275B">
      <w:pPr>
        <w:numPr>
          <w:ilvl w:val="0"/>
          <w:numId w:val="31"/>
        </w:numPr>
        <w:ind w:left="2160" w:right="270" w:firstLine="90"/>
      </w:pPr>
      <w:r>
        <w:t>Description of any data transformations or deletions planned;</w:t>
      </w:r>
    </w:p>
    <w:p w:rsidR="00C34312" w:rsidRDefault="00C34312" w:rsidP="001B275B">
      <w:pPr>
        <w:numPr>
          <w:ilvl w:val="0"/>
          <w:numId w:val="31"/>
        </w:numPr>
        <w:ind w:left="2160" w:right="270" w:firstLine="90"/>
      </w:pPr>
      <w:r>
        <w:t>File layouts of all data files within the solution;</w:t>
      </w:r>
    </w:p>
    <w:p w:rsidR="00C34312" w:rsidRDefault="00C34312" w:rsidP="001B275B">
      <w:pPr>
        <w:numPr>
          <w:ilvl w:val="0"/>
          <w:numId w:val="31"/>
        </w:numPr>
        <w:ind w:left="2880" w:right="270" w:hanging="630"/>
      </w:pPr>
      <w:r>
        <w:t>Detailed description of how all data will be physically migrated and / or initially loaded to the development, testing, model office, and production environments of the solution system;</w:t>
      </w:r>
    </w:p>
    <w:p w:rsidR="00C34312" w:rsidRDefault="00C34312" w:rsidP="001B275B">
      <w:pPr>
        <w:numPr>
          <w:ilvl w:val="0"/>
          <w:numId w:val="31"/>
        </w:numPr>
        <w:ind w:left="2160" w:right="270" w:firstLine="90"/>
      </w:pPr>
      <w:r>
        <w:t>Identification of all software tools to be used in data transformation, migration, and validation;</w:t>
      </w:r>
    </w:p>
    <w:p w:rsidR="00C34312" w:rsidRDefault="00C34312" w:rsidP="001B275B">
      <w:pPr>
        <w:numPr>
          <w:ilvl w:val="0"/>
          <w:numId w:val="31"/>
        </w:numPr>
        <w:ind w:left="2160" w:right="270" w:firstLine="90"/>
      </w:pPr>
      <w:r>
        <w:t>A detailed plan and schedule for conversion of all files and images;</w:t>
      </w:r>
    </w:p>
    <w:p w:rsidR="00C34312" w:rsidRDefault="00C34312" w:rsidP="001B275B">
      <w:pPr>
        <w:numPr>
          <w:ilvl w:val="0"/>
          <w:numId w:val="31"/>
        </w:numPr>
        <w:ind w:left="2880" w:right="270" w:hanging="630"/>
      </w:pPr>
      <w:r>
        <w:t>Specifications exception handling and for manually converting data and capturing missing or unreliable data elements that cannot be converted;</w:t>
      </w:r>
    </w:p>
    <w:p w:rsidR="00C34312" w:rsidRDefault="00C34312" w:rsidP="001B275B">
      <w:pPr>
        <w:numPr>
          <w:ilvl w:val="0"/>
          <w:numId w:val="31"/>
        </w:numPr>
        <w:ind w:left="2160" w:right="270" w:firstLine="90"/>
      </w:pPr>
      <w:r>
        <w:t>Specifications for converting imaged documents;</w:t>
      </w:r>
    </w:p>
    <w:p w:rsidR="00C34312" w:rsidRDefault="00C34312" w:rsidP="001B275B">
      <w:pPr>
        <w:numPr>
          <w:ilvl w:val="0"/>
          <w:numId w:val="31"/>
        </w:numPr>
        <w:ind w:left="2880" w:right="270" w:hanging="630"/>
      </w:pPr>
      <w:r>
        <w:t>A definition of the metrics that will be generated by the conversion process to measure the completeness of the conversion;</w:t>
      </w:r>
    </w:p>
    <w:p w:rsidR="00C34312" w:rsidRDefault="00C34312" w:rsidP="001B275B">
      <w:pPr>
        <w:numPr>
          <w:ilvl w:val="0"/>
          <w:numId w:val="31"/>
        </w:numPr>
        <w:ind w:left="2880" w:right="270" w:hanging="630"/>
      </w:pPr>
      <w:r>
        <w:t>These metrics must include record counts for each major grouping of data elements from both the legacy source systems and the new PBMS;</w:t>
      </w:r>
    </w:p>
    <w:p w:rsidR="00C34312" w:rsidRDefault="00C34312" w:rsidP="001B275B">
      <w:pPr>
        <w:numPr>
          <w:ilvl w:val="0"/>
          <w:numId w:val="31"/>
        </w:numPr>
        <w:ind w:left="2880" w:right="270" w:hanging="630"/>
      </w:pPr>
      <w:r>
        <w:t>A detailed description of all files to be converted and whether it will be a manual or an automated conversion or a combination of both; and</w:t>
      </w:r>
    </w:p>
    <w:p w:rsidR="00C34312" w:rsidRDefault="00C34312" w:rsidP="001B275B">
      <w:pPr>
        <w:numPr>
          <w:ilvl w:val="0"/>
          <w:numId w:val="31"/>
        </w:numPr>
        <w:ind w:left="2160" w:right="270" w:firstLine="90"/>
      </w:pPr>
      <w:r>
        <w:t>Methods for user validation of converted data and final conversion of files.</w:t>
      </w:r>
    </w:p>
    <w:p w:rsidR="00FF0FA4" w:rsidRDefault="00FF0FA4" w:rsidP="00FF0FA4">
      <w:pPr>
        <w:ind w:left="2250" w:right="270"/>
      </w:pPr>
    </w:p>
    <w:p w:rsidR="00FF0FA4" w:rsidRDefault="00FF0FA4" w:rsidP="00CC1906">
      <w:pPr>
        <w:pStyle w:val="ListParagraph"/>
        <w:numPr>
          <w:ilvl w:val="3"/>
          <w:numId w:val="77"/>
        </w:numPr>
        <w:tabs>
          <w:tab w:val="left" w:pos="1440"/>
        </w:tabs>
        <w:ind w:left="2160" w:right="270"/>
        <w:jc w:val="left"/>
      </w:pPr>
      <w:r w:rsidRPr="00365361">
        <w:rPr>
          <w:b/>
        </w:rPr>
        <w:t>PBMS Data Center Topology Design -</w:t>
      </w:r>
      <w:r w:rsidRPr="00365361">
        <w:t xml:space="preserve">The Vendor must develop a Data Center Topology Design that provides the technical design, layout and requirements for the floor space required at the primary and secondary data center sites. </w:t>
      </w:r>
    </w:p>
    <w:p w:rsidR="004B6EB1" w:rsidRDefault="004B6EB1" w:rsidP="004B6EB1">
      <w:pPr>
        <w:pStyle w:val="ListParagraph"/>
        <w:tabs>
          <w:tab w:val="left" w:pos="1440"/>
        </w:tabs>
        <w:ind w:left="2160" w:right="270"/>
        <w:jc w:val="left"/>
      </w:pPr>
    </w:p>
    <w:p w:rsidR="00C34312" w:rsidRDefault="00C34312" w:rsidP="001B275B">
      <w:pPr>
        <w:pStyle w:val="ListParagraph"/>
        <w:numPr>
          <w:ilvl w:val="3"/>
          <w:numId w:val="39"/>
        </w:numPr>
        <w:tabs>
          <w:tab w:val="left" w:pos="1440"/>
        </w:tabs>
        <w:ind w:left="1440" w:right="270" w:hanging="720"/>
        <w:jc w:val="left"/>
      </w:pPr>
      <w:r>
        <w:t xml:space="preserve">The Vendor must create the following during the Design, Development and Implementation phase- Step </w:t>
      </w:r>
      <w:r w:rsidR="00030647">
        <w:t>3</w:t>
      </w:r>
      <w:r>
        <w:t xml:space="preserve">- </w:t>
      </w:r>
      <w:r w:rsidR="001A402A">
        <w:t>User Acceptance Testing.</w:t>
      </w:r>
    </w:p>
    <w:p w:rsidR="001A402A" w:rsidRDefault="001A402A" w:rsidP="00CC1906">
      <w:pPr>
        <w:pStyle w:val="ListParagraph"/>
        <w:numPr>
          <w:ilvl w:val="4"/>
          <w:numId w:val="65"/>
        </w:numPr>
        <w:tabs>
          <w:tab w:val="left" w:pos="1440"/>
        </w:tabs>
        <w:ind w:left="2160" w:right="270" w:hanging="720"/>
        <w:jc w:val="left"/>
      </w:pPr>
      <w:r w:rsidRPr="003C6D8F">
        <w:rPr>
          <w:b/>
        </w:rPr>
        <w:lastRenderedPageBreak/>
        <w:t>PBMS Testing, Validation and Operational Readiness Plan</w:t>
      </w:r>
      <w:r>
        <w:t xml:space="preserve"> - The Vendor must develop a Testing, Validation, and Operational Readiness Plan.  The plan will describe how the new PBMS will be tested, demonstrated to satisfactorily meet all requirements and prepared for production implementation.  The testing must adhere to industry best practices for testing, such as those of the PMI PMBOK and the Institute of Electrical and Electronic Engineers (IEEE) standard for software verification and validation.  The Testing, Validation, and Operational Readiness Plan must contain:</w:t>
      </w:r>
    </w:p>
    <w:p w:rsidR="001A402A" w:rsidRDefault="001A402A" w:rsidP="00CC1906">
      <w:pPr>
        <w:pStyle w:val="ListParagraph"/>
        <w:numPr>
          <w:ilvl w:val="0"/>
          <w:numId w:val="66"/>
        </w:numPr>
        <w:tabs>
          <w:tab w:val="left" w:pos="1440"/>
        </w:tabs>
        <w:ind w:right="270" w:hanging="720"/>
        <w:jc w:val="left"/>
      </w:pPr>
      <w:r>
        <w:t>The Requirements Traceability Matrix (RTM) from the DSD cross-referenced to the specific test cases used to confirm that each requirement has been successfully tested;</w:t>
      </w:r>
    </w:p>
    <w:p w:rsidR="001A402A" w:rsidRDefault="001A402A" w:rsidP="00CC1906">
      <w:pPr>
        <w:pStyle w:val="ListParagraph"/>
        <w:numPr>
          <w:ilvl w:val="0"/>
          <w:numId w:val="66"/>
        </w:numPr>
        <w:tabs>
          <w:tab w:val="left" w:pos="1440"/>
        </w:tabs>
        <w:ind w:right="270" w:hanging="720"/>
        <w:jc w:val="left"/>
      </w:pPr>
      <w:r>
        <w:t>A detailed explanation of the process to be used to demonstrate thorough testing that the converted data processes appropriately in the new system;</w:t>
      </w:r>
    </w:p>
    <w:p w:rsidR="001A402A" w:rsidRDefault="001A402A" w:rsidP="00CC1906">
      <w:pPr>
        <w:pStyle w:val="ListParagraph"/>
        <w:numPr>
          <w:ilvl w:val="0"/>
          <w:numId w:val="66"/>
        </w:numPr>
        <w:tabs>
          <w:tab w:val="left" w:pos="1440"/>
        </w:tabs>
        <w:ind w:right="270" w:hanging="720"/>
        <w:jc w:val="left"/>
      </w:pPr>
      <w:r>
        <w:t> Description of testing tools and defect resolution tracking methods to be used (Please note that the Vendor must provide all testing hardware and software);</w:t>
      </w:r>
    </w:p>
    <w:p w:rsidR="001A402A" w:rsidRDefault="001A402A" w:rsidP="00CC1906">
      <w:pPr>
        <w:pStyle w:val="ListParagraph"/>
        <w:numPr>
          <w:ilvl w:val="0"/>
          <w:numId w:val="66"/>
        </w:numPr>
        <w:tabs>
          <w:tab w:val="left" w:pos="1440"/>
        </w:tabs>
        <w:ind w:right="270" w:hanging="720"/>
        <w:jc w:val="left"/>
      </w:pPr>
      <w:r>
        <w:t>A description of how the Vendor will establish a test environment separate from the production environment (Please note that the Vendor must supply and host all hardware and software to establish the required separate environments with access by HFS staff via Internet;</w:t>
      </w:r>
    </w:p>
    <w:p w:rsidR="001A402A" w:rsidRDefault="001A402A" w:rsidP="00CC1906">
      <w:pPr>
        <w:pStyle w:val="ListParagraph"/>
        <w:numPr>
          <w:ilvl w:val="0"/>
          <w:numId w:val="66"/>
        </w:numPr>
        <w:tabs>
          <w:tab w:val="left" w:pos="1440"/>
        </w:tabs>
        <w:ind w:right="270" w:hanging="720"/>
        <w:jc w:val="left"/>
      </w:pPr>
      <w:r>
        <w:t>A description of how the system will be tested to confirm that it enforces system security standards;</w:t>
      </w:r>
    </w:p>
    <w:p w:rsidR="001A402A" w:rsidRDefault="001A402A" w:rsidP="00CC1906">
      <w:pPr>
        <w:pStyle w:val="ListParagraph"/>
        <w:numPr>
          <w:ilvl w:val="0"/>
          <w:numId w:val="66"/>
        </w:numPr>
        <w:tabs>
          <w:tab w:val="left" w:pos="1440"/>
        </w:tabs>
        <w:ind w:right="270" w:hanging="720"/>
        <w:jc w:val="left"/>
      </w:pPr>
      <w:r>
        <w:t>A description of how accessibility compliance with federal and state requirements including, but not limited to the Illinois Information Technology Accessibility Act (IITAA) and the Americans with Disabilities Act (ADA) will be tested;</w:t>
      </w:r>
    </w:p>
    <w:p w:rsidR="001A402A" w:rsidRDefault="001A402A" w:rsidP="00CC1906">
      <w:pPr>
        <w:pStyle w:val="ListParagraph"/>
        <w:numPr>
          <w:ilvl w:val="0"/>
          <w:numId w:val="66"/>
        </w:numPr>
        <w:tabs>
          <w:tab w:val="left" w:pos="1440"/>
        </w:tabs>
        <w:ind w:right="270" w:hanging="720"/>
        <w:jc w:val="left"/>
      </w:pPr>
      <w:r>
        <w:t>A detailed conversion schedule;</w:t>
      </w:r>
    </w:p>
    <w:p w:rsidR="001A402A" w:rsidRDefault="001A402A" w:rsidP="00CC1906">
      <w:pPr>
        <w:pStyle w:val="ListParagraph"/>
        <w:numPr>
          <w:ilvl w:val="0"/>
          <w:numId w:val="66"/>
        </w:numPr>
        <w:tabs>
          <w:tab w:val="left" w:pos="1440"/>
        </w:tabs>
        <w:ind w:right="270" w:hanging="720"/>
        <w:jc w:val="left"/>
      </w:pPr>
      <w:r>
        <w:t>Definition of the universe of files to be converted;</w:t>
      </w:r>
    </w:p>
    <w:p w:rsidR="001A402A" w:rsidRDefault="001A402A" w:rsidP="00CC1906">
      <w:pPr>
        <w:pStyle w:val="ListParagraph"/>
        <w:numPr>
          <w:ilvl w:val="0"/>
          <w:numId w:val="66"/>
        </w:numPr>
        <w:tabs>
          <w:tab w:val="left" w:pos="1440"/>
        </w:tabs>
        <w:ind w:right="270" w:hanging="720"/>
        <w:jc w:val="left"/>
      </w:pPr>
      <w:r>
        <w:t>Personnel resources assigned to each of the data conversion, testing, validation, training, and operational readiness activities;</w:t>
      </w:r>
    </w:p>
    <w:p w:rsidR="001A402A" w:rsidRDefault="001A402A" w:rsidP="00CC1906">
      <w:pPr>
        <w:pStyle w:val="ListParagraph"/>
        <w:numPr>
          <w:ilvl w:val="0"/>
          <w:numId w:val="66"/>
        </w:numPr>
        <w:tabs>
          <w:tab w:val="left" w:pos="1440"/>
        </w:tabs>
        <w:ind w:right="270" w:hanging="720"/>
        <w:jc w:val="left"/>
      </w:pPr>
      <w:r>
        <w:t>A description of the management of the conversion effort, including strategies for dealing with delays, contingencies, data reconciliation procedures, backup plan, backup personnel, process verification, and other issues impacting conversion;</w:t>
      </w:r>
    </w:p>
    <w:p w:rsidR="001A402A" w:rsidRDefault="001A402A" w:rsidP="00CC1906">
      <w:pPr>
        <w:pStyle w:val="ListParagraph"/>
        <w:numPr>
          <w:ilvl w:val="0"/>
          <w:numId w:val="66"/>
        </w:numPr>
        <w:tabs>
          <w:tab w:val="left" w:pos="1440"/>
        </w:tabs>
        <w:ind w:right="270" w:hanging="720"/>
        <w:jc w:val="left"/>
      </w:pPr>
      <w:r>
        <w:t>A description of which activities will be conducted by Vendor staff on site at HFS;</w:t>
      </w:r>
    </w:p>
    <w:p w:rsidR="001A402A" w:rsidRDefault="001A402A" w:rsidP="00CC1906">
      <w:pPr>
        <w:pStyle w:val="ListParagraph"/>
        <w:numPr>
          <w:ilvl w:val="0"/>
          <w:numId w:val="66"/>
        </w:numPr>
        <w:tabs>
          <w:tab w:val="left" w:pos="1440"/>
        </w:tabs>
        <w:ind w:right="270" w:hanging="720"/>
        <w:jc w:val="left"/>
      </w:pPr>
      <w:r>
        <w:t>A description of the process for notification of all stakeholders, internal and external to HFS, of the timelines for system implementation and any training or responsibilities of theirs for pilot testing or interface testing;</w:t>
      </w:r>
    </w:p>
    <w:p w:rsidR="001A402A" w:rsidRDefault="001A402A" w:rsidP="00CC1906">
      <w:pPr>
        <w:pStyle w:val="ListParagraph"/>
        <w:numPr>
          <w:ilvl w:val="0"/>
          <w:numId w:val="66"/>
        </w:numPr>
        <w:tabs>
          <w:tab w:val="left" w:pos="1440"/>
        </w:tabs>
        <w:ind w:right="270" w:hanging="720"/>
        <w:jc w:val="left"/>
      </w:pPr>
      <w:r>
        <w:t>A detailed contingency plan to identify and mitigate risks that may be encountered during conversion;</w:t>
      </w:r>
    </w:p>
    <w:p w:rsidR="001A402A" w:rsidRDefault="001A402A" w:rsidP="00CC1906">
      <w:pPr>
        <w:pStyle w:val="ListParagraph"/>
        <w:numPr>
          <w:ilvl w:val="0"/>
          <w:numId w:val="66"/>
        </w:numPr>
        <w:tabs>
          <w:tab w:val="left" w:pos="1440"/>
        </w:tabs>
        <w:ind w:right="270" w:hanging="720"/>
        <w:jc w:val="left"/>
      </w:pPr>
      <w:r>
        <w:t>A description of system and user documentation, guides, and manuals;</w:t>
      </w:r>
    </w:p>
    <w:p w:rsidR="001A402A" w:rsidRDefault="001A402A" w:rsidP="00CC1906">
      <w:pPr>
        <w:pStyle w:val="ListParagraph"/>
        <w:numPr>
          <w:ilvl w:val="0"/>
          <w:numId w:val="66"/>
        </w:numPr>
        <w:tabs>
          <w:tab w:val="left" w:pos="1440"/>
        </w:tabs>
        <w:ind w:right="270" w:hanging="720"/>
        <w:jc w:val="left"/>
      </w:pPr>
      <w:r>
        <w:t>Processes for rules-based solution testing and validation;</w:t>
      </w:r>
    </w:p>
    <w:p w:rsidR="001A402A" w:rsidRDefault="001A402A" w:rsidP="00CC1906">
      <w:pPr>
        <w:pStyle w:val="ListParagraph"/>
        <w:numPr>
          <w:ilvl w:val="0"/>
          <w:numId w:val="66"/>
        </w:numPr>
        <w:tabs>
          <w:tab w:val="left" w:pos="1440"/>
        </w:tabs>
        <w:ind w:right="270" w:hanging="720"/>
        <w:jc w:val="left"/>
      </w:pPr>
      <w:r>
        <w:t>Procedures for tracking and correcting conversion problems when encountered and for documenting any revised procedures in the conversion plan;</w:t>
      </w:r>
    </w:p>
    <w:p w:rsidR="001A402A" w:rsidRDefault="001A402A" w:rsidP="00CC1906">
      <w:pPr>
        <w:pStyle w:val="ListParagraph"/>
        <w:numPr>
          <w:ilvl w:val="0"/>
          <w:numId w:val="66"/>
        </w:numPr>
        <w:tabs>
          <w:tab w:val="left" w:pos="1440"/>
        </w:tabs>
        <w:ind w:right="270" w:hanging="720"/>
        <w:jc w:val="left"/>
      </w:pPr>
      <w:r>
        <w:t>Layouts of the reports to be produced as a result of conversion;</w:t>
      </w:r>
    </w:p>
    <w:p w:rsidR="001A402A" w:rsidRDefault="001A402A" w:rsidP="00CC1906">
      <w:pPr>
        <w:pStyle w:val="ListParagraph"/>
        <w:numPr>
          <w:ilvl w:val="0"/>
          <w:numId w:val="66"/>
        </w:numPr>
        <w:tabs>
          <w:tab w:val="left" w:pos="1440"/>
        </w:tabs>
        <w:ind w:right="270" w:hanging="720"/>
        <w:jc w:val="left"/>
      </w:pPr>
      <w:r>
        <w:t>Demonstration of functionality of all interfaces and web messaging;</w:t>
      </w:r>
    </w:p>
    <w:p w:rsidR="001A402A" w:rsidRDefault="001A402A" w:rsidP="00CC1906">
      <w:pPr>
        <w:pStyle w:val="ListParagraph"/>
        <w:numPr>
          <w:ilvl w:val="0"/>
          <w:numId w:val="66"/>
        </w:numPr>
        <w:tabs>
          <w:tab w:val="left" w:pos="1440"/>
        </w:tabs>
        <w:ind w:right="270" w:hanging="720"/>
        <w:jc w:val="left"/>
      </w:pPr>
      <w:r>
        <w:t>Population of the rules-based solution repository; and</w:t>
      </w:r>
    </w:p>
    <w:p w:rsidR="001A402A" w:rsidRDefault="001A402A" w:rsidP="00CC1906">
      <w:pPr>
        <w:pStyle w:val="ListParagraph"/>
        <w:numPr>
          <w:ilvl w:val="0"/>
          <w:numId w:val="66"/>
        </w:numPr>
        <w:tabs>
          <w:tab w:val="left" w:pos="1440"/>
        </w:tabs>
        <w:ind w:right="270" w:hanging="720"/>
        <w:jc w:val="left"/>
      </w:pPr>
      <w:r>
        <w:t>Creation of the test deck for regression testing &amp; professional certification during User acceptance testing.</w:t>
      </w:r>
    </w:p>
    <w:p w:rsidR="00C05E81" w:rsidRDefault="008125F1" w:rsidP="00C05E81">
      <w:pPr>
        <w:pStyle w:val="ListParagraph"/>
        <w:numPr>
          <w:ilvl w:val="4"/>
          <w:numId w:val="65"/>
        </w:numPr>
        <w:tabs>
          <w:tab w:val="left" w:pos="1440"/>
        </w:tabs>
        <w:ind w:left="2160" w:right="270" w:hanging="720"/>
        <w:jc w:val="left"/>
      </w:pPr>
      <w:r>
        <w:rPr>
          <w:b/>
        </w:rPr>
        <w:t xml:space="preserve">Security </w:t>
      </w:r>
      <w:r w:rsidR="00C05E81" w:rsidRPr="003C6D8F">
        <w:rPr>
          <w:b/>
        </w:rPr>
        <w:t>Risk Assessment</w:t>
      </w:r>
      <w:r w:rsidR="00C05E81">
        <w:t xml:space="preserve">.  HFS or an independent entity (other than the PBMS vendor) will perform a security control assessment.  HFS will provide the PBMS vendor a copy of the approved security control assessment.  Once the PBMS Vendor receives the approved assessment, the PBMS Vendor must then develop a </w:t>
      </w:r>
      <w:r>
        <w:t xml:space="preserve">Security </w:t>
      </w:r>
      <w:r w:rsidR="00C05E81">
        <w:t xml:space="preserve">Risk Assessment based on the applicable security controls.  Guidance to conducting and documenting the </w:t>
      </w:r>
      <w:r>
        <w:t xml:space="preserve">Security </w:t>
      </w:r>
      <w:r w:rsidR="00C05E81">
        <w:t>Risk Assessment can be obtained in NIST SP 800-30.</w:t>
      </w:r>
    </w:p>
    <w:p w:rsidR="00C05E81" w:rsidRDefault="00C05E81" w:rsidP="00C05E81">
      <w:pPr>
        <w:pStyle w:val="ListParagraph"/>
        <w:numPr>
          <w:ilvl w:val="4"/>
          <w:numId w:val="65"/>
        </w:numPr>
        <w:tabs>
          <w:tab w:val="left" w:pos="1440"/>
        </w:tabs>
        <w:ind w:left="2160" w:right="270" w:hanging="720"/>
        <w:jc w:val="left"/>
      </w:pPr>
      <w:r w:rsidRPr="003C6D8F">
        <w:rPr>
          <w:b/>
        </w:rPr>
        <w:t xml:space="preserve">Plan of Action and Milestones (POA&amp;M). </w:t>
      </w:r>
      <w:r>
        <w:t xml:space="preserve">  After HFS reviews and approves </w:t>
      </w:r>
      <w:r w:rsidR="008125F1">
        <w:t xml:space="preserve">the Security </w:t>
      </w:r>
      <w:r>
        <w:t>Risk Assessment, the PBMS Vendor should begin to develop a POA&amp;M.   The POA&amp;M should be a living document that is based on the findings and recommendations of the security assessment report.  The   POA&amp;M should describe the deficiencies in the security controls and address the residual risk.</w:t>
      </w:r>
      <w:r w:rsidRPr="00C81E64">
        <w:t xml:space="preserve"> </w:t>
      </w:r>
    </w:p>
    <w:p w:rsidR="001A402A" w:rsidRDefault="001A402A" w:rsidP="00CC1906">
      <w:pPr>
        <w:pStyle w:val="ListParagraph"/>
        <w:numPr>
          <w:ilvl w:val="4"/>
          <w:numId w:val="65"/>
        </w:numPr>
        <w:tabs>
          <w:tab w:val="left" w:pos="1440"/>
        </w:tabs>
        <w:ind w:left="2160" w:right="270" w:hanging="720"/>
        <w:jc w:val="left"/>
      </w:pPr>
      <w:r w:rsidRPr="003C6D8F">
        <w:rPr>
          <w:b/>
        </w:rPr>
        <w:t>Training Plan</w:t>
      </w:r>
      <w:r w:rsidRPr="00030647">
        <w:t xml:space="preserve"> -</w:t>
      </w:r>
      <w:r>
        <w:t>The Vendor must develop a Training Plan to describe how all users and system maintenance staff will be trained to operate the PBMS.  The Training Plan must contain:</w:t>
      </w:r>
    </w:p>
    <w:p w:rsidR="00FC7E52" w:rsidRDefault="00FC7E52" w:rsidP="001B275B">
      <w:pPr>
        <w:pStyle w:val="ListParagraph"/>
        <w:tabs>
          <w:tab w:val="left" w:pos="1440"/>
        </w:tabs>
        <w:ind w:left="2160" w:right="270"/>
        <w:jc w:val="left"/>
      </w:pPr>
    </w:p>
    <w:p w:rsidR="00FC7E52" w:rsidRDefault="00FC7E52" w:rsidP="001B275B">
      <w:pPr>
        <w:numPr>
          <w:ilvl w:val="0"/>
          <w:numId w:val="32"/>
        </w:numPr>
        <w:ind w:left="2880" w:right="270" w:hanging="720"/>
      </w:pPr>
      <w:r>
        <w:t>Identification of all stakeholders to be trained in the operation of the new PBMS to minimally include HFS business users (HFS estimates that 40 HFS business users will require training), HFS rules support analysts (HFS expects 12 HFS support staff will require training), manufacturers, and help desk staff);</w:t>
      </w:r>
    </w:p>
    <w:p w:rsidR="00FC7E52" w:rsidRDefault="00FC7E52" w:rsidP="001B275B">
      <w:pPr>
        <w:numPr>
          <w:ilvl w:val="0"/>
          <w:numId w:val="32"/>
        </w:numPr>
        <w:ind w:left="2880" w:right="270" w:hanging="720"/>
      </w:pPr>
      <w:r>
        <w:t>Description of the types of training to be provided for each role of all stakeholders and how the training will be provided;</w:t>
      </w:r>
    </w:p>
    <w:p w:rsidR="00FC7E52" w:rsidRDefault="00FC7E52" w:rsidP="001B275B">
      <w:pPr>
        <w:numPr>
          <w:ilvl w:val="0"/>
          <w:numId w:val="32"/>
        </w:numPr>
        <w:ind w:right="270" w:firstLine="1257"/>
      </w:pPr>
      <w:r>
        <w:t>Description of which training will be conducted on site at HFS by the Vendor;</w:t>
      </w:r>
    </w:p>
    <w:p w:rsidR="00FC7E52" w:rsidRDefault="00FC7E52" w:rsidP="001B275B">
      <w:pPr>
        <w:numPr>
          <w:ilvl w:val="0"/>
          <w:numId w:val="32"/>
        </w:numPr>
        <w:ind w:left="2880" w:right="270" w:hanging="720"/>
      </w:pPr>
      <w:r>
        <w:t>Description of training that may be needed for HFS staff for any user acceptance software tools to be used during testing, validation, or operational readiness review;</w:t>
      </w:r>
    </w:p>
    <w:p w:rsidR="00FC7E52" w:rsidRDefault="00FC7E52" w:rsidP="001B275B">
      <w:pPr>
        <w:numPr>
          <w:ilvl w:val="0"/>
          <w:numId w:val="32"/>
        </w:numPr>
        <w:ind w:right="270" w:firstLine="1257"/>
      </w:pPr>
      <w:r>
        <w:lastRenderedPageBreak/>
        <w:t>The training schedule, meeting topics, and materials to be used for all training;</w:t>
      </w:r>
    </w:p>
    <w:p w:rsidR="00FC7E52" w:rsidRDefault="00FC7E52" w:rsidP="00160216">
      <w:pPr>
        <w:numPr>
          <w:ilvl w:val="0"/>
          <w:numId w:val="32"/>
        </w:numPr>
        <w:ind w:left="2880" w:right="270" w:hanging="720"/>
      </w:pPr>
      <w:r>
        <w:t>A plan for training new hires and replacement personnel during the Operations and Maintenance</w:t>
      </w:r>
      <w:r w:rsidR="00160216">
        <w:t xml:space="preserve"> Phase</w:t>
      </w:r>
    </w:p>
    <w:p w:rsidR="00FC7E52" w:rsidRDefault="00FC7E52" w:rsidP="001B275B">
      <w:pPr>
        <w:pStyle w:val="ListParagraph"/>
        <w:tabs>
          <w:tab w:val="left" w:pos="1440"/>
        </w:tabs>
        <w:ind w:left="2160" w:right="270"/>
        <w:jc w:val="left"/>
      </w:pPr>
    </w:p>
    <w:p w:rsidR="00FC7E52" w:rsidRDefault="00FC7E52" w:rsidP="00CC1906">
      <w:pPr>
        <w:pStyle w:val="ListParagraph"/>
        <w:numPr>
          <w:ilvl w:val="4"/>
          <w:numId w:val="65"/>
        </w:numPr>
        <w:tabs>
          <w:tab w:val="left" w:pos="1440"/>
        </w:tabs>
        <w:ind w:left="2160" w:right="270" w:hanging="720"/>
        <w:jc w:val="left"/>
      </w:pPr>
      <w:r w:rsidRPr="00FE76A1">
        <w:t>The Vendor must be responsible for performing the following activities</w:t>
      </w:r>
      <w:r w:rsidR="00E964A8">
        <w:t>:</w:t>
      </w:r>
    </w:p>
    <w:p w:rsidR="00FC7E52" w:rsidRDefault="00FC7E52" w:rsidP="00CC1906">
      <w:pPr>
        <w:pStyle w:val="ListParagraph"/>
        <w:numPr>
          <w:ilvl w:val="0"/>
          <w:numId w:val="63"/>
        </w:numPr>
        <w:tabs>
          <w:tab w:val="left" w:pos="1440"/>
          <w:tab w:val="left" w:pos="2160"/>
        </w:tabs>
        <w:ind w:right="270" w:hanging="720"/>
        <w:jc w:val="left"/>
      </w:pPr>
      <w:r w:rsidRPr="00FE76A1">
        <w:t xml:space="preserve">Conducting training of HFS staff and performing knowledge transfer activities in preparation for HFS staff to assume system maintenance responsibility after the end of the contract. The Vendor will ensure that the HFS support staff is prepared to assume responsibility for the PBMS after system transition.  Preparation of the staff will be accomplished using two methods.  Formally, the Vendor will conduct a series of training sessions focused on the HFS support staff.  The Vendor will also provide mentoring to the HFS support staff.  </w:t>
      </w:r>
    </w:p>
    <w:p w:rsidR="00FC7E52" w:rsidRDefault="00FC7E52" w:rsidP="00CC1906">
      <w:pPr>
        <w:pStyle w:val="ListParagraph"/>
        <w:numPr>
          <w:ilvl w:val="0"/>
          <w:numId w:val="63"/>
        </w:numPr>
        <w:tabs>
          <w:tab w:val="left" w:pos="2160"/>
        </w:tabs>
        <w:ind w:right="270" w:hanging="720"/>
        <w:jc w:val="left"/>
      </w:pPr>
      <w:r w:rsidRPr="00FE76A1">
        <w:t>Providing metrics to prove that knowledge was transferred ; and</w:t>
      </w:r>
    </w:p>
    <w:p w:rsidR="00FC7E52" w:rsidRDefault="00FC7E52" w:rsidP="00CC1906">
      <w:pPr>
        <w:pStyle w:val="ListParagraph"/>
        <w:numPr>
          <w:ilvl w:val="0"/>
          <w:numId w:val="63"/>
        </w:numPr>
        <w:tabs>
          <w:tab w:val="left" w:pos="2160"/>
        </w:tabs>
        <w:ind w:right="270" w:hanging="720"/>
        <w:jc w:val="left"/>
      </w:pPr>
      <w:r w:rsidRPr="00FE76A1">
        <w:t>Transferring control of the change management process and configuration management process to control by State staff.</w:t>
      </w:r>
    </w:p>
    <w:p w:rsidR="005C2471" w:rsidRDefault="005C2471" w:rsidP="005C2471">
      <w:pPr>
        <w:pStyle w:val="ListParagraph"/>
        <w:tabs>
          <w:tab w:val="left" w:pos="1440"/>
        </w:tabs>
        <w:ind w:left="2160" w:right="270"/>
        <w:jc w:val="left"/>
      </w:pPr>
    </w:p>
    <w:p w:rsidR="005C2471" w:rsidRDefault="005C2471" w:rsidP="00CC1906">
      <w:pPr>
        <w:pStyle w:val="ListParagraph"/>
        <w:numPr>
          <w:ilvl w:val="4"/>
          <w:numId w:val="65"/>
        </w:numPr>
        <w:tabs>
          <w:tab w:val="left" w:pos="1440"/>
        </w:tabs>
        <w:ind w:left="2160" w:right="270" w:hanging="720"/>
        <w:jc w:val="left"/>
      </w:pPr>
      <w:r>
        <w:t xml:space="preserve">HFS </w:t>
      </w:r>
      <w:r w:rsidR="0087066D">
        <w:t>may</w:t>
      </w:r>
      <w:r>
        <w:t xml:space="preserve"> conduct a walk-through review of the primary and secondary data center sites to ensure compliance with the requirements of this RFP. Any serious defects must be cured by the Vendor prior to Step 4-Go-Live</w:t>
      </w:r>
    </w:p>
    <w:p w:rsidR="005C2471" w:rsidRDefault="005C2471" w:rsidP="005C2471">
      <w:pPr>
        <w:pStyle w:val="ListParagraph"/>
        <w:tabs>
          <w:tab w:val="left" w:pos="1440"/>
        </w:tabs>
        <w:ind w:right="270"/>
        <w:jc w:val="left"/>
      </w:pPr>
    </w:p>
    <w:p w:rsidR="001A402A" w:rsidRDefault="001A402A" w:rsidP="001B275B">
      <w:pPr>
        <w:pStyle w:val="ListParagraph"/>
        <w:numPr>
          <w:ilvl w:val="3"/>
          <w:numId w:val="39"/>
        </w:numPr>
        <w:tabs>
          <w:tab w:val="left" w:pos="1440"/>
        </w:tabs>
        <w:ind w:left="1440" w:right="270" w:hanging="720"/>
        <w:jc w:val="left"/>
      </w:pPr>
      <w:r>
        <w:t>The Vendor must create the following during the Design, Development an</w:t>
      </w:r>
      <w:r w:rsidR="00030647">
        <w:t>d Implementation phase- Step 4-Go-Live</w:t>
      </w:r>
      <w:r>
        <w:t>.</w:t>
      </w:r>
    </w:p>
    <w:p w:rsidR="005D46AF" w:rsidRDefault="00E03598" w:rsidP="00CC1906">
      <w:pPr>
        <w:pStyle w:val="ListParagraph"/>
        <w:numPr>
          <w:ilvl w:val="0"/>
          <w:numId w:val="67"/>
        </w:numPr>
        <w:tabs>
          <w:tab w:val="left" w:pos="2160"/>
        </w:tabs>
        <w:ind w:left="2160" w:right="270" w:hanging="720"/>
        <w:jc w:val="left"/>
      </w:pPr>
      <w:r w:rsidRPr="00763858">
        <w:rPr>
          <w:u w:val="single"/>
        </w:rPr>
        <w:t>Disaster Recovery Plan</w:t>
      </w:r>
      <w:r w:rsidR="005D46AF">
        <w:t xml:space="preserve"> - The Vendor must develop a Disaster Recovery Plan to describe how the system assets will be safeguarded in the event of a disaster.  The Disaster Recovery Plan must contain:</w:t>
      </w:r>
    </w:p>
    <w:p w:rsidR="003C6D8F" w:rsidRDefault="003C6D8F" w:rsidP="003C6D8F">
      <w:pPr>
        <w:numPr>
          <w:ilvl w:val="0"/>
          <w:numId w:val="52"/>
        </w:numPr>
        <w:tabs>
          <w:tab w:val="left" w:pos="2880"/>
        </w:tabs>
        <w:ind w:right="270" w:hanging="720"/>
      </w:pPr>
      <w:r>
        <w:t>The requirements traceability matrix (RTM) from the RAD cross-referenced to the specific system design function that meets each requirement related to disaster recovery;</w:t>
      </w:r>
    </w:p>
    <w:p w:rsidR="003C6D8F" w:rsidRDefault="003C6D8F" w:rsidP="003C6D8F">
      <w:pPr>
        <w:numPr>
          <w:ilvl w:val="0"/>
          <w:numId w:val="52"/>
        </w:numPr>
        <w:tabs>
          <w:tab w:val="left" w:pos="2880"/>
        </w:tabs>
        <w:ind w:right="270" w:hanging="720"/>
      </w:pPr>
      <w:r>
        <w:t xml:space="preserve">Description of system failover to the secondary hosting site and how this will be periodically tested and validated. </w:t>
      </w:r>
    </w:p>
    <w:p w:rsidR="003C6D8F" w:rsidRDefault="003C6D8F" w:rsidP="003C6D8F">
      <w:pPr>
        <w:numPr>
          <w:ilvl w:val="0"/>
          <w:numId w:val="52"/>
        </w:numPr>
        <w:tabs>
          <w:tab w:val="left" w:pos="2880"/>
        </w:tabs>
        <w:ind w:right="270" w:hanging="720"/>
      </w:pPr>
      <w:r>
        <w:t xml:space="preserve">Description of the recovery plan for a physical disaster at either the primary or </w:t>
      </w:r>
      <w:r w:rsidR="00E4081C">
        <w:t>secondary hosting</w:t>
      </w:r>
      <w:r>
        <w:t xml:space="preserve"> sites. Description of the plan for meeting the service level requirements of the pharmacy claims switching network;</w:t>
      </w:r>
    </w:p>
    <w:p w:rsidR="003C6D8F" w:rsidRDefault="003C6D8F" w:rsidP="003C6D8F">
      <w:pPr>
        <w:numPr>
          <w:ilvl w:val="0"/>
          <w:numId w:val="52"/>
        </w:numPr>
        <w:tabs>
          <w:tab w:val="left" w:pos="2880"/>
        </w:tabs>
        <w:ind w:right="270" w:hanging="720"/>
      </w:pPr>
      <w:r>
        <w:t>Itemization of scheduled system and data backups, where backups are retained, and how they are transported;</w:t>
      </w:r>
    </w:p>
    <w:p w:rsidR="003C6D8F" w:rsidRDefault="003C6D8F" w:rsidP="003C6D8F">
      <w:pPr>
        <w:numPr>
          <w:ilvl w:val="0"/>
          <w:numId w:val="52"/>
        </w:numPr>
        <w:tabs>
          <w:tab w:val="left" w:pos="2880"/>
        </w:tabs>
        <w:ind w:right="270" w:hanging="720"/>
      </w:pPr>
      <w:r>
        <w:t>Identification of the various disaster types for which disaster recovery procedures are developed;</w:t>
      </w:r>
    </w:p>
    <w:p w:rsidR="003C6D8F" w:rsidRDefault="003C6D8F" w:rsidP="003C6D8F">
      <w:pPr>
        <w:numPr>
          <w:ilvl w:val="0"/>
          <w:numId w:val="52"/>
        </w:numPr>
        <w:tabs>
          <w:tab w:val="left" w:pos="2880"/>
        </w:tabs>
        <w:ind w:right="270" w:hanging="720"/>
      </w:pPr>
      <w:r>
        <w:t>Description of the triggering events for invoking the disaster recovery procedures in the event of a disaster;</w:t>
      </w:r>
    </w:p>
    <w:p w:rsidR="003C6D8F" w:rsidRDefault="003C6D8F" w:rsidP="003C6D8F">
      <w:pPr>
        <w:numPr>
          <w:ilvl w:val="0"/>
          <w:numId w:val="52"/>
        </w:numPr>
        <w:tabs>
          <w:tab w:val="left" w:pos="2880"/>
        </w:tabs>
        <w:ind w:right="270" w:hanging="720"/>
      </w:pPr>
      <w:r>
        <w:t>Description of the procedures to notify all impacted stakeholders in the event of a disaster;</w:t>
      </w:r>
    </w:p>
    <w:p w:rsidR="003C6D8F" w:rsidRDefault="003C6D8F" w:rsidP="003C6D8F">
      <w:pPr>
        <w:numPr>
          <w:ilvl w:val="0"/>
          <w:numId w:val="52"/>
        </w:numPr>
        <w:tabs>
          <w:tab w:val="left" w:pos="2880"/>
        </w:tabs>
        <w:ind w:right="270" w:hanging="720"/>
      </w:pPr>
      <w:r>
        <w:t>Description of the procedures for relocation of people or system assets during a disaster;</w:t>
      </w:r>
    </w:p>
    <w:p w:rsidR="003C6D8F" w:rsidRDefault="003C6D8F" w:rsidP="003C6D8F">
      <w:pPr>
        <w:numPr>
          <w:ilvl w:val="0"/>
          <w:numId w:val="52"/>
        </w:numPr>
        <w:tabs>
          <w:tab w:val="left" w:pos="2880"/>
        </w:tabs>
        <w:ind w:right="270" w:hanging="720"/>
      </w:pPr>
      <w:r>
        <w:t>The PBMS will interface with other HFS system(s), the disaster recovery plan must address responsibility and testing for these interfaces</w:t>
      </w:r>
    </w:p>
    <w:p w:rsidR="003C6D8F" w:rsidRDefault="003C6D8F" w:rsidP="003C6D8F">
      <w:pPr>
        <w:numPr>
          <w:ilvl w:val="0"/>
          <w:numId w:val="52"/>
        </w:numPr>
        <w:tabs>
          <w:tab w:val="left" w:pos="2880"/>
        </w:tabs>
        <w:ind w:right="270" w:hanging="720"/>
      </w:pPr>
      <w:r>
        <w:t>Description of which system components will be kept operational during each identified disaster recovery type;</w:t>
      </w:r>
    </w:p>
    <w:p w:rsidR="003C6D8F" w:rsidRDefault="003C6D8F" w:rsidP="003C6D8F">
      <w:pPr>
        <w:numPr>
          <w:ilvl w:val="0"/>
          <w:numId w:val="52"/>
        </w:numPr>
        <w:tabs>
          <w:tab w:val="left" w:pos="2880"/>
        </w:tabs>
        <w:ind w:right="270" w:hanging="720"/>
      </w:pPr>
      <w:r>
        <w:t>Description of where disaster recovery instructions will be found if the disaster recovery plan is activated;</w:t>
      </w:r>
    </w:p>
    <w:p w:rsidR="003C6D8F" w:rsidRDefault="003C6D8F" w:rsidP="003C6D8F">
      <w:pPr>
        <w:numPr>
          <w:ilvl w:val="0"/>
          <w:numId w:val="52"/>
        </w:numPr>
        <w:tabs>
          <w:tab w:val="left" w:pos="2880"/>
        </w:tabs>
        <w:ind w:right="270" w:hanging="720"/>
      </w:pPr>
      <w:r>
        <w:t>Description of the Vendor and HFS responsibilities in the event of a disaster;</w:t>
      </w:r>
    </w:p>
    <w:p w:rsidR="003C6D8F" w:rsidRDefault="003C6D8F" w:rsidP="003C6D8F">
      <w:pPr>
        <w:numPr>
          <w:ilvl w:val="0"/>
          <w:numId w:val="52"/>
        </w:numPr>
        <w:tabs>
          <w:tab w:val="left" w:pos="2880"/>
        </w:tabs>
        <w:ind w:right="270" w:hanging="720"/>
      </w:pPr>
      <w:r>
        <w:t>Description of how a test of the disaster recovery process will be conducted prior to system implementation and on an annual basis thereafter; and</w:t>
      </w:r>
    </w:p>
    <w:p w:rsidR="003C6D8F" w:rsidRDefault="003C6D8F" w:rsidP="003C6D8F">
      <w:pPr>
        <w:numPr>
          <w:ilvl w:val="0"/>
          <w:numId w:val="52"/>
        </w:numPr>
        <w:tabs>
          <w:tab w:val="left" w:pos="2880"/>
        </w:tabs>
        <w:ind w:right="270" w:hanging="720"/>
      </w:pPr>
      <w:r>
        <w:t xml:space="preserve">Description of redundant and parallel systems in separate locations that can be used to lessen disaster impacts and allow for rapid recovery.  </w:t>
      </w:r>
    </w:p>
    <w:p w:rsidR="003C6D8F" w:rsidRDefault="003C6D8F" w:rsidP="003C6D8F">
      <w:pPr>
        <w:pStyle w:val="ListParagraph"/>
        <w:tabs>
          <w:tab w:val="left" w:pos="2160"/>
        </w:tabs>
        <w:ind w:left="2160" w:right="270"/>
        <w:jc w:val="left"/>
      </w:pPr>
    </w:p>
    <w:p w:rsidR="005B6D71" w:rsidRDefault="004E1502" w:rsidP="003C6D8F">
      <w:pPr>
        <w:pStyle w:val="ListParagraph"/>
        <w:numPr>
          <w:ilvl w:val="0"/>
          <w:numId w:val="67"/>
        </w:numPr>
        <w:tabs>
          <w:tab w:val="left" w:pos="2160"/>
        </w:tabs>
        <w:ind w:left="2160" w:right="270" w:hanging="720"/>
        <w:jc w:val="left"/>
      </w:pPr>
      <w:r>
        <w:t>Authorization approval</w:t>
      </w:r>
      <w:r w:rsidR="00630854">
        <w:t xml:space="preserve"> package</w:t>
      </w:r>
      <w:r w:rsidR="00E72F0B">
        <w:t xml:space="preserve">.  </w:t>
      </w:r>
    </w:p>
    <w:p w:rsidR="00C81E64" w:rsidRDefault="00C81E64" w:rsidP="00954799">
      <w:pPr>
        <w:pStyle w:val="ListParagraph"/>
        <w:numPr>
          <w:ilvl w:val="0"/>
          <w:numId w:val="114"/>
        </w:numPr>
        <w:tabs>
          <w:tab w:val="clear" w:pos="540"/>
        </w:tabs>
        <w:spacing w:after="200" w:line="276" w:lineRule="auto"/>
        <w:ind w:left="2880" w:hanging="720"/>
        <w:contextualSpacing/>
        <w:jc w:val="left"/>
      </w:pPr>
      <w:r>
        <w:t>After HFS review</w:t>
      </w:r>
      <w:r w:rsidR="008A6BF3">
        <w:t>s</w:t>
      </w:r>
      <w:r>
        <w:t xml:space="preserve"> and approves the POA&amp;M, the PBMS Vendor </w:t>
      </w:r>
      <w:r w:rsidR="00E72F0B">
        <w:t xml:space="preserve">must prepare </w:t>
      </w:r>
      <w:r w:rsidR="008A6BF3">
        <w:t xml:space="preserve">a transmittal letter to request approval of the </w:t>
      </w:r>
      <w:r>
        <w:t>entire authorization package</w:t>
      </w:r>
      <w:r w:rsidR="008A6BF3">
        <w:t xml:space="preserve">.  </w:t>
      </w:r>
      <w:r>
        <w:t>The authorization package must include at a minimum the following documents.</w:t>
      </w:r>
    </w:p>
    <w:p w:rsidR="00E4081C" w:rsidRDefault="00E4081C" w:rsidP="00954799">
      <w:pPr>
        <w:pStyle w:val="ListParagraph"/>
        <w:numPr>
          <w:ilvl w:val="0"/>
          <w:numId w:val="115"/>
        </w:numPr>
        <w:tabs>
          <w:tab w:val="clear" w:pos="540"/>
        </w:tabs>
        <w:spacing w:after="200" w:line="276" w:lineRule="auto"/>
        <w:ind w:hanging="1440"/>
        <w:contextualSpacing/>
        <w:jc w:val="left"/>
      </w:pPr>
      <w:r>
        <w:t>Transmittal Letter</w:t>
      </w:r>
    </w:p>
    <w:p w:rsidR="004E1502" w:rsidRDefault="00630854" w:rsidP="00954799">
      <w:pPr>
        <w:pStyle w:val="ListParagraph"/>
        <w:numPr>
          <w:ilvl w:val="0"/>
          <w:numId w:val="115"/>
        </w:numPr>
        <w:tabs>
          <w:tab w:val="clear" w:pos="540"/>
        </w:tabs>
        <w:spacing w:after="200" w:line="276" w:lineRule="auto"/>
        <w:ind w:hanging="1440"/>
        <w:contextualSpacing/>
        <w:jc w:val="left"/>
      </w:pPr>
      <w:r>
        <w:t xml:space="preserve">Updated </w:t>
      </w:r>
      <w:r w:rsidR="004E1502">
        <w:t>System Security Plan</w:t>
      </w:r>
    </w:p>
    <w:p w:rsidR="004E1502" w:rsidRDefault="004E1502" w:rsidP="00954799">
      <w:pPr>
        <w:pStyle w:val="ListParagraph"/>
        <w:numPr>
          <w:ilvl w:val="0"/>
          <w:numId w:val="115"/>
        </w:numPr>
        <w:tabs>
          <w:tab w:val="clear" w:pos="540"/>
        </w:tabs>
        <w:spacing w:after="200" w:line="276" w:lineRule="auto"/>
        <w:ind w:hanging="1440"/>
        <w:contextualSpacing/>
        <w:jc w:val="left"/>
      </w:pPr>
      <w:r>
        <w:t>Security Assessment Plan</w:t>
      </w:r>
      <w:r w:rsidR="00630854">
        <w:t xml:space="preserve"> (include </w:t>
      </w:r>
      <w:r w:rsidR="004B6EB1">
        <w:t>the HFS/</w:t>
      </w:r>
      <w:r w:rsidR="00630854">
        <w:t>independent security assessment)</w:t>
      </w:r>
    </w:p>
    <w:p w:rsidR="004E1502" w:rsidRDefault="004E1502" w:rsidP="00954799">
      <w:pPr>
        <w:pStyle w:val="ListParagraph"/>
        <w:numPr>
          <w:ilvl w:val="0"/>
          <w:numId w:val="115"/>
        </w:numPr>
        <w:tabs>
          <w:tab w:val="clear" w:pos="540"/>
        </w:tabs>
        <w:spacing w:after="200" w:line="276" w:lineRule="auto"/>
        <w:ind w:hanging="1440"/>
        <w:contextualSpacing/>
        <w:jc w:val="left"/>
      </w:pPr>
      <w:r>
        <w:t>Security  Assessment Report</w:t>
      </w:r>
      <w:r w:rsidR="00630854">
        <w:t xml:space="preserve"> (include </w:t>
      </w:r>
      <w:r w:rsidR="004B6EB1">
        <w:t>the HFS/</w:t>
      </w:r>
      <w:r w:rsidR="00630854">
        <w:t>independent security assessment)</w:t>
      </w:r>
    </w:p>
    <w:p w:rsidR="004E1502" w:rsidRDefault="008125F1" w:rsidP="00954799">
      <w:pPr>
        <w:pStyle w:val="ListParagraph"/>
        <w:numPr>
          <w:ilvl w:val="0"/>
          <w:numId w:val="115"/>
        </w:numPr>
        <w:tabs>
          <w:tab w:val="clear" w:pos="540"/>
        </w:tabs>
        <w:spacing w:after="200" w:line="276" w:lineRule="auto"/>
        <w:ind w:hanging="1440"/>
        <w:contextualSpacing/>
        <w:jc w:val="left"/>
      </w:pPr>
      <w:r>
        <w:t xml:space="preserve">Security </w:t>
      </w:r>
      <w:r w:rsidR="004E1502">
        <w:t>Risk Assessment</w:t>
      </w:r>
    </w:p>
    <w:p w:rsidR="004E1502" w:rsidRDefault="004E1502" w:rsidP="00954799">
      <w:pPr>
        <w:pStyle w:val="ListParagraph"/>
        <w:numPr>
          <w:ilvl w:val="0"/>
          <w:numId w:val="115"/>
        </w:numPr>
        <w:tabs>
          <w:tab w:val="clear" w:pos="540"/>
        </w:tabs>
        <w:spacing w:after="200" w:line="276" w:lineRule="auto"/>
        <w:ind w:hanging="1440"/>
        <w:contextualSpacing/>
        <w:jc w:val="left"/>
      </w:pPr>
      <w:r>
        <w:t>Plan of Action and Milestones</w:t>
      </w:r>
    </w:p>
    <w:p w:rsidR="004E1502" w:rsidRDefault="004E1502" w:rsidP="00954799">
      <w:pPr>
        <w:pStyle w:val="ListParagraph"/>
        <w:numPr>
          <w:ilvl w:val="0"/>
          <w:numId w:val="115"/>
        </w:numPr>
        <w:tabs>
          <w:tab w:val="clear" w:pos="540"/>
        </w:tabs>
        <w:spacing w:after="200" w:line="276" w:lineRule="auto"/>
        <w:ind w:left="3600" w:hanging="720"/>
        <w:contextualSpacing/>
        <w:jc w:val="left"/>
      </w:pPr>
      <w:r>
        <w:t xml:space="preserve">Supporting Documentation </w:t>
      </w:r>
      <w:r w:rsidRPr="00A41B91">
        <w:t xml:space="preserve">including but not limited to </w:t>
      </w:r>
      <w:r w:rsidR="00430500">
        <w:t xml:space="preserve">design documentation, “As Built” documentation, operational documentation, validation documentation, prior authorization </w:t>
      </w:r>
      <w:r w:rsidR="00430500">
        <w:lastRenderedPageBreak/>
        <w:t xml:space="preserve">documentation, and other artifacts associated with the implementation and monitoring of the security controls.  </w:t>
      </w:r>
    </w:p>
    <w:p w:rsidR="00AE26EC" w:rsidRPr="006059EA" w:rsidRDefault="00AE26EC" w:rsidP="00954799">
      <w:pPr>
        <w:pStyle w:val="ListParagraph"/>
        <w:numPr>
          <w:ilvl w:val="0"/>
          <w:numId w:val="114"/>
        </w:numPr>
        <w:tabs>
          <w:tab w:val="clear" w:pos="540"/>
        </w:tabs>
        <w:spacing w:after="200" w:line="276" w:lineRule="auto"/>
        <w:ind w:left="2880" w:hanging="630"/>
        <w:contextualSpacing/>
        <w:jc w:val="left"/>
      </w:pPr>
      <w:r w:rsidRPr="006059EA">
        <w:t>The authorizing official will determine the risk to the organizational operation and determine if the system is authorized to proceed.   The authorizing official will deliver to the Vendor a letter of authorization specifying any limitations or restriction placed on the operation of the system.  Additionally, this letter should establish end date for the security authorization.</w:t>
      </w:r>
    </w:p>
    <w:p w:rsidR="00AE26EC" w:rsidRPr="006059EA" w:rsidRDefault="00AE26EC" w:rsidP="00954799">
      <w:pPr>
        <w:pStyle w:val="ListParagraph"/>
        <w:numPr>
          <w:ilvl w:val="0"/>
          <w:numId w:val="114"/>
        </w:numPr>
        <w:tabs>
          <w:tab w:val="clear" w:pos="540"/>
        </w:tabs>
        <w:spacing w:after="200" w:line="276" w:lineRule="auto"/>
        <w:ind w:left="2880" w:hanging="630"/>
        <w:contextualSpacing/>
        <w:jc w:val="left"/>
      </w:pPr>
      <w:r w:rsidRPr="006059EA">
        <w:t>If the authorizing official denies the authorization, HFS will continue to work with the Vendor until an acceptable level of residual risk for the system is achieved.  This work would include the continued remediation listed in the POA&amp;M.</w:t>
      </w:r>
    </w:p>
    <w:p w:rsidR="00AE26EC" w:rsidRDefault="00AE26EC" w:rsidP="00AE26EC">
      <w:pPr>
        <w:pStyle w:val="ListParagraph"/>
        <w:ind w:left="3600"/>
      </w:pPr>
    </w:p>
    <w:p w:rsidR="00030647" w:rsidRPr="00030647" w:rsidRDefault="00E03598" w:rsidP="00CC1906">
      <w:pPr>
        <w:pStyle w:val="ListParagraph"/>
        <w:numPr>
          <w:ilvl w:val="0"/>
          <w:numId w:val="67"/>
        </w:numPr>
        <w:tabs>
          <w:tab w:val="left" w:pos="2160"/>
        </w:tabs>
        <w:ind w:left="2160" w:right="270" w:hanging="720"/>
        <w:jc w:val="left"/>
      </w:pPr>
      <w:r w:rsidRPr="00030647">
        <w:t>Implementation Plan</w:t>
      </w:r>
      <w:r w:rsidRPr="00030647">
        <w:rPr>
          <w:b/>
        </w:rPr>
        <w:t xml:space="preserve"> </w:t>
      </w:r>
      <w:r w:rsidR="00030647">
        <w:t>-The Vendor must develop an Implementation Plan detailing the planned solution implementation activities.  This is the plan for activities directly associated with the cutover to the new system.  The Implementation Plan must contain:</w:t>
      </w:r>
    </w:p>
    <w:p w:rsidR="00030647" w:rsidRDefault="00030647" w:rsidP="00CC1906">
      <w:pPr>
        <w:numPr>
          <w:ilvl w:val="4"/>
          <w:numId w:val="74"/>
        </w:numPr>
        <w:ind w:left="2700" w:right="270" w:hanging="540"/>
      </w:pPr>
      <w:r>
        <w:t>The schedule of each activity of PBMS implementation;</w:t>
      </w:r>
    </w:p>
    <w:p w:rsidR="00030647" w:rsidRDefault="00030647" w:rsidP="00CC1906">
      <w:pPr>
        <w:numPr>
          <w:ilvl w:val="4"/>
          <w:numId w:val="74"/>
        </w:numPr>
        <w:ind w:left="2700" w:right="270" w:hanging="540"/>
      </w:pPr>
      <w:r>
        <w:t>The responsible resource (State and Vendor staff) for performing each activity of PBMS implementation;</w:t>
      </w:r>
    </w:p>
    <w:p w:rsidR="00030647" w:rsidRDefault="00030647" w:rsidP="00CC1906">
      <w:pPr>
        <w:numPr>
          <w:ilvl w:val="4"/>
          <w:numId w:val="74"/>
        </w:numPr>
        <w:ind w:left="2700" w:right="270" w:hanging="540"/>
      </w:pPr>
      <w:r>
        <w:t>The responsible resource (State and Vendor staff) for confirming completion of each activity of PBMS implementation;</w:t>
      </w:r>
    </w:p>
    <w:p w:rsidR="00030647" w:rsidRDefault="00030647" w:rsidP="00CC1906">
      <w:pPr>
        <w:numPr>
          <w:ilvl w:val="4"/>
          <w:numId w:val="74"/>
        </w:numPr>
        <w:ind w:left="2700" w:right="270" w:hanging="540"/>
      </w:pPr>
      <w:r>
        <w:t>The triggers for invoking any contingency activity;</w:t>
      </w:r>
    </w:p>
    <w:p w:rsidR="00030647" w:rsidRDefault="00030647" w:rsidP="00CC1906">
      <w:pPr>
        <w:numPr>
          <w:ilvl w:val="4"/>
          <w:numId w:val="74"/>
        </w:numPr>
        <w:ind w:left="2700" w:right="270" w:hanging="540"/>
      </w:pPr>
      <w:r>
        <w:t>The call tree for notification of successful completion of implementation steps or for invoking a contingency activity; and</w:t>
      </w:r>
    </w:p>
    <w:p w:rsidR="00030647" w:rsidRDefault="00030647" w:rsidP="00CC1906">
      <w:pPr>
        <w:numPr>
          <w:ilvl w:val="4"/>
          <w:numId w:val="74"/>
        </w:numPr>
        <w:ind w:left="2700" w:right="270" w:hanging="540"/>
      </w:pPr>
      <w:r>
        <w:t>Back-out plan.</w:t>
      </w:r>
    </w:p>
    <w:p w:rsidR="00030647" w:rsidRPr="00030647" w:rsidRDefault="00030647" w:rsidP="001B275B">
      <w:pPr>
        <w:pStyle w:val="ListParagraph"/>
        <w:tabs>
          <w:tab w:val="left" w:pos="2160"/>
        </w:tabs>
        <w:ind w:left="2160" w:right="270"/>
        <w:jc w:val="left"/>
      </w:pPr>
    </w:p>
    <w:p w:rsidR="00030647" w:rsidRDefault="00030647" w:rsidP="00CC1906">
      <w:pPr>
        <w:pStyle w:val="ListParagraph"/>
        <w:numPr>
          <w:ilvl w:val="0"/>
          <w:numId w:val="67"/>
        </w:numPr>
        <w:tabs>
          <w:tab w:val="left" w:pos="2160"/>
        </w:tabs>
        <w:ind w:left="2160" w:right="270" w:hanging="720"/>
        <w:jc w:val="left"/>
      </w:pPr>
      <w:r>
        <w:t>The Vendor must implement the solution to replace the existing system.  Implementation will consist of the following activities:</w:t>
      </w:r>
    </w:p>
    <w:p w:rsidR="00030647" w:rsidRDefault="00030647" w:rsidP="00CC1906">
      <w:pPr>
        <w:numPr>
          <w:ilvl w:val="5"/>
          <w:numId w:val="64"/>
        </w:numPr>
        <w:tabs>
          <w:tab w:val="left" w:pos="2700"/>
        </w:tabs>
        <w:ind w:right="270" w:firstLine="1008"/>
      </w:pPr>
      <w:r>
        <w:t>Execution of the data conversion and migration activities described within the Data Conversion Plan</w:t>
      </w:r>
    </w:p>
    <w:p w:rsidR="00030647" w:rsidRDefault="00030647" w:rsidP="00CC1906">
      <w:pPr>
        <w:numPr>
          <w:ilvl w:val="5"/>
          <w:numId w:val="64"/>
        </w:numPr>
        <w:tabs>
          <w:tab w:val="left" w:pos="2700"/>
        </w:tabs>
        <w:ind w:left="2700" w:right="270" w:hanging="540"/>
      </w:pPr>
      <w:r>
        <w:t>Execution of the activities described within the Testing, Validation, and Operational Readiness Plan including any contingency plans</w:t>
      </w:r>
    </w:p>
    <w:p w:rsidR="00030647" w:rsidRPr="00837A9B" w:rsidRDefault="00030647" w:rsidP="00CC1906">
      <w:pPr>
        <w:numPr>
          <w:ilvl w:val="5"/>
          <w:numId w:val="64"/>
        </w:numPr>
        <w:tabs>
          <w:tab w:val="left" w:pos="2700"/>
        </w:tabs>
        <w:ind w:left="2880" w:right="270" w:hanging="720"/>
      </w:pPr>
      <w:r>
        <w:t xml:space="preserve">Demonstration of the Disaster </w:t>
      </w:r>
      <w:r w:rsidRPr="00837A9B">
        <w:t>Recovery process and procedures prior to implementation</w:t>
      </w:r>
    </w:p>
    <w:p w:rsidR="00030647" w:rsidRPr="00837A9B" w:rsidRDefault="00030647" w:rsidP="00CC1906">
      <w:pPr>
        <w:numPr>
          <w:ilvl w:val="5"/>
          <w:numId w:val="64"/>
        </w:numPr>
        <w:tabs>
          <w:tab w:val="left" w:pos="2700"/>
        </w:tabs>
        <w:ind w:left="2880" w:right="270" w:hanging="720"/>
      </w:pPr>
      <w:r w:rsidRPr="00837A9B">
        <w:t>Demonstration of the system operation at the performance levels specified in Section 3</w:t>
      </w:r>
      <w:r w:rsidR="00837A9B" w:rsidRPr="00837A9B">
        <w:t>.</w:t>
      </w:r>
    </w:p>
    <w:p w:rsidR="00030647" w:rsidRPr="00FE76A1" w:rsidRDefault="00030647" w:rsidP="00CC1906">
      <w:pPr>
        <w:numPr>
          <w:ilvl w:val="5"/>
          <w:numId w:val="64"/>
        </w:numPr>
        <w:tabs>
          <w:tab w:val="left" w:pos="2700"/>
        </w:tabs>
        <w:ind w:left="2700" w:right="270" w:hanging="540"/>
      </w:pPr>
      <w:r w:rsidRPr="00837A9B">
        <w:t>Demonstration that all the system access and security measures of the System Security</w:t>
      </w:r>
      <w:r w:rsidRPr="00FE76A1">
        <w:t xml:space="preserve"> Plan are in effect at the point of system implementation</w:t>
      </w:r>
    </w:p>
    <w:p w:rsidR="00030647" w:rsidRPr="00FE76A1" w:rsidRDefault="00030647" w:rsidP="00CC1906">
      <w:pPr>
        <w:numPr>
          <w:ilvl w:val="5"/>
          <w:numId w:val="64"/>
        </w:numPr>
        <w:tabs>
          <w:tab w:val="left" w:pos="2700"/>
        </w:tabs>
        <w:ind w:left="2880" w:right="270" w:hanging="720"/>
      </w:pPr>
      <w:r w:rsidRPr="00FE76A1">
        <w:t>Execution of the Project Communications Plan;</w:t>
      </w:r>
    </w:p>
    <w:p w:rsidR="00030647" w:rsidRPr="00FE76A1" w:rsidRDefault="00030647" w:rsidP="00CC1906">
      <w:pPr>
        <w:numPr>
          <w:ilvl w:val="5"/>
          <w:numId w:val="64"/>
        </w:numPr>
        <w:tabs>
          <w:tab w:val="left" w:pos="2700"/>
        </w:tabs>
        <w:ind w:left="2880" w:right="270" w:hanging="720"/>
      </w:pPr>
      <w:r w:rsidRPr="00FE76A1">
        <w:t>Execution of the Product Communications Plan;</w:t>
      </w:r>
    </w:p>
    <w:p w:rsidR="00030647" w:rsidRPr="00FE76A1" w:rsidRDefault="00030647" w:rsidP="00CC1906">
      <w:pPr>
        <w:numPr>
          <w:ilvl w:val="5"/>
          <w:numId w:val="64"/>
        </w:numPr>
        <w:tabs>
          <w:tab w:val="left" w:pos="2700"/>
        </w:tabs>
        <w:ind w:left="2880" w:right="270" w:hanging="720"/>
      </w:pPr>
      <w:r w:rsidRPr="00FE76A1">
        <w:t xml:space="preserve">Execution of the Implementation Plan; and </w:t>
      </w:r>
    </w:p>
    <w:p w:rsidR="00030647" w:rsidRDefault="00030647" w:rsidP="00CC1906">
      <w:pPr>
        <w:numPr>
          <w:ilvl w:val="5"/>
          <w:numId w:val="64"/>
        </w:numPr>
        <w:tabs>
          <w:tab w:val="left" w:pos="2700"/>
        </w:tabs>
        <w:ind w:left="2880" w:right="270" w:hanging="720"/>
      </w:pPr>
      <w:r w:rsidRPr="00FE76A1">
        <w:t>Review and approval by HFS at designated checkpoints during the implementation process</w:t>
      </w:r>
    </w:p>
    <w:p w:rsidR="00030647" w:rsidRPr="00FE76A1" w:rsidRDefault="00030647" w:rsidP="001B275B">
      <w:pPr>
        <w:ind w:left="1008" w:right="270"/>
      </w:pPr>
    </w:p>
    <w:p w:rsidR="00030647" w:rsidRDefault="00030647" w:rsidP="00CC1906">
      <w:pPr>
        <w:pStyle w:val="ListParagraph"/>
        <w:numPr>
          <w:ilvl w:val="0"/>
          <w:numId w:val="67"/>
        </w:numPr>
        <w:tabs>
          <w:tab w:val="left" w:pos="2160"/>
        </w:tabs>
        <w:ind w:left="2160" w:right="270" w:hanging="720"/>
        <w:jc w:val="left"/>
      </w:pPr>
      <w:r>
        <w:t xml:space="preserve">The Vendor will ensure that HFS business users are prepared to perform their daily tasks using the PBMS </w:t>
      </w:r>
      <w:r w:rsidR="0039232E">
        <w:t>before the</w:t>
      </w:r>
      <w:r>
        <w:t xml:space="preserve"> PBMS becomes operational.  </w:t>
      </w:r>
    </w:p>
    <w:p w:rsidR="008D7887" w:rsidRDefault="008D7887" w:rsidP="001B275B">
      <w:pPr>
        <w:ind w:left="432" w:right="270"/>
      </w:pPr>
      <w:r>
        <w:t xml:space="preserve">  </w:t>
      </w:r>
    </w:p>
    <w:p w:rsidR="002A2320" w:rsidRDefault="00C91C30" w:rsidP="001B275B">
      <w:pPr>
        <w:pStyle w:val="ListParagraph"/>
        <w:tabs>
          <w:tab w:val="left" w:pos="1440"/>
        </w:tabs>
        <w:spacing w:after="120"/>
        <w:ind w:left="0" w:right="270" w:firstLine="720"/>
        <w:jc w:val="left"/>
      </w:pPr>
      <w:r>
        <w:t>3.9.</w:t>
      </w:r>
      <w:r w:rsidR="00FC7E52">
        <w:t>5</w:t>
      </w:r>
      <w:r>
        <w:tab/>
      </w:r>
      <w:r w:rsidR="002A2320">
        <w:t xml:space="preserve">The Vendor must </w:t>
      </w:r>
      <w:r w:rsidR="00A41A80">
        <w:t>provide</w:t>
      </w:r>
      <w:r w:rsidR="002A2320">
        <w:t xml:space="preserve"> the following during the Operations and Maintenance Phase:</w:t>
      </w:r>
    </w:p>
    <w:p w:rsidR="007029EF" w:rsidRDefault="002A2320" w:rsidP="001B275B">
      <w:pPr>
        <w:ind w:left="2160" w:right="270" w:hanging="720"/>
      </w:pPr>
      <w:r>
        <w:t>3.9.</w:t>
      </w:r>
      <w:r w:rsidR="00FC7E52">
        <w:t>5</w:t>
      </w:r>
      <w:r>
        <w:t>.1</w:t>
      </w:r>
      <w:r>
        <w:tab/>
      </w:r>
      <w:r w:rsidRPr="00770CD2">
        <w:rPr>
          <w:b/>
        </w:rPr>
        <w:t>Life-Cycle Management of the PBMS</w:t>
      </w:r>
      <w:r>
        <w:t xml:space="preserve"> - The Vendor shall be responsible for performing the following activities for the duration of this contract after system implementation:</w:t>
      </w:r>
    </w:p>
    <w:p w:rsidR="002A2320" w:rsidRDefault="002A2320" w:rsidP="00CC1906">
      <w:pPr>
        <w:numPr>
          <w:ilvl w:val="4"/>
          <w:numId w:val="75"/>
        </w:numPr>
        <w:ind w:right="270" w:hanging="3600"/>
      </w:pPr>
      <w:r>
        <w:t>Conducting all system maintenance and modifications that are required;</w:t>
      </w:r>
    </w:p>
    <w:p w:rsidR="002A2320" w:rsidRDefault="002A2320" w:rsidP="00CC1906">
      <w:pPr>
        <w:numPr>
          <w:ilvl w:val="4"/>
          <w:numId w:val="75"/>
        </w:numPr>
        <w:ind w:left="2880" w:right="270" w:hanging="720"/>
      </w:pPr>
      <w:r>
        <w:t>Maintaining all software licenses, subscriptions, hosting services, telecommunications connectivity, and data center services, disaster recovery services, and system infrastructure to keep all PBMS functions operational and available 24 x 7 x 365. HFS assumes that seamless failover disaster recovery services will be used to ensure system availability during normal scheduled maintenance.</w:t>
      </w:r>
    </w:p>
    <w:p w:rsidR="002A2320" w:rsidRPr="00837A9B" w:rsidRDefault="002A2320" w:rsidP="00CC1906">
      <w:pPr>
        <w:numPr>
          <w:ilvl w:val="4"/>
          <w:numId w:val="75"/>
        </w:numPr>
        <w:ind w:left="2880" w:right="270" w:hanging="720"/>
      </w:pPr>
      <w:r>
        <w:t xml:space="preserve">Providing warrantee of the full functionality of the system and operation of the system at the performance levels </w:t>
      </w:r>
      <w:r w:rsidRPr="00837A9B">
        <w:t>specified in Section 3; and</w:t>
      </w:r>
    </w:p>
    <w:p w:rsidR="002A2320" w:rsidRDefault="002A2320" w:rsidP="00CC1906">
      <w:pPr>
        <w:numPr>
          <w:ilvl w:val="4"/>
          <w:numId w:val="75"/>
        </w:numPr>
        <w:ind w:left="2880" w:right="270" w:hanging="720"/>
      </w:pPr>
      <w:r>
        <w:t>Operating a system support help desk for the system components of the PBMS.</w:t>
      </w:r>
    </w:p>
    <w:p w:rsidR="008149D6" w:rsidRDefault="008149D6" w:rsidP="00CC1906">
      <w:pPr>
        <w:numPr>
          <w:ilvl w:val="4"/>
          <w:numId w:val="75"/>
        </w:numPr>
        <w:ind w:left="2880" w:right="270" w:hanging="720"/>
      </w:pPr>
      <w:r>
        <w:t xml:space="preserve">Providing an on-site liaison to assist HFS in the configuration of rules, workflow and modifications of lookup tables such as the formulary; and to assist in change management coordination between </w:t>
      </w:r>
      <w:r w:rsidR="007904F9">
        <w:t>HFS and</w:t>
      </w:r>
      <w:r>
        <w:t xml:space="preserve"> the PBMS vendor. </w:t>
      </w:r>
    </w:p>
    <w:p w:rsidR="00AE6014" w:rsidRPr="003E7E66" w:rsidRDefault="00A41A80" w:rsidP="00CC1906">
      <w:pPr>
        <w:numPr>
          <w:ilvl w:val="4"/>
          <w:numId w:val="75"/>
        </w:numPr>
        <w:ind w:left="2880" w:right="270" w:hanging="720"/>
      </w:pPr>
      <w:r w:rsidRPr="003E7E66">
        <w:t>Perform</w:t>
      </w:r>
      <w:r w:rsidR="003162F3">
        <w:t>ing</w:t>
      </w:r>
      <w:r w:rsidRPr="003E7E66">
        <w:t xml:space="preserve"> reviews</w:t>
      </w:r>
      <w:r w:rsidR="009B083C" w:rsidRPr="003E7E66">
        <w:t xml:space="preserve"> and re</w:t>
      </w:r>
      <w:r w:rsidR="007B17BB">
        <w:t>authorization</w:t>
      </w:r>
      <w:r w:rsidR="00AE6014" w:rsidRPr="003E7E66">
        <w:t xml:space="preserve"> of the </w:t>
      </w:r>
      <w:r w:rsidR="00EA63B0">
        <w:t>PBMS</w:t>
      </w:r>
      <w:r w:rsidR="009B083C" w:rsidRPr="003E7E66">
        <w:t xml:space="preserve"> at the direction of HFS.</w:t>
      </w:r>
    </w:p>
    <w:p w:rsidR="003767E5" w:rsidRPr="003E7E66" w:rsidRDefault="00A41A80" w:rsidP="00CC1906">
      <w:pPr>
        <w:numPr>
          <w:ilvl w:val="4"/>
          <w:numId w:val="75"/>
        </w:numPr>
        <w:ind w:left="2880" w:right="270" w:hanging="720"/>
      </w:pPr>
      <w:r w:rsidRPr="003E7E66">
        <w:t>Perform</w:t>
      </w:r>
      <w:r w:rsidR="003162F3">
        <w:t>ing</w:t>
      </w:r>
      <w:r w:rsidRPr="003E7E66">
        <w:t xml:space="preserve"> continuous monitoring of the security system</w:t>
      </w:r>
      <w:r w:rsidR="003767E5" w:rsidRPr="003E7E66">
        <w:t xml:space="preserve">.  Continuous monitoring must include periodically selecting a subset of the baseline controls for assessment.  Based on assessment of these controls, subsequent remediation actions must be </w:t>
      </w:r>
      <w:proofErr w:type="spellStart"/>
      <w:r w:rsidR="003767E5" w:rsidRPr="003E7E66">
        <w:t>indentified</w:t>
      </w:r>
      <w:proofErr w:type="spellEnd"/>
      <w:r w:rsidR="003767E5" w:rsidRPr="003E7E66">
        <w:t xml:space="preserve"> and implemented.  The </w:t>
      </w:r>
      <w:r w:rsidR="003767E5" w:rsidRPr="003E7E66">
        <w:lastRenderedPageBreak/>
        <w:t xml:space="preserve">ongoing remediation process should include updating key documents such as the SSP, SAR, and POA&amp;M.  </w:t>
      </w:r>
    </w:p>
    <w:p w:rsidR="00A41A80" w:rsidRPr="003E7E66" w:rsidRDefault="00A41A80" w:rsidP="00CC1906">
      <w:pPr>
        <w:numPr>
          <w:ilvl w:val="4"/>
          <w:numId w:val="75"/>
        </w:numPr>
        <w:ind w:left="2880" w:right="270" w:hanging="720"/>
      </w:pPr>
      <w:r w:rsidRPr="003E7E66">
        <w:t xml:space="preserve">Prior to </w:t>
      </w:r>
      <w:r w:rsidR="003767E5" w:rsidRPr="003E7E66">
        <w:t xml:space="preserve">any </w:t>
      </w:r>
      <w:r w:rsidRPr="003E7E66">
        <w:t xml:space="preserve">system or environmental modifications, the Vendor </w:t>
      </w:r>
      <w:r w:rsidR="003767E5" w:rsidRPr="003E7E66">
        <w:t>must</w:t>
      </w:r>
      <w:r w:rsidRPr="003E7E66">
        <w:t xml:space="preserve"> perform a security impact analysis. This </w:t>
      </w:r>
      <w:r w:rsidR="003767E5" w:rsidRPr="003E7E66">
        <w:t>must be</w:t>
      </w:r>
      <w:r w:rsidRPr="003E7E66">
        <w:t xml:space="preserve"> included as a part of any change management or configuration management process.  If the results of the modification indicate changes to security posture of the system, corrective actions should be initiated and appropriate documents revised and updated.  The updating of the documentation and continuous monitoring should provide near real-time risk management.  </w:t>
      </w:r>
    </w:p>
    <w:p w:rsidR="003767E5" w:rsidRPr="003E7E66" w:rsidRDefault="003767E5" w:rsidP="00CC1906">
      <w:pPr>
        <w:numPr>
          <w:ilvl w:val="4"/>
          <w:numId w:val="75"/>
        </w:numPr>
        <w:ind w:left="2880" w:right="270" w:hanging="720"/>
      </w:pPr>
      <w:r w:rsidRPr="003E7E66">
        <w:t xml:space="preserve">A </w:t>
      </w:r>
      <w:r w:rsidR="00370F4B">
        <w:t xml:space="preserve">monthly </w:t>
      </w:r>
      <w:r w:rsidRPr="003E7E66">
        <w:t>Security Status Report must be produced by the Vendor for HFS.  The Status Report should provide essential information regarding the security posture of the system as well as the effectiveness of the controls deployed.   Ongoing monitoring activities should be detailed as well as ongoing remediation efforts to address know</w:t>
      </w:r>
      <w:r w:rsidR="0039232E">
        <w:t>n</w:t>
      </w:r>
      <w:r w:rsidRPr="003E7E66">
        <w:t xml:space="preserve"> vulnerabilities.  Additionally guidance for the monitoring of system security can be obtained in NIST SP 800-137.  </w:t>
      </w:r>
    </w:p>
    <w:p w:rsidR="003767E5" w:rsidRDefault="003767E5" w:rsidP="003767E5">
      <w:pPr>
        <w:ind w:left="2880" w:right="270"/>
        <w:rPr>
          <w:highlight w:val="yellow"/>
        </w:rPr>
      </w:pPr>
    </w:p>
    <w:p w:rsidR="007029EF" w:rsidRDefault="007029EF" w:rsidP="001B275B">
      <w:pPr>
        <w:tabs>
          <w:tab w:val="left" w:pos="963"/>
          <w:tab w:val="left" w:pos="1530"/>
          <w:tab w:val="left" w:pos="2250"/>
        </w:tabs>
        <w:ind w:left="2160" w:right="270" w:hanging="720"/>
        <w:jc w:val="left"/>
      </w:pPr>
      <w:r>
        <w:t>3.9.5.2</w:t>
      </w:r>
      <w:r>
        <w:tab/>
        <w:t>The Vendor shall provide technical support to HFS to ensure that the MITA SSA is updated to reflect changes to business process maturity levels. HFS assumes primary responsibility for producing the SSA and views the role of the Vendor as a technical subject matter expert who can provide details required to produce the SSA. The support will include:</w:t>
      </w:r>
    </w:p>
    <w:p w:rsidR="007029EF" w:rsidRDefault="007029EF" w:rsidP="00CC1906">
      <w:pPr>
        <w:numPr>
          <w:ilvl w:val="3"/>
          <w:numId w:val="78"/>
        </w:numPr>
        <w:tabs>
          <w:tab w:val="left" w:pos="980"/>
        </w:tabs>
        <w:ind w:right="270" w:hanging="2475"/>
      </w:pPr>
      <w:r>
        <w:t>Validation of all changes to business process maturity level designations;</w:t>
      </w:r>
    </w:p>
    <w:p w:rsidR="007029EF" w:rsidRDefault="007029EF" w:rsidP="00CC1906">
      <w:pPr>
        <w:numPr>
          <w:ilvl w:val="3"/>
          <w:numId w:val="78"/>
        </w:numPr>
        <w:tabs>
          <w:tab w:val="left" w:pos="980"/>
        </w:tabs>
        <w:ind w:right="270" w:hanging="2475"/>
      </w:pPr>
      <w:r>
        <w:t>Identification of gaps that must be filled to migrate to the next higher maturity level;</w:t>
      </w:r>
    </w:p>
    <w:p w:rsidR="007029EF" w:rsidRDefault="007029EF" w:rsidP="00CC1906">
      <w:pPr>
        <w:numPr>
          <w:ilvl w:val="3"/>
          <w:numId w:val="78"/>
        </w:numPr>
        <w:tabs>
          <w:tab w:val="left" w:pos="980"/>
        </w:tabs>
        <w:ind w:left="2880" w:right="270"/>
      </w:pPr>
      <w:r>
        <w:t xml:space="preserve">Documentation of business process changes using Business Process Modeling Notation or Unified Modeling Language;  </w:t>
      </w:r>
    </w:p>
    <w:p w:rsidR="007029EF" w:rsidRDefault="007029EF" w:rsidP="00CC1906">
      <w:pPr>
        <w:numPr>
          <w:ilvl w:val="3"/>
          <w:numId w:val="78"/>
        </w:numPr>
        <w:tabs>
          <w:tab w:val="left" w:pos="997"/>
        </w:tabs>
        <w:ind w:left="2880" w:right="270"/>
      </w:pPr>
      <w:r>
        <w:t>Creating HHS / CMS required modeling artifacts to describe the State’s new business processes</w:t>
      </w:r>
      <w:r w:rsidR="00507C11">
        <w:t>; and</w:t>
      </w:r>
      <w:r w:rsidR="00E964A8">
        <w:t>;</w:t>
      </w:r>
      <w:r>
        <w:t xml:space="preserve"> </w:t>
      </w:r>
    </w:p>
    <w:p w:rsidR="002A2320" w:rsidRDefault="00507C11" w:rsidP="00CC1906">
      <w:pPr>
        <w:numPr>
          <w:ilvl w:val="3"/>
          <w:numId w:val="78"/>
        </w:numPr>
        <w:tabs>
          <w:tab w:val="left" w:pos="997"/>
        </w:tabs>
        <w:ind w:left="2880" w:right="270"/>
      </w:pPr>
      <w:r w:rsidRPr="00FE76A1">
        <w:t xml:space="preserve">Mentoring </w:t>
      </w:r>
      <w:r>
        <w:t xml:space="preserve">HFS staff </w:t>
      </w:r>
      <w:r w:rsidRPr="00FE76A1">
        <w:t>will be an integral component of the Vendor’s support activities</w:t>
      </w:r>
      <w:r>
        <w:t>.</w:t>
      </w:r>
    </w:p>
    <w:p w:rsidR="00507C11" w:rsidRDefault="00507C11" w:rsidP="00507C11">
      <w:pPr>
        <w:tabs>
          <w:tab w:val="left" w:pos="997"/>
        </w:tabs>
        <w:ind w:left="2880" w:right="270"/>
      </w:pPr>
    </w:p>
    <w:p w:rsidR="002A2320" w:rsidRDefault="002A2320" w:rsidP="001B275B">
      <w:pPr>
        <w:tabs>
          <w:tab w:val="clear" w:pos="540"/>
          <w:tab w:val="left" w:pos="630"/>
        </w:tabs>
        <w:ind w:left="1440" w:right="270" w:hanging="720"/>
      </w:pPr>
      <w:r>
        <w:t>3.9.</w:t>
      </w:r>
      <w:r w:rsidR="00FC7E52">
        <w:t>6</w:t>
      </w:r>
      <w:r w:rsidRPr="00770CD2">
        <w:t xml:space="preserve"> </w:t>
      </w:r>
      <w:r>
        <w:tab/>
        <w:t>The Vendor must create the following during the Closeout Phase:</w:t>
      </w:r>
    </w:p>
    <w:p w:rsidR="002A2320" w:rsidRDefault="002A2320" w:rsidP="001B275B">
      <w:pPr>
        <w:ind w:left="2160" w:right="270" w:hanging="720"/>
      </w:pPr>
      <w:r>
        <w:t>3.9.</w:t>
      </w:r>
      <w:r w:rsidR="00FC7E52">
        <w:t>6</w:t>
      </w:r>
      <w:r>
        <w:t>.1</w:t>
      </w:r>
      <w:r>
        <w:tab/>
        <w:t>The Vendor shall produce a Project Transition Plan that details the activities that must be performed to close out the contract and transition all State owned resources back to HFS or to another vendor.  The plan will include:</w:t>
      </w:r>
    </w:p>
    <w:p w:rsidR="002A2320" w:rsidRDefault="002A2320" w:rsidP="00CC1906">
      <w:pPr>
        <w:numPr>
          <w:ilvl w:val="4"/>
          <w:numId w:val="76"/>
        </w:numPr>
        <w:tabs>
          <w:tab w:val="left" w:pos="980"/>
          <w:tab w:val="left" w:pos="2610"/>
        </w:tabs>
        <w:ind w:right="270" w:hanging="3600"/>
      </w:pPr>
      <w:r>
        <w:t>Conditions that would cause the activation of the Project Transition Plan;</w:t>
      </w:r>
    </w:p>
    <w:p w:rsidR="002A2320" w:rsidRDefault="002A2320" w:rsidP="00CC1906">
      <w:pPr>
        <w:numPr>
          <w:ilvl w:val="4"/>
          <w:numId w:val="76"/>
        </w:numPr>
        <w:tabs>
          <w:tab w:val="left" w:pos="963"/>
          <w:tab w:val="left" w:pos="2610"/>
        </w:tabs>
        <w:ind w:right="270" w:hanging="3600"/>
      </w:pPr>
      <w:r>
        <w:t>A timeline for conducting close-out activities and the sequence of planned events;</w:t>
      </w:r>
    </w:p>
    <w:p w:rsidR="002A2320" w:rsidRDefault="002A2320" w:rsidP="00CC1906">
      <w:pPr>
        <w:numPr>
          <w:ilvl w:val="4"/>
          <w:numId w:val="76"/>
        </w:numPr>
        <w:tabs>
          <w:tab w:val="left" w:pos="963"/>
          <w:tab w:val="left" w:pos="2610"/>
        </w:tabs>
        <w:ind w:right="270" w:hanging="3600"/>
      </w:pPr>
      <w:r>
        <w:t>Identification of key personnel by position or title who will manage the close-out process;</w:t>
      </w:r>
    </w:p>
    <w:p w:rsidR="002A2320" w:rsidRDefault="002A2320" w:rsidP="00CC1906">
      <w:pPr>
        <w:numPr>
          <w:ilvl w:val="4"/>
          <w:numId w:val="76"/>
        </w:numPr>
        <w:tabs>
          <w:tab w:val="left" w:pos="963"/>
          <w:tab w:val="left" w:pos="2610"/>
        </w:tabs>
        <w:ind w:right="270" w:hanging="3600"/>
      </w:pPr>
      <w:r>
        <w:t xml:space="preserve">Method for identifying all State data that must be transitioned to an agent identified by HFS; </w:t>
      </w:r>
    </w:p>
    <w:p w:rsidR="002A2320" w:rsidRDefault="002A2320" w:rsidP="00CC1906">
      <w:pPr>
        <w:numPr>
          <w:ilvl w:val="4"/>
          <w:numId w:val="76"/>
        </w:numPr>
        <w:tabs>
          <w:tab w:val="left" w:pos="963"/>
          <w:tab w:val="left" w:pos="2610"/>
        </w:tabs>
        <w:ind w:right="270" w:hanging="3600"/>
      </w:pPr>
      <w:r>
        <w:t xml:space="preserve">Format and media type that will be used to transition data to an agent identified by HFS; and </w:t>
      </w:r>
    </w:p>
    <w:p w:rsidR="00FC7E52" w:rsidRDefault="002A2320" w:rsidP="00CC1906">
      <w:pPr>
        <w:numPr>
          <w:ilvl w:val="4"/>
          <w:numId w:val="76"/>
        </w:numPr>
        <w:tabs>
          <w:tab w:val="left" w:pos="963"/>
          <w:tab w:val="left" w:pos="2610"/>
        </w:tabs>
        <w:ind w:left="2610" w:right="270" w:hanging="450"/>
      </w:pPr>
      <w:r>
        <w:t>Methodology that will be used to ensure that NO State data remains anywhere within the existing servers or storage devices, removable media, or hardcopy media once transition is complete.</w:t>
      </w:r>
    </w:p>
    <w:p w:rsidR="00FC7E52" w:rsidRDefault="00FC7E52" w:rsidP="001B275B">
      <w:pPr>
        <w:tabs>
          <w:tab w:val="left" w:pos="963"/>
          <w:tab w:val="left" w:pos="2610"/>
        </w:tabs>
        <w:ind w:left="2610" w:right="270"/>
      </w:pPr>
    </w:p>
    <w:p w:rsidR="004C5D0E" w:rsidRDefault="00266FFA">
      <w:pPr>
        <w:pStyle w:val="ListParagraph"/>
        <w:numPr>
          <w:ilvl w:val="1"/>
          <w:numId w:val="126"/>
        </w:numPr>
        <w:tabs>
          <w:tab w:val="left" w:pos="2160"/>
        </w:tabs>
        <w:spacing w:after="120"/>
        <w:ind w:right="270"/>
        <w:jc w:val="left"/>
      </w:pPr>
      <w:r w:rsidRPr="00DF6CC8">
        <w:rPr>
          <w:b/>
        </w:rPr>
        <w:t xml:space="preserve">REPORTING, STATUS AND MONITORING.  </w:t>
      </w:r>
      <w:r>
        <w:t xml:space="preserve">Performance monitoring is required throughout the contract.  In some cases, the State and Vendor will collaborate in the monitoring process.  In other cases, the Vendor will provide written reports to the State.  </w:t>
      </w:r>
    </w:p>
    <w:p w:rsidR="00551D27" w:rsidRDefault="00551D27" w:rsidP="001B275B">
      <w:pPr>
        <w:numPr>
          <w:ilvl w:val="2"/>
          <w:numId w:val="40"/>
        </w:numPr>
        <w:tabs>
          <w:tab w:val="clear" w:pos="540"/>
          <w:tab w:val="left" w:pos="630"/>
        </w:tabs>
        <w:ind w:left="1440" w:right="270" w:hanging="900"/>
      </w:pPr>
      <w:r>
        <w:t>The Vendor shall work with the State to monitor performance during the contract and warranty period by recommending specific metrics to be used for performance monitoring using a performance scorecard.  Metrics may include:</w:t>
      </w:r>
    </w:p>
    <w:p w:rsidR="002E3692" w:rsidRDefault="002E3692" w:rsidP="001B275B">
      <w:pPr>
        <w:numPr>
          <w:ilvl w:val="3"/>
          <w:numId w:val="40"/>
        </w:numPr>
        <w:tabs>
          <w:tab w:val="clear" w:pos="540"/>
          <w:tab w:val="left" w:pos="630"/>
        </w:tabs>
        <w:ind w:right="270" w:hanging="1440"/>
      </w:pPr>
      <w:r>
        <w:t>Conditions;</w:t>
      </w:r>
    </w:p>
    <w:p w:rsidR="002E3692" w:rsidRDefault="002E3692" w:rsidP="001B275B">
      <w:pPr>
        <w:numPr>
          <w:ilvl w:val="3"/>
          <w:numId w:val="40"/>
        </w:numPr>
        <w:tabs>
          <w:tab w:val="clear" w:pos="540"/>
          <w:tab w:val="left" w:pos="630"/>
        </w:tabs>
        <w:ind w:right="270" w:hanging="1440"/>
      </w:pPr>
      <w:r>
        <w:t>Milestones;</w:t>
      </w:r>
    </w:p>
    <w:p w:rsidR="002E3692" w:rsidRDefault="002E3692" w:rsidP="001B275B">
      <w:pPr>
        <w:numPr>
          <w:ilvl w:val="3"/>
          <w:numId w:val="40"/>
        </w:numPr>
        <w:tabs>
          <w:tab w:val="clear" w:pos="540"/>
          <w:tab w:val="left" w:pos="630"/>
        </w:tabs>
        <w:ind w:right="270" w:hanging="1440"/>
      </w:pPr>
      <w:r>
        <w:t>Requirements;</w:t>
      </w:r>
    </w:p>
    <w:p w:rsidR="002E3692" w:rsidRDefault="002E3692" w:rsidP="001B275B">
      <w:pPr>
        <w:numPr>
          <w:ilvl w:val="3"/>
          <w:numId w:val="40"/>
        </w:numPr>
        <w:tabs>
          <w:tab w:val="clear" w:pos="540"/>
          <w:tab w:val="left" w:pos="630"/>
        </w:tabs>
        <w:ind w:right="270" w:hanging="1440"/>
      </w:pPr>
      <w:r>
        <w:t>Timetables;</w:t>
      </w:r>
    </w:p>
    <w:p w:rsidR="002E3692" w:rsidRDefault="002E3692" w:rsidP="001B275B">
      <w:pPr>
        <w:numPr>
          <w:ilvl w:val="3"/>
          <w:numId w:val="40"/>
        </w:numPr>
        <w:tabs>
          <w:tab w:val="clear" w:pos="540"/>
          <w:tab w:val="left" w:pos="630"/>
        </w:tabs>
        <w:ind w:right="270" w:hanging="1440"/>
      </w:pPr>
      <w:r>
        <w:t>Service; and</w:t>
      </w:r>
    </w:p>
    <w:p w:rsidR="002E3692" w:rsidRDefault="002E3692" w:rsidP="001B275B">
      <w:pPr>
        <w:numPr>
          <w:ilvl w:val="3"/>
          <w:numId w:val="40"/>
        </w:numPr>
        <w:tabs>
          <w:tab w:val="clear" w:pos="540"/>
          <w:tab w:val="left" w:pos="630"/>
        </w:tabs>
        <w:ind w:right="270" w:hanging="1440"/>
      </w:pPr>
      <w:r>
        <w:t>Quality.</w:t>
      </w:r>
    </w:p>
    <w:p w:rsidR="002E3692" w:rsidRDefault="002E3692" w:rsidP="001B275B">
      <w:pPr>
        <w:tabs>
          <w:tab w:val="clear" w:pos="540"/>
          <w:tab w:val="left" w:pos="630"/>
        </w:tabs>
        <w:ind w:left="2880" w:right="270"/>
      </w:pPr>
    </w:p>
    <w:p w:rsidR="002E3692" w:rsidRDefault="002E3692" w:rsidP="001B275B">
      <w:pPr>
        <w:numPr>
          <w:ilvl w:val="2"/>
          <w:numId w:val="40"/>
        </w:numPr>
        <w:tabs>
          <w:tab w:val="clear" w:pos="540"/>
          <w:tab w:val="left" w:pos="630"/>
        </w:tabs>
        <w:ind w:left="1440" w:right="270" w:hanging="900"/>
      </w:pPr>
      <w:r>
        <w:t>Vendor shall cooperate with the State and its Independent Verification and Validation (IV&amp;V) and Quality Assurance (QA) agent in monitoring activity, which may require that Vendor report progress and problems (with proposed resolutions), provide records of its performance, allow random inspections of its facilities, participate in scheduled meetings and provide management reports as requested by the State.</w:t>
      </w:r>
    </w:p>
    <w:p w:rsidR="002E3692" w:rsidRDefault="002E3692" w:rsidP="001B275B">
      <w:pPr>
        <w:tabs>
          <w:tab w:val="clear" w:pos="540"/>
          <w:tab w:val="left" w:pos="630"/>
        </w:tabs>
        <w:ind w:left="1440" w:right="270"/>
      </w:pPr>
    </w:p>
    <w:p w:rsidR="002E3692" w:rsidRDefault="002E3692" w:rsidP="001B275B">
      <w:pPr>
        <w:numPr>
          <w:ilvl w:val="2"/>
          <w:numId w:val="40"/>
        </w:numPr>
        <w:tabs>
          <w:tab w:val="clear" w:pos="540"/>
          <w:tab w:val="left" w:pos="630"/>
        </w:tabs>
        <w:ind w:left="1440" w:right="270" w:hanging="900"/>
      </w:pPr>
      <w:r>
        <w:t>At a minimum the Vendor must produce the following reports during the contract period:</w:t>
      </w:r>
    </w:p>
    <w:p w:rsidR="00796BC2" w:rsidRDefault="00796BC2" w:rsidP="001B275B">
      <w:pPr>
        <w:numPr>
          <w:ilvl w:val="3"/>
          <w:numId w:val="40"/>
        </w:numPr>
        <w:ind w:right="270" w:hanging="1440"/>
      </w:pPr>
      <w:r>
        <w:t>Work Plan updates;</w:t>
      </w:r>
    </w:p>
    <w:p w:rsidR="00796BC2" w:rsidRDefault="00796BC2" w:rsidP="001B275B">
      <w:pPr>
        <w:numPr>
          <w:ilvl w:val="3"/>
          <w:numId w:val="40"/>
        </w:numPr>
        <w:ind w:right="270" w:hanging="1440"/>
      </w:pPr>
      <w:r>
        <w:t>Written weekly reports;</w:t>
      </w:r>
    </w:p>
    <w:p w:rsidR="00796BC2" w:rsidRDefault="00796BC2" w:rsidP="001B275B">
      <w:pPr>
        <w:numPr>
          <w:ilvl w:val="3"/>
          <w:numId w:val="40"/>
        </w:numPr>
        <w:ind w:right="270" w:hanging="1440"/>
      </w:pPr>
      <w:r>
        <w:t>Monthly Executive Steering Committee report and timeline;</w:t>
      </w:r>
    </w:p>
    <w:p w:rsidR="00796BC2" w:rsidRDefault="00796BC2" w:rsidP="001B275B">
      <w:pPr>
        <w:numPr>
          <w:ilvl w:val="3"/>
          <w:numId w:val="40"/>
        </w:numPr>
        <w:ind w:right="270" w:hanging="1440"/>
      </w:pPr>
      <w:r>
        <w:t>Issues Log; and</w:t>
      </w:r>
    </w:p>
    <w:p w:rsidR="00796BC2" w:rsidRDefault="00796BC2" w:rsidP="001B275B">
      <w:pPr>
        <w:numPr>
          <w:ilvl w:val="3"/>
          <w:numId w:val="40"/>
        </w:numPr>
        <w:ind w:right="270" w:hanging="1440"/>
      </w:pPr>
      <w:r>
        <w:t xml:space="preserve"> Ad hoc reports as requested by HFS.</w:t>
      </w:r>
    </w:p>
    <w:p w:rsidR="00796BC2" w:rsidRDefault="00796BC2" w:rsidP="001B275B">
      <w:pPr>
        <w:pStyle w:val="ListParagraph"/>
        <w:ind w:right="270"/>
      </w:pPr>
    </w:p>
    <w:p w:rsidR="00796BC2" w:rsidRDefault="00796BC2" w:rsidP="001B275B">
      <w:pPr>
        <w:numPr>
          <w:ilvl w:val="2"/>
          <w:numId w:val="40"/>
        </w:numPr>
        <w:tabs>
          <w:tab w:val="clear" w:pos="540"/>
          <w:tab w:val="left" w:pos="630"/>
        </w:tabs>
        <w:ind w:left="1440" w:right="270" w:hanging="900"/>
      </w:pPr>
      <w:r>
        <w:t>The Vendor shall grant HHS/CMS full access to all documentation related to this project.</w:t>
      </w:r>
    </w:p>
    <w:p w:rsidR="00796BC2" w:rsidRDefault="00796BC2" w:rsidP="001B275B">
      <w:pPr>
        <w:pStyle w:val="ListParagraph"/>
        <w:ind w:right="270"/>
      </w:pPr>
    </w:p>
    <w:p w:rsidR="00796BC2" w:rsidRDefault="00796BC2" w:rsidP="001B275B">
      <w:pPr>
        <w:numPr>
          <w:ilvl w:val="2"/>
          <w:numId w:val="40"/>
        </w:numPr>
        <w:tabs>
          <w:tab w:val="clear" w:pos="540"/>
          <w:tab w:val="left" w:pos="630"/>
        </w:tabs>
        <w:ind w:left="1440" w:right="270" w:hanging="900"/>
      </w:pPr>
      <w:r>
        <w:t xml:space="preserve">The Vendor shall have internal monitoring procedures and processes to ensure compliance with the requirements of this contract.  The State reserves the right to monitor and track the Vendor’s performance over the course of the project.  The information gathered may be used in administration of the Contract including payment, and may be used when evaluating the Vendor in future procurements.  </w:t>
      </w:r>
    </w:p>
    <w:p w:rsidR="00796BC2" w:rsidRDefault="00796BC2" w:rsidP="001B275B">
      <w:pPr>
        <w:pStyle w:val="ListParagraph"/>
        <w:ind w:right="270"/>
      </w:pPr>
    </w:p>
    <w:p w:rsidR="00796BC2" w:rsidRDefault="00796BC2" w:rsidP="001B275B">
      <w:pPr>
        <w:numPr>
          <w:ilvl w:val="2"/>
          <w:numId w:val="40"/>
        </w:numPr>
        <w:tabs>
          <w:tab w:val="clear" w:pos="540"/>
          <w:tab w:val="left" w:pos="630"/>
        </w:tabs>
        <w:ind w:left="1440" w:right="270" w:hanging="900"/>
      </w:pPr>
      <w:r>
        <w:t>The Vendor shall produce an output containing all business rules captured within the PBMS, in accordance with a format to be defined by HHS/CMS, for storage in the HHS/CMS business rule repository.</w:t>
      </w:r>
    </w:p>
    <w:p w:rsidR="00796BC2" w:rsidRDefault="00796BC2" w:rsidP="001B275B">
      <w:pPr>
        <w:tabs>
          <w:tab w:val="clear" w:pos="540"/>
          <w:tab w:val="left" w:pos="630"/>
        </w:tabs>
        <w:ind w:left="1440" w:right="270"/>
      </w:pPr>
    </w:p>
    <w:p w:rsidR="004C5D0E" w:rsidRDefault="00266FFA">
      <w:pPr>
        <w:pStyle w:val="ListParagraph"/>
        <w:numPr>
          <w:ilvl w:val="1"/>
          <w:numId w:val="126"/>
        </w:numPr>
        <w:tabs>
          <w:tab w:val="left" w:pos="2160"/>
        </w:tabs>
        <w:spacing w:after="120"/>
        <w:ind w:right="270"/>
        <w:jc w:val="left"/>
      </w:pPr>
      <w:r w:rsidRPr="00856B2A">
        <w:rPr>
          <w:b/>
        </w:rPr>
        <w:t xml:space="preserve">HFS RESPONSIBILITIES. </w:t>
      </w:r>
      <w:r>
        <w:t xml:space="preserve"> HFS will:  </w:t>
      </w:r>
    </w:p>
    <w:p w:rsidR="00266FFA" w:rsidRDefault="00266FFA" w:rsidP="001B275B">
      <w:pPr>
        <w:pStyle w:val="ListParagraph"/>
        <w:numPr>
          <w:ilvl w:val="2"/>
          <w:numId w:val="4"/>
        </w:numPr>
        <w:tabs>
          <w:tab w:val="clear" w:pos="540"/>
          <w:tab w:val="left" w:pos="1440"/>
        </w:tabs>
        <w:ind w:left="1440" w:right="270" w:hanging="900"/>
        <w:jc w:val="left"/>
      </w:pPr>
      <w:r w:rsidRPr="00B23653">
        <w:t>Provide a Project Management Manager</w:t>
      </w:r>
      <w:r>
        <w:t>.</w:t>
      </w:r>
      <w:r w:rsidRPr="00B23653">
        <w:t xml:space="preserve"> </w:t>
      </w:r>
    </w:p>
    <w:p w:rsidR="00266FFA" w:rsidRDefault="00266FFA" w:rsidP="001B275B">
      <w:pPr>
        <w:pStyle w:val="ListParagraph"/>
        <w:numPr>
          <w:ilvl w:val="2"/>
          <w:numId w:val="4"/>
        </w:numPr>
        <w:tabs>
          <w:tab w:val="clear" w:pos="540"/>
          <w:tab w:val="left" w:pos="1440"/>
        </w:tabs>
        <w:ind w:left="1440" w:right="270" w:hanging="900"/>
        <w:jc w:val="left"/>
      </w:pPr>
      <w:r w:rsidRPr="00B23653">
        <w:t>Participate in kickoff meeting</w:t>
      </w:r>
      <w:r>
        <w:t>.</w:t>
      </w:r>
    </w:p>
    <w:p w:rsidR="00266FFA" w:rsidRDefault="00266FFA" w:rsidP="001B275B">
      <w:pPr>
        <w:pStyle w:val="ListParagraph"/>
        <w:numPr>
          <w:ilvl w:val="2"/>
          <w:numId w:val="4"/>
        </w:numPr>
        <w:tabs>
          <w:tab w:val="clear" w:pos="540"/>
          <w:tab w:val="left" w:pos="1440"/>
        </w:tabs>
        <w:ind w:left="1440" w:right="270" w:hanging="900"/>
        <w:jc w:val="left"/>
      </w:pPr>
      <w:r w:rsidRPr="00B23653">
        <w:t>Review all deliverables and provide timely approval upon satisfactory completion of the deliverable by the Vendor</w:t>
      </w:r>
      <w:r>
        <w:t>.</w:t>
      </w:r>
    </w:p>
    <w:p w:rsidR="00266FFA" w:rsidRDefault="00266FFA" w:rsidP="001B275B">
      <w:pPr>
        <w:pStyle w:val="ListParagraph"/>
        <w:numPr>
          <w:ilvl w:val="2"/>
          <w:numId w:val="4"/>
        </w:numPr>
        <w:tabs>
          <w:tab w:val="clear" w:pos="540"/>
          <w:tab w:val="left" w:pos="1440"/>
        </w:tabs>
        <w:ind w:left="1440" w:right="270" w:hanging="900"/>
        <w:jc w:val="left"/>
      </w:pPr>
      <w:r w:rsidRPr="00B23653">
        <w:t>Identify and provide the HFS subject matter experts</w:t>
      </w:r>
      <w:r>
        <w:t>.</w:t>
      </w:r>
      <w:r w:rsidRPr="00B23653">
        <w:t xml:space="preserve">  </w:t>
      </w:r>
    </w:p>
    <w:p w:rsidR="001443D9" w:rsidRDefault="001443D9" w:rsidP="001B275B">
      <w:pPr>
        <w:pStyle w:val="ListParagraph"/>
        <w:numPr>
          <w:ilvl w:val="2"/>
          <w:numId w:val="4"/>
        </w:numPr>
        <w:tabs>
          <w:tab w:val="clear" w:pos="540"/>
          <w:tab w:val="left" w:pos="1440"/>
        </w:tabs>
        <w:ind w:left="1440" w:right="270" w:hanging="900"/>
        <w:jc w:val="left"/>
      </w:pPr>
      <w:r>
        <w:t>Provide IV&amp; V and Quality Assurance</w:t>
      </w:r>
    </w:p>
    <w:p w:rsidR="00266FFA" w:rsidRDefault="00266FFA" w:rsidP="001B275B">
      <w:pPr>
        <w:pStyle w:val="ListParagraph"/>
        <w:numPr>
          <w:ilvl w:val="2"/>
          <w:numId w:val="4"/>
        </w:numPr>
        <w:tabs>
          <w:tab w:val="clear" w:pos="540"/>
          <w:tab w:val="left" w:pos="1440"/>
        </w:tabs>
        <w:ind w:left="1440" w:right="270" w:hanging="900"/>
        <w:jc w:val="left"/>
      </w:pPr>
      <w:r w:rsidRPr="00B23653">
        <w:t>Participate in JAD sessions to ensure that the Vendor has adequate understanding of the HFS role, Vendor role, and system requirements for each business function</w:t>
      </w:r>
      <w:r>
        <w:t>.</w:t>
      </w:r>
    </w:p>
    <w:p w:rsidR="00266FFA" w:rsidRDefault="00266FFA" w:rsidP="001B275B">
      <w:pPr>
        <w:pStyle w:val="ListParagraph"/>
        <w:numPr>
          <w:ilvl w:val="2"/>
          <w:numId w:val="4"/>
        </w:numPr>
        <w:tabs>
          <w:tab w:val="clear" w:pos="540"/>
          <w:tab w:val="left" w:pos="1440"/>
        </w:tabs>
        <w:ind w:left="1440" w:right="270" w:hanging="900"/>
        <w:jc w:val="left"/>
      </w:pPr>
      <w:r w:rsidRPr="00B23653">
        <w:t>Review and approve all requirements</w:t>
      </w:r>
      <w:r>
        <w:t>.</w:t>
      </w:r>
      <w:r w:rsidRPr="00B23653">
        <w:t xml:space="preserve">  </w:t>
      </w:r>
    </w:p>
    <w:p w:rsidR="00266FFA" w:rsidRDefault="00266FFA" w:rsidP="001B275B">
      <w:pPr>
        <w:pStyle w:val="ListParagraph"/>
        <w:numPr>
          <w:ilvl w:val="2"/>
          <w:numId w:val="4"/>
        </w:numPr>
        <w:tabs>
          <w:tab w:val="clear" w:pos="540"/>
          <w:tab w:val="left" w:pos="1440"/>
        </w:tabs>
        <w:ind w:left="1440" w:right="270" w:hanging="900"/>
        <w:jc w:val="left"/>
      </w:pPr>
      <w:r w:rsidRPr="00B23653">
        <w:t>Work with the Vendor to identify staff training needs</w:t>
      </w:r>
      <w:r>
        <w:t>.</w:t>
      </w:r>
    </w:p>
    <w:p w:rsidR="00266FFA" w:rsidRDefault="00266FFA" w:rsidP="001B275B">
      <w:pPr>
        <w:pStyle w:val="ListParagraph"/>
        <w:numPr>
          <w:ilvl w:val="2"/>
          <w:numId w:val="4"/>
        </w:numPr>
        <w:tabs>
          <w:tab w:val="clear" w:pos="540"/>
          <w:tab w:val="left" w:pos="1440"/>
        </w:tabs>
        <w:ind w:left="1440" w:right="270" w:hanging="900"/>
        <w:jc w:val="left"/>
      </w:pPr>
      <w:r w:rsidRPr="00B23653">
        <w:t>Make staff available for training</w:t>
      </w:r>
      <w:r>
        <w:t>.</w:t>
      </w:r>
    </w:p>
    <w:p w:rsidR="00266FFA" w:rsidRDefault="00266FFA" w:rsidP="001B275B">
      <w:pPr>
        <w:pStyle w:val="ListParagraph"/>
        <w:numPr>
          <w:ilvl w:val="2"/>
          <w:numId w:val="4"/>
        </w:numPr>
        <w:tabs>
          <w:tab w:val="clear" w:pos="540"/>
          <w:tab w:val="left" w:pos="1440"/>
        </w:tabs>
        <w:ind w:left="1440" w:right="270" w:hanging="900"/>
        <w:jc w:val="left"/>
      </w:pPr>
      <w:r w:rsidRPr="00B23653">
        <w:t>Review and approve all training materials</w:t>
      </w:r>
      <w:r>
        <w:t>.</w:t>
      </w:r>
    </w:p>
    <w:p w:rsidR="00266FFA" w:rsidRDefault="00266FFA" w:rsidP="001B275B">
      <w:pPr>
        <w:pStyle w:val="ListParagraph"/>
        <w:numPr>
          <w:ilvl w:val="2"/>
          <w:numId w:val="4"/>
        </w:numPr>
        <w:tabs>
          <w:tab w:val="clear" w:pos="540"/>
          <w:tab w:val="left" w:pos="1440"/>
        </w:tabs>
        <w:ind w:left="1440" w:right="270" w:hanging="900"/>
        <w:jc w:val="left"/>
      </w:pPr>
      <w:r w:rsidRPr="00B23653">
        <w:t>Review and approve all test plans</w:t>
      </w:r>
      <w:r>
        <w:t>.</w:t>
      </w:r>
    </w:p>
    <w:p w:rsidR="00266FFA" w:rsidRDefault="00266FFA" w:rsidP="001B275B">
      <w:pPr>
        <w:pStyle w:val="ListParagraph"/>
        <w:numPr>
          <w:ilvl w:val="2"/>
          <w:numId w:val="4"/>
        </w:numPr>
        <w:tabs>
          <w:tab w:val="clear" w:pos="540"/>
          <w:tab w:val="left" w:pos="1440"/>
        </w:tabs>
        <w:ind w:left="1440" w:right="270" w:hanging="900"/>
        <w:jc w:val="left"/>
      </w:pPr>
      <w:r w:rsidRPr="00B23653">
        <w:t>Review and approve all test results</w:t>
      </w:r>
      <w:r>
        <w:t>.</w:t>
      </w:r>
    </w:p>
    <w:p w:rsidR="00266FFA" w:rsidRDefault="00266FFA" w:rsidP="001B275B">
      <w:pPr>
        <w:pStyle w:val="ListParagraph"/>
        <w:numPr>
          <w:ilvl w:val="2"/>
          <w:numId w:val="4"/>
        </w:numPr>
        <w:tabs>
          <w:tab w:val="clear" w:pos="540"/>
          <w:tab w:val="left" w:pos="1440"/>
        </w:tabs>
        <w:ind w:left="1440" w:right="270" w:hanging="900"/>
        <w:jc w:val="left"/>
      </w:pPr>
      <w:r w:rsidRPr="00B23653">
        <w:t>Provide an Implementation Team, with duties that include working with the Vendor on the testing, validation, and operational readiness planning activities</w:t>
      </w:r>
      <w:r>
        <w:t>.</w:t>
      </w:r>
    </w:p>
    <w:p w:rsidR="00266FFA" w:rsidRDefault="00266FFA" w:rsidP="001B275B">
      <w:pPr>
        <w:pStyle w:val="ListParagraph"/>
        <w:numPr>
          <w:ilvl w:val="2"/>
          <w:numId w:val="4"/>
        </w:numPr>
        <w:tabs>
          <w:tab w:val="clear" w:pos="540"/>
          <w:tab w:val="left" w:pos="1440"/>
        </w:tabs>
        <w:ind w:left="1440" w:right="270" w:hanging="900"/>
        <w:jc w:val="left"/>
      </w:pPr>
      <w:r w:rsidRPr="00B23653">
        <w:t>Review all implementation deliverables</w:t>
      </w:r>
      <w:r>
        <w:t>.</w:t>
      </w:r>
    </w:p>
    <w:p w:rsidR="00266FFA" w:rsidRDefault="00266FFA" w:rsidP="001B275B">
      <w:pPr>
        <w:pStyle w:val="ListParagraph"/>
        <w:numPr>
          <w:ilvl w:val="2"/>
          <w:numId w:val="4"/>
        </w:numPr>
        <w:tabs>
          <w:tab w:val="clear" w:pos="540"/>
          <w:tab w:val="left" w:pos="1440"/>
        </w:tabs>
        <w:ind w:left="1440" w:right="270" w:hanging="900"/>
        <w:jc w:val="left"/>
      </w:pPr>
      <w:r w:rsidRPr="00B23653">
        <w:t>Approve solution for implementation</w:t>
      </w:r>
      <w:r>
        <w:t>.</w:t>
      </w:r>
    </w:p>
    <w:p w:rsidR="00266FFA" w:rsidRDefault="00266FFA" w:rsidP="001B275B">
      <w:pPr>
        <w:pStyle w:val="ListParagraph"/>
        <w:numPr>
          <w:ilvl w:val="2"/>
          <w:numId w:val="4"/>
        </w:numPr>
        <w:tabs>
          <w:tab w:val="clear" w:pos="540"/>
          <w:tab w:val="left" w:pos="1440"/>
        </w:tabs>
        <w:ind w:left="1440" w:right="270" w:hanging="900"/>
        <w:jc w:val="left"/>
      </w:pPr>
      <w:r w:rsidRPr="00B23653">
        <w:t>Provide access as needed for the Vendor to various information systems</w:t>
      </w:r>
      <w:r>
        <w:t>.</w:t>
      </w:r>
    </w:p>
    <w:p w:rsidR="00266FFA" w:rsidRDefault="00266FFA" w:rsidP="001B275B">
      <w:pPr>
        <w:pStyle w:val="ListParagraph"/>
        <w:numPr>
          <w:ilvl w:val="2"/>
          <w:numId w:val="4"/>
        </w:numPr>
        <w:tabs>
          <w:tab w:val="clear" w:pos="540"/>
          <w:tab w:val="left" w:pos="1440"/>
        </w:tabs>
        <w:ind w:left="1440" w:right="270" w:hanging="900"/>
        <w:jc w:val="left"/>
      </w:pPr>
      <w:r w:rsidRPr="00B23653">
        <w:t>Obtain meeting rooms as necessary</w:t>
      </w:r>
      <w:r>
        <w:t>.</w:t>
      </w:r>
    </w:p>
    <w:p w:rsidR="00266FFA" w:rsidRDefault="00266FFA" w:rsidP="001B275B">
      <w:pPr>
        <w:pStyle w:val="ListParagraph"/>
        <w:numPr>
          <w:ilvl w:val="2"/>
          <w:numId w:val="4"/>
        </w:numPr>
        <w:tabs>
          <w:tab w:val="clear" w:pos="540"/>
          <w:tab w:val="left" w:pos="1440"/>
        </w:tabs>
        <w:ind w:left="1440" w:right="270" w:hanging="900"/>
        <w:jc w:val="left"/>
      </w:pPr>
      <w:r w:rsidRPr="00B23653">
        <w:t>Coordinate meetings with the HFS staff</w:t>
      </w:r>
      <w:r>
        <w:t>.</w:t>
      </w:r>
    </w:p>
    <w:p w:rsidR="00266FFA" w:rsidRDefault="00266FFA" w:rsidP="001B275B">
      <w:pPr>
        <w:pStyle w:val="ListParagraph"/>
        <w:numPr>
          <w:ilvl w:val="2"/>
          <w:numId w:val="4"/>
        </w:numPr>
        <w:tabs>
          <w:tab w:val="clear" w:pos="540"/>
          <w:tab w:val="left" w:pos="1440"/>
        </w:tabs>
        <w:ind w:left="1440" w:right="270" w:hanging="900"/>
        <w:jc w:val="left"/>
      </w:pPr>
      <w:r w:rsidRPr="00B23653">
        <w:t>Coordinate obtaining any documentation required from HFS or the State of Illinois</w:t>
      </w:r>
      <w:r>
        <w:t>.</w:t>
      </w:r>
    </w:p>
    <w:p w:rsidR="00266FFA" w:rsidRPr="007904F9" w:rsidRDefault="00266FFA" w:rsidP="001B275B">
      <w:pPr>
        <w:pStyle w:val="ListParagraph"/>
        <w:numPr>
          <w:ilvl w:val="2"/>
          <w:numId w:val="4"/>
        </w:numPr>
        <w:tabs>
          <w:tab w:val="clear" w:pos="540"/>
          <w:tab w:val="left" w:pos="1440"/>
        </w:tabs>
        <w:ind w:left="1440" w:right="270" w:hanging="900"/>
        <w:jc w:val="left"/>
      </w:pPr>
      <w:r w:rsidRPr="009D2DA6">
        <w:rPr>
          <w:rFonts w:cs="Arial"/>
          <w:bCs/>
          <w:spacing w:val="-5"/>
        </w:rPr>
        <w:t>Notify all pharmacies enrolled in the Illinois Medicaid programs of the availability of Vendor’s network services for claims processing along with Vendor’s contact information.</w:t>
      </w:r>
    </w:p>
    <w:p w:rsidR="007904F9" w:rsidRDefault="007904F9" w:rsidP="001B275B">
      <w:pPr>
        <w:pStyle w:val="ListParagraph"/>
        <w:numPr>
          <w:ilvl w:val="2"/>
          <w:numId w:val="4"/>
        </w:numPr>
        <w:tabs>
          <w:tab w:val="clear" w:pos="540"/>
          <w:tab w:val="left" w:pos="1440"/>
        </w:tabs>
        <w:ind w:left="1440" w:right="270" w:hanging="900"/>
        <w:jc w:val="left"/>
      </w:pPr>
      <w:r>
        <w:rPr>
          <w:rFonts w:cs="Arial"/>
          <w:bCs/>
          <w:spacing w:val="-5"/>
        </w:rPr>
        <w:t xml:space="preserve">Provide on-site computer workstations for all </w:t>
      </w:r>
      <w:r w:rsidR="00AB4F28">
        <w:rPr>
          <w:rFonts w:cs="Arial"/>
          <w:bCs/>
          <w:spacing w:val="-5"/>
        </w:rPr>
        <w:t xml:space="preserve">Vendor staff required to be on-site. </w:t>
      </w:r>
    </w:p>
    <w:p w:rsidR="00266FFA" w:rsidRPr="00B23653" w:rsidRDefault="00266FFA" w:rsidP="001B275B">
      <w:pPr>
        <w:ind w:right="270"/>
        <w:jc w:val="left"/>
      </w:pPr>
    </w:p>
    <w:p w:rsidR="00266FFA" w:rsidRPr="00AF724C" w:rsidRDefault="00266FFA" w:rsidP="001B275B">
      <w:pPr>
        <w:ind w:right="270"/>
        <w:jc w:val="center"/>
        <w:rPr>
          <w:b/>
        </w:rPr>
      </w:pPr>
      <w:r w:rsidRPr="00AF724C">
        <w:rPr>
          <w:b/>
        </w:rPr>
        <w:t>End of Instructions</w:t>
      </w:r>
    </w:p>
    <w:p w:rsidR="00266FFA" w:rsidRDefault="00266FFA" w:rsidP="001B275B">
      <w:pPr>
        <w:ind w:right="270"/>
        <w:jc w:val="left"/>
      </w:pPr>
    </w:p>
    <w:p w:rsidR="00266FFA" w:rsidRDefault="00266FFA" w:rsidP="001B275B">
      <w:pPr>
        <w:ind w:right="270"/>
        <w:jc w:val="left"/>
      </w:pPr>
    </w:p>
    <w:p w:rsidR="00F160DB" w:rsidRDefault="00266FFA" w:rsidP="001B275B">
      <w:pPr>
        <w:ind w:right="270"/>
      </w:pPr>
      <w:r w:rsidRPr="008B51A2">
        <w:t xml:space="preserve"> </w:t>
      </w:r>
    </w:p>
    <w:p w:rsidR="00266FFA" w:rsidRPr="00AF724C" w:rsidRDefault="00F160DB" w:rsidP="001B275B">
      <w:pPr>
        <w:ind w:right="270"/>
        <w:rPr>
          <w:snapToGrid w:val="0"/>
          <w:color w:val="FF0000"/>
          <w:sz w:val="24"/>
          <w:szCs w:val="24"/>
        </w:rPr>
      </w:pPr>
      <w:r>
        <w:br w:type="page"/>
      </w:r>
      <w:r w:rsidR="00266FFA" w:rsidRPr="00AF724C">
        <w:rPr>
          <w:snapToGrid w:val="0"/>
          <w:color w:val="FF0000"/>
          <w:sz w:val="24"/>
          <w:szCs w:val="24"/>
        </w:rPr>
        <w:lastRenderedPageBreak/>
        <w:t>SECTION 4 - OFFER TO STATE OF ILLINOIS</w:t>
      </w:r>
    </w:p>
    <w:p w:rsidR="00266FFA" w:rsidRPr="00B23653" w:rsidRDefault="00266FFA" w:rsidP="00266FFA"/>
    <w:p w:rsidR="00266FFA" w:rsidRPr="00B23653" w:rsidRDefault="00266FFA" w:rsidP="00266FFA">
      <w:r w:rsidRPr="00B23653">
        <w:t xml:space="preserve">Project Title </w:t>
      </w:r>
      <w:r>
        <w:t>–</w:t>
      </w:r>
      <w:r w:rsidRPr="00B23653">
        <w:t xml:space="preserve"> </w:t>
      </w:r>
      <w:r>
        <w:t>PHARMACY BENEFITS MANAGEMENT SYSTEM</w:t>
      </w:r>
    </w:p>
    <w:p w:rsidR="00266FFA" w:rsidRPr="00B23653" w:rsidRDefault="00266FFA" w:rsidP="00266FFA">
      <w:r w:rsidRPr="00B23653">
        <w:rPr>
          <w:shd w:val="clear" w:color="auto" w:fill="FFFFFF"/>
        </w:rPr>
        <w:t xml:space="preserve">REFERENCE # </w:t>
      </w:r>
      <w:r>
        <w:t>2012-62-006</w:t>
      </w:r>
    </w:p>
    <w:p w:rsidR="00266FFA" w:rsidRDefault="00266FFA" w:rsidP="00266FFA"/>
    <w:p w:rsidR="00266FFA" w:rsidRDefault="00266FFA" w:rsidP="00266FFA">
      <w:r w:rsidRPr="0078384E">
        <w:t xml:space="preserve">The undersigned authorized representative of the identified </w:t>
      </w:r>
      <w:r>
        <w:t>Vendor</w:t>
      </w:r>
      <w:r w:rsidRPr="0078384E">
        <w:t xml:space="preserve"> does hereby submit this Offer to perform in full compliance</w:t>
      </w:r>
      <w:r>
        <w:t xml:space="preserve"> with the subject solicitation.  </w:t>
      </w:r>
      <w:r w:rsidRPr="00067980">
        <w:t xml:space="preserve">By completing and signing this Form, we are making an Offer to the State of </w:t>
      </w:r>
      <w:smartTag w:uri="urn:schemas-microsoft-com:office:smarttags" w:element="State">
        <w:smartTag w:uri="urn:schemas-microsoft-com:office:smarttags" w:element="place">
          <w:r w:rsidRPr="00067980">
            <w:t>Illinois</w:t>
          </w:r>
        </w:smartTag>
      </w:smartTag>
      <w:r w:rsidRPr="00067980">
        <w:t xml:space="preserve"> that the State may accept.  We are also certifying to compliance with </w:t>
      </w:r>
      <w:r w:rsidRPr="004154B8">
        <w:t>the various requirements of the solicitation and the documents contained in the solicitation.</w:t>
      </w:r>
    </w:p>
    <w:p w:rsidR="00266FFA" w:rsidRPr="00AF724C" w:rsidRDefault="00266FFA" w:rsidP="00266FFA">
      <w:pPr>
        <w:pStyle w:val="NormalWeb"/>
        <w:rPr>
          <w:sz w:val="20"/>
          <w:szCs w:val="20"/>
        </w:rPr>
      </w:pPr>
      <w:proofErr w:type="spellStart"/>
      <w:r w:rsidRPr="00AF724C">
        <w:rPr>
          <w:sz w:val="20"/>
          <w:szCs w:val="20"/>
        </w:rPr>
        <w:t>Offeror</w:t>
      </w:r>
      <w:proofErr w:type="spellEnd"/>
      <w:r w:rsidRPr="00AF724C">
        <w:rPr>
          <w:sz w:val="20"/>
          <w:szCs w:val="20"/>
        </w:rPr>
        <w:t xml:space="preserve"> hereby certifies that no person or entity representing their offer has retained a person or entity to attempt to influence the outcome of a procurement decision made under the Illinois Procurement Code for compensation contingent in whole or in part upon the decision or procurement. Any person who violates this subsection is guilty a business offense and shall be fined.</w:t>
      </w:r>
    </w:p>
    <w:p w:rsidR="00266FFA" w:rsidRPr="00AF724C" w:rsidRDefault="00266FFA" w:rsidP="00266FFA">
      <w:pPr>
        <w:pStyle w:val="NormalWeb"/>
        <w:rPr>
          <w:sz w:val="20"/>
          <w:szCs w:val="20"/>
        </w:rPr>
      </w:pPr>
      <w:r w:rsidRPr="00AF724C">
        <w:rPr>
          <w:sz w:val="20"/>
          <w:szCs w:val="20"/>
        </w:rPr>
        <w:t>We have marked each blank below as appropriate and have used N/A when a section is not applicable to this solicitation.  We understand that failure to meet all requirements is cause for disqualification.</w:t>
      </w:r>
    </w:p>
    <w:p w:rsidR="00266FFA" w:rsidRPr="00AF724C" w:rsidRDefault="00266FFA" w:rsidP="00266FFA">
      <w:pPr>
        <w:pStyle w:val="NormalWeb"/>
        <w:rPr>
          <w:b/>
          <w:sz w:val="20"/>
          <w:szCs w:val="20"/>
        </w:rPr>
      </w:pPr>
      <w:r w:rsidRPr="00AF724C">
        <w:rPr>
          <w:b/>
          <w:sz w:val="20"/>
          <w:szCs w:val="20"/>
        </w:rPr>
        <w:t>We have:</w:t>
      </w:r>
    </w:p>
    <w:p w:rsidR="00266FFA" w:rsidRPr="00067980" w:rsidRDefault="00266FFA" w:rsidP="00266FFA">
      <w:pPr>
        <w:ind w:left="720"/>
      </w:pPr>
      <w:r>
        <w:t xml:space="preserve">____ </w:t>
      </w:r>
      <w:r w:rsidRPr="00067980">
        <w:t xml:space="preserve">Reviewed the Offer Form, </w:t>
      </w:r>
      <w:r>
        <w:t xml:space="preserve">including </w:t>
      </w:r>
      <w:r w:rsidRPr="00067980">
        <w:t>all referenced documents as well as the solicitation Instructions, filled in all relevant blanks, provided any requested information, and</w:t>
      </w:r>
    </w:p>
    <w:p w:rsidR="00266FFA" w:rsidRPr="00067980" w:rsidRDefault="00266FFA" w:rsidP="00266FFA">
      <w:pPr>
        <w:ind w:left="720"/>
      </w:pPr>
    </w:p>
    <w:p w:rsidR="00266FFA" w:rsidRPr="00067980" w:rsidRDefault="00266FFA" w:rsidP="00266FFA">
      <w:pPr>
        <w:ind w:left="720"/>
      </w:pPr>
      <w:r>
        <w:t xml:space="preserve">____ </w:t>
      </w:r>
      <w:r w:rsidRPr="00067980">
        <w:t>Signed on the space(s) provided.</w:t>
      </w:r>
    </w:p>
    <w:p w:rsidR="00266FFA" w:rsidRPr="0078384E" w:rsidRDefault="00266FFA" w:rsidP="00266FFA">
      <w:pPr>
        <w:ind w:left="720"/>
      </w:pPr>
    </w:p>
    <w:p w:rsidR="00266FFA" w:rsidRPr="00AF724C" w:rsidRDefault="00266FFA" w:rsidP="00266FFA">
      <w:pPr>
        <w:rPr>
          <w:b/>
        </w:rPr>
      </w:pPr>
      <w:r w:rsidRPr="00AF724C">
        <w:rPr>
          <w:b/>
        </w:rPr>
        <w:t>Acknowledgment of Amendments</w:t>
      </w:r>
    </w:p>
    <w:p w:rsidR="00266FFA" w:rsidRPr="0078384E" w:rsidRDefault="00266FFA" w:rsidP="00266FFA">
      <w:pPr>
        <w:ind w:left="720"/>
      </w:pPr>
      <w:r>
        <w:t xml:space="preserve">____ </w:t>
      </w:r>
      <w:r w:rsidRPr="0078384E">
        <w:t>We acknowledge receipt of any and all amendments to the solicitation and have taken those into account in making this Offer.</w:t>
      </w:r>
    </w:p>
    <w:p w:rsidR="00266FFA" w:rsidRPr="0078384E" w:rsidRDefault="00266FFA" w:rsidP="00266FFA"/>
    <w:p w:rsidR="00266FFA" w:rsidRPr="0078384E" w:rsidRDefault="00266FFA" w:rsidP="00266FFA">
      <w:r w:rsidRPr="004154B8">
        <w:rPr>
          <w:b/>
          <w:u w:val="single"/>
        </w:rPr>
        <w:t>Offer Response Forms</w:t>
      </w:r>
      <w:r>
        <w:rPr>
          <w:b/>
          <w:u w:val="single"/>
        </w:rPr>
        <w:t>:</w:t>
      </w:r>
      <w:r w:rsidRPr="0078384E">
        <w:t xml:space="preserve">  Accompanying and as part of this Offer you will find:</w:t>
      </w:r>
    </w:p>
    <w:p w:rsidR="00266FFA" w:rsidRDefault="00266FFA" w:rsidP="00266FFA"/>
    <w:p w:rsidR="00266FFA" w:rsidRPr="00AF724C" w:rsidRDefault="00266FFA" w:rsidP="00266FFA">
      <w:pPr>
        <w:rPr>
          <w:b/>
        </w:rPr>
      </w:pPr>
      <w:r w:rsidRPr="00AF724C">
        <w:rPr>
          <w:b/>
        </w:rPr>
        <w:t>For all Offers</w:t>
      </w:r>
    </w:p>
    <w:p w:rsidR="00266FFA" w:rsidRPr="0078384E" w:rsidRDefault="00266FFA" w:rsidP="00266FFA">
      <w:pPr>
        <w:ind w:left="540"/>
      </w:pPr>
      <w:r>
        <w:t>____</w:t>
      </w:r>
      <w:r w:rsidRPr="0078384E">
        <w:t xml:space="preserve"> Bid Security, if required</w:t>
      </w:r>
      <w:r>
        <w:t>.</w:t>
      </w:r>
    </w:p>
    <w:p w:rsidR="00266FFA" w:rsidRPr="0078384E" w:rsidRDefault="00266FFA" w:rsidP="00266FFA">
      <w:pPr>
        <w:ind w:left="540"/>
      </w:pPr>
      <w:r>
        <w:t>____</w:t>
      </w:r>
      <w:r w:rsidRPr="0078384E">
        <w:t xml:space="preserve"> Designated number of copies</w:t>
      </w:r>
      <w:r>
        <w:t>.</w:t>
      </w:r>
    </w:p>
    <w:p w:rsidR="00266FFA" w:rsidRPr="0078384E" w:rsidRDefault="00266FFA" w:rsidP="00630263">
      <w:pPr>
        <w:tabs>
          <w:tab w:val="clear" w:pos="540"/>
          <w:tab w:val="left" w:pos="630"/>
        </w:tabs>
        <w:ind w:left="990" w:hanging="450"/>
      </w:pPr>
      <w:r>
        <w:t>____</w:t>
      </w:r>
      <w:r w:rsidRPr="0078384E">
        <w:t xml:space="preserve"> Electronic copies, if required.  For RFP’s include separate disks for technical and pricing</w:t>
      </w:r>
      <w:r>
        <w:t>, with pricing disk sealed in pricing envelope.</w:t>
      </w:r>
    </w:p>
    <w:p w:rsidR="00266FFA" w:rsidRPr="0078384E" w:rsidRDefault="00266FFA" w:rsidP="00266FFA">
      <w:pPr>
        <w:ind w:left="540"/>
      </w:pPr>
      <w:r>
        <w:t xml:space="preserve">____ Completed </w:t>
      </w:r>
      <w:r w:rsidRPr="0078384E">
        <w:t>Responsibility Forms packet</w:t>
      </w:r>
      <w:r>
        <w:t>.</w:t>
      </w:r>
    </w:p>
    <w:p w:rsidR="00266FFA" w:rsidRPr="0078384E" w:rsidRDefault="00266FFA" w:rsidP="003C45E5">
      <w:pPr>
        <w:tabs>
          <w:tab w:val="clear" w:pos="540"/>
          <w:tab w:val="left" w:pos="990"/>
        </w:tabs>
        <w:ind w:left="540"/>
      </w:pPr>
      <w:r w:rsidRPr="0078384E">
        <w:tab/>
        <w:t>Business and Directory Information</w:t>
      </w:r>
      <w:r>
        <w:t>.</w:t>
      </w:r>
    </w:p>
    <w:p w:rsidR="00266FFA" w:rsidRPr="0078384E" w:rsidRDefault="00266FFA" w:rsidP="003C45E5">
      <w:pPr>
        <w:tabs>
          <w:tab w:val="clear" w:pos="540"/>
          <w:tab w:val="left" w:pos="990"/>
        </w:tabs>
        <w:ind w:left="540"/>
      </w:pPr>
      <w:r w:rsidRPr="0078384E">
        <w:tab/>
      </w:r>
      <w:r>
        <w:t>Disclosures and Conflicts of Interest.</w:t>
      </w:r>
    </w:p>
    <w:p w:rsidR="00266FFA" w:rsidRPr="0078384E" w:rsidRDefault="00266FFA" w:rsidP="003C45E5">
      <w:pPr>
        <w:tabs>
          <w:tab w:val="clear" w:pos="540"/>
          <w:tab w:val="left" w:pos="990"/>
        </w:tabs>
        <w:ind w:left="540"/>
      </w:pPr>
      <w:r w:rsidRPr="0078384E">
        <w:tab/>
        <w:t>Completed and Signed Taxpayer Identification Number form</w:t>
      </w:r>
      <w:r>
        <w:t>.</w:t>
      </w:r>
    </w:p>
    <w:p w:rsidR="00266FFA" w:rsidRDefault="00266FFA" w:rsidP="00266FFA">
      <w:pPr>
        <w:ind w:left="540"/>
      </w:pPr>
      <w:r>
        <w:t>____</w:t>
      </w:r>
      <w:r w:rsidRPr="0078384E">
        <w:t xml:space="preserve"> Completed Minority, Female and Person with Disability </w:t>
      </w:r>
      <w:r>
        <w:t xml:space="preserve">Status and </w:t>
      </w:r>
      <w:r w:rsidRPr="0078384E">
        <w:t>Subcontracting form</w:t>
      </w:r>
      <w:r>
        <w:t>, if required.</w:t>
      </w:r>
    </w:p>
    <w:p w:rsidR="00266FFA" w:rsidRPr="0078384E" w:rsidRDefault="00266FFA" w:rsidP="00266FFA">
      <w:pPr>
        <w:ind w:left="540"/>
      </w:pPr>
      <w:r>
        <w:t>____</w:t>
      </w:r>
      <w:r w:rsidRPr="0078384E">
        <w:t xml:space="preserve"> </w:t>
      </w:r>
      <w:r>
        <w:t>References, if required.</w:t>
      </w:r>
    </w:p>
    <w:p w:rsidR="00266FFA" w:rsidRPr="004154B8" w:rsidRDefault="00266FFA" w:rsidP="00266FFA">
      <w:pPr>
        <w:ind w:left="540"/>
        <w:rPr>
          <w:b/>
          <w:sz w:val="24"/>
          <w:szCs w:val="24"/>
          <w:u w:val="single"/>
        </w:rPr>
      </w:pPr>
      <w:r>
        <w:t>____ Political Contributions.</w:t>
      </w:r>
    </w:p>
    <w:p w:rsidR="00266FFA" w:rsidRPr="004154B8" w:rsidRDefault="00266FFA" w:rsidP="003C45E5">
      <w:pPr>
        <w:tabs>
          <w:tab w:val="clear" w:pos="540"/>
          <w:tab w:val="left" w:pos="990"/>
        </w:tabs>
        <w:ind w:left="990"/>
      </w:pPr>
      <w:r w:rsidRPr="004154B8">
        <w:t>We have made the certification required by Public Act 95-971 and attached the State Board of Elections certificate of registration</w:t>
      </w:r>
      <w:r>
        <w:t>,</w:t>
      </w:r>
      <w:r w:rsidRPr="004154B8">
        <w:t xml:space="preserve"> if required.</w:t>
      </w:r>
    </w:p>
    <w:p w:rsidR="00266FFA" w:rsidRDefault="00266FFA" w:rsidP="003C45E5">
      <w:pPr>
        <w:tabs>
          <w:tab w:val="clear" w:pos="540"/>
          <w:tab w:val="left" w:pos="990"/>
        </w:tabs>
        <w:ind w:left="990" w:hanging="450"/>
      </w:pPr>
      <w:r>
        <w:t xml:space="preserve">____ </w:t>
      </w:r>
      <w:r w:rsidRPr="0078384E">
        <w:t xml:space="preserve">Response to Statement of Work/Specifications/Qualifications and Price </w:t>
      </w:r>
      <w:r>
        <w:t xml:space="preserve">sections completed and </w:t>
      </w:r>
      <w:r w:rsidRPr="0078384E">
        <w:t>submitted in separate sealed envelopes in the Offer package.</w:t>
      </w:r>
    </w:p>
    <w:p w:rsidR="00266FFA" w:rsidRPr="0078384E" w:rsidRDefault="00266FFA" w:rsidP="00266FFA"/>
    <w:p w:rsidR="00266FFA" w:rsidRPr="0078384E" w:rsidRDefault="00266FFA" w:rsidP="00266FFA">
      <w:r w:rsidRPr="004154B8">
        <w:rPr>
          <w:b/>
          <w:u w:val="single"/>
        </w:rPr>
        <w:t>Exceptions</w:t>
      </w:r>
      <w:r>
        <w:rPr>
          <w:b/>
          <w:u w:val="single"/>
        </w:rPr>
        <w:t>:</w:t>
      </w:r>
      <w:r w:rsidRPr="0078384E">
        <w:t xml:space="preserve">  In preparing the Offer we have taken (check one)</w:t>
      </w:r>
    </w:p>
    <w:p w:rsidR="00266FFA" w:rsidRPr="0078384E" w:rsidRDefault="00266FFA" w:rsidP="00266FFA"/>
    <w:p w:rsidR="00266FFA" w:rsidRPr="0078384E" w:rsidRDefault="00266FFA" w:rsidP="00266FFA">
      <w:pPr>
        <w:ind w:left="540"/>
      </w:pPr>
      <w:r>
        <w:t xml:space="preserve">____ </w:t>
      </w:r>
      <w:r w:rsidRPr="0078384E">
        <w:t>No Exceptions</w:t>
      </w:r>
    </w:p>
    <w:p w:rsidR="00266FFA" w:rsidRPr="0078384E" w:rsidRDefault="00266FFA" w:rsidP="00266FFA">
      <w:pPr>
        <w:ind w:left="540"/>
      </w:pPr>
      <w:r>
        <w:t xml:space="preserve">____ </w:t>
      </w:r>
      <w:r w:rsidRPr="0078384E">
        <w:t>Exceptions to the State’s language or requirements in the following sections of the Offer:</w:t>
      </w:r>
    </w:p>
    <w:p w:rsidR="00266FFA" w:rsidRPr="0078384E" w:rsidRDefault="00266FFA" w:rsidP="00266FFA">
      <w:pPr>
        <w:ind w:left="990"/>
      </w:pPr>
      <w:r>
        <w:t xml:space="preserve">____ </w:t>
      </w:r>
      <w:r w:rsidRPr="0078384E">
        <w:t>Contract</w:t>
      </w:r>
    </w:p>
    <w:p w:rsidR="00266FFA" w:rsidRDefault="00266FFA" w:rsidP="00266FFA">
      <w:pPr>
        <w:ind w:left="990"/>
      </w:pPr>
      <w:r>
        <w:t xml:space="preserve">____ </w:t>
      </w:r>
      <w:r w:rsidRPr="0078384E">
        <w:t>Responsibility forms</w:t>
      </w:r>
    </w:p>
    <w:p w:rsidR="00266FFA" w:rsidRPr="0078384E" w:rsidRDefault="00266FFA" w:rsidP="00266FFA">
      <w:pPr>
        <w:ind w:left="1440"/>
      </w:pPr>
      <w:r w:rsidRPr="0078384E">
        <w:t>Details of the exceptions are shown (check one)</w:t>
      </w:r>
      <w:r>
        <w:t>:</w:t>
      </w:r>
    </w:p>
    <w:p w:rsidR="00266FFA" w:rsidRPr="0078384E" w:rsidRDefault="00266FFA" w:rsidP="00266FFA">
      <w:pPr>
        <w:ind w:left="1440"/>
      </w:pPr>
      <w:r>
        <w:t xml:space="preserve">____ </w:t>
      </w:r>
      <w:r w:rsidRPr="0078384E">
        <w:t>In the text of each section of the Offer</w:t>
      </w:r>
      <w:r>
        <w:t>.</w:t>
      </w:r>
    </w:p>
    <w:p w:rsidR="00266FFA" w:rsidRPr="0078384E" w:rsidRDefault="00266FFA" w:rsidP="00266FFA">
      <w:pPr>
        <w:ind w:left="1440"/>
      </w:pPr>
      <w:r>
        <w:t xml:space="preserve">____ </w:t>
      </w:r>
      <w:r w:rsidRPr="0078384E">
        <w:t>On</w:t>
      </w:r>
      <w:r>
        <w:t xml:space="preserve"> a separate labeled attachment.</w:t>
      </w:r>
    </w:p>
    <w:p w:rsidR="00266FFA" w:rsidRDefault="00266FFA" w:rsidP="00266FFA">
      <w:r>
        <w:br w:type="page"/>
      </w:r>
    </w:p>
    <w:p w:rsidR="00266FFA" w:rsidRPr="00AF724C" w:rsidRDefault="00266FFA" w:rsidP="00266FFA">
      <w:pPr>
        <w:rPr>
          <w:b/>
        </w:rPr>
      </w:pPr>
      <w:r w:rsidRPr="00AF724C">
        <w:rPr>
          <w:b/>
        </w:rPr>
        <w:lastRenderedPageBreak/>
        <w:t>Domestic Products (check one)</w:t>
      </w:r>
    </w:p>
    <w:p w:rsidR="00266FFA" w:rsidRPr="007C6000" w:rsidRDefault="00266FFA" w:rsidP="00266FFA">
      <w:pPr>
        <w:ind w:left="540"/>
      </w:pPr>
      <w:r>
        <w:t xml:space="preserve">____ </w:t>
      </w:r>
      <w:r w:rsidRPr="007C6000">
        <w:t xml:space="preserve">We are not making a claim for preference under the Procurement of Domestic Products Act </w:t>
      </w:r>
      <w:r w:rsidRPr="005B657A">
        <w:t>(30 ILCS 517)</w:t>
      </w:r>
      <w:r w:rsidRPr="007C6000">
        <w:t>.</w:t>
      </w:r>
    </w:p>
    <w:p w:rsidR="00266FFA" w:rsidRPr="007C6000" w:rsidRDefault="00266FFA" w:rsidP="00266FFA">
      <w:pPr>
        <w:ind w:left="540"/>
      </w:pPr>
      <w:r>
        <w:t xml:space="preserve">____ </w:t>
      </w:r>
      <w:r w:rsidRPr="007C6000">
        <w:t>We are making a claim for preference under the Procurement of Domestic Products Act</w:t>
      </w:r>
      <w:r w:rsidRPr="005B657A">
        <w:t xml:space="preserve"> (30 ILCS 517)</w:t>
      </w:r>
      <w:r w:rsidRPr="007C6000">
        <w:t>.  After reading the Act we certify we are eligible and that the following product or products bid or proposed in response to this solicitation meet the requirements of the Act.</w:t>
      </w:r>
      <w:r>
        <w:t xml:space="preserve">  </w:t>
      </w:r>
      <w:r w:rsidRPr="007C6000">
        <w:t>Check and complete as applicable:</w:t>
      </w:r>
    </w:p>
    <w:p w:rsidR="00266FFA" w:rsidRPr="007C6000" w:rsidRDefault="00266FFA" w:rsidP="00266FFA">
      <w:pPr>
        <w:ind w:left="990"/>
      </w:pPr>
      <w:r>
        <w:t xml:space="preserve">____ </w:t>
      </w:r>
      <w:r w:rsidRPr="007C6000">
        <w:t>All products</w:t>
      </w:r>
      <w:r>
        <w:t>.</w:t>
      </w:r>
    </w:p>
    <w:p w:rsidR="00266FFA" w:rsidRPr="0078384E" w:rsidRDefault="00266FFA" w:rsidP="00266FFA">
      <w:pPr>
        <w:ind w:left="990"/>
      </w:pPr>
      <w:r>
        <w:t xml:space="preserve">____ </w:t>
      </w:r>
      <w:r w:rsidRPr="0078384E">
        <w:t>The following individual products (show line item if applicable)</w:t>
      </w:r>
      <w:r>
        <w:t>:</w:t>
      </w:r>
    </w:p>
    <w:p w:rsidR="00266FFA" w:rsidRPr="00FB0ED2" w:rsidRDefault="00266FFA" w:rsidP="00266FFA">
      <w:pPr>
        <w:ind w:left="1440"/>
      </w:pPr>
      <w:r>
        <w:t>____________________________________________________________________________________________________________________________________________________________________________________________________________</w:t>
      </w:r>
      <w:r>
        <w:tab/>
      </w:r>
    </w:p>
    <w:p w:rsidR="00266FFA" w:rsidRPr="0078384E" w:rsidRDefault="00266FFA" w:rsidP="00266FFA"/>
    <w:p w:rsidR="00266FFA" w:rsidRPr="005A42FA" w:rsidRDefault="00266FFA" w:rsidP="00266FFA">
      <w:pPr>
        <w:rPr>
          <w:b/>
        </w:rPr>
      </w:pPr>
      <w:r w:rsidRPr="005A42FA">
        <w:rPr>
          <w:b/>
        </w:rPr>
        <w:t>Request for Confidential Treatment (check one)</w:t>
      </w:r>
    </w:p>
    <w:p w:rsidR="00266FFA" w:rsidRPr="0078384E" w:rsidRDefault="00266FFA" w:rsidP="00266FFA"/>
    <w:p w:rsidR="00266FFA" w:rsidRPr="0078384E" w:rsidRDefault="00266FFA" w:rsidP="00266FFA">
      <w:pPr>
        <w:ind w:left="540"/>
      </w:pPr>
      <w:r w:rsidRPr="0078384E">
        <w:t>___ We are not requesting confidential treatment for this Offer.</w:t>
      </w:r>
    </w:p>
    <w:p w:rsidR="00266FFA" w:rsidRPr="0078384E" w:rsidRDefault="00266FFA" w:rsidP="00266FFA">
      <w:pPr>
        <w:ind w:left="540"/>
      </w:pPr>
    </w:p>
    <w:p w:rsidR="00266FFA" w:rsidRPr="0078384E" w:rsidRDefault="00266FFA" w:rsidP="00266FFA">
      <w:pPr>
        <w:ind w:left="540"/>
      </w:pPr>
      <w:r w:rsidRPr="0078384E">
        <w:t xml:space="preserve">___ We are seeking confidential treatment for portions of this Offer.  We have supplied, as an attachment to this Offer, a listing of the provisions identified by section number for which we seek confidential treatment along with the statutory basis under </w:t>
      </w:r>
      <w:smartTag w:uri="urn:schemas-microsoft-com:office:smarttags" w:element="State">
        <w:smartTag w:uri="urn:schemas-microsoft-com:office:smarttags" w:element="place">
          <w:r w:rsidRPr="0078384E">
            <w:t>Illinois</w:t>
          </w:r>
        </w:smartTag>
      </w:smartTag>
      <w:r w:rsidRPr="0078384E">
        <w:t xml:space="preserve"> law for exempting that information from public disclosure.  </w:t>
      </w:r>
      <w:r w:rsidRPr="004919F7">
        <w:t xml:space="preserve">We are including a detailed justification to support the statutory basis under Illinois law for exempting that information from public disclosure. </w:t>
      </w:r>
      <w:r>
        <w:t xml:space="preserve"> </w:t>
      </w:r>
      <w:r w:rsidRPr="0034452D">
        <w:rPr>
          <w:b/>
        </w:rPr>
        <w:t>We have supplied an additional copy of the Offer with confidential information deleted.</w:t>
      </w:r>
      <w:r w:rsidRPr="0078384E">
        <w:t xml:space="preserve">  In the event the designation of confidentiality of this information is challenged, the undersigned hereby agrees to provide legal counsel or other necessary assistance to defend the designation of confidentiality and agrees to hold the State harmless for any costs or damages arising out of the State agreeing to withhold the materials based on </w:t>
      </w:r>
      <w:r>
        <w:t>Vendor</w:t>
      </w:r>
      <w:r w:rsidRPr="0078384E">
        <w:t>’s request.</w:t>
      </w:r>
    </w:p>
    <w:p w:rsidR="00266FFA" w:rsidRPr="0078384E" w:rsidRDefault="00266FFA" w:rsidP="00266FFA"/>
    <w:p w:rsidR="00266FFA" w:rsidRPr="005A42FA" w:rsidRDefault="00266FFA" w:rsidP="00266FFA">
      <w:pPr>
        <w:rPr>
          <w:b/>
        </w:rPr>
      </w:pPr>
      <w:r w:rsidRPr="005A42FA">
        <w:rPr>
          <w:b/>
        </w:rPr>
        <w:t>Protests and Negotiations</w:t>
      </w:r>
    </w:p>
    <w:p w:rsidR="00266FFA" w:rsidRPr="0078384E" w:rsidRDefault="00266FFA" w:rsidP="00266FFA">
      <w:r w:rsidRPr="0078384E">
        <w:t>If we are selected for award, we understand that does not entitle us to a contract.  We further understand the award is conditioned on favorable resolution of any protests and to successful negotiation of terms and conditions including, but not limited to price and any exceptions requested.</w:t>
      </w:r>
    </w:p>
    <w:p w:rsidR="00266FFA" w:rsidRPr="0078384E" w:rsidRDefault="00266FFA" w:rsidP="00266FFA"/>
    <w:p w:rsidR="00266FFA" w:rsidRPr="0078384E" w:rsidRDefault="00266FFA" w:rsidP="00266FFA">
      <w:r w:rsidRPr="00014A89">
        <w:rPr>
          <w:b/>
          <w:u w:val="single"/>
        </w:rPr>
        <w:t>Vendor Contact Person</w:t>
      </w:r>
      <w:r w:rsidRPr="00014A89">
        <w:rPr>
          <w:b/>
        </w:rPr>
        <w:t>:</w:t>
      </w:r>
      <w:r w:rsidRPr="0078384E">
        <w:t xml:space="preserve"> The contact person for purposes of responding to any questions the State may have is:</w:t>
      </w:r>
    </w:p>
    <w:p w:rsidR="00266FFA" w:rsidRPr="0078384E" w:rsidRDefault="00266FFA" w:rsidP="00266FFA"/>
    <w:tbl>
      <w:tblPr>
        <w:tblW w:w="0" w:type="auto"/>
        <w:tblInd w:w="648" w:type="dxa"/>
        <w:tblLook w:val="04A0" w:firstRow="1" w:lastRow="0" w:firstColumn="1" w:lastColumn="0" w:noHBand="0" w:noVBand="1"/>
      </w:tblPr>
      <w:tblGrid>
        <w:gridCol w:w="1260"/>
        <w:gridCol w:w="3865"/>
        <w:gridCol w:w="1080"/>
        <w:gridCol w:w="2223"/>
      </w:tblGrid>
      <w:tr w:rsidR="00266FFA" w:rsidTr="00CE3667">
        <w:tc>
          <w:tcPr>
            <w:tcW w:w="1260" w:type="dxa"/>
          </w:tcPr>
          <w:p w:rsidR="00266FFA" w:rsidRDefault="00266FFA" w:rsidP="00CE3667">
            <w:r>
              <w:t>Printed Name</w:t>
            </w:r>
          </w:p>
        </w:tc>
        <w:tc>
          <w:tcPr>
            <w:tcW w:w="3600" w:type="dxa"/>
          </w:tcPr>
          <w:p w:rsidR="00266FFA" w:rsidRPr="00EA268B" w:rsidRDefault="00266FFA" w:rsidP="00CE3667">
            <w:pPr>
              <w:rPr>
                <w:u w:val="single"/>
              </w:rPr>
            </w:pPr>
            <w:r w:rsidRPr="00EA268B">
              <w:rPr>
                <w:u w:val="single"/>
              </w:rPr>
              <w:t>_______________________________________</w:t>
            </w:r>
          </w:p>
        </w:tc>
        <w:tc>
          <w:tcPr>
            <w:tcW w:w="1080" w:type="dxa"/>
          </w:tcPr>
          <w:p w:rsidR="00266FFA" w:rsidRDefault="00266FFA" w:rsidP="00CE3667">
            <w:r>
              <w:t>Title</w:t>
            </w:r>
          </w:p>
        </w:tc>
        <w:tc>
          <w:tcPr>
            <w:tcW w:w="1980" w:type="dxa"/>
            <w:tcBorders>
              <w:bottom w:val="single" w:sz="4" w:space="0" w:color="auto"/>
            </w:tcBorders>
          </w:tcPr>
          <w:p w:rsidR="00266FFA" w:rsidRDefault="00266FFA" w:rsidP="00CE3667"/>
        </w:tc>
      </w:tr>
      <w:tr w:rsidR="00266FFA" w:rsidTr="00CE3667">
        <w:tc>
          <w:tcPr>
            <w:tcW w:w="1260" w:type="dxa"/>
          </w:tcPr>
          <w:p w:rsidR="00266FFA" w:rsidRDefault="00266FFA" w:rsidP="00CE3667">
            <w:r>
              <w:t>Address</w:t>
            </w:r>
          </w:p>
        </w:tc>
        <w:tc>
          <w:tcPr>
            <w:tcW w:w="6660" w:type="dxa"/>
            <w:gridSpan w:val="3"/>
            <w:tcBorders>
              <w:bottom w:val="single" w:sz="4" w:space="0" w:color="auto"/>
            </w:tcBorders>
          </w:tcPr>
          <w:p w:rsidR="00266FFA" w:rsidRDefault="00266FFA" w:rsidP="00CE3667"/>
        </w:tc>
      </w:tr>
      <w:tr w:rsidR="00266FFA" w:rsidTr="00CE3667">
        <w:tc>
          <w:tcPr>
            <w:tcW w:w="1260" w:type="dxa"/>
          </w:tcPr>
          <w:p w:rsidR="00266FFA" w:rsidRDefault="00266FFA" w:rsidP="00CE3667">
            <w:r>
              <w:t>Phone</w:t>
            </w:r>
          </w:p>
        </w:tc>
        <w:tc>
          <w:tcPr>
            <w:tcW w:w="3600" w:type="dxa"/>
            <w:tcBorders>
              <w:top w:val="single" w:sz="4" w:space="0" w:color="auto"/>
            </w:tcBorders>
          </w:tcPr>
          <w:p w:rsidR="00266FFA" w:rsidRDefault="00266FFA" w:rsidP="00CE3667">
            <w:r>
              <w:t>________________________________________</w:t>
            </w:r>
          </w:p>
        </w:tc>
        <w:tc>
          <w:tcPr>
            <w:tcW w:w="1080" w:type="dxa"/>
            <w:tcBorders>
              <w:top w:val="single" w:sz="4" w:space="0" w:color="auto"/>
            </w:tcBorders>
          </w:tcPr>
          <w:p w:rsidR="00266FFA" w:rsidRDefault="00266FFA" w:rsidP="00CE3667">
            <w:r>
              <w:t>Fax</w:t>
            </w:r>
          </w:p>
        </w:tc>
        <w:tc>
          <w:tcPr>
            <w:tcW w:w="1980" w:type="dxa"/>
          </w:tcPr>
          <w:p w:rsidR="00266FFA" w:rsidRDefault="00266FFA" w:rsidP="00CE3667">
            <w:r>
              <w:t>______________________</w:t>
            </w:r>
          </w:p>
        </w:tc>
      </w:tr>
      <w:tr w:rsidR="00266FFA" w:rsidTr="00CE3667">
        <w:tc>
          <w:tcPr>
            <w:tcW w:w="1260" w:type="dxa"/>
          </w:tcPr>
          <w:p w:rsidR="00266FFA" w:rsidRDefault="00266FFA" w:rsidP="00CE3667">
            <w:r>
              <w:t>Email</w:t>
            </w:r>
          </w:p>
        </w:tc>
        <w:tc>
          <w:tcPr>
            <w:tcW w:w="6660" w:type="dxa"/>
            <w:gridSpan w:val="3"/>
            <w:tcBorders>
              <w:bottom w:val="single" w:sz="4" w:space="0" w:color="auto"/>
            </w:tcBorders>
            <w:vAlign w:val="center"/>
          </w:tcPr>
          <w:p w:rsidR="00266FFA" w:rsidRDefault="00266FFA" w:rsidP="00CE3667">
            <w:pPr>
              <w:jc w:val="left"/>
            </w:pPr>
          </w:p>
        </w:tc>
      </w:tr>
    </w:tbl>
    <w:p w:rsidR="00266FFA" w:rsidRDefault="00266FFA" w:rsidP="00266FFA"/>
    <w:tbl>
      <w:tblPr>
        <w:tblW w:w="0" w:type="auto"/>
        <w:tblLook w:val="04A0" w:firstRow="1" w:lastRow="0" w:firstColumn="1" w:lastColumn="0" w:noHBand="0" w:noVBand="1"/>
      </w:tblPr>
      <w:tblGrid>
        <w:gridCol w:w="1728"/>
        <w:gridCol w:w="3510"/>
        <w:gridCol w:w="900"/>
        <w:gridCol w:w="2070"/>
      </w:tblGrid>
      <w:tr w:rsidR="00266FFA" w:rsidTr="00CE3667">
        <w:tc>
          <w:tcPr>
            <w:tcW w:w="8208" w:type="dxa"/>
            <w:gridSpan w:val="4"/>
            <w:tcBorders>
              <w:bottom w:val="single" w:sz="4" w:space="0" w:color="auto"/>
            </w:tcBorders>
          </w:tcPr>
          <w:p w:rsidR="00266FFA" w:rsidRDefault="00266FFA" w:rsidP="00CE3667"/>
        </w:tc>
      </w:tr>
      <w:tr w:rsidR="00266FFA" w:rsidTr="00CE3667">
        <w:tc>
          <w:tcPr>
            <w:tcW w:w="8208" w:type="dxa"/>
            <w:gridSpan w:val="4"/>
            <w:tcBorders>
              <w:top w:val="single" w:sz="4" w:space="0" w:color="auto"/>
            </w:tcBorders>
          </w:tcPr>
          <w:p w:rsidR="00266FFA" w:rsidRDefault="00266FFA" w:rsidP="00CE3667">
            <w:r>
              <w:t>(</w:t>
            </w:r>
            <w:r w:rsidRPr="00730248">
              <w:t>Vendor name and DBA)</w:t>
            </w:r>
          </w:p>
        </w:tc>
      </w:tr>
      <w:tr w:rsidR="00266FFA" w:rsidTr="00CE3667">
        <w:tc>
          <w:tcPr>
            <w:tcW w:w="8208" w:type="dxa"/>
            <w:gridSpan w:val="4"/>
            <w:tcBorders>
              <w:bottom w:val="single" w:sz="4" w:space="0" w:color="auto"/>
            </w:tcBorders>
          </w:tcPr>
          <w:p w:rsidR="00266FFA" w:rsidRDefault="00266FFA" w:rsidP="00CE3667"/>
        </w:tc>
      </w:tr>
      <w:tr w:rsidR="00266FFA" w:rsidTr="00CE3667">
        <w:tc>
          <w:tcPr>
            <w:tcW w:w="8208" w:type="dxa"/>
            <w:gridSpan w:val="4"/>
            <w:tcBorders>
              <w:top w:val="single" w:sz="4" w:space="0" w:color="auto"/>
            </w:tcBorders>
          </w:tcPr>
          <w:p w:rsidR="00266FFA" w:rsidRDefault="00266FFA" w:rsidP="00CE3667">
            <w:r>
              <w:t>(Signature of party authorized to bind the named Vendor)</w:t>
            </w:r>
          </w:p>
        </w:tc>
      </w:tr>
      <w:tr w:rsidR="00266FFA" w:rsidTr="00CE3667">
        <w:tc>
          <w:tcPr>
            <w:tcW w:w="8208" w:type="dxa"/>
            <w:gridSpan w:val="4"/>
            <w:tcBorders>
              <w:bottom w:val="single" w:sz="4" w:space="0" w:color="auto"/>
            </w:tcBorders>
          </w:tcPr>
          <w:p w:rsidR="00266FFA" w:rsidRDefault="00266FFA" w:rsidP="00CE3667"/>
        </w:tc>
      </w:tr>
      <w:tr w:rsidR="00266FFA" w:rsidTr="00CE3667">
        <w:tc>
          <w:tcPr>
            <w:tcW w:w="5238" w:type="dxa"/>
            <w:gridSpan w:val="2"/>
            <w:tcBorders>
              <w:top w:val="single" w:sz="4" w:space="0" w:color="auto"/>
            </w:tcBorders>
          </w:tcPr>
          <w:p w:rsidR="00266FFA" w:rsidRDefault="00266FFA" w:rsidP="00CE3667">
            <w:r>
              <w:t>(Printed Name)</w:t>
            </w:r>
          </w:p>
        </w:tc>
        <w:tc>
          <w:tcPr>
            <w:tcW w:w="2970" w:type="dxa"/>
            <w:gridSpan w:val="2"/>
            <w:tcBorders>
              <w:top w:val="single" w:sz="4" w:space="0" w:color="auto"/>
            </w:tcBorders>
          </w:tcPr>
          <w:p w:rsidR="00266FFA" w:rsidRDefault="00266FFA" w:rsidP="00CE3667">
            <w:r>
              <w:t>(Title)</w:t>
            </w:r>
          </w:p>
        </w:tc>
      </w:tr>
      <w:tr w:rsidR="00266FFA" w:rsidTr="00CE3667">
        <w:tc>
          <w:tcPr>
            <w:tcW w:w="8208" w:type="dxa"/>
            <w:gridSpan w:val="4"/>
            <w:tcBorders>
              <w:bottom w:val="single" w:sz="4" w:space="0" w:color="auto"/>
            </w:tcBorders>
          </w:tcPr>
          <w:p w:rsidR="00266FFA" w:rsidRDefault="00266FFA" w:rsidP="00CE3667"/>
        </w:tc>
      </w:tr>
      <w:tr w:rsidR="00266FFA" w:rsidTr="00CE3667">
        <w:tc>
          <w:tcPr>
            <w:tcW w:w="8208" w:type="dxa"/>
            <w:gridSpan w:val="4"/>
            <w:tcBorders>
              <w:top w:val="single" w:sz="4" w:space="0" w:color="auto"/>
            </w:tcBorders>
          </w:tcPr>
          <w:p w:rsidR="00266FFA" w:rsidRDefault="00266FFA" w:rsidP="00CE3667">
            <w:r>
              <w:t>(Address)</w:t>
            </w:r>
          </w:p>
        </w:tc>
      </w:tr>
      <w:tr w:rsidR="00266FFA" w:rsidTr="00CE3667">
        <w:tc>
          <w:tcPr>
            <w:tcW w:w="1728" w:type="dxa"/>
          </w:tcPr>
          <w:p w:rsidR="00266FFA" w:rsidRDefault="00266FFA" w:rsidP="00CE3667"/>
          <w:p w:rsidR="00266FFA" w:rsidRDefault="00266FFA" w:rsidP="00CE3667">
            <w:r>
              <w:t>Phone</w:t>
            </w:r>
          </w:p>
        </w:tc>
        <w:tc>
          <w:tcPr>
            <w:tcW w:w="3510" w:type="dxa"/>
            <w:tcBorders>
              <w:bottom w:val="single" w:sz="4" w:space="0" w:color="auto"/>
            </w:tcBorders>
          </w:tcPr>
          <w:p w:rsidR="00266FFA" w:rsidRDefault="00266FFA" w:rsidP="00CE3667"/>
        </w:tc>
        <w:tc>
          <w:tcPr>
            <w:tcW w:w="900" w:type="dxa"/>
          </w:tcPr>
          <w:p w:rsidR="00266FFA" w:rsidRDefault="00266FFA" w:rsidP="00CE3667"/>
          <w:p w:rsidR="00266FFA" w:rsidRDefault="00266FFA" w:rsidP="00CE3667">
            <w:r>
              <w:t>Fax</w:t>
            </w:r>
          </w:p>
        </w:tc>
        <w:tc>
          <w:tcPr>
            <w:tcW w:w="2070" w:type="dxa"/>
            <w:tcBorders>
              <w:bottom w:val="single" w:sz="4" w:space="0" w:color="auto"/>
            </w:tcBorders>
          </w:tcPr>
          <w:p w:rsidR="00266FFA" w:rsidRDefault="00266FFA" w:rsidP="00CE3667"/>
        </w:tc>
      </w:tr>
      <w:tr w:rsidR="00266FFA" w:rsidTr="00CE3667">
        <w:tc>
          <w:tcPr>
            <w:tcW w:w="1728" w:type="dxa"/>
          </w:tcPr>
          <w:p w:rsidR="00266FFA" w:rsidRDefault="00266FFA" w:rsidP="00CE3667"/>
          <w:p w:rsidR="00266FFA" w:rsidRDefault="00266FFA" w:rsidP="00CE3667">
            <w:r>
              <w:t>EMAIL</w:t>
            </w:r>
          </w:p>
        </w:tc>
        <w:tc>
          <w:tcPr>
            <w:tcW w:w="6480" w:type="dxa"/>
            <w:gridSpan w:val="3"/>
            <w:tcBorders>
              <w:bottom w:val="single" w:sz="4" w:space="0" w:color="auto"/>
            </w:tcBorders>
          </w:tcPr>
          <w:p w:rsidR="00266FFA" w:rsidRDefault="00266FFA" w:rsidP="00CE3667"/>
        </w:tc>
      </w:tr>
    </w:tbl>
    <w:p w:rsidR="00266FFA" w:rsidRPr="00730248" w:rsidRDefault="00266FFA" w:rsidP="00266FFA">
      <w:pPr>
        <w:rPr>
          <w:snapToGrid w:val="0"/>
          <w:color w:val="FF0000"/>
          <w:sz w:val="24"/>
          <w:szCs w:val="24"/>
        </w:rPr>
      </w:pPr>
      <w:r w:rsidRPr="0078384E">
        <w:rPr>
          <w:rFonts w:cs="Arial"/>
          <w:spacing w:val="-5"/>
        </w:rPr>
        <w:br w:type="page"/>
      </w:r>
      <w:r w:rsidRPr="00730248">
        <w:rPr>
          <w:snapToGrid w:val="0"/>
          <w:color w:val="FF0000"/>
          <w:sz w:val="24"/>
          <w:szCs w:val="24"/>
        </w:rPr>
        <w:lastRenderedPageBreak/>
        <w:t>SECTION 5 - RESPONSIBILITY FORMS</w:t>
      </w:r>
    </w:p>
    <w:p w:rsidR="00266FFA" w:rsidRPr="00FB0ED2" w:rsidRDefault="00266FFA" w:rsidP="00266FFA"/>
    <w:p w:rsidR="00266FFA" w:rsidRPr="00AC5C67" w:rsidRDefault="00266FFA" w:rsidP="00266FFA">
      <w:r w:rsidRPr="00AC5C67">
        <w:t xml:space="preserve">We have identified various information we need in order to determine if you are eligible to contract with the State and can be considered a ”Responsible” </w:t>
      </w:r>
      <w:r>
        <w:t>Vendor</w:t>
      </w:r>
      <w:r w:rsidRPr="00AC5C67">
        <w:t>.</w:t>
      </w:r>
    </w:p>
    <w:p w:rsidR="00266FFA" w:rsidRPr="00AC5C67" w:rsidRDefault="00266FFA" w:rsidP="00266FFA"/>
    <w:p w:rsidR="00266FFA" w:rsidRDefault="00266FFA" w:rsidP="00266FFA">
      <w:r w:rsidRPr="00AC5C67">
        <w:t>You will need to:</w:t>
      </w:r>
    </w:p>
    <w:p w:rsidR="00266FFA" w:rsidRPr="00AC5C67" w:rsidRDefault="00266FFA" w:rsidP="00266FFA"/>
    <w:p w:rsidR="00266FFA" w:rsidRPr="00AC5C67" w:rsidRDefault="00266FFA" w:rsidP="00266FFA">
      <w:r w:rsidRPr="00AC5C67">
        <w:tab/>
        <w:t>Review each of the Responsibility forms, fill in all relevant blanks and provide any requested information.</w:t>
      </w:r>
    </w:p>
    <w:p w:rsidR="00266FFA" w:rsidRPr="00AC5C67" w:rsidRDefault="00266FFA" w:rsidP="00266FFA">
      <w:pPr>
        <w:ind w:left="1170"/>
      </w:pPr>
      <w:r w:rsidRPr="00AC5C67">
        <w:t>Business and Directory Information</w:t>
      </w:r>
      <w:r>
        <w:t>.</w:t>
      </w:r>
    </w:p>
    <w:p w:rsidR="00266FFA" w:rsidRPr="00AC5C67" w:rsidRDefault="00266FFA" w:rsidP="00266FFA">
      <w:pPr>
        <w:ind w:left="1170"/>
      </w:pPr>
      <w:r>
        <w:t>Disclosures and Conflicts of Interest.</w:t>
      </w:r>
    </w:p>
    <w:p w:rsidR="00266FFA" w:rsidRDefault="00266FFA" w:rsidP="00266FFA">
      <w:pPr>
        <w:ind w:left="1170"/>
      </w:pPr>
      <w:r w:rsidRPr="00AC5C67">
        <w:t>Minority, Female, Person with Disability Status and Subcontracting</w:t>
      </w:r>
      <w:r>
        <w:t>.</w:t>
      </w:r>
    </w:p>
    <w:p w:rsidR="00266FFA" w:rsidRDefault="00266FFA" w:rsidP="00266FFA">
      <w:pPr>
        <w:ind w:left="1170"/>
      </w:pPr>
      <w:r w:rsidRPr="009C6B2D">
        <w:t>Political Contributions</w:t>
      </w:r>
      <w:r>
        <w:t>.</w:t>
      </w:r>
    </w:p>
    <w:p w:rsidR="00266FFA" w:rsidRDefault="00266FFA" w:rsidP="00266FFA"/>
    <w:p w:rsidR="00266FFA" w:rsidRPr="00AC5C67" w:rsidRDefault="00266FFA" w:rsidP="00266FFA">
      <w:r>
        <w:tab/>
      </w:r>
      <w:r w:rsidRPr="00AC5C67">
        <w:t>Complete and sign the:</w:t>
      </w:r>
    </w:p>
    <w:p w:rsidR="00266FFA" w:rsidRPr="00AC5C67" w:rsidRDefault="00266FFA" w:rsidP="00266FFA">
      <w:pPr>
        <w:ind w:left="1170"/>
      </w:pPr>
      <w:r w:rsidRPr="00AC5C67">
        <w:t>Taxpayer Identification Form</w:t>
      </w:r>
      <w:r>
        <w:t>.</w:t>
      </w:r>
    </w:p>
    <w:p w:rsidR="00266FFA" w:rsidRDefault="00266FFA" w:rsidP="00266FFA"/>
    <w:p w:rsidR="00266FFA" w:rsidRDefault="00266FFA" w:rsidP="00266FFA">
      <w:r>
        <w:tab/>
        <w:t>Attach references, if required.</w:t>
      </w:r>
    </w:p>
    <w:p w:rsidR="00266FFA" w:rsidRDefault="00266FFA" w:rsidP="00266FFA"/>
    <w:p w:rsidR="00266FFA" w:rsidRPr="00AC5C67" w:rsidRDefault="00266FFA" w:rsidP="00266FFA"/>
    <w:p w:rsidR="00266FFA" w:rsidRPr="00AC5C67" w:rsidRDefault="00266FFA" w:rsidP="00266FFA">
      <w:r w:rsidRPr="00AC5C67">
        <w:t>You must include all of this as part of your Offer or risk disqualification.</w:t>
      </w:r>
    </w:p>
    <w:p w:rsidR="00266FFA" w:rsidRDefault="00266FFA" w:rsidP="00266FFA"/>
    <w:p w:rsidR="00266FFA" w:rsidRPr="00FB0ED2" w:rsidRDefault="00266FFA" w:rsidP="00266FFA"/>
    <w:p w:rsidR="00266FFA" w:rsidRPr="00730248" w:rsidRDefault="00266FFA" w:rsidP="00266FFA">
      <w:r>
        <w:br w:type="page"/>
      </w:r>
      <w:bookmarkStart w:id="35" w:name="_Toc189554819"/>
      <w:bookmarkStart w:id="36" w:name="_Toc161117933"/>
      <w:r w:rsidRPr="00730248">
        <w:lastRenderedPageBreak/>
        <w:t>Business and Directory Information</w:t>
      </w:r>
      <w:bookmarkEnd w:id="35"/>
    </w:p>
    <w:p w:rsidR="00266FFA" w:rsidRPr="00730248" w:rsidRDefault="00266FFA" w:rsidP="00266FFA"/>
    <w:p w:rsidR="00266FFA" w:rsidRPr="00730248" w:rsidRDefault="00266FFA" w:rsidP="00266FFA">
      <w:pPr>
        <w:pStyle w:val="EndnoteText"/>
        <w:rPr>
          <w:rFonts w:ascii="Arial Narrow" w:hAnsi="Arial Narrow"/>
        </w:rPr>
      </w:pPr>
      <w:r w:rsidRPr="00730248">
        <w:rPr>
          <w:rFonts w:ascii="Arial Narrow" w:hAnsi="Arial Narrow"/>
        </w:rPr>
        <w:t>(a)</w:t>
      </w:r>
      <w:r w:rsidRPr="00730248">
        <w:rPr>
          <w:rFonts w:ascii="Arial Narrow" w:hAnsi="Arial Narrow"/>
        </w:rPr>
        <w:tab/>
        <w:t>Name of Business (Official Name and D/B/A)</w:t>
      </w:r>
    </w:p>
    <w:p w:rsidR="00266FFA" w:rsidRPr="00730248" w:rsidRDefault="00266FFA" w:rsidP="00266FFA">
      <w:pPr>
        <w:pStyle w:val="EndnoteText"/>
        <w:rPr>
          <w:rFonts w:ascii="Arial Narrow" w:hAnsi="Arial Narrow"/>
        </w:rPr>
      </w:pPr>
    </w:p>
    <w:p w:rsidR="00266FFA" w:rsidRPr="00730248" w:rsidRDefault="00266FFA" w:rsidP="00266FFA">
      <w:pPr>
        <w:pStyle w:val="EndnoteText"/>
        <w:rPr>
          <w:rFonts w:ascii="Arial Narrow" w:hAnsi="Arial Narrow"/>
        </w:rPr>
      </w:pPr>
    </w:p>
    <w:p w:rsidR="00266FFA" w:rsidRPr="00730248" w:rsidRDefault="00266FFA" w:rsidP="00266FFA">
      <w:pPr>
        <w:pStyle w:val="EndnoteText"/>
        <w:rPr>
          <w:rFonts w:ascii="Arial Narrow" w:hAnsi="Arial Narrow"/>
        </w:rPr>
      </w:pPr>
      <w:r w:rsidRPr="00730248">
        <w:rPr>
          <w:rFonts w:ascii="Arial Narrow" w:hAnsi="Arial Narrow"/>
        </w:rPr>
        <w:t>(b)</w:t>
      </w:r>
      <w:r w:rsidRPr="00730248">
        <w:rPr>
          <w:rFonts w:ascii="Arial Narrow" w:hAnsi="Arial Narrow"/>
        </w:rPr>
        <w:tab/>
        <w:t>Business Headquarters (include Address, Telephone and Facsimile)</w:t>
      </w:r>
    </w:p>
    <w:p w:rsidR="00266FFA" w:rsidRPr="00730248" w:rsidRDefault="00266FFA" w:rsidP="00266FFA">
      <w:pPr>
        <w:pStyle w:val="EndnoteText"/>
        <w:rPr>
          <w:rFonts w:ascii="Arial Narrow" w:hAnsi="Arial Narrow"/>
        </w:rPr>
      </w:pPr>
    </w:p>
    <w:p w:rsidR="00266FFA" w:rsidRPr="00730248" w:rsidRDefault="00266FFA" w:rsidP="00266FFA">
      <w:pPr>
        <w:pStyle w:val="EndnoteText"/>
        <w:rPr>
          <w:rFonts w:ascii="Arial Narrow" w:hAnsi="Arial Narrow"/>
        </w:rPr>
      </w:pPr>
    </w:p>
    <w:p w:rsidR="00266FFA" w:rsidRPr="00730248" w:rsidRDefault="00266FFA" w:rsidP="00266FFA">
      <w:pPr>
        <w:pStyle w:val="EndnoteText"/>
        <w:rPr>
          <w:rFonts w:ascii="Arial Narrow" w:hAnsi="Arial Narrow"/>
        </w:rPr>
      </w:pPr>
      <w:r w:rsidRPr="00730248">
        <w:rPr>
          <w:rFonts w:ascii="Arial Narrow" w:hAnsi="Arial Narrow"/>
        </w:rPr>
        <w:t>(c)</w:t>
      </w:r>
      <w:r w:rsidRPr="00730248">
        <w:rPr>
          <w:rFonts w:ascii="Arial Narrow" w:hAnsi="Arial Narrow"/>
        </w:rPr>
        <w:tab/>
        <w:t>If a Division or Subsidiary of another organization provide the name and address of the parent</w:t>
      </w:r>
    </w:p>
    <w:p w:rsidR="00266FFA" w:rsidRPr="00730248" w:rsidRDefault="00266FFA" w:rsidP="00266FFA">
      <w:pPr>
        <w:pStyle w:val="EndnoteText"/>
        <w:rPr>
          <w:rFonts w:ascii="Arial Narrow" w:hAnsi="Arial Narrow"/>
        </w:rPr>
      </w:pPr>
    </w:p>
    <w:p w:rsidR="00266FFA" w:rsidRPr="00730248" w:rsidRDefault="00266FFA" w:rsidP="00266FFA">
      <w:pPr>
        <w:pStyle w:val="EndnoteText"/>
        <w:rPr>
          <w:rFonts w:ascii="Arial Narrow" w:hAnsi="Arial Narrow"/>
        </w:rPr>
      </w:pPr>
    </w:p>
    <w:p w:rsidR="00266FFA" w:rsidRPr="00730248" w:rsidRDefault="00266FFA" w:rsidP="00266FFA">
      <w:pPr>
        <w:pStyle w:val="EndnoteText"/>
        <w:rPr>
          <w:rFonts w:ascii="Arial Narrow" w:hAnsi="Arial Narrow"/>
        </w:rPr>
      </w:pPr>
      <w:r w:rsidRPr="00730248">
        <w:rPr>
          <w:rFonts w:ascii="Arial Narrow" w:hAnsi="Arial Narrow"/>
        </w:rPr>
        <w:t>(d)</w:t>
      </w:r>
      <w:r w:rsidRPr="00730248">
        <w:rPr>
          <w:rFonts w:ascii="Arial Narrow" w:hAnsi="Arial Narrow"/>
        </w:rPr>
        <w:tab/>
        <w:t>Billing Address</w:t>
      </w:r>
    </w:p>
    <w:p w:rsidR="00266FFA" w:rsidRPr="00730248" w:rsidRDefault="00266FFA" w:rsidP="00266FFA">
      <w:pPr>
        <w:pStyle w:val="EndnoteText"/>
        <w:rPr>
          <w:rFonts w:ascii="Arial Narrow" w:hAnsi="Arial Narrow"/>
        </w:rPr>
      </w:pPr>
    </w:p>
    <w:p w:rsidR="00266FFA" w:rsidRPr="00730248" w:rsidRDefault="00266FFA" w:rsidP="00266FFA">
      <w:pPr>
        <w:pStyle w:val="EndnoteText"/>
        <w:rPr>
          <w:rFonts w:ascii="Arial Narrow" w:hAnsi="Arial Narrow"/>
        </w:rPr>
      </w:pPr>
    </w:p>
    <w:p w:rsidR="00266FFA" w:rsidRPr="00730248" w:rsidRDefault="00266FFA" w:rsidP="00266FFA">
      <w:pPr>
        <w:pStyle w:val="EndnoteText"/>
        <w:rPr>
          <w:rFonts w:ascii="Arial Narrow" w:hAnsi="Arial Narrow"/>
        </w:rPr>
      </w:pPr>
      <w:r w:rsidRPr="00730248">
        <w:rPr>
          <w:rFonts w:ascii="Arial Narrow" w:hAnsi="Arial Narrow"/>
        </w:rPr>
        <w:t>(e)</w:t>
      </w:r>
      <w:r w:rsidRPr="00730248">
        <w:rPr>
          <w:rFonts w:ascii="Arial Narrow" w:hAnsi="Arial Narrow"/>
        </w:rPr>
        <w:tab/>
        <w:t>Name of Chief Executive Officer</w:t>
      </w:r>
    </w:p>
    <w:p w:rsidR="00266FFA" w:rsidRPr="00730248" w:rsidRDefault="00266FFA" w:rsidP="00266FFA">
      <w:pPr>
        <w:pStyle w:val="EndnoteText"/>
        <w:rPr>
          <w:rFonts w:ascii="Arial Narrow" w:hAnsi="Arial Narrow"/>
        </w:rPr>
      </w:pPr>
    </w:p>
    <w:p w:rsidR="00266FFA" w:rsidRPr="00730248" w:rsidRDefault="00266FFA" w:rsidP="00266FFA">
      <w:pPr>
        <w:pStyle w:val="EndnoteText"/>
        <w:rPr>
          <w:rFonts w:ascii="Arial Narrow" w:hAnsi="Arial Narrow"/>
        </w:rPr>
      </w:pPr>
    </w:p>
    <w:p w:rsidR="00266FFA" w:rsidRPr="00730248" w:rsidRDefault="00266FFA" w:rsidP="00266FFA">
      <w:pPr>
        <w:pStyle w:val="EndnoteText"/>
        <w:rPr>
          <w:rFonts w:ascii="Arial Narrow" w:hAnsi="Arial Narrow"/>
        </w:rPr>
      </w:pPr>
      <w:r w:rsidRPr="00730248">
        <w:rPr>
          <w:rFonts w:ascii="Arial Narrow" w:hAnsi="Arial Narrow"/>
        </w:rPr>
        <w:t>(f)</w:t>
      </w:r>
      <w:r w:rsidRPr="00730248">
        <w:rPr>
          <w:rFonts w:ascii="Arial Narrow" w:hAnsi="Arial Narrow"/>
        </w:rPr>
        <w:tab/>
        <w:t>Customer Contact (include Name, Title, Address, Telephone, Toll-Free Number, Facsimile and E-mail)</w:t>
      </w:r>
    </w:p>
    <w:p w:rsidR="00266FFA" w:rsidRPr="00730248" w:rsidRDefault="00266FFA" w:rsidP="00266FFA">
      <w:pPr>
        <w:pStyle w:val="EndnoteText"/>
        <w:rPr>
          <w:rFonts w:ascii="Arial Narrow" w:hAnsi="Arial Narrow"/>
        </w:rPr>
      </w:pPr>
    </w:p>
    <w:p w:rsidR="00266FFA" w:rsidRPr="00730248" w:rsidRDefault="00266FFA" w:rsidP="00266FFA">
      <w:pPr>
        <w:pStyle w:val="EndnoteText"/>
        <w:rPr>
          <w:rFonts w:ascii="Arial Narrow" w:hAnsi="Arial Narrow"/>
        </w:rPr>
      </w:pPr>
    </w:p>
    <w:p w:rsidR="00266FFA" w:rsidRPr="00730248" w:rsidRDefault="00266FFA" w:rsidP="00266FFA">
      <w:pPr>
        <w:pStyle w:val="EndnoteText"/>
        <w:rPr>
          <w:rFonts w:ascii="Arial Narrow" w:hAnsi="Arial Narrow"/>
        </w:rPr>
      </w:pPr>
      <w:r w:rsidRPr="00730248">
        <w:rPr>
          <w:rFonts w:ascii="Arial Narrow" w:hAnsi="Arial Narrow"/>
        </w:rPr>
        <w:t>(g)</w:t>
      </w:r>
      <w:r w:rsidRPr="00730248">
        <w:rPr>
          <w:rFonts w:ascii="Arial Narrow" w:hAnsi="Arial Narrow"/>
        </w:rPr>
        <w:tab/>
        <w:t>Company Web Site</w:t>
      </w:r>
    </w:p>
    <w:p w:rsidR="00266FFA" w:rsidRPr="00730248" w:rsidRDefault="00266FFA" w:rsidP="00266FFA">
      <w:pPr>
        <w:pStyle w:val="EndnoteText"/>
        <w:rPr>
          <w:rFonts w:ascii="Arial Narrow" w:hAnsi="Arial Narrow"/>
        </w:rPr>
      </w:pPr>
    </w:p>
    <w:p w:rsidR="00266FFA" w:rsidRPr="00730248" w:rsidRDefault="00266FFA" w:rsidP="00266FFA">
      <w:pPr>
        <w:pStyle w:val="EndnoteText"/>
        <w:rPr>
          <w:rFonts w:ascii="Arial Narrow" w:hAnsi="Arial Narrow"/>
        </w:rPr>
      </w:pPr>
    </w:p>
    <w:p w:rsidR="00266FFA" w:rsidRPr="00730248" w:rsidRDefault="00266FFA" w:rsidP="00266FFA">
      <w:pPr>
        <w:pStyle w:val="EndnoteText"/>
        <w:rPr>
          <w:rFonts w:ascii="Arial Narrow" w:hAnsi="Arial Narrow"/>
          <w:spacing w:val="-1"/>
        </w:rPr>
      </w:pPr>
      <w:r w:rsidRPr="00730248">
        <w:rPr>
          <w:rFonts w:ascii="Arial Narrow" w:hAnsi="Arial Narrow"/>
        </w:rPr>
        <w:t>(h)</w:t>
      </w:r>
      <w:r w:rsidRPr="00730248">
        <w:rPr>
          <w:rFonts w:ascii="Arial Narrow" w:hAnsi="Arial Narrow"/>
        </w:rPr>
        <w:tab/>
        <w:t>Type of Organization (</w:t>
      </w:r>
      <w:r w:rsidR="00A905A4">
        <w:rPr>
          <w:rFonts w:ascii="Arial Narrow" w:hAnsi="Arial Narrow"/>
        </w:rPr>
        <w:t>e.g.</w:t>
      </w:r>
      <w:r w:rsidRPr="00730248">
        <w:rPr>
          <w:rFonts w:ascii="Arial Narrow" w:hAnsi="Arial Narrow"/>
        </w:rPr>
        <w:t>, Sole Proprietor, Corporation, Partnership, etc. -- should be the same as on the Taxpayer ID form below)</w:t>
      </w:r>
    </w:p>
    <w:p w:rsidR="00266FFA" w:rsidRPr="00730248" w:rsidRDefault="00266FFA" w:rsidP="00266FFA">
      <w:pPr>
        <w:pStyle w:val="EndnoteText"/>
        <w:rPr>
          <w:rFonts w:ascii="Arial Narrow" w:hAnsi="Arial Narrow"/>
        </w:rPr>
      </w:pPr>
    </w:p>
    <w:p w:rsidR="00266FFA" w:rsidRPr="00730248" w:rsidRDefault="00266FFA" w:rsidP="00266FFA">
      <w:pPr>
        <w:pStyle w:val="EndnoteText"/>
        <w:rPr>
          <w:rFonts w:ascii="Arial Narrow" w:hAnsi="Arial Narrow"/>
        </w:rPr>
      </w:pPr>
    </w:p>
    <w:p w:rsidR="00266FFA" w:rsidRPr="00730248" w:rsidRDefault="00266FFA" w:rsidP="00266FFA">
      <w:pPr>
        <w:pStyle w:val="EndnoteText"/>
        <w:rPr>
          <w:rFonts w:ascii="Arial Narrow" w:hAnsi="Arial Narrow"/>
        </w:rPr>
      </w:pPr>
      <w:r w:rsidRPr="00730248">
        <w:rPr>
          <w:rFonts w:ascii="Arial Narrow" w:hAnsi="Arial Narrow"/>
        </w:rPr>
        <w:t>(</w:t>
      </w:r>
      <w:proofErr w:type="spellStart"/>
      <w:r w:rsidRPr="00730248">
        <w:rPr>
          <w:rFonts w:ascii="Arial Narrow" w:hAnsi="Arial Narrow"/>
        </w:rPr>
        <w:t>i</w:t>
      </w:r>
      <w:proofErr w:type="spellEnd"/>
      <w:r w:rsidRPr="00730248">
        <w:rPr>
          <w:rFonts w:ascii="Arial Narrow" w:hAnsi="Arial Narrow"/>
        </w:rPr>
        <w:t>)</w:t>
      </w:r>
      <w:r w:rsidRPr="00730248">
        <w:rPr>
          <w:rFonts w:ascii="Arial Narrow" w:hAnsi="Arial Narrow"/>
        </w:rPr>
        <w:tab/>
        <w:t>Length of Time in Business</w:t>
      </w:r>
    </w:p>
    <w:p w:rsidR="00266FFA" w:rsidRPr="00730248" w:rsidRDefault="00266FFA" w:rsidP="00266FFA">
      <w:pPr>
        <w:pStyle w:val="EndnoteText"/>
        <w:rPr>
          <w:rFonts w:ascii="Arial Narrow" w:hAnsi="Arial Narrow"/>
        </w:rPr>
      </w:pPr>
    </w:p>
    <w:p w:rsidR="00266FFA" w:rsidRPr="00730248" w:rsidRDefault="00266FFA" w:rsidP="00266FFA">
      <w:pPr>
        <w:pStyle w:val="EndnoteText"/>
        <w:rPr>
          <w:rFonts w:ascii="Arial Narrow" w:hAnsi="Arial Narrow"/>
        </w:rPr>
      </w:pPr>
    </w:p>
    <w:p w:rsidR="00266FFA" w:rsidRPr="00730248" w:rsidRDefault="00266FFA" w:rsidP="00266FFA">
      <w:pPr>
        <w:pStyle w:val="EndnoteText"/>
        <w:rPr>
          <w:rFonts w:ascii="Arial Narrow" w:hAnsi="Arial Narrow"/>
        </w:rPr>
      </w:pPr>
      <w:r w:rsidRPr="00730248">
        <w:rPr>
          <w:rFonts w:ascii="Arial Narrow" w:hAnsi="Arial Narrow"/>
        </w:rPr>
        <w:t>(j)</w:t>
      </w:r>
      <w:r w:rsidRPr="00730248">
        <w:rPr>
          <w:rFonts w:ascii="Arial Narrow" w:hAnsi="Arial Narrow"/>
        </w:rPr>
        <w:tab/>
        <w:t>Annual Sales (for most recently completed Fiscal Year)</w:t>
      </w:r>
    </w:p>
    <w:p w:rsidR="00266FFA" w:rsidRPr="00730248" w:rsidRDefault="00266FFA" w:rsidP="00266FFA">
      <w:pPr>
        <w:pStyle w:val="EndnoteText"/>
        <w:rPr>
          <w:rFonts w:ascii="Arial Narrow" w:hAnsi="Arial Narrow"/>
        </w:rPr>
      </w:pPr>
    </w:p>
    <w:p w:rsidR="00266FFA" w:rsidRPr="00730248" w:rsidRDefault="00266FFA" w:rsidP="00266FFA">
      <w:pPr>
        <w:pStyle w:val="EndnoteText"/>
        <w:rPr>
          <w:rFonts w:ascii="Arial Narrow" w:hAnsi="Arial Narrow"/>
        </w:rPr>
      </w:pPr>
    </w:p>
    <w:p w:rsidR="00266FFA" w:rsidRPr="00730248" w:rsidRDefault="00266FFA" w:rsidP="00266FFA">
      <w:pPr>
        <w:pStyle w:val="EndnoteText"/>
        <w:rPr>
          <w:rFonts w:ascii="Arial Narrow" w:hAnsi="Arial Narrow"/>
        </w:rPr>
      </w:pPr>
      <w:r w:rsidRPr="00730248">
        <w:rPr>
          <w:rFonts w:ascii="Arial Narrow" w:hAnsi="Arial Narrow"/>
        </w:rPr>
        <w:t>(k)</w:t>
      </w:r>
      <w:r w:rsidRPr="00730248">
        <w:rPr>
          <w:rFonts w:ascii="Arial Narrow" w:hAnsi="Arial Narrow"/>
        </w:rPr>
        <w:tab/>
        <w:t>Number of Full-Time Employees (average from most recent Fiscal Year)</w:t>
      </w:r>
    </w:p>
    <w:p w:rsidR="00266FFA" w:rsidRPr="00730248" w:rsidRDefault="00266FFA" w:rsidP="00266FFA">
      <w:pPr>
        <w:pStyle w:val="EndnoteText"/>
        <w:rPr>
          <w:rFonts w:ascii="Arial Narrow" w:hAnsi="Arial Narrow"/>
        </w:rPr>
      </w:pPr>
    </w:p>
    <w:p w:rsidR="00266FFA" w:rsidRPr="00730248" w:rsidRDefault="00266FFA" w:rsidP="00266FFA">
      <w:pPr>
        <w:pStyle w:val="EndnoteText"/>
        <w:rPr>
          <w:rFonts w:ascii="Arial Narrow" w:hAnsi="Arial Narrow"/>
        </w:rPr>
      </w:pPr>
    </w:p>
    <w:p w:rsidR="00266FFA" w:rsidRPr="00730248" w:rsidRDefault="00266FFA" w:rsidP="00266FFA">
      <w:pPr>
        <w:pStyle w:val="EndnoteText"/>
        <w:rPr>
          <w:rFonts w:ascii="Arial Narrow" w:hAnsi="Arial Narrow"/>
        </w:rPr>
      </w:pPr>
      <w:r w:rsidRPr="00730248">
        <w:rPr>
          <w:rFonts w:ascii="Arial Narrow" w:hAnsi="Arial Narrow"/>
        </w:rPr>
        <w:t>(l)</w:t>
      </w:r>
      <w:r w:rsidRPr="00730248">
        <w:rPr>
          <w:rFonts w:ascii="Arial Narrow" w:hAnsi="Arial Narrow"/>
        </w:rPr>
        <w:tab/>
        <w:t>Type of and description of business</w:t>
      </w:r>
    </w:p>
    <w:p w:rsidR="00266FFA" w:rsidRPr="00730248" w:rsidRDefault="00266FFA" w:rsidP="00266FFA">
      <w:pPr>
        <w:pStyle w:val="EndnoteText"/>
        <w:rPr>
          <w:rFonts w:ascii="Arial Narrow" w:hAnsi="Arial Narrow"/>
        </w:rPr>
      </w:pPr>
    </w:p>
    <w:p w:rsidR="00266FFA" w:rsidRPr="00730248" w:rsidRDefault="00266FFA" w:rsidP="00266FFA">
      <w:pPr>
        <w:pStyle w:val="EndnoteText"/>
        <w:rPr>
          <w:rFonts w:ascii="Arial Narrow" w:hAnsi="Arial Narrow"/>
        </w:rPr>
      </w:pPr>
    </w:p>
    <w:p w:rsidR="00266FFA" w:rsidRPr="00730248" w:rsidRDefault="00266FFA" w:rsidP="00266FFA">
      <w:pPr>
        <w:pStyle w:val="EndnoteText"/>
        <w:rPr>
          <w:rFonts w:ascii="Arial Narrow" w:hAnsi="Arial Narrow"/>
        </w:rPr>
      </w:pPr>
      <w:r w:rsidRPr="00730248">
        <w:rPr>
          <w:rFonts w:ascii="Arial Narrow" w:hAnsi="Arial Narrow"/>
        </w:rPr>
        <w:t>(m)</w:t>
      </w:r>
      <w:r w:rsidRPr="00730248">
        <w:rPr>
          <w:rFonts w:ascii="Arial Narrow" w:hAnsi="Arial Narrow"/>
        </w:rPr>
        <w:tab/>
        <w:t>State of incorporation, state of formation or state of organization</w:t>
      </w:r>
    </w:p>
    <w:p w:rsidR="00266FFA" w:rsidRPr="00730248" w:rsidRDefault="00266FFA" w:rsidP="00266FFA">
      <w:pPr>
        <w:pStyle w:val="EndnoteText"/>
        <w:rPr>
          <w:rFonts w:ascii="Arial Narrow" w:hAnsi="Arial Narrow"/>
        </w:rPr>
      </w:pPr>
    </w:p>
    <w:p w:rsidR="00266FFA" w:rsidRPr="00730248" w:rsidRDefault="00266FFA" w:rsidP="00266FFA">
      <w:pPr>
        <w:pStyle w:val="EndnoteText"/>
        <w:rPr>
          <w:rFonts w:ascii="Arial Narrow" w:hAnsi="Arial Narrow"/>
        </w:rPr>
      </w:pPr>
    </w:p>
    <w:p w:rsidR="00266FFA" w:rsidRPr="00730248" w:rsidRDefault="00266FFA" w:rsidP="00266FFA">
      <w:pPr>
        <w:pStyle w:val="EndnoteText"/>
        <w:rPr>
          <w:rFonts w:ascii="Arial Narrow" w:hAnsi="Arial Narrow"/>
          <w:spacing w:val="-1"/>
        </w:rPr>
      </w:pPr>
      <w:r w:rsidRPr="00730248">
        <w:rPr>
          <w:rFonts w:ascii="Arial Narrow" w:hAnsi="Arial Narrow"/>
          <w:spacing w:val="-1"/>
        </w:rPr>
        <w:lastRenderedPageBreak/>
        <w:t>(n)</w:t>
      </w:r>
      <w:r w:rsidRPr="00730248">
        <w:rPr>
          <w:rFonts w:ascii="Arial Narrow" w:hAnsi="Arial Narrow"/>
          <w:spacing w:val="-1"/>
        </w:rPr>
        <w:tab/>
      </w:r>
      <w:r w:rsidRPr="00730248">
        <w:rPr>
          <w:rFonts w:ascii="Arial Narrow" w:hAnsi="Arial Narrow"/>
          <w:snapToGrid w:val="0"/>
        </w:rPr>
        <w:t>Identify and specify the location(s) and telephone numbers of the major offices and other facilities that relate to the Vendor’s performance under the terms of this solicitation.</w:t>
      </w:r>
    </w:p>
    <w:p w:rsidR="00266FFA" w:rsidRPr="00730248" w:rsidRDefault="00266FFA" w:rsidP="00266FFA">
      <w:pPr>
        <w:pStyle w:val="EndnoteText"/>
        <w:rPr>
          <w:rFonts w:ascii="Arial Narrow" w:hAnsi="Arial Narrow"/>
        </w:rPr>
      </w:pPr>
    </w:p>
    <w:p w:rsidR="00266FFA" w:rsidRPr="00730248" w:rsidRDefault="00266FFA" w:rsidP="00266FFA">
      <w:pPr>
        <w:pStyle w:val="EndnoteText"/>
        <w:rPr>
          <w:rFonts w:ascii="Arial Narrow" w:hAnsi="Arial Narrow"/>
        </w:rPr>
      </w:pPr>
    </w:p>
    <w:p w:rsidR="00266FFA" w:rsidRPr="00730248" w:rsidRDefault="00266FFA" w:rsidP="00266FFA">
      <w:pPr>
        <w:pStyle w:val="EndnoteText"/>
        <w:rPr>
          <w:rFonts w:ascii="Arial Narrow" w:hAnsi="Arial Narrow"/>
        </w:rPr>
      </w:pPr>
      <w:r w:rsidRPr="00730248">
        <w:rPr>
          <w:rFonts w:ascii="Arial Narrow" w:hAnsi="Arial Narrow"/>
        </w:rPr>
        <w:t>(o)</w:t>
      </w:r>
      <w:r w:rsidRPr="00730248">
        <w:rPr>
          <w:rFonts w:ascii="Arial Narrow" w:hAnsi="Arial Narrow"/>
        </w:rPr>
        <w:tab/>
        <w:t xml:space="preserve">Department of Human Rights (DHR) Public Contract Number </w:t>
      </w:r>
    </w:p>
    <w:p w:rsidR="00266FFA" w:rsidRPr="00730248" w:rsidRDefault="00266FFA" w:rsidP="00266FFA">
      <w:pPr>
        <w:pStyle w:val="EndnoteText"/>
        <w:ind w:left="540"/>
        <w:rPr>
          <w:rFonts w:ascii="Arial Narrow" w:hAnsi="Arial Narrow"/>
        </w:rPr>
      </w:pPr>
      <w:r w:rsidRPr="00730248">
        <w:rPr>
          <w:rFonts w:ascii="Arial Narrow" w:hAnsi="Arial Narrow"/>
        </w:rPr>
        <w:t xml:space="preserve">If Vendor has employed fifteen (15) or more full-time employees at any time during the 365-day period immediately preceding the publication of this solicitation in the Illinois Procurement Bulletin (or issuance date if not published), then Vendor must have a current Public Contract Number or have proof of having submitted a completed application for one </w:t>
      </w:r>
      <w:r w:rsidRPr="00730248">
        <w:rPr>
          <w:rFonts w:ascii="Arial Narrow" w:hAnsi="Arial Narrow"/>
          <w:u w:val="single"/>
        </w:rPr>
        <w:t>prior</w:t>
      </w:r>
      <w:r w:rsidRPr="00730248">
        <w:rPr>
          <w:rFonts w:ascii="Arial Narrow" w:hAnsi="Arial Narrow"/>
        </w:rPr>
        <w:t xml:space="preserve"> to the Solicitation opening date. (44 </w:t>
      </w:r>
      <w:smartTag w:uri="urn:schemas-microsoft-com:office:smarttags" w:element="State">
        <w:smartTag w:uri="urn:schemas-microsoft-com:office:smarttags" w:element="place">
          <w:r w:rsidRPr="00730248">
            <w:rPr>
              <w:rFonts w:ascii="Arial Narrow" w:hAnsi="Arial Narrow"/>
            </w:rPr>
            <w:t>Ill.</w:t>
          </w:r>
        </w:smartTag>
      </w:smartTag>
      <w:r w:rsidRPr="00730248">
        <w:rPr>
          <w:rFonts w:ascii="Arial Narrow" w:hAnsi="Arial Narrow"/>
        </w:rPr>
        <w:t xml:space="preserve"> Adm. Code 750.210(a))  For application information call the DHR Public Contracts unit at (312) 814-2431.</w:t>
      </w:r>
    </w:p>
    <w:p w:rsidR="00266FFA" w:rsidRPr="00730248" w:rsidRDefault="00266FFA" w:rsidP="00266FFA">
      <w:pPr>
        <w:pStyle w:val="EndnoteText"/>
        <w:rPr>
          <w:rFonts w:ascii="Arial Narrow" w:hAnsi="Arial Narrow"/>
        </w:rPr>
      </w:pPr>
    </w:p>
    <w:p w:rsidR="00266FFA" w:rsidRPr="00730248" w:rsidRDefault="00266FFA" w:rsidP="00266FFA">
      <w:pPr>
        <w:pStyle w:val="EndnoteText"/>
        <w:rPr>
          <w:rFonts w:ascii="Arial Narrow" w:hAnsi="Arial Narrow"/>
          <w:spacing w:val="-1"/>
        </w:rPr>
      </w:pPr>
      <w:r w:rsidRPr="00730248">
        <w:rPr>
          <w:rFonts w:ascii="Arial Narrow" w:hAnsi="Arial Narrow"/>
        </w:rPr>
        <w:t xml:space="preserve">Show # </w:t>
      </w:r>
      <w:r w:rsidRPr="00730248">
        <w:rPr>
          <w:rFonts w:ascii="Arial Narrow" w:hAnsi="Arial Narrow"/>
          <w:u w:val="single"/>
        </w:rPr>
        <w:tab/>
      </w:r>
      <w:r w:rsidRPr="00730248">
        <w:rPr>
          <w:rFonts w:ascii="Arial Narrow" w:hAnsi="Arial Narrow"/>
          <w:u w:val="single"/>
        </w:rPr>
        <w:tab/>
      </w:r>
      <w:r w:rsidRPr="00730248">
        <w:rPr>
          <w:rFonts w:ascii="Arial Narrow" w:hAnsi="Arial Narrow"/>
          <w:u w:val="single"/>
        </w:rPr>
        <w:tab/>
      </w:r>
      <w:r w:rsidRPr="00730248">
        <w:rPr>
          <w:rFonts w:ascii="Arial Narrow" w:hAnsi="Arial Narrow"/>
          <w:u w:val="single"/>
        </w:rPr>
        <w:tab/>
      </w:r>
      <w:r w:rsidRPr="00730248">
        <w:rPr>
          <w:rFonts w:ascii="Arial Narrow" w:hAnsi="Arial Narrow"/>
          <w:u w:val="single"/>
        </w:rPr>
        <w:tab/>
      </w:r>
      <w:r w:rsidRPr="00730248">
        <w:rPr>
          <w:rFonts w:ascii="Arial Narrow" w:hAnsi="Arial Narrow"/>
        </w:rPr>
        <w:t xml:space="preserve"> or attach proof of application.</w:t>
      </w:r>
    </w:p>
    <w:p w:rsidR="00266FFA" w:rsidRPr="00FB0ED2" w:rsidRDefault="00266FFA" w:rsidP="00266FFA"/>
    <w:p w:rsidR="00266FFA" w:rsidRDefault="00266FFA" w:rsidP="00266FFA"/>
    <w:p w:rsidR="00266FFA" w:rsidRPr="00F2114E" w:rsidRDefault="00266FFA" w:rsidP="00266FFA"/>
    <w:p w:rsidR="00266FFA" w:rsidRPr="00172541" w:rsidRDefault="00266FFA" w:rsidP="00266FFA">
      <w:pPr>
        <w:tabs>
          <w:tab w:val="left" w:pos="720"/>
        </w:tabs>
        <w:rPr>
          <w:b/>
        </w:rPr>
      </w:pPr>
      <w:r>
        <w:br w:type="page"/>
      </w:r>
    </w:p>
    <w:p w:rsidR="00266FFA" w:rsidRPr="00172541" w:rsidRDefault="00266FFA" w:rsidP="00266FFA">
      <w:pPr>
        <w:tabs>
          <w:tab w:val="left" w:pos="720"/>
        </w:tabs>
        <w:rPr>
          <w:b/>
        </w:rPr>
      </w:pPr>
      <w:r w:rsidRPr="00172541">
        <w:rPr>
          <w:b/>
        </w:rPr>
        <w:lastRenderedPageBreak/>
        <w:t>DISCLOSURES AND CONFLICTS OF INTEREST</w:t>
      </w:r>
    </w:p>
    <w:p w:rsidR="00266FFA" w:rsidRPr="00172541" w:rsidRDefault="00266FFA" w:rsidP="00266FFA">
      <w:pPr>
        <w:tabs>
          <w:tab w:val="left" w:pos="720"/>
        </w:tabs>
      </w:pPr>
    </w:p>
    <w:p w:rsidR="00266FFA" w:rsidRPr="00172541" w:rsidRDefault="00266FFA" w:rsidP="00266FFA">
      <w:pPr>
        <w:tabs>
          <w:tab w:val="left" w:pos="720"/>
        </w:tabs>
      </w:pPr>
      <w:r w:rsidRPr="00172541">
        <w:rPr>
          <w:b/>
          <w:u w:val="single"/>
        </w:rPr>
        <w:t>Instructions:</w:t>
      </w:r>
      <w:r w:rsidRPr="00172541">
        <w:rPr>
          <w:bCs/>
        </w:rPr>
        <w:t xml:space="preserve"> </w:t>
      </w:r>
      <w:r>
        <w:rPr>
          <w:bCs/>
        </w:rPr>
        <w:t xml:space="preserve"> </w:t>
      </w:r>
      <w:r w:rsidRPr="00172541">
        <w:rPr>
          <w:bCs/>
        </w:rPr>
        <w:t xml:space="preserve">Vendor shall disclose financial interests, potential conflicts of interest and contract information identified in Sections 1, 2 and 3 below as a condition of receiving an award or contract (30 ILCS 500/50-13 and 50-35). </w:t>
      </w:r>
      <w:r w:rsidRPr="00172541">
        <w:t>Failure to fully disclose shall render the contract, bid, proposal, subcontract, or relationship voidable by the chief procurement officer if s/he deems it in the best interest of the State of Illinois and may be cause for barring from future contracts, bids, proposals, subcontracts, or relationships with the State.</w:t>
      </w:r>
    </w:p>
    <w:p w:rsidR="00266FFA" w:rsidRPr="00172541" w:rsidRDefault="00266FFA" w:rsidP="00266FFA">
      <w:pPr>
        <w:tabs>
          <w:tab w:val="left" w:pos="720"/>
        </w:tabs>
        <w:rPr>
          <w:bCs/>
        </w:rPr>
      </w:pPr>
    </w:p>
    <w:p w:rsidR="00266FFA" w:rsidRDefault="00266FFA" w:rsidP="006D0466">
      <w:pPr>
        <w:numPr>
          <w:ilvl w:val="0"/>
          <w:numId w:val="18"/>
        </w:numPr>
        <w:tabs>
          <w:tab w:val="clear" w:pos="540"/>
        </w:tabs>
        <w:ind w:left="0" w:firstLine="0"/>
        <w:rPr>
          <w:bCs/>
        </w:rPr>
      </w:pPr>
      <w:r w:rsidRPr="00172541">
        <w:rPr>
          <w:bCs/>
        </w:rPr>
        <w:t xml:space="preserve">There are </w:t>
      </w:r>
      <w:r>
        <w:rPr>
          <w:bCs/>
        </w:rPr>
        <w:t>six</w:t>
      </w:r>
      <w:r w:rsidRPr="00172541">
        <w:rPr>
          <w:bCs/>
        </w:rPr>
        <w:t xml:space="preserve"> sections to this form and each must be completed to meet full disclosure requirements.</w:t>
      </w:r>
    </w:p>
    <w:p w:rsidR="00266FFA" w:rsidRDefault="00266FFA" w:rsidP="006D0466">
      <w:pPr>
        <w:numPr>
          <w:ilvl w:val="0"/>
          <w:numId w:val="18"/>
        </w:numPr>
        <w:tabs>
          <w:tab w:val="clear" w:pos="540"/>
        </w:tabs>
        <w:ind w:left="720" w:hanging="720"/>
      </w:pPr>
      <w:r w:rsidRPr="00172541">
        <w:t xml:space="preserve">Note: </w:t>
      </w:r>
      <w:r>
        <w:t xml:space="preserve"> </w:t>
      </w:r>
      <w:r w:rsidRPr="00172541">
        <w:t xml:space="preserve">The requested disclosures are a continuing obligation and must be promptly supplemented for accuracy throughout the process and throughout the term of the resultant contract if the bid/offer is awarded. As required by </w:t>
      </w:r>
      <w:r w:rsidRPr="00172541">
        <w:rPr>
          <w:bCs/>
        </w:rPr>
        <w:t>30 ILCS 500/50-2</w:t>
      </w:r>
      <w:r w:rsidRPr="00172541">
        <w:t>, for multi-year contracts Vendors must submit these disclosures on an annual basis.</w:t>
      </w:r>
    </w:p>
    <w:p w:rsidR="00266FFA" w:rsidRPr="00172541" w:rsidRDefault="00266FFA" w:rsidP="00266FFA">
      <w:pPr>
        <w:tabs>
          <w:tab w:val="left" w:pos="720"/>
        </w:tabs>
        <w:rPr>
          <w:bCs/>
        </w:rPr>
      </w:pPr>
    </w:p>
    <w:p w:rsidR="00266FFA" w:rsidRPr="00172541" w:rsidRDefault="00266FFA" w:rsidP="00266FFA">
      <w:pPr>
        <w:tabs>
          <w:tab w:val="left" w:pos="720"/>
        </w:tabs>
        <w:rPr>
          <w:bCs/>
        </w:rPr>
      </w:pPr>
      <w:r w:rsidRPr="00172541">
        <w:rPr>
          <w:bCs/>
        </w:rPr>
        <w:t>A publicly traded entity may submit its 10K disclosure in satisfaction of the disclosure requirements set forth in Section 1 below. HOWEVER, if a Vendor submits a 10K, they still must complete Sections 2, 3, 4</w:t>
      </w:r>
      <w:r>
        <w:rPr>
          <w:bCs/>
        </w:rPr>
        <w:t>, 5</w:t>
      </w:r>
      <w:r w:rsidRPr="00172541">
        <w:rPr>
          <w:bCs/>
        </w:rPr>
        <w:t xml:space="preserve"> and </w:t>
      </w:r>
      <w:r>
        <w:rPr>
          <w:bCs/>
        </w:rPr>
        <w:t>6</w:t>
      </w:r>
      <w:r w:rsidRPr="00172541">
        <w:rPr>
          <w:bCs/>
        </w:rPr>
        <w:t xml:space="preserve"> and submit the disclosure form.</w:t>
      </w:r>
    </w:p>
    <w:p w:rsidR="00266FFA" w:rsidRPr="00172541" w:rsidRDefault="00266FFA" w:rsidP="00266FFA">
      <w:pPr>
        <w:tabs>
          <w:tab w:val="left" w:pos="720"/>
        </w:tabs>
        <w:rPr>
          <w:bCs/>
        </w:rPr>
      </w:pPr>
    </w:p>
    <w:p w:rsidR="00266FFA" w:rsidRPr="00172541" w:rsidRDefault="00266FFA" w:rsidP="00266FFA">
      <w:pPr>
        <w:tabs>
          <w:tab w:val="left" w:pos="720"/>
        </w:tabs>
        <w:rPr>
          <w:bCs/>
        </w:rPr>
      </w:pPr>
      <w:r w:rsidRPr="00172541">
        <w:rPr>
          <w:bCs/>
        </w:rPr>
        <w:t>If the Vendor is a wholly owned subsidiary of a parent organization, separate disclosures must be made by the Vendor and the parent. For purposes of this form, a parent organization is any entity that owns 100% of the Vendor.</w:t>
      </w:r>
    </w:p>
    <w:p w:rsidR="00266FFA" w:rsidRPr="00172541" w:rsidRDefault="00266FFA" w:rsidP="00266FFA">
      <w:pPr>
        <w:tabs>
          <w:tab w:val="left" w:pos="720"/>
        </w:tabs>
        <w:rPr>
          <w:bCs/>
        </w:rPr>
      </w:pPr>
    </w:p>
    <w:p w:rsidR="00266FFA" w:rsidRPr="00172541" w:rsidRDefault="00266FFA" w:rsidP="00266FFA">
      <w:pPr>
        <w:tabs>
          <w:tab w:val="left" w:pos="720"/>
        </w:tabs>
        <w:rPr>
          <w:bCs/>
        </w:rPr>
      </w:pPr>
      <w:r w:rsidRPr="00172541">
        <w:rPr>
          <w:bCs/>
        </w:rPr>
        <w:t>This disclosure information is submitted on behalf of (show official name of Vendor, and if applicable, D/B/A and parent):</w:t>
      </w:r>
    </w:p>
    <w:p w:rsidR="00266FFA" w:rsidRPr="00172541" w:rsidRDefault="00266FFA" w:rsidP="00266FFA">
      <w:pPr>
        <w:tabs>
          <w:tab w:val="left" w:pos="720"/>
        </w:tabs>
        <w:rPr>
          <w:bCs/>
        </w:rPr>
      </w:pPr>
    </w:p>
    <w:p w:rsidR="00266FFA" w:rsidRPr="00172541" w:rsidRDefault="00266FFA" w:rsidP="00266FFA">
      <w:pPr>
        <w:tabs>
          <w:tab w:val="left" w:pos="720"/>
        </w:tabs>
        <w:rPr>
          <w:u w:val="single"/>
        </w:rPr>
      </w:pPr>
      <w:r w:rsidRPr="00172541">
        <w:t>Name of Vendor:</w:t>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266FFA" w:rsidRPr="00172541" w:rsidRDefault="00266FFA" w:rsidP="00266FFA">
      <w:pPr>
        <w:tabs>
          <w:tab w:val="left" w:pos="720"/>
        </w:tabs>
      </w:pPr>
    </w:p>
    <w:p w:rsidR="00266FFA" w:rsidRPr="00172541" w:rsidRDefault="00266FFA" w:rsidP="00266FFA">
      <w:pPr>
        <w:tabs>
          <w:tab w:val="left" w:pos="720"/>
        </w:tabs>
        <w:rPr>
          <w:u w:val="single"/>
        </w:rPr>
      </w:pPr>
      <w:r w:rsidRPr="00172541">
        <w:t>D/B/A (if used):</w:t>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266FFA" w:rsidRPr="00172541" w:rsidRDefault="00266FFA" w:rsidP="00266FFA">
      <w:pPr>
        <w:tabs>
          <w:tab w:val="left" w:pos="720"/>
        </w:tabs>
      </w:pPr>
    </w:p>
    <w:p w:rsidR="00266FFA" w:rsidRPr="00172541" w:rsidRDefault="00266FFA" w:rsidP="00266FFA">
      <w:pPr>
        <w:tabs>
          <w:tab w:val="left" w:pos="720"/>
        </w:tabs>
        <w:rPr>
          <w:u w:val="single"/>
        </w:rPr>
      </w:pPr>
      <w:r w:rsidRPr="00172541">
        <w:t>Name of any Parent Organization:</w:t>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266FFA" w:rsidRPr="00172541" w:rsidRDefault="00266FFA" w:rsidP="00266FFA">
      <w:pPr>
        <w:tabs>
          <w:tab w:val="left" w:pos="720"/>
        </w:tabs>
      </w:pPr>
    </w:p>
    <w:p w:rsidR="00266FFA" w:rsidRPr="00172541" w:rsidRDefault="00266FFA" w:rsidP="00266FFA">
      <w:pPr>
        <w:tabs>
          <w:tab w:val="left" w:pos="720"/>
        </w:tabs>
      </w:pPr>
    </w:p>
    <w:p w:rsidR="00266FFA" w:rsidRPr="00172541" w:rsidRDefault="00266FFA" w:rsidP="00266FFA">
      <w:pPr>
        <w:tabs>
          <w:tab w:val="left" w:pos="720"/>
        </w:tabs>
        <w:rPr>
          <w:bCs/>
          <w:i/>
        </w:rPr>
      </w:pPr>
      <w:r w:rsidRPr="00172541">
        <w:rPr>
          <w:b/>
          <w:bCs/>
        </w:rPr>
        <w:t xml:space="preserve">Section 1: </w:t>
      </w:r>
      <w:r w:rsidRPr="00172541">
        <w:rPr>
          <w:b/>
        </w:rPr>
        <w:t xml:space="preserve">Section 50-35 Disclosure of Financial Interest in the Vendor. </w:t>
      </w:r>
      <w:r w:rsidRPr="00172541">
        <w:t>(</w:t>
      </w:r>
      <w:r w:rsidRPr="00172541">
        <w:rPr>
          <w:bCs/>
          <w:i/>
        </w:rPr>
        <w:t>All Vendors must complete this section)</w:t>
      </w:r>
    </w:p>
    <w:p w:rsidR="00266FFA" w:rsidRPr="00172541" w:rsidRDefault="00266FFA" w:rsidP="00266FFA">
      <w:pPr>
        <w:tabs>
          <w:tab w:val="left" w:pos="720"/>
        </w:tabs>
        <w:rPr>
          <w:b/>
        </w:rPr>
      </w:pPr>
    </w:p>
    <w:p w:rsidR="00266FFA" w:rsidRPr="00172541" w:rsidRDefault="00266FFA" w:rsidP="00266FFA">
      <w:pPr>
        <w:tabs>
          <w:tab w:val="left" w:pos="720"/>
        </w:tabs>
        <w:rPr>
          <w:b/>
          <w:bCs/>
          <w:i/>
        </w:rPr>
      </w:pPr>
      <w:r w:rsidRPr="00172541">
        <w:rPr>
          <w:i/>
        </w:rPr>
        <w:t>Vendors must complete subsection (a), (b) or (c) below. Please read the following subsections and complete the information requested.</w:t>
      </w:r>
    </w:p>
    <w:p w:rsidR="00266FFA" w:rsidRPr="00172541" w:rsidRDefault="00266FFA" w:rsidP="00266FFA">
      <w:pPr>
        <w:tabs>
          <w:tab w:val="left" w:pos="720"/>
        </w:tabs>
        <w:rPr>
          <w:b/>
          <w:bCs/>
        </w:rPr>
      </w:pPr>
    </w:p>
    <w:p w:rsidR="00266FFA" w:rsidRDefault="00266FFA" w:rsidP="006D0466">
      <w:pPr>
        <w:numPr>
          <w:ilvl w:val="0"/>
          <w:numId w:val="14"/>
        </w:numPr>
        <w:tabs>
          <w:tab w:val="clear" w:pos="540"/>
          <w:tab w:val="left" w:pos="720"/>
        </w:tabs>
      </w:pPr>
      <w:r w:rsidRPr="00172541">
        <w:t xml:space="preserve">If Vendor is a </w:t>
      </w:r>
      <w:r>
        <w:t>p</w:t>
      </w:r>
      <w:r w:rsidRPr="00172541">
        <w:t>ublicly traded corporation subject to SEC reporting requirements</w:t>
      </w:r>
    </w:p>
    <w:p w:rsidR="00266FFA" w:rsidRPr="00172541" w:rsidRDefault="00266FFA" w:rsidP="00266FFA">
      <w:pPr>
        <w:tabs>
          <w:tab w:val="left" w:pos="720"/>
        </w:tabs>
      </w:pPr>
    </w:p>
    <w:p w:rsidR="00266FFA" w:rsidRDefault="00266FFA" w:rsidP="006D0466">
      <w:pPr>
        <w:numPr>
          <w:ilvl w:val="0"/>
          <w:numId w:val="15"/>
        </w:numPr>
        <w:tabs>
          <w:tab w:val="clear" w:pos="540"/>
          <w:tab w:val="left" w:pos="720"/>
        </w:tabs>
      </w:pPr>
      <w:r w:rsidRPr="00172541">
        <w:t>Vendor shall submit their 10K disclosure (include proxy if referenced in 10k) in satisfaction of the financial and conflict of interest disclosure requirements set forth in subsections 50-35 (a) and (b) of the Procurement Code.  The SEC 20f or 40f, supplemented with the names of those owning in excess of 5% and up to the ownership percentages disclosed in those submissions, may be accepted as being substantially equivalent to 10K.</w:t>
      </w:r>
    </w:p>
    <w:p w:rsidR="00266FFA" w:rsidRPr="00172541" w:rsidRDefault="00266FFA" w:rsidP="00266FFA">
      <w:pPr>
        <w:tabs>
          <w:tab w:val="left" w:pos="720"/>
        </w:tabs>
      </w:pPr>
    </w:p>
    <w:p w:rsidR="00266FFA" w:rsidRPr="00172541" w:rsidRDefault="00266FFA" w:rsidP="00266FFA">
      <w:pPr>
        <w:tabs>
          <w:tab w:val="left" w:pos="720"/>
        </w:tabs>
      </w:pPr>
      <w:r w:rsidRPr="00172541">
        <w:tab/>
        <w:t>Check here if submitting a 10k</w:t>
      </w:r>
      <w:r w:rsidR="007E04E2" w:rsidRPr="00172541">
        <w:fldChar w:fldCharType="begin">
          <w:ffData>
            <w:name w:val="Check43"/>
            <w:enabled/>
            <w:calcOnExit w:val="0"/>
            <w:checkBox>
              <w:sizeAuto/>
              <w:default w:val="0"/>
            </w:checkBox>
          </w:ffData>
        </w:fldChar>
      </w:r>
      <w:r w:rsidRPr="00172541">
        <w:instrText xml:space="preserve"> FORMCHECKBOX </w:instrText>
      </w:r>
      <w:r w:rsidR="007E04E2" w:rsidRPr="00172541">
        <w:fldChar w:fldCharType="end"/>
      </w:r>
      <w:r w:rsidRPr="00172541">
        <w:t>, 20f</w:t>
      </w:r>
      <w:r w:rsidR="007E04E2" w:rsidRPr="00172541">
        <w:fldChar w:fldCharType="begin">
          <w:ffData>
            <w:name w:val="Check43"/>
            <w:enabled/>
            <w:calcOnExit w:val="0"/>
            <w:checkBox>
              <w:sizeAuto/>
              <w:default w:val="0"/>
            </w:checkBox>
          </w:ffData>
        </w:fldChar>
      </w:r>
      <w:r w:rsidRPr="00172541">
        <w:instrText xml:space="preserve"> FORMCHECKBOX </w:instrText>
      </w:r>
      <w:r w:rsidR="007E04E2" w:rsidRPr="00172541">
        <w:fldChar w:fldCharType="end"/>
      </w:r>
      <w:r w:rsidRPr="00172541">
        <w:t>, or 40f</w:t>
      </w:r>
      <w:r w:rsidR="007E04E2" w:rsidRPr="00172541">
        <w:fldChar w:fldCharType="begin">
          <w:ffData>
            <w:name w:val="Check43"/>
            <w:enabled/>
            <w:calcOnExit w:val="0"/>
            <w:checkBox>
              <w:sizeAuto/>
              <w:default w:val="0"/>
            </w:checkBox>
          </w:ffData>
        </w:fldChar>
      </w:r>
      <w:r w:rsidRPr="00172541">
        <w:instrText xml:space="preserve"> FORMCHECKBOX </w:instrText>
      </w:r>
      <w:r w:rsidR="007E04E2" w:rsidRPr="00172541">
        <w:fldChar w:fldCharType="end"/>
      </w:r>
      <w:r w:rsidRPr="00172541">
        <w:t>.</w:t>
      </w:r>
    </w:p>
    <w:p w:rsidR="00266FFA" w:rsidRPr="00172541" w:rsidRDefault="00266FFA" w:rsidP="00266FFA">
      <w:pPr>
        <w:tabs>
          <w:tab w:val="left" w:pos="720"/>
        </w:tabs>
      </w:pPr>
    </w:p>
    <w:p w:rsidR="00266FFA" w:rsidRPr="00172541" w:rsidRDefault="00266FFA" w:rsidP="00266FFA">
      <w:pPr>
        <w:tabs>
          <w:tab w:val="left" w:pos="720"/>
        </w:tabs>
        <w:rPr>
          <w:b/>
        </w:rPr>
      </w:pPr>
      <w:r w:rsidRPr="00172541">
        <w:tab/>
      </w:r>
      <w:r w:rsidRPr="00172541">
        <w:tab/>
      </w:r>
      <w:r w:rsidRPr="00172541">
        <w:tab/>
      </w:r>
      <w:r w:rsidRPr="00172541">
        <w:tab/>
      </w:r>
      <w:r w:rsidRPr="00172541">
        <w:rPr>
          <w:b/>
        </w:rPr>
        <w:t>OR</w:t>
      </w:r>
    </w:p>
    <w:p w:rsidR="00266FFA" w:rsidRPr="00172541" w:rsidRDefault="00266FFA" w:rsidP="00266FFA">
      <w:pPr>
        <w:tabs>
          <w:tab w:val="left" w:pos="720"/>
        </w:tabs>
      </w:pPr>
    </w:p>
    <w:p w:rsidR="00266FFA" w:rsidRDefault="00266FFA" w:rsidP="006D0466">
      <w:pPr>
        <w:numPr>
          <w:ilvl w:val="0"/>
          <w:numId w:val="14"/>
        </w:numPr>
        <w:tabs>
          <w:tab w:val="clear" w:pos="540"/>
          <w:tab w:val="left" w:pos="720"/>
        </w:tabs>
      </w:pPr>
      <w:r w:rsidRPr="00172541">
        <w:t>If Vendor is a privately held corporation with more than 400 shareholders</w:t>
      </w:r>
    </w:p>
    <w:p w:rsidR="00266FFA" w:rsidRPr="00172541" w:rsidRDefault="00266FFA" w:rsidP="00266FFA">
      <w:pPr>
        <w:tabs>
          <w:tab w:val="left" w:pos="720"/>
        </w:tabs>
      </w:pPr>
    </w:p>
    <w:p w:rsidR="00266FFA" w:rsidRDefault="00266FFA" w:rsidP="006D0466">
      <w:pPr>
        <w:numPr>
          <w:ilvl w:val="0"/>
          <w:numId w:val="16"/>
        </w:numPr>
        <w:tabs>
          <w:tab w:val="clear" w:pos="540"/>
          <w:tab w:val="left" w:pos="720"/>
        </w:tabs>
      </w:pPr>
      <w:r w:rsidRPr="00172541">
        <w:t>These Vendors may submit the information identified in 17 CFR 229.401 and list the names of any person or entity holding any ownership share in excess of 5% in satisfaction of the financial and conflict of interest disclosure requirements set forth in subsections 50-35 a and b of the Illinois Procurement Code.</w:t>
      </w:r>
    </w:p>
    <w:p w:rsidR="00266FFA" w:rsidRPr="00172541" w:rsidRDefault="00266FFA" w:rsidP="00266FFA">
      <w:pPr>
        <w:tabs>
          <w:tab w:val="left" w:pos="720"/>
        </w:tabs>
      </w:pPr>
    </w:p>
    <w:p w:rsidR="00266FFA" w:rsidRPr="00172541" w:rsidRDefault="00266FFA" w:rsidP="00266FFA">
      <w:pPr>
        <w:tabs>
          <w:tab w:val="left" w:pos="720"/>
        </w:tabs>
      </w:pPr>
      <w:r w:rsidRPr="00172541">
        <w:tab/>
      </w:r>
      <w:r w:rsidRPr="00172541">
        <w:tab/>
      </w:r>
      <w:r w:rsidRPr="00172541">
        <w:tab/>
      </w:r>
      <w:r w:rsidRPr="00172541">
        <w:tab/>
      </w:r>
      <w:r w:rsidRPr="00172541">
        <w:rPr>
          <w:b/>
        </w:rPr>
        <w:t>OR</w:t>
      </w:r>
    </w:p>
    <w:p w:rsidR="00266FFA" w:rsidRPr="00172541" w:rsidRDefault="00266FFA" w:rsidP="00266FFA">
      <w:pPr>
        <w:tabs>
          <w:tab w:val="left" w:pos="720"/>
        </w:tabs>
      </w:pPr>
    </w:p>
    <w:p w:rsidR="00266FFA" w:rsidRDefault="00266FFA" w:rsidP="006D0466">
      <w:pPr>
        <w:numPr>
          <w:ilvl w:val="0"/>
          <w:numId w:val="14"/>
        </w:numPr>
        <w:tabs>
          <w:tab w:val="clear" w:pos="540"/>
          <w:tab w:val="left" w:pos="720"/>
        </w:tabs>
        <w:ind w:left="720" w:hanging="720"/>
      </w:pPr>
      <w:r w:rsidRPr="00172541">
        <w:t>If Vendor is an individual, sole proprietorship, partnership or  any other not qualified to use subsections (A) or (B), complete (</w:t>
      </w:r>
      <w:proofErr w:type="spellStart"/>
      <w:r w:rsidRPr="00172541">
        <w:t>i</w:t>
      </w:r>
      <w:proofErr w:type="spellEnd"/>
      <w:r w:rsidRPr="00172541">
        <w:t>) and (ii) below as appropriate.</w:t>
      </w:r>
    </w:p>
    <w:p w:rsidR="00266FFA" w:rsidRPr="00172541" w:rsidRDefault="00266FFA" w:rsidP="00266FFA">
      <w:pPr>
        <w:tabs>
          <w:tab w:val="left" w:pos="720"/>
        </w:tabs>
      </w:pPr>
    </w:p>
    <w:p w:rsidR="00266FFA" w:rsidRDefault="00266FFA" w:rsidP="006D0466">
      <w:pPr>
        <w:numPr>
          <w:ilvl w:val="0"/>
          <w:numId w:val="17"/>
        </w:numPr>
        <w:tabs>
          <w:tab w:val="clear" w:pos="540"/>
          <w:tab w:val="left" w:pos="720"/>
        </w:tabs>
      </w:pPr>
      <w:r w:rsidRPr="00172541">
        <w:t xml:space="preserve">For </w:t>
      </w:r>
      <w:r w:rsidRPr="00172541">
        <w:rPr>
          <w:b/>
        </w:rPr>
        <w:t>each individual</w:t>
      </w:r>
      <w:r w:rsidRPr="00172541">
        <w:t xml:space="preserve"> having any of the following financial interests in the Vendor (or its parent), please mark each that apply and show the applicable name and address.  Use a separate form for each individual.</w:t>
      </w:r>
    </w:p>
    <w:p w:rsidR="00266FFA" w:rsidRPr="00172541" w:rsidRDefault="00266FFA" w:rsidP="00266FFA">
      <w:pPr>
        <w:tabs>
          <w:tab w:val="left" w:pos="720"/>
        </w:tabs>
      </w:pPr>
    </w:p>
    <w:p w:rsidR="00266FFA" w:rsidRDefault="00266FFA" w:rsidP="006D0466">
      <w:pPr>
        <w:numPr>
          <w:ilvl w:val="0"/>
          <w:numId w:val="12"/>
        </w:numPr>
        <w:tabs>
          <w:tab w:val="clear" w:pos="540"/>
          <w:tab w:val="left" w:pos="720"/>
        </w:tabs>
      </w:pPr>
      <w:r w:rsidRPr="00172541">
        <w:t>Do you have an ownership share of greater than 5% of the offering entity or parent entity?</w:t>
      </w:r>
    </w:p>
    <w:p w:rsidR="00266FFA" w:rsidRPr="00172541" w:rsidRDefault="00266FFA" w:rsidP="00266FFA">
      <w:pPr>
        <w:tabs>
          <w:tab w:val="left" w:pos="720"/>
        </w:tabs>
      </w:pPr>
      <w:r w:rsidRPr="00172541">
        <w:tab/>
      </w:r>
      <w:r w:rsidRPr="00172541">
        <w:tab/>
      </w:r>
      <w:r w:rsidRPr="00172541">
        <w:tab/>
      </w:r>
      <w:r w:rsidR="007E04E2" w:rsidRPr="00172541">
        <w:fldChar w:fldCharType="begin">
          <w:ffData>
            <w:name w:val="Check45"/>
            <w:enabled/>
            <w:calcOnExit w:val="0"/>
            <w:checkBox>
              <w:sizeAuto/>
              <w:default w:val="0"/>
            </w:checkBox>
          </w:ffData>
        </w:fldChar>
      </w:r>
      <w:r w:rsidRPr="00172541">
        <w:instrText xml:space="preserve"> FORMCHECKBOX </w:instrText>
      </w:r>
      <w:r w:rsidR="007E04E2" w:rsidRPr="00172541">
        <w:fldChar w:fldCharType="end"/>
      </w:r>
      <w:r w:rsidRPr="00172541">
        <w:t xml:space="preserve"> Yes</w:t>
      </w:r>
      <w:r w:rsidRPr="00172541">
        <w:tab/>
      </w:r>
      <w:r w:rsidR="007E04E2" w:rsidRPr="00172541">
        <w:fldChar w:fldCharType="begin">
          <w:ffData>
            <w:name w:val="Check38"/>
            <w:enabled/>
            <w:calcOnExit w:val="0"/>
            <w:checkBox>
              <w:sizeAuto/>
              <w:default w:val="0"/>
            </w:checkBox>
          </w:ffData>
        </w:fldChar>
      </w:r>
      <w:r w:rsidRPr="00172541">
        <w:instrText xml:space="preserve"> FORMCHECKBOX </w:instrText>
      </w:r>
      <w:r w:rsidR="007E04E2" w:rsidRPr="00172541">
        <w:fldChar w:fldCharType="end"/>
      </w:r>
      <w:r w:rsidRPr="00172541">
        <w:t xml:space="preserve"> No</w:t>
      </w:r>
    </w:p>
    <w:p w:rsidR="00266FFA" w:rsidRPr="00172541" w:rsidRDefault="00266FFA" w:rsidP="00266FFA">
      <w:pPr>
        <w:tabs>
          <w:tab w:val="left" w:pos="720"/>
        </w:tabs>
      </w:pPr>
    </w:p>
    <w:p w:rsidR="00266FFA" w:rsidRDefault="00266FFA" w:rsidP="006D0466">
      <w:pPr>
        <w:numPr>
          <w:ilvl w:val="0"/>
          <w:numId w:val="12"/>
        </w:numPr>
        <w:tabs>
          <w:tab w:val="clear" w:pos="540"/>
          <w:tab w:val="left" w:pos="720"/>
        </w:tabs>
      </w:pPr>
      <w:r w:rsidRPr="00172541">
        <w:t>Do you have an ownership share of less than 5%, but which has a value greater than $106,447.20?</w:t>
      </w:r>
    </w:p>
    <w:p w:rsidR="00266FFA" w:rsidRPr="00172541" w:rsidRDefault="00266FFA" w:rsidP="00266FFA">
      <w:pPr>
        <w:tabs>
          <w:tab w:val="left" w:pos="720"/>
        </w:tabs>
      </w:pPr>
      <w:r w:rsidRPr="00172541">
        <w:tab/>
      </w:r>
      <w:r w:rsidRPr="00172541">
        <w:tab/>
      </w:r>
      <w:r w:rsidRPr="00172541">
        <w:tab/>
      </w:r>
      <w:r w:rsidR="007E04E2" w:rsidRPr="00172541">
        <w:fldChar w:fldCharType="begin">
          <w:ffData>
            <w:name w:val="Check45"/>
            <w:enabled/>
            <w:calcOnExit w:val="0"/>
            <w:checkBox>
              <w:sizeAuto/>
              <w:default w:val="0"/>
            </w:checkBox>
          </w:ffData>
        </w:fldChar>
      </w:r>
      <w:r w:rsidRPr="00172541">
        <w:instrText xml:space="preserve"> FORMCHECKBOX </w:instrText>
      </w:r>
      <w:r w:rsidR="007E04E2" w:rsidRPr="00172541">
        <w:fldChar w:fldCharType="end"/>
      </w:r>
      <w:r w:rsidRPr="00172541">
        <w:t xml:space="preserve"> Yes</w:t>
      </w:r>
      <w:r w:rsidRPr="00172541">
        <w:tab/>
      </w:r>
      <w:r w:rsidR="007E04E2" w:rsidRPr="00172541">
        <w:fldChar w:fldCharType="begin">
          <w:ffData>
            <w:name w:val="Check45"/>
            <w:enabled/>
            <w:calcOnExit w:val="0"/>
            <w:checkBox>
              <w:sizeAuto/>
              <w:default w:val="0"/>
            </w:checkBox>
          </w:ffData>
        </w:fldChar>
      </w:r>
      <w:r w:rsidRPr="00172541">
        <w:instrText xml:space="preserve"> FORMCHECKBOX </w:instrText>
      </w:r>
      <w:r w:rsidR="007E04E2" w:rsidRPr="00172541">
        <w:fldChar w:fldCharType="end"/>
      </w:r>
      <w:r w:rsidRPr="00172541">
        <w:t xml:space="preserve"> No</w:t>
      </w:r>
    </w:p>
    <w:p w:rsidR="00266FFA" w:rsidRPr="00172541" w:rsidRDefault="00266FFA" w:rsidP="00266FFA">
      <w:pPr>
        <w:tabs>
          <w:tab w:val="left" w:pos="720"/>
        </w:tabs>
      </w:pPr>
    </w:p>
    <w:p w:rsidR="00266FFA" w:rsidRDefault="00266FFA" w:rsidP="006D0466">
      <w:pPr>
        <w:numPr>
          <w:ilvl w:val="0"/>
          <w:numId w:val="13"/>
        </w:numPr>
        <w:tabs>
          <w:tab w:val="clear" w:pos="540"/>
          <w:tab w:val="left" w:pos="720"/>
        </w:tabs>
      </w:pPr>
      <w:r w:rsidRPr="00172541">
        <w:lastRenderedPageBreak/>
        <w:t>Do you receive more than $106,447.20 of the offering entity’s or parent entity’s distributive income?    (Note: Distributive income is, for these purposes, any type of distribution of profits.  An annual salary is not distributive income.)</w:t>
      </w:r>
    </w:p>
    <w:p w:rsidR="00266FFA" w:rsidRPr="00172541" w:rsidRDefault="00266FFA" w:rsidP="00266FFA">
      <w:pPr>
        <w:tabs>
          <w:tab w:val="left" w:pos="720"/>
        </w:tabs>
      </w:pPr>
      <w:r w:rsidRPr="00172541">
        <w:tab/>
      </w:r>
      <w:r w:rsidRPr="00172541">
        <w:tab/>
      </w:r>
      <w:r w:rsidRPr="00172541">
        <w:tab/>
      </w:r>
      <w:r w:rsidR="007E04E2" w:rsidRPr="00172541">
        <w:fldChar w:fldCharType="begin">
          <w:ffData>
            <w:name w:val="Check45"/>
            <w:enabled/>
            <w:calcOnExit w:val="0"/>
            <w:checkBox>
              <w:sizeAuto/>
              <w:default w:val="0"/>
            </w:checkBox>
          </w:ffData>
        </w:fldChar>
      </w:r>
      <w:r w:rsidRPr="00172541">
        <w:instrText xml:space="preserve"> FORMCHECKBOX </w:instrText>
      </w:r>
      <w:r w:rsidR="007E04E2" w:rsidRPr="00172541">
        <w:fldChar w:fldCharType="end"/>
      </w:r>
      <w:r w:rsidRPr="00172541">
        <w:t xml:space="preserve"> Yes</w:t>
      </w:r>
      <w:r w:rsidRPr="00172541">
        <w:tab/>
      </w:r>
      <w:r w:rsidR="007E04E2" w:rsidRPr="00172541">
        <w:fldChar w:fldCharType="begin">
          <w:ffData>
            <w:name w:val=""/>
            <w:enabled/>
            <w:calcOnExit w:val="0"/>
            <w:checkBox>
              <w:sizeAuto/>
              <w:default w:val="0"/>
            </w:checkBox>
          </w:ffData>
        </w:fldChar>
      </w:r>
      <w:r w:rsidRPr="00172541">
        <w:instrText xml:space="preserve"> FORMCHECKBOX </w:instrText>
      </w:r>
      <w:r w:rsidR="007E04E2" w:rsidRPr="00172541">
        <w:fldChar w:fldCharType="end"/>
      </w:r>
      <w:r w:rsidRPr="00172541">
        <w:t xml:space="preserve"> No</w:t>
      </w:r>
    </w:p>
    <w:p w:rsidR="00266FFA" w:rsidRPr="00172541" w:rsidRDefault="00266FFA" w:rsidP="00266FFA">
      <w:pPr>
        <w:tabs>
          <w:tab w:val="left" w:pos="720"/>
        </w:tabs>
      </w:pPr>
    </w:p>
    <w:p w:rsidR="00266FFA" w:rsidRDefault="00266FFA" w:rsidP="006D0466">
      <w:pPr>
        <w:numPr>
          <w:ilvl w:val="0"/>
          <w:numId w:val="13"/>
        </w:numPr>
        <w:tabs>
          <w:tab w:val="clear" w:pos="540"/>
          <w:tab w:val="left" w:pos="720"/>
        </w:tabs>
      </w:pPr>
      <w:r w:rsidRPr="00172541">
        <w:t>Do you receive greater than 5% of the offering entity’s or parent entity’s total distributive income, but which is less than $106,447.20?</w:t>
      </w:r>
    </w:p>
    <w:p w:rsidR="00266FFA" w:rsidRPr="00172541" w:rsidRDefault="00266FFA" w:rsidP="00266FFA">
      <w:pPr>
        <w:tabs>
          <w:tab w:val="left" w:pos="720"/>
        </w:tabs>
      </w:pPr>
      <w:r w:rsidRPr="00172541">
        <w:tab/>
      </w:r>
      <w:r w:rsidRPr="00172541">
        <w:tab/>
      </w:r>
      <w:r w:rsidRPr="00172541">
        <w:tab/>
      </w:r>
      <w:r w:rsidR="007E04E2" w:rsidRPr="00172541">
        <w:fldChar w:fldCharType="begin">
          <w:ffData>
            <w:name w:val=""/>
            <w:enabled/>
            <w:calcOnExit w:val="0"/>
            <w:checkBox>
              <w:sizeAuto/>
              <w:default w:val="0"/>
            </w:checkBox>
          </w:ffData>
        </w:fldChar>
      </w:r>
      <w:r w:rsidRPr="00172541">
        <w:instrText xml:space="preserve"> FORMCHECKBOX </w:instrText>
      </w:r>
      <w:r w:rsidR="007E04E2" w:rsidRPr="00172541">
        <w:fldChar w:fldCharType="end"/>
      </w:r>
      <w:r w:rsidRPr="00172541">
        <w:t xml:space="preserve"> Yes</w:t>
      </w:r>
      <w:r w:rsidRPr="00172541">
        <w:tab/>
      </w:r>
      <w:r w:rsidR="007E04E2" w:rsidRPr="00172541">
        <w:fldChar w:fldCharType="begin">
          <w:ffData>
            <w:name w:val="Check45"/>
            <w:enabled/>
            <w:calcOnExit w:val="0"/>
            <w:checkBox>
              <w:sizeAuto/>
              <w:default w:val="0"/>
            </w:checkBox>
          </w:ffData>
        </w:fldChar>
      </w:r>
      <w:r w:rsidRPr="00172541">
        <w:instrText xml:space="preserve"> FORMCHECKBOX </w:instrText>
      </w:r>
      <w:r w:rsidR="007E04E2" w:rsidRPr="00172541">
        <w:fldChar w:fldCharType="end"/>
      </w:r>
      <w:r w:rsidRPr="00172541">
        <w:t xml:space="preserve"> No</w:t>
      </w:r>
    </w:p>
    <w:p w:rsidR="00266FFA" w:rsidRPr="00172541" w:rsidRDefault="00266FFA" w:rsidP="00266FFA">
      <w:pPr>
        <w:tabs>
          <w:tab w:val="left" w:pos="720"/>
        </w:tabs>
        <w:rPr>
          <w:u w:val="single"/>
        </w:rPr>
      </w:pPr>
    </w:p>
    <w:p w:rsidR="00266FFA" w:rsidRPr="00172541" w:rsidRDefault="00266FFA" w:rsidP="00266FFA">
      <w:pPr>
        <w:tabs>
          <w:tab w:val="left" w:pos="720"/>
        </w:tabs>
        <w:ind w:left="1080" w:hanging="360"/>
      </w:pPr>
      <w:r w:rsidRPr="00172541">
        <w:t>5.</w:t>
      </w:r>
      <w:r w:rsidRPr="00172541">
        <w:tab/>
        <w:t xml:space="preserve">If you responded yes to any of questions 1 – 4 above, please provide either the percentage or dollar amount of your ownership or distributive share of income:  </w:t>
      </w:r>
      <w:r w:rsidRPr="00172541">
        <w:rPr>
          <w:u w:val="single"/>
        </w:rPr>
        <w:tab/>
      </w:r>
      <w:r w:rsidRPr="00172541">
        <w:rPr>
          <w:u w:val="single"/>
        </w:rPr>
        <w:tab/>
      </w:r>
      <w:r w:rsidRPr="00172541">
        <w:rPr>
          <w:u w:val="single"/>
        </w:rPr>
        <w:tab/>
      </w:r>
      <w:r w:rsidRPr="00172541">
        <w:t>.  For partnerships with more than 50 partners, the percentage share of ownership of each individual identified above may be shown in the following ranges (dollar value fields must also be completed when applicable):</w:t>
      </w:r>
    </w:p>
    <w:p w:rsidR="00266FFA" w:rsidRPr="00172541" w:rsidRDefault="00266FFA" w:rsidP="00266FFA">
      <w:pPr>
        <w:ind w:left="1080" w:right="1440"/>
      </w:pPr>
      <w:r w:rsidRPr="00172541">
        <w:t>0.5% or less_____&gt;0.5 to 1.0% _____&gt;1.0 to 2.0%_____ &gt;2.0 to 3.0 %______&gt; 3.0 to 4.0%_____%</w:t>
      </w:r>
    </w:p>
    <w:p w:rsidR="00266FFA" w:rsidRPr="00172541" w:rsidRDefault="00266FFA" w:rsidP="00266FFA">
      <w:pPr>
        <w:ind w:left="1080" w:right="1440"/>
      </w:pPr>
      <w:r w:rsidRPr="00172541">
        <w:t>&gt;4.0 to 5.0%_____and in additional 1% increments as appropriate ________%</w:t>
      </w:r>
    </w:p>
    <w:p w:rsidR="00266FFA" w:rsidRPr="00172541" w:rsidRDefault="00266FFA" w:rsidP="00266FFA">
      <w:pPr>
        <w:tabs>
          <w:tab w:val="left" w:pos="720"/>
        </w:tabs>
      </w:pPr>
    </w:p>
    <w:p w:rsidR="00266FFA" w:rsidRPr="00172541" w:rsidRDefault="00266FFA" w:rsidP="00266FFA">
      <w:pPr>
        <w:ind w:left="1080" w:hanging="360"/>
      </w:pPr>
      <w:r w:rsidRPr="00172541">
        <w:t>6.</w:t>
      </w:r>
      <w:r w:rsidRPr="00172541">
        <w:tab/>
        <w:t>If you responded yes to any of the questions 1-4 above, please check the appropriate type of ownership/distributable income share:</w:t>
      </w:r>
    </w:p>
    <w:p w:rsidR="00266FFA" w:rsidRPr="00172541" w:rsidRDefault="00266FFA" w:rsidP="00266FFA">
      <w:pPr>
        <w:tabs>
          <w:tab w:val="left" w:pos="720"/>
        </w:tabs>
      </w:pPr>
    </w:p>
    <w:p w:rsidR="00266FFA" w:rsidRPr="00172541" w:rsidRDefault="00266FFA" w:rsidP="00266FFA">
      <w:pPr>
        <w:ind w:left="1080"/>
      </w:pPr>
      <w:r w:rsidRPr="00172541">
        <w:t xml:space="preserve">Sole Proprietorship </w:t>
      </w:r>
      <w:r w:rsidR="007E04E2" w:rsidRPr="00172541">
        <w:fldChar w:fldCharType="begin">
          <w:ffData>
            <w:name w:val="Check42"/>
            <w:enabled/>
            <w:calcOnExit w:val="0"/>
            <w:checkBox>
              <w:sizeAuto/>
              <w:default w:val="0"/>
            </w:checkBox>
          </w:ffData>
        </w:fldChar>
      </w:r>
      <w:r w:rsidRPr="00172541">
        <w:instrText xml:space="preserve"> FORMCHECKBOX </w:instrText>
      </w:r>
      <w:r w:rsidR="007E04E2" w:rsidRPr="00172541">
        <w:fldChar w:fldCharType="end"/>
      </w:r>
      <w:r w:rsidRPr="00172541">
        <w:tab/>
        <w:t xml:space="preserve">Stock </w:t>
      </w:r>
      <w:r w:rsidR="007E04E2" w:rsidRPr="00172541">
        <w:fldChar w:fldCharType="begin">
          <w:ffData>
            <w:name w:val="Check43"/>
            <w:enabled/>
            <w:calcOnExit w:val="0"/>
            <w:checkBox>
              <w:sizeAuto/>
              <w:default w:val="0"/>
            </w:checkBox>
          </w:ffData>
        </w:fldChar>
      </w:r>
      <w:r w:rsidRPr="00172541">
        <w:instrText xml:space="preserve"> FORMCHECKBOX </w:instrText>
      </w:r>
      <w:r w:rsidR="007E04E2" w:rsidRPr="00172541">
        <w:fldChar w:fldCharType="end"/>
      </w:r>
      <w:r w:rsidRPr="00172541">
        <w:tab/>
        <w:t xml:space="preserve"> Partnership </w:t>
      </w:r>
      <w:r w:rsidR="007E04E2" w:rsidRPr="00172541">
        <w:fldChar w:fldCharType="begin">
          <w:ffData>
            <w:name w:val="Check44"/>
            <w:enabled/>
            <w:calcOnExit w:val="0"/>
            <w:checkBox>
              <w:sizeAuto/>
              <w:default w:val="0"/>
            </w:checkBox>
          </w:ffData>
        </w:fldChar>
      </w:r>
      <w:r w:rsidRPr="00172541">
        <w:instrText xml:space="preserve"> FORMCHECKBOX </w:instrText>
      </w:r>
      <w:r w:rsidR="007E04E2" w:rsidRPr="00172541">
        <w:fldChar w:fldCharType="end"/>
      </w:r>
      <w:r w:rsidRPr="00172541">
        <w:tab/>
        <w:t>Other (explain)</w:t>
      </w:r>
      <w:r w:rsidRPr="00172541">
        <w:rPr>
          <w:u w:val="single"/>
        </w:rPr>
        <w:tab/>
      </w:r>
      <w:r w:rsidRPr="00172541">
        <w:rPr>
          <w:u w:val="single"/>
        </w:rPr>
        <w:tab/>
      </w:r>
      <w:r w:rsidRPr="00172541">
        <w:rPr>
          <w:u w:val="single"/>
        </w:rPr>
        <w:tab/>
      </w:r>
      <w:r w:rsidRPr="00172541">
        <w:rPr>
          <w:u w:val="single"/>
        </w:rPr>
        <w:tab/>
      </w:r>
      <w:r w:rsidRPr="00172541">
        <w:rPr>
          <w:u w:val="single"/>
        </w:rPr>
        <w:tab/>
      </w:r>
    </w:p>
    <w:p w:rsidR="00266FFA" w:rsidRPr="00172541" w:rsidRDefault="00266FFA" w:rsidP="00266FFA">
      <w:pPr>
        <w:ind w:left="1080"/>
      </w:pPr>
    </w:p>
    <w:p w:rsidR="00266FFA" w:rsidRPr="00172541" w:rsidRDefault="00266FFA" w:rsidP="00266FFA">
      <w:pPr>
        <w:ind w:left="1080"/>
      </w:pPr>
      <w:r w:rsidRPr="00172541">
        <w:t>Name:</w:t>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266FFA" w:rsidRPr="00172541" w:rsidRDefault="00266FFA" w:rsidP="00266FFA">
      <w:pPr>
        <w:ind w:left="1080"/>
      </w:pPr>
      <w:r w:rsidRPr="00172541">
        <w:t>Address:</w:t>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266FFA" w:rsidRPr="00172541" w:rsidRDefault="00266FFA" w:rsidP="00266FFA">
      <w:pPr>
        <w:ind w:left="1080"/>
        <w:rPr>
          <w:u w:val="single"/>
        </w:rPr>
      </w:pP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266FFA" w:rsidRPr="00172541" w:rsidRDefault="00266FFA" w:rsidP="00266FFA">
      <w:pPr>
        <w:tabs>
          <w:tab w:val="left" w:pos="720"/>
        </w:tabs>
      </w:pPr>
    </w:p>
    <w:p w:rsidR="00266FFA" w:rsidRDefault="00266FFA" w:rsidP="006D0466">
      <w:pPr>
        <w:numPr>
          <w:ilvl w:val="0"/>
          <w:numId w:val="17"/>
        </w:numPr>
        <w:tabs>
          <w:tab w:val="clear" w:pos="540"/>
          <w:tab w:val="left" w:pos="720"/>
        </w:tabs>
        <w:rPr>
          <w:u w:val="single"/>
        </w:rPr>
      </w:pPr>
      <w:r w:rsidRPr="00172541">
        <w:t xml:space="preserve">In relation to individuals identified above, indicate whether any of the following potential conflict of interest relationships apply. If "Yes," please describe each situation (label with appropriate letter) using the space at the end of this Section (attach additional pages as necessary).  If no individual has been identified above, mark not applicable (N/A) here </w:t>
      </w:r>
      <w:r w:rsidRPr="00172541">
        <w:rPr>
          <w:u w:val="single"/>
        </w:rPr>
        <w:tab/>
      </w:r>
      <w:r w:rsidRPr="00172541">
        <w:rPr>
          <w:u w:val="single"/>
        </w:rPr>
        <w:tab/>
        <w:t>.</w:t>
      </w:r>
    </w:p>
    <w:p w:rsidR="00266FFA" w:rsidRPr="00172541" w:rsidRDefault="00266FFA" w:rsidP="00266FFA">
      <w:pPr>
        <w:tabs>
          <w:tab w:val="left" w:pos="720"/>
        </w:tabs>
      </w:pPr>
    </w:p>
    <w:tbl>
      <w:tblPr>
        <w:tblW w:w="10090" w:type="dxa"/>
        <w:tblInd w:w="835" w:type="dxa"/>
        <w:tblLayout w:type="fixed"/>
        <w:tblCellMar>
          <w:left w:w="115" w:type="dxa"/>
          <w:right w:w="115" w:type="dxa"/>
        </w:tblCellMar>
        <w:tblLook w:val="01E0" w:firstRow="1" w:lastRow="1" w:firstColumn="1" w:lastColumn="1" w:noHBand="0" w:noVBand="0"/>
      </w:tblPr>
      <w:tblGrid>
        <w:gridCol w:w="90"/>
        <w:gridCol w:w="8020"/>
        <w:gridCol w:w="80"/>
        <w:gridCol w:w="1800"/>
        <w:gridCol w:w="100"/>
      </w:tblGrid>
      <w:tr w:rsidR="00266FFA" w:rsidRPr="00172541" w:rsidTr="00CE3667">
        <w:trPr>
          <w:trHeight w:val="792"/>
        </w:trPr>
        <w:tc>
          <w:tcPr>
            <w:tcW w:w="8110" w:type="dxa"/>
            <w:gridSpan w:val="2"/>
          </w:tcPr>
          <w:p w:rsidR="00266FFA" w:rsidRPr="00172541" w:rsidRDefault="00266FFA" w:rsidP="00CE3667">
            <w:pPr>
              <w:tabs>
                <w:tab w:val="left" w:pos="720"/>
              </w:tabs>
              <w:ind w:left="515" w:hanging="630"/>
            </w:pPr>
            <w:r w:rsidRPr="00172541">
              <w:t>(a)</w:t>
            </w:r>
            <w:r w:rsidRPr="00172541">
              <w:tab/>
              <w:t>State employment, currently or in the previous 3 years, including contractual employment of services directly with the individuals identified in Section 1 in their individual capacity unrelated to the Vendor's contract.</w:t>
            </w:r>
          </w:p>
        </w:tc>
        <w:tc>
          <w:tcPr>
            <w:tcW w:w="1980" w:type="dxa"/>
            <w:gridSpan w:val="3"/>
          </w:tcPr>
          <w:p w:rsidR="00266FFA" w:rsidRPr="00172541" w:rsidRDefault="00266FFA" w:rsidP="00CE3667">
            <w:pPr>
              <w:tabs>
                <w:tab w:val="left" w:pos="720"/>
              </w:tabs>
            </w:pPr>
            <w:r w:rsidRPr="00172541">
              <w:t xml:space="preserve">Yes </w:t>
            </w:r>
            <w:r w:rsidR="007E04E2" w:rsidRPr="00172541">
              <w:fldChar w:fldCharType="begin">
                <w:ffData>
                  <w:name w:val="Check45"/>
                  <w:enabled/>
                  <w:calcOnExit w:val="0"/>
                  <w:checkBox>
                    <w:sizeAuto/>
                    <w:default w:val="0"/>
                  </w:checkBox>
                </w:ffData>
              </w:fldChar>
            </w:r>
            <w:r w:rsidRPr="00172541">
              <w:instrText xml:space="preserve"> FORMCHECKBOX </w:instrText>
            </w:r>
            <w:r w:rsidR="007E04E2" w:rsidRPr="00172541">
              <w:fldChar w:fldCharType="end"/>
            </w:r>
            <w:r w:rsidRPr="00172541">
              <w:t xml:space="preserve">     No </w:t>
            </w:r>
            <w:r w:rsidR="007E04E2" w:rsidRPr="00172541">
              <w:fldChar w:fldCharType="begin">
                <w:ffData>
                  <w:name w:val="Check46"/>
                  <w:enabled/>
                  <w:calcOnExit w:val="0"/>
                  <w:checkBox>
                    <w:sizeAuto/>
                    <w:default w:val="0"/>
                  </w:checkBox>
                </w:ffData>
              </w:fldChar>
            </w:r>
            <w:r w:rsidRPr="00172541">
              <w:instrText xml:space="preserve"> FORMCHECKBOX </w:instrText>
            </w:r>
            <w:r w:rsidR="007E04E2" w:rsidRPr="00172541">
              <w:fldChar w:fldCharType="end"/>
            </w:r>
          </w:p>
        </w:tc>
      </w:tr>
      <w:tr w:rsidR="00266FFA" w:rsidRPr="00172541" w:rsidTr="00CE3667">
        <w:trPr>
          <w:trHeight w:val="540"/>
        </w:trPr>
        <w:tc>
          <w:tcPr>
            <w:tcW w:w="8110" w:type="dxa"/>
            <w:gridSpan w:val="2"/>
          </w:tcPr>
          <w:p w:rsidR="00266FFA" w:rsidRPr="00172541" w:rsidRDefault="00266FFA" w:rsidP="00CE3667">
            <w:pPr>
              <w:tabs>
                <w:tab w:val="left" w:pos="720"/>
              </w:tabs>
              <w:ind w:left="515" w:hanging="630"/>
            </w:pPr>
            <w:r w:rsidRPr="00172541">
              <w:t>(b)</w:t>
            </w:r>
            <w:r w:rsidRPr="00172541">
              <w:tab/>
              <w:t>State employment of spouse, father, mother, son, or daughter, including contractual employment for services in the previous 2 years.</w:t>
            </w:r>
          </w:p>
        </w:tc>
        <w:tc>
          <w:tcPr>
            <w:tcW w:w="1980" w:type="dxa"/>
            <w:gridSpan w:val="3"/>
          </w:tcPr>
          <w:p w:rsidR="00266FFA" w:rsidRPr="00172541" w:rsidRDefault="00266FFA" w:rsidP="00CE3667">
            <w:pPr>
              <w:tabs>
                <w:tab w:val="left" w:pos="720"/>
              </w:tabs>
            </w:pPr>
            <w:r w:rsidRPr="00172541">
              <w:t xml:space="preserve">Yes </w:t>
            </w:r>
            <w:r w:rsidR="007E04E2" w:rsidRPr="00172541">
              <w:fldChar w:fldCharType="begin">
                <w:ffData>
                  <w:name w:val="Check45"/>
                  <w:enabled/>
                  <w:calcOnExit w:val="0"/>
                  <w:checkBox>
                    <w:sizeAuto/>
                    <w:default w:val="0"/>
                  </w:checkBox>
                </w:ffData>
              </w:fldChar>
            </w:r>
            <w:r w:rsidRPr="00172541">
              <w:instrText xml:space="preserve"> FORMCHECKBOX </w:instrText>
            </w:r>
            <w:r w:rsidR="007E04E2" w:rsidRPr="00172541">
              <w:fldChar w:fldCharType="end"/>
            </w:r>
            <w:r w:rsidRPr="00172541">
              <w:t xml:space="preserve">     No </w:t>
            </w:r>
            <w:r w:rsidR="007E04E2" w:rsidRPr="00172541">
              <w:fldChar w:fldCharType="begin">
                <w:ffData>
                  <w:name w:val="Check46"/>
                  <w:enabled/>
                  <w:calcOnExit w:val="0"/>
                  <w:checkBox>
                    <w:sizeAuto/>
                    <w:default w:val="0"/>
                  </w:checkBox>
                </w:ffData>
              </w:fldChar>
            </w:r>
            <w:r w:rsidRPr="00172541">
              <w:instrText xml:space="preserve"> FORMCHECKBOX </w:instrText>
            </w:r>
            <w:r w:rsidR="007E04E2" w:rsidRPr="00172541">
              <w:fldChar w:fldCharType="end"/>
            </w:r>
          </w:p>
        </w:tc>
      </w:tr>
      <w:tr w:rsidR="00266FFA" w:rsidRPr="00172541" w:rsidTr="00CE3667">
        <w:trPr>
          <w:trHeight w:val="810"/>
        </w:trPr>
        <w:tc>
          <w:tcPr>
            <w:tcW w:w="8110" w:type="dxa"/>
            <w:gridSpan w:val="2"/>
          </w:tcPr>
          <w:p w:rsidR="00266FFA" w:rsidRPr="00172541" w:rsidRDefault="00266FFA" w:rsidP="00CE3667">
            <w:pPr>
              <w:tabs>
                <w:tab w:val="left" w:pos="720"/>
              </w:tabs>
              <w:ind w:left="515" w:hanging="630"/>
            </w:pPr>
            <w:r w:rsidRPr="00172541">
              <w:t>(c)</w:t>
            </w:r>
            <w:r w:rsidRPr="00172541">
              <w:tab/>
              <w:t>Elective status; the holding of elective office of the State of Illinois, the government of the United States, any unit of local government authorized by the Constitution of the State of Illinois or the statutes of the State of Illinois currently or in the previous 3 years.</w:t>
            </w:r>
          </w:p>
        </w:tc>
        <w:tc>
          <w:tcPr>
            <w:tcW w:w="1980" w:type="dxa"/>
            <w:gridSpan w:val="3"/>
          </w:tcPr>
          <w:p w:rsidR="00266FFA" w:rsidRPr="00172541" w:rsidRDefault="00266FFA" w:rsidP="00CE3667">
            <w:pPr>
              <w:tabs>
                <w:tab w:val="left" w:pos="720"/>
              </w:tabs>
            </w:pPr>
            <w:r w:rsidRPr="00172541">
              <w:t xml:space="preserve">Yes </w:t>
            </w:r>
            <w:r w:rsidR="007E04E2" w:rsidRPr="00172541">
              <w:fldChar w:fldCharType="begin">
                <w:ffData>
                  <w:name w:val="Check45"/>
                  <w:enabled/>
                  <w:calcOnExit w:val="0"/>
                  <w:checkBox>
                    <w:sizeAuto/>
                    <w:default w:val="0"/>
                  </w:checkBox>
                </w:ffData>
              </w:fldChar>
            </w:r>
            <w:r w:rsidRPr="00172541">
              <w:instrText xml:space="preserve"> FORMCHECKBOX </w:instrText>
            </w:r>
            <w:r w:rsidR="007E04E2" w:rsidRPr="00172541">
              <w:fldChar w:fldCharType="end"/>
            </w:r>
            <w:r w:rsidRPr="00172541">
              <w:t xml:space="preserve">     No </w:t>
            </w:r>
            <w:r w:rsidR="007E04E2" w:rsidRPr="00172541">
              <w:fldChar w:fldCharType="begin">
                <w:ffData>
                  <w:name w:val="Check46"/>
                  <w:enabled/>
                  <w:calcOnExit w:val="0"/>
                  <w:checkBox>
                    <w:sizeAuto/>
                    <w:default w:val="0"/>
                  </w:checkBox>
                </w:ffData>
              </w:fldChar>
            </w:r>
            <w:r w:rsidRPr="00172541">
              <w:instrText xml:space="preserve"> FORMCHECKBOX </w:instrText>
            </w:r>
            <w:r w:rsidR="007E04E2" w:rsidRPr="00172541">
              <w:fldChar w:fldCharType="end"/>
            </w:r>
          </w:p>
        </w:tc>
      </w:tr>
      <w:tr w:rsidR="00266FFA" w:rsidRPr="00172541" w:rsidTr="00CE3667">
        <w:trPr>
          <w:trHeight w:val="540"/>
        </w:trPr>
        <w:tc>
          <w:tcPr>
            <w:tcW w:w="8110" w:type="dxa"/>
            <w:gridSpan w:val="2"/>
          </w:tcPr>
          <w:p w:rsidR="00266FFA" w:rsidRPr="00172541" w:rsidRDefault="00266FFA" w:rsidP="00CE3667">
            <w:pPr>
              <w:tabs>
                <w:tab w:val="left" w:pos="720"/>
              </w:tabs>
              <w:ind w:left="515" w:hanging="630"/>
            </w:pPr>
            <w:r w:rsidRPr="00172541">
              <w:t>(d)</w:t>
            </w:r>
            <w:r w:rsidRPr="00172541">
              <w:tab/>
              <w:t>Relationship to anyone holding elective office currently or in the previous 2 years; spouse, father, mother, son, or daughter.</w:t>
            </w:r>
          </w:p>
        </w:tc>
        <w:tc>
          <w:tcPr>
            <w:tcW w:w="1980" w:type="dxa"/>
            <w:gridSpan w:val="3"/>
          </w:tcPr>
          <w:p w:rsidR="00266FFA" w:rsidRPr="00172541" w:rsidRDefault="00266FFA" w:rsidP="00CE3667">
            <w:pPr>
              <w:tabs>
                <w:tab w:val="left" w:pos="720"/>
              </w:tabs>
            </w:pPr>
            <w:r w:rsidRPr="00172541">
              <w:t xml:space="preserve">Yes </w:t>
            </w:r>
            <w:r w:rsidR="007E04E2" w:rsidRPr="00172541">
              <w:fldChar w:fldCharType="begin">
                <w:ffData>
                  <w:name w:val="Check45"/>
                  <w:enabled/>
                  <w:calcOnExit w:val="0"/>
                  <w:checkBox>
                    <w:sizeAuto/>
                    <w:default w:val="0"/>
                  </w:checkBox>
                </w:ffData>
              </w:fldChar>
            </w:r>
            <w:r w:rsidRPr="00172541">
              <w:instrText xml:space="preserve"> FORMCHECKBOX </w:instrText>
            </w:r>
            <w:r w:rsidR="007E04E2" w:rsidRPr="00172541">
              <w:fldChar w:fldCharType="end"/>
            </w:r>
            <w:r w:rsidRPr="00172541">
              <w:t xml:space="preserve">     No </w:t>
            </w:r>
            <w:r w:rsidR="007E04E2" w:rsidRPr="00172541">
              <w:fldChar w:fldCharType="begin">
                <w:ffData>
                  <w:name w:val="Check46"/>
                  <w:enabled/>
                  <w:calcOnExit w:val="0"/>
                  <w:checkBox>
                    <w:sizeAuto/>
                    <w:default w:val="0"/>
                  </w:checkBox>
                </w:ffData>
              </w:fldChar>
            </w:r>
            <w:r w:rsidRPr="00172541">
              <w:instrText xml:space="preserve"> FORMCHECKBOX </w:instrText>
            </w:r>
            <w:r w:rsidR="007E04E2" w:rsidRPr="00172541">
              <w:fldChar w:fldCharType="end"/>
            </w:r>
          </w:p>
        </w:tc>
      </w:tr>
      <w:tr w:rsidR="00266FFA" w:rsidRPr="00172541" w:rsidTr="00CE3667">
        <w:trPr>
          <w:trHeight w:val="990"/>
        </w:trPr>
        <w:tc>
          <w:tcPr>
            <w:tcW w:w="8110" w:type="dxa"/>
            <w:gridSpan w:val="2"/>
          </w:tcPr>
          <w:p w:rsidR="00266FFA" w:rsidRPr="00172541" w:rsidRDefault="00266FFA" w:rsidP="00CE3667">
            <w:pPr>
              <w:tabs>
                <w:tab w:val="left" w:pos="720"/>
              </w:tabs>
              <w:ind w:left="515" w:hanging="630"/>
            </w:pPr>
            <w:r w:rsidRPr="00172541">
              <w:t>(e)</w:t>
            </w:r>
            <w:r w:rsidRPr="00172541">
              <w:tab/>
              <w:t>Appointive office; the holding of any appointive government office of the State of Illinois, the United States of America, or any unit of local government authorized by the Constitution of the State of Illinois or the statutes of the State of Illinois, which office entitles the holder to compensation in excess of expenses incurred in the discharge of that office currently or in the previous 3 years.</w:t>
            </w:r>
          </w:p>
        </w:tc>
        <w:tc>
          <w:tcPr>
            <w:tcW w:w="1980" w:type="dxa"/>
            <w:gridSpan w:val="3"/>
          </w:tcPr>
          <w:p w:rsidR="00266FFA" w:rsidRPr="00172541" w:rsidRDefault="00266FFA" w:rsidP="00CE3667">
            <w:pPr>
              <w:tabs>
                <w:tab w:val="left" w:pos="720"/>
              </w:tabs>
            </w:pPr>
            <w:r w:rsidRPr="00172541">
              <w:t xml:space="preserve">Yes </w:t>
            </w:r>
            <w:r w:rsidR="007E04E2" w:rsidRPr="00172541">
              <w:fldChar w:fldCharType="begin">
                <w:ffData>
                  <w:name w:val="Check45"/>
                  <w:enabled/>
                  <w:calcOnExit w:val="0"/>
                  <w:checkBox>
                    <w:sizeAuto/>
                    <w:default w:val="0"/>
                  </w:checkBox>
                </w:ffData>
              </w:fldChar>
            </w:r>
            <w:r w:rsidRPr="00172541">
              <w:instrText xml:space="preserve"> FORMCHECKBOX </w:instrText>
            </w:r>
            <w:r w:rsidR="007E04E2" w:rsidRPr="00172541">
              <w:fldChar w:fldCharType="end"/>
            </w:r>
            <w:r w:rsidRPr="00172541">
              <w:t xml:space="preserve">     No </w:t>
            </w:r>
            <w:r w:rsidR="007E04E2" w:rsidRPr="00172541">
              <w:fldChar w:fldCharType="begin">
                <w:ffData>
                  <w:name w:val="Check46"/>
                  <w:enabled/>
                  <w:calcOnExit w:val="0"/>
                  <w:checkBox>
                    <w:sizeAuto/>
                    <w:default w:val="0"/>
                  </w:checkBox>
                </w:ffData>
              </w:fldChar>
            </w:r>
            <w:r w:rsidRPr="00172541">
              <w:instrText xml:space="preserve"> FORMCHECKBOX </w:instrText>
            </w:r>
            <w:r w:rsidR="007E04E2" w:rsidRPr="00172541">
              <w:fldChar w:fldCharType="end"/>
            </w:r>
          </w:p>
        </w:tc>
      </w:tr>
      <w:tr w:rsidR="00266FFA" w:rsidRPr="00172541" w:rsidTr="00CE3667">
        <w:trPr>
          <w:trHeight w:val="540"/>
        </w:trPr>
        <w:tc>
          <w:tcPr>
            <w:tcW w:w="8110" w:type="dxa"/>
            <w:gridSpan w:val="2"/>
          </w:tcPr>
          <w:p w:rsidR="00266FFA" w:rsidRPr="00172541" w:rsidRDefault="00266FFA" w:rsidP="00CE3667">
            <w:pPr>
              <w:tabs>
                <w:tab w:val="left" w:pos="720"/>
              </w:tabs>
              <w:ind w:left="515" w:hanging="630"/>
            </w:pPr>
            <w:r w:rsidRPr="00172541">
              <w:t>(f)</w:t>
            </w:r>
            <w:r w:rsidRPr="00172541">
              <w:tab/>
              <w:t>Relationship to anyone holding appointive office currently or in the previous 2 years; spouse, father, mother, son, or daughter.</w:t>
            </w:r>
          </w:p>
        </w:tc>
        <w:tc>
          <w:tcPr>
            <w:tcW w:w="1980" w:type="dxa"/>
            <w:gridSpan w:val="3"/>
          </w:tcPr>
          <w:p w:rsidR="00266FFA" w:rsidRPr="00172541" w:rsidRDefault="00266FFA" w:rsidP="00CE3667">
            <w:pPr>
              <w:tabs>
                <w:tab w:val="left" w:pos="720"/>
              </w:tabs>
            </w:pPr>
            <w:r w:rsidRPr="00172541">
              <w:t xml:space="preserve">Yes </w:t>
            </w:r>
            <w:r w:rsidR="007E04E2" w:rsidRPr="00172541">
              <w:fldChar w:fldCharType="begin">
                <w:ffData>
                  <w:name w:val="Check45"/>
                  <w:enabled/>
                  <w:calcOnExit w:val="0"/>
                  <w:checkBox>
                    <w:sizeAuto/>
                    <w:default w:val="0"/>
                  </w:checkBox>
                </w:ffData>
              </w:fldChar>
            </w:r>
            <w:r w:rsidRPr="00172541">
              <w:instrText xml:space="preserve"> FORMCHECKBOX </w:instrText>
            </w:r>
            <w:r w:rsidR="007E04E2" w:rsidRPr="00172541">
              <w:fldChar w:fldCharType="end"/>
            </w:r>
            <w:r w:rsidRPr="00172541">
              <w:t xml:space="preserve">     No </w:t>
            </w:r>
            <w:r w:rsidR="007E04E2" w:rsidRPr="00172541">
              <w:fldChar w:fldCharType="begin">
                <w:ffData>
                  <w:name w:val="Check46"/>
                  <w:enabled/>
                  <w:calcOnExit w:val="0"/>
                  <w:checkBox>
                    <w:sizeAuto/>
                    <w:default w:val="0"/>
                  </w:checkBox>
                </w:ffData>
              </w:fldChar>
            </w:r>
            <w:r w:rsidRPr="00172541">
              <w:instrText xml:space="preserve"> FORMCHECKBOX </w:instrText>
            </w:r>
            <w:r w:rsidR="007E04E2" w:rsidRPr="00172541">
              <w:fldChar w:fldCharType="end"/>
            </w:r>
          </w:p>
        </w:tc>
      </w:tr>
      <w:tr w:rsidR="00266FFA" w:rsidRPr="00172541" w:rsidTr="00CE3667">
        <w:trPr>
          <w:trHeight w:val="360"/>
        </w:trPr>
        <w:tc>
          <w:tcPr>
            <w:tcW w:w="8110" w:type="dxa"/>
            <w:gridSpan w:val="2"/>
          </w:tcPr>
          <w:p w:rsidR="00266FFA" w:rsidRPr="00172541" w:rsidRDefault="00266FFA" w:rsidP="00CE3667">
            <w:pPr>
              <w:tabs>
                <w:tab w:val="left" w:pos="720"/>
              </w:tabs>
              <w:ind w:left="515" w:hanging="630"/>
            </w:pPr>
            <w:r w:rsidRPr="00172541">
              <w:t>(g)</w:t>
            </w:r>
            <w:r w:rsidRPr="00172541">
              <w:tab/>
              <w:t>Employment, currently or in the previous 3 years, as or by any registered lobbyist of the State government.</w:t>
            </w:r>
          </w:p>
        </w:tc>
        <w:tc>
          <w:tcPr>
            <w:tcW w:w="1980" w:type="dxa"/>
            <w:gridSpan w:val="3"/>
          </w:tcPr>
          <w:p w:rsidR="00266FFA" w:rsidRPr="00172541" w:rsidRDefault="00266FFA" w:rsidP="00CE3667">
            <w:pPr>
              <w:tabs>
                <w:tab w:val="left" w:pos="720"/>
              </w:tabs>
            </w:pPr>
            <w:r w:rsidRPr="00172541">
              <w:t xml:space="preserve">Yes </w:t>
            </w:r>
            <w:r w:rsidR="007E04E2" w:rsidRPr="00172541">
              <w:fldChar w:fldCharType="begin">
                <w:ffData>
                  <w:name w:val="Check45"/>
                  <w:enabled/>
                  <w:calcOnExit w:val="0"/>
                  <w:checkBox>
                    <w:sizeAuto/>
                    <w:default w:val="0"/>
                  </w:checkBox>
                </w:ffData>
              </w:fldChar>
            </w:r>
            <w:r w:rsidRPr="00172541">
              <w:instrText xml:space="preserve"> FORMCHECKBOX </w:instrText>
            </w:r>
            <w:r w:rsidR="007E04E2" w:rsidRPr="00172541">
              <w:fldChar w:fldCharType="end"/>
            </w:r>
            <w:r w:rsidRPr="00172541">
              <w:t xml:space="preserve">     No </w:t>
            </w:r>
            <w:r w:rsidR="007E04E2" w:rsidRPr="00172541">
              <w:fldChar w:fldCharType="begin">
                <w:ffData>
                  <w:name w:val="Check46"/>
                  <w:enabled/>
                  <w:calcOnExit w:val="0"/>
                  <w:checkBox>
                    <w:sizeAuto/>
                    <w:default w:val="0"/>
                  </w:checkBox>
                </w:ffData>
              </w:fldChar>
            </w:r>
            <w:r w:rsidRPr="00172541">
              <w:instrText xml:space="preserve"> FORMCHECKBOX </w:instrText>
            </w:r>
            <w:r w:rsidR="007E04E2" w:rsidRPr="00172541">
              <w:fldChar w:fldCharType="end"/>
            </w:r>
          </w:p>
        </w:tc>
      </w:tr>
      <w:tr w:rsidR="00266FFA" w:rsidRPr="00172541" w:rsidTr="00CE3667">
        <w:trPr>
          <w:trHeight w:val="540"/>
        </w:trPr>
        <w:tc>
          <w:tcPr>
            <w:tcW w:w="8110" w:type="dxa"/>
            <w:gridSpan w:val="2"/>
          </w:tcPr>
          <w:p w:rsidR="00266FFA" w:rsidRPr="00172541" w:rsidRDefault="00266FFA" w:rsidP="00CE3667">
            <w:pPr>
              <w:tabs>
                <w:tab w:val="left" w:pos="720"/>
              </w:tabs>
              <w:ind w:left="515" w:hanging="630"/>
            </w:pPr>
            <w:r w:rsidRPr="00172541">
              <w:t>(h)</w:t>
            </w:r>
            <w:r w:rsidRPr="00172541">
              <w:tab/>
              <w:t>Relationship to anyone who is or was a registered lobbyist in the previous 2 years; spouse, father, mother, son, or daughter.</w:t>
            </w:r>
          </w:p>
        </w:tc>
        <w:tc>
          <w:tcPr>
            <w:tcW w:w="1980" w:type="dxa"/>
            <w:gridSpan w:val="3"/>
          </w:tcPr>
          <w:p w:rsidR="00266FFA" w:rsidRPr="00172541" w:rsidRDefault="00266FFA" w:rsidP="00CE3667">
            <w:pPr>
              <w:tabs>
                <w:tab w:val="left" w:pos="720"/>
              </w:tabs>
            </w:pPr>
            <w:r w:rsidRPr="00172541">
              <w:t xml:space="preserve">Yes </w:t>
            </w:r>
            <w:r w:rsidR="007E04E2" w:rsidRPr="00172541">
              <w:fldChar w:fldCharType="begin">
                <w:ffData>
                  <w:name w:val="Check45"/>
                  <w:enabled/>
                  <w:calcOnExit w:val="0"/>
                  <w:checkBox>
                    <w:sizeAuto/>
                    <w:default w:val="0"/>
                  </w:checkBox>
                </w:ffData>
              </w:fldChar>
            </w:r>
            <w:r w:rsidRPr="00172541">
              <w:instrText xml:space="preserve"> FORMCHECKBOX </w:instrText>
            </w:r>
            <w:r w:rsidR="007E04E2" w:rsidRPr="00172541">
              <w:fldChar w:fldCharType="end"/>
            </w:r>
            <w:r w:rsidRPr="00172541">
              <w:t xml:space="preserve">     No </w:t>
            </w:r>
            <w:r w:rsidR="007E04E2" w:rsidRPr="00172541">
              <w:fldChar w:fldCharType="begin">
                <w:ffData>
                  <w:name w:val="Check46"/>
                  <w:enabled/>
                  <w:calcOnExit w:val="0"/>
                  <w:checkBox>
                    <w:sizeAuto/>
                    <w:default w:val="0"/>
                  </w:checkBox>
                </w:ffData>
              </w:fldChar>
            </w:r>
            <w:r w:rsidRPr="00172541">
              <w:instrText xml:space="preserve"> FORMCHECKBOX </w:instrText>
            </w:r>
            <w:r w:rsidR="007E04E2" w:rsidRPr="00172541">
              <w:fldChar w:fldCharType="end"/>
            </w:r>
          </w:p>
        </w:tc>
      </w:tr>
      <w:tr w:rsidR="00266FFA" w:rsidRPr="00172541" w:rsidTr="00CE3667">
        <w:trPr>
          <w:trHeight w:val="720"/>
        </w:trPr>
        <w:tc>
          <w:tcPr>
            <w:tcW w:w="8110" w:type="dxa"/>
            <w:gridSpan w:val="2"/>
          </w:tcPr>
          <w:p w:rsidR="00266FFA" w:rsidRPr="00172541" w:rsidRDefault="00266FFA" w:rsidP="00CE3667">
            <w:pPr>
              <w:tabs>
                <w:tab w:val="left" w:pos="720"/>
              </w:tabs>
              <w:ind w:left="515" w:hanging="630"/>
            </w:pPr>
            <w:r w:rsidRPr="00172541">
              <w:t>(</w:t>
            </w:r>
            <w:proofErr w:type="spellStart"/>
            <w:r w:rsidRPr="00172541">
              <w:t>i</w:t>
            </w:r>
            <w:proofErr w:type="spellEnd"/>
            <w:r w:rsidRPr="00172541">
              <w:t>)</w:t>
            </w:r>
            <w:r w:rsidRPr="00172541">
              <w:tab/>
              <w:t>Compensated employment, currently or in the previous 3 years, by any registered election or re-election committee registered with the Secretary of State or any county clerk in the State of Illinois, or any political action committee registered with either the Secretary of State or the Federal Board of Elections.</w:t>
            </w:r>
          </w:p>
          <w:p w:rsidR="00266FFA" w:rsidRPr="00172541" w:rsidRDefault="00266FFA" w:rsidP="00CE3667">
            <w:pPr>
              <w:tabs>
                <w:tab w:val="left" w:pos="720"/>
              </w:tabs>
            </w:pPr>
          </w:p>
        </w:tc>
        <w:tc>
          <w:tcPr>
            <w:tcW w:w="1980" w:type="dxa"/>
            <w:gridSpan w:val="3"/>
          </w:tcPr>
          <w:p w:rsidR="00266FFA" w:rsidRPr="00172541" w:rsidRDefault="00266FFA" w:rsidP="00CE3667">
            <w:pPr>
              <w:tabs>
                <w:tab w:val="left" w:pos="720"/>
              </w:tabs>
            </w:pPr>
            <w:r w:rsidRPr="00172541">
              <w:t xml:space="preserve">Yes </w:t>
            </w:r>
            <w:r w:rsidR="007E04E2" w:rsidRPr="00172541">
              <w:fldChar w:fldCharType="begin">
                <w:ffData>
                  <w:name w:val="Check45"/>
                  <w:enabled/>
                  <w:calcOnExit w:val="0"/>
                  <w:checkBox>
                    <w:sizeAuto/>
                    <w:default w:val="0"/>
                  </w:checkBox>
                </w:ffData>
              </w:fldChar>
            </w:r>
            <w:r w:rsidRPr="00172541">
              <w:instrText xml:space="preserve"> FORMCHECKBOX </w:instrText>
            </w:r>
            <w:r w:rsidR="007E04E2" w:rsidRPr="00172541">
              <w:fldChar w:fldCharType="end"/>
            </w:r>
            <w:r w:rsidRPr="00172541">
              <w:t xml:space="preserve">     No </w:t>
            </w:r>
            <w:r w:rsidR="007E04E2" w:rsidRPr="00172541">
              <w:fldChar w:fldCharType="begin">
                <w:ffData>
                  <w:name w:val="Check46"/>
                  <w:enabled/>
                  <w:calcOnExit w:val="0"/>
                  <w:checkBox>
                    <w:sizeAuto/>
                    <w:default w:val="0"/>
                  </w:checkBox>
                </w:ffData>
              </w:fldChar>
            </w:r>
            <w:r w:rsidRPr="00172541">
              <w:instrText xml:space="preserve"> FORMCHECKBOX </w:instrText>
            </w:r>
            <w:r w:rsidR="007E04E2" w:rsidRPr="00172541">
              <w:fldChar w:fldCharType="end"/>
            </w:r>
          </w:p>
        </w:tc>
      </w:tr>
      <w:tr w:rsidR="00266FFA" w:rsidRPr="00172541" w:rsidTr="00CE3667">
        <w:trPr>
          <w:gridBefore w:val="1"/>
          <w:gridAfter w:val="1"/>
          <w:wBefore w:w="90" w:type="dxa"/>
          <w:wAfter w:w="100" w:type="dxa"/>
          <w:trHeight w:val="981"/>
        </w:trPr>
        <w:tc>
          <w:tcPr>
            <w:tcW w:w="8100" w:type="dxa"/>
            <w:gridSpan w:val="2"/>
          </w:tcPr>
          <w:p w:rsidR="00266FFA" w:rsidRPr="00172541" w:rsidRDefault="00266FFA" w:rsidP="00CE3667">
            <w:pPr>
              <w:tabs>
                <w:tab w:val="left" w:pos="720"/>
              </w:tabs>
              <w:ind w:left="425" w:right="235" w:hanging="540"/>
            </w:pPr>
            <w:r w:rsidRPr="00172541">
              <w:t>(j)</w:t>
            </w:r>
            <w:r w:rsidRPr="00172541">
              <w:tab/>
              <w:t>Relationship to anyone; spouse, father, mother, son, or daughter; who is or was a compensated employee in the last 2 years of any registered election or reelection committee registered with the Secretary of State or any county clerk in the State of Illinois, or any political action committee registered with either the Secretary of State or the Federal Board of Elections.</w:t>
            </w:r>
          </w:p>
        </w:tc>
        <w:tc>
          <w:tcPr>
            <w:tcW w:w="1800" w:type="dxa"/>
          </w:tcPr>
          <w:p w:rsidR="00266FFA" w:rsidRPr="00172541" w:rsidRDefault="00266FFA" w:rsidP="00CE3667">
            <w:pPr>
              <w:tabs>
                <w:tab w:val="left" w:pos="720"/>
              </w:tabs>
            </w:pPr>
            <w:r w:rsidRPr="00172541">
              <w:t xml:space="preserve">Yes </w:t>
            </w:r>
            <w:r w:rsidR="007E04E2" w:rsidRPr="00172541">
              <w:fldChar w:fldCharType="begin">
                <w:ffData>
                  <w:name w:val="Check45"/>
                  <w:enabled/>
                  <w:calcOnExit w:val="0"/>
                  <w:checkBox>
                    <w:sizeAuto/>
                    <w:default w:val="0"/>
                  </w:checkBox>
                </w:ffData>
              </w:fldChar>
            </w:r>
            <w:r w:rsidRPr="00172541">
              <w:instrText xml:space="preserve"> FORMCHECKBOX </w:instrText>
            </w:r>
            <w:r w:rsidR="007E04E2" w:rsidRPr="00172541">
              <w:fldChar w:fldCharType="end"/>
            </w:r>
            <w:r w:rsidRPr="00172541">
              <w:t xml:space="preserve">     No </w:t>
            </w:r>
            <w:r w:rsidR="007E04E2" w:rsidRPr="00172541">
              <w:fldChar w:fldCharType="begin">
                <w:ffData>
                  <w:name w:val="Check46"/>
                  <w:enabled/>
                  <w:calcOnExit w:val="0"/>
                  <w:checkBox>
                    <w:sizeAuto/>
                    <w:default w:val="0"/>
                  </w:checkBox>
                </w:ffData>
              </w:fldChar>
            </w:r>
            <w:r w:rsidRPr="00172541">
              <w:instrText xml:space="preserve"> FORMCHECKBOX </w:instrText>
            </w:r>
            <w:r w:rsidR="007E04E2" w:rsidRPr="00172541">
              <w:fldChar w:fldCharType="end"/>
            </w:r>
          </w:p>
        </w:tc>
      </w:tr>
    </w:tbl>
    <w:p w:rsidR="00266FFA" w:rsidRPr="00172541" w:rsidRDefault="00266FFA" w:rsidP="00266FFA"/>
    <w:p w:rsidR="00266FFA" w:rsidRPr="00A4406D" w:rsidRDefault="00266FFA" w:rsidP="00266FFA">
      <w:pPr>
        <w:rPr>
          <w:b/>
          <w:bCs/>
          <w:i/>
        </w:rPr>
      </w:pPr>
      <w:r w:rsidRPr="00172541">
        <w:br w:type="page"/>
      </w:r>
      <w:r w:rsidRPr="00A4406D">
        <w:rPr>
          <w:b/>
        </w:rPr>
        <w:lastRenderedPageBreak/>
        <w:t>Section 2:  Section 50-13 Conflicts of Interest (</w:t>
      </w:r>
      <w:r w:rsidRPr="00A4406D">
        <w:rPr>
          <w:b/>
          <w:bCs/>
          <w:i/>
        </w:rPr>
        <w:t>All Vendors must complete this section)</w:t>
      </w:r>
    </w:p>
    <w:p w:rsidR="00266FFA" w:rsidRPr="00172541" w:rsidRDefault="00266FFA" w:rsidP="00266FFA"/>
    <w:p w:rsidR="00266FFA" w:rsidRPr="00172541" w:rsidRDefault="00266FFA" w:rsidP="00266FFA">
      <w:pPr>
        <w:ind w:left="270" w:hanging="270"/>
      </w:pPr>
      <w:r w:rsidRPr="00172541">
        <w:t xml:space="preserve">(a) Prohibition. </w:t>
      </w:r>
      <w:r>
        <w:t xml:space="preserve"> </w:t>
      </w:r>
      <w:r w:rsidRPr="00172541">
        <w:t>It is unlawful for any person holding an elective office in this State, holding a seat in the General Assembly, or appointed to or employed in any of the offices or agencies of State government and who receives compensation for such employment in excess of 60% of the salary of the Governor of the State of Illinois [$106,447.20], or who is an officer or employee of the Capital Development Board or the Illinois Toll Highway Authority, or who is the spouse or minor child of any such person to have or acquire any contract, or any direct pecuniary interest in any contract therein, whether for stationery, printing, paper, or any services, materials, or supplies, that will be wholly or partially satisfied by the payment of funds appropriated by the General Assembly of the State of Illinois or in any contract of the Capital Development Board or the Illinois Toll Highway Authority.</w:t>
      </w:r>
    </w:p>
    <w:p w:rsidR="00266FFA" w:rsidRPr="00172541" w:rsidRDefault="00266FFA" w:rsidP="00266FFA"/>
    <w:p w:rsidR="00266FFA" w:rsidRPr="00172541" w:rsidRDefault="00266FFA" w:rsidP="00266FFA">
      <w:pPr>
        <w:ind w:left="270" w:hanging="270"/>
      </w:pPr>
      <w:r w:rsidRPr="00172541">
        <w:t xml:space="preserve">(b) Interests. </w:t>
      </w:r>
      <w:r>
        <w:t xml:space="preserve"> </w:t>
      </w:r>
      <w:r w:rsidRPr="00172541">
        <w:t>It is unlawful for any firm, partnership, association, or corporation, in which any person listed in subsection (a) is entitled to receive (</w:t>
      </w:r>
      <w:proofErr w:type="spellStart"/>
      <w:r w:rsidRPr="00172541">
        <w:t>i</w:t>
      </w:r>
      <w:proofErr w:type="spellEnd"/>
      <w:r w:rsidRPr="00172541">
        <w:t>) more than 7 1/2% of the total distributable income or (ii) an amount in excess of the salary of the Governor ($177,412.00], to have or acquire any such contract or direct pecuniary interest therein.</w:t>
      </w:r>
    </w:p>
    <w:p w:rsidR="00266FFA" w:rsidRPr="00172541" w:rsidRDefault="00266FFA" w:rsidP="00266FFA"/>
    <w:p w:rsidR="00266FFA" w:rsidRPr="00172541" w:rsidRDefault="00266FFA" w:rsidP="00266FFA">
      <w:pPr>
        <w:ind w:left="270" w:hanging="270"/>
      </w:pPr>
      <w:r w:rsidRPr="00172541">
        <w:t xml:space="preserve">(c) Combined interests. </w:t>
      </w:r>
      <w:r>
        <w:t xml:space="preserve"> </w:t>
      </w:r>
      <w:r w:rsidRPr="00172541">
        <w:t>It is unlawful for any firm, partnership, association, or corporation, in which any person listed in subsection (a) together with his or her spouse or minor children is entitled to receive (</w:t>
      </w:r>
      <w:proofErr w:type="spellStart"/>
      <w:r w:rsidRPr="00172541">
        <w:t>i</w:t>
      </w:r>
      <w:proofErr w:type="spellEnd"/>
      <w:r w:rsidRPr="00172541">
        <w:t>) more than 15%, in the aggregate, of the total distributable income or (ii) an amount in excess of 2 times the salary of the Governor [$354,824.00], to have or acquire any such contract or direct pecuniary interest therein.</w:t>
      </w:r>
    </w:p>
    <w:p w:rsidR="00266FFA" w:rsidRPr="00172541" w:rsidRDefault="00266FFA" w:rsidP="00266FFA"/>
    <w:p w:rsidR="00266FFA" w:rsidRPr="00172541" w:rsidRDefault="00266FFA" w:rsidP="00266FFA">
      <w:r w:rsidRPr="00172541">
        <w:t>Check One:</w:t>
      </w:r>
      <w:r>
        <w:tab/>
      </w:r>
      <w:r w:rsidR="007E04E2" w:rsidRPr="00172541">
        <w:fldChar w:fldCharType="begin">
          <w:ffData>
            <w:name w:val="Check34"/>
            <w:enabled/>
            <w:calcOnExit w:val="0"/>
            <w:checkBox>
              <w:sizeAuto/>
              <w:default w:val="0"/>
            </w:checkBox>
          </w:ffData>
        </w:fldChar>
      </w:r>
      <w:r w:rsidRPr="00172541">
        <w:instrText xml:space="preserve"> FORMCHECKBOX </w:instrText>
      </w:r>
      <w:r w:rsidR="007E04E2" w:rsidRPr="00172541">
        <w:fldChar w:fldCharType="end"/>
      </w:r>
      <w:r w:rsidRPr="00172541">
        <w:tab/>
        <w:t>No Conflicts Of Interest</w:t>
      </w:r>
    </w:p>
    <w:p w:rsidR="00266FFA" w:rsidRPr="00172541" w:rsidRDefault="00266FFA" w:rsidP="00266FFA">
      <w:pPr>
        <w:ind w:left="1440" w:hanging="1440"/>
      </w:pPr>
      <w:r>
        <w:tab/>
      </w:r>
      <w:r w:rsidRPr="00172541">
        <w:tab/>
      </w:r>
      <w:r w:rsidR="007E04E2" w:rsidRPr="00172541">
        <w:fldChar w:fldCharType="begin">
          <w:ffData>
            <w:name w:val="Check34"/>
            <w:enabled/>
            <w:calcOnExit w:val="0"/>
            <w:checkBox>
              <w:sizeAuto/>
              <w:default w:val="0"/>
            </w:checkBox>
          </w:ffData>
        </w:fldChar>
      </w:r>
      <w:r w:rsidRPr="00172541">
        <w:instrText xml:space="preserve"> FORMCHECKBOX </w:instrText>
      </w:r>
      <w:r w:rsidR="007E04E2" w:rsidRPr="00172541">
        <w:fldChar w:fldCharType="end"/>
      </w:r>
      <w:r w:rsidRPr="00172541">
        <w:tab/>
        <w:t>Potential Conflict of Interest (If checked, name each conflicted individual, the nature of the conflict, and the name of the State agency that is associated directly or indirectly with the conflicted individual.)</w:t>
      </w:r>
    </w:p>
    <w:p w:rsidR="00266FFA" w:rsidRDefault="00266FFA" w:rsidP="00266FFA"/>
    <w:p w:rsidR="00266FFA" w:rsidRPr="00A4406D" w:rsidRDefault="00266FFA" w:rsidP="00266FFA">
      <w:pPr>
        <w:rPr>
          <w:b/>
          <w:bCs/>
          <w:i/>
        </w:rPr>
      </w:pPr>
      <w:r w:rsidRPr="00A4406D">
        <w:rPr>
          <w:b/>
        </w:rPr>
        <w:t>Section 3:  Debarment/Legal Proceeding Disclosure (</w:t>
      </w:r>
      <w:r w:rsidRPr="00A4406D">
        <w:rPr>
          <w:b/>
          <w:bCs/>
          <w:i/>
        </w:rPr>
        <w:t>All Vendors must complete this section).</w:t>
      </w:r>
    </w:p>
    <w:p w:rsidR="00266FFA" w:rsidRPr="00172541" w:rsidRDefault="00266FFA" w:rsidP="00266FFA"/>
    <w:p w:rsidR="00266FFA" w:rsidRPr="00172541" w:rsidRDefault="00266FFA" w:rsidP="00266FFA">
      <w:r w:rsidRPr="00172541">
        <w:t xml:space="preserve">Each of the persons identified in Sections 1, 2 and 3 must each identify any of the following that occurred within the previous 10 years: </w:t>
      </w:r>
    </w:p>
    <w:p w:rsidR="00266FFA" w:rsidRPr="00172541" w:rsidRDefault="00266FFA" w:rsidP="00266FFA"/>
    <w:p w:rsidR="00266FFA" w:rsidRPr="00172541" w:rsidRDefault="00266FFA" w:rsidP="00266FFA">
      <w:r w:rsidRPr="00172541">
        <w:t xml:space="preserve">Debarment from contracting with any governmental entity </w:t>
      </w:r>
      <w:r w:rsidRPr="00172541">
        <w:tab/>
      </w:r>
      <w:r w:rsidRPr="00172541">
        <w:tab/>
        <w:t xml:space="preserve">Yes </w:t>
      </w:r>
      <w:r w:rsidR="007E04E2" w:rsidRPr="00172541">
        <w:fldChar w:fldCharType="begin">
          <w:ffData>
            <w:name w:val="Check45"/>
            <w:enabled/>
            <w:calcOnExit w:val="0"/>
            <w:checkBox>
              <w:sizeAuto/>
              <w:default w:val="0"/>
            </w:checkBox>
          </w:ffData>
        </w:fldChar>
      </w:r>
      <w:r w:rsidRPr="00172541">
        <w:instrText xml:space="preserve"> FORMCHECKBOX </w:instrText>
      </w:r>
      <w:r w:rsidR="007E04E2" w:rsidRPr="00172541">
        <w:fldChar w:fldCharType="end"/>
      </w:r>
      <w:r w:rsidRPr="00172541">
        <w:t xml:space="preserve">     No </w:t>
      </w:r>
      <w:r w:rsidR="007E04E2" w:rsidRPr="00172541">
        <w:fldChar w:fldCharType="begin">
          <w:ffData>
            <w:name w:val="Check46"/>
            <w:enabled/>
            <w:calcOnExit w:val="0"/>
            <w:checkBox>
              <w:sizeAuto/>
              <w:default w:val="0"/>
            </w:checkBox>
          </w:ffData>
        </w:fldChar>
      </w:r>
      <w:r w:rsidRPr="00172541">
        <w:instrText xml:space="preserve"> FORMCHECKBOX </w:instrText>
      </w:r>
      <w:r w:rsidR="007E04E2" w:rsidRPr="00172541">
        <w:fldChar w:fldCharType="end"/>
      </w:r>
    </w:p>
    <w:p w:rsidR="00266FFA" w:rsidRPr="00172541" w:rsidRDefault="00266FFA" w:rsidP="00266FFA">
      <w:r w:rsidRPr="00172541">
        <w:t xml:space="preserve">Professional licensure discipline </w:t>
      </w:r>
      <w:r w:rsidRPr="00172541">
        <w:tab/>
      </w:r>
      <w:r w:rsidRPr="00172541">
        <w:tab/>
      </w:r>
      <w:r w:rsidRPr="00172541">
        <w:tab/>
      </w:r>
      <w:r w:rsidRPr="00172541">
        <w:tab/>
        <w:t xml:space="preserve">Yes </w:t>
      </w:r>
      <w:r w:rsidR="007E04E2" w:rsidRPr="00172541">
        <w:fldChar w:fldCharType="begin">
          <w:ffData>
            <w:name w:val="Check45"/>
            <w:enabled/>
            <w:calcOnExit w:val="0"/>
            <w:checkBox>
              <w:sizeAuto/>
              <w:default w:val="0"/>
            </w:checkBox>
          </w:ffData>
        </w:fldChar>
      </w:r>
      <w:r w:rsidRPr="00172541">
        <w:instrText xml:space="preserve"> FORMCHECKBOX </w:instrText>
      </w:r>
      <w:r w:rsidR="007E04E2" w:rsidRPr="00172541">
        <w:fldChar w:fldCharType="end"/>
      </w:r>
      <w:r w:rsidRPr="00172541">
        <w:t xml:space="preserve">     No </w:t>
      </w:r>
      <w:r w:rsidR="007E04E2" w:rsidRPr="00172541">
        <w:fldChar w:fldCharType="begin">
          <w:ffData>
            <w:name w:val="Check46"/>
            <w:enabled/>
            <w:calcOnExit w:val="0"/>
            <w:checkBox>
              <w:sizeAuto/>
              <w:default w:val="0"/>
            </w:checkBox>
          </w:ffData>
        </w:fldChar>
      </w:r>
      <w:r w:rsidRPr="00172541">
        <w:instrText xml:space="preserve"> FORMCHECKBOX </w:instrText>
      </w:r>
      <w:r w:rsidR="007E04E2" w:rsidRPr="00172541">
        <w:fldChar w:fldCharType="end"/>
      </w:r>
    </w:p>
    <w:p w:rsidR="00266FFA" w:rsidRPr="00172541" w:rsidRDefault="00266FFA" w:rsidP="00266FFA">
      <w:r w:rsidRPr="00172541">
        <w:t xml:space="preserve">Bankruptcies </w:t>
      </w:r>
      <w:r w:rsidRPr="00172541">
        <w:tab/>
      </w:r>
      <w:r w:rsidRPr="00172541">
        <w:tab/>
      </w:r>
      <w:r w:rsidRPr="00172541">
        <w:tab/>
      </w:r>
      <w:r w:rsidRPr="00172541">
        <w:tab/>
      </w:r>
      <w:r w:rsidRPr="00172541">
        <w:tab/>
      </w:r>
      <w:r w:rsidRPr="00172541">
        <w:tab/>
        <w:t xml:space="preserve">Yes </w:t>
      </w:r>
      <w:r w:rsidR="007E04E2" w:rsidRPr="00172541">
        <w:fldChar w:fldCharType="begin">
          <w:ffData>
            <w:name w:val="Check45"/>
            <w:enabled/>
            <w:calcOnExit w:val="0"/>
            <w:checkBox>
              <w:sizeAuto/>
              <w:default w:val="0"/>
            </w:checkBox>
          </w:ffData>
        </w:fldChar>
      </w:r>
      <w:r w:rsidRPr="00172541">
        <w:instrText xml:space="preserve"> FORMCHECKBOX </w:instrText>
      </w:r>
      <w:r w:rsidR="007E04E2" w:rsidRPr="00172541">
        <w:fldChar w:fldCharType="end"/>
      </w:r>
      <w:r w:rsidRPr="00172541">
        <w:t xml:space="preserve">     No </w:t>
      </w:r>
      <w:r w:rsidR="007E04E2" w:rsidRPr="00172541">
        <w:fldChar w:fldCharType="begin">
          <w:ffData>
            <w:name w:val="Check46"/>
            <w:enabled/>
            <w:calcOnExit w:val="0"/>
            <w:checkBox>
              <w:sizeAuto/>
              <w:default w:val="0"/>
            </w:checkBox>
          </w:ffData>
        </w:fldChar>
      </w:r>
      <w:r w:rsidRPr="00172541">
        <w:instrText xml:space="preserve"> FORMCHECKBOX </w:instrText>
      </w:r>
      <w:r w:rsidR="007E04E2" w:rsidRPr="00172541">
        <w:fldChar w:fldCharType="end"/>
      </w:r>
    </w:p>
    <w:p w:rsidR="00266FFA" w:rsidRPr="00172541" w:rsidRDefault="00266FFA" w:rsidP="00266FFA">
      <w:r w:rsidRPr="00172541">
        <w:t>Adverse civil judgments and administrative findings</w:t>
      </w:r>
      <w:r w:rsidRPr="00172541">
        <w:tab/>
      </w:r>
      <w:r w:rsidRPr="00172541">
        <w:tab/>
        <w:t xml:space="preserve">Yes </w:t>
      </w:r>
      <w:r w:rsidR="007E04E2" w:rsidRPr="00172541">
        <w:fldChar w:fldCharType="begin">
          <w:ffData>
            <w:name w:val="Check45"/>
            <w:enabled/>
            <w:calcOnExit w:val="0"/>
            <w:checkBox>
              <w:sizeAuto/>
              <w:default w:val="0"/>
            </w:checkBox>
          </w:ffData>
        </w:fldChar>
      </w:r>
      <w:r w:rsidRPr="00172541">
        <w:instrText xml:space="preserve"> FORMCHECKBOX </w:instrText>
      </w:r>
      <w:r w:rsidR="007E04E2" w:rsidRPr="00172541">
        <w:fldChar w:fldCharType="end"/>
      </w:r>
      <w:r w:rsidRPr="00172541">
        <w:t xml:space="preserve">     No </w:t>
      </w:r>
      <w:r w:rsidR="007E04E2" w:rsidRPr="00172541">
        <w:fldChar w:fldCharType="begin">
          <w:ffData>
            <w:name w:val="Check46"/>
            <w:enabled/>
            <w:calcOnExit w:val="0"/>
            <w:checkBox>
              <w:sizeAuto/>
              <w:default w:val="0"/>
            </w:checkBox>
          </w:ffData>
        </w:fldChar>
      </w:r>
      <w:r w:rsidRPr="00172541">
        <w:instrText xml:space="preserve"> FORMCHECKBOX </w:instrText>
      </w:r>
      <w:r w:rsidR="007E04E2" w:rsidRPr="00172541">
        <w:fldChar w:fldCharType="end"/>
      </w:r>
    </w:p>
    <w:p w:rsidR="00266FFA" w:rsidRPr="00172541" w:rsidRDefault="00266FFA" w:rsidP="00266FFA">
      <w:r w:rsidRPr="00172541">
        <w:t xml:space="preserve">Criminal felony convictions </w:t>
      </w:r>
      <w:r w:rsidRPr="00172541">
        <w:tab/>
      </w:r>
      <w:r w:rsidRPr="00172541">
        <w:tab/>
      </w:r>
      <w:r w:rsidRPr="00172541">
        <w:tab/>
      </w:r>
      <w:r w:rsidRPr="00172541">
        <w:tab/>
      </w:r>
      <w:r w:rsidRPr="00172541">
        <w:tab/>
        <w:t xml:space="preserve">Yes </w:t>
      </w:r>
      <w:r w:rsidR="007E04E2" w:rsidRPr="00172541">
        <w:fldChar w:fldCharType="begin">
          <w:ffData>
            <w:name w:val="Check45"/>
            <w:enabled/>
            <w:calcOnExit w:val="0"/>
            <w:checkBox>
              <w:sizeAuto/>
              <w:default w:val="0"/>
            </w:checkBox>
          </w:ffData>
        </w:fldChar>
      </w:r>
      <w:r w:rsidRPr="00172541">
        <w:instrText xml:space="preserve"> FORMCHECKBOX </w:instrText>
      </w:r>
      <w:r w:rsidR="007E04E2" w:rsidRPr="00172541">
        <w:fldChar w:fldCharType="end"/>
      </w:r>
      <w:r w:rsidRPr="00172541">
        <w:t xml:space="preserve">     No </w:t>
      </w:r>
      <w:r w:rsidR="007E04E2" w:rsidRPr="00172541">
        <w:fldChar w:fldCharType="begin">
          <w:ffData>
            <w:name w:val="Check46"/>
            <w:enabled/>
            <w:calcOnExit w:val="0"/>
            <w:checkBox>
              <w:sizeAuto/>
              <w:default w:val="0"/>
            </w:checkBox>
          </w:ffData>
        </w:fldChar>
      </w:r>
      <w:r w:rsidRPr="00172541">
        <w:instrText xml:space="preserve"> FORMCHECKBOX </w:instrText>
      </w:r>
      <w:r w:rsidR="007E04E2" w:rsidRPr="00172541">
        <w:fldChar w:fldCharType="end"/>
      </w:r>
    </w:p>
    <w:p w:rsidR="00266FFA" w:rsidRPr="00CB3029" w:rsidRDefault="00266FFA" w:rsidP="00266FFA"/>
    <w:p w:rsidR="00266FFA" w:rsidRPr="00172541" w:rsidRDefault="00266FFA" w:rsidP="00266FFA">
      <w:r w:rsidRPr="00172541">
        <w:t>If any of the above is checked yes, please identify with descriptive information the nature of the debarment and legal proceeding. The State reserves the right to request more information, should the information need further clarification.</w:t>
      </w:r>
    </w:p>
    <w:tbl>
      <w:tblPr>
        <w:tblW w:w="0" w:type="auto"/>
        <w:tblBorders>
          <w:bottom w:val="single" w:sz="4" w:space="0" w:color="auto"/>
        </w:tblBorders>
        <w:tblLook w:val="04A0" w:firstRow="1" w:lastRow="0" w:firstColumn="1" w:lastColumn="0" w:noHBand="0" w:noVBand="1"/>
      </w:tblPr>
      <w:tblGrid>
        <w:gridCol w:w="10566"/>
      </w:tblGrid>
      <w:tr w:rsidR="00266FFA" w:rsidTr="00CE3667">
        <w:tc>
          <w:tcPr>
            <w:tcW w:w="11016" w:type="dxa"/>
            <w:tcBorders>
              <w:bottom w:val="single" w:sz="4" w:space="0" w:color="auto"/>
            </w:tcBorders>
          </w:tcPr>
          <w:p w:rsidR="00266FFA" w:rsidRDefault="00266FFA" w:rsidP="00CE3667"/>
        </w:tc>
      </w:tr>
      <w:tr w:rsidR="00266FFA" w:rsidTr="00CE3667">
        <w:tc>
          <w:tcPr>
            <w:tcW w:w="11016" w:type="dxa"/>
            <w:tcBorders>
              <w:top w:val="single" w:sz="4" w:space="0" w:color="auto"/>
            </w:tcBorders>
          </w:tcPr>
          <w:p w:rsidR="00266FFA" w:rsidRDefault="00266FFA" w:rsidP="00CE3667"/>
        </w:tc>
      </w:tr>
    </w:tbl>
    <w:p w:rsidR="00266FFA" w:rsidRDefault="00266FFA" w:rsidP="00266FFA"/>
    <w:p w:rsidR="00266FFA" w:rsidRPr="00A4406D" w:rsidRDefault="00266FFA" w:rsidP="00266FFA">
      <w:pPr>
        <w:rPr>
          <w:b/>
          <w:i/>
        </w:rPr>
      </w:pPr>
      <w:r w:rsidRPr="00A4406D">
        <w:rPr>
          <w:b/>
        </w:rPr>
        <w:t>Section 4:  Disclosure of Business Operations with Iran</w:t>
      </w:r>
      <w:r w:rsidRPr="00A4406D">
        <w:rPr>
          <w:b/>
          <w:i/>
        </w:rPr>
        <w:t xml:space="preserve"> (All Vendors must complete this section).</w:t>
      </w:r>
    </w:p>
    <w:p w:rsidR="00266FFA" w:rsidRDefault="00266FFA" w:rsidP="00266FFA"/>
    <w:p w:rsidR="00266FFA" w:rsidRPr="0078384E" w:rsidRDefault="00266FFA" w:rsidP="00266FFA">
      <w:r w:rsidRPr="00CB3029">
        <w:t>In accordance with 30 ILCS 500/50-36, e</w:t>
      </w:r>
      <w:r w:rsidRPr="0078384E">
        <w:t xml:space="preserve">ach bid, offer, or proposal submitted for a State contract, other than a small purchase defined in Section 20-20 [of the Illinois Procurement Code], shall include a disclosure of whether or not the bidder, </w:t>
      </w:r>
      <w:proofErr w:type="spellStart"/>
      <w:r w:rsidRPr="0078384E">
        <w:t>offeror</w:t>
      </w:r>
      <w:proofErr w:type="spellEnd"/>
      <w:r w:rsidRPr="0078384E">
        <w:t xml:space="preserve">, or proposing entity, or any of its corporate parents or subsidiaries, within the 24 months before submission of the bid, offer, or proposal had business operations that involved contracts with or provision of supplies or services to the Government of Iran, companies in which the Government of Iran has any direct or indirect equity share, consortiums or projects commissioned by the Government of </w:t>
      </w:r>
      <w:r>
        <w:t>Iran and:</w:t>
      </w:r>
    </w:p>
    <w:p w:rsidR="00266FFA" w:rsidRDefault="00266FFA" w:rsidP="00A83AD8">
      <w:pPr>
        <w:pStyle w:val="ListParagraph"/>
        <w:numPr>
          <w:ilvl w:val="0"/>
          <w:numId w:val="5"/>
        </w:numPr>
        <w:tabs>
          <w:tab w:val="left" w:pos="720"/>
        </w:tabs>
      </w:pPr>
      <w:r>
        <w:t xml:space="preserve">    </w:t>
      </w:r>
      <w:r w:rsidRPr="0078384E">
        <w:t>more than 10% of the company’s revenues produced in or assets located in Iran involve oil-related activities or mineral-extraction activities; less than 75% of the company’s revenues produced in or assets located in Iran involve contracts with or provision of oil-related or mineral –extraction products or services to the Government of Iran or a project or consortium created exclusively by that Government; and the company has failed to take substantial action;</w:t>
      </w:r>
    </w:p>
    <w:p w:rsidR="00266FFA" w:rsidRDefault="00266FFA" w:rsidP="00266FFA">
      <w:r>
        <w:tab/>
      </w:r>
      <w:r>
        <w:tab/>
      </w:r>
      <w:r w:rsidRPr="0078384E">
        <w:t>or</w:t>
      </w:r>
    </w:p>
    <w:p w:rsidR="00266FFA" w:rsidRDefault="00266FFA" w:rsidP="00A83AD8">
      <w:pPr>
        <w:pStyle w:val="ListParagraph"/>
        <w:numPr>
          <w:ilvl w:val="0"/>
          <w:numId w:val="5"/>
        </w:numPr>
      </w:pPr>
      <w:r>
        <w:t xml:space="preserve">    </w:t>
      </w:r>
      <w:r w:rsidRPr="0078384E">
        <w:t xml:space="preserve">the company has, on or after August 5, 1996, made an investment of $20 million or more, or any combination of investments of at least $10 million each that in the aggregate equals or exceeds $20 million in any 12-month period that directly or significantly contributes to the enhancement of Iran’s ability to develop petroleum resources of Iran. </w:t>
      </w:r>
    </w:p>
    <w:p w:rsidR="00266FFA" w:rsidRPr="0078384E" w:rsidRDefault="00266FFA" w:rsidP="00266FFA"/>
    <w:p w:rsidR="00266FFA" w:rsidRDefault="00266FFA" w:rsidP="00266FFA">
      <w:r>
        <w:br w:type="page"/>
      </w:r>
      <w:r w:rsidRPr="0078384E">
        <w:lastRenderedPageBreak/>
        <w:t>A bid, offer, or proposal that does not include this disclosure shall not be considered responsive.  We may consider this disclosure when evaluating the bid, offer, or proposal or awarding the contract.</w:t>
      </w:r>
    </w:p>
    <w:p w:rsidR="00266FFA" w:rsidRDefault="00266FFA" w:rsidP="00266FFA"/>
    <w:p w:rsidR="00266FFA" w:rsidRPr="0078384E" w:rsidRDefault="00266FFA" w:rsidP="00266FFA">
      <w:r w:rsidRPr="0078384E">
        <w:t>You must check one of the following items and if item 2 is checked you must als</w:t>
      </w:r>
      <w:r>
        <w:t>o make the necessary disclosure:</w:t>
      </w:r>
    </w:p>
    <w:p w:rsidR="00266FFA" w:rsidRPr="0078384E" w:rsidRDefault="00266FFA" w:rsidP="00266FFA"/>
    <w:bookmarkStart w:id="37" w:name="Check90"/>
    <w:p w:rsidR="00266FFA" w:rsidRPr="0078384E" w:rsidRDefault="007E04E2" w:rsidP="00266FFA">
      <w:r>
        <w:fldChar w:fldCharType="begin">
          <w:ffData>
            <w:name w:val="Check90"/>
            <w:enabled/>
            <w:calcOnExit w:val="0"/>
            <w:checkBox>
              <w:sizeAuto/>
              <w:default w:val="0"/>
            </w:checkBox>
          </w:ffData>
        </w:fldChar>
      </w:r>
      <w:r w:rsidR="00266FFA">
        <w:instrText xml:space="preserve"> FORMCHECKBOX </w:instrText>
      </w:r>
      <w:r>
        <w:fldChar w:fldCharType="end"/>
      </w:r>
      <w:bookmarkEnd w:id="37"/>
      <w:r w:rsidR="00266FFA">
        <w:t xml:space="preserve"> </w:t>
      </w:r>
      <w:r w:rsidR="00266FFA" w:rsidRPr="0078384E">
        <w:t xml:space="preserve"> There are no business operations that must be disclosed to comply with the above cited law. </w:t>
      </w:r>
    </w:p>
    <w:p w:rsidR="00266FFA" w:rsidRPr="0078384E" w:rsidRDefault="00266FFA" w:rsidP="00266FFA"/>
    <w:bookmarkStart w:id="38" w:name="Check91"/>
    <w:p w:rsidR="00266FFA" w:rsidRPr="0078384E" w:rsidRDefault="007E04E2" w:rsidP="00266FFA">
      <w:r>
        <w:fldChar w:fldCharType="begin">
          <w:ffData>
            <w:name w:val="Check91"/>
            <w:enabled/>
            <w:calcOnExit w:val="0"/>
            <w:checkBox>
              <w:sizeAuto/>
              <w:default w:val="0"/>
            </w:checkBox>
          </w:ffData>
        </w:fldChar>
      </w:r>
      <w:r w:rsidR="00266FFA">
        <w:instrText xml:space="preserve"> FORMCHECKBOX </w:instrText>
      </w:r>
      <w:r>
        <w:fldChar w:fldCharType="end"/>
      </w:r>
      <w:bookmarkEnd w:id="38"/>
      <w:r w:rsidR="00266FFA">
        <w:t xml:space="preserve">  </w:t>
      </w:r>
      <w:r w:rsidR="00266FFA" w:rsidRPr="0078384E">
        <w:t>The following business operations are disclosed to comply with the above cited law:</w:t>
      </w:r>
    </w:p>
    <w:tbl>
      <w:tblPr>
        <w:tblW w:w="0" w:type="auto"/>
        <w:tblBorders>
          <w:bottom w:val="single" w:sz="4" w:space="0" w:color="auto"/>
        </w:tblBorders>
        <w:tblLook w:val="04A0" w:firstRow="1" w:lastRow="0" w:firstColumn="1" w:lastColumn="0" w:noHBand="0" w:noVBand="1"/>
      </w:tblPr>
      <w:tblGrid>
        <w:gridCol w:w="10566"/>
      </w:tblGrid>
      <w:tr w:rsidR="00266FFA" w:rsidTr="00CE3667">
        <w:tc>
          <w:tcPr>
            <w:tcW w:w="11016" w:type="dxa"/>
            <w:tcBorders>
              <w:bottom w:val="single" w:sz="4" w:space="0" w:color="auto"/>
            </w:tcBorders>
          </w:tcPr>
          <w:p w:rsidR="00266FFA" w:rsidRDefault="00266FFA" w:rsidP="00CE3667"/>
        </w:tc>
      </w:tr>
      <w:tr w:rsidR="00266FFA" w:rsidTr="00CE3667">
        <w:tc>
          <w:tcPr>
            <w:tcW w:w="11016" w:type="dxa"/>
            <w:tcBorders>
              <w:top w:val="single" w:sz="4" w:space="0" w:color="auto"/>
            </w:tcBorders>
          </w:tcPr>
          <w:p w:rsidR="00266FFA" w:rsidRDefault="00266FFA" w:rsidP="00CE3667"/>
        </w:tc>
      </w:tr>
    </w:tbl>
    <w:p w:rsidR="00266FFA" w:rsidRPr="0078384E" w:rsidRDefault="00266FFA" w:rsidP="00266FFA"/>
    <w:p w:rsidR="00266FFA" w:rsidRPr="00172541" w:rsidRDefault="00266FFA" w:rsidP="00266FFA">
      <w:pPr>
        <w:rPr>
          <w:bCs/>
          <w:i/>
        </w:rPr>
      </w:pPr>
      <w:r>
        <w:rPr>
          <w:b/>
        </w:rPr>
        <w:t>Section 5</w:t>
      </w:r>
      <w:r w:rsidRPr="00172541">
        <w:rPr>
          <w:b/>
        </w:rPr>
        <w:t xml:space="preserve">:  Current and Pending Contracts </w:t>
      </w:r>
      <w:r w:rsidRPr="00172541">
        <w:t>(</w:t>
      </w:r>
      <w:r w:rsidRPr="00172541">
        <w:rPr>
          <w:bCs/>
          <w:i/>
        </w:rPr>
        <w:t xml:space="preserve">All Vendors must complete this section). </w:t>
      </w:r>
    </w:p>
    <w:p w:rsidR="00266FFA" w:rsidRPr="00172541" w:rsidRDefault="00266FFA" w:rsidP="00266FFA"/>
    <w:p w:rsidR="00266FFA" w:rsidRPr="00172541" w:rsidRDefault="00266FFA" w:rsidP="00266FFA">
      <w:r w:rsidRPr="00172541">
        <w:t xml:space="preserve">Does the Vendor have any contracts pending contracts, bids, proposals or other ongoing procurement relationships with units of State of Illinois government? </w:t>
      </w:r>
      <w:r>
        <w:t xml:space="preserve">   </w:t>
      </w:r>
      <w:r w:rsidRPr="00172541">
        <w:t xml:space="preserve">Yes </w:t>
      </w:r>
      <w:r w:rsidR="007E04E2" w:rsidRPr="00172541">
        <w:fldChar w:fldCharType="begin">
          <w:ffData>
            <w:name w:val="Check45"/>
            <w:enabled/>
            <w:calcOnExit w:val="0"/>
            <w:checkBox>
              <w:sizeAuto/>
              <w:default w:val="0"/>
            </w:checkBox>
          </w:ffData>
        </w:fldChar>
      </w:r>
      <w:r w:rsidRPr="00172541">
        <w:instrText xml:space="preserve"> FORMCHECKBOX </w:instrText>
      </w:r>
      <w:r w:rsidR="007E04E2" w:rsidRPr="00172541">
        <w:fldChar w:fldCharType="end"/>
      </w:r>
      <w:r w:rsidRPr="00172541">
        <w:t xml:space="preserve">     No </w:t>
      </w:r>
      <w:r w:rsidR="007E04E2" w:rsidRPr="00172541">
        <w:fldChar w:fldCharType="begin">
          <w:ffData>
            <w:name w:val="Check46"/>
            <w:enabled/>
            <w:calcOnExit w:val="0"/>
            <w:checkBox>
              <w:sizeAuto/>
              <w:default w:val="0"/>
            </w:checkBox>
          </w:ffData>
        </w:fldChar>
      </w:r>
      <w:r w:rsidRPr="00172541">
        <w:instrText xml:space="preserve"> FORMCHECKBOX </w:instrText>
      </w:r>
      <w:r w:rsidR="007E04E2" w:rsidRPr="00172541">
        <w:fldChar w:fldCharType="end"/>
      </w:r>
    </w:p>
    <w:p w:rsidR="00266FFA" w:rsidRPr="00172541" w:rsidRDefault="00266FFA" w:rsidP="00266FFA"/>
    <w:p w:rsidR="00266FFA" w:rsidRPr="00172541" w:rsidRDefault="00266FFA" w:rsidP="00266FFA">
      <w:r w:rsidRPr="00172541">
        <w:t>If yes, please identify each contract, pending contract, bid, proposal and other ongoing procurement relationship it has with units of State of Illinois government by showing agency name and other descriptive information such as bid number, project title, purchase order number or contract reference number.</w:t>
      </w:r>
    </w:p>
    <w:tbl>
      <w:tblPr>
        <w:tblW w:w="0" w:type="auto"/>
        <w:tblBorders>
          <w:bottom w:val="single" w:sz="4" w:space="0" w:color="auto"/>
        </w:tblBorders>
        <w:tblLook w:val="04A0" w:firstRow="1" w:lastRow="0" w:firstColumn="1" w:lastColumn="0" w:noHBand="0" w:noVBand="1"/>
      </w:tblPr>
      <w:tblGrid>
        <w:gridCol w:w="10566"/>
      </w:tblGrid>
      <w:tr w:rsidR="00266FFA" w:rsidTr="00CE3667">
        <w:tc>
          <w:tcPr>
            <w:tcW w:w="11016" w:type="dxa"/>
            <w:tcBorders>
              <w:bottom w:val="single" w:sz="4" w:space="0" w:color="auto"/>
            </w:tcBorders>
          </w:tcPr>
          <w:p w:rsidR="00266FFA" w:rsidRDefault="00266FFA" w:rsidP="00CE3667"/>
        </w:tc>
      </w:tr>
      <w:tr w:rsidR="00266FFA" w:rsidTr="00CE3667">
        <w:tc>
          <w:tcPr>
            <w:tcW w:w="11016" w:type="dxa"/>
            <w:tcBorders>
              <w:top w:val="single" w:sz="4" w:space="0" w:color="auto"/>
              <w:bottom w:val="single" w:sz="4" w:space="0" w:color="auto"/>
            </w:tcBorders>
          </w:tcPr>
          <w:p w:rsidR="00266FFA" w:rsidRDefault="00266FFA" w:rsidP="00CE3667"/>
        </w:tc>
      </w:tr>
      <w:tr w:rsidR="00266FFA" w:rsidTr="00CE3667">
        <w:tc>
          <w:tcPr>
            <w:tcW w:w="11016" w:type="dxa"/>
            <w:tcBorders>
              <w:top w:val="single" w:sz="4" w:space="0" w:color="auto"/>
              <w:bottom w:val="single" w:sz="4" w:space="0" w:color="auto"/>
            </w:tcBorders>
          </w:tcPr>
          <w:p w:rsidR="00266FFA" w:rsidRDefault="00266FFA" w:rsidP="00CE3667"/>
        </w:tc>
      </w:tr>
      <w:tr w:rsidR="00266FFA" w:rsidTr="00CE3667">
        <w:tc>
          <w:tcPr>
            <w:tcW w:w="11016" w:type="dxa"/>
            <w:tcBorders>
              <w:top w:val="single" w:sz="4" w:space="0" w:color="auto"/>
              <w:bottom w:val="single" w:sz="4" w:space="0" w:color="auto"/>
            </w:tcBorders>
          </w:tcPr>
          <w:p w:rsidR="00266FFA" w:rsidRDefault="00266FFA" w:rsidP="00CE3667"/>
        </w:tc>
      </w:tr>
      <w:tr w:rsidR="00266FFA" w:rsidTr="00CE3667">
        <w:tc>
          <w:tcPr>
            <w:tcW w:w="11016" w:type="dxa"/>
            <w:tcBorders>
              <w:top w:val="single" w:sz="4" w:space="0" w:color="auto"/>
              <w:bottom w:val="single" w:sz="4" w:space="0" w:color="auto"/>
            </w:tcBorders>
          </w:tcPr>
          <w:p w:rsidR="00266FFA" w:rsidRDefault="00266FFA" w:rsidP="00CE3667"/>
        </w:tc>
      </w:tr>
      <w:tr w:rsidR="00266FFA" w:rsidTr="00CE3667">
        <w:tc>
          <w:tcPr>
            <w:tcW w:w="11016" w:type="dxa"/>
            <w:tcBorders>
              <w:top w:val="single" w:sz="4" w:space="0" w:color="auto"/>
            </w:tcBorders>
          </w:tcPr>
          <w:p w:rsidR="00266FFA" w:rsidRDefault="00266FFA" w:rsidP="00CE3667"/>
        </w:tc>
      </w:tr>
    </w:tbl>
    <w:p w:rsidR="00266FFA" w:rsidRPr="00172541" w:rsidRDefault="00266FFA" w:rsidP="00266FFA"/>
    <w:p w:rsidR="00266FFA" w:rsidRPr="00172541" w:rsidRDefault="00266FFA" w:rsidP="00266FFA">
      <w:pPr>
        <w:rPr>
          <w:bCs/>
          <w:i/>
        </w:rPr>
      </w:pPr>
      <w:r w:rsidRPr="00A4406D">
        <w:rPr>
          <w:b/>
        </w:rPr>
        <w:t>Section 6:  Representative Lobbyist/Other Agent</w:t>
      </w:r>
      <w:r w:rsidRPr="00172541">
        <w:t xml:space="preserve"> (</w:t>
      </w:r>
      <w:r w:rsidRPr="00172541">
        <w:rPr>
          <w:bCs/>
          <w:i/>
        </w:rPr>
        <w:t xml:space="preserve">All Vendors must complete this section). </w:t>
      </w:r>
    </w:p>
    <w:p w:rsidR="00266FFA" w:rsidRPr="00172541" w:rsidRDefault="00266FFA" w:rsidP="00266FFA"/>
    <w:p w:rsidR="00266FFA" w:rsidRPr="00172541" w:rsidRDefault="00266FFA" w:rsidP="00266FFA">
      <w:r w:rsidRPr="00172541">
        <w:t>Is the Vendor represented by or employ</w:t>
      </w:r>
      <w:r>
        <w:t>ing</w:t>
      </w:r>
      <w:r w:rsidRPr="00172541">
        <w:t xml:space="preserve"> a lobbyist</w:t>
      </w:r>
      <w:r>
        <w:t xml:space="preserve"> required to register under the Lobbyist Registration Act</w:t>
      </w:r>
      <w:r w:rsidRPr="00172541">
        <w:t xml:space="preserve"> or other agent who is not identified under Sections 1 and 2 and who has communicated, is communicating, or may communicate with any State officer or employee concerning the bid, offer or contract?</w:t>
      </w:r>
      <w:r>
        <w:t xml:space="preserve">    </w:t>
      </w:r>
      <w:r w:rsidRPr="00172541">
        <w:t xml:space="preserve">Yes </w:t>
      </w:r>
      <w:r w:rsidR="007E04E2" w:rsidRPr="00172541">
        <w:fldChar w:fldCharType="begin">
          <w:ffData>
            <w:name w:val="Check45"/>
            <w:enabled/>
            <w:calcOnExit w:val="0"/>
            <w:checkBox>
              <w:sizeAuto/>
              <w:default w:val="0"/>
            </w:checkBox>
          </w:ffData>
        </w:fldChar>
      </w:r>
      <w:r w:rsidRPr="00172541">
        <w:instrText xml:space="preserve"> FORMCHECKBOX </w:instrText>
      </w:r>
      <w:r w:rsidR="007E04E2" w:rsidRPr="00172541">
        <w:fldChar w:fldCharType="end"/>
      </w:r>
      <w:r w:rsidRPr="00172541">
        <w:t xml:space="preserve">     No </w:t>
      </w:r>
      <w:r w:rsidR="007E04E2" w:rsidRPr="00172541">
        <w:fldChar w:fldCharType="begin">
          <w:ffData>
            <w:name w:val="Check45"/>
            <w:enabled/>
            <w:calcOnExit w:val="0"/>
            <w:checkBox>
              <w:sizeAuto/>
              <w:default w:val="0"/>
            </w:checkBox>
          </w:ffData>
        </w:fldChar>
      </w:r>
      <w:r w:rsidRPr="00172541">
        <w:instrText xml:space="preserve"> FORMCHECKBOX </w:instrText>
      </w:r>
      <w:r w:rsidR="007E04E2" w:rsidRPr="00172541">
        <w:fldChar w:fldCharType="end"/>
      </w:r>
    </w:p>
    <w:p w:rsidR="00266FFA" w:rsidRPr="00172541" w:rsidRDefault="00266FFA" w:rsidP="00266FFA"/>
    <w:p w:rsidR="00266FFA" w:rsidRPr="00172541" w:rsidRDefault="00266FFA" w:rsidP="00266FFA">
      <w:r w:rsidRPr="00172541">
        <w:t>If yes, please identify each agent / lobbyist, including name and address.</w:t>
      </w:r>
    </w:p>
    <w:tbl>
      <w:tblPr>
        <w:tblW w:w="0" w:type="auto"/>
        <w:tblBorders>
          <w:bottom w:val="single" w:sz="4" w:space="0" w:color="auto"/>
        </w:tblBorders>
        <w:tblLook w:val="04A0" w:firstRow="1" w:lastRow="0" w:firstColumn="1" w:lastColumn="0" w:noHBand="0" w:noVBand="1"/>
      </w:tblPr>
      <w:tblGrid>
        <w:gridCol w:w="10566"/>
      </w:tblGrid>
      <w:tr w:rsidR="00266FFA" w:rsidTr="00CE3667">
        <w:tc>
          <w:tcPr>
            <w:tcW w:w="11016" w:type="dxa"/>
            <w:tcBorders>
              <w:bottom w:val="single" w:sz="4" w:space="0" w:color="auto"/>
            </w:tcBorders>
          </w:tcPr>
          <w:p w:rsidR="00266FFA" w:rsidRDefault="00266FFA" w:rsidP="00CE3667"/>
        </w:tc>
      </w:tr>
      <w:tr w:rsidR="00266FFA" w:rsidTr="00CE3667">
        <w:tc>
          <w:tcPr>
            <w:tcW w:w="11016" w:type="dxa"/>
            <w:tcBorders>
              <w:top w:val="single" w:sz="4" w:space="0" w:color="auto"/>
            </w:tcBorders>
          </w:tcPr>
          <w:p w:rsidR="00266FFA" w:rsidRDefault="00266FFA" w:rsidP="00CE3667"/>
        </w:tc>
      </w:tr>
    </w:tbl>
    <w:p w:rsidR="00266FFA" w:rsidRPr="00172541" w:rsidRDefault="00266FFA" w:rsidP="00266FFA"/>
    <w:p w:rsidR="00266FFA" w:rsidRPr="00172541" w:rsidRDefault="00266FFA" w:rsidP="00266FFA">
      <w:r w:rsidRPr="00172541">
        <w:t xml:space="preserve">Costs/Fees/Compensation/Reimbursements related to assistance to obtain contract (describe):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566"/>
      </w:tblGrid>
      <w:tr w:rsidR="00266FFA" w:rsidTr="00CE3667">
        <w:tc>
          <w:tcPr>
            <w:tcW w:w="11016" w:type="dxa"/>
            <w:tcBorders>
              <w:top w:val="nil"/>
              <w:left w:val="nil"/>
              <w:bottom w:val="single" w:sz="4" w:space="0" w:color="auto"/>
              <w:right w:val="nil"/>
            </w:tcBorders>
          </w:tcPr>
          <w:p w:rsidR="00266FFA" w:rsidRDefault="00266FFA" w:rsidP="00CE3667"/>
        </w:tc>
      </w:tr>
    </w:tbl>
    <w:p w:rsidR="00266FFA" w:rsidRPr="00172541" w:rsidRDefault="00266FFA" w:rsidP="00266FFA"/>
    <w:p w:rsidR="00266FFA" w:rsidRPr="00172541" w:rsidRDefault="00266FFA" w:rsidP="00266FFA">
      <w:r w:rsidRPr="00172541">
        <w:t>Vendor certifies that none of these costs will be billed to the State in the event of contract award.  Vendor must file this information with the Secretary of State.</w:t>
      </w:r>
    </w:p>
    <w:p w:rsidR="00266FFA" w:rsidRDefault="00266FFA" w:rsidP="00266FFA"/>
    <w:p w:rsidR="00266FFA" w:rsidRDefault="00266FFA" w:rsidP="00266FFA"/>
    <w:p w:rsidR="00266FFA" w:rsidRDefault="00266FFA" w:rsidP="00266FFA"/>
    <w:p w:rsidR="00266FFA" w:rsidRDefault="00266FFA" w:rsidP="00266FFA"/>
    <w:p w:rsidR="00266FFA" w:rsidRPr="00172541" w:rsidRDefault="00266FFA" w:rsidP="00266FFA"/>
    <w:p w:rsidR="00266FFA" w:rsidRPr="00A4406D" w:rsidRDefault="00266FFA" w:rsidP="00266FFA">
      <w:pPr>
        <w:rPr>
          <w:b/>
        </w:rPr>
      </w:pPr>
      <w:r w:rsidRPr="00A4406D">
        <w:rPr>
          <w:b/>
        </w:rPr>
        <w:t>This Disclosure is signed and made under penalty of perjury pursuant to Sections 500/50-13 and 500/50-35(a) of the Illinois Procurement Code.</w:t>
      </w:r>
    </w:p>
    <w:p w:rsidR="00266FFA" w:rsidRPr="00EA3C4F" w:rsidRDefault="00266FFA" w:rsidP="00266FFA"/>
    <w:tbl>
      <w:tblPr>
        <w:tblW w:w="0" w:type="auto"/>
        <w:tblLook w:val="04A0" w:firstRow="1" w:lastRow="0" w:firstColumn="1" w:lastColumn="0" w:noHBand="0" w:noVBand="1"/>
      </w:tblPr>
      <w:tblGrid>
        <w:gridCol w:w="3149"/>
        <w:gridCol w:w="848"/>
        <w:gridCol w:w="6569"/>
      </w:tblGrid>
      <w:tr w:rsidR="00266FFA" w:rsidTr="00CE3667">
        <w:tc>
          <w:tcPr>
            <w:tcW w:w="4158" w:type="dxa"/>
            <w:gridSpan w:val="2"/>
          </w:tcPr>
          <w:p w:rsidR="00266FFA" w:rsidRDefault="00266FFA" w:rsidP="00CE3667">
            <w:r w:rsidRPr="00172541">
              <w:t>This Disclosure information is submitted on behalf of:</w:t>
            </w:r>
          </w:p>
        </w:tc>
        <w:tc>
          <w:tcPr>
            <w:tcW w:w="6858" w:type="dxa"/>
            <w:tcBorders>
              <w:bottom w:val="single" w:sz="4" w:space="0" w:color="auto"/>
            </w:tcBorders>
          </w:tcPr>
          <w:p w:rsidR="00266FFA" w:rsidRDefault="00266FFA" w:rsidP="00CE3667"/>
        </w:tc>
      </w:tr>
      <w:tr w:rsidR="00266FFA" w:rsidTr="00CE3667">
        <w:tc>
          <w:tcPr>
            <w:tcW w:w="4158" w:type="dxa"/>
            <w:gridSpan w:val="2"/>
          </w:tcPr>
          <w:p w:rsidR="00266FFA" w:rsidRDefault="00266FFA" w:rsidP="00CE3667"/>
        </w:tc>
        <w:tc>
          <w:tcPr>
            <w:tcW w:w="6858" w:type="dxa"/>
            <w:tcBorders>
              <w:top w:val="single" w:sz="4" w:space="0" w:color="auto"/>
            </w:tcBorders>
          </w:tcPr>
          <w:p w:rsidR="00266FFA" w:rsidRDefault="00266FFA" w:rsidP="00CE3667">
            <w:pPr>
              <w:jc w:val="center"/>
            </w:pPr>
            <w:r w:rsidRPr="00172541">
              <w:t>(Vendor/Subcontractor Name)</w:t>
            </w:r>
          </w:p>
        </w:tc>
      </w:tr>
      <w:tr w:rsidR="00266FFA" w:rsidTr="00CE3667">
        <w:tc>
          <w:tcPr>
            <w:tcW w:w="3258" w:type="dxa"/>
          </w:tcPr>
          <w:p w:rsidR="00266FFA" w:rsidRDefault="00266FFA" w:rsidP="00CE3667">
            <w:r w:rsidRPr="00172541">
              <w:t>Name of Authorized Representative:</w:t>
            </w:r>
          </w:p>
        </w:tc>
        <w:tc>
          <w:tcPr>
            <w:tcW w:w="7758" w:type="dxa"/>
            <w:gridSpan w:val="2"/>
            <w:tcBorders>
              <w:bottom w:val="single" w:sz="4" w:space="0" w:color="auto"/>
            </w:tcBorders>
          </w:tcPr>
          <w:p w:rsidR="00266FFA" w:rsidRDefault="00266FFA" w:rsidP="00CE3667"/>
        </w:tc>
      </w:tr>
      <w:tr w:rsidR="00266FFA" w:rsidTr="00CE3667">
        <w:tc>
          <w:tcPr>
            <w:tcW w:w="3258" w:type="dxa"/>
          </w:tcPr>
          <w:p w:rsidR="00266FFA" w:rsidRDefault="00266FFA" w:rsidP="00CE3667">
            <w:r w:rsidRPr="00172541">
              <w:t>Title of Authorized Representative:</w:t>
            </w:r>
          </w:p>
        </w:tc>
        <w:tc>
          <w:tcPr>
            <w:tcW w:w="7758" w:type="dxa"/>
            <w:gridSpan w:val="2"/>
            <w:tcBorders>
              <w:top w:val="single" w:sz="4" w:space="0" w:color="auto"/>
              <w:bottom w:val="single" w:sz="4" w:space="0" w:color="auto"/>
            </w:tcBorders>
          </w:tcPr>
          <w:p w:rsidR="00266FFA" w:rsidRDefault="00266FFA" w:rsidP="00CE3667"/>
        </w:tc>
      </w:tr>
      <w:tr w:rsidR="00266FFA" w:rsidTr="00CE3667">
        <w:tc>
          <w:tcPr>
            <w:tcW w:w="3258" w:type="dxa"/>
          </w:tcPr>
          <w:p w:rsidR="00266FFA" w:rsidRDefault="00266FFA" w:rsidP="00CE3667">
            <w:r w:rsidRPr="00172541">
              <w:t>Signature of Authorized Representative:</w:t>
            </w:r>
          </w:p>
        </w:tc>
        <w:tc>
          <w:tcPr>
            <w:tcW w:w="7758" w:type="dxa"/>
            <w:gridSpan w:val="2"/>
            <w:tcBorders>
              <w:top w:val="single" w:sz="4" w:space="0" w:color="auto"/>
              <w:bottom w:val="single" w:sz="4" w:space="0" w:color="auto"/>
            </w:tcBorders>
          </w:tcPr>
          <w:p w:rsidR="00266FFA" w:rsidRDefault="00266FFA" w:rsidP="00CE3667"/>
        </w:tc>
      </w:tr>
      <w:tr w:rsidR="00266FFA" w:rsidTr="00CE3667">
        <w:tc>
          <w:tcPr>
            <w:tcW w:w="3258" w:type="dxa"/>
          </w:tcPr>
          <w:p w:rsidR="00266FFA" w:rsidRDefault="00266FFA" w:rsidP="00CE3667">
            <w:r w:rsidRPr="00172541">
              <w:t>Date:</w:t>
            </w:r>
          </w:p>
        </w:tc>
        <w:tc>
          <w:tcPr>
            <w:tcW w:w="7758" w:type="dxa"/>
            <w:gridSpan w:val="2"/>
            <w:tcBorders>
              <w:top w:val="single" w:sz="4" w:space="0" w:color="auto"/>
              <w:bottom w:val="single" w:sz="4" w:space="0" w:color="auto"/>
            </w:tcBorders>
          </w:tcPr>
          <w:p w:rsidR="00266FFA" w:rsidRDefault="00266FFA" w:rsidP="00CE3667"/>
        </w:tc>
      </w:tr>
    </w:tbl>
    <w:p w:rsidR="00266FFA" w:rsidRDefault="00266FFA" w:rsidP="00266FFA"/>
    <w:p w:rsidR="00266FFA" w:rsidRDefault="00266FFA" w:rsidP="00266FFA"/>
    <w:p w:rsidR="00266FFA" w:rsidRDefault="00266FFA" w:rsidP="00266FFA"/>
    <w:p w:rsidR="00266FFA" w:rsidRPr="000033D2" w:rsidRDefault="00266FFA" w:rsidP="00266FFA">
      <w:pPr>
        <w:rPr>
          <w:b/>
        </w:rPr>
      </w:pPr>
      <w:r w:rsidRPr="0078384E">
        <w:br w:type="page"/>
      </w:r>
      <w:bookmarkStart w:id="39" w:name="_Toc151974098"/>
      <w:bookmarkStart w:id="40" w:name="_Toc189554824"/>
      <w:bookmarkEnd w:id="36"/>
      <w:r w:rsidRPr="000033D2">
        <w:rPr>
          <w:b/>
        </w:rPr>
        <w:lastRenderedPageBreak/>
        <w:t>Minority, Female, Persons with Disability</w:t>
      </w:r>
      <w:bookmarkStart w:id="41" w:name="_Toc151974099"/>
      <w:bookmarkEnd w:id="39"/>
      <w:r w:rsidRPr="000033D2">
        <w:rPr>
          <w:b/>
        </w:rPr>
        <w:t xml:space="preserve"> Status and Subcontracting</w:t>
      </w:r>
      <w:bookmarkEnd w:id="41"/>
    </w:p>
    <w:p w:rsidR="00AF7A52" w:rsidRPr="00763AFE" w:rsidRDefault="00266FFA" w:rsidP="00AF7A52">
      <w:pPr>
        <w:tabs>
          <w:tab w:val="left" w:pos="360"/>
          <w:tab w:val="left" w:pos="720"/>
          <w:tab w:val="left" w:pos="1080"/>
          <w:tab w:val="left" w:pos="1440"/>
        </w:tabs>
        <w:rPr>
          <w:color w:val="000000"/>
        </w:rPr>
      </w:pPr>
      <w:r>
        <w:t xml:space="preserve">The Business Enterprise Program Act for Minorities, Females and Persons with Disabilities (BEP) (30 ILCS 575) establishes a goal for contracting with businesses that have been certified as owned and controlled by persons who are minority, female or who have disabilities.  </w:t>
      </w:r>
    </w:p>
    <w:p w:rsidR="00266FFA" w:rsidRDefault="00266FFA" w:rsidP="00266FFA"/>
    <w:p w:rsidR="00266FFA" w:rsidRDefault="00266FFA" w:rsidP="00266FFA">
      <w:pPr>
        <w:rPr>
          <w:snapToGrid w:val="0"/>
        </w:rPr>
      </w:pPr>
      <w:r>
        <w:rPr>
          <w:b/>
          <w:bCs/>
          <w:u w:val="single"/>
        </w:rPr>
        <w:t>Contract Goal to be achieved by the Vendor</w:t>
      </w:r>
      <w:r>
        <w:rPr>
          <w:b/>
          <w:bCs/>
        </w:rPr>
        <w:t>:</w:t>
      </w:r>
      <w:r>
        <w:t xml:space="preserve">  This contract includes a specific Business Enterprise Program (BEP) utilization goal of </w:t>
      </w:r>
      <w:r w:rsidR="00AF7A52">
        <w:t>8</w:t>
      </w:r>
      <w:r>
        <w:t>% based on the availability of certified vendors to perform the anticipated direct subcontracting opportunities of this contract.  In addition to the other award criteria established for this contract, the Agency will award this contract to a Vendor that meets the goal or makes good faith efforts to meet the goal.</w:t>
      </w:r>
      <w:r>
        <w:rPr>
          <w:snapToGrid w:val="0"/>
        </w:rPr>
        <w:t xml:space="preserve">  This goal is also applicable to change orders and allowances within the scope of work provided by the </w:t>
      </w:r>
      <w:r>
        <w:t>certified vendor</w:t>
      </w:r>
      <w:r>
        <w:rPr>
          <w:snapToGrid w:val="0"/>
        </w:rPr>
        <w:t>.</w:t>
      </w:r>
    </w:p>
    <w:p w:rsidR="00AF7A52" w:rsidRDefault="00AF7A52" w:rsidP="00266FFA">
      <w:pPr>
        <w:rPr>
          <w:snapToGrid w:val="0"/>
        </w:rPr>
      </w:pPr>
    </w:p>
    <w:p w:rsidR="00CA594B" w:rsidRDefault="00AF7A52" w:rsidP="00AF7A52">
      <w:pPr>
        <w:rPr>
          <w:b/>
          <w:snapToGrid w:val="0"/>
          <w:u w:val="single"/>
        </w:rPr>
      </w:pPr>
      <w:r w:rsidRPr="00AF7A52">
        <w:rPr>
          <w:b/>
          <w:snapToGrid w:val="0"/>
          <w:u w:val="single"/>
        </w:rPr>
        <w:t xml:space="preserve">Voluntary </w:t>
      </w:r>
      <w:r w:rsidR="00F42B80">
        <w:rPr>
          <w:b/>
          <w:snapToGrid w:val="0"/>
          <w:u w:val="single"/>
        </w:rPr>
        <w:t xml:space="preserve">Additional </w:t>
      </w:r>
      <w:r w:rsidRPr="00AF7A52">
        <w:rPr>
          <w:b/>
          <w:snapToGrid w:val="0"/>
          <w:u w:val="single"/>
        </w:rPr>
        <w:t>Contract Goal to be achieved by the Vendor</w:t>
      </w:r>
      <w:r>
        <w:rPr>
          <w:b/>
          <w:snapToGrid w:val="0"/>
          <w:u w:val="single"/>
        </w:rPr>
        <w:t xml:space="preserve">: </w:t>
      </w:r>
    </w:p>
    <w:p w:rsidR="00AF7A52" w:rsidRDefault="00CA594B" w:rsidP="00AF7A52">
      <w:pPr>
        <w:rPr>
          <w:snapToGrid w:val="0"/>
        </w:rPr>
      </w:pPr>
      <w:r w:rsidRPr="00CA594B">
        <w:t>Given that there may be additional areas for which subcontracting with a BEP vendor would prove productive</w:t>
      </w:r>
      <w:r>
        <w:t>; t</w:t>
      </w:r>
      <w:r w:rsidR="00AF7A52">
        <w:t>his contract includes a</w:t>
      </w:r>
      <w:r w:rsidR="00BE2C4E">
        <w:t xml:space="preserve">n additional </w:t>
      </w:r>
      <w:r>
        <w:t xml:space="preserve">8% </w:t>
      </w:r>
      <w:r w:rsidR="00AF7A52">
        <w:t>voluntary specific Business Enterprise Program (BEP) utilization goal</w:t>
      </w:r>
      <w:r>
        <w:t xml:space="preserve">.  This additional voluntary goal is beyond the </w:t>
      </w:r>
      <w:r w:rsidRPr="00CA594B">
        <w:t xml:space="preserve">above cited </w:t>
      </w:r>
      <w:r>
        <w:t xml:space="preserve">contract </w:t>
      </w:r>
      <w:r w:rsidRPr="00CA594B">
        <w:t>goal percentage</w:t>
      </w:r>
      <w:r w:rsidR="00AF7A52">
        <w:t xml:space="preserve"> based on the availability of certified vendors to perform the anticipated direct subcontracting opportunities of this contract.  </w:t>
      </w:r>
      <w:r w:rsidR="00AF7A52">
        <w:rPr>
          <w:snapToGrid w:val="0"/>
        </w:rPr>
        <w:t xml:space="preserve">This </w:t>
      </w:r>
      <w:r w:rsidR="00BE2C4E">
        <w:rPr>
          <w:snapToGrid w:val="0"/>
        </w:rPr>
        <w:t xml:space="preserve">additional voluntary </w:t>
      </w:r>
      <w:r w:rsidR="00AF7A52">
        <w:rPr>
          <w:snapToGrid w:val="0"/>
        </w:rPr>
        <w:t xml:space="preserve">goal is also applicable to change orders and allowances within the scope of work provided by the </w:t>
      </w:r>
      <w:r w:rsidR="00AF7A52">
        <w:t>certified vendor</w:t>
      </w:r>
      <w:r w:rsidR="00AF7A52">
        <w:rPr>
          <w:snapToGrid w:val="0"/>
        </w:rPr>
        <w:t>.</w:t>
      </w:r>
    </w:p>
    <w:p w:rsidR="00266FFA" w:rsidRDefault="00266FFA" w:rsidP="00266FFA"/>
    <w:p w:rsidR="00266FFA" w:rsidRDefault="00266FFA" w:rsidP="00266FFA">
      <w:r>
        <w:t>Following are guidelines for the Vendor’s response in the Utilization Plan.  A format for the utilization plan is included in this section.  Vendor should include any additional information that will add clarity to the Vendor’s proposed utilization of certified vendors to meet the targeted goal.  The Utilization Plan must demonstrate that the Vendor has either met the contract goal or that it has made good faith efforts to do so.</w:t>
      </w:r>
    </w:p>
    <w:p w:rsidR="00266FFA" w:rsidRDefault="00266FFA" w:rsidP="00266FFA"/>
    <w:p w:rsidR="00266FFA" w:rsidRDefault="00266FFA" w:rsidP="00266FFA">
      <w:r>
        <w:t xml:space="preserve">At the time of proposal submission, the Certified Vendor may not yet be certified with CMS Business Enterprise Program; </w:t>
      </w:r>
      <w:r w:rsidRPr="000033D2">
        <w:rPr>
          <w:b/>
        </w:rPr>
        <w:t>however, the Certified Vendor must meet the eligibility requirements and be fully certified in the BEP Program before contract award.</w:t>
      </w:r>
      <w:r>
        <w:t xml:space="preserve">  Visit </w:t>
      </w:r>
      <w:hyperlink r:id="rId33" w:history="1">
        <w:r>
          <w:rPr>
            <w:rStyle w:val="Hyperlink"/>
          </w:rPr>
          <w:t>http://www.sell2.illinois.gov/bep/Business_Enterprise.htm</w:t>
        </w:r>
      </w:hyperlink>
      <w:r>
        <w:t xml:space="preserve"> for complete requirements and to apply for certification in the Business Enterprise Program.  </w:t>
      </w:r>
      <w:r>
        <w:rPr>
          <w:rFonts w:cs="Arial"/>
        </w:rPr>
        <w:t>Vendors who submit bids or proposals for State contracts shall not be given a period after the bid or proposal is submitted to cure deficiencies in the Utilization Plan and the Letter of intent, unless mandated by federal law or regulation (30 ILCS 575(4)(c).</w:t>
      </w:r>
    </w:p>
    <w:p w:rsidR="00266FFA" w:rsidRDefault="00266FFA" w:rsidP="00266FFA">
      <w:pPr>
        <w:rPr>
          <w:rStyle w:val="FollowedHyperlink"/>
        </w:rPr>
      </w:pPr>
    </w:p>
    <w:p w:rsidR="00266FFA" w:rsidRDefault="00266FFA" w:rsidP="00266FFA">
      <w:r>
        <w:t>If applicable, the Plan should include an executed Joint Venture agreement specifying the terms and conditions of the relationship between the partners and their relationship and responsibilities to the contract.  The joint venture agreement must clearly evidence that the certified vendor will be responsible for a clearly defined portion of the work and that its responsibilities, risks, profits and contributions of capital and personnel are proportionate to its ownership percentage.  It must include specific details related to the parties’ contributions of capital, personnel and equipment and share of the costs of insurance and other items; the scopes to be performed by the certified vendor’s own forces and under its supervision; and the commitment of management, supervisory personnel and operative personnel employed by the certified vendor to be dedicated to the performance of the contract.  Each joint venture partner must execute the proposal to the Agency.</w:t>
      </w:r>
    </w:p>
    <w:p w:rsidR="00266FFA" w:rsidRDefault="00266FFA" w:rsidP="00266FFA"/>
    <w:p w:rsidR="00266FFA" w:rsidRDefault="00266FFA" w:rsidP="00266FFA">
      <w:pPr>
        <w:rPr>
          <w:b/>
        </w:rPr>
      </w:pPr>
      <w:r>
        <w:t xml:space="preserve">An agreement between a </w:t>
      </w:r>
      <w:r>
        <w:rPr>
          <w:snapToGrid w:val="0"/>
        </w:rPr>
        <w:t xml:space="preserve">Vendor </w:t>
      </w:r>
      <w:r>
        <w:t xml:space="preserve">and a certified vendor in which the certified vendor promises not to provide subcontracting quotations to other </w:t>
      </w:r>
      <w:r>
        <w:rPr>
          <w:snapToGrid w:val="0"/>
        </w:rPr>
        <w:t xml:space="preserve">vendors </w:t>
      </w:r>
      <w:r>
        <w:t xml:space="preserve">is prohibited.  </w:t>
      </w:r>
      <w:r>
        <w:rPr>
          <w:snapToGrid w:val="0"/>
        </w:rPr>
        <w:t>The Agency may request additional information to demonstrate compliance.</w:t>
      </w:r>
      <w:r>
        <w:t xml:space="preserve">  The Vendor agrees to cooperate promptly with the Agency in submitting to interviews, allowing entry to places of business, providing further documentation, or soliciting the cooperation of a proposed certified vendor.  Failure to cooperate may render the proposal non-responsive.  </w:t>
      </w:r>
      <w:r>
        <w:rPr>
          <w:b/>
        </w:rPr>
        <w:t>The contract will not be finally awarded until the Vendor’s Utilization Plan is approved.</w:t>
      </w:r>
    </w:p>
    <w:p w:rsidR="00266FFA" w:rsidRDefault="00266FFA" w:rsidP="00266FFA"/>
    <w:p w:rsidR="00266FFA" w:rsidRDefault="00266FFA" w:rsidP="00266FFA">
      <w:r>
        <w:rPr>
          <w:b/>
          <w:bCs/>
          <w:u w:val="single"/>
        </w:rPr>
        <w:t>Certified Vendor Locator References</w:t>
      </w:r>
      <w:r>
        <w:rPr>
          <w:b/>
          <w:bCs/>
        </w:rPr>
        <w:t>:</w:t>
      </w:r>
      <w:r>
        <w:t xml:space="preserve">  Vendors may consult CMS’ BEP Certified Vendor Directory at </w:t>
      </w:r>
      <w:hyperlink r:id="rId34" w:history="1">
        <w:r>
          <w:rPr>
            <w:rStyle w:val="Hyperlink"/>
          </w:rPr>
          <w:t>www.sell2.illinois.gov/bep/Small_and_Diverse_Businesses.htm</w:t>
        </w:r>
      </w:hyperlink>
      <w:r>
        <w:t>, as well as the directories of other certifying agencies but subcontracting vendors must be certified by CMS as BEP vendors before the time of contract award.</w:t>
      </w:r>
    </w:p>
    <w:p w:rsidR="00266FFA" w:rsidRDefault="00266FFA" w:rsidP="00266FFA"/>
    <w:p w:rsidR="00266FFA" w:rsidRDefault="00266FFA" w:rsidP="00266FFA">
      <w:r>
        <w:rPr>
          <w:b/>
          <w:bCs/>
          <w:u w:val="single"/>
        </w:rPr>
        <w:t>Vendor Assurance</w:t>
      </w:r>
      <w:r>
        <w:rPr>
          <w:b/>
          <w:bCs/>
        </w:rPr>
        <w:t>:</w:t>
      </w:r>
      <w:r>
        <w:t xml:space="preserve">  The Vendor shall not discriminate on the basis of race, color, national origin, sexual orientation or sex in the performance of this contract.  Failure by the Vendor to carry out these requirements is a material breach of this contract, which may result in the termination of this contract or such other remedy, as the Agency deems appropriate.  This assurance must be included in each subcontract that the Vendor signs with a subcontractor or supplier.</w:t>
      </w:r>
    </w:p>
    <w:p w:rsidR="00266FFA" w:rsidRDefault="00266FFA" w:rsidP="00266FFA"/>
    <w:p w:rsidR="00266FFA" w:rsidRDefault="00266FFA" w:rsidP="00266FFA">
      <w:r>
        <w:rPr>
          <w:b/>
          <w:bCs/>
          <w:u w:val="single"/>
        </w:rPr>
        <w:t>Calculating Certified Vendor Participation</w:t>
      </w:r>
      <w:r>
        <w:rPr>
          <w:b/>
          <w:bCs/>
        </w:rPr>
        <w:t>:</w:t>
      </w:r>
      <w:r>
        <w:t xml:space="preserve">  The Utilization Plan documents work anticipated to be performed by all certified vendors and paid for upon satisfactory completion.  Only the value of payments made for the work actually performed by certified BEP vendors is counted toward the contract goal.  Counting guidelines are summarized below:</w:t>
      </w:r>
    </w:p>
    <w:p w:rsidR="00266FFA" w:rsidRDefault="00266FFA" w:rsidP="00266FFA"/>
    <w:p w:rsidR="00266FFA" w:rsidRDefault="00266FFA" w:rsidP="00266FFA">
      <w:pPr>
        <w:ind w:left="540" w:hanging="540"/>
      </w:pPr>
      <w:r>
        <w:t>1)</w:t>
      </w:r>
      <w:r>
        <w:tab/>
        <w:t>The value of the work actually performed by the certified vendor’s forces shall be counted towards the goal.  The entire amount of that portion of the contract that is performed by the certified vendor’s forces, including supplies purchased or equipment leased by the BEP vendor shall be counted, except supplies purchased and equipment rented from the Vendor.</w:t>
      </w:r>
    </w:p>
    <w:p w:rsidR="00266FFA" w:rsidRDefault="00266FFA" w:rsidP="00266FFA"/>
    <w:p w:rsidR="00266FFA" w:rsidRDefault="00266FFA" w:rsidP="00266FFA">
      <w:pPr>
        <w:ind w:left="540" w:hanging="540"/>
      </w:pPr>
      <w:r>
        <w:t>2)</w:t>
      </w:r>
      <w:r>
        <w:tab/>
        <w:t>A joint venture shall count the portion of the total dollar value of the contract equal to the distinct, clearly defined portion of the work of the contract that the certified vendor performs with its forces toward the goal.  A joint venture shall also count the dollar value of work subcontracted to other certified vendors.  Work performed by the forces of a non-certified joint venture partner shall not be counted toward the goal.</w:t>
      </w:r>
    </w:p>
    <w:p w:rsidR="00266FFA" w:rsidRDefault="00266FFA" w:rsidP="00266FFA"/>
    <w:p w:rsidR="00266FFA" w:rsidRDefault="00266FFA" w:rsidP="00266FFA">
      <w:pPr>
        <w:ind w:left="540" w:hanging="540"/>
      </w:pPr>
      <w:r>
        <w:t>3)</w:t>
      </w:r>
      <w:r>
        <w:tab/>
        <w:t>When a certified vendor subcontracts part of the work of its contract to another firm, the value of the subcontracted work shall be counted toward the contract goal only if the certified vendor’s subcontractor is a certified vendor.  Work that a certified vendor subcontracts to a non-certified vendor will not count towards the goal.</w:t>
      </w:r>
    </w:p>
    <w:p w:rsidR="00266FFA" w:rsidRDefault="00266FFA" w:rsidP="00266FFA"/>
    <w:p w:rsidR="00266FFA" w:rsidRDefault="00266FFA" w:rsidP="00266FFA">
      <w:pPr>
        <w:ind w:left="540" w:hanging="540"/>
      </w:pPr>
      <w:r>
        <w:t>4)</w:t>
      </w:r>
      <w:r>
        <w:tab/>
        <w:t>A Vendor shall count towards the goal 100% of its expenditures for materials and supplies required under the contract and obtained from a certified vendor manufacturer, regular dealer or supplier.</w:t>
      </w:r>
    </w:p>
    <w:p w:rsidR="00266FFA" w:rsidRDefault="00266FFA" w:rsidP="00266FFA"/>
    <w:p w:rsidR="00266FFA" w:rsidRDefault="00266FFA" w:rsidP="00630263">
      <w:pPr>
        <w:ind w:left="540" w:hanging="540"/>
      </w:pPr>
      <w:r>
        <w:t>5)</w:t>
      </w:r>
      <w:r>
        <w:tab/>
        <w:t>A Vendor shall count towards the goal the following expenditures to certified vendors that are not manufacturers, regular dealers or suppliers:</w:t>
      </w:r>
    </w:p>
    <w:p w:rsidR="00266FFA" w:rsidRDefault="00266FFA" w:rsidP="00266FFA"/>
    <w:p w:rsidR="00266FFA" w:rsidRDefault="00266FFA" w:rsidP="00266FFA">
      <w:pPr>
        <w:ind w:left="1440" w:hanging="900"/>
      </w:pPr>
      <w:r>
        <w:t>(a)</w:t>
      </w:r>
      <w:r>
        <w:tab/>
        <w:t>The fees or commissions charged for providing a bona fide service, such as professional, technical, consultant or managerial services and assistance in the procurement of essential personnel, facilities, equipment, materials or supplies required for performance of the contract, provided that the fee or commission is determined by the Agency to be reasonable and not excessive as compared with fees customarily allowed for similar services.</w:t>
      </w:r>
    </w:p>
    <w:p w:rsidR="00266FFA" w:rsidRDefault="00266FFA" w:rsidP="00266FFA"/>
    <w:p w:rsidR="00266FFA" w:rsidRDefault="00266FFA" w:rsidP="00266FFA">
      <w:pPr>
        <w:ind w:left="1440" w:hanging="1440"/>
      </w:pPr>
      <w:r>
        <w:tab/>
        <w:t>(b)</w:t>
      </w:r>
      <w:r>
        <w:tab/>
        <w:t>The fees charged for delivery of materials and supplies required by the contract (but not the cost of the materials and supplies themselves) when the hauler, trucker, or delivery service is not also the manufacturer of or a regular dealer in the materials and supplies, provided that the fee is determined by the Agency to be reasonable and not excessive as compared with fees customarily allowed for similar services.  The certified vendor trucking firm must be responsible for the management and supervision of the entire trucking operation for which it is responsible on the contract, and must itself own and operate at least one fully licensed, insured and operational truck used on the contract.</w:t>
      </w:r>
    </w:p>
    <w:p w:rsidR="00266FFA" w:rsidRDefault="00266FFA" w:rsidP="00266FFA"/>
    <w:p w:rsidR="00266FFA" w:rsidRDefault="00266FFA" w:rsidP="00266FFA">
      <w:pPr>
        <w:ind w:left="1440" w:hanging="1440"/>
      </w:pPr>
      <w:r>
        <w:tab/>
        <w:t>(c)</w:t>
      </w:r>
      <w:r>
        <w:tab/>
        <w:t>The fees or commissions charged for providing any bonds or insurance specifically required for the performance of the contract, provided that the fee or commission is determined by the Agency to be reasonable and not excessive as compared with fees customarily allowed for similar services.</w:t>
      </w:r>
    </w:p>
    <w:p w:rsidR="00266FFA" w:rsidRDefault="00266FFA" w:rsidP="00266FFA"/>
    <w:p w:rsidR="00266FFA" w:rsidRDefault="00266FFA" w:rsidP="00630263">
      <w:pPr>
        <w:ind w:left="540" w:hanging="540"/>
      </w:pPr>
      <w:r>
        <w:t>6)</w:t>
      </w:r>
      <w:r>
        <w:tab/>
        <w:t>A Vendor shall count towards the goal only expenditures to firms that perform a commercially useful function in the work of the contract.</w:t>
      </w:r>
    </w:p>
    <w:p w:rsidR="00266FFA" w:rsidRDefault="00266FFA" w:rsidP="00266FFA"/>
    <w:p w:rsidR="00266FFA" w:rsidRDefault="00266FFA" w:rsidP="00266FFA">
      <w:pPr>
        <w:ind w:left="1440" w:hanging="900"/>
      </w:pPr>
      <w:r>
        <w:t>(a)</w:t>
      </w:r>
      <w:r>
        <w:tab/>
        <w:t>A firm is considered to perform a commercially useful function when it is responsible for execution of a distinct element of the work of a contract and carries out its responsibilities by actually performing, managing, and supervising the work involved.  The certified vendor must also be responsible, with respect to materials or supplies used on the contract, for negotiating price, determining quality and quantity, ordering the materials or supplies, and installing the materials (where applicable) and paying for the material or supplies.  To determine whether a firm is performing a commercially useful function, the Agency shall evaluate the amount of work subcontracted, whether the amount the firm is to be paid under the contract is commensurate with the work it is actually performing and the credit claimed for its performance of the work, industry practices, and other relevant factors.</w:t>
      </w:r>
    </w:p>
    <w:p w:rsidR="00266FFA" w:rsidRDefault="00266FFA" w:rsidP="00266FFA"/>
    <w:p w:rsidR="00266FFA" w:rsidRDefault="00266FFA" w:rsidP="00266FFA">
      <w:pPr>
        <w:ind w:left="1440" w:hanging="1440"/>
      </w:pPr>
      <w:r>
        <w:tab/>
        <w:t>(b)</w:t>
      </w:r>
      <w:r>
        <w:tab/>
        <w:t>A certified vendor does not perform a commercially useful function if its role is limited to that of an extra participant in a transaction or contract through which funds are passed in order to obtain certified vendor participation.  In determining whether a certified vendor is such an extra participant, the Agency shall examine similar transactions, particularly those in which certified vendors do not participate, and industry practices.</w:t>
      </w:r>
    </w:p>
    <w:p w:rsidR="00266FFA" w:rsidRDefault="00266FFA" w:rsidP="00266FFA"/>
    <w:p w:rsidR="00266FFA" w:rsidRDefault="00266FFA" w:rsidP="00266FFA">
      <w:pPr>
        <w:ind w:left="540" w:hanging="540"/>
      </w:pPr>
      <w:r>
        <w:t>7)</w:t>
      </w:r>
      <w:r>
        <w:tab/>
        <w:t>A Vendor shall not count towards the goal expenditures that are not direct, necessary and proximately related to the work of the contract.  Only the amount of services or goods that are directly attributable to the performance of the contract shall be counted.  Ineligible expenditures include general office overhead or other Vendor support activities.</w:t>
      </w:r>
    </w:p>
    <w:p w:rsidR="00266FFA" w:rsidRDefault="00266FFA" w:rsidP="00266FFA"/>
    <w:p w:rsidR="00266FFA" w:rsidRDefault="00266FFA" w:rsidP="00266FFA">
      <w:r>
        <w:rPr>
          <w:b/>
          <w:bCs/>
          <w:u w:val="single"/>
        </w:rPr>
        <w:t>Good Faith Effort Procedures</w:t>
      </w:r>
      <w:r>
        <w:rPr>
          <w:b/>
          <w:bCs/>
        </w:rPr>
        <w:t>:</w:t>
      </w:r>
      <w:r>
        <w:t xml:space="preserve">  If the Vendor cannot meet the goal, the Vendor must document in the Utilization Plan its good faith efforts that could reasonably have been expected to meet the goal. Vendors must submit utilization forms that meet or exceed the published goal or submit utilization forms that describe a percentage participation that is less than the goal and submit documentation regarding good faith efforts at the time of bid/proposal submission.  Vendors will not be permitted to correct goal deficiencies post bid/proposal due dates.  The Agency will consider the quality, quantity, and intensity of the Vendor’s efforts.</w:t>
      </w:r>
    </w:p>
    <w:p w:rsidR="00266FFA" w:rsidRDefault="00266FFA" w:rsidP="00266FFA"/>
    <w:p w:rsidR="00266FFA" w:rsidRDefault="00266FFA" w:rsidP="00266FFA">
      <w:pPr>
        <w:ind w:left="540" w:hanging="540"/>
      </w:pPr>
      <w:r>
        <w:t>1)</w:t>
      </w:r>
      <w:r>
        <w:tab/>
        <w:t>The following is a list of types of action that the Agency will consider as evidence of the Vendor's good faith efforts to meet the goal.  Other factors or efforts brought to the attention of the Agency may be relevant in appropriate cases.</w:t>
      </w:r>
    </w:p>
    <w:p w:rsidR="00266FFA" w:rsidRDefault="00266FFA" w:rsidP="00266FFA"/>
    <w:p w:rsidR="00266FFA" w:rsidRDefault="00266FFA" w:rsidP="00266FFA">
      <w:pPr>
        <w:ind w:left="1440" w:hanging="1440"/>
      </w:pPr>
      <w:r>
        <w:tab/>
        <w:t>(a)</w:t>
      </w:r>
      <w:r>
        <w:tab/>
        <w:t xml:space="preserve">Soliciting through all reasonable and available means (e.g., attendance at pre-bid meetings, advertising and/or written notices) the interest of all certified vendors that have the capability to perform the work of the contract.  The Vendor must solicit this interest within sufficient time to allow the certified vendors to respond to the solicitation.  The Vendor must determine with certainty if the certified vendors are interested by taking appropriate steps to follow up initial solicitations and encourage them to bid.  The Vendor must provide interested certified vendors with adequate information about the </w:t>
      </w:r>
      <w:r>
        <w:lastRenderedPageBreak/>
        <w:t>plans, specifications, and requirements of the contract in a timely manner to assist them in responding promptly to the solicitation.</w:t>
      </w:r>
    </w:p>
    <w:p w:rsidR="00266FFA" w:rsidRDefault="00266FFA" w:rsidP="00266FFA"/>
    <w:p w:rsidR="00266FFA" w:rsidRDefault="00266FFA" w:rsidP="00266FFA">
      <w:pPr>
        <w:ind w:left="1440" w:hanging="1440"/>
      </w:pPr>
      <w:r>
        <w:tab/>
        <w:t>(b)</w:t>
      </w:r>
      <w:r>
        <w:tab/>
        <w:t>Selecting portions of the work to be performed by certified vendors in order to increase the likelihood that the goal will be achieved.  This includes, where appropriate, breaking out contract work items into economically feasible units to facilitate certified vendor participation, even when the Vendor might otherwise prefer to perform these work items with its own forces.</w:t>
      </w:r>
    </w:p>
    <w:p w:rsidR="00266FFA" w:rsidRDefault="00266FFA" w:rsidP="00266FFA"/>
    <w:p w:rsidR="00266FFA" w:rsidRDefault="00266FFA" w:rsidP="00266FFA">
      <w:pPr>
        <w:ind w:left="1440" w:hanging="1440"/>
        <w:rPr>
          <w:snapToGrid w:val="0"/>
        </w:rPr>
      </w:pPr>
      <w:r>
        <w:rPr>
          <w:snapToGrid w:val="0"/>
        </w:rPr>
        <w:tab/>
        <w:t>(c)</w:t>
      </w:r>
      <w:r>
        <w:rPr>
          <w:snapToGrid w:val="0"/>
        </w:rPr>
        <w:tab/>
        <w:t xml:space="preserve">Making a portion of the work available to </w:t>
      </w:r>
      <w:r>
        <w:t>certified vendor</w:t>
      </w:r>
      <w:r>
        <w:rPr>
          <w:snapToGrid w:val="0"/>
        </w:rPr>
        <w:t xml:space="preserve">s and selecting those portions of the work or material needs consistent with their availability, so as to facilitate </w:t>
      </w:r>
      <w:r>
        <w:t xml:space="preserve">certified vendor </w:t>
      </w:r>
      <w:r>
        <w:rPr>
          <w:snapToGrid w:val="0"/>
        </w:rPr>
        <w:t>participation.</w:t>
      </w:r>
    </w:p>
    <w:p w:rsidR="00266FFA" w:rsidRDefault="00266FFA" w:rsidP="00266FFA">
      <w:pPr>
        <w:rPr>
          <w:snapToGrid w:val="0"/>
        </w:rPr>
      </w:pPr>
    </w:p>
    <w:p w:rsidR="00266FFA" w:rsidRDefault="00266FFA" w:rsidP="00266FFA">
      <w:pPr>
        <w:ind w:left="1440" w:hanging="1440"/>
      </w:pPr>
      <w:r>
        <w:tab/>
        <w:t>(d)</w:t>
      </w:r>
      <w:r>
        <w:tab/>
        <w:t>Negotiating in good faith with interested certified vendors.  Evidence of such negotiation includes the names, addresses, and telephone numbers of certified vendors that were considered; a description of the information provided regarding the plans and specifications for the work selected for subcontracting and evidence as to why additional agreements could not be reached for certified vendors to perform the work.  A Vendor using good business judgment will consider a number of factors in negotiating with certified vendors and will take a firm’s price and capabilities into consideration.  The fact that there may be some additional costs involved in finding and using certified vendors is not in itself sufficient reason for a Vendor’s failure to meet the goal, as long as such costs are reasonable.  Vendors are not required to accept higher quotes from certified vendors if the price difference is excessive or unreasonable.</w:t>
      </w:r>
    </w:p>
    <w:p w:rsidR="00266FFA" w:rsidRDefault="00266FFA" w:rsidP="00266FFA"/>
    <w:p w:rsidR="00266FFA" w:rsidRDefault="00266FFA" w:rsidP="00266FFA">
      <w:pPr>
        <w:ind w:left="1440" w:hanging="1440"/>
      </w:pPr>
      <w:r>
        <w:tab/>
        <w:t>(e)</w:t>
      </w:r>
      <w:r>
        <w:tab/>
        <w:t>Thoroughly investigating the capabilities of certified vendors and not rejecting them as unqualified without sound reasons.  The certified vendor’s memberships in specific groups, organizations, or associations and political or social affiliations are not legitimate causes for the rejection or non-solicitation of bids in the Vendor’s efforts to meet the goal.</w:t>
      </w:r>
    </w:p>
    <w:p w:rsidR="00266FFA" w:rsidRDefault="00266FFA" w:rsidP="00266FFA"/>
    <w:p w:rsidR="00266FFA" w:rsidRDefault="00266FFA" w:rsidP="00266FFA">
      <w:pPr>
        <w:ind w:left="1440" w:hanging="1440"/>
      </w:pPr>
      <w:r>
        <w:tab/>
        <w:t>(f)</w:t>
      </w:r>
      <w:r>
        <w:tab/>
        <w:t>Making efforts to assist interested certified vendors in obtaining lines of credit or insurance as required by the Agency, the Vendor or to perform the scope of work.</w:t>
      </w:r>
    </w:p>
    <w:p w:rsidR="00266FFA" w:rsidRDefault="00266FFA" w:rsidP="00266FFA"/>
    <w:p w:rsidR="00266FFA" w:rsidRDefault="00266FFA" w:rsidP="00266FFA">
      <w:pPr>
        <w:ind w:left="1440" w:hanging="1440"/>
      </w:pPr>
      <w:r>
        <w:tab/>
        <w:t>(g)</w:t>
      </w:r>
      <w:r>
        <w:tab/>
        <w:t>Making efforts to assist interested certified vendors in obtaining necessary equipment, supplies, materials, or related assistance or services.</w:t>
      </w:r>
    </w:p>
    <w:p w:rsidR="00266FFA" w:rsidRDefault="00266FFA" w:rsidP="00266FFA"/>
    <w:p w:rsidR="00266FFA" w:rsidRDefault="00266FFA" w:rsidP="00266FFA">
      <w:pPr>
        <w:ind w:left="1440" w:hanging="1440"/>
      </w:pPr>
      <w:r>
        <w:tab/>
        <w:t>(h)</w:t>
      </w:r>
      <w:r>
        <w:tab/>
        <w:t>Effectively using the services of available minority/women community organizations; minority/women vendors’ groups; local, state, and federal minority/women business assistance offices; and other organizations that provide assistance in the recruitment and placement of certified vendors.</w:t>
      </w:r>
    </w:p>
    <w:p w:rsidR="00266FFA" w:rsidRDefault="00266FFA" w:rsidP="00266FFA"/>
    <w:p w:rsidR="00266FFA" w:rsidRDefault="00266FFA" w:rsidP="00266FFA">
      <w:pPr>
        <w:ind w:left="540" w:hanging="540"/>
      </w:pPr>
      <w:r>
        <w:t>2)</w:t>
      </w:r>
      <w:r>
        <w:tab/>
        <w:t>In evaluating the Vendor’s good faith efforts, the good faith efforts of other vendors to meet the goal on this solicitation or similar contracts may be considered.</w:t>
      </w:r>
    </w:p>
    <w:p w:rsidR="00266FFA" w:rsidRDefault="00266FFA" w:rsidP="00266FFA"/>
    <w:p w:rsidR="00266FFA" w:rsidRDefault="00266FFA" w:rsidP="00266FFA">
      <w:pPr>
        <w:ind w:left="540" w:hanging="540"/>
      </w:pPr>
      <w:r>
        <w:t>3)</w:t>
      </w:r>
      <w:r>
        <w:tab/>
        <w:t xml:space="preserve">If the Agency determines that the Vendor has made good faith efforts to meet the goal, the Agency will award the contract provided that the Vendor is otherwise eligible for award.    </w:t>
      </w:r>
    </w:p>
    <w:p w:rsidR="00266FFA" w:rsidRDefault="00266FFA" w:rsidP="00266FFA">
      <w:pPr>
        <w:ind w:left="540" w:hanging="540"/>
      </w:pPr>
    </w:p>
    <w:p w:rsidR="00266FFA" w:rsidRDefault="00266FFA" w:rsidP="00266FFA">
      <w:r>
        <w:t xml:space="preserve">If the Agency determines that good faith efforts have not been made, it </w:t>
      </w:r>
      <w:r>
        <w:rPr>
          <w:snapToGrid w:val="0"/>
        </w:rPr>
        <w:t>will notify the Vendor in writing of that determination.</w:t>
      </w:r>
    </w:p>
    <w:p w:rsidR="00266FFA" w:rsidRDefault="00266FFA" w:rsidP="00266FFA"/>
    <w:p w:rsidR="00266FFA" w:rsidRDefault="00266FFA" w:rsidP="00266FFA">
      <w:r>
        <w:rPr>
          <w:b/>
          <w:bCs/>
          <w:u w:val="single"/>
        </w:rPr>
        <w:t>Contract Compliance</w:t>
      </w:r>
      <w:r>
        <w:t>:  Compliance with this section is an essential part of the contract.  The following administrative procedures and remedies govern the Vendor’s compliance with the contractual obligations established by the Utilization Plan.  After approval of the Plan and award of the contract, the Utilization Plan becomes part of the contract.  If the Vendor did not succeed in obtaining enough certified vendor participation to achieve the goal, and the Utilization Plan was approved and contract awarded based upon a determination of good faith, the total dollar value of certified vendor work calculated in the approved Utilization Plan as a percentage of the awarded contract value shall become the contract goal.</w:t>
      </w:r>
    </w:p>
    <w:p w:rsidR="00266FFA" w:rsidRDefault="00266FFA" w:rsidP="00266FFA"/>
    <w:p w:rsidR="00266FFA" w:rsidRDefault="00266FFA" w:rsidP="00266FFA">
      <w:r>
        <w:t>1)</w:t>
      </w:r>
      <w:r>
        <w:tab/>
        <w:t>The Utilization Plan may not be amended without the Agency’s prior written approval.</w:t>
      </w:r>
    </w:p>
    <w:p w:rsidR="00266FFA" w:rsidRDefault="00266FFA" w:rsidP="00266FFA"/>
    <w:p w:rsidR="00266FFA" w:rsidRDefault="00266FFA" w:rsidP="00266FFA">
      <w:pPr>
        <w:ind w:left="540" w:hanging="540"/>
      </w:pPr>
      <w:r>
        <w:t>2)</w:t>
      </w:r>
      <w:r>
        <w:tab/>
        <w:t>The Vendor may not make changes to its contractual BEP certified vendor commitments or substitute BEP certified vendors without the prior written approval of the Agency.  Unauthorized changes or substitutions, including performing the work designated for a certified vendor with the Vendor’s own forces, shall be a violation of the utilization plan and a breach of the contract, and shall be cause to terminate the contract, and/or seek other contract remedies or sanctions.  The facts supporting the request for changes must not have been known nor reasonably should have been known by the parties prior to entering into the subcontract.  The Vendor must negotiate with the certified vendor to resolve the problem.  Where there has been a mistake or disagreement about the scope of work, the certified vendor can be substituted only where agreement cannot be reached for a reasonable price or schedule for the correct scope of work.</w:t>
      </w:r>
    </w:p>
    <w:p w:rsidR="00266FFA" w:rsidRDefault="00266FFA" w:rsidP="00266FFA"/>
    <w:p w:rsidR="00266FFA" w:rsidRDefault="00266FFA" w:rsidP="00266FFA">
      <w:r>
        <w:t>3)</w:t>
      </w:r>
      <w:r>
        <w:tab/>
        <w:t>Substitutions of a certified vendor shall be permitted under the following circumstances:</w:t>
      </w:r>
    </w:p>
    <w:p w:rsidR="00266FFA" w:rsidRDefault="00266FFA" w:rsidP="00266FFA">
      <w:r>
        <w:tab/>
        <w:t>(a)</w:t>
      </w:r>
      <w:r>
        <w:tab/>
        <w:t>Unavailability after receipt of reasonable notice to proceed;</w:t>
      </w:r>
    </w:p>
    <w:p w:rsidR="00266FFA" w:rsidRDefault="00266FFA" w:rsidP="00266FFA">
      <w:r>
        <w:lastRenderedPageBreak/>
        <w:tab/>
        <w:t>(b)</w:t>
      </w:r>
      <w:r>
        <w:tab/>
        <w:t>Failure of performance;</w:t>
      </w:r>
    </w:p>
    <w:p w:rsidR="00266FFA" w:rsidRDefault="00266FFA" w:rsidP="00266FFA">
      <w:r>
        <w:tab/>
        <w:t>(c)</w:t>
      </w:r>
      <w:r>
        <w:tab/>
        <w:t>Financial incapacity;</w:t>
      </w:r>
    </w:p>
    <w:p w:rsidR="00266FFA" w:rsidRDefault="00266FFA" w:rsidP="00266FFA">
      <w:r>
        <w:tab/>
        <w:t>(d)</w:t>
      </w:r>
      <w:r>
        <w:tab/>
        <w:t>Refusal by the certified vendor to honor the bid or proposal price or scope;</w:t>
      </w:r>
    </w:p>
    <w:p w:rsidR="00266FFA" w:rsidRDefault="00266FFA" w:rsidP="00266FFA">
      <w:pPr>
        <w:ind w:left="1440" w:hanging="1440"/>
      </w:pPr>
      <w:r>
        <w:tab/>
        <w:t>(e)</w:t>
      </w:r>
      <w:r>
        <w:tab/>
        <w:t>Material mistake of fact or law about the elements of the scope of work of a solicitation where a reasonable price cannot be agreed;</w:t>
      </w:r>
    </w:p>
    <w:p w:rsidR="00266FFA" w:rsidRDefault="00266FFA" w:rsidP="00266FFA">
      <w:r>
        <w:tab/>
        <w:t>(f)</w:t>
      </w:r>
      <w:r>
        <w:tab/>
      </w:r>
      <w:r>
        <w:tab/>
        <w:t>Failure of the certified vendor to meet insurance, licensing or bonding requirements;</w:t>
      </w:r>
    </w:p>
    <w:p w:rsidR="00266FFA" w:rsidRDefault="00266FFA" w:rsidP="00266FFA">
      <w:r>
        <w:tab/>
        <w:t>(g)</w:t>
      </w:r>
      <w:r>
        <w:tab/>
        <w:t>The certified vendor's withdrawal of its bid or proposal; or</w:t>
      </w:r>
    </w:p>
    <w:p w:rsidR="00266FFA" w:rsidRDefault="00266FFA" w:rsidP="00266FFA">
      <w:r>
        <w:tab/>
        <w:t>(h)</w:t>
      </w:r>
      <w:r>
        <w:tab/>
        <w:t>Decertification of the certified vendor.</w:t>
      </w:r>
    </w:p>
    <w:p w:rsidR="00266FFA" w:rsidRDefault="00266FFA" w:rsidP="00266FFA"/>
    <w:p w:rsidR="00266FFA" w:rsidRDefault="00266FFA" w:rsidP="00266FFA">
      <w:pPr>
        <w:ind w:left="540" w:hanging="540"/>
      </w:pPr>
      <w:r>
        <w:t>4)</w:t>
      </w:r>
      <w:r>
        <w:tab/>
        <w:t>If it becomes necessary to substitute a certified vendor or otherwise change the Utilization Plan, the Vendor must notify the Agency in writing of the request to substitute a certified vendor or otherwise change the Utilization Plan.  The request must state specific reasons for the substitution or change.  The Agency will approve or deny a request for substitution or other change in the Utilization Plan within 5 business days of receipt of the request.</w:t>
      </w:r>
    </w:p>
    <w:p w:rsidR="00266FFA" w:rsidRDefault="00266FFA" w:rsidP="00266FFA"/>
    <w:p w:rsidR="00266FFA" w:rsidRDefault="00266FFA" w:rsidP="00266FFA">
      <w:pPr>
        <w:ind w:left="540" w:hanging="540"/>
      </w:pPr>
      <w:r>
        <w:t>5)</w:t>
      </w:r>
      <w:r>
        <w:tab/>
        <w:t>Where the Vendor has established the basis for the substitution to the Agency’s satisfaction, it must make good faith efforts to meet the contract goal by substituting a certified vendor.  Documentation of a replacement vendor, or of good faith efforts to replace the certified vendor, must meet the requirements of the initial Utilization Plan.  If the goal cannot be reached and good faith efforts have been made, the Vendor may substitute with a non-certified vendor.</w:t>
      </w:r>
    </w:p>
    <w:p w:rsidR="00266FFA" w:rsidRDefault="00266FFA" w:rsidP="00266FFA"/>
    <w:p w:rsidR="00266FFA" w:rsidRDefault="00266FFA" w:rsidP="00266FFA">
      <w:pPr>
        <w:ind w:left="540" w:hanging="540"/>
      </w:pPr>
      <w:r>
        <w:t>6)</w:t>
      </w:r>
      <w:r>
        <w:tab/>
        <w:t>If a Vendor plans to hire a subcontractor for any scope of work that was not previously disclosed in the Utilization Plan, the Vendor must obtain the approval of the Agency to modify the Utilization Plan and must make good faith efforts to ensure that certified vendors have a fair opportunity to bid on the new scope of work.</w:t>
      </w:r>
    </w:p>
    <w:p w:rsidR="00266FFA" w:rsidRDefault="00266FFA" w:rsidP="00266FFA"/>
    <w:p w:rsidR="00266FFA" w:rsidRDefault="00266FFA" w:rsidP="00266FFA">
      <w:pPr>
        <w:ind w:left="540" w:hanging="540"/>
      </w:pPr>
      <w:r>
        <w:t>7)</w:t>
      </w:r>
      <w:r>
        <w:tab/>
        <w:t>A new subcontract must be executed and submitted to the Agency within 5 business days of the Vendor’s receipt of the Agency’s approval for the substitution or other change.</w:t>
      </w:r>
    </w:p>
    <w:p w:rsidR="00266FFA" w:rsidRDefault="00266FFA" w:rsidP="00266FFA"/>
    <w:p w:rsidR="00266FFA" w:rsidRDefault="00266FFA" w:rsidP="00266FFA">
      <w:pPr>
        <w:ind w:left="540" w:hanging="540"/>
      </w:pPr>
      <w:r>
        <w:t>8)</w:t>
      </w:r>
      <w:r>
        <w:tab/>
        <w:t xml:space="preserve">The Vendor shall maintain a record of </w:t>
      </w:r>
      <w:r>
        <w:rPr>
          <w:snapToGrid w:val="0"/>
        </w:rPr>
        <w:t xml:space="preserve">all relevant data with respect to the utilization of </w:t>
      </w:r>
      <w:r>
        <w:t xml:space="preserve">certified </w:t>
      </w:r>
      <w:r>
        <w:rPr>
          <w:snapToGrid w:val="0"/>
        </w:rPr>
        <w:t xml:space="preserve">vendors, including but without limitation, payroll records, invoices, canceled checks and books of account for a period of at least 5 years after the completion of the contract.  Full access to these records shall be granted by the Vendor upon 48 hours written demand by the Agency to any duly authorized representative thereof, or to any municipal, state or federal authorities.  The Agency shall have the right to obtain from the Vendor any additional data reasonably related or necessary to verify any representations by the Vendor.  </w:t>
      </w:r>
      <w:r>
        <w:t>After the performance of the final item of work or delivery of material by a certified vendor and final payment to the certified vendor by the Vendor, but not later than 30 calendar days after such payment, the Vendor shall submit a statement confirming the final payment and the total payments made to the BEP vendor under the contract.</w:t>
      </w:r>
    </w:p>
    <w:p w:rsidR="00266FFA" w:rsidRDefault="00266FFA" w:rsidP="00266FFA"/>
    <w:p w:rsidR="00266FFA" w:rsidRDefault="00266FFA" w:rsidP="00266FFA">
      <w:pPr>
        <w:ind w:left="540" w:hanging="540"/>
      </w:pPr>
      <w:r>
        <w:t>9)</w:t>
      </w:r>
      <w:r>
        <w:tab/>
        <w:t>The Agency will periodically review the Vendor’s compliance with these provisions and the terms of its contract.  Without limitation, the Vendor’s failure to comply with these provisions or its contractual commitments as contained in the Utilization Plan, failure to cooperate in providing information regarding its compliance with these provisions or its Utilization Plan, or provision of false or misleading information or statements concerning compliance, certification status or eligibility of certified vendors, good faith efforts or any other material fact or representation shall constitute a material breach of this contract and entitle the Agency to declare a default, terminate the contract, or exercise those remedies provided for in the contract or at law or in equity.</w:t>
      </w:r>
    </w:p>
    <w:p w:rsidR="00266FFA" w:rsidRDefault="00266FFA" w:rsidP="00266FFA"/>
    <w:p w:rsidR="00266FFA" w:rsidRDefault="00266FFA" w:rsidP="00266FFA">
      <w:pPr>
        <w:ind w:left="540" w:hanging="540"/>
      </w:pPr>
      <w:r>
        <w:t>10)</w:t>
      </w:r>
      <w:r>
        <w:tab/>
        <w:t>The Agency reserves the right to withhold payment to the Vendor to enforce these provisions and the Vendor’s contractual commitments.  Final payment shall not be made on the contract until the Vendor submits sufficient documentation demonstrating compliance with its Utilization Plan.</w:t>
      </w:r>
    </w:p>
    <w:p w:rsidR="00266FFA" w:rsidRDefault="00266FFA" w:rsidP="00266FFA"/>
    <w:p w:rsidR="00266FFA" w:rsidRDefault="00266FFA" w:rsidP="00266FFA"/>
    <w:p w:rsidR="00266FFA" w:rsidRDefault="00266FFA" w:rsidP="00266FFA"/>
    <w:p w:rsidR="00266FFA" w:rsidRPr="000033D2" w:rsidRDefault="00266FFA" w:rsidP="00266FFA">
      <w:pPr>
        <w:rPr>
          <w:b/>
        </w:rPr>
      </w:pPr>
      <w:r>
        <w:br w:type="page"/>
      </w:r>
      <w:r w:rsidRPr="000033D2">
        <w:rPr>
          <w:b/>
        </w:rPr>
        <w:lastRenderedPageBreak/>
        <w:t>UTILIZATION PLAN</w:t>
      </w:r>
    </w:p>
    <w:p w:rsidR="00266FFA" w:rsidRPr="000033D2" w:rsidRDefault="00266FFA" w:rsidP="00266FFA">
      <w:pPr>
        <w:rPr>
          <w:b/>
        </w:rPr>
      </w:pPr>
    </w:p>
    <w:p w:rsidR="00266FFA" w:rsidRPr="000033D2" w:rsidRDefault="00266FFA" w:rsidP="00266FFA">
      <w:pPr>
        <w:rPr>
          <w:b/>
        </w:rPr>
      </w:pPr>
      <w:r w:rsidRPr="000033D2">
        <w:rPr>
          <w:b/>
        </w:rPr>
        <w:t>The Utilization Plan and Letter of Intent must be sealed separately within the offer container.</w:t>
      </w:r>
    </w:p>
    <w:p w:rsidR="00266FFA" w:rsidRDefault="00266FFA" w:rsidP="00266FFA"/>
    <w:p w:rsidR="00266FFA" w:rsidRDefault="00266FFA" w:rsidP="00266FFA"/>
    <w:p w:rsidR="00266FFA" w:rsidRDefault="00266FFA" w:rsidP="00266FFA"/>
    <w:p w:rsidR="00266FFA" w:rsidRDefault="00266FFA" w:rsidP="00266FFA">
      <w:r>
        <w:rPr>
          <w:u w:val="single"/>
        </w:rPr>
        <w:tab/>
      </w:r>
      <w:r>
        <w:rPr>
          <w:u w:val="single"/>
        </w:rPr>
        <w:tab/>
      </w:r>
      <w:r>
        <w:rPr>
          <w:u w:val="single"/>
        </w:rPr>
        <w:tab/>
      </w:r>
      <w:r>
        <w:rPr>
          <w:u w:val="single"/>
        </w:rPr>
        <w:tab/>
      </w:r>
      <w:r>
        <w:rPr>
          <w:u w:val="single"/>
        </w:rPr>
        <w:tab/>
      </w:r>
      <w:r>
        <w:t xml:space="preserve"> (the Vendor) submits the following Utilization Plan as part of our proposal in accordance with the requirements of the Minority, Female, Persons with Disability Status and Subcontracting section of the solicitation for </w:t>
      </w:r>
      <w:r w:rsidRPr="003506F6">
        <w:rPr>
          <w:b/>
        </w:rPr>
        <w:t>Pharmacy Benefits Management System (#2012-62-006)</w:t>
      </w:r>
      <w:r>
        <w:t>.  We understand that compliance with this section is an essential part of this contract and that the Utilization Plan will become a part of the contract, if awarded.</w:t>
      </w:r>
      <w:r w:rsidRPr="004F00BA">
        <w:t xml:space="preserve"> </w:t>
      </w:r>
      <w:r>
        <w:t xml:space="preserve">We understand that </w:t>
      </w:r>
      <w:r>
        <w:rPr>
          <w:rFonts w:cs="Arial"/>
        </w:rPr>
        <w:t>we will not be given a period after the bid or proposal is submitted to cure deficiencies in the Utilization Plan and the Letter of intent, unless mandated by federal law or regulation (30 ILCS 575(4)(c).</w:t>
      </w:r>
    </w:p>
    <w:p w:rsidR="00266FFA" w:rsidRDefault="00266FFA" w:rsidP="00266FFA"/>
    <w:p w:rsidR="00266FFA" w:rsidRDefault="00266FFA" w:rsidP="00266FFA"/>
    <w:p w:rsidR="00266FFA" w:rsidRDefault="00266FFA" w:rsidP="00266FFA"/>
    <w:p w:rsidR="00266FFA" w:rsidRDefault="00266FFA" w:rsidP="00266FFA">
      <w:r>
        <w:rPr>
          <w:u w:val="single"/>
        </w:rPr>
        <w:tab/>
      </w:r>
      <w:r>
        <w:rPr>
          <w:u w:val="single"/>
        </w:rPr>
        <w:tab/>
      </w:r>
      <w:r>
        <w:rPr>
          <w:u w:val="single"/>
        </w:rPr>
        <w:tab/>
      </w:r>
      <w:r>
        <w:rPr>
          <w:u w:val="single"/>
        </w:rPr>
        <w:tab/>
      </w:r>
      <w:r>
        <w:rPr>
          <w:u w:val="single"/>
        </w:rPr>
        <w:tab/>
      </w:r>
      <w:r>
        <w:t xml:space="preserve"> (the Vendor) makes the following assurance and agrees to include the assurance in each subcontract with a subcontractor or supplier utilized on this contract:  </w:t>
      </w:r>
      <w:r>
        <w:rPr>
          <w:iCs/>
        </w:rPr>
        <w:t>We shall not discriminate on the basis of race, color, national origin, sexual orientation or sex in the performance of this contract.  Failure to carry out these requirements is a material breach of this contract, which may result in the termination of this contract or such other remedy, as the Agency deems appropriate.</w:t>
      </w:r>
    </w:p>
    <w:p w:rsidR="00266FFA" w:rsidRDefault="00266FFA" w:rsidP="00266FFA"/>
    <w:p w:rsidR="00266FFA" w:rsidRDefault="00266FFA" w:rsidP="00266FFA"/>
    <w:p w:rsidR="00266FFA" w:rsidRDefault="00266FFA" w:rsidP="00266FFA">
      <w:r>
        <w:t>Vendor’s person responsible for compliance:</w:t>
      </w:r>
    </w:p>
    <w:p w:rsidR="00266FFA" w:rsidRDefault="00266FFA" w:rsidP="00266FFA"/>
    <w:p w:rsidR="00266FFA" w:rsidRDefault="00266FFA" w:rsidP="00266FFA">
      <w:r>
        <w:t xml:space="preserve">Name: </w:t>
      </w:r>
      <w:r>
        <w:tab/>
      </w:r>
      <w:r>
        <w:tab/>
        <w:t>___________________________________________________________________</w:t>
      </w:r>
      <w:r>
        <w:tab/>
      </w:r>
      <w:r>
        <w:tab/>
      </w:r>
      <w:r>
        <w:tab/>
      </w:r>
      <w:r>
        <w:tab/>
      </w:r>
      <w:r>
        <w:tab/>
      </w:r>
      <w:r>
        <w:tab/>
      </w:r>
    </w:p>
    <w:p w:rsidR="00266FFA" w:rsidRDefault="00266FFA" w:rsidP="00266FFA">
      <w:r>
        <w:t xml:space="preserve">Title: </w:t>
      </w:r>
      <w:r>
        <w:tab/>
      </w:r>
      <w:r>
        <w:tab/>
        <w:t>__________________________________________________________________</w:t>
      </w:r>
      <w:r>
        <w:tab/>
      </w:r>
      <w:r>
        <w:tab/>
      </w:r>
      <w:r>
        <w:tab/>
      </w:r>
      <w:r>
        <w:tab/>
      </w:r>
      <w:r>
        <w:tab/>
      </w:r>
    </w:p>
    <w:p w:rsidR="00266FFA" w:rsidRDefault="00266FFA" w:rsidP="00266FFA"/>
    <w:p w:rsidR="00266FFA" w:rsidRDefault="00266FFA" w:rsidP="00266FFA">
      <w:pPr>
        <w:rPr>
          <w:u w:val="single"/>
        </w:rPr>
      </w:pPr>
      <w:r>
        <w:t>Telephone: (</w:t>
      </w:r>
      <w:r>
        <w:rPr>
          <w:u w:val="single"/>
        </w:rPr>
        <w:tab/>
      </w:r>
      <w:r>
        <w:t xml:space="preserve">) </w:t>
      </w:r>
      <w:r>
        <w:rPr>
          <w:u w:val="single"/>
        </w:rPr>
        <w:tab/>
      </w:r>
      <w:r>
        <w:rPr>
          <w:u w:val="single"/>
        </w:rPr>
        <w:tab/>
      </w:r>
      <w:r>
        <w:rPr>
          <w:u w:val="single"/>
        </w:rPr>
        <w:tab/>
      </w:r>
      <w:r>
        <w:rPr>
          <w:u w:val="single"/>
        </w:rPr>
        <w:tab/>
      </w:r>
      <w:r>
        <w:rPr>
          <w:u w:val="single"/>
        </w:rPr>
        <w:tab/>
      </w:r>
      <w:r>
        <w:t xml:space="preserve"> extension </w:t>
      </w:r>
      <w:r>
        <w:rPr>
          <w:u w:val="single"/>
        </w:rPr>
        <w:tab/>
      </w:r>
      <w:r>
        <w:rPr>
          <w:u w:val="single"/>
        </w:rPr>
        <w:tab/>
      </w:r>
    </w:p>
    <w:p w:rsidR="00266FFA" w:rsidRDefault="00266FFA" w:rsidP="00266FFA"/>
    <w:p w:rsidR="00266FFA" w:rsidRDefault="00266FFA" w:rsidP="00266FFA">
      <w:r>
        <w:t xml:space="preserve">Email: </w:t>
      </w:r>
      <w:r>
        <w:tab/>
      </w:r>
      <w:r>
        <w:tab/>
        <w:t>___________________________________________________________________</w:t>
      </w:r>
      <w:r>
        <w:tab/>
      </w:r>
      <w:r>
        <w:tab/>
      </w:r>
      <w:r>
        <w:tab/>
      </w:r>
      <w:r>
        <w:tab/>
      </w:r>
      <w:r>
        <w:tab/>
      </w:r>
    </w:p>
    <w:p w:rsidR="00266FFA" w:rsidRDefault="00266FFA" w:rsidP="00266FFA"/>
    <w:p w:rsidR="00266FFA" w:rsidRDefault="00266FFA" w:rsidP="00266FFA"/>
    <w:p w:rsidR="00266FFA" w:rsidRDefault="00266FFA" w:rsidP="00266FFA">
      <w:r>
        <w:t>We submit one (1) of the following statements:</w:t>
      </w:r>
    </w:p>
    <w:p w:rsidR="00266FFA" w:rsidRDefault="00266FFA" w:rsidP="00266FFA"/>
    <w:bookmarkStart w:id="42" w:name="Check6"/>
    <w:p w:rsidR="00266FFA" w:rsidRDefault="007E04E2" w:rsidP="00266FFA">
      <w:pPr>
        <w:ind w:left="1530" w:right="540" w:hanging="810"/>
      </w:pPr>
      <w:r>
        <w:fldChar w:fldCharType="begin">
          <w:ffData>
            <w:name w:val="Check6"/>
            <w:enabled/>
            <w:calcOnExit w:val="0"/>
            <w:checkBox>
              <w:sizeAuto/>
              <w:default w:val="0"/>
            </w:checkBox>
          </w:ffData>
        </w:fldChar>
      </w:r>
      <w:r w:rsidR="00266FFA">
        <w:instrText xml:space="preserve"> FORMCHECKBOX </w:instrText>
      </w:r>
      <w:r>
        <w:fldChar w:fldCharType="end"/>
      </w:r>
      <w:bookmarkEnd w:id="42"/>
      <w:r w:rsidR="00266FFA">
        <w:tab/>
        <w:t>We are certified (or are eligible and have applied to be certified) with BEP and plan to fully meet the BEP utilization goal through self-performance.</w:t>
      </w:r>
    </w:p>
    <w:p w:rsidR="00266FFA" w:rsidRDefault="00266FFA" w:rsidP="00266FFA">
      <w:pPr>
        <w:ind w:left="1530" w:right="540" w:hanging="810"/>
      </w:pPr>
    </w:p>
    <w:p w:rsidR="00266FFA" w:rsidRDefault="007E04E2" w:rsidP="00266FFA">
      <w:pPr>
        <w:ind w:left="1530" w:right="540" w:hanging="810"/>
      </w:pPr>
      <w:r>
        <w:fldChar w:fldCharType="begin">
          <w:ffData>
            <w:name w:val="Check8"/>
            <w:enabled/>
            <w:calcOnExit w:val="0"/>
            <w:checkBox>
              <w:sizeAuto/>
              <w:default w:val="0"/>
            </w:checkBox>
          </w:ffData>
        </w:fldChar>
      </w:r>
      <w:r w:rsidR="00266FFA">
        <w:instrText xml:space="preserve"> FORMCHECKBOX </w:instrText>
      </w:r>
      <w:r>
        <w:fldChar w:fldCharType="end"/>
      </w:r>
      <w:r w:rsidR="00266FFA">
        <w:tab/>
        <w:t>We attach Section I to demonstrate our Plan fully meets the BEP utilization goal of _______% through subcontracting.</w:t>
      </w:r>
    </w:p>
    <w:p w:rsidR="00266FFA" w:rsidRDefault="00266FFA" w:rsidP="00266FFA">
      <w:pPr>
        <w:ind w:left="1530" w:right="540" w:hanging="810"/>
      </w:pPr>
    </w:p>
    <w:p w:rsidR="00266FFA" w:rsidRDefault="007E04E2" w:rsidP="00266FFA">
      <w:pPr>
        <w:ind w:left="1530" w:right="540" w:hanging="810"/>
      </w:pPr>
      <w:r>
        <w:fldChar w:fldCharType="begin">
          <w:ffData>
            <w:name w:val="Check9"/>
            <w:enabled/>
            <w:calcOnExit w:val="0"/>
            <w:checkBox>
              <w:sizeAuto/>
              <w:default w:val="0"/>
            </w:checkBox>
          </w:ffData>
        </w:fldChar>
      </w:r>
      <w:r w:rsidR="00266FFA">
        <w:instrText xml:space="preserve"> FORMCHECKBOX </w:instrText>
      </w:r>
      <w:r>
        <w:fldChar w:fldCharType="end"/>
      </w:r>
      <w:r w:rsidR="00266FFA">
        <w:tab/>
        <w:t>We attach Section I to detail that we do not fully meet the BEP utilization goal.  We also attach Section II, Demonstration of Good Faith Efforts.</w:t>
      </w:r>
    </w:p>
    <w:p w:rsidR="00266FFA" w:rsidRDefault="00266FFA" w:rsidP="00266FFA"/>
    <w:p w:rsidR="00266FFA" w:rsidRDefault="00266FFA" w:rsidP="00266FFA"/>
    <w:p w:rsidR="00266FFA" w:rsidRPr="000033D2" w:rsidRDefault="00266FFA" w:rsidP="00266FFA">
      <w:pPr>
        <w:rPr>
          <w:b/>
        </w:rPr>
      </w:pPr>
      <w:r>
        <w:br w:type="page"/>
      </w:r>
      <w:r w:rsidRPr="000033D2">
        <w:rPr>
          <w:b/>
        </w:rPr>
        <w:lastRenderedPageBreak/>
        <w:t>Section I</w:t>
      </w:r>
    </w:p>
    <w:p w:rsidR="00266FFA" w:rsidRPr="000033D2" w:rsidRDefault="00266FFA" w:rsidP="00266FFA">
      <w:pPr>
        <w:rPr>
          <w:b/>
        </w:rPr>
      </w:pPr>
      <w:r w:rsidRPr="000033D2">
        <w:rPr>
          <w:b/>
        </w:rPr>
        <w:t>Utilization of Certified Vendors</w:t>
      </w:r>
    </w:p>
    <w:p w:rsidR="00266FFA" w:rsidRDefault="00266FFA" w:rsidP="00266FFA"/>
    <w:p w:rsidR="00266FFA" w:rsidRDefault="00266FFA" w:rsidP="00266FFA">
      <w:r>
        <w:t xml:space="preserve">Please submit a separate Section I for </w:t>
      </w:r>
      <w:r>
        <w:rPr>
          <w:u w:val="single"/>
        </w:rPr>
        <w:t>each</w:t>
      </w:r>
      <w:r>
        <w:t xml:space="preserve"> proposed certified vendor.</w:t>
      </w:r>
    </w:p>
    <w:p w:rsidR="00266FFA" w:rsidRDefault="00266FFA" w:rsidP="00266FFA"/>
    <w:p w:rsidR="00266FFA" w:rsidRDefault="00266FFA" w:rsidP="00266FFA">
      <w:r>
        <w:t>To achieve the BEP utilization goal through subcontracting, the following is proposed:</w:t>
      </w:r>
    </w:p>
    <w:p w:rsidR="00266FFA" w:rsidRDefault="00266FFA" w:rsidP="00266FFA"/>
    <w:p w:rsidR="00266FFA" w:rsidRDefault="00266FFA" w:rsidP="00266FFA">
      <w:r>
        <w:t>1)</w:t>
      </w:r>
      <w:r>
        <w:tab/>
        <w:t>The proposed certified vendor’s company name, address and phone number:</w:t>
      </w:r>
    </w:p>
    <w:tbl>
      <w:tblPr>
        <w:tblW w:w="0" w:type="auto"/>
        <w:tblBorders>
          <w:bottom w:val="single" w:sz="4" w:space="0" w:color="auto"/>
        </w:tblBorders>
        <w:tblLook w:val="04A0" w:firstRow="1" w:lastRow="0" w:firstColumn="1" w:lastColumn="0" w:noHBand="0" w:noVBand="1"/>
      </w:tblPr>
      <w:tblGrid>
        <w:gridCol w:w="10566"/>
      </w:tblGrid>
      <w:tr w:rsidR="00266FFA" w:rsidTr="00CE3667">
        <w:tc>
          <w:tcPr>
            <w:tcW w:w="11016" w:type="dxa"/>
            <w:tcBorders>
              <w:bottom w:val="single" w:sz="4" w:space="0" w:color="auto"/>
            </w:tcBorders>
          </w:tcPr>
          <w:p w:rsidR="00266FFA" w:rsidRDefault="00266FFA" w:rsidP="00CE3667"/>
        </w:tc>
      </w:tr>
      <w:tr w:rsidR="00266FFA" w:rsidTr="00CE3667">
        <w:tc>
          <w:tcPr>
            <w:tcW w:w="11016" w:type="dxa"/>
            <w:tcBorders>
              <w:top w:val="single" w:sz="4" w:space="0" w:color="auto"/>
              <w:bottom w:val="single" w:sz="4" w:space="0" w:color="auto"/>
            </w:tcBorders>
          </w:tcPr>
          <w:p w:rsidR="00266FFA" w:rsidRDefault="00266FFA" w:rsidP="00CE3667"/>
        </w:tc>
      </w:tr>
      <w:tr w:rsidR="00266FFA" w:rsidTr="00CE3667">
        <w:tc>
          <w:tcPr>
            <w:tcW w:w="11016" w:type="dxa"/>
            <w:tcBorders>
              <w:top w:val="single" w:sz="4" w:space="0" w:color="auto"/>
              <w:bottom w:val="single" w:sz="4" w:space="0" w:color="auto"/>
            </w:tcBorders>
          </w:tcPr>
          <w:p w:rsidR="00266FFA" w:rsidRDefault="00266FFA" w:rsidP="00CE3667"/>
        </w:tc>
      </w:tr>
      <w:tr w:rsidR="00266FFA" w:rsidTr="00CE3667">
        <w:tc>
          <w:tcPr>
            <w:tcW w:w="11016" w:type="dxa"/>
            <w:tcBorders>
              <w:top w:val="single" w:sz="4" w:space="0" w:color="auto"/>
              <w:bottom w:val="single" w:sz="4" w:space="0" w:color="auto"/>
            </w:tcBorders>
          </w:tcPr>
          <w:p w:rsidR="00266FFA" w:rsidRDefault="00266FFA" w:rsidP="00CE3667"/>
        </w:tc>
      </w:tr>
      <w:tr w:rsidR="00266FFA" w:rsidTr="00CE3667">
        <w:tc>
          <w:tcPr>
            <w:tcW w:w="11016" w:type="dxa"/>
            <w:tcBorders>
              <w:top w:val="single" w:sz="4" w:space="0" w:color="auto"/>
            </w:tcBorders>
          </w:tcPr>
          <w:p w:rsidR="00266FFA" w:rsidRDefault="00266FFA" w:rsidP="00CE3667"/>
        </w:tc>
      </w:tr>
    </w:tbl>
    <w:p w:rsidR="00266FFA" w:rsidRDefault="00266FFA" w:rsidP="00266FFA">
      <w:r>
        <w:tab/>
      </w:r>
      <w:r>
        <w:tab/>
      </w:r>
      <w:r>
        <w:tab/>
      </w:r>
      <w:r>
        <w:tab/>
      </w:r>
      <w:r>
        <w:tab/>
      </w:r>
      <w:r>
        <w:tab/>
      </w:r>
      <w:r>
        <w:tab/>
      </w:r>
      <w:r>
        <w:tab/>
      </w:r>
      <w:r>
        <w:tab/>
      </w:r>
      <w:r>
        <w:tab/>
      </w:r>
      <w:r>
        <w:tab/>
      </w:r>
      <w:r>
        <w:tab/>
      </w:r>
      <w:r>
        <w:tab/>
      </w:r>
      <w:r>
        <w:tab/>
      </w:r>
    </w:p>
    <w:p w:rsidR="00266FFA" w:rsidRDefault="00266FFA" w:rsidP="00266FFA">
      <w:r>
        <w:t>At the time of submission, the above certified vendor is:</w:t>
      </w:r>
    </w:p>
    <w:p w:rsidR="00266FFA" w:rsidRDefault="00266FFA" w:rsidP="00266FFA"/>
    <w:p w:rsidR="00266FFA" w:rsidRDefault="007E04E2" w:rsidP="00266FFA">
      <w:pPr>
        <w:ind w:left="900" w:hanging="360"/>
      </w:pPr>
      <w:r>
        <w:fldChar w:fldCharType="begin">
          <w:ffData>
            <w:name w:val="Check4"/>
            <w:enabled/>
            <w:calcOnExit w:val="0"/>
            <w:checkBox>
              <w:sizeAuto/>
              <w:default w:val="0"/>
            </w:checkBox>
          </w:ffData>
        </w:fldChar>
      </w:r>
      <w:r w:rsidR="00266FFA">
        <w:instrText xml:space="preserve"> FORMCHECKBOX </w:instrText>
      </w:r>
      <w:r>
        <w:fldChar w:fldCharType="end"/>
      </w:r>
      <w:r w:rsidR="00266FFA">
        <w:tab/>
        <w:t xml:space="preserve">Certified with the CMS Business </w:t>
      </w:r>
      <w:smartTag w:uri="urn:schemas-microsoft-com:office:smarttags" w:element="City">
        <w:smartTag w:uri="urn:schemas-microsoft-com:office:smarttags" w:element="place">
          <w:r w:rsidR="00266FFA">
            <w:t>Enterprise</w:t>
          </w:r>
        </w:smartTag>
      </w:smartTag>
      <w:r w:rsidR="00266FFA">
        <w:t xml:space="preserve"> Program (BEP)</w:t>
      </w:r>
    </w:p>
    <w:p w:rsidR="00266FFA" w:rsidRDefault="00266FFA" w:rsidP="00266FFA">
      <w:pPr>
        <w:ind w:left="900" w:hanging="360"/>
      </w:pPr>
    </w:p>
    <w:p w:rsidR="00266FFA" w:rsidRDefault="007E04E2" w:rsidP="00266FFA">
      <w:pPr>
        <w:ind w:left="900" w:hanging="360"/>
      </w:pPr>
      <w:r>
        <w:fldChar w:fldCharType="begin">
          <w:ffData>
            <w:name w:val="Check4"/>
            <w:enabled/>
            <w:calcOnExit w:val="0"/>
            <w:checkBox>
              <w:sizeAuto/>
              <w:default w:val="0"/>
            </w:checkBox>
          </w:ffData>
        </w:fldChar>
      </w:r>
      <w:r w:rsidR="00266FFA">
        <w:instrText xml:space="preserve"> FORMCHECKBOX </w:instrText>
      </w:r>
      <w:r>
        <w:fldChar w:fldCharType="end"/>
      </w:r>
      <w:r w:rsidR="00266FFA">
        <w:tab/>
        <w:t>Meets the criteria and has submitted an application for certification with BEP</w:t>
      </w:r>
    </w:p>
    <w:p w:rsidR="00266FFA" w:rsidRDefault="00266FFA" w:rsidP="00266FFA">
      <w:pPr>
        <w:ind w:left="900" w:hanging="360"/>
      </w:pPr>
      <w:r>
        <w:tab/>
        <w:t>(BEP certification must be completed before contract award)</w:t>
      </w:r>
    </w:p>
    <w:p w:rsidR="00266FFA" w:rsidRDefault="00266FFA" w:rsidP="00266FFA">
      <w:pPr>
        <w:ind w:left="900" w:hanging="360"/>
      </w:pPr>
    </w:p>
    <w:p w:rsidR="00266FFA" w:rsidRDefault="007E04E2" w:rsidP="00266FFA">
      <w:pPr>
        <w:ind w:left="900" w:hanging="360"/>
      </w:pPr>
      <w:r>
        <w:fldChar w:fldCharType="begin">
          <w:ffData>
            <w:name w:val="Check4"/>
            <w:enabled/>
            <w:calcOnExit w:val="0"/>
            <w:checkBox>
              <w:sizeAuto/>
              <w:default w:val="0"/>
            </w:checkBox>
          </w:ffData>
        </w:fldChar>
      </w:r>
      <w:r w:rsidR="00266FFA">
        <w:instrText xml:space="preserve"> FORMCHECKBOX </w:instrText>
      </w:r>
      <w:r>
        <w:fldChar w:fldCharType="end"/>
      </w:r>
      <w:r w:rsidR="00266FFA">
        <w:tab/>
        <w:t>Certified as a disadvantaged, minority, or woman business enterprise with the following governmental agency or private organization:</w:t>
      </w:r>
    </w:p>
    <w:p w:rsidR="00266FFA" w:rsidRDefault="00266FFA" w:rsidP="00266FFA">
      <w:pPr>
        <w:ind w:left="900" w:hanging="360"/>
      </w:pPr>
      <w:r>
        <w:tab/>
        <w:t>(BEP certification must be completed before contract award)</w:t>
      </w:r>
    </w:p>
    <w:tbl>
      <w:tblPr>
        <w:tblW w:w="0" w:type="auto"/>
        <w:tblBorders>
          <w:bottom w:val="single" w:sz="4" w:space="0" w:color="auto"/>
        </w:tblBorders>
        <w:tblLook w:val="04A0" w:firstRow="1" w:lastRow="0" w:firstColumn="1" w:lastColumn="0" w:noHBand="0" w:noVBand="1"/>
      </w:tblPr>
      <w:tblGrid>
        <w:gridCol w:w="10566"/>
      </w:tblGrid>
      <w:tr w:rsidR="00266FFA" w:rsidTr="00CE3667">
        <w:tc>
          <w:tcPr>
            <w:tcW w:w="11016" w:type="dxa"/>
            <w:tcBorders>
              <w:bottom w:val="single" w:sz="4" w:space="0" w:color="auto"/>
            </w:tcBorders>
          </w:tcPr>
          <w:p w:rsidR="00266FFA" w:rsidRDefault="00266FFA" w:rsidP="00CE3667"/>
        </w:tc>
      </w:tr>
      <w:tr w:rsidR="00266FFA" w:rsidTr="00CE3667">
        <w:tc>
          <w:tcPr>
            <w:tcW w:w="11016" w:type="dxa"/>
            <w:tcBorders>
              <w:top w:val="single" w:sz="4" w:space="0" w:color="auto"/>
            </w:tcBorders>
          </w:tcPr>
          <w:p w:rsidR="00266FFA" w:rsidRDefault="00266FFA" w:rsidP="00CE3667"/>
        </w:tc>
      </w:tr>
    </w:tbl>
    <w:p w:rsidR="00266FFA" w:rsidRDefault="00266FFA" w:rsidP="00266FFA">
      <w:r>
        <w:tab/>
      </w:r>
      <w:r>
        <w:tab/>
      </w:r>
      <w:r>
        <w:tab/>
      </w:r>
      <w:r>
        <w:tab/>
      </w:r>
      <w:r>
        <w:tab/>
      </w:r>
      <w:r>
        <w:tab/>
      </w:r>
      <w:r>
        <w:tab/>
      </w:r>
      <w:r>
        <w:tab/>
      </w:r>
      <w:r>
        <w:tab/>
      </w:r>
      <w:r>
        <w:tab/>
      </w:r>
      <w:r>
        <w:tab/>
      </w:r>
      <w:r>
        <w:tab/>
      </w:r>
      <w:r>
        <w:tab/>
      </w:r>
      <w:r>
        <w:tab/>
      </w:r>
    </w:p>
    <w:p w:rsidR="00266FFA" w:rsidRDefault="00266FFA" w:rsidP="00266FFA">
      <w:r>
        <w:t>2)</w:t>
      </w:r>
      <w:r>
        <w:tab/>
        <w:t>A detailed description of the commercially useful work to be done by this certified vendor is as follows:</w:t>
      </w:r>
    </w:p>
    <w:tbl>
      <w:tblPr>
        <w:tblW w:w="0" w:type="auto"/>
        <w:tblBorders>
          <w:bottom w:val="single" w:sz="4" w:space="0" w:color="auto"/>
        </w:tblBorders>
        <w:tblLook w:val="04A0" w:firstRow="1" w:lastRow="0" w:firstColumn="1" w:lastColumn="0" w:noHBand="0" w:noVBand="1"/>
      </w:tblPr>
      <w:tblGrid>
        <w:gridCol w:w="10566"/>
      </w:tblGrid>
      <w:tr w:rsidR="00266FFA" w:rsidTr="00CE3667">
        <w:tc>
          <w:tcPr>
            <w:tcW w:w="11016" w:type="dxa"/>
            <w:tcBorders>
              <w:bottom w:val="single" w:sz="4" w:space="0" w:color="auto"/>
            </w:tcBorders>
          </w:tcPr>
          <w:p w:rsidR="00266FFA" w:rsidRDefault="00266FFA" w:rsidP="00CE3667"/>
        </w:tc>
      </w:tr>
      <w:tr w:rsidR="00266FFA" w:rsidTr="00CE3667">
        <w:tc>
          <w:tcPr>
            <w:tcW w:w="11016" w:type="dxa"/>
            <w:tcBorders>
              <w:top w:val="single" w:sz="4" w:space="0" w:color="auto"/>
              <w:bottom w:val="single" w:sz="4" w:space="0" w:color="auto"/>
            </w:tcBorders>
          </w:tcPr>
          <w:p w:rsidR="00266FFA" w:rsidRDefault="00266FFA" w:rsidP="00CE3667"/>
        </w:tc>
      </w:tr>
      <w:tr w:rsidR="00266FFA" w:rsidTr="00CE3667">
        <w:tc>
          <w:tcPr>
            <w:tcW w:w="11016" w:type="dxa"/>
            <w:tcBorders>
              <w:top w:val="single" w:sz="4" w:space="0" w:color="auto"/>
            </w:tcBorders>
          </w:tcPr>
          <w:p w:rsidR="00266FFA" w:rsidRDefault="00266FFA" w:rsidP="00CE3667"/>
        </w:tc>
      </w:tr>
    </w:tbl>
    <w:p w:rsidR="00266FFA" w:rsidRDefault="00266FFA" w:rsidP="00266FFA"/>
    <w:p w:rsidR="00266FFA" w:rsidRDefault="00266FFA" w:rsidP="00266FFA">
      <w:pPr>
        <w:ind w:left="540" w:hanging="540"/>
      </w:pPr>
      <w:r>
        <w:t>3)</w:t>
      </w:r>
      <w:r>
        <w:tab/>
        <w:t>The total estimated cost to the state for this contract is $</w:t>
      </w:r>
      <w:r>
        <w:rPr>
          <w:u w:val="single"/>
        </w:rPr>
        <w:tab/>
      </w:r>
      <w:r>
        <w:rPr>
          <w:u w:val="single"/>
        </w:rPr>
        <w:tab/>
      </w:r>
      <w:r>
        <w:t>.  The portion of the contract which will be subcontracted to this certified vendor is $</w:t>
      </w:r>
      <w:r>
        <w:rPr>
          <w:u w:val="single"/>
        </w:rPr>
        <w:tab/>
      </w:r>
      <w:r>
        <w:rPr>
          <w:u w:val="single"/>
        </w:rPr>
        <w:tab/>
      </w:r>
      <w:r>
        <w:t xml:space="preserve">, or </w:t>
      </w:r>
      <w:r>
        <w:rPr>
          <w:u w:val="single"/>
        </w:rPr>
        <w:tab/>
      </w:r>
      <w:r>
        <w:rPr>
          <w:u w:val="single"/>
        </w:rPr>
        <w:tab/>
      </w:r>
      <w:r>
        <w:t>% of the total cost of the contract.</w:t>
      </w:r>
    </w:p>
    <w:p w:rsidR="00266FFA" w:rsidRDefault="00266FFA" w:rsidP="00266FFA"/>
    <w:p w:rsidR="00266FFA" w:rsidRDefault="00266FFA" w:rsidP="00266FFA">
      <w:r>
        <w:t>4)</w:t>
      </w:r>
      <w:r>
        <w:tab/>
        <w:t xml:space="preserve">A notarized signed letter of intent between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t xml:space="preserve"> (the Vendor) and</w:t>
      </w:r>
    </w:p>
    <w:p w:rsidR="00266FFA" w:rsidRDefault="00266FFA" w:rsidP="00266FFA">
      <w:pPr>
        <w:ind w:left="540"/>
      </w:pPr>
      <w:r>
        <w:rPr>
          <w:u w:val="single"/>
        </w:rPr>
        <w:tab/>
      </w:r>
      <w:r>
        <w:rPr>
          <w:u w:val="single"/>
        </w:rPr>
        <w:tab/>
      </w:r>
      <w:r>
        <w:rPr>
          <w:u w:val="single"/>
        </w:rPr>
        <w:tab/>
      </w:r>
      <w:r>
        <w:rPr>
          <w:u w:val="single"/>
        </w:rPr>
        <w:tab/>
      </w:r>
      <w:r>
        <w:rPr>
          <w:u w:val="single"/>
        </w:rPr>
        <w:tab/>
      </w:r>
      <w:r>
        <w:rPr>
          <w:u w:val="single"/>
        </w:rPr>
        <w:tab/>
      </w:r>
      <w:r>
        <w:rPr>
          <w:u w:val="single"/>
        </w:rPr>
        <w:tab/>
      </w:r>
      <w:r>
        <w:t xml:space="preserve"> (the certified vendor) detailing the work to be performed by the certified vendor and the agreed upon rates or prices, conforming to the Utilization Plan is included.</w:t>
      </w:r>
    </w:p>
    <w:p w:rsidR="00266FFA" w:rsidRDefault="00266FFA" w:rsidP="00266FFA">
      <w:pPr>
        <w:ind w:left="540"/>
      </w:pPr>
    </w:p>
    <w:p w:rsidR="00266FFA" w:rsidRDefault="00266FFA" w:rsidP="00266FFA">
      <w:pPr>
        <w:ind w:left="540" w:hanging="540"/>
      </w:pPr>
      <w:r>
        <w:t>5)</w:t>
      </w:r>
      <w:r>
        <w:tab/>
        <w:t xml:space="preserve">A joint venture agreement is not required, as the arrangement between </w:t>
      </w:r>
      <w:r>
        <w:rPr>
          <w:u w:val="single"/>
        </w:rPr>
        <w:tab/>
      </w:r>
      <w:r>
        <w:rPr>
          <w:u w:val="single"/>
        </w:rPr>
        <w:tab/>
      </w:r>
      <w:r>
        <w:rPr>
          <w:u w:val="single"/>
        </w:rPr>
        <w:tab/>
      </w:r>
      <w:r>
        <w:t xml:space="preserve"> and </w:t>
      </w:r>
      <w:r>
        <w:rPr>
          <w:u w:val="single"/>
        </w:rPr>
        <w:tab/>
      </w:r>
      <w:r>
        <w:rPr>
          <w:u w:val="single"/>
        </w:rPr>
        <w:tab/>
      </w:r>
      <w:r>
        <w:rPr>
          <w:u w:val="single"/>
        </w:rPr>
        <w:tab/>
      </w:r>
      <w:r>
        <w:rPr>
          <w:u w:val="single"/>
        </w:rPr>
        <w:tab/>
      </w:r>
      <w:r>
        <w:t xml:space="preserve"> is that of contractor/sub-contractor and not a joint venture.</w:t>
      </w:r>
    </w:p>
    <w:p w:rsidR="00266FFA" w:rsidRDefault="00266FFA" w:rsidP="00266FFA">
      <w:pPr>
        <w:ind w:left="540" w:hanging="540"/>
      </w:pPr>
      <w:r>
        <w:tab/>
        <w:t xml:space="preserve">or, </w:t>
      </w:r>
    </w:p>
    <w:p w:rsidR="00266FFA" w:rsidRDefault="00266FFA" w:rsidP="00266FFA">
      <w:pPr>
        <w:ind w:left="540"/>
      </w:pPr>
      <w:r>
        <w:t xml:space="preserve">A joint venture agreement between </w:t>
      </w:r>
      <w:r>
        <w:rPr>
          <w:u w:val="single"/>
        </w:rPr>
        <w:tab/>
      </w:r>
      <w:r>
        <w:rPr>
          <w:u w:val="single"/>
        </w:rPr>
        <w:tab/>
      </w:r>
      <w:r>
        <w:rPr>
          <w:u w:val="single"/>
        </w:rPr>
        <w:tab/>
      </w:r>
      <w:r>
        <w:rPr>
          <w:u w:val="single"/>
        </w:rPr>
        <w:tab/>
      </w:r>
      <w:r>
        <w:t xml:space="preserve"> and </w:t>
      </w:r>
      <w:r>
        <w:rPr>
          <w:u w:val="single"/>
        </w:rPr>
        <w:tab/>
      </w:r>
      <w:r>
        <w:rPr>
          <w:u w:val="single"/>
        </w:rPr>
        <w:tab/>
      </w:r>
      <w:r>
        <w:rPr>
          <w:u w:val="single"/>
        </w:rPr>
        <w:tab/>
      </w:r>
      <w:r>
        <w:rPr>
          <w:u w:val="single"/>
        </w:rPr>
        <w:tab/>
      </w:r>
      <w:r>
        <w:t xml:space="preserve"> is included in lieu of the letter of intent.</w:t>
      </w:r>
    </w:p>
    <w:p w:rsidR="00266FFA" w:rsidRDefault="00266FFA" w:rsidP="00266FFA"/>
    <w:p w:rsidR="00266FFA" w:rsidRDefault="00266FFA" w:rsidP="00266FFA">
      <w:pPr>
        <w:ind w:left="540" w:hanging="540"/>
      </w:pPr>
      <w:r>
        <w:t>6)</w:t>
      </w:r>
      <w:r>
        <w:tab/>
        <w:t xml:space="preserve">The Vendor has not prohibited or otherwise limited </w:t>
      </w:r>
      <w:r>
        <w:rPr>
          <w:u w:val="single"/>
        </w:rPr>
        <w:tab/>
      </w:r>
      <w:r>
        <w:rPr>
          <w:u w:val="single"/>
        </w:rPr>
        <w:tab/>
      </w:r>
      <w:r>
        <w:rPr>
          <w:u w:val="single"/>
        </w:rPr>
        <w:tab/>
      </w:r>
      <w:r>
        <w:rPr>
          <w:u w:val="single"/>
        </w:rPr>
        <w:tab/>
      </w:r>
      <w:r>
        <w:t xml:space="preserve"> (certified vendor) from providing subcontractor quotes to other potential bidders/vendors.</w:t>
      </w:r>
    </w:p>
    <w:p w:rsidR="00266FFA" w:rsidRDefault="00266FFA" w:rsidP="00266FFA">
      <w:pPr>
        <w:ind w:left="540" w:hanging="540"/>
      </w:pPr>
    </w:p>
    <w:p w:rsidR="00266FFA" w:rsidRDefault="00266FFA" w:rsidP="00266FFA">
      <w:pPr>
        <w:ind w:left="540"/>
      </w:pPr>
      <w:r>
        <w:t>We understand that the Agency may require additional information to verify our compliance and we agree to cooperate immediately in submitting to interviews, allowing entry to any of our office locations, providing further documentation, or soliciting the cooperation of our proposed certified vendor.  We will maintain appropriate records relating to our utilization of the certified vendor including: invoices, cancelled checks, books of account, and time records.</w:t>
      </w:r>
    </w:p>
    <w:p w:rsidR="00266FFA" w:rsidRDefault="00266FFA" w:rsidP="00266FFA"/>
    <w:p w:rsidR="00266FFA" w:rsidRDefault="00266FFA" w:rsidP="00266FFA"/>
    <w:p w:rsidR="00266FFA" w:rsidRPr="000033D2" w:rsidRDefault="00266FFA" w:rsidP="00266FFA">
      <w:pPr>
        <w:rPr>
          <w:b/>
        </w:rPr>
      </w:pPr>
      <w:r>
        <w:br w:type="page"/>
      </w:r>
      <w:r w:rsidRPr="000033D2">
        <w:rPr>
          <w:b/>
        </w:rPr>
        <w:lastRenderedPageBreak/>
        <w:t>Section II</w:t>
      </w:r>
    </w:p>
    <w:p w:rsidR="00266FFA" w:rsidRPr="000033D2" w:rsidRDefault="00266FFA" w:rsidP="00266FFA">
      <w:pPr>
        <w:pStyle w:val="Heading1"/>
      </w:pPr>
      <w:r w:rsidRPr="000033D2">
        <w:t>Demonstration of Good Faith Efforts to Achieve BEP Subcontracting Goal</w:t>
      </w:r>
    </w:p>
    <w:p w:rsidR="00266FFA" w:rsidRDefault="00266FFA" w:rsidP="00266FFA"/>
    <w:p w:rsidR="00266FFA" w:rsidRDefault="00266FFA" w:rsidP="00266FFA">
      <w:r>
        <w:t xml:space="preserve">If the BEP subcontracting goal was not achieved, the Good Faith Efforts checklist (Section II A) and contacts log (Section II B) must be submitted with the solicitation response (or as otherwise specified by CMS).  </w:t>
      </w:r>
      <w:r>
        <w:rPr>
          <w:b/>
        </w:rPr>
        <w:t>Failure to do so may render the Vendor’s solicitation response non-responsive and cause it to be rejected, or render the Vendor ineligible for contract award, at CMS’ sole discretion</w:t>
      </w:r>
      <w:r>
        <w:t>.  The Vendor will promptly provide evidence in support of its Good Faith Efforts to CMS upon request.</w:t>
      </w:r>
    </w:p>
    <w:p w:rsidR="00266FFA" w:rsidRDefault="00266FFA" w:rsidP="00266FFA"/>
    <w:p w:rsidR="00266FFA" w:rsidRPr="000033D2" w:rsidRDefault="00266FFA" w:rsidP="00266FFA">
      <w:pPr>
        <w:rPr>
          <w:b/>
        </w:rPr>
      </w:pPr>
      <w:r w:rsidRPr="000033D2">
        <w:rPr>
          <w:b/>
        </w:rPr>
        <w:t>Section II A</w:t>
      </w:r>
    </w:p>
    <w:p w:rsidR="00266FFA" w:rsidRPr="000033D2" w:rsidRDefault="00266FFA" w:rsidP="00266FFA">
      <w:pPr>
        <w:rPr>
          <w:b/>
        </w:rPr>
      </w:pPr>
      <w:r w:rsidRPr="000033D2">
        <w:rPr>
          <w:b/>
        </w:rPr>
        <w:t>Good Faith Efforts Checklist</w:t>
      </w:r>
    </w:p>
    <w:p w:rsidR="00266FFA" w:rsidRDefault="00266FFA" w:rsidP="00266FFA">
      <w:r>
        <w:t xml:space="preserve">Insert on each line below the initials of the authorized Vendor representative who is certifying on behalf of the Vendor that the Vendor has completed the activities described below.  </w:t>
      </w:r>
      <w:r>
        <w:rPr>
          <w:b/>
        </w:rPr>
        <w:t xml:space="preserve">If any of the items below were not completed, attach a detailed written explanation why each such item was not completed.  </w:t>
      </w:r>
      <w:r>
        <w:t>If any other efforts were made to obtain BEP participation in addition to the items listed below, attach a detailed written explanation.</w:t>
      </w:r>
    </w:p>
    <w:p w:rsidR="00266FFA" w:rsidRDefault="00266FFA" w:rsidP="00266FFA"/>
    <w:p w:rsidR="00266FFA" w:rsidRDefault="00266FFA" w:rsidP="00266FFA">
      <w:pPr>
        <w:ind w:left="540" w:hanging="540"/>
      </w:pPr>
      <w:r>
        <w:t>_____</w:t>
      </w:r>
      <w:r>
        <w:tab/>
        <w:t>Identified portions of the project work capable of performance by available BEP vendors, including, where appropriate, breaking out contract work items into economically feasible units to facilitate BEP participation even when the Vendor could perform those scopes with its own forces.</w:t>
      </w:r>
    </w:p>
    <w:p w:rsidR="00266FFA" w:rsidRDefault="00266FFA" w:rsidP="00266FFA"/>
    <w:p w:rsidR="00266FFA" w:rsidRDefault="00266FFA" w:rsidP="00266FFA">
      <w:pPr>
        <w:ind w:left="540" w:hanging="540"/>
        <w:rPr>
          <w:u w:val="single"/>
        </w:rPr>
      </w:pPr>
      <w:r>
        <w:t>_____</w:t>
      </w:r>
      <w:r>
        <w:tab/>
        <w:t>Solicited through reasonable and available means (e.g., written notices, advertisements) BEP vendors to perform the types of work that could be subcontracted on this project, within sufficient time to allow them to respond.</w:t>
      </w:r>
    </w:p>
    <w:p w:rsidR="00266FFA" w:rsidRDefault="00266FFA" w:rsidP="00266FFA"/>
    <w:p w:rsidR="00266FFA" w:rsidRDefault="00266FFA" w:rsidP="00266FFA">
      <w:pPr>
        <w:ind w:left="540" w:hanging="540"/>
      </w:pPr>
      <w:r>
        <w:t>_____</w:t>
      </w:r>
      <w:r>
        <w:tab/>
        <w:t>Provided timely and adequate information about the plans, specifications and requirements of the contract.  Followed up initial solicitations to answer questions and encourage BEP vendors to submit proposals or bids.</w:t>
      </w:r>
    </w:p>
    <w:p w:rsidR="00266FFA" w:rsidRDefault="00266FFA" w:rsidP="00266FFA"/>
    <w:p w:rsidR="00266FFA" w:rsidRDefault="00266FFA" w:rsidP="00266FFA">
      <w:r>
        <w:t>____</w:t>
      </w:r>
      <w:r>
        <w:tab/>
        <w:t>Negotiated in good faith with interested BEP vendors that submitted proposals or bids and thoroughly investigated their capabilities.</w:t>
      </w:r>
    </w:p>
    <w:p w:rsidR="00266FFA" w:rsidRDefault="00266FFA" w:rsidP="00266FFA"/>
    <w:p w:rsidR="00266FFA" w:rsidRDefault="00266FFA" w:rsidP="00266FFA">
      <w:pPr>
        <w:ind w:left="540" w:hanging="540"/>
      </w:pPr>
      <w:r>
        <w:t>____</w:t>
      </w:r>
      <w:r>
        <w:tab/>
        <w:t>Made efforts to assist interested BEP vendors in obtaining bonding, lines of credit, or insurance as may be required for performance of the contract (if applicable).</w:t>
      </w:r>
    </w:p>
    <w:p w:rsidR="00266FFA" w:rsidRDefault="00266FFA" w:rsidP="00266FFA"/>
    <w:p w:rsidR="00266FFA" w:rsidRDefault="00266FFA" w:rsidP="00266FFA">
      <w:pPr>
        <w:ind w:left="540" w:hanging="540"/>
      </w:pPr>
      <w:r>
        <w:t>____</w:t>
      </w:r>
      <w:r>
        <w:tab/>
        <w:t>Utilized resources available to identify available certified vendors, including but not limited to BEP assistance staff; local, state and federal minority or women business assistance offices; and other organizations that provide assistance in the recruitment and placement of diverse businesses.</w:t>
      </w:r>
    </w:p>
    <w:p w:rsidR="00266FFA" w:rsidRDefault="00266FFA" w:rsidP="00266FFA"/>
    <w:p w:rsidR="00266FFA" w:rsidRDefault="00266FFA" w:rsidP="00266FFA"/>
    <w:p w:rsidR="00266FFA" w:rsidRPr="000033D2" w:rsidRDefault="00266FFA" w:rsidP="00266FFA">
      <w:pPr>
        <w:rPr>
          <w:b/>
        </w:rPr>
      </w:pPr>
      <w:r w:rsidRPr="000033D2">
        <w:rPr>
          <w:b/>
        </w:rPr>
        <w:t>Section II B</w:t>
      </w:r>
    </w:p>
    <w:p w:rsidR="00266FFA" w:rsidRPr="000033D2" w:rsidRDefault="00266FFA" w:rsidP="00266FFA">
      <w:pPr>
        <w:rPr>
          <w:b/>
        </w:rPr>
      </w:pPr>
      <w:r w:rsidRPr="000033D2">
        <w:rPr>
          <w:b/>
        </w:rPr>
        <w:t>Good Faith Efforts Contacts Log for Soliciting</w:t>
      </w:r>
    </w:p>
    <w:p w:rsidR="00266FFA" w:rsidRPr="000033D2" w:rsidRDefault="00266FFA" w:rsidP="00266FFA">
      <w:pPr>
        <w:rPr>
          <w:b/>
        </w:rPr>
      </w:pPr>
      <w:r w:rsidRPr="000033D2">
        <w:rPr>
          <w:b/>
        </w:rPr>
        <w:t>BEP Sub-consultant, Subcontractor or Supplier Participation</w:t>
      </w:r>
    </w:p>
    <w:p w:rsidR="00266FFA" w:rsidRDefault="00266FFA" w:rsidP="00266FFA"/>
    <w:p w:rsidR="00266FFA" w:rsidRDefault="00266FFA" w:rsidP="00266FFA">
      <w:r>
        <w:t>Use this form to document all contacts and responses (telephone, e-mail, fax, etc.) regarding the solicitation of BEP sub-consultants, subcontractors and suppliers.  Duplicate as needed.  (It is not necessary to show contacts with certified vendors with which the Vendor reached an agreement to participate on this project, as shown on Section I of this Plan.)</w:t>
      </w:r>
    </w:p>
    <w:p w:rsidR="00266FFA" w:rsidRDefault="00266FFA" w:rsidP="00266FFA"/>
    <w:tbl>
      <w:tblPr>
        <w:tblW w:w="10170"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2340"/>
        <w:gridCol w:w="2250"/>
        <w:gridCol w:w="2430"/>
        <w:gridCol w:w="3150"/>
      </w:tblGrid>
      <w:tr w:rsidR="00266FFA" w:rsidTr="00CE3667">
        <w:trPr>
          <w:trHeight w:val="422"/>
        </w:trPr>
        <w:tc>
          <w:tcPr>
            <w:tcW w:w="2340" w:type="dxa"/>
          </w:tcPr>
          <w:p w:rsidR="00266FFA" w:rsidRDefault="00266FFA" w:rsidP="00CE3667">
            <w:r>
              <w:t>Name of certified vendor firm</w:t>
            </w:r>
          </w:p>
        </w:tc>
        <w:tc>
          <w:tcPr>
            <w:tcW w:w="2250" w:type="dxa"/>
          </w:tcPr>
          <w:p w:rsidR="00266FFA" w:rsidRDefault="00266FFA" w:rsidP="00CE3667">
            <w:r>
              <w:t>Date and method of contact</w:t>
            </w:r>
          </w:p>
        </w:tc>
        <w:tc>
          <w:tcPr>
            <w:tcW w:w="2430" w:type="dxa"/>
          </w:tcPr>
          <w:p w:rsidR="00266FFA" w:rsidRDefault="00266FFA" w:rsidP="00CE3667">
            <w:r>
              <w:t>Scope of work solicited</w:t>
            </w:r>
          </w:p>
        </w:tc>
        <w:tc>
          <w:tcPr>
            <w:tcW w:w="3150" w:type="dxa"/>
          </w:tcPr>
          <w:p w:rsidR="00266FFA" w:rsidRDefault="00266FFA" w:rsidP="00CE3667">
            <w:r>
              <w:t>Reason agreement was not reached</w:t>
            </w:r>
          </w:p>
        </w:tc>
      </w:tr>
      <w:tr w:rsidR="00266FFA" w:rsidTr="00CE3667">
        <w:trPr>
          <w:trHeight w:val="701"/>
        </w:trPr>
        <w:tc>
          <w:tcPr>
            <w:tcW w:w="2340" w:type="dxa"/>
          </w:tcPr>
          <w:p w:rsidR="00266FFA" w:rsidRDefault="00266FFA" w:rsidP="00CE3667"/>
        </w:tc>
        <w:tc>
          <w:tcPr>
            <w:tcW w:w="2250" w:type="dxa"/>
          </w:tcPr>
          <w:p w:rsidR="00266FFA" w:rsidRDefault="00266FFA" w:rsidP="00CE3667"/>
        </w:tc>
        <w:tc>
          <w:tcPr>
            <w:tcW w:w="2430" w:type="dxa"/>
          </w:tcPr>
          <w:p w:rsidR="00266FFA" w:rsidRDefault="00266FFA" w:rsidP="00CE3667"/>
        </w:tc>
        <w:tc>
          <w:tcPr>
            <w:tcW w:w="3150" w:type="dxa"/>
          </w:tcPr>
          <w:p w:rsidR="00266FFA" w:rsidRDefault="00266FFA" w:rsidP="00CE3667">
            <w:pPr>
              <w:pStyle w:val="CommentText"/>
            </w:pPr>
          </w:p>
        </w:tc>
      </w:tr>
      <w:tr w:rsidR="00266FFA" w:rsidTr="00CE3667">
        <w:trPr>
          <w:trHeight w:val="701"/>
        </w:trPr>
        <w:tc>
          <w:tcPr>
            <w:tcW w:w="2340" w:type="dxa"/>
          </w:tcPr>
          <w:p w:rsidR="00266FFA" w:rsidRDefault="00266FFA" w:rsidP="00CE3667"/>
        </w:tc>
        <w:tc>
          <w:tcPr>
            <w:tcW w:w="2250" w:type="dxa"/>
          </w:tcPr>
          <w:p w:rsidR="00266FFA" w:rsidRDefault="00266FFA" w:rsidP="00CE3667"/>
        </w:tc>
        <w:tc>
          <w:tcPr>
            <w:tcW w:w="2430" w:type="dxa"/>
          </w:tcPr>
          <w:p w:rsidR="00266FFA" w:rsidRDefault="00266FFA" w:rsidP="00CE3667"/>
        </w:tc>
        <w:tc>
          <w:tcPr>
            <w:tcW w:w="3150" w:type="dxa"/>
          </w:tcPr>
          <w:p w:rsidR="00266FFA" w:rsidRDefault="00266FFA" w:rsidP="00CE3667"/>
        </w:tc>
      </w:tr>
      <w:tr w:rsidR="00266FFA" w:rsidTr="00CE3667">
        <w:trPr>
          <w:trHeight w:val="701"/>
        </w:trPr>
        <w:tc>
          <w:tcPr>
            <w:tcW w:w="2340" w:type="dxa"/>
          </w:tcPr>
          <w:p w:rsidR="00266FFA" w:rsidRDefault="00266FFA" w:rsidP="00CE3667"/>
        </w:tc>
        <w:tc>
          <w:tcPr>
            <w:tcW w:w="2250" w:type="dxa"/>
          </w:tcPr>
          <w:p w:rsidR="00266FFA" w:rsidRDefault="00266FFA" w:rsidP="00CE3667"/>
        </w:tc>
        <w:tc>
          <w:tcPr>
            <w:tcW w:w="2430" w:type="dxa"/>
          </w:tcPr>
          <w:p w:rsidR="00266FFA" w:rsidRDefault="00266FFA" w:rsidP="00CE3667"/>
        </w:tc>
        <w:tc>
          <w:tcPr>
            <w:tcW w:w="3150" w:type="dxa"/>
          </w:tcPr>
          <w:p w:rsidR="00266FFA" w:rsidRDefault="00266FFA" w:rsidP="00CE3667"/>
        </w:tc>
      </w:tr>
      <w:tr w:rsidR="00266FFA" w:rsidTr="00CE3667">
        <w:trPr>
          <w:trHeight w:val="702"/>
        </w:trPr>
        <w:tc>
          <w:tcPr>
            <w:tcW w:w="2340" w:type="dxa"/>
          </w:tcPr>
          <w:p w:rsidR="00266FFA" w:rsidRDefault="00266FFA" w:rsidP="00CE3667"/>
        </w:tc>
        <w:tc>
          <w:tcPr>
            <w:tcW w:w="2250" w:type="dxa"/>
          </w:tcPr>
          <w:p w:rsidR="00266FFA" w:rsidRDefault="00266FFA" w:rsidP="00CE3667"/>
        </w:tc>
        <w:tc>
          <w:tcPr>
            <w:tcW w:w="2430" w:type="dxa"/>
          </w:tcPr>
          <w:p w:rsidR="00266FFA" w:rsidRDefault="00266FFA" w:rsidP="00CE3667"/>
        </w:tc>
        <w:tc>
          <w:tcPr>
            <w:tcW w:w="3150" w:type="dxa"/>
          </w:tcPr>
          <w:p w:rsidR="00266FFA" w:rsidRDefault="00266FFA" w:rsidP="00CE3667"/>
        </w:tc>
      </w:tr>
      <w:tr w:rsidR="00266FFA" w:rsidTr="00CE3667">
        <w:trPr>
          <w:trHeight w:val="702"/>
        </w:trPr>
        <w:tc>
          <w:tcPr>
            <w:tcW w:w="2340" w:type="dxa"/>
          </w:tcPr>
          <w:p w:rsidR="00266FFA" w:rsidRDefault="00266FFA" w:rsidP="00CE3667"/>
        </w:tc>
        <w:tc>
          <w:tcPr>
            <w:tcW w:w="2250" w:type="dxa"/>
          </w:tcPr>
          <w:p w:rsidR="00266FFA" w:rsidRDefault="00266FFA" w:rsidP="00CE3667"/>
        </w:tc>
        <w:tc>
          <w:tcPr>
            <w:tcW w:w="2430" w:type="dxa"/>
          </w:tcPr>
          <w:p w:rsidR="00266FFA" w:rsidRDefault="00266FFA" w:rsidP="00CE3667"/>
        </w:tc>
        <w:tc>
          <w:tcPr>
            <w:tcW w:w="3150" w:type="dxa"/>
          </w:tcPr>
          <w:p w:rsidR="00266FFA" w:rsidRDefault="00266FFA" w:rsidP="00CE3667"/>
        </w:tc>
      </w:tr>
    </w:tbl>
    <w:p w:rsidR="00266FFA" w:rsidRDefault="00266FFA" w:rsidP="00266FFA"/>
    <w:p w:rsidR="00266FFA" w:rsidRPr="000033D2" w:rsidRDefault="00266FFA" w:rsidP="00266FFA">
      <w:pPr>
        <w:rPr>
          <w:b/>
        </w:rPr>
      </w:pPr>
      <w:r>
        <w:br w:type="page"/>
      </w:r>
      <w:bookmarkStart w:id="43" w:name="_Toc189992533"/>
      <w:bookmarkStart w:id="44" w:name="_Toc151974101"/>
      <w:r w:rsidRPr="000033D2">
        <w:rPr>
          <w:b/>
        </w:rPr>
        <w:lastRenderedPageBreak/>
        <w:t>Letter of Intent (LOI)</w:t>
      </w:r>
      <w:bookmarkEnd w:id="43"/>
      <w:bookmarkEnd w:id="44"/>
    </w:p>
    <w:p w:rsidR="00266FFA" w:rsidRPr="000033D2" w:rsidRDefault="00266FFA" w:rsidP="00266FFA">
      <w:pPr>
        <w:rPr>
          <w:b/>
        </w:rPr>
      </w:pPr>
      <w:bookmarkStart w:id="45" w:name="_Toc151974102"/>
      <w:r w:rsidRPr="000033D2">
        <w:rPr>
          <w:b/>
        </w:rPr>
        <w:t>Between Prime Vendor and Certified Vendor</w:t>
      </w:r>
      <w:bookmarkEnd w:id="45"/>
    </w:p>
    <w:p w:rsidR="00266FFA" w:rsidRDefault="00266FFA" w:rsidP="00266FFA"/>
    <w:p w:rsidR="00266FFA" w:rsidRDefault="00266FFA" w:rsidP="00266FFA">
      <w:r>
        <w:rPr>
          <w:b/>
          <w:u w:val="single"/>
        </w:rPr>
        <w:t>Instructions:</w:t>
      </w:r>
      <w:r>
        <w:rPr>
          <w:b/>
        </w:rPr>
        <w:t xml:space="preserve">  </w:t>
      </w:r>
      <w:r>
        <w:t xml:space="preserve">The responsive </w:t>
      </w:r>
      <w:proofErr w:type="spellStart"/>
      <w:r>
        <w:t>offeror</w:t>
      </w:r>
      <w:proofErr w:type="spellEnd"/>
      <w:r>
        <w:t xml:space="preserve"> is required to submit this signed and notarized Letter of Intent from each certified vendor identified on the Utilization Plan.  LOIs must be submitted with the proposal and must be notarized by both parties.  Submit a separate LOI for </w:t>
      </w:r>
      <w:r>
        <w:rPr>
          <w:u w:val="single"/>
        </w:rPr>
        <w:t>each</w:t>
      </w:r>
      <w:r>
        <w:t xml:space="preserve"> proposed certified vendor.  The amount and scope of work indicated on each LOI shall be the actual amount indicated on the Utilization Plan</w:t>
      </w:r>
      <w:r>
        <w:rPr>
          <w:i/>
        </w:rPr>
        <w:t xml:space="preserve"> </w:t>
      </w:r>
      <w:r>
        <w:t>submitted with the proposal and approved by the Agency.</w:t>
      </w:r>
    </w:p>
    <w:p w:rsidR="00266FFA" w:rsidRDefault="00266FFA" w:rsidP="00266FFA"/>
    <w:p w:rsidR="00266FFA" w:rsidRDefault="00266FFA" w:rsidP="00266FFA">
      <w:r>
        <w:t xml:space="preserve">Changes to the Utilization Plan including substitution of certified vendors are permitted only after award of the contract and only with prior written approval of the Agency.  A request for changes to the Utilization Plan must be submitted on the </w:t>
      </w:r>
      <w:r>
        <w:rPr>
          <w:i/>
        </w:rPr>
        <w:t>Request for Change of Utilization Plan</w:t>
      </w:r>
      <w:r>
        <w:t xml:space="preserve"> </w:t>
      </w:r>
      <w:r>
        <w:rPr>
          <w:i/>
        </w:rPr>
        <w:t>Form</w:t>
      </w:r>
      <w:r>
        <w:t xml:space="preserve"> for all levels of subcontracting.  LOIs must be submitted for all additions of certified vendors to the Utilization Plan prior to the start of work.</w:t>
      </w:r>
    </w:p>
    <w:p w:rsidR="00266FFA" w:rsidRDefault="00266FFA" w:rsidP="00266FFA"/>
    <w:p w:rsidR="00266FFA" w:rsidRDefault="00266FFA" w:rsidP="00266FFA">
      <w:pPr>
        <w:rPr>
          <w:u w:val="single"/>
        </w:rPr>
      </w:pPr>
      <w:r>
        <w:t xml:space="preserve">Project Name  </w:t>
      </w:r>
      <w:r>
        <w:rPr>
          <w:u w:val="single"/>
        </w:rPr>
        <w:tab/>
      </w:r>
      <w:r>
        <w:rPr>
          <w:u w:val="single"/>
        </w:rPr>
        <w:tab/>
      </w:r>
      <w:r>
        <w:rPr>
          <w:u w:val="single"/>
        </w:rPr>
        <w:tab/>
      </w:r>
      <w:r>
        <w:rPr>
          <w:u w:val="single"/>
        </w:rPr>
        <w:tab/>
      </w:r>
      <w:r>
        <w:rPr>
          <w:u w:val="single"/>
        </w:rPr>
        <w:tab/>
      </w:r>
      <w:r>
        <w:rPr>
          <w:u w:val="single"/>
        </w:rPr>
        <w:tab/>
      </w:r>
      <w:r>
        <w:rPr>
          <w:u w:val="single"/>
        </w:rPr>
        <w:tab/>
      </w:r>
      <w:r>
        <w:t xml:space="preserve">Project/Solicitation Number: </w:t>
      </w:r>
      <w:r>
        <w:rPr>
          <w:u w:val="single"/>
        </w:rPr>
        <w:tab/>
      </w:r>
      <w:r>
        <w:rPr>
          <w:u w:val="single"/>
        </w:rPr>
        <w:tab/>
      </w:r>
      <w:r>
        <w:rPr>
          <w:u w:val="single"/>
        </w:rPr>
        <w:tab/>
      </w:r>
      <w:r>
        <w:rPr>
          <w:u w:val="single"/>
        </w:rPr>
        <w:tab/>
      </w:r>
    </w:p>
    <w:p w:rsidR="00266FFA" w:rsidRDefault="00266FFA" w:rsidP="00266FFA"/>
    <w:p w:rsidR="00266FFA" w:rsidRDefault="00266FFA" w:rsidP="00266FFA">
      <w:pPr>
        <w:rPr>
          <w:u w:val="single"/>
        </w:rPr>
      </w:pPr>
      <w:r>
        <w:t xml:space="preserve">Name of Prime Vendor: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266FFA" w:rsidRDefault="00266FFA" w:rsidP="00266FFA">
      <w:r>
        <w:t xml:space="preserve">Address: </w:t>
      </w:r>
      <w:r>
        <w:tab/>
      </w:r>
      <w:r>
        <w:tab/>
      </w:r>
      <w:r>
        <w:tab/>
      </w:r>
      <w:r>
        <w:tab/>
      </w:r>
      <w:r>
        <w:tab/>
      </w:r>
      <w:r>
        <w:tab/>
      </w:r>
      <w:r>
        <w:tab/>
      </w:r>
      <w:r>
        <w:tab/>
      </w:r>
      <w:r>
        <w:tab/>
      </w:r>
      <w:r>
        <w:tab/>
      </w:r>
      <w:r>
        <w:tab/>
      </w:r>
      <w:r>
        <w:tab/>
      </w:r>
      <w:r>
        <w:tab/>
      </w:r>
      <w:r>
        <w:tab/>
      </w:r>
      <w:r>
        <w:tab/>
      </w:r>
    </w:p>
    <w:p w:rsidR="00266FFA" w:rsidRDefault="00266FFA" w:rsidP="00266FFA">
      <w:pPr>
        <w:rPr>
          <w:vertAlign w:val="superscript"/>
        </w:rPr>
      </w:pPr>
      <w:r>
        <w:rPr>
          <w:vertAlign w:val="superscript"/>
        </w:rPr>
        <w:tab/>
      </w:r>
      <w:r>
        <w:rPr>
          <w:vertAlign w:val="superscript"/>
        </w:rPr>
        <w:tab/>
      </w:r>
      <w:r>
        <w:rPr>
          <w:vertAlign w:val="superscript"/>
        </w:rPr>
        <w:tab/>
      </w:r>
      <w:r>
        <w:rPr>
          <w:vertAlign w:val="superscript"/>
        </w:rPr>
        <w:tab/>
        <w:t xml:space="preserve"> Street</w:t>
      </w:r>
      <w:r>
        <w:rPr>
          <w:vertAlign w:val="superscript"/>
        </w:rPr>
        <w:tab/>
        <w:t xml:space="preserve"> City </w:t>
      </w:r>
      <w:r>
        <w:rPr>
          <w:vertAlign w:val="superscript"/>
        </w:rPr>
        <w:tab/>
        <w:t xml:space="preserve"> State</w:t>
      </w:r>
      <w:r>
        <w:rPr>
          <w:vertAlign w:val="superscript"/>
        </w:rPr>
        <w:tab/>
      </w:r>
      <w:r>
        <w:rPr>
          <w:vertAlign w:val="superscript"/>
        </w:rPr>
        <w:tab/>
        <w:t>Zip Code</w:t>
      </w:r>
    </w:p>
    <w:p w:rsidR="00266FFA" w:rsidRDefault="00266FFA" w:rsidP="00266FFA">
      <w:r>
        <w:t>Telephone: (</w:t>
      </w:r>
      <w:r>
        <w:rPr>
          <w:u w:val="single"/>
        </w:rPr>
        <w:tab/>
      </w:r>
      <w:r>
        <w:t>)</w:t>
      </w:r>
      <w:r>
        <w:rPr>
          <w:u w:val="single"/>
        </w:rPr>
        <w:tab/>
      </w:r>
      <w:r>
        <w:rPr>
          <w:u w:val="single"/>
        </w:rPr>
        <w:tab/>
      </w:r>
      <w:r>
        <w:rPr>
          <w:u w:val="single"/>
        </w:rPr>
        <w:tab/>
      </w:r>
      <w:r>
        <w:t xml:space="preserve">  Fax: (</w:t>
      </w:r>
      <w:r>
        <w:rPr>
          <w:u w:val="single"/>
        </w:rPr>
        <w:tab/>
      </w:r>
      <w:r>
        <w:t>)</w:t>
      </w:r>
      <w:r>
        <w:rPr>
          <w:u w:val="single"/>
        </w:rPr>
        <w:tab/>
      </w:r>
      <w:r>
        <w:rPr>
          <w:u w:val="single"/>
        </w:rPr>
        <w:tab/>
      </w:r>
      <w:r>
        <w:rPr>
          <w:u w:val="single"/>
        </w:rPr>
        <w:tab/>
      </w:r>
      <w:r>
        <w:t xml:space="preserve">  Email: </w:t>
      </w:r>
      <w:r>
        <w:rPr>
          <w:u w:val="single"/>
        </w:rPr>
        <w:tab/>
      </w:r>
      <w:r>
        <w:rPr>
          <w:u w:val="single"/>
        </w:rPr>
        <w:tab/>
      </w:r>
      <w:r>
        <w:rPr>
          <w:u w:val="single"/>
        </w:rPr>
        <w:tab/>
      </w:r>
      <w:r>
        <w:rPr>
          <w:u w:val="single"/>
        </w:rPr>
        <w:tab/>
      </w:r>
      <w:r>
        <w:rPr>
          <w:u w:val="single"/>
        </w:rPr>
        <w:tab/>
      </w:r>
    </w:p>
    <w:p w:rsidR="00266FFA" w:rsidRDefault="00266FFA" w:rsidP="00266FFA">
      <w:r>
        <w:t>Name of Certified Vendor:</w:t>
      </w:r>
      <w:r>
        <w:rPr>
          <w:u w:val="single"/>
        </w:rPr>
        <w:t xml:space="preserve"> </w:t>
      </w:r>
      <w:r>
        <w:rPr>
          <w:u w:val="single"/>
        </w:rPr>
        <w:tab/>
      </w:r>
      <w:r>
        <w:rPr>
          <w:u w:val="single"/>
        </w:rPr>
        <w:tab/>
      </w:r>
      <w:r>
        <w:rPr>
          <w:u w:val="single"/>
        </w:rPr>
        <w:tab/>
      </w:r>
    </w:p>
    <w:p w:rsidR="00266FFA" w:rsidRDefault="00266FFA" w:rsidP="00266FFA">
      <w:r>
        <w:t xml:space="preserve">Address:  </w:t>
      </w:r>
      <w:r>
        <w:rPr>
          <w:u w:val="single"/>
        </w:rPr>
        <w:tab/>
      </w:r>
      <w:r>
        <w:rPr>
          <w:u w:val="single"/>
        </w:rPr>
        <w:tab/>
      </w:r>
      <w:r>
        <w:rPr>
          <w:u w:val="single"/>
        </w:rPr>
        <w:tab/>
      </w:r>
      <w:r>
        <w:rPr>
          <w:u w:val="single"/>
        </w:rPr>
        <w:tab/>
      </w:r>
      <w:r>
        <w:rPr>
          <w:u w:val="single"/>
        </w:rPr>
        <w:tab/>
      </w:r>
    </w:p>
    <w:p w:rsidR="00266FFA" w:rsidRDefault="00266FFA" w:rsidP="00266FFA">
      <w:pPr>
        <w:rPr>
          <w:vertAlign w:val="superscript"/>
        </w:rPr>
      </w:pPr>
      <w:r>
        <w:rPr>
          <w:vertAlign w:val="superscript"/>
        </w:rPr>
        <w:tab/>
      </w:r>
      <w:r>
        <w:rPr>
          <w:vertAlign w:val="superscript"/>
        </w:rPr>
        <w:tab/>
      </w:r>
      <w:r>
        <w:rPr>
          <w:vertAlign w:val="superscript"/>
        </w:rPr>
        <w:tab/>
      </w:r>
      <w:r>
        <w:rPr>
          <w:vertAlign w:val="superscript"/>
        </w:rPr>
        <w:tab/>
        <w:t>Street</w:t>
      </w:r>
      <w:r>
        <w:rPr>
          <w:vertAlign w:val="superscript"/>
        </w:rPr>
        <w:tab/>
        <w:t xml:space="preserve">City </w:t>
      </w:r>
      <w:r>
        <w:rPr>
          <w:vertAlign w:val="superscript"/>
        </w:rPr>
        <w:tab/>
        <w:t>State</w:t>
      </w:r>
      <w:r>
        <w:rPr>
          <w:vertAlign w:val="superscript"/>
        </w:rPr>
        <w:tab/>
      </w:r>
      <w:r>
        <w:rPr>
          <w:vertAlign w:val="superscript"/>
        </w:rPr>
        <w:tab/>
        <w:t>Zip Code</w:t>
      </w:r>
    </w:p>
    <w:p w:rsidR="00266FFA" w:rsidRDefault="00266FFA" w:rsidP="00266FFA">
      <w:r>
        <w:t>Telephone: (</w:t>
      </w:r>
      <w:r>
        <w:rPr>
          <w:u w:val="single"/>
        </w:rPr>
        <w:tab/>
      </w:r>
      <w:r>
        <w:t>)</w:t>
      </w:r>
      <w:r>
        <w:rPr>
          <w:u w:val="single"/>
        </w:rPr>
        <w:tab/>
      </w:r>
      <w:r>
        <w:rPr>
          <w:u w:val="single"/>
        </w:rPr>
        <w:tab/>
      </w:r>
      <w:r>
        <w:rPr>
          <w:u w:val="single"/>
        </w:rPr>
        <w:tab/>
      </w:r>
      <w:r>
        <w:t xml:space="preserve">  Fax: (</w:t>
      </w:r>
      <w:r>
        <w:rPr>
          <w:u w:val="single"/>
        </w:rPr>
        <w:tab/>
      </w:r>
      <w:r>
        <w:t>)</w:t>
      </w:r>
      <w:r>
        <w:rPr>
          <w:u w:val="single"/>
        </w:rPr>
        <w:tab/>
      </w:r>
      <w:r>
        <w:rPr>
          <w:u w:val="single"/>
        </w:rPr>
        <w:tab/>
      </w:r>
      <w:r>
        <w:rPr>
          <w:u w:val="single"/>
        </w:rPr>
        <w:tab/>
      </w:r>
      <w:r>
        <w:t xml:space="preserve">  Email: </w:t>
      </w:r>
      <w:r>
        <w:rPr>
          <w:u w:val="single"/>
        </w:rPr>
        <w:tab/>
      </w:r>
      <w:r>
        <w:rPr>
          <w:u w:val="single"/>
        </w:rPr>
        <w:tab/>
      </w:r>
      <w:r>
        <w:rPr>
          <w:u w:val="single"/>
        </w:rPr>
        <w:tab/>
      </w:r>
      <w:r>
        <w:rPr>
          <w:u w:val="single"/>
        </w:rPr>
        <w:tab/>
      </w:r>
      <w:r>
        <w:rPr>
          <w:u w:val="single"/>
        </w:rPr>
        <w:tab/>
      </w:r>
    </w:p>
    <w:p w:rsidR="00266FFA" w:rsidRDefault="00266FFA" w:rsidP="00266FFA"/>
    <w:p w:rsidR="00266FFA" w:rsidRDefault="00266FFA" w:rsidP="00266FFA">
      <w:r>
        <w:t xml:space="preserve">Type of agreement:  </w:t>
      </w:r>
      <w:r w:rsidR="007E04E2">
        <w:fldChar w:fldCharType="begin">
          <w:ffData>
            <w:name w:val="Check3"/>
            <w:enabled/>
            <w:calcOnExit w:val="0"/>
            <w:checkBox>
              <w:sizeAuto/>
              <w:default w:val="0"/>
            </w:checkBox>
          </w:ffData>
        </w:fldChar>
      </w:r>
      <w:r>
        <w:instrText xml:space="preserve"> FORMCHECKBOX </w:instrText>
      </w:r>
      <w:r w:rsidR="007E04E2">
        <w:fldChar w:fldCharType="end"/>
      </w:r>
      <w:r>
        <w:t xml:space="preserve"> Services</w:t>
      </w:r>
      <w:r>
        <w:tab/>
      </w:r>
      <w:r>
        <w:tab/>
      </w:r>
      <w:r w:rsidR="007E04E2">
        <w:fldChar w:fldCharType="begin">
          <w:ffData>
            <w:name w:val="Check4"/>
            <w:enabled/>
            <w:calcOnExit w:val="0"/>
            <w:checkBox>
              <w:sizeAuto/>
              <w:default w:val="0"/>
            </w:checkBox>
          </w:ffData>
        </w:fldChar>
      </w:r>
      <w:r>
        <w:instrText xml:space="preserve"> FORMCHECKBOX </w:instrText>
      </w:r>
      <w:r w:rsidR="007E04E2">
        <w:fldChar w:fldCharType="end"/>
      </w:r>
      <w:r>
        <w:t xml:space="preserve"> Supplies</w:t>
      </w:r>
      <w:r>
        <w:tab/>
      </w:r>
      <w:r>
        <w:tab/>
      </w:r>
      <w:r w:rsidR="007E04E2">
        <w:fldChar w:fldCharType="begin">
          <w:ffData>
            <w:name w:val="Check5"/>
            <w:enabled/>
            <w:calcOnExit w:val="0"/>
            <w:checkBox>
              <w:sizeAuto/>
              <w:default w:val="0"/>
            </w:checkBox>
          </w:ffData>
        </w:fldChar>
      </w:r>
      <w:r>
        <w:instrText xml:space="preserve"> FORMCHECKBOX </w:instrText>
      </w:r>
      <w:r w:rsidR="007E04E2">
        <w:fldChar w:fldCharType="end"/>
      </w:r>
      <w:r>
        <w:t xml:space="preserve"> Both Services/Supplies</w:t>
      </w:r>
    </w:p>
    <w:p w:rsidR="00266FFA" w:rsidRDefault="00266FFA" w:rsidP="00266FFA"/>
    <w:p w:rsidR="00266FFA" w:rsidRDefault="00266FFA" w:rsidP="00266FFA">
      <w:pPr>
        <w:rPr>
          <w:u w:val="single"/>
        </w:rPr>
      </w:pPr>
      <w:r>
        <w:t xml:space="preserve">Type of payment:  </w:t>
      </w:r>
      <w:r w:rsidR="007E04E2">
        <w:fldChar w:fldCharType="begin">
          <w:ffData>
            <w:name w:val="Check3"/>
            <w:enabled/>
            <w:calcOnExit w:val="0"/>
            <w:checkBox>
              <w:sizeAuto/>
              <w:default w:val="0"/>
            </w:checkBox>
          </w:ffData>
        </w:fldChar>
      </w:r>
      <w:r>
        <w:instrText xml:space="preserve"> FORMCHECKBOX </w:instrText>
      </w:r>
      <w:r w:rsidR="007E04E2">
        <w:fldChar w:fldCharType="end"/>
      </w:r>
      <w:r>
        <w:t xml:space="preserve"> Lump Sum </w:t>
      </w:r>
      <w:r>
        <w:rPr>
          <w:u w:val="single"/>
        </w:rPr>
        <w:tab/>
      </w:r>
      <w:r>
        <w:rPr>
          <w:u w:val="single"/>
        </w:rPr>
        <w:tab/>
      </w:r>
      <w:r>
        <w:t xml:space="preserve">  </w:t>
      </w:r>
      <w:r w:rsidR="007E04E2">
        <w:fldChar w:fldCharType="begin">
          <w:ffData>
            <w:name w:val="Check4"/>
            <w:enabled/>
            <w:calcOnExit w:val="0"/>
            <w:checkBox>
              <w:sizeAuto/>
              <w:default w:val="0"/>
            </w:checkBox>
          </w:ffData>
        </w:fldChar>
      </w:r>
      <w:r>
        <w:instrText xml:space="preserve"> FORMCHECKBOX </w:instrText>
      </w:r>
      <w:r w:rsidR="007E04E2">
        <w:fldChar w:fldCharType="end"/>
      </w:r>
      <w:r>
        <w:t xml:space="preserve"> Hourly Rate</w:t>
      </w:r>
      <w:r>
        <w:rPr>
          <w:u w:val="single"/>
        </w:rPr>
        <w:tab/>
      </w:r>
      <w:r>
        <w:rPr>
          <w:u w:val="single"/>
        </w:rPr>
        <w:tab/>
      </w:r>
      <w:r>
        <w:t xml:space="preserve">  </w:t>
      </w:r>
      <w:r w:rsidR="007E04E2">
        <w:fldChar w:fldCharType="begin">
          <w:ffData>
            <w:name w:val="Check5"/>
            <w:enabled/>
            <w:calcOnExit w:val="0"/>
            <w:checkBox>
              <w:sizeAuto/>
              <w:default w:val="0"/>
            </w:checkBox>
          </w:ffData>
        </w:fldChar>
      </w:r>
      <w:r>
        <w:instrText xml:space="preserve"> FORMCHECKBOX </w:instrText>
      </w:r>
      <w:r w:rsidR="007E04E2">
        <w:fldChar w:fldCharType="end"/>
      </w:r>
      <w:r>
        <w:t xml:space="preserve"> Unit Price</w:t>
      </w:r>
      <w:r>
        <w:rPr>
          <w:u w:val="single"/>
        </w:rPr>
        <w:tab/>
      </w:r>
      <w:r>
        <w:rPr>
          <w:u w:val="single"/>
        </w:rPr>
        <w:tab/>
      </w:r>
    </w:p>
    <w:p w:rsidR="00266FFA" w:rsidRDefault="00266FFA" w:rsidP="00266FFA"/>
    <w:p w:rsidR="00266FFA" w:rsidRDefault="00266FFA" w:rsidP="00266FFA">
      <w:r>
        <w:t xml:space="preserve">Period of Performance: </w:t>
      </w:r>
      <w:r>
        <w:rPr>
          <w:u w:val="single"/>
        </w:rPr>
        <w:tab/>
      </w:r>
      <w:r>
        <w:rPr>
          <w:u w:val="single"/>
        </w:rPr>
        <w:tab/>
      </w:r>
      <w:r>
        <w:rPr>
          <w:u w:val="single"/>
        </w:rPr>
        <w:tab/>
      </w:r>
      <w:r>
        <w:t xml:space="preserve">  Proposed Subcontract Amount $</w:t>
      </w:r>
      <w:r>
        <w:rPr>
          <w:u w:val="single"/>
        </w:rPr>
        <w:tab/>
      </w:r>
      <w:r>
        <w:rPr>
          <w:u w:val="single"/>
        </w:rPr>
        <w:tab/>
      </w:r>
      <w:r>
        <w:t xml:space="preserve"> or Proposed % of Contract </w:t>
      </w:r>
      <w:r>
        <w:rPr>
          <w:u w:val="single"/>
        </w:rPr>
        <w:tab/>
      </w:r>
      <w:r>
        <w:rPr>
          <w:u w:val="single"/>
        </w:rPr>
        <w:tab/>
      </w:r>
    </w:p>
    <w:p w:rsidR="00266FFA" w:rsidRDefault="00266FFA" w:rsidP="00266FFA"/>
    <w:p w:rsidR="00266FFA" w:rsidRDefault="00266FFA" w:rsidP="00266FFA">
      <w:r>
        <w:t>Description of work to be performed by certified vendor:</w:t>
      </w:r>
    </w:p>
    <w:p w:rsidR="00266FFA" w:rsidRDefault="00266FFA" w:rsidP="00266FFA">
      <w:r>
        <w:tab/>
      </w:r>
      <w:r>
        <w:tab/>
      </w:r>
      <w:r>
        <w:tab/>
      </w:r>
      <w:r>
        <w:tab/>
      </w:r>
      <w:r>
        <w:tab/>
      </w:r>
      <w:r>
        <w:tab/>
      </w:r>
    </w:p>
    <w:p w:rsidR="00266FFA" w:rsidRDefault="00266FFA" w:rsidP="00266FFA">
      <w:r>
        <w:tab/>
      </w:r>
      <w:r>
        <w:tab/>
      </w:r>
      <w:r>
        <w:tab/>
      </w:r>
      <w:r>
        <w:tab/>
      </w:r>
      <w:r>
        <w:tab/>
      </w:r>
      <w:r>
        <w:tab/>
      </w:r>
    </w:p>
    <w:p w:rsidR="00266FFA" w:rsidRDefault="00266FFA" w:rsidP="00266FFA"/>
    <w:p w:rsidR="00266FFA" w:rsidRDefault="00266FFA" w:rsidP="00266FFA">
      <w:r>
        <w:t>List the governmental agency or private organization with whom the certified vendor is currently certified as a disadvantaged, minority, or woman business enterprise.</w:t>
      </w:r>
    </w:p>
    <w:p w:rsidR="00266FFA" w:rsidRDefault="00266FFA" w:rsidP="00266FFA">
      <w:r>
        <w:tab/>
      </w:r>
      <w:r>
        <w:tab/>
      </w:r>
      <w:r>
        <w:tab/>
      </w:r>
      <w:r>
        <w:tab/>
      </w:r>
      <w:r>
        <w:tab/>
      </w:r>
      <w:r>
        <w:tab/>
      </w:r>
    </w:p>
    <w:p w:rsidR="00266FFA" w:rsidRDefault="00266FFA" w:rsidP="00266FFA">
      <w:r>
        <w:tab/>
      </w:r>
      <w:r>
        <w:tab/>
      </w:r>
      <w:r>
        <w:tab/>
      </w:r>
      <w:r>
        <w:tab/>
      </w:r>
      <w:r>
        <w:tab/>
      </w:r>
      <w:r>
        <w:tab/>
      </w:r>
    </w:p>
    <w:p w:rsidR="00266FFA" w:rsidRDefault="00266FFA" w:rsidP="00266FFA"/>
    <w:p w:rsidR="00266FFA" w:rsidRDefault="00266FFA" w:rsidP="00266FFA">
      <w:r>
        <w:t xml:space="preserve">The prime vendor and the certified vendor above hereby agree that upon the execution of a contract for the above-named project between the prime vendor and the State of </w:t>
      </w:r>
      <w:smartTag w:uri="urn:schemas-microsoft-com:office:smarttags" w:element="State">
        <w:smartTag w:uri="urn:schemas-microsoft-com:office:smarttags" w:element="place">
          <w:r>
            <w:t>Illinois</w:t>
          </w:r>
        </w:smartTag>
      </w:smartTag>
      <w:r>
        <w:t>, the certified vendor will perform the scope of work for the price as indicated above.</w:t>
      </w:r>
    </w:p>
    <w:p w:rsidR="00266FFA" w:rsidRDefault="00266FFA" w:rsidP="00266FFA"/>
    <w:p w:rsidR="00266FFA" w:rsidRDefault="00266FFA" w:rsidP="00266FFA">
      <w:r>
        <w:rPr>
          <w:b/>
          <w:u w:val="single"/>
        </w:rPr>
        <w:t>Prime Vendor</w:t>
      </w:r>
      <w:r>
        <w:t xml:space="preserve"> (Company Name and D/B/A):</w:t>
      </w:r>
      <w:r>
        <w:tab/>
      </w:r>
      <w:r>
        <w:tab/>
      </w:r>
      <w:r>
        <w:tab/>
      </w:r>
      <w:r>
        <w:tab/>
      </w:r>
      <w:r>
        <w:rPr>
          <w:b/>
          <w:u w:val="single"/>
        </w:rPr>
        <w:t>Certified Vendor</w:t>
      </w:r>
      <w:r>
        <w:t xml:space="preserve"> (Company Name and D/B/A):</w:t>
      </w:r>
    </w:p>
    <w:p w:rsidR="00266FFA" w:rsidRDefault="00266FFA" w:rsidP="00266FFA"/>
    <w:tbl>
      <w:tblPr>
        <w:tblW w:w="0" w:type="auto"/>
        <w:tblLook w:val="04A0" w:firstRow="1" w:lastRow="0" w:firstColumn="1" w:lastColumn="0" w:noHBand="0" w:noVBand="1"/>
      </w:tblPr>
      <w:tblGrid>
        <w:gridCol w:w="4764"/>
        <w:gridCol w:w="866"/>
        <w:gridCol w:w="4936"/>
      </w:tblGrid>
      <w:tr w:rsidR="00266FFA" w:rsidTr="00CE3667">
        <w:tc>
          <w:tcPr>
            <w:tcW w:w="4968" w:type="dxa"/>
            <w:tcBorders>
              <w:bottom w:val="single" w:sz="4" w:space="0" w:color="auto"/>
            </w:tcBorders>
          </w:tcPr>
          <w:p w:rsidR="00266FFA" w:rsidRPr="00EA268B" w:rsidRDefault="00266FFA" w:rsidP="00CE3667">
            <w:pPr>
              <w:rPr>
                <w:b/>
              </w:rPr>
            </w:pPr>
          </w:p>
        </w:tc>
        <w:tc>
          <w:tcPr>
            <w:tcW w:w="900" w:type="dxa"/>
          </w:tcPr>
          <w:p w:rsidR="00266FFA" w:rsidRPr="00EA268B" w:rsidRDefault="00266FFA" w:rsidP="00CE3667">
            <w:pPr>
              <w:rPr>
                <w:b/>
              </w:rPr>
            </w:pPr>
          </w:p>
        </w:tc>
        <w:tc>
          <w:tcPr>
            <w:tcW w:w="5148" w:type="dxa"/>
            <w:tcBorders>
              <w:bottom w:val="single" w:sz="4" w:space="0" w:color="auto"/>
            </w:tcBorders>
          </w:tcPr>
          <w:p w:rsidR="00266FFA" w:rsidRPr="00EA268B" w:rsidRDefault="00266FFA" w:rsidP="00CE3667">
            <w:pPr>
              <w:rPr>
                <w:b/>
              </w:rPr>
            </w:pPr>
          </w:p>
        </w:tc>
      </w:tr>
      <w:tr w:rsidR="00266FFA" w:rsidTr="00CE3667">
        <w:tc>
          <w:tcPr>
            <w:tcW w:w="4968" w:type="dxa"/>
            <w:tcBorders>
              <w:top w:val="single" w:sz="4" w:space="0" w:color="auto"/>
              <w:bottom w:val="single" w:sz="4" w:space="0" w:color="auto"/>
            </w:tcBorders>
          </w:tcPr>
          <w:p w:rsidR="00266FFA" w:rsidRPr="00EA268B" w:rsidRDefault="00266FFA" w:rsidP="00CE3667">
            <w:pPr>
              <w:rPr>
                <w:b/>
              </w:rPr>
            </w:pPr>
          </w:p>
        </w:tc>
        <w:tc>
          <w:tcPr>
            <w:tcW w:w="900" w:type="dxa"/>
          </w:tcPr>
          <w:p w:rsidR="00266FFA" w:rsidRPr="00EA268B" w:rsidRDefault="00266FFA" w:rsidP="00CE3667">
            <w:pPr>
              <w:rPr>
                <w:b/>
              </w:rPr>
            </w:pPr>
          </w:p>
        </w:tc>
        <w:tc>
          <w:tcPr>
            <w:tcW w:w="5148" w:type="dxa"/>
            <w:tcBorders>
              <w:top w:val="single" w:sz="4" w:space="0" w:color="auto"/>
              <w:bottom w:val="single" w:sz="4" w:space="0" w:color="auto"/>
            </w:tcBorders>
          </w:tcPr>
          <w:p w:rsidR="00266FFA" w:rsidRPr="00EA268B" w:rsidRDefault="00266FFA" w:rsidP="00CE3667">
            <w:pPr>
              <w:rPr>
                <w:b/>
              </w:rPr>
            </w:pPr>
          </w:p>
        </w:tc>
      </w:tr>
      <w:tr w:rsidR="00266FFA" w:rsidTr="00CE3667">
        <w:tc>
          <w:tcPr>
            <w:tcW w:w="4968" w:type="dxa"/>
            <w:tcBorders>
              <w:top w:val="single" w:sz="4" w:space="0" w:color="auto"/>
            </w:tcBorders>
          </w:tcPr>
          <w:p w:rsidR="00266FFA" w:rsidRPr="00EA268B" w:rsidRDefault="00266FFA" w:rsidP="00CE3667">
            <w:pPr>
              <w:rPr>
                <w:b/>
              </w:rPr>
            </w:pPr>
            <w:r>
              <w:t>Signature</w:t>
            </w:r>
          </w:p>
        </w:tc>
        <w:tc>
          <w:tcPr>
            <w:tcW w:w="900" w:type="dxa"/>
          </w:tcPr>
          <w:p w:rsidR="00266FFA" w:rsidRPr="00EA268B" w:rsidRDefault="00266FFA" w:rsidP="00CE3667">
            <w:pPr>
              <w:rPr>
                <w:b/>
              </w:rPr>
            </w:pPr>
          </w:p>
        </w:tc>
        <w:tc>
          <w:tcPr>
            <w:tcW w:w="5148" w:type="dxa"/>
            <w:tcBorders>
              <w:top w:val="single" w:sz="4" w:space="0" w:color="auto"/>
            </w:tcBorders>
          </w:tcPr>
          <w:p w:rsidR="00266FFA" w:rsidRPr="00EA268B" w:rsidRDefault="00266FFA" w:rsidP="00CE3667">
            <w:pPr>
              <w:rPr>
                <w:b/>
              </w:rPr>
            </w:pPr>
            <w:r>
              <w:t>Signature</w:t>
            </w:r>
          </w:p>
        </w:tc>
      </w:tr>
      <w:tr w:rsidR="00266FFA" w:rsidTr="00CE3667">
        <w:tc>
          <w:tcPr>
            <w:tcW w:w="4968" w:type="dxa"/>
            <w:tcBorders>
              <w:bottom w:val="single" w:sz="4" w:space="0" w:color="auto"/>
            </w:tcBorders>
          </w:tcPr>
          <w:p w:rsidR="00266FFA" w:rsidRPr="00EA268B" w:rsidRDefault="00266FFA" w:rsidP="00CE3667">
            <w:pPr>
              <w:rPr>
                <w:b/>
              </w:rPr>
            </w:pPr>
          </w:p>
        </w:tc>
        <w:tc>
          <w:tcPr>
            <w:tcW w:w="900" w:type="dxa"/>
          </w:tcPr>
          <w:p w:rsidR="00266FFA" w:rsidRPr="00EA268B" w:rsidRDefault="00266FFA" w:rsidP="00CE3667">
            <w:pPr>
              <w:rPr>
                <w:b/>
              </w:rPr>
            </w:pPr>
          </w:p>
        </w:tc>
        <w:tc>
          <w:tcPr>
            <w:tcW w:w="5148" w:type="dxa"/>
            <w:tcBorders>
              <w:bottom w:val="single" w:sz="4" w:space="0" w:color="auto"/>
            </w:tcBorders>
          </w:tcPr>
          <w:p w:rsidR="00266FFA" w:rsidRPr="00EA268B" w:rsidRDefault="00266FFA" w:rsidP="00CE3667">
            <w:pPr>
              <w:rPr>
                <w:b/>
              </w:rPr>
            </w:pPr>
          </w:p>
        </w:tc>
      </w:tr>
      <w:tr w:rsidR="00266FFA" w:rsidTr="00CE3667">
        <w:tc>
          <w:tcPr>
            <w:tcW w:w="4968" w:type="dxa"/>
            <w:tcBorders>
              <w:top w:val="single" w:sz="4" w:space="0" w:color="auto"/>
            </w:tcBorders>
          </w:tcPr>
          <w:p w:rsidR="00266FFA" w:rsidRPr="00EA268B" w:rsidRDefault="00266FFA" w:rsidP="00CE3667">
            <w:pPr>
              <w:rPr>
                <w:b/>
              </w:rPr>
            </w:pPr>
            <w:r>
              <w:t>Printed Name</w:t>
            </w:r>
          </w:p>
        </w:tc>
        <w:tc>
          <w:tcPr>
            <w:tcW w:w="900" w:type="dxa"/>
          </w:tcPr>
          <w:p w:rsidR="00266FFA" w:rsidRPr="00EA268B" w:rsidRDefault="00266FFA" w:rsidP="00CE3667">
            <w:pPr>
              <w:rPr>
                <w:b/>
              </w:rPr>
            </w:pPr>
          </w:p>
        </w:tc>
        <w:tc>
          <w:tcPr>
            <w:tcW w:w="5148" w:type="dxa"/>
            <w:tcBorders>
              <w:top w:val="single" w:sz="4" w:space="0" w:color="auto"/>
            </w:tcBorders>
          </w:tcPr>
          <w:p w:rsidR="00266FFA" w:rsidRPr="00EA268B" w:rsidRDefault="00266FFA" w:rsidP="00CE3667">
            <w:pPr>
              <w:rPr>
                <w:b/>
              </w:rPr>
            </w:pPr>
            <w:r>
              <w:t>Printed Name</w:t>
            </w:r>
          </w:p>
        </w:tc>
      </w:tr>
    </w:tbl>
    <w:p w:rsidR="00266FFA" w:rsidRDefault="00266FFA" w:rsidP="00266FFA"/>
    <w:p w:rsidR="00266FFA" w:rsidRDefault="00266FFA" w:rsidP="00266FFA">
      <w:r>
        <w:t>Title:</w:t>
      </w:r>
      <w:r>
        <w:rPr>
          <w:bCs/>
          <w:u w:val="single"/>
        </w:rPr>
        <w:t xml:space="preserve"> </w:t>
      </w:r>
      <w:r>
        <w:rPr>
          <w:bCs/>
          <w:u w:val="single"/>
        </w:rPr>
        <w:tab/>
      </w:r>
      <w:r>
        <w:rPr>
          <w:bCs/>
          <w:u w:val="single"/>
        </w:rPr>
        <w:tab/>
      </w:r>
      <w:r>
        <w:rPr>
          <w:bCs/>
          <w:u w:val="single"/>
        </w:rPr>
        <w:tab/>
      </w:r>
      <w:r>
        <w:rPr>
          <w:bCs/>
          <w:u w:val="single"/>
        </w:rPr>
        <w:tab/>
      </w:r>
      <w:r>
        <w:rPr>
          <w:bCs/>
          <w:u w:val="single"/>
        </w:rPr>
        <w:tab/>
      </w:r>
      <w:r>
        <w:rPr>
          <w:bCs/>
        </w:rPr>
        <w:t xml:space="preserve"> </w:t>
      </w:r>
      <w:r>
        <w:t>Date:</w:t>
      </w:r>
      <w:r>
        <w:rPr>
          <w:bCs/>
          <w:u w:val="single"/>
        </w:rPr>
        <w:tab/>
      </w:r>
      <w:r>
        <w:rPr>
          <w:bCs/>
          <w:u w:val="single"/>
        </w:rPr>
        <w:tab/>
      </w:r>
      <w:r>
        <w:rPr>
          <w:bCs/>
        </w:rPr>
        <w:tab/>
      </w:r>
      <w:r>
        <w:rPr>
          <w:bCs/>
        </w:rPr>
        <w:tab/>
      </w:r>
      <w:r>
        <w:t>Title:</w:t>
      </w:r>
      <w:r>
        <w:rPr>
          <w:bCs/>
          <w:u w:val="single"/>
        </w:rPr>
        <w:t xml:space="preserve"> </w:t>
      </w:r>
      <w:r>
        <w:rPr>
          <w:bCs/>
          <w:u w:val="single"/>
        </w:rPr>
        <w:tab/>
      </w:r>
      <w:r>
        <w:rPr>
          <w:bCs/>
          <w:u w:val="single"/>
        </w:rPr>
        <w:tab/>
      </w:r>
      <w:r>
        <w:rPr>
          <w:bCs/>
          <w:u w:val="single"/>
        </w:rPr>
        <w:tab/>
      </w:r>
      <w:r>
        <w:rPr>
          <w:bCs/>
          <w:u w:val="single"/>
        </w:rPr>
        <w:tab/>
      </w:r>
      <w:r>
        <w:rPr>
          <w:bCs/>
        </w:rPr>
        <w:t xml:space="preserve"> </w:t>
      </w:r>
      <w:r>
        <w:t>Date:</w:t>
      </w:r>
      <w:r>
        <w:rPr>
          <w:bCs/>
          <w:u w:val="single"/>
        </w:rPr>
        <w:tab/>
      </w:r>
      <w:r>
        <w:rPr>
          <w:bCs/>
          <w:u w:val="single"/>
        </w:rPr>
        <w:tab/>
      </w:r>
    </w:p>
    <w:p w:rsidR="00266FFA" w:rsidRDefault="00266FFA" w:rsidP="00266FFA"/>
    <w:p w:rsidR="00266FFA" w:rsidRDefault="00266FFA" w:rsidP="00266FFA">
      <w:r>
        <w:t>Subscribed and sworn before me this</w:t>
      </w:r>
      <w:r>
        <w:tab/>
      </w:r>
      <w:r>
        <w:tab/>
      </w:r>
      <w:r>
        <w:tab/>
      </w:r>
      <w:r>
        <w:tab/>
      </w:r>
      <w:r>
        <w:tab/>
        <w:t>Subscribed and sworn before me this</w:t>
      </w:r>
    </w:p>
    <w:p w:rsidR="00266FFA" w:rsidRDefault="00266FFA" w:rsidP="00266FFA">
      <w:r>
        <w:t xml:space="preserve"> </w:t>
      </w:r>
      <w:r>
        <w:rPr>
          <w:u w:val="single"/>
        </w:rPr>
        <w:tab/>
      </w:r>
      <w:r>
        <w:rPr>
          <w:u w:val="single"/>
        </w:rPr>
        <w:tab/>
      </w:r>
      <w:r>
        <w:t xml:space="preserve"> day of </w:t>
      </w:r>
      <w:r>
        <w:rPr>
          <w:u w:val="single"/>
        </w:rPr>
        <w:tab/>
      </w:r>
      <w:r>
        <w:rPr>
          <w:u w:val="single"/>
        </w:rPr>
        <w:tab/>
      </w:r>
      <w:r>
        <w:rPr>
          <w:u w:val="single"/>
        </w:rPr>
        <w:tab/>
      </w:r>
      <w:r>
        <w:rPr>
          <w:u w:val="single"/>
        </w:rPr>
        <w:tab/>
      </w:r>
      <w:r>
        <w:t>, 20___.</w:t>
      </w:r>
      <w:r>
        <w:tab/>
      </w:r>
      <w:r>
        <w:tab/>
      </w:r>
      <w:r>
        <w:tab/>
      </w:r>
      <w:r>
        <w:rPr>
          <w:u w:val="single"/>
        </w:rPr>
        <w:tab/>
      </w:r>
      <w:r>
        <w:t xml:space="preserve"> day of </w:t>
      </w:r>
      <w:r>
        <w:rPr>
          <w:u w:val="single"/>
        </w:rPr>
        <w:tab/>
      </w:r>
      <w:r>
        <w:rPr>
          <w:u w:val="single"/>
        </w:rPr>
        <w:tab/>
      </w:r>
      <w:r>
        <w:rPr>
          <w:u w:val="single"/>
        </w:rPr>
        <w:tab/>
      </w:r>
      <w:r>
        <w:rPr>
          <w:u w:val="single"/>
        </w:rPr>
        <w:tab/>
      </w:r>
      <w:r>
        <w:t>, 20___.</w:t>
      </w:r>
    </w:p>
    <w:p w:rsidR="00266FFA" w:rsidRDefault="00266FFA" w:rsidP="00266FFA"/>
    <w:p w:rsidR="00266FFA" w:rsidRDefault="00266FFA" w:rsidP="00266FFA">
      <w:r>
        <w:tab/>
      </w:r>
      <w:r>
        <w:tab/>
      </w:r>
      <w:r>
        <w:tab/>
      </w:r>
      <w:r>
        <w:tab/>
      </w:r>
      <w:r>
        <w:tab/>
      </w:r>
      <w:r>
        <w:tab/>
      </w:r>
      <w:r>
        <w:tab/>
      </w:r>
      <w:r>
        <w:tab/>
      </w:r>
      <w:r>
        <w:tab/>
      </w:r>
      <w:r>
        <w:tab/>
      </w:r>
      <w:r>
        <w:tab/>
      </w:r>
      <w:r>
        <w:tab/>
      </w:r>
      <w:r>
        <w:tab/>
      </w:r>
      <w:r>
        <w:tab/>
      </w:r>
      <w:r>
        <w:tab/>
      </w:r>
      <w:r>
        <w:tab/>
      </w:r>
    </w:p>
    <w:p w:rsidR="00266FFA" w:rsidRDefault="00266FFA" w:rsidP="00266FFA">
      <w:r>
        <w:t>Notary Public</w:t>
      </w:r>
      <w:r>
        <w:tab/>
      </w:r>
      <w:r>
        <w:tab/>
      </w:r>
      <w:r>
        <w:tab/>
      </w:r>
      <w:r>
        <w:tab/>
      </w:r>
      <w:r>
        <w:tab/>
      </w:r>
      <w:r>
        <w:tab/>
      </w:r>
      <w:r>
        <w:tab/>
      </w:r>
      <w:r>
        <w:tab/>
        <w:t>Notary Public</w:t>
      </w:r>
    </w:p>
    <w:p w:rsidR="00266FFA" w:rsidRDefault="00266FFA" w:rsidP="00266FFA"/>
    <w:p w:rsidR="00266FFA" w:rsidRDefault="00266FFA" w:rsidP="00266FFA">
      <w:r>
        <w:t>My Commission expires:</w:t>
      </w:r>
      <w:r>
        <w:rPr>
          <w:u w:val="single"/>
        </w:rPr>
        <w:t xml:space="preserve"> </w:t>
      </w:r>
      <w:r>
        <w:rPr>
          <w:u w:val="single"/>
        </w:rPr>
        <w:tab/>
      </w:r>
      <w:r>
        <w:rPr>
          <w:u w:val="single"/>
        </w:rPr>
        <w:tab/>
      </w:r>
      <w:r>
        <w:rPr>
          <w:u w:val="single"/>
        </w:rPr>
        <w:tab/>
      </w:r>
      <w:r>
        <w:rPr>
          <w:u w:val="single"/>
        </w:rPr>
        <w:tab/>
      </w:r>
      <w:r>
        <w:tab/>
      </w:r>
      <w:r>
        <w:tab/>
        <w:t>My Commission expires:</w:t>
      </w:r>
      <w:r>
        <w:rPr>
          <w:u w:val="single"/>
        </w:rPr>
        <w:t xml:space="preserve"> </w:t>
      </w:r>
      <w:r>
        <w:rPr>
          <w:u w:val="single"/>
        </w:rPr>
        <w:tab/>
      </w:r>
      <w:r>
        <w:rPr>
          <w:u w:val="single"/>
        </w:rPr>
        <w:tab/>
      </w:r>
      <w:r>
        <w:rPr>
          <w:u w:val="single"/>
        </w:rPr>
        <w:tab/>
      </w:r>
      <w:r>
        <w:rPr>
          <w:u w:val="single"/>
        </w:rPr>
        <w:tab/>
      </w:r>
    </w:p>
    <w:p w:rsidR="00266FFA" w:rsidRPr="00961069" w:rsidRDefault="00266FFA" w:rsidP="00266FFA">
      <w:pPr>
        <w:rPr>
          <w:b/>
        </w:rPr>
      </w:pPr>
      <w:r>
        <w:rPr>
          <w:rFonts w:ascii="Arial" w:hAnsi="Arial"/>
        </w:rPr>
        <w:br w:type="page"/>
      </w:r>
      <w:bookmarkEnd w:id="40"/>
      <w:r w:rsidRPr="00961069">
        <w:rPr>
          <w:b/>
        </w:rPr>
        <w:lastRenderedPageBreak/>
        <w:t>Political Contributions</w:t>
      </w:r>
    </w:p>
    <w:p w:rsidR="00266FFA" w:rsidRPr="00F32739" w:rsidRDefault="00266FFA" w:rsidP="00266FFA"/>
    <w:p w:rsidR="00266FFA" w:rsidRPr="00F32739" w:rsidRDefault="00266FFA" w:rsidP="00266FFA"/>
    <w:p w:rsidR="00266FFA" w:rsidRPr="00F32739" w:rsidRDefault="00266FFA" w:rsidP="00266FFA">
      <w:pPr>
        <w:pStyle w:val="Ethicsmemobody"/>
        <w:spacing w:after="0"/>
        <w:rPr>
          <w:rFonts w:ascii="Arial Narrow" w:hAnsi="Arial Narrow"/>
          <w:sz w:val="20"/>
          <w:szCs w:val="20"/>
        </w:rPr>
      </w:pPr>
      <w:r w:rsidRPr="00F32739">
        <w:rPr>
          <w:rFonts w:ascii="Arial Narrow" w:hAnsi="Arial Narrow"/>
          <w:sz w:val="20"/>
          <w:szCs w:val="20"/>
        </w:rPr>
        <w:t xml:space="preserve">Public Act 95-971 addresses political contributions by Vendors, including affiliated persons and entities.  The Act contains registration requirements and provides that </w:t>
      </w:r>
      <w:r w:rsidRPr="00F32739">
        <w:rPr>
          <w:rFonts w:ascii="Arial Narrow" w:hAnsi="Arial Narrow"/>
          <w:sz w:val="20"/>
          <w:szCs w:val="20"/>
          <w:u w:val="single"/>
        </w:rPr>
        <w:t>all</w:t>
      </w:r>
      <w:r w:rsidRPr="00F32739">
        <w:rPr>
          <w:rFonts w:ascii="Arial Narrow" w:hAnsi="Arial Narrow"/>
          <w:sz w:val="20"/>
          <w:szCs w:val="20"/>
        </w:rPr>
        <w:t xml:space="preserve"> bids submitted to the State after January 1, 2009 contain a certificate of registration from the Illinois State Board of Elections or a certification that the bidding entity is not required to register.  Further information about the registration requirements can be found on the Board of Elections website, </w:t>
      </w:r>
      <w:hyperlink r:id="rId35" w:history="1">
        <w:r w:rsidRPr="00F32739">
          <w:rPr>
            <w:rStyle w:val="Hyperlink"/>
            <w:rFonts w:cs="Arial"/>
            <w:szCs w:val="20"/>
          </w:rPr>
          <w:t>www.elections.il.gov</w:t>
        </w:r>
      </w:hyperlink>
      <w:r w:rsidRPr="00F32739">
        <w:rPr>
          <w:rFonts w:ascii="Arial Narrow" w:hAnsi="Arial Narrow"/>
          <w:sz w:val="20"/>
          <w:szCs w:val="20"/>
        </w:rPr>
        <w:t>.  Failure to submit this information will result in disqualification.</w:t>
      </w:r>
    </w:p>
    <w:p w:rsidR="00266FFA" w:rsidRPr="00F32739" w:rsidRDefault="00266FFA" w:rsidP="00266FFA">
      <w:pPr>
        <w:autoSpaceDE w:val="0"/>
        <w:autoSpaceDN w:val="0"/>
        <w:adjustRightInd w:val="0"/>
      </w:pPr>
    </w:p>
    <w:p w:rsidR="00266FFA" w:rsidRPr="00F32739" w:rsidRDefault="00266FFA" w:rsidP="00266FFA">
      <w:pPr>
        <w:autoSpaceDE w:val="0"/>
        <w:autoSpaceDN w:val="0"/>
        <w:adjustRightInd w:val="0"/>
      </w:pPr>
      <w:r w:rsidRPr="00F32739">
        <w:t>By submission of an Offer, you acknowledge and certify that you have read, understand and will comply with Public Act 95-971, including but not limited to, all provisions relating to reporting and making contributions to state officeholders, declared candidates for State offices and covered political organizations that promote the candidacy of an officeholder or declared candidate for office. Vendor acknowledges that the State may declare any resultant contract void if this certification is false or if the Act is violated.</w:t>
      </w:r>
    </w:p>
    <w:p w:rsidR="00266FFA" w:rsidRPr="00F32739" w:rsidRDefault="00266FFA" w:rsidP="00266FFA">
      <w:pPr>
        <w:autoSpaceDE w:val="0"/>
        <w:autoSpaceDN w:val="0"/>
        <w:adjustRightInd w:val="0"/>
      </w:pPr>
    </w:p>
    <w:p w:rsidR="00266FFA" w:rsidRDefault="00266FFA" w:rsidP="00266FFA">
      <w:pPr>
        <w:rPr>
          <w:b/>
          <w:bCs/>
          <w:sz w:val="28"/>
          <w:szCs w:val="28"/>
        </w:rPr>
      </w:pPr>
      <w:r>
        <w:rPr>
          <w:b/>
          <w:bCs/>
          <w:sz w:val="28"/>
          <w:szCs w:val="28"/>
        </w:rPr>
        <w:t xml:space="preserve">If you submit a bid or proposal in response to this solicitation that will result in </w:t>
      </w:r>
      <w:r>
        <w:rPr>
          <w:b/>
          <w:bCs/>
          <w:sz w:val="28"/>
          <w:szCs w:val="28"/>
          <w:u w:val="single"/>
        </w:rPr>
        <w:t>CONTRACT COSTS IN EXCESS OF $50,000</w:t>
      </w:r>
      <w:r>
        <w:rPr>
          <w:b/>
          <w:bCs/>
          <w:sz w:val="28"/>
          <w:szCs w:val="28"/>
        </w:rPr>
        <w:t xml:space="preserve"> (or if the total of your annual bids, proposals, and contracts with the State exceed $50,000) and you are a business entity, you are </w:t>
      </w:r>
      <w:r>
        <w:rPr>
          <w:b/>
          <w:bCs/>
          <w:caps/>
          <w:sz w:val="28"/>
          <w:szCs w:val="28"/>
          <w:u w:val="single"/>
        </w:rPr>
        <w:t>required to register</w:t>
      </w:r>
      <w:r>
        <w:rPr>
          <w:b/>
          <w:bCs/>
          <w:sz w:val="28"/>
          <w:szCs w:val="28"/>
        </w:rPr>
        <w:t xml:space="preserve"> with the State Board of Elections and provide a copy of your registration certificate with your bid or proposal.  Registration is free and must be done electronically at the following website: </w:t>
      </w:r>
      <w:hyperlink r:id="rId36" w:history="1">
        <w:r>
          <w:rPr>
            <w:rStyle w:val="Hyperlink"/>
            <w:b/>
            <w:bCs/>
            <w:sz w:val="28"/>
            <w:szCs w:val="28"/>
          </w:rPr>
          <w:t>https://berep.elections.il.gov/login.aspx?ReturnUrl=%2fDefault.aspx</w:t>
        </w:r>
      </w:hyperlink>
      <w:r>
        <w:rPr>
          <w:b/>
          <w:bCs/>
          <w:sz w:val="28"/>
          <w:szCs w:val="28"/>
        </w:rPr>
        <w:t xml:space="preserve">. </w:t>
      </w:r>
    </w:p>
    <w:p w:rsidR="00266FFA" w:rsidRDefault="00266FFA" w:rsidP="00266FFA">
      <w:pPr>
        <w:pStyle w:val="ListParagraph"/>
        <w:overflowPunct w:val="0"/>
        <w:autoSpaceDE w:val="0"/>
        <w:autoSpaceDN w:val="0"/>
        <w:ind w:left="0"/>
        <w:rPr>
          <w:b/>
          <w:bCs/>
          <w:sz w:val="28"/>
          <w:szCs w:val="28"/>
        </w:rPr>
      </w:pPr>
    </w:p>
    <w:p w:rsidR="00266FFA" w:rsidRDefault="00266FFA" w:rsidP="00266FFA">
      <w:pPr>
        <w:tabs>
          <w:tab w:val="left" w:pos="0"/>
          <w:tab w:val="left" w:pos="720"/>
          <w:tab w:val="left" w:pos="2160"/>
          <w:tab w:val="left" w:pos="2880"/>
          <w:tab w:val="left" w:pos="3240"/>
          <w:tab w:val="left" w:pos="3420"/>
          <w:tab w:val="left" w:pos="3600"/>
          <w:tab w:val="left" w:pos="5040"/>
          <w:tab w:val="left" w:pos="5220"/>
          <w:tab w:val="left" w:pos="5400"/>
          <w:tab w:val="left" w:pos="5580"/>
          <w:tab w:val="left" w:pos="5760"/>
          <w:tab w:val="left" w:pos="5940"/>
          <w:tab w:val="left" w:pos="6120"/>
          <w:tab w:val="left" w:pos="6480"/>
          <w:tab w:val="left" w:pos="6840"/>
          <w:tab w:val="left" w:pos="7200"/>
          <w:tab w:val="left" w:pos="7560"/>
          <w:tab w:val="left" w:pos="7740"/>
          <w:tab w:val="left" w:pos="7920"/>
          <w:tab w:val="left" w:pos="8280"/>
          <w:tab w:val="left" w:pos="8640"/>
          <w:tab w:val="left" w:pos="9270"/>
          <w:tab w:val="left" w:pos="9360"/>
        </w:tabs>
        <w:kinsoku w:val="0"/>
        <w:overflowPunct w:val="0"/>
        <w:autoSpaceDE w:val="0"/>
        <w:autoSpaceDN w:val="0"/>
        <w:ind w:right="-90"/>
        <w:rPr>
          <w:rFonts w:cs="Arial"/>
          <w:spacing w:val="-5"/>
        </w:rPr>
      </w:pPr>
      <w:r>
        <w:rPr>
          <w:b/>
          <w:bCs/>
          <w:sz w:val="28"/>
          <w:szCs w:val="28"/>
        </w:rPr>
        <w:t>In accordance with section 20-160 of the Illinois Procurement Code (30 ILCS 500/20-160), if you are required to submit the State Board of Elections Registration Certificate and fail to do so, your bid / proposal will be disqualified.</w:t>
      </w:r>
    </w:p>
    <w:p w:rsidR="00266FFA" w:rsidRPr="00F32739" w:rsidRDefault="00266FFA" w:rsidP="00266FFA">
      <w:pPr>
        <w:autoSpaceDE w:val="0"/>
        <w:autoSpaceDN w:val="0"/>
        <w:adjustRightInd w:val="0"/>
      </w:pPr>
    </w:p>
    <w:p w:rsidR="00266FFA" w:rsidRPr="00F32739" w:rsidRDefault="00266FFA" w:rsidP="00266FFA">
      <w:pPr>
        <w:autoSpaceDE w:val="0"/>
        <w:autoSpaceDN w:val="0"/>
        <w:adjustRightInd w:val="0"/>
      </w:pPr>
      <w:r w:rsidRPr="00F32739">
        <w:t>In co</w:t>
      </w:r>
      <w:r>
        <w:t>mpliance with Public Act 95-971</w:t>
      </w:r>
      <w:r w:rsidRPr="00F32739">
        <w:t xml:space="preserve"> check the following certification that applies to you:</w:t>
      </w:r>
    </w:p>
    <w:p w:rsidR="00266FFA" w:rsidRPr="00F32739" w:rsidRDefault="00266FFA" w:rsidP="00266FFA">
      <w:pPr>
        <w:autoSpaceDE w:val="0"/>
        <w:autoSpaceDN w:val="0"/>
        <w:adjustRightInd w:val="0"/>
      </w:pPr>
    </w:p>
    <w:bookmarkStart w:id="46" w:name="Check71"/>
    <w:p w:rsidR="00266FFA" w:rsidRPr="00F32739" w:rsidRDefault="007E04E2" w:rsidP="00266FFA">
      <w:pPr>
        <w:autoSpaceDE w:val="0"/>
        <w:autoSpaceDN w:val="0"/>
        <w:adjustRightInd w:val="0"/>
        <w:ind w:left="540"/>
      </w:pPr>
      <w:r w:rsidRPr="00F32739">
        <w:fldChar w:fldCharType="begin">
          <w:ffData>
            <w:name w:val="Check71"/>
            <w:enabled/>
            <w:calcOnExit w:val="0"/>
            <w:checkBox>
              <w:sizeAuto/>
              <w:default w:val="0"/>
            </w:checkBox>
          </w:ffData>
        </w:fldChar>
      </w:r>
      <w:r w:rsidR="00266FFA" w:rsidRPr="00F32739">
        <w:instrText xml:space="preserve"> FORMCHECKBOX </w:instrText>
      </w:r>
      <w:r w:rsidRPr="00F32739">
        <w:fldChar w:fldCharType="end"/>
      </w:r>
      <w:bookmarkEnd w:id="46"/>
      <w:r w:rsidR="00266FFA" w:rsidRPr="00F32739">
        <w:t xml:space="preserve">  Vendor is not required to register as a business entity with the State Board of Elections.</w:t>
      </w:r>
    </w:p>
    <w:p w:rsidR="00266FFA" w:rsidRPr="00F32739" w:rsidRDefault="00266FFA" w:rsidP="00266FFA">
      <w:pPr>
        <w:autoSpaceDE w:val="0"/>
        <w:autoSpaceDN w:val="0"/>
        <w:adjustRightInd w:val="0"/>
        <w:ind w:left="540"/>
      </w:pPr>
    </w:p>
    <w:p w:rsidR="00266FFA" w:rsidRPr="00F32739" w:rsidRDefault="00266FFA" w:rsidP="00266FFA">
      <w:pPr>
        <w:autoSpaceDE w:val="0"/>
        <w:autoSpaceDN w:val="0"/>
        <w:adjustRightInd w:val="0"/>
        <w:ind w:left="720"/>
      </w:pPr>
      <w:r w:rsidRPr="00F32739">
        <w:t>or</w:t>
      </w:r>
    </w:p>
    <w:p w:rsidR="00266FFA" w:rsidRPr="00F32739" w:rsidRDefault="00266FFA" w:rsidP="00266FFA">
      <w:pPr>
        <w:autoSpaceDE w:val="0"/>
        <w:autoSpaceDN w:val="0"/>
        <w:adjustRightInd w:val="0"/>
        <w:ind w:left="540"/>
      </w:pPr>
    </w:p>
    <w:p w:rsidR="00266FFA" w:rsidRDefault="007E04E2" w:rsidP="00266FFA">
      <w:pPr>
        <w:autoSpaceDE w:val="0"/>
        <w:autoSpaceDN w:val="0"/>
        <w:adjustRightInd w:val="0"/>
        <w:ind w:left="540"/>
      </w:pPr>
      <w:r w:rsidRPr="00F32739">
        <w:fldChar w:fldCharType="begin">
          <w:ffData>
            <w:name w:val="Check72"/>
            <w:enabled/>
            <w:calcOnExit w:val="0"/>
            <w:checkBox>
              <w:sizeAuto/>
              <w:default w:val="0"/>
            </w:checkBox>
          </w:ffData>
        </w:fldChar>
      </w:r>
      <w:r w:rsidR="00266FFA" w:rsidRPr="00F32739">
        <w:instrText xml:space="preserve"> FORMCHECKBOX </w:instrText>
      </w:r>
      <w:r w:rsidRPr="00F32739">
        <w:fldChar w:fldCharType="end"/>
      </w:r>
      <w:r w:rsidR="00266FFA" w:rsidRPr="00F32739">
        <w:t xml:space="preserve">  Vendor has registered </w:t>
      </w:r>
      <w:r w:rsidR="00266FFA" w:rsidRPr="00F32739">
        <w:rPr>
          <w:b/>
        </w:rPr>
        <w:t xml:space="preserve">and has attached a copy </w:t>
      </w:r>
      <w:r w:rsidR="00266FFA" w:rsidRPr="00F32739">
        <w:t>of the official certificate of registration as issued by the State Board of Elections.  As a registered business entity, Vendor acknowledges a continuing duty to update the registration as required by the Act.</w:t>
      </w:r>
    </w:p>
    <w:p w:rsidR="00266FFA" w:rsidRDefault="00266FFA" w:rsidP="00266FFA"/>
    <w:p w:rsidR="00266FFA" w:rsidRDefault="00266FFA" w:rsidP="00266FFA"/>
    <w:p w:rsidR="00266FFA" w:rsidRPr="00961069" w:rsidRDefault="00266FFA" w:rsidP="00266FFA">
      <w:pPr>
        <w:jc w:val="center"/>
        <w:rPr>
          <w:b/>
        </w:rPr>
      </w:pPr>
      <w:r>
        <w:rPr>
          <w:rFonts w:ascii="Arial" w:hAnsi="Arial"/>
        </w:rPr>
        <w:br w:type="page"/>
      </w:r>
      <w:r w:rsidRPr="00961069">
        <w:rPr>
          <w:b/>
        </w:rPr>
        <w:lastRenderedPageBreak/>
        <w:t>TAXPAYER IDENTIFICATION NUMBER</w:t>
      </w:r>
    </w:p>
    <w:p w:rsidR="00266FFA" w:rsidRDefault="00266FFA" w:rsidP="00266FFA"/>
    <w:p w:rsidR="00266FFA" w:rsidRDefault="00266FFA" w:rsidP="00266FFA"/>
    <w:p w:rsidR="00266FFA" w:rsidRDefault="00266FFA" w:rsidP="00266FFA">
      <w:r>
        <w:t>I certify that:</w:t>
      </w:r>
    </w:p>
    <w:p w:rsidR="00266FFA" w:rsidRDefault="00266FFA" w:rsidP="00266FFA"/>
    <w:p w:rsidR="00266FFA" w:rsidRDefault="00266FFA" w:rsidP="00266FFA">
      <w:r>
        <w:t>The number shown on this form is my correct taxpayer identification number (or I am waiting for a number to be issued to me), and</w:t>
      </w:r>
    </w:p>
    <w:p w:rsidR="00266FFA" w:rsidRDefault="00266FFA" w:rsidP="00266FFA"/>
    <w:p w:rsidR="00266FFA" w:rsidRDefault="00266FFA" w:rsidP="00266FFA">
      <w:r>
        <w:t>I am not subject to backup withholding because: (a) I am exempt from backup withholding, or (b) I have not been notified by the Internal Revenue Service (</w:t>
      </w:r>
      <w:smartTag w:uri="urn:schemas-microsoft-com:office:smarttags" w:element="stockticker">
        <w:r>
          <w:t>IRS</w:t>
        </w:r>
      </w:smartTag>
      <w:r>
        <w:t xml:space="preserve">) that I am subject to backup withholding as a result of a failure to report all interest or dividends, or (c) the </w:t>
      </w:r>
      <w:smartTag w:uri="urn:schemas-microsoft-com:office:smarttags" w:element="stockticker">
        <w:r>
          <w:t>IRS</w:t>
        </w:r>
      </w:smartTag>
      <w:r>
        <w:t xml:space="preserve"> has notified me that I am no longer subject to backup withholding, and</w:t>
      </w:r>
    </w:p>
    <w:p w:rsidR="00266FFA" w:rsidRDefault="00266FFA" w:rsidP="00266FFA"/>
    <w:p w:rsidR="00266FFA" w:rsidRDefault="00266FFA" w:rsidP="00266FFA">
      <w:r>
        <w:t xml:space="preserve">I am a </w:t>
      </w:r>
      <w:smartTag w:uri="urn:schemas-microsoft-com:office:smarttags" w:element="country-region">
        <w:r>
          <w:t>U.S.</w:t>
        </w:r>
      </w:smartTag>
      <w:r>
        <w:t xml:space="preserve"> person (including a </w:t>
      </w:r>
      <w:smartTag w:uri="urn:schemas-microsoft-com:office:smarttags" w:element="country-region">
        <w:smartTag w:uri="urn:schemas-microsoft-com:office:smarttags" w:element="place">
          <w:r>
            <w:t>U.S.</w:t>
          </w:r>
        </w:smartTag>
      </w:smartTag>
      <w:r>
        <w:t xml:space="preserve"> resident alien).</w:t>
      </w:r>
    </w:p>
    <w:p w:rsidR="00266FFA" w:rsidRDefault="00266FFA" w:rsidP="00266FFA"/>
    <w:p w:rsidR="00266FFA" w:rsidRDefault="00266FFA" w:rsidP="00266FFA"/>
    <w:p w:rsidR="00266FFA" w:rsidRDefault="00266FFA" w:rsidP="00266FFA">
      <w:r>
        <w:t xml:space="preserve">If you are an individual, enter your name and </w:t>
      </w:r>
      <w:smartTag w:uri="urn:schemas-microsoft-com:office:smarttags" w:element="stockticker">
        <w:r>
          <w:t>SSN</w:t>
        </w:r>
      </w:smartTag>
      <w:r>
        <w:t xml:space="preserve"> as it appears on your Social Security Card.</w:t>
      </w:r>
    </w:p>
    <w:p w:rsidR="00266FFA" w:rsidRDefault="00266FFA" w:rsidP="00266FFA">
      <w:r>
        <w:t xml:space="preserve">If you are a sole proprietor, enter the owner’s name on the name line followed by the name of the business and the owner’s </w:t>
      </w:r>
      <w:smartTag w:uri="urn:schemas-microsoft-com:office:smarttags" w:element="stockticker">
        <w:r>
          <w:t>SSN</w:t>
        </w:r>
      </w:smartTag>
      <w:r>
        <w:t xml:space="preserve"> or EIN.</w:t>
      </w:r>
    </w:p>
    <w:p w:rsidR="00266FFA" w:rsidRDefault="00266FFA" w:rsidP="00266FFA">
      <w:r>
        <w:t>If you are a single-member LLC that is disregarded as an entity separate from its owner, enter the owner’s name on the name line and the d/b/a on the business name line and enter the owner’s SSN or EIN.</w:t>
      </w:r>
    </w:p>
    <w:p w:rsidR="00266FFA" w:rsidRDefault="00266FFA" w:rsidP="00266FFA">
      <w:r>
        <w:t>If the LLC is a corporation or partnership, enter the entity’s business name and EIN and for corporations, attach IRS acceptance letter (CP261 or CP277).</w:t>
      </w:r>
    </w:p>
    <w:p w:rsidR="00266FFA" w:rsidRDefault="00266FFA" w:rsidP="00266FFA">
      <w:r>
        <w:t>For all other entities, enter the name of the entity as used to apply for the entity’s EIN and the EIN.</w:t>
      </w:r>
    </w:p>
    <w:p w:rsidR="00266FFA" w:rsidRDefault="00266FFA" w:rsidP="00266FFA"/>
    <w:tbl>
      <w:tblPr>
        <w:tblW w:w="0" w:type="auto"/>
        <w:tblLook w:val="04A0" w:firstRow="1" w:lastRow="0" w:firstColumn="1" w:lastColumn="0" w:noHBand="0" w:noVBand="1"/>
      </w:tblPr>
      <w:tblGrid>
        <w:gridCol w:w="1184"/>
        <w:gridCol w:w="432"/>
        <w:gridCol w:w="1290"/>
        <w:gridCol w:w="7660"/>
      </w:tblGrid>
      <w:tr w:rsidR="00266FFA" w:rsidTr="00CE3667">
        <w:tc>
          <w:tcPr>
            <w:tcW w:w="1188" w:type="dxa"/>
          </w:tcPr>
          <w:p w:rsidR="00266FFA" w:rsidRPr="00EA268B" w:rsidRDefault="00266FFA" w:rsidP="00CE3667">
            <w:pPr>
              <w:rPr>
                <w:b/>
              </w:rPr>
            </w:pPr>
            <w:r w:rsidRPr="00EA268B">
              <w:rPr>
                <w:b/>
              </w:rPr>
              <w:t xml:space="preserve">Name:  </w:t>
            </w:r>
          </w:p>
        </w:tc>
        <w:tc>
          <w:tcPr>
            <w:tcW w:w="9828" w:type="dxa"/>
            <w:gridSpan w:val="3"/>
            <w:tcBorders>
              <w:bottom w:val="single" w:sz="4" w:space="0" w:color="auto"/>
            </w:tcBorders>
          </w:tcPr>
          <w:p w:rsidR="00266FFA" w:rsidRDefault="00266FFA" w:rsidP="00CE3667"/>
        </w:tc>
      </w:tr>
      <w:tr w:rsidR="00266FFA" w:rsidTr="00CE3667">
        <w:tc>
          <w:tcPr>
            <w:tcW w:w="1638" w:type="dxa"/>
            <w:gridSpan w:val="2"/>
          </w:tcPr>
          <w:p w:rsidR="00266FFA" w:rsidRPr="00EA268B" w:rsidRDefault="00266FFA" w:rsidP="00CE3667">
            <w:pPr>
              <w:rPr>
                <w:b/>
              </w:rPr>
            </w:pPr>
            <w:r w:rsidRPr="00EA268B">
              <w:rPr>
                <w:b/>
              </w:rPr>
              <w:t>Business Name:</w:t>
            </w:r>
          </w:p>
        </w:tc>
        <w:tc>
          <w:tcPr>
            <w:tcW w:w="9378" w:type="dxa"/>
            <w:gridSpan w:val="2"/>
            <w:tcBorders>
              <w:bottom w:val="single" w:sz="4" w:space="0" w:color="auto"/>
            </w:tcBorders>
          </w:tcPr>
          <w:p w:rsidR="00266FFA" w:rsidRDefault="00266FFA" w:rsidP="00CE3667"/>
        </w:tc>
      </w:tr>
      <w:tr w:rsidR="00266FFA" w:rsidTr="00CE3667">
        <w:tc>
          <w:tcPr>
            <w:tcW w:w="2988" w:type="dxa"/>
            <w:gridSpan w:val="3"/>
          </w:tcPr>
          <w:p w:rsidR="00266FFA" w:rsidRPr="00EA268B" w:rsidRDefault="00266FFA" w:rsidP="00CE3667">
            <w:pPr>
              <w:rPr>
                <w:b/>
              </w:rPr>
            </w:pPr>
            <w:r w:rsidRPr="00EA268B">
              <w:rPr>
                <w:b/>
              </w:rPr>
              <w:t>Taxpayer Identification Number:</w:t>
            </w:r>
          </w:p>
          <w:p w:rsidR="00266FFA" w:rsidRDefault="00266FFA" w:rsidP="00CE3667"/>
        </w:tc>
        <w:tc>
          <w:tcPr>
            <w:tcW w:w="8028" w:type="dxa"/>
          </w:tcPr>
          <w:p w:rsidR="00266FFA" w:rsidRDefault="00266FFA" w:rsidP="00CE3667"/>
        </w:tc>
      </w:tr>
      <w:tr w:rsidR="00266FFA" w:rsidTr="00CE3667">
        <w:tc>
          <w:tcPr>
            <w:tcW w:w="2988" w:type="dxa"/>
            <w:gridSpan w:val="3"/>
          </w:tcPr>
          <w:p w:rsidR="00266FFA" w:rsidRDefault="00266FFA" w:rsidP="00CE3667">
            <w:pPr>
              <w:jc w:val="right"/>
            </w:pPr>
            <w:r>
              <w:t>Social Security Number</w:t>
            </w:r>
          </w:p>
        </w:tc>
        <w:tc>
          <w:tcPr>
            <w:tcW w:w="8028" w:type="dxa"/>
            <w:tcBorders>
              <w:bottom w:val="single" w:sz="4" w:space="0" w:color="auto"/>
            </w:tcBorders>
          </w:tcPr>
          <w:p w:rsidR="00266FFA" w:rsidRDefault="00266FFA" w:rsidP="00CE3667"/>
        </w:tc>
      </w:tr>
      <w:tr w:rsidR="00266FFA" w:rsidTr="00CE3667">
        <w:tc>
          <w:tcPr>
            <w:tcW w:w="2988" w:type="dxa"/>
            <w:gridSpan w:val="3"/>
          </w:tcPr>
          <w:p w:rsidR="00266FFA" w:rsidRDefault="00266FFA" w:rsidP="00CE3667">
            <w:pPr>
              <w:jc w:val="left"/>
            </w:pPr>
            <w:r>
              <w:t xml:space="preserve">                                        or     </w:t>
            </w:r>
          </w:p>
        </w:tc>
        <w:tc>
          <w:tcPr>
            <w:tcW w:w="8028" w:type="dxa"/>
            <w:tcBorders>
              <w:top w:val="single" w:sz="4" w:space="0" w:color="auto"/>
            </w:tcBorders>
          </w:tcPr>
          <w:p w:rsidR="00266FFA" w:rsidRDefault="00266FFA" w:rsidP="00CE3667"/>
        </w:tc>
      </w:tr>
      <w:tr w:rsidR="00266FFA" w:rsidTr="00CE3667">
        <w:tc>
          <w:tcPr>
            <w:tcW w:w="2988" w:type="dxa"/>
            <w:gridSpan w:val="3"/>
          </w:tcPr>
          <w:p w:rsidR="00266FFA" w:rsidRDefault="00266FFA" w:rsidP="00CE3667">
            <w:pPr>
              <w:jc w:val="right"/>
            </w:pPr>
            <w:r>
              <w:t>Employer Identification Number</w:t>
            </w:r>
          </w:p>
        </w:tc>
        <w:tc>
          <w:tcPr>
            <w:tcW w:w="8028" w:type="dxa"/>
            <w:tcBorders>
              <w:bottom w:val="single" w:sz="4" w:space="0" w:color="auto"/>
            </w:tcBorders>
          </w:tcPr>
          <w:p w:rsidR="00266FFA" w:rsidRDefault="00266FFA" w:rsidP="00CE3667"/>
        </w:tc>
      </w:tr>
    </w:tbl>
    <w:p w:rsidR="00266FFA" w:rsidRDefault="00266FFA" w:rsidP="00266FFA"/>
    <w:p w:rsidR="00266FFA" w:rsidRDefault="00266FFA" w:rsidP="00266FFA"/>
    <w:p w:rsidR="00266FFA" w:rsidRDefault="00266FFA" w:rsidP="00266FFA">
      <w:r>
        <w:rPr>
          <w:b/>
        </w:rPr>
        <w:t>Legal Status</w:t>
      </w:r>
      <w:r>
        <w:t xml:space="preserve"> (</w:t>
      </w:r>
      <w:r>
        <w:rPr>
          <w:i/>
        </w:rPr>
        <w:t>check one</w:t>
      </w:r>
      <w:r>
        <w:t>):</w:t>
      </w:r>
    </w:p>
    <w:p w:rsidR="00266FFA" w:rsidRDefault="00266FFA" w:rsidP="00266FFA"/>
    <w:bookmarkStart w:id="47" w:name="Check12"/>
    <w:p w:rsidR="00266FFA" w:rsidRDefault="007E04E2" w:rsidP="00266FFA">
      <w:r>
        <w:fldChar w:fldCharType="begin">
          <w:ffData>
            <w:name w:val="Check12"/>
            <w:enabled/>
            <w:calcOnExit w:val="0"/>
            <w:checkBox>
              <w:sizeAuto/>
              <w:default w:val="0"/>
            </w:checkBox>
          </w:ffData>
        </w:fldChar>
      </w:r>
      <w:r w:rsidR="00266FFA">
        <w:instrText xml:space="preserve"> FORMCHECKBOX </w:instrText>
      </w:r>
      <w:r>
        <w:fldChar w:fldCharType="end"/>
      </w:r>
      <w:bookmarkEnd w:id="47"/>
      <w:r w:rsidR="00266FFA">
        <w:t xml:space="preserve"> Individual</w:t>
      </w:r>
      <w:r w:rsidR="00266FFA">
        <w:tab/>
      </w:r>
      <w:r w:rsidR="00266FFA">
        <w:tab/>
      </w:r>
      <w:r w:rsidR="00266FFA">
        <w:tab/>
      </w:r>
      <w:r w:rsidR="00266FFA">
        <w:tab/>
      </w:r>
      <w:r w:rsidR="00266FFA">
        <w:tab/>
      </w:r>
      <w:r w:rsidR="00266FFA">
        <w:tab/>
      </w:r>
      <w:bookmarkStart w:id="48" w:name="Check17"/>
      <w:r>
        <w:fldChar w:fldCharType="begin">
          <w:ffData>
            <w:name w:val="Check17"/>
            <w:enabled/>
            <w:calcOnExit w:val="0"/>
            <w:checkBox>
              <w:sizeAuto/>
              <w:default w:val="0"/>
            </w:checkBox>
          </w:ffData>
        </w:fldChar>
      </w:r>
      <w:r w:rsidR="00266FFA">
        <w:instrText xml:space="preserve"> FORMCHECKBOX </w:instrText>
      </w:r>
      <w:r>
        <w:fldChar w:fldCharType="end"/>
      </w:r>
      <w:bookmarkEnd w:id="48"/>
      <w:r w:rsidR="00266FFA">
        <w:t xml:space="preserve"> Governmental</w:t>
      </w:r>
    </w:p>
    <w:p w:rsidR="00266FFA" w:rsidRDefault="00266FFA" w:rsidP="00266FFA"/>
    <w:bookmarkStart w:id="49" w:name="Check24"/>
    <w:p w:rsidR="00266FFA" w:rsidRDefault="007E04E2" w:rsidP="00266FFA">
      <w:r>
        <w:fldChar w:fldCharType="begin">
          <w:ffData>
            <w:name w:val="Check24"/>
            <w:enabled/>
            <w:calcOnExit w:val="0"/>
            <w:checkBox>
              <w:sizeAuto/>
              <w:default w:val="0"/>
            </w:checkBox>
          </w:ffData>
        </w:fldChar>
      </w:r>
      <w:r w:rsidR="00266FFA">
        <w:instrText xml:space="preserve"> FORMCHECKBOX </w:instrText>
      </w:r>
      <w:r>
        <w:fldChar w:fldCharType="end"/>
      </w:r>
      <w:bookmarkEnd w:id="49"/>
      <w:r w:rsidR="00266FFA">
        <w:t xml:space="preserve"> Sole Proprietor</w:t>
      </w:r>
      <w:r w:rsidR="00266FFA">
        <w:tab/>
      </w:r>
      <w:r w:rsidR="00266FFA">
        <w:tab/>
      </w:r>
      <w:r w:rsidR="00266FFA">
        <w:tab/>
      </w:r>
      <w:r w:rsidR="00266FFA">
        <w:tab/>
      </w:r>
      <w:r w:rsidR="00266FFA">
        <w:tab/>
      </w:r>
      <w:bookmarkStart w:id="50" w:name="Check18"/>
      <w:r w:rsidR="00266FFA">
        <w:tab/>
      </w:r>
      <w:r>
        <w:fldChar w:fldCharType="begin">
          <w:ffData>
            <w:name w:val="Check18"/>
            <w:enabled/>
            <w:calcOnExit w:val="0"/>
            <w:checkBox>
              <w:sizeAuto/>
              <w:default w:val="0"/>
            </w:checkBox>
          </w:ffData>
        </w:fldChar>
      </w:r>
      <w:r w:rsidR="00266FFA">
        <w:instrText xml:space="preserve"> FORMCHECKBOX </w:instrText>
      </w:r>
      <w:r>
        <w:fldChar w:fldCharType="end"/>
      </w:r>
      <w:bookmarkEnd w:id="50"/>
      <w:r w:rsidR="00266FFA">
        <w:t xml:space="preserve"> Nonresident alien</w:t>
      </w:r>
    </w:p>
    <w:p w:rsidR="00266FFA" w:rsidRDefault="00266FFA" w:rsidP="00266FFA"/>
    <w:bookmarkStart w:id="51" w:name="Check13"/>
    <w:p w:rsidR="00266FFA" w:rsidRDefault="007E04E2" w:rsidP="00266FFA">
      <w:r>
        <w:fldChar w:fldCharType="begin">
          <w:ffData>
            <w:name w:val="Check13"/>
            <w:enabled/>
            <w:calcOnExit w:val="0"/>
            <w:checkBox>
              <w:sizeAuto/>
              <w:default w:val="0"/>
            </w:checkBox>
          </w:ffData>
        </w:fldChar>
      </w:r>
      <w:r w:rsidR="00266FFA">
        <w:instrText xml:space="preserve"> FORMCHECKBOX </w:instrText>
      </w:r>
      <w:r>
        <w:fldChar w:fldCharType="end"/>
      </w:r>
      <w:bookmarkEnd w:id="51"/>
      <w:r w:rsidR="00266FFA">
        <w:t xml:space="preserve"> Partnership</w:t>
      </w:r>
      <w:r w:rsidR="00266FFA">
        <w:tab/>
      </w:r>
      <w:r w:rsidR="00266FFA">
        <w:tab/>
      </w:r>
      <w:r w:rsidR="00266FFA">
        <w:tab/>
      </w:r>
      <w:r w:rsidR="00266FFA">
        <w:tab/>
      </w:r>
      <w:r w:rsidR="00266FFA">
        <w:tab/>
      </w:r>
      <w:bookmarkStart w:id="52" w:name="Check19"/>
      <w:r w:rsidR="00266FFA">
        <w:tab/>
      </w:r>
      <w:r>
        <w:fldChar w:fldCharType="begin">
          <w:ffData>
            <w:name w:val="Check19"/>
            <w:enabled/>
            <w:calcOnExit w:val="0"/>
            <w:checkBox>
              <w:sizeAuto/>
              <w:default w:val="0"/>
            </w:checkBox>
          </w:ffData>
        </w:fldChar>
      </w:r>
      <w:r w:rsidR="00266FFA">
        <w:instrText xml:space="preserve"> FORMCHECKBOX </w:instrText>
      </w:r>
      <w:r>
        <w:fldChar w:fldCharType="end"/>
      </w:r>
      <w:bookmarkEnd w:id="52"/>
      <w:r w:rsidR="00266FFA">
        <w:t xml:space="preserve"> Estate or trust</w:t>
      </w:r>
    </w:p>
    <w:p w:rsidR="00266FFA" w:rsidRDefault="00266FFA" w:rsidP="00266FFA"/>
    <w:bookmarkStart w:id="53" w:name="Check14"/>
    <w:p w:rsidR="00266FFA" w:rsidRDefault="007E04E2" w:rsidP="00266FFA">
      <w:r>
        <w:fldChar w:fldCharType="begin">
          <w:ffData>
            <w:name w:val="Check14"/>
            <w:enabled/>
            <w:calcOnExit w:val="0"/>
            <w:checkBox>
              <w:sizeAuto/>
              <w:default w:val="0"/>
            </w:checkBox>
          </w:ffData>
        </w:fldChar>
      </w:r>
      <w:r w:rsidR="00266FFA">
        <w:instrText xml:space="preserve"> FORMCHECKBOX </w:instrText>
      </w:r>
      <w:r>
        <w:fldChar w:fldCharType="end"/>
      </w:r>
      <w:bookmarkEnd w:id="53"/>
      <w:r w:rsidR="00266FFA">
        <w:t xml:space="preserve"> Legal Services Corporation</w:t>
      </w:r>
      <w:r w:rsidR="00266FFA">
        <w:tab/>
      </w:r>
      <w:r w:rsidR="00266FFA">
        <w:tab/>
      </w:r>
      <w:r w:rsidR="00266FFA">
        <w:tab/>
      </w:r>
      <w:r w:rsidR="00266FFA">
        <w:tab/>
      </w:r>
      <w:bookmarkStart w:id="54" w:name="Check20"/>
      <w:r>
        <w:fldChar w:fldCharType="begin">
          <w:ffData>
            <w:name w:val="Check20"/>
            <w:enabled/>
            <w:calcOnExit w:val="0"/>
            <w:checkBox>
              <w:sizeAuto/>
              <w:default w:val="0"/>
            </w:checkBox>
          </w:ffData>
        </w:fldChar>
      </w:r>
      <w:r w:rsidR="00266FFA">
        <w:instrText xml:space="preserve"> FORMCHECKBOX </w:instrText>
      </w:r>
      <w:r>
        <w:fldChar w:fldCharType="end"/>
      </w:r>
      <w:bookmarkEnd w:id="54"/>
      <w:r w:rsidR="00266FFA">
        <w:t xml:space="preserve"> Pharmacy (Non-Corp.)</w:t>
      </w:r>
    </w:p>
    <w:p w:rsidR="00266FFA" w:rsidRDefault="00266FFA" w:rsidP="00266FFA"/>
    <w:bookmarkStart w:id="55" w:name="Check15"/>
    <w:p w:rsidR="00266FFA" w:rsidRDefault="007E04E2" w:rsidP="00266FFA">
      <w:r>
        <w:fldChar w:fldCharType="begin">
          <w:ffData>
            <w:name w:val="Check15"/>
            <w:enabled/>
            <w:calcOnExit w:val="0"/>
            <w:checkBox>
              <w:sizeAuto/>
              <w:default w:val="0"/>
            </w:checkBox>
          </w:ffData>
        </w:fldChar>
      </w:r>
      <w:r w:rsidR="00266FFA">
        <w:instrText xml:space="preserve"> FORMCHECKBOX </w:instrText>
      </w:r>
      <w:r>
        <w:fldChar w:fldCharType="end"/>
      </w:r>
      <w:bookmarkEnd w:id="55"/>
      <w:r w:rsidR="00266FFA">
        <w:t xml:space="preserve"> Tax-exempt</w:t>
      </w:r>
      <w:r w:rsidR="00266FFA">
        <w:tab/>
      </w:r>
      <w:r w:rsidR="00266FFA">
        <w:tab/>
      </w:r>
      <w:r w:rsidR="00266FFA">
        <w:tab/>
      </w:r>
      <w:r w:rsidR="00266FFA">
        <w:tab/>
      </w:r>
      <w:r w:rsidR="00266FFA">
        <w:tab/>
      </w:r>
      <w:r w:rsidR="00266FFA">
        <w:tab/>
      </w:r>
      <w:r>
        <w:fldChar w:fldCharType="begin">
          <w:ffData>
            <w:name w:val="Check21"/>
            <w:enabled/>
            <w:calcOnExit w:val="0"/>
            <w:checkBox>
              <w:sizeAuto/>
              <w:default w:val="0"/>
            </w:checkBox>
          </w:ffData>
        </w:fldChar>
      </w:r>
      <w:r w:rsidR="00266FFA">
        <w:instrText xml:space="preserve"> FORMCHECKBOX </w:instrText>
      </w:r>
      <w:r>
        <w:fldChar w:fldCharType="end"/>
      </w:r>
      <w:r w:rsidR="00266FFA">
        <w:t xml:space="preserve"> Pharmacy/Funeral Home/Cemetery (Corp.)</w:t>
      </w:r>
    </w:p>
    <w:p w:rsidR="00266FFA" w:rsidRDefault="00266FFA" w:rsidP="00266FFA"/>
    <w:bookmarkStart w:id="56" w:name="Check16"/>
    <w:p w:rsidR="00266FFA" w:rsidRDefault="007E04E2" w:rsidP="00266FFA">
      <w:r>
        <w:fldChar w:fldCharType="begin">
          <w:ffData>
            <w:name w:val="Check16"/>
            <w:enabled/>
            <w:calcOnExit w:val="0"/>
            <w:checkBox>
              <w:sizeAuto/>
              <w:default w:val="0"/>
            </w:checkBox>
          </w:ffData>
        </w:fldChar>
      </w:r>
      <w:r w:rsidR="00266FFA">
        <w:instrText xml:space="preserve"> FORMCHECKBOX </w:instrText>
      </w:r>
      <w:r>
        <w:fldChar w:fldCharType="end"/>
      </w:r>
      <w:bookmarkEnd w:id="56"/>
      <w:r w:rsidR="00266FFA">
        <w:t xml:space="preserve"> Corporation providing or billing</w:t>
      </w:r>
      <w:r w:rsidR="00266FFA">
        <w:tab/>
      </w:r>
      <w:r w:rsidR="00266FFA">
        <w:tab/>
      </w:r>
      <w:bookmarkStart w:id="57" w:name="Check21"/>
      <w:r w:rsidR="00266FFA">
        <w:tab/>
      </w:r>
      <w:r w:rsidR="00266FFA">
        <w:tab/>
      </w:r>
      <w:bookmarkStart w:id="58" w:name="Check22"/>
      <w:bookmarkEnd w:id="57"/>
      <w:r>
        <w:fldChar w:fldCharType="begin">
          <w:ffData>
            <w:name w:val="Check22"/>
            <w:enabled/>
            <w:calcOnExit w:val="0"/>
            <w:checkBox>
              <w:sizeAuto/>
              <w:default w:val="0"/>
            </w:checkBox>
          </w:ffData>
        </w:fldChar>
      </w:r>
      <w:r w:rsidR="00266FFA">
        <w:instrText xml:space="preserve"> FORMCHECKBOX </w:instrText>
      </w:r>
      <w:r>
        <w:fldChar w:fldCharType="end"/>
      </w:r>
      <w:bookmarkEnd w:id="58"/>
      <w:r w:rsidR="00266FFA">
        <w:t xml:space="preserve"> Limited Liability Company (select applicable tax classification)</w:t>
      </w:r>
    </w:p>
    <w:p w:rsidR="00266FFA" w:rsidRDefault="00266FFA" w:rsidP="00266FFA">
      <w:r>
        <w:t xml:space="preserve">     medical and/or health care services</w:t>
      </w:r>
      <w:r>
        <w:tab/>
      </w:r>
      <w:r>
        <w:tab/>
      </w:r>
      <w:r>
        <w:tab/>
      </w:r>
      <w:r>
        <w:tab/>
      </w:r>
      <w:bookmarkStart w:id="59" w:name="Check9"/>
      <w:r>
        <w:tab/>
      </w:r>
      <w:r w:rsidR="007E04E2">
        <w:fldChar w:fldCharType="begin">
          <w:ffData>
            <w:name w:val="Check9"/>
            <w:enabled/>
            <w:calcOnExit w:val="0"/>
            <w:checkBox>
              <w:sizeAuto/>
              <w:default w:val="0"/>
            </w:checkBox>
          </w:ffData>
        </w:fldChar>
      </w:r>
      <w:r>
        <w:instrText xml:space="preserve"> FORMCHECKBOX </w:instrText>
      </w:r>
      <w:r w:rsidR="007E04E2">
        <w:fldChar w:fldCharType="end"/>
      </w:r>
      <w:bookmarkEnd w:id="59"/>
      <w:r>
        <w:t xml:space="preserve">  D = disregarded entity</w:t>
      </w:r>
    </w:p>
    <w:p w:rsidR="00266FFA" w:rsidRDefault="00266FFA" w:rsidP="00266FFA">
      <w:r>
        <w:tab/>
      </w:r>
      <w:r>
        <w:tab/>
      </w:r>
      <w:r>
        <w:tab/>
      </w:r>
      <w:r>
        <w:tab/>
      </w:r>
      <w:r>
        <w:tab/>
      </w:r>
      <w:r>
        <w:tab/>
      </w:r>
      <w:r>
        <w:tab/>
      </w:r>
      <w:r>
        <w:tab/>
      </w:r>
      <w:r>
        <w:tab/>
      </w:r>
      <w:bookmarkStart w:id="60" w:name="Check10"/>
      <w:r w:rsidR="007E04E2">
        <w:fldChar w:fldCharType="begin">
          <w:ffData>
            <w:name w:val="Check10"/>
            <w:enabled/>
            <w:calcOnExit w:val="0"/>
            <w:checkBox>
              <w:sizeAuto/>
              <w:default w:val="0"/>
            </w:checkBox>
          </w:ffData>
        </w:fldChar>
      </w:r>
      <w:r>
        <w:instrText xml:space="preserve"> FORMCHECKBOX </w:instrText>
      </w:r>
      <w:r w:rsidR="007E04E2">
        <w:fldChar w:fldCharType="end"/>
      </w:r>
      <w:bookmarkEnd w:id="60"/>
      <w:r>
        <w:t xml:space="preserve">  C = corporation</w:t>
      </w:r>
    </w:p>
    <w:bookmarkStart w:id="61" w:name="Check23"/>
    <w:p w:rsidR="00266FFA" w:rsidRDefault="007E04E2" w:rsidP="00266FFA">
      <w:r>
        <w:fldChar w:fldCharType="begin">
          <w:ffData>
            <w:name w:val="Check23"/>
            <w:enabled/>
            <w:calcOnExit w:val="0"/>
            <w:checkBox>
              <w:sizeAuto/>
              <w:default w:val="0"/>
            </w:checkBox>
          </w:ffData>
        </w:fldChar>
      </w:r>
      <w:r w:rsidR="00266FFA">
        <w:instrText xml:space="preserve"> FORMCHECKBOX </w:instrText>
      </w:r>
      <w:r>
        <w:fldChar w:fldCharType="end"/>
      </w:r>
      <w:bookmarkEnd w:id="61"/>
      <w:r w:rsidR="00266FFA">
        <w:t xml:space="preserve"> Corporation NOT providing or billing</w:t>
      </w:r>
      <w:r w:rsidR="00266FFA">
        <w:tab/>
      </w:r>
      <w:r w:rsidR="00266FFA">
        <w:tab/>
      </w:r>
      <w:r w:rsidR="00266FFA">
        <w:tab/>
      </w:r>
      <w:r w:rsidR="00266FFA">
        <w:tab/>
      </w:r>
      <w:r>
        <w:fldChar w:fldCharType="begin">
          <w:ffData>
            <w:name w:val="Check11"/>
            <w:enabled/>
            <w:calcOnExit w:val="0"/>
            <w:checkBox>
              <w:sizeAuto/>
              <w:default w:val="0"/>
            </w:checkBox>
          </w:ffData>
        </w:fldChar>
      </w:r>
      <w:r w:rsidR="00266FFA">
        <w:instrText xml:space="preserve"> FORMCHECKBOX </w:instrText>
      </w:r>
      <w:r>
        <w:fldChar w:fldCharType="end"/>
      </w:r>
      <w:r w:rsidR="00266FFA">
        <w:t xml:space="preserve">  P = partnership</w:t>
      </w:r>
    </w:p>
    <w:p w:rsidR="00266FFA" w:rsidRDefault="00266FFA" w:rsidP="00266FFA">
      <w:r>
        <w:t xml:space="preserve">     medical and/or health care services</w:t>
      </w:r>
    </w:p>
    <w:p w:rsidR="00266FFA" w:rsidRDefault="00266FFA" w:rsidP="00266FFA"/>
    <w:p w:rsidR="00266FFA" w:rsidRDefault="00266FFA" w:rsidP="00266FFA"/>
    <w:p w:rsidR="00266FFA" w:rsidRDefault="00266FFA" w:rsidP="00266FFA"/>
    <w:p w:rsidR="00266FFA" w:rsidRDefault="00266FFA" w:rsidP="00266FFA"/>
    <w:p w:rsidR="00266FFA" w:rsidRDefault="00266FFA" w:rsidP="00266FFA">
      <w:pPr>
        <w:rPr>
          <w:u w:val="single"/>
        </w:rPr>
      </w:pPr>
      <w:r>
        <w:t xml:space="preserve">Signature:  </w:t>
      </w:r>
      <w:r>
        <w:rPr>
          <w:u w:val="single"/>
        </w:rPr>
        <w:tab/>
      </w:r>
      <w:r>
        <w:rPr>
          <w:u w:val="single"/>
        </w:rPr>
        <w:tab/>
      </w:r>
      <w:r>
        <w:rPr>
          <w:u w:val="single"/>
        </w:rPr>
        <w:tab/>
      </w:r>
      <w:r>
        <w:rPr>
          <w:u w:val="single"/>
        </w:rPr>
        <w:tab/>
      </w:r>
      <w:r>
        <w:rPr>
          <w:u w:val="single"/>
        </w:rPr>
        <w:tab/>
      </w:r>
      <w:r>
        <w:rPr>
          <w:u w:val="single"/>
        </w:rPr>
        <w:tab/>
      </w:r>
      <w:r>
        <w:rPr>
          <w:u w:val="single"/>
        </w:rPr>
        <w:tab/>
      </w:r>
      <w:r>
        <w:tab/>
        <w:t xml:space="preserve">Date:  </w:t>
      </w:r>
      <w:r>
        <w:rPr>
          <w:u w:val="single"/>
        </w:rPr>
        <w:tab/>
      </w:r>
      <w:r>
        <w:rPr>
          <w:u w:val="single"/>
        </w:rPr>
        <w:tab/>
      </w:r>
      <w:r>
        <w:rPr>
          <w:u w:val="single"/>
        </w:rPr>
        <w:tab/>
      </w:r>
    </w:p>
    <w:p w:rsidR="00266FFA" w:rsidRDefault="00266FFA" w:rsidP="00266FFA"/>
    <w:p w:rsidR="00266FFA" w:rsidRDefault="00266FFA" w:rsidP="00266FFA"/>
    <w:p w:rsidR="00266FFA" w:rsidRPr="00961069" w:rsidRDefault="00266FFA" w:rsidP="00266FFA">
      <w:pPr>
        <w:rPr>
          <w:snapToGrid w:val="0"/>
          <w:color w:val="FF0000"/>
          <w:sz w:val="24"/>
          <w:szCs w:val="24"/>
        </w:rPr>
      </w:pPr>
      <w:r>
        <w:br w:type="page"/>
      </w:r>
      <w:r w:rsidRPr="00961069">
        <w:rPr>
          <w:snapToGrid w:val="0"/>
          <w:color w:val="FF0000"/>
          <w:sz w:val="24"/>
          <w:szCs w:val="24"/>
        </w:rPr>
        <w:lastRenderedPageBreak/>
        <w:t>SECTION 6 - RESPONSIVENESS</w:t>
      </w:r>
    </w:p>
    <w:p w:rsidR="001F497A" w:rsidRPr="00E027CA" w:rsidRDefault="00266FFA" w:rsidP="00266FFA">
      <w:pPr>
        <w:pStyle w:val="Level3"/>
        <w:ind w:left="0" w:firstLine="0"/>
        <w:rPr>
          <w:rFonts w:cs="Arial"/>
          <w:sz w:val="20"/>
          <w:szCs w:val="20"/>
        </w:rPr>
      </w:pPr>
      <w:r w:rsidRPr="00E027CA">
        <w:rPr>
          <w:rFonts w:cs="Arial"/>
          <w:sz w:val="20"/>
          <w:szCs w:val="20"/>
        </w:rPr>
        <w:t xml:space="preserve">For this solicitation, responsiveness will be evaluated based on your </w:t>
      </w:r>
      <w:r w:rsidR="00E02CC4">
        <w:rPr>
          <w:rFonts w:cs="Arial"/>
          <w:sz w:val="20"/>
          <w:szCs w:val="20"/>
        </w:rPr>
        <w:t xml:space="preserve">references and </w:t>
      </w:r>
      <w:r w:rsidRPr="00E027CA">
        <w:rPr>
          <w:rFonts w:cs="Arial"/>
          <w:sz w:val="20"/>
          <w:szCs w:val="20"/>
        </w:rPr>
        <w:t xml:space="preserve">responses </w:t>
      </w:r>
      <w:r w:rsidR="00884B02">
        <w:rPr>
          <w:rFonts w:cs="Arial"/>
          <w:sz w:val="20"/>
          <w:szCs w:val="20"/>
        </w:rPr>
        <w:t xml:space="preserve">to Section 3. </w:t>
      </w:r>
      <w:r w:rsidRPr="00E027CA">
        <w:rPr>
          <w:rFonts w:cs="Arial"/>
          <w:sz w:val="20"/>
          <w:szCs w:val="20"/>
        </w:rPr>
        <w:t xml:space="preserve">  </w:t>
      </w:r>
    </w:p>
    <w:p w:rsidR="00266FFA" w:rsidRDefault="00266FFA" w:rsidP="00266FFA">
      <w:pPr>
        <w:tabs>
          <w:tab w:val="clear" w:pos="540"/>
        </w:tabs>
        <w:jc w:val="left"/>
        <w:rPr>
          <w:rFonts w:cs="Arial"/>
          <w:sz w:val="22"/>
          <w:szCs w:val="22"/>
        </w:rPr>
      </w:pPr>
      <w:r>
        <w:rPr>
          <w:rFonts w:cs="Arial"/>
        </w:rPr>
        <w:br w:type="page"/>
      </w:r>
    </w:p>
    <w:p w:rsidR="00266FFA" w:rsidRPr="00961069" w:rsidRDefault="00266FFA" w:rsidP="00266FFA">
      <w:pPr>
        <w:rPr>
          <w:snapToGrid w:val="0"/>
          <w:color w:val="FF0000"/>
          <w:sz w:val="24"/>
          <w:szCs w:val="24"/>
        </w:rPr>
      </w:pPr>
      <w:r w:rsidRPr="00961069">
        <w:rPr>
          <w:snapToGrid w:val="0"/>
          <w:color w:val="FF0000"/>
          <w:sz w:val="24"/>
          <w:szCs w:val="24"/>
        </w:rPr>
        <w:lastRenderedPageBreak/>
        <w:t>SECTION 7 – PRICE</w:t>
      </w:r>
    </w:p>
    <w:p w:rsidR="00266FFA" w:rsidRPr="00B23653" w:rsidRDefault="00266FFA" w:rsidP="00266FFA"/>
    <w:p w:rsidR="00266FFA" w:rsidRDefault="00266FFA" w:rsidP="006D0466">
      <w:pPr>
        <w:pStyle w:val="ListParagraph"/>
        <w:numPr>
          <w:ilvl w:val="1"/>
          <w:numId w:val="10"/>
        </w:numPr>
        <w:spacing w:after="120"/>
        <w:ind w:left="540" w:hanging="526"/>
      </w:pPr>
      <w:r w:rsidRPr="009D3711">
        <w:rPr>
          <w:b/>
        </w:rPr>
        <w:t>PRICE SUBMISSION:</w:t>
      </w:r>
      <w:r w:rsidRPr="00B23653">
        <w:t xml:space="preserve"> </w:t>
      </w:r>
      <w:r w:rsidRPr="00510525">
        <w:rPr>
          <w:b/>
          <w:sz w:val="24"/>
          <w:szCs w:val="24"/>
        </w:rPr>
        <w:t xml:space="preserve">The Price Proposal must be submitted in a </w:t>
      </w:r>
      <w:r w:rsidRPr="00510525">
        <w:rPr>
          <w:b/>
          <w:bCs/>
          <w:sz w:val="24"/>
          <w:szCs w:val="24"/>
        </w:rPr>
        <w:t>separate, sealed envelope or container in the Offer container</w:t>
      </w:r>
      <w:r w:rsidRPr="00510525">
        <w:rPr>
          <w:b/>
          <w:sz w:val="24"/>
          <w:szCs w:val="24"/>
        </w:rPr>
        <w:t>.</w:t>
      </w:r>
      <w:r>
        <w:t xml:space="preserve">  </w:t>
      </w:r>
      <w:r w:rsidRPr="00B23653">
        <w:t xml:space="preserve">The Vendor will provide its Price Proposal in accordance with the specifications provided below for the services specified in this document.  </w:t>
      </w:r>
    </w:p>
    <w:p w:rsidR="00266FFA" w:rsidRDefault="00266FFA" w:rsidP="006D0466">
      <w:pPr>
        <w:pStyle w:val="ListParagraph"/>
        <w:numPr>
          <w:ilvl w:val="1"/>
          <w:numId w:val="10"/>
        </w:numPr>
        <w:spacing w:after="120"/>
        <w:ind w:left="0" w:firstLine="14"/>
        <w:rPr>
          <w:b/>
        </w:rPr>
      </w:pPr>
      <w:r w:rsidRPr="00AB2CFA">
        <w:rPr>
          <w:b/>
        </w:rPr>
        <w:t xml:space="preserve">METHOD AND RATE OF COMPENSATION: </w:t>
      </w:r>
    </w:p>
    <w:p w:rsidR="00114FA8" w:rsidRPr="00AB2CFA" w:rsidRDefault="00114FA8" w:rsidP="006D0466">
      <w:pPr>
        <w:pStyle w:val="ListParagraph"/>
        <w:numPr>
          <w:ilvl w:val="2"/>
          <w:numId w:val="10"/>
        </w:numPr>
        <w:spacing w:after="120"/>
        <w:ind w:left="1080"/>
        <w:rPr>
          <w:b/>
        </w:rPr>
      </w:pPr>
      <w:r w:rsidRPr="00A76A95">
        <w:rPr>
          <w:b/>
        </w:rPr>
        <w:t>Price Submission Information</w:t>
      </w:r>
    </w:p>
    <w:tbl>
      <w:tblPr>
        <w:tblW w:w="0" w:type="auto"/>
        <w:tblInd w:w="1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26"/>
        <w:gridCol w:w="4950"/>
        <w:gridCol w:w="1723"/>
      </w:tblGrid>
      <w:tr w:rsidR="00114FA8" w:rsidTr="00114FA8">
        <w:tc>
          <w:tcPr>
            <w:tcW w:w="8599" w:type="dxa"/>
            <w:gridSpan w:val="3"/>
            <w:shd w:val="clear" w:color="auto" w:fill="D9D9D9"/>
          </w:tcPr>
          <w:p w:rsidR="00114FA8" w:rsidRPr="002621FD" w:rsidRDefault="00114FA8" w:rsidP="00114FA8">
            <w:pPr>
              <w:spacing w:after="120"/>
              <w:rPr>
                <w:b/>
              </w:rPr>
            </w:pPr>
            <w:r w:rsidRPr="002621FD">
              <w:rPr>
                <w:b/>
              </w:rPr>
              <w:t>Initial Contract Term</w:t>
            </w:r>
          </w:p>
        </w:tc>
      </w:tr>
      <w:tr w:rsidR="00114FA8" w:rsidTr="00114FA8">
        <w:tc>
          <w:tcPr>
            <w:tcW w:w="1926" w:type="dxa"/>
          </w:tcPr>
          <w:p w:rsidR="00114FA8" w:rsidRDefault="00114FA8" w:rsidP="00114FA8">
            <w:pPr>
              <w:spacing w:after="120"/>
            </w:pPr>
            <w:r>
              <w:t>Design, Development, and Implementation Phase</w:t>
            </w:r>
          </w:p>
        </w:tc>
        <w:tc>
          <w:tcPr>
            <w:tcW w:w="4950" w:type="dxa"/>
          </w:tcPr>
          <w:p w:rsidR="00114FA8" w:rsidRDefault="00114FA8" w:rsidP="00577CDE">
            <w:pPr>
              <w:tabs>
                <w:tab w:val="clear" w:pos="540"/>
                <w:tab w:val="left" w:pos="0"/>
              </w:tabs>
              <w:spacing w:after="120"/>
            </w:pPr>
            <w:r>
              <w:t xml:space="preserve">The Vendor must submit a single price for the </w:t>
            </w:r>
            <w:r w:rsidR="00577CDE">
              <w:t xml:space="preserve">Design, </w:t>
            </w:r>
            <w:r>
              <w:t xml:space="preserve">Development </w:t>
            </w:r>
            <w:r w:rsidR="00577CDE">
              <w:t>and Implementation</w:t>
            </w:r>
            <w:r>
              <w:t xml:space="preserve">.  </w:t>
            </w:r>
          </w:p>
        </w:tc>
        <w:tc>
          <w:tcPr>
            <w:tcW w:w="1723" w:type="dxa"/>
            <w:shd w:val="clear" w:color="auto" w:fill="D9D9D9"/>
          </w:tcPr>
          <w:p w:rsidR="00114FA8" w:rsidRDefault="00114FA8" w:rsidP="00114FA8">
            <w:pPr>
              <w:spacing w:after="120"/>
            </w:pPr>
            <w:r w:rsidRPr="00522555">
              <w:t>$</w:t>
            </w:r>
            <w:r>
              <w:t xml:space="preserve"> </w:t>
            </w:r>
          </w:p>
        </w:tc>
      </w:tr>
      <w:tr w:rsidR="00114FA8" w:rsidTr="00114FA8">
        <w:tc>
          <w:tcPr>
            <w:tcW w:w="8599" w:type="dxa"/>
            <w:gridSpan w:val="3"/>
          </w:tcPr>
          <w:p w:rsidR="00114FA8" w:rsidRDefault="00114FA8" w:rsidP="00114FA8">
            <w:pPr>
              <w:tabs>
                <w:tab w:val="left" w:pos="1517"/>
              </w:tabs>
              <w:spacing w:after="120"/>
            </w:pPr>
          </w:p>
        </w:tc>
      </w:tr>
      <w:tr w:rsidR="00114FA8" w:rsidTr="00114FA8">
        <w:tc>
          <w:tcPr>
            <w:tcW w:w="1926" w:type="dxa"/>
          </w:tcPr>
          <w:p w:rsidR="00114FA8" w:rsidRPr="00CA5DC1" w:rsidRDefault="00114FA8" w:rsidP="00114FA8">
            <w:pPr>
              <w:spacing w:after="120"/>
              <w:jc w:val="left"/>
            </w:pPr>
            <w:r>
              <w:t>Operations and Maintenance Phase</w:t>
            </w:r>
          </w:p>
        </w:tc>
        <w:tc>
          <w:tcPr>
            <w:tcW w:w="4950" w:type="dxa"/>
          </w:tcPr>
          <w:p w:rsidR="00114FA8" w:rsidRPr="00AB2CFA" w:rsidRDefault="00114FA8" w:rsidP="00864E1B">
            <w:pPr>
              <w:pStyle w:val="ListParagraph"/>
              <w:spacing w:after="120"/>
              <w:ind w:left="0"/>
            </w:pPr>
            <w:r w:rsidRPr="009D3711">
              <w:t>The Vendor</w:t>
            </w:r>
            <w:r>
              <w:t xml:space="preserve"> must submit a monthly price for the Operations and Maintenance Phase. </w:t>
            </w:r>
            <w:r w:rsidR="00864E1B">
              <w:t>The monthly price should include all costs associated with section 3.9.5.</w:t>
            </w:r>
          </w:p>
        </w:tc>
        <w:tc>
          <w:tcPr>
            <w:tcW w:w="1723" w:type="dxa"/>
          </w:tcPr>
          <w:p w:rsidR="00114FA8" w:rsidRDefault="00114FA8" w:rsidP="00114FA8">
            <w:pPr>
              <w:tabs>
                <w:tab w:val="left" w:pos="1517"/>
              </w:tabs>
              <w:spacing w:after="120"/>
            </w:pPr>
            <w:r>
              <w:t xml:space="preserve">$  </w:t>
            </w:r>
            <w:r>
              <w:tab/>
              <w:t xml:space="preserve">        a month</w:t>
            </w:r>
          </w:p>
        </w:tc>
      </w:tr>
      <w:tr w:rsidR="00114FA8" w:rsidTr="00114FA8">
        <w:tc>
          <w:tcPr>
            <w:tcW w:w="8599" w:type="dxa"/>
            <w:gridSpan w:val="3"/>
          </w:tcPr>
          <w:p w:rsidR="00114FA8" w:rsidRDefault="00114FA8" w:rsidP="00114FA8">
            <w:pPr>
              <w:spacing w:after="120"/>
            </w:pPr>
          </w:p>
        </w:tc>
      </w:tr>
      <w:tr w:rsidR="00114FA8" w:rsidTr="00114FA8">
        <w:tc>
          <w:tcPr>
            <w:tcW w:w="8599" w:type="dxa"/>
            <w:gridSpan w:val="3"/>
          </w:tcPr>
          <w:p w:rsidR="00114FA8" w:rsidRDefault="00114FA8" w:rsidP="00114FA8">
            <w:pPr>
              <w:spacing w:after="120"/>
              <w:jc w:val="left"/>
            </w:pPr>
            <w:r w:rsidRPr="001438CC">
              <w:rPr>
                <w:b/>
              </w:rPr>
              <w:t>Additional Services</w:t>
            </w:r>
            <w:r>
              <w:t xml:space="preserve">- Any necessary costs related to the listed services incurred during the development phase should be included in the price for the development period.  The costs for the additional services will begin at the same time as the Operations and Maintenance Phase. </w:t>
            </w:r>
          </w:p>
        </w:tc>
      </w:tr>
      <w:tr w:rsidR="00114FA8" w:rsidTr="00114FA8">
        <w:tc>
          <w:tcPr>
            <w:tcW w:w="1926" w:type="dxa"/>
          </w:tcPr>
          <w:p w:rsidR="00114FA8" w:rsidRDefault="00114FA8" w:rsidP="00114FA8">
            <w:pPr>
              <w:spacing w:after="120"/>
              <w:jc w:val="left"/>
            </w:pPr>
            <w:r w:rsidRPr="002621FD">
              <w:t>National Drug Data File Service</w:t>
            </w:r>
          </w:p>
        </w:tc>
        <w:tc>
          <w:tcPr>
            <w:tcW w:w="4950" w:type="dxa"/>
          </w:tcPr>
          <w:p w:rsidR="00114FA8" w:rsidRPr="002621FD" w:rsidRDefault="00114FA8" w:rsidP="00114FA8">
            <w:pPr>
              <w:spacing w:after="120"/>
            </w:pPr>
            <w:r w:rsidRPr="009D3711">
              <w:t>The Vendor</w:t>
            </w:r>
            <w:r>
              <w:t xml:space="preserve"> must submit a yearly price for the National Drug Data File Service.</w:t>
            </w:r>
          </w:p>
        </w:tc>
        <w:tc>
          <w:tcPr>
            <w:tcW w:w="1723" w:type="dxa"/>
          </w:tcPr>
          <w:p w:rsidR="00114FA8" w:rsidRDefault="00114FA8" w:rsidP="00114FA8">
            <w:pPr>
              <w:spacing w:after="120"/>
            </w:pPr>
            <w:r>
              <w:t xml:space="preserve"> $______       yearly</w:t>
            </w:r>
          </w:p>
        </w:tc>
      </w:tr>
      <w:tr w:rsidR="00114FA8" w:rsidTr="00114FA8">
        <w:tc>
          <w:tcPr>
            <w:tcW w:w="1926" w:type="dxa"/>
          </w:tcPr>
          <w:p w:rsidR="00114FA8" w:rsidRPr="00EA268B" w:rsidRDefault="00114FA8" w:rsidP="00114FA8">
            <w:pPr>
              <w:spacing w:after="120"/>
              <w:rPr>
                <w:spacing w:val="-5"/>
              </w:rPr>
            </w:pPr>
            <w:r>
              <w:t>State MAC Services</w:t>
            </w:r>
          </w:p>
        </w:tc>
        <w:tc>
          <w:tcPr>
            <w:tcW w:w="4950" w:type="dxa"/>
          </w:tcPr>
          <w:p w:rsidR="00114FA8" w:rsidRPr="002621FD" w:rsidRDefault="00114FA8" w:rsidP="00114FA8">
            <w:pPr>
              <w:spacing w:after="120"/>
              <w:jc w:val="left"/>
              <w:rPr>
                <w:b/>
              </w:rPr>
            </w:pPr>
            <w:r w:rsidRPr="009D3711">
              <w:t>The Vendor</w:t>
            </w:r>
            <w:r>
              <w:t xml:space="preserve"> must submit a yearly price for the State MAC Services. </w:t>
            </w:r>
          </w:p>
        </w:tc>
        <w:tc>
          <w:tcPr>
            <w:tcW w:w="1723" w:type="dxa"/>
          </w:tcPr>
          <w:p w:rsidR="00114FA8" w:rsidRDefault="00114FA8" w:rsidP="00114FA8">
            <w:pPr>
              <w:spacing w:after="120"/>
            </w:pPr>
            <w:r>
              <w:t>$_______      yearly</w:t>
            </w:r>
          </w:p>
        </w:tc>
      </w:tr>
      <w:tr w:rsidR="00114FA8" w:rsidTr="00114FA8">
        <w:tc>
          <w:tcPr>
            <w:tcW w:w="1926" w:type="dxa"/>
          </w:tcPr>
          <w:p w:rsidR="00114FA8" w:rsidRDefault="00114FA8" w:rsidP="00114FA8">
            <w:pPr>
              <w:spacing w:after="120"/>
              <w:jc w:val="left"/>
            </w:pPr>
            <w:r>
              <w:t>Pharmacy Claims Exchange Switch</w:t>
            </w:r>
          </w:p>
          <w:p w:rsidR="00114FA8" w:rsidRPr="00EA268B" w:rsidRDefault="00114FA8" w:rsidP="00114FA8">
            <w:pPr>
              <w:spacing w:after="120"/>
              <w:rPr>
                <w:spacing w:val="-5"/>
              </w:rPr>
            </w:pPr>
          </w:p>
        </w:tc>
        <w:tc>
          <w:tcPr>
            <w:tcW w:w="4950" w:type="dxa"/>
          </w:tcPr>
          <w:p w:rsidR="00114FA8" w:rsidRDefault="00114FA8" w:rsidP="00114FA8">
            <w:pPr>
              <w:spacing w:after="120"/>
              <w:jc w:val="left"/>
            </w:pPr>
            <w:r w:rsidRPr="000B129D">
              <w:t>Pricing</w:t>
            </w:r>
            <w:r>
              <w:t xml:space="preserve"> shall be calculated on a per transmission basis.  Vendors should determine the price of the services based on the Pharmacy Claims Exchange Switch network handling 5,000,000 transmissions per month. </w:t>
            </w:r>
          </w:p>
        </w:tc>
        <w:tc>
          <w:tcPr>
            <w:tcW w:w="1723" w:type="dxa"/>
          </w:tcPr>
          <w:p w:rsidR="00114FA8" w:rsidRDefault="00114FA8" w:rsidP="00114FA8">
            <w:pPr>
              <w:spacing w:after="120"/>
            </w:pPr>
            <w:r>
              <w:t>$__________ per transmission</w:t>
            </w:r>
          </w:p>
        </w:tc>
      </w:tr>
      <w:tr w:rsidR="00114FA8" w:rsidTr="00114FA8">
        <w:tc>
          <w:tcPr>
            <w:tcW w:w="1926" w:type="dxa"/>
          </w:tcPr>
          <w:p w:rsidR="00114FA8" w:rsidRPr="00EA268B" w:rsidRDefault="00114FA8" w:rsidP="00114FA8">
            <w:pPr>
              <w:spacing w:after="120"/>
              <w:jc w:val="left"/>
              <w:rPr>
                <w:spacing w:val="-5"/>
              </w:rPr>
            </w:pPr>
            <w:r>
              <w:t>E-prescribing Service Support</w:t>
            </w:r>
          </w:p>
        </w:tc>
        <w:tc>
          <w:tcPr>
            <w:tcW w:w="4950" w:type="dxa"/>
          </w:tcPr>
          <w:p w:rsidR="00114FA8" w:rsidRPr="002621FD" w:rsidRDefault="00114FA8" w:rsidP="00114FA8">
            <w:pPr>
              <w:pStyle w:val="ListParagraph"/>
              <w:spacing w:after="120"/>
              <w:ind w:left="0"/>
              <w:rPr>
                <w:b/>
              </w:rPr>
            </w:pPr>
            <w:r>
              <w:t xml:space="preserve">Pricing shall be calculated on a per transmission basis.  The Vendor should plan for 1,500,000 eligibility inquiries </w:t>
            </w:r>
            <w:r w:rsidR="00E75584">
              <w:t xml:space="preserve">a month </w:t>
            </w:r>
            <w:r>
              <w:t>to be processed by an e-prescribing network</w:t>
            </w:r>
            <w:r w:rsidRPr="00B22B9A">
              <w:rPr>
                <w:i/>
              </w:rPr>
              <w:t>.</w:t>
            </w:r>
            <w:r>
              <w:t xml:space="preserve">  </w:t>
            </w:r>
          </w:p>
        </w:tc>
        <w:tc>
          <w:tcPr>
            <w:tcW w:w="1723" w:type="dxa"/>
          </w:tcPr>
          <w:p w:rsidR="00114FA8" w:rsidRDefault="00114FA8" w:rsidP="00114FA8">
            <w:pPr>
              <w:spacing w:after="120"/>
            </w:pPr>
            <w:r>
              <w:t>$__________ per transmission</w:t>
            </w:r>
          </w:p>
        </w:tc>
      </w:tr>
      <w:tr w:rsidR="00114FA8" w:rsidTr="00FD04FF">
        <w:trPr>
          <w:trHeight w:val="692"/>
        </w:trPr>
        <w:tc>
          <w:tcPr>
            <w:tcW w:w="1926" w:type="dxa"/>
          </w:tcPr>
          <w:p w:rsidR="00114FA8" w:rsidRPr="00EA268B" w:rsidRDefault="00114FA8" w:rsidP="00114FA8">
            <w:pPr>
              <w:spacing w:after="120"/>
              <w:jc w:val="left"/>
              <w:rPr>
                <w:spacing w:val="-5"/>
              </w:rPr>
            </w:pPr>
            <w:r>
              <w:t>PBMS Hosting Services and Disaster Recovery Services</w:t>
            </w:r>
          </w:p>
        </w:tc>
        <w:tc>
          <w:tcPr>
            <w:tcW w:w="4950" w:type="dxa"/>
          </w:tcPr>
          <w:p w:rsidR="00114FA8" w:rsidRPr="000F0058" w:rsidRDefault="00114FA8" w:rsidP="0040427D">
            <w:pPr>
              <w:pStyle w:val="ListParagraph"/>
              <w:spacing w:after="120"/>
              <w:ind w:left="0"/>
            </w:pPr>
            <w:r w:rsidRPr="009D3711">
              <w:t>The Vendor</w:t>
            </w:r>
            <w:r>
              <w:t xml:space="preserve"> must submit a monthly price for the PBMS Hosting Services and Disaster Recovery Services</w:t>
            </w:r>
            <w:r w:rsidR="000F0058">
              <w:t>.</w:t>
            </w:r>
            <w:r w:rsidR="003D33A7">
              <w:t xml:space="preserve"> The monthly price should include all costs associated with the section 3.2.2.6C and matrix items 328-38</w:t>
            </w:r>
            <w:r w:rsidR="0040427D">
              <w:t>5</w:t>
            </w:r>
            <w:r w:rsidR="003D33A7">
              <w:t>.</w:t>
            </w:r>
          </w:p>
        </w:tc>
        <w:tc>
          <w:tcPr>
            <w:tcW w:w="1723" w:type="dxa"/>
          </w:tcPr>
          <w:p w:rsidR="00114FA8" w:rsidRDefault="00114FA8" w:rsidP="00114FA8">
            <w:pPr>
              <w:spacing w:after="120"/>
            </w:pPr>
            <w:r>
              <w:t>$_________per month</w:t>
            </w:r>
          </w:p>
        </w:tc>
      </w:tr>
      <w:tr w:rsidR="00114FA8" w:rsidTr="00114FA8">
        <w:tc>
          <w:tcPr>
            <w:tcW w:w="1926" w:type="dxa"/>
          </w:tcPr>
          <w:p w:rsidR="00114FA8" w:rsidRPr="00EA268B" w:rsidRDefault="00114FA8" w:rsidP="00114FA8">
            <w:pPr>
              <w:spacing w:after="120"/>
              <w:rPr>
                <w:spacing w:val="-5"/>
              </w:rPr>
            </w:pPr>
            <w:r>
              <w:t>PBMS Application Support</w:t>
            </w:r>
          </w:p>
        </w:tc>
        <w:tc>
          <w:tcPr>
            <w:tcW w:w="4950" w:type="dxa"/>
          </w:tcPr>
          <w:p w:rsidR="00114FA8" w:rsidRDefault="00114FA8" w:rsidP="00114FA8">
            <w:pPr>
              <w:pStyle w:val="ListParagraph"/>
              <w:spacing w:after="120"/>
              <w:ind w:left="0"/>
              <w:jc w:val="left"/>
            </w:pPr>
            <w:r>
              <w:t xml:space="preserve">HFS intends to allocate a pool of hours to the Vendor in support of configuration changes to the PBMS.  The Vendor should provide a blended rate for all resource types that will be involved in the accomplishment of this task.  </w:t>
            </w:r>
          </w:p>
          <w:p w:rsidR="00114FA8" w:rsidRDefault="00114FA8" w:rsidP="00114FA8">
            <w:pPr>
              <w:pStyle w:val="ListParagraph"/>
              <w:spacing w:after="120"/>
              <w:ind w:left="0"/>
              <w:jc w:val="left"/>
            </w:pPr>
            <w:r>
              <w:t xml:space="preserve">For evaluation purposes only, HFS will use </w:t>
            </w:r>
            <w:r w:rsidR="007904F9">
              <w:t>20,</w:t>
            </w:r>
            <w:r>
              <w:t xml:space="preserve">000 hours </w:t>
            </w:r>
            <w:r w:rsidR="006D4E8D">
              <w:t xml:space="preserve">annually </w:t>
            </w:r>
            <w:r>
              <w:t xml:space="preserve">to evaluate price. HFS will determine the maximum number of hours in </w:t>
            </w:r>
            <w:r w:rsidR="0046213F">
              <w:t>each</w:t>
            </w:r>
            <w:r>
              <w:t xml:space="preserve"> </w:t>
            </w:r>
            <w:r w:rsidR="0046213F">
              <w:t xml:space="preserve">contract </w:t>
            </w:r>
            <w:r>
              <w:t xml:space="preserve">year.  HFS will pay the Vendor for the actual hours used during that year up to </w:t>
            </w:r>
            <w:r w:rsidR="0046213F">
              <w:t xml:space="preserve">the maximum </w:t>
            </w:r>
            <w:r>
              <w:t>number of hours</w:t>
            </w:r>
            <w:r w:rsidR="0046213F">
              <w:t xml:space="preserve"> each contract year</w:t>
            </w:r>
            <w:r>
              <w:t xml:space="preserve">. </w:t>
            </w:r>
          </w:p>
          <w:p w:rsidR="00114FA8" w:rsidRDefault="00114FA8" w:rsidP="00114FA8">
            <w:pPr>
              <w:pStyle w:val="ListParagraph"/>
              <w:spacing w:after="120"/>
              <w:ind w:left="0"/>
              <w:jc w:val="left"/>
            </w:pPr>
            <w:r>
              <w:t>Please note that these hours will not be used for licensed-system software components that are upgraded to comply with changes to national standards or that incorporate revisions to the base software functionality.</w:t>
            </w:r>
          </w:p>
        </w:tc>
        <w:tc>
          <w:tcPr>
            <w:tcW w:w="1723" w:type="dxa"/>
            <w:shd w:val="clear" w:color="auto" w:fill="D9D9D9"/>
          </w:tcPr>
          <w:p w:rsidR="00114FA8" w:rsidRDefault="00114FA8" w:rsidP="00114FA8">
            <w:pPr>
              <w:spacing w:after="120"/>
            </w:pPr>
            <w:r>
              <w:t>$________ blended hourly rate</w:t>
            </w:r>
          </w:p>
        </w:tc>
      </w:tr>
      <w:tr w:rsidR="00114FA8" w:rsidTr="00114FA8">
        <w:tc>
          <w:tcPr>
            <w:tcW w:w="1926" w:type="dxa"/>
          </w:tcPr>
          <w:p w:rsidR="00114FA8" w:rsidRDefault="00114FA8" w:rsidP="00114FA8">
            <w:pPr>
              <w:spacing w:after="120"/>
              <w:jc w:val="left"/>
            </w:pPr>
            <w:r>
              <w:t>PBMS Integration with new MMIS</w:t>
            </w:r>
          </w:p>
          <w:p w:rsidR="00114FA8" w:rsidRPr="00EA268B" w:rsidRDefault="00114FA8" w:rsidP="00114FA8">
            <w:pPr>
              <w:spacing w:after="120"/>
              <w:rPr>
                <w:spacing w:val="-5"/>
              </w:rPr>
            </w:pPr>
          </w:p>
        </w:tc>
        <w:tc>
          <w:tcPr>
            <w:tcW w:w="4950" w:type="dxa"/>
          </w:tcPr>
          <w:p w:rsidR="00114FA8" w:rsidRDefault="00114FA8" w:rsidP="00114FA8">
            <w:pPr>
              <w:pStyle w:val="ListParagraph"/>
              <w:spacing w:after="120"/>
              <w:ind w:left="-18"/>
            </w:pPr>
            <w:r>
              <w:t xml:space="preserve">The Vendor must be available to support HFS and the Core MMIS Vendor to ensure proper integration of the PBMS into the new MMIS.  HFS intends to allocate a pool of hours to the Vendor in support of these integration and configuration tasks.  </w:t>
            </w:r>
          </w:p>
          <w:p w:rsidR="00114FA8" w:rsidRDefault="00114FA8" w:rsidP="007904F9">
            <w:pPr>
              <w:pStyle w:val="ListParagraph"/>
              <w:spacing w:after="120"/>
              <w:ind w:left="0"/>
              <w:jc w:val="left"/>
            </w:pPr>
            <w:r>
              <w:t xml:space="preserve">For evaluation purposes only, HFS will use </w:t>
            </w:r>
            <w:r w:rsidR="007904F9">
              <w:t xml:space="preserve">20,000 </w:t>
            </w:r>
            <w:r>
              <w:t>hours</w:t>
            </w:r>
            <w:r w:rsidR="006D4E8D">
              <w:t xml:space="preserve"> </w:t>
            </w:r>
            <w:r w:rsidR="006D4E8D">
              <w:lastRenderedPageBreak/>
              <w:t>annually</w:t>
            </w:r>
            <w:r>
              <w:t xml:space="preserve"> to evaluate price. HFS will determine the maximum number of hours in </w:t>
            </w:r>
            <w:r w:rsidR="00472332">
              <w:t>each contract</w:t>
            </w:r>
            <w:r w:rsidR="0046213F">
              <w:t xml:space="preserve"> </w:t>
            </w:r>
            <w:r>
              <w:t xml:space="preserve">year.  HFS will pay the Vendor for the actual hours used during that year up to the </w:t>
            </w:r>
            <w:r w:rsidR="0046213F">
              <w:t xml:space="preserve">maximum </w:t>
            </w:r>
            <w:r>
              <w:t>number of hours</w:t>
            </w:r>
            <w:r w:rsidR="0046213F">
              <w:t xml:space="preserve"> each contract year</w:t>
            </w:r>
            <w:r>
              <w:t xml:space="preserve"> </w:t>
            </w:r>
          </w:p>
        </w:tc>
        <w:tc>
          <w:tcPr>
            <w:tcW w:w="1723" w:type="dxa"/>
            <w:shd w:val="clear" w:color="auto" w:fill="D9D9D9"/>
          </w:tcPr>
          <w:p w:rsidR="00114FA8" w:rsidRDefault="00114FA8" w:rsidP="00114FA8">
            <w:pPr>
              <w:spacing w:after="120"/>
            </w:pPr>
            <w:r>
              <w:lastRenderedPageBreak/>
              <w:t>$________ blended hourly rate</w:t>
            </w:r>
          </w:p>
        </w:tc>
      </w:tr>
    </w:tbl>
    <w:p w:rsidR="00114FA8" w:rsidRDefault="00114FA8" w:rsidP="00114FA8">
      <w:pPr>
        <w:pStyle w:val="ListParagraph"/>
        <w:spacing w:after="120"/>
        <w:ind w:left="1080"/>
        <w:rPr>
          <w:b/>
        </w:rPr>
      </w:pPr>
    </w:p>
    <w:p w:rsidR="00114FA8" w:rsidRDefault="00114FA8" w:rsidP="00114FA8"/>
    <w:tbl>
      <w:tblPr>
        <w:tblW w:w="0" w:type="auto"/>
        <w:tblInd w:w="1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26"/>
        <w:gridCol w:w="4950"/>
        <w:gridCol w:w="1723"/>
      </w:tblGrid>
      <w:tr w:rsidR="00114FA8" w:rsidTr="00114FA8">
        <w:tc>
          <w:tcPr>
            <w:tcW w:w="8599" w:type="dxa"/>
            <w:gridSpan w:val="3"/>
            <w:shd w:val="clear" w:color="auto" w:fill="D9D9D9"/>
          </w:tcPr>
          <w:p w:rsidR="00114FA8" w:rsidRPr="001438CC" w:rsidRDefault="00114FA8" w:rsidP="00114FA8">
            <w:pPr>
              <w:spacing w:after="120"/>
              <w:rPr>
                <w:b/>
              </w:rPr>
            </w:pPr>
            <w:r w:rsidRPr="001438CC">
              <w:rPr>
                <w:b/>
              </w:rPr>
              <w:t xml:space="preserve">Contract Renewal Period </w:t>
            </w:r>
          </w:p>
        </w:tc>
      </w:tr>
      <w:tr w:rsidR="00114FA8" w:rsidTr="00114FA8">
        <w:tc>
          <w:tcPr>
            <w:tcW w:w="1926" w:type="dxa"/>
          </w:tcPr>
          <w:p w:rsidR="00114FA8" w:rsidRPr="00CA5DC1" w:rsidRDefault="00114FA8" w:rsidP="00114FA8">
            <w:pPr>
              <w:spacing w:after="120"/>
              <w:jc w:val="left"/>
            </w:pPr>
            <w:r>
              <w:t>Operations and Maintenance Phase</w:t>
            </w:r>
          </w:p>
        </w:tc>
        <w:tc>
          <w:tcPr>
            <w:tcW w:w="4950" w:type="dxa"/>
          </w:tcPr>
          <w:p w:rsidR="00114FA8" w:rsidRPr="00AB2CFA" w:rsidRDefault="00114FA8" w:rsidP="00864E1B">
            <w:pPr>
              <w:pStyle w:val="ListParagraph"/>
              <w:spacing w:after="120"/>
              <w:ind w:left="0"/>
            </w:pPr>
            <w:r w:rsidRPr="009D3711">
              <w:t>The Vendor</w:t>
            </w:r>
            <w:r>
              <w:t xml:space="preserve"> must submit a monthly price for the Operations and Maintenance Phase.  </w:t>
            </w:r>
            <w:r w:rsidR="00864E1B">
              <w:t>The monthly price should include all costs associated with section 3.9.5.</w:t>
            </w:r>
            <w:r>
              <w:t xml:space="preserve"> </w:t>
            </w:r>
          </w:p>
        </w:tc>
        <w:tc>
          <w:tcPr>
            <w:tcW w:w="1723" w:type="dxa"/>
          </w:tcPr>
          <w:p w:rsidR="00114FA8" w:rsidRDefault="00114FA8" w:rsidP="00114FA8">
            <w:pPr>
              <w:tabs>
                <w:tab w:val="left" w:pos="1517"/>
              </w:tabs>
              <w:spacing w:after="120"/>
            </w:pPr>
            <w:r>
              <w:t xml:space="preserve">$  </w:t>
            </w:r>
            <w:r>
              <w:tab/>
              <w:t xml:space="preserve">        a month</w:t>
            </w:r>
          </w:p>
        </w:tc>
      </w:tr>
      <w:tr w:rsidR="00114FA8" w:rsidTr="00114FA8">
        <w:tc>
          <w:tcPr>
            <w:tcW w:w="8599" w:type="dxa"/>
            <w:gridSpan w:val="3"/>
          </w:tcPr>
          <w:p w:rsidR="00114FA8" w:rsidRDefault="00114FA8" w:rsidP="00114FA8">
            <w:pPr>
              <w:spacing w:after="120"/>
            </w:pPr>
          </w:p>
        </w:tc>
      </w:tr>
      <w:tr w:rsidR="00114FA8" w:rsidTr="00114FA8">
        <w:tc>
          <w:tcPr>
            <w:tcW w:w="8599" w:type="dxa"/>
            <w:gridSpan w:val="3"/>
          </w:tcPr>
          <w:p w:rsidR="00114FA8" w:rsidRDefault="00114FA8" w:rsidP="00114FA8">
            <w:pPr>
              <w:spacing w:after="120"/>
              <w:jc w:val="left"/>
            </w:pPr>
            <w:r w:rsidRPr="002621FD">
              <w:rPr>
                <w:b/>
              </w:rPr>
              <w:t>Additional Services</w:t>
            </w:r>
          </w:p>
        </w:tc>
      </w:tr>
      <w:tr w:rsidR="00114FA8" w:rsidTr="00114FA8">
        <w:tc>
          <w:tcPr>
            <w:tcW w:w="1926" w:type="dxa"/>
          </w:tcPr>
          <w:p w:rsidR="00114FA8" w:rsidRDefault="00114FA8" w:rsidP="00114FA8">
            <w:pPr>
              <w:spacing w:after="120"/>
              <w:jc w:val="left"/>
            </w:pPr>
            <w:r w:rsidRPr="002621FD">
              <w:t>National Drug Data File Service</w:t>
            </w:r>
          </w:p>
        </w:tc>
        <w:tc>
          <w:tcPr>
            <w:tcW w:w="4950" w:type="dxa"/>
          </w:tcPr>
          <w:p w:rsidR="00114FA8" w:rsidRPr="002621FD" w:rsidRDefault="00114FA8" w:rsidP="00114FA8">
            <w:pPr>
              <w:spacing w:after="120"/>
            </w:pPr>
            <w:r w:rsidRPr="009D3711">
              <w:t>The Vendor</w:t>
            </w:r>
            <w:r>
              <w:t xml:space="preserve"> must submit a yearly price for the National Drug Data File Service.</w:t>
            </w:r>
          </w:p>
        </w:tc>
        <w:tc>
          <w:tcPr>
            <w:tcW w:w="1723" w:type="dxa"/>
          </w:tcPr>
          <w:p w:rsidR="00114FA8" w:rsidRDefault="00114FA8" w:rsidP="00114FA8">
            <w:pPr>
              <w:spacing w:after="120"/>
            </w:pPr>
            <w:r>
              <w:t xml:space="preserve"> $______       yearly</w:t>
            </w:r>
          </w:p>
        </w:tc>
      </w:tr>
      <w:tr w:rsidR="00114FA8" w:rsidTr="00114FA8">
        <w:tc>
          <w:tcPr>
            <w:tcW w:w="1926" w:type="dxa"/>
          </w:tcPr>
          <w:p w:rsidR="00114FA8" w:rsidRPr="00EA268B" w:rsidRDefault="00114FA8" w:rsidP="00114FA8">
            <w:pPr>
              <w:spacing w:after="120"/>
              <w:rPr>
                <w:spacing w:val="-5"/>
              </w:rPr>
            </w:pPr>
            <w:r>
              <w:t>State MAC Services</w:t>
            </w:r>
          </w:p>
        </w:tc>
        <w:tc>
          <w:tcPr>
            <w:tcW w:w="4950" w:type="dxa"/>
          </w:tcPr>
          <w:p w:rsidR="00114FA8" w:rsidRPr="002621FD" w:rsidRDefault="00114FA8" w:rsidP="00114FA8">
            <w:pPr>
              <w:spacing w:after="120"/>
              <w:jc w:val="left"/>
              <w:rPr>
                <w:b/>
              </w:rPr>
            </w:pPr>
            <w:r w:rsidRPr="009D3711">
              <w:t>The Vendor</w:t>
            </w:r>
            <w:r>
              <w:t xml:space="preserve"> must submit a yearly price for the State MAC Services. </w:t>
            </w:r>
          </w:p>
        </w:tc>
        <w:tc>
          <w:tcPr>
            <w:tcW w:w="1723" w:type="dxa"/>
          </w:tcPr>
          <w:p w:rsidR="00114FA8" w:rsidRDefault="00114FA8" w:rsidP="00114FA8">
            <w:pPr>
              <w:spacing w:after="120"/>
            </w:pPr>
            <w:r>
              <w:t>$_______      yearly</w:t>
            </w:r>
          </w:p>
        </w:tc>
      </w:tr>
      <w:tr w:rsidR="00114FA8" w:rsidTr="00114FA8">
        <w:tc>
          <w:tcPr>
            <w:tcW w:w="1926" w:type="dxa"/>
          </w:tcPr>
          <w:p w:rsidR="00114FA8" w:rsidRDefault="00114FA8" w:rsidP="00114FA8">
            <w:pPr>
              <w:spacing w:after="120"/>
              <w:jc w:val="left"/>
            </w:pPr>
            <w:r>
              <w:t>Pharmacy Claims Exchange Switch</w:t>
            </w:r>
          </w:p>
          <w:p w:rsidR="00114FA8" w:rsidRPr="00EA268B" w:rsidRDefault="00114FA8" w:rsidP="00114FA8">
            <w:pPr>
              <w:spacing w:after="120"/>
              <w:rPr>
                <w:spacing w:val="-5"/>
              </w:rPr>
            </w:pPr>
          </w:p>
        </w:tc>
        <w:tc>
          <w:tcPr>
            <w:tcW w:w="4950" w:type="dxa"/>
          </w:tcPr>
          <w:p w:rsidR="00114FA8" w:rsidRDefault="00114FA8" w:rsidP="00114FA8">
            <w:pPr>
              <w:spacing w:after="120"/>
              <w:jc w:val="left"/>
            </w:pPr>
            <w:r w:rsidRPr="000B129D">
              <w:t>Pricing</w:t>
            </w:r>
            <w:r>
              <w:t xml:space="preserve"> shall be calculated on a per transmission basis.  Vendors should determine the price of the services based on the Pharmacy Claims Exchange Switch network handling 5,000,000 transmissions per month. </w:t>
            </w:r>
          </w:p>
        </w:tc>
        <w:tc>
          <w:tcPr>
            <w:tcW w:w="1723" w:type="dxa"/>
          </w:tcPr>
          <w:p w:rsidR="00114FA8" w:rsidRDefault="00114FA8" w:rsidP="00114FA8">
            <w:pPr>
              <w:spacing w:after="120"/>
            </w:pPr>
            <w:r>
              <w:t>$__________ per transmission</w:t>
            </w:r>
          </w:p>
        </w:tc>
      </w:tr>
      <w:tr w:rsidR="00114FA8" w:rsidTr="00114FA8">
        <w:tc>
          <w:tcPr>
            <w:tcW w:w="1926" w:type="dxa"/>
          </w:tcPr>
          <w:p w:rsidR="00114FA8" w:rsidRPr="00EA268B" w:rsidRDefault="00114FA8" w:rsidP="00114FA8">
            <w:pPr>
              <w:spacing w:after="120"/>
              <w:jc w:val="left"/>
              <w:rPr>
                <w:spacing w:val="-5"/>
              </w:rPr>
            </w:pPr>
            <w:r>
              <w:t>E-prescribing Service Support</w:t>
            </w:r>
          </w:p>
        </w:tc>
        <w:tc>
          <w:tcPr>
            <w:tcW w:w="4950" w:type="dxa"/>
          </w:tcPr>
          <w:p w:rsidR="00114FA8" w:rsidRPr="002621FD" w:rsidRDefault="00114FA8" w:rsidP="00114FA8">
            <w:pPr>
              <w:pStyle w:val="ListParagraph"/>
              <w:spacing w:after="120"/>
              <w:ind w:left="0"/>
              <w:rPr>
                <w:b/>
              </w:rPr>
            </w:pPr>
            <w:r>
              <w:t xml:space="preserve">Pricing shall be calculated on a per transmission basis.  The Vendor should plan for 1,500,000 eligibility inquiries </w:t>
            </w:r>
            <w:r w:rsidR="00E75584">
              <w:t xml:space="preserve">a month </w:t>
            </w:r>
            <w:r>
              <w:t>to be processed by an e-prescribing network</w:t>
            </w:r>
            <w:r w:rsidRPr="00B22B9A">
              <w:rPr>
                <w:i/>
              </w:rPr>
              <w:t>.</w:t>
            </w:r>
            <w:r>
              <w:t xml:space="preserve">  </w:t>
            </w:r>
          </w:p>
        </w:tc>
        <w:tc>
          <w:tcPr>
            <w:tcW w:w="1723" w:type="dxa"/>
          </w:tcPr>
          <w:p w:rsidR="00114FA8" w:rsidRDefault="00114FA8" w:rsidP="00114FA8">
            <w:pPr>
              <w:spacing w:after="120"/>
            </w:pPr>
            <w:r>
              <w:t>$__________ per transmission</w:t>
            </w:r>
          </w:p>
        </w:tc>
      </w:tr>
      <w:tr w:rsidR="00114FA8" w:rsidTr="00FD04FF">
        <w:trPr>
          <w:trHeight w:val="665"/>
        </w:trPr>
        <w:tc>
          <w:tcPr>
            <w:tcW w:w="1926" w:type="dxa"/>
          </w:tcPr>
          <w:p w:rsidR="00114FA8" w:rsidRPr="00EA268B" w:rsidRDefault="00114FA8" w:rsidP="00114FA8">
            <w:pPr>
              <w:spacing w:after="120"/>
              <w:jc w:val="left"/>
              <w:rPr>
                <w:spacing w:val="-5"/>
              </w:rPr>
            </w:pPr>
            <w:r>
              <w:t>PBMS Hosting Services and Disaster Recovery Services</w:t>
            </w:r>
          </w:p>
        </w:tc>
        <w:tc>
          <w:tcPr>
            <w:tcW w:w="4950" w:type="dxa"/>
          </w:tcPr>
          <w:p w:rsidR="00114FA8" w:rsidRPr="001C0A7C" w:rsidRDefault="00114FA8" w:rsidP="0040427D">
            <w:pPr>
              <w:pStyle w:val="ListParagraph"/>
              <w:spacing w:after="120"/>
              <w:ind w:left="0"/>
            </w:pPr>
            <w:r w:rsidRPr="009D3711">
              <w:t>The Vendor</w:t>
            </w:r>
            <w:r>
              <w:t xml:space="preserve"> must submit a monthly price for the PBMS Hosting Services and Disaster Recovery Services</w:t>
            </w:r>
            <w:r w:rsidR="00057642">
              <w:t>.</w:t>
            </w:r>
            <w:r w:rsidR="003D33A7">
              <w:t xml:space="preserve">  The monthly price should include all costs associated with the section 3.2.2.6C and matrix items 328-38</w:t>
            </w:r>
            <w:r w:rsidR="0040427D">
              <w:t>5</w:t>
            </w:r>
            <w:r w:rsidR="003D33A7">
              <w:t xml:space="preserve">. </w:t>
            </w:r>
          </w:p>
        </w:tc>
        <w:tc>
          <w:tcPr>
            <w:tcW w:w="1723" w:type="dxa"/>
          </w:tcPr>
          <w:p w:rsidR="00114FA8" w:rsidRDefault="00114FA8" w:rsidP="00057642">
            <w:pPr>
              <w:spacing w:after="120"/>
            </w:pPr>
            <w:r>
              <w:t>$_________per month</w:t>
            </w:r>
          </w:p>
        </w:tc>
      </w:tr>
      <w:tr w:rsidR="00114FA8" w:rsidTr="00114FA8">
        <w:tc>
          <w:tcPr>
            <w:tcW w:w="1926" w:type="dxa"/>
          </w:tcPr>
          <w:p w:rsidR="00114FA8" w:rsidRPr="00EA268B" w:rsidRDefault="00114FA8" w:rsidP="00114FA8">
            <w:pPr>
              <w:spacing w:after="120"/>
              <w:rPr>
                <w:spacing w:val="-5"/>
              </w:rPr>
            </w:pPr>
            <w:r>
              <w:t>PBMS Application Support</w:t>
            </w:r>
          </w:p>
        </w:tc>
        <w:tc>
          <w:tcPr>
            <w:tcW w:w="4950" w:type="dxa"/>
          </w:tcPr>
          <w:p w:rsidR="00114FA8" w:rsidRDefault="00114FA8" w:rsidP="00114FA8">
            <w:pPr>
              <w:pStyle w:val="ListParagraph"/>
              <w:spacing w:after="120"/>
              <w:ind w:left="0"/>
              <w:jc w:val="left"/>
            </w:pPr>
            <w:r>
              <w:t xml:space="preserve">HFS intends to allocate a pool of hours to the Vendor in support of configuration changes to the PBMS.  The Vendor should provide a blended rate for all resource types that will be involved in the accomplishment of this task.  </w:t>
            </w:r>
          </w:p>
          <w:p w:rsidR="00114FA8" w:rsidRDefault="00114FA8" w:rsidP="00114FA8">
            <w:pPr>
              <w:pStyle w:val="ListParagraph"/>
              <w:spacing w:after="120"/>
              <w:ind w:left="0"/>
              <w:jc w:val="left"/>
            </w:pPr>
            <w:r>
              <w:t xml:space="preserve">For evaluation purposes only, HFS will use </w:t>
            </w:r>
            <w:r w:rsidR="007904F9">
              <w:t>20,</w:t>
            </w:r>
            <w:r>
              <w:t xml:space="preserve">000 hours to evaluate price. HFS will determine the maximum number of hours </w:t>
            </w:r>
            <w:r w:rsidR="00DF07ED">
              <w:t>each contract</w:t>
            </w:r>
            <w:r>
              <w:t xml:space="preserve"> year.  HFS will pay the Vendor for the actual hours used during that year up to the</w:t>
            </w:r>
            <w:r w:rsidR="00DF07ED">
              <w:t xml:space="preserve"> maximum</w:t>
            </w:r>
            <w:r>
              <w:t xml:space="preserve"> number of hours</w:t>
            </w:r>
            <w:r w:rsidR="00DF07ED">
              <w:t xml:space="preserve"> each contract year</w:t>
            </w:r>
            <w:r>
              <w:t xml:space="preserve">. </w:t>
            </w:r>
          </w:p>
          <w:p w:rsidR="00114FA8" w:rsidRDefault="00114FA8" w:rsidP="00114FA8">
            <w:pPr>
              <w:pStyle w:val="ListParagraph"/>
              <w:spacing w:after="120"/>
              <w:ind w:left="0"/>
              <w:jc w:val="left"/>
            </w:pPr>
            <w:r>
              <w:t>Please note that these hours will not be used for licensed-system software components that are upgraded to comply with changes to national standards or that incorporate revisions to the base software functionality.</w:t>
            </w:r>
          </w:p>
        </w:tc>
        <w:tc>
          <w:tcPr>
            <w:tcW w:w="1723" w:type="dxa"/>
            <w:shd w:val="clear" w:color="auto" w:fill="D9D9D9"/>
          </w:tcPr>
          <w:p w:rsidR="00114FA8" w:rsidRDefault="00114FA8" w:rsidP="00114FA8">
            <w:pPr>
              <w:spacing w:after="120"/>
            </w:pPr>
            <w:r>
              <w:t>$________ blended hourly rate</w:t>
            </w:r>
          </w:p>
        </w:tc>
      </w:tr>
      <w:tr w:rsidR="00114FA8" w:rsidTr="00114FA8">
        <w:tc>
          <w:tcPr>
            <w:tcW w:w="1926" w:type="dxa"/>
          </w:tcPr>
          <w:p w:rsidR="00114FA8" w:rsidRDefault="00114FA8" w:rsidP="00114FA8">
            <w:pPr>
              <w:spacing w:after="120"/>
              <w:jc w:val="left"/>
            </w:pPr>
            <w:r>
              <w:t>PBMS Integration with new MMIS</w:t>
            </w:r>
          </w:p>
          <w:p w:rsidR="00114FA8" w:rsidRPr="00EA268B" w:rsidRDefault="00114FA8" w:rsidP="00114FA8">
            <w:pPr>
              <w:spacing w:after="120"/>
              <w:rPr>
                <w:spacing w:val="-5"/>
              </w:rPr>
            </w:pPr>
          </w:p>
        </w:tc>
        <w:tc>
          <w:tcPr>
            <w:tcW w:w="4950" w:type="dxa"/>
          </w:tcPr>
          <w:p w:rsidR="00114FA8" w:rsidRDefault="00114FA8" w:rsidP="00114FA8">
            <w:pPr>
              <w:pStyle w:val="ListParagraph"/>
              <w:spacing w:after="120"/>
              <w:ind w:left="-18"/>
            </w:pPr>
            <w:r>
              <w:t xml:space="preserve">The Vendor must be available to support HFS and the Core MMIS Vendor to ensure proper integration of the PBMS into the new MMIS.  HFS intends to allocate a pool of hours to the Vendor in support of these integration and configuration tasks.  </w:t>
            </w:r>
          </w:p>
          <w:p w:rsidR="00114FA8" w:rsidRDefault="00114FA8" w:rsidP="007904F9">
            <w:pPr>
              <w:pStyle w:val="ListParagraph"/>
              <w:spacing w:after="120"/>
              <w:ind w:left="0"/>
              <w:jc w:val="left"/>
            </w:pPr>
            <w:r>
              <w:t xml:space="preserve">For evaluation purposes only, HFS will use </w:t>
            </w:r>
            <w:r w:rsidR="007904F9">
              <w:t>20,</w:t>
            </w:r>
            <w:r>
              <w:t xml:space="preserve">000 hours to evaluate price. HFS will determine the maximum number of hours </w:t>
            </w:r>
            <w:r w:rsidR="00DF07ED">
              <w:t xml:space="preserve">each </w:t>
            </w:r>
            <w:r w:rsidR="00472332">
              <w:t>contract year</w:t>
            </w:r>
            <w:r>
              <w:t>.  HFS will pay the Vendor for the actual hours used during that year up to the</w:t>
            </w:r>
            <w:r w:rsidR="00DF07ED">
              <w:t xml:space="preserve"> maximum</w:t>
            </w:r>
            <w:r>
              <w:t xml:space="preserve"> number of hours</w:t>
            </w:r>
            <w:r w:rsidR="00DF07ED">
              <w:t xml:space="preserve"> each contract year</w:t>
            </w:r>
            <w:r>
              <w:t xml:space="preserve">. </w:t>
            </w:r>
          </w:p>
        </w:tc>
        <w:tc>
          <w:tcPr>
            <w:tcW w:w="1723" w:type="dxa"/>
            <w:shd w:val="clear" w:color="auto" w:fill="D9D9D9"/>
          </w:tcPr>
          <w:p w:rsidR="00114FA8" w:rsidRDefault="00114FA8" w:rsidP="00114FA8">
            <w:pPr>
              <w:spacing w:after="120"/>
            </w:pPr>
            <w:r>
              <w:t>$________ blended hourly rate</w:t>
            </w:r>
          </w:p>
        </w:tc>
      </w:tr>
    </w:tbl>
    <w:p w:rsidR="00114FA8" w:rsidRDefault="00114FA8" w:rsidP="00114FA8">
      <w:pPr>
        <w:pStyle w:val="ListParagraph"/>
        <w:spacing w:after="120"/>
        <w:ind w:left="14"/>
        <w:rPr>
          <w:b/>
        </w:rPr>
      </w:pPr>
    </w:p>
    <w:p w:rsidR="00266FFA" w:rsidRPr="00114FA8" w:rsidRDefault="00266FFA" w:rsidP="006D0466">
      <w:pPr>
        <w:pStyle w:val="ListParagraph"/>
        <w:numPr>
          <w:ilvl w:val="1"/>
          <w:numId w:val="10"/>
        </w:numPr>
        <w:spacing w:after="120"/>
        <w:ind w:left="540" w:hanging="526"/>
        <w:rPr>
          <w:b/>
        </w:rPr>
      </w:pPr>
      <w:r w:rsidRPr="00114FA8">
        <w:rPr>
          <w:b/>
        </w:rPr>
        <w:t xml:space="preserve">EXPENSES:  </w:t>
      </w:r>
      <w:r w:rsidRPr="0090464C">
        <w:t>Unless otherwise specified, this contract does not allow for reimbursement of any expense incurred by Vendor, including but not limited to telephone or other communications device, postage, copying, travel, transportation, lodging, food and per diem.</w:t>
      </w:r>
    </w:p>
    <w:p w:rsidR="00266FFA" w:rsidRPr="00114FA8" w:rsidRDefault="00266FFA" w:rsidP="006D0466">
      <w:pPr>
        <w:pStyle w:val="ListParagraph"/>
        <w:numPr>
          <w:ilvl w:val="1"/>
          <w:numId w:val="10"/>
        </w:numPr>
        <w:spacing w:after="120"/>
        <w:ind w:left="540" w:hanging="526"/>
        <w:rPr>
          <w:b/>
        </w:rPr>
      </w:pPr>
      <w:r w:rsidRPr="00114FA8">
        <w:rPr>
          <w:b/>
        </w:rPr>
        <w:lastRenderedPageBreak/>
        <w:t xml:space="preserve">PAYMENT TERMS AND CONDITIONS (including when paid, frequency and </w:t>
      </w:r>
      <w:proofErr w:type="spellStart"/>
      <w:r w:rsidRPr="00114FA8">
        <w:rPr>
          <w:b/>
        </w:rPr>
        <w:t>retainage</w:t>
      </w:r>
      <w:proofErr w:type="spellEnd"/>
      <w:r w:rsidRPr="00114FA8">
        <w:rPr>
          <w:b/>
        </w:rPr>
        <w:t xml:space="preserve">): </w:t>
      </w:r>
    </w:p>
    <w:p w:rsidR="00266FFA" w:rsidRDefault="00266FFA" w:rsidP="00CC1906">
      <w:pPr>
        <w:pStyle w:val="ListParagraph"/>
        <w:numPr>
          <w:ilvl w:val="2"/>
          <w:numId w:val="57"/>
        </w:numPr>
        <w:spacing w:after="120"/>
        <w:ind w:left="1440" w:hanging="900"/>
        <w:rPr>
          <w:b/>
        </w:rPr>
      </w:pPr>
      <w:r>
        <w:t xml:space="preserve">Payments during the </w:t>
      </w:r>
      <w:r w:rsidR="00791F26">
        <w:t xml:space="preserve">Design, </w:t>
      </w:r>
      <w:r>
        <w:t>Development</w:t>
      </w:r>
      <w:r w:rsidR="00791F26">
        <w:t xml:space="preserve"> and Implementation</w:t>
      </w:r>
      <w:r>
        <w:t xml:space="preserve"> Phase.  HFS has defined 5 project milestones related to the </w:t>
      </w:r>
      <w:r w:rsidR="00791F26">
        <w:t xml:space="preserve">Design, </w:t>
      </w:r>
      <w:r>
        <w:t>Development</w:t>
      </w:r>
      <w:r w:rsidR="00791F26">
        <w:t xml:space="preserve"> and Implementation</w:t>
      </w:r>
      <w:r>
        <w:t xml:space="preserve"> Phase.  Each milestone is associated with specific development deliverables and an associated payment.  The milestones are:</w:t>
      </w:r>
    </w:p>
    <w:p w:rsidR="00266FFA" w:rsidRPr="0002671F" w:rsidRDefault="00266FFA" w:rsidP="00CC1906">
      <w:pPr>
        <w:pStyle w:val="ListParagraph"/>
        <w:numPr>
          <w:ilvl w:val="3"/>
          <w:numId w:val="57"/>
        </w:numPr>
        <w:spacing w:after="120"/>
        <w:ind w:left="2160"/>
        <w:rPr>
          <w:b/>
        </w:rPr>
      </w:pPr>
      <w:r>
        <w:t xml:space="preserve">Close of </w:t>
      </w:r>
      <w:r w:rsidR="00FE2FB1">
        <w:t xml:space="preserve">Step 1 of DDI </w:t>
      </w:r>
      <w:r w:rsidR="00FE2FB1" w:rsidRPr="00FE2FB1">
        <w:t>-</w:t>
      </w:r>
      <w:r w:rsidR="000A007B" w:rsidRPr="00FE2FB1">
        <w:t>Start-up</w:t>
      </w:r>
      <w:r w:rsidRPr="00FE2FB1">
        <w:t>.</w:t>
      </w:r>
      <w:r>
        <w:t xml:space="preserve">  This milestone is met when HFS </w:t>
      </w:r>
      <w:r w:rsidR="0023288C">
        <w:t>approves</w:t>
      </w:r>
      <w:r>
        <w:t xml:space="preserve"> </w:t>
      </w:r>
      <w:r w:rsidR="00FE2FB1">
        <w:t>deliverables</w:t>
      </w:r>
      <w:r w:rsidR="0002671F">
        <w:t xml:space="preserve"> under 3.9.1</w:t>
      </w:r>
      <w:r>
        <w:t xml:space="preserve">, and </w:t>
      </w:r>
      <w:r w:rsidR="00C71718">
        <w:t xml:space="preserve">the </w:t>
      </w:r>
      <w:r w:rsidR="00FE2FB1">
        <w:t>Vendor</w:t>
      </w:r>
      <w:r w:rsidR="00C71718">
        <w:t xml:space="preserve"> has </w:t>
      </w:r>
      <w:r>
        <w:t>produce</w:t>
      </w:r>
      <w:r w:rsidR="00C71718">
        <w:t>d</w:t>
      </w:r>
      <w:r>
        <w:t xml:space="preserve"> an approved schedule for all requirement sessions associated with </w:t>
      </w:r>
      <w:r w:rsidR="0002671F">
        <w:t>deliverable 3.9.2.1</w:t>
      </w:r>
      <w:r>
        <w:t xml:space="preserve">.  When this milestone is achieved, the Vendor must invoice for 10% of the </w:t>
      </w:r>
      <w:r w:rsidR="00791F26">
        <w:t xml:space="preserve">Design, </w:t>
      </w:r>
      <w:r>
        <w:t xml:space="preserve">Development </w:t>
      </w:r>
      <w:r w:rsidR="00791F26">
        <w:t xml:space="preserve">and Implementation Phase </w:t>
      </w:r>
      <w:r>
        <w:t xml:space="preserve">contract amount.     </w:t>
      </w:r>
    </w:p>
    <w:p w:rsidR="00266FFA" w:rsidRDefault="00266FFA" w:rsidP="00CC1906">
      <w:pPr>
        <w:pStyle w:val="ListParagraph"/>
        <w:numPr>
          <w:ilvl w:val="3"/>
          <w:numId w:val="57"/>
        </w:numPr>
        <w:spacing w:after="120"/>
        <w:ind w:left="2160"/>
      </w:pPr>
      <w:r w:rsidRPr="0090464C">
        <w:t xml:space="preserve">Close of </w:t>
      </w:r>
      <w:r w:rsidR="00FE2FB1">
        <w:t xml:space="preserve">Step 2 of DDI - </w:t>
      </w:r>
      <w:r w:rsidRPr="0090464C">
        <w:t>Design.</w:t>
      </w:r>
      <w:r>
        <w:t xml:space="preserve">  This milestone is met when HFS </w:t>
      </w:r>
      <w:r w:rsidR="0002671F">
        <w:t>approves deliverables under 3.9.2</w:t>
      </w:r>
      <w:r>
        <w:t xml:space="preserve">.  When this milestone is achieved, the Vendor must invoice for 10% of the </w:t>
      </w:r>
      <w:r w:rsidR="00791F26">
        <w:t xml:space="preserve">Design, </w:t>
      </w:r>
      <w:r>
        <w:t>Development</w:t>
      </w:r>
      <w:r w:rsidR="00791F26">
        <w:t xml:space="preserve"> and Implem</w:t>
      </w:r>
      <w:r w:rsidR="000D0CE1">
        <w:t>entation</w:t>
      </w:r>
      <w:r>
        <w:t xml:space="preserve"> Phase contract amount.</w:t>
      </w:r>
    </w:p>
    <w:p w:rsidR="00266FFA" w:rsidRDefault="00266FFA" w:rsidP="00CC1906">
      <w:pPr>
        <w:pStyle w:val="ListParagraph"/>
        <w:numPr>
          <w:ilvl w:val="3"/>
          <w:numId w:val="57"/>
        </w:numPr>
        <w:spacing w:after="120"/>
        <w:ind w:left="2160"/>
      </w:pPr>
      <w:r>
        <w:t xml:space="preserve">Close of </w:t>
      </w:r>
      <w:r w:rsidR="00FE2FB1">
        <w:t xml:space="preserve">Step 3 of DDI - </w:t>
      </w:r>
      <w:r>
        <w:t xml:space="preserve">User Acceptance Testing.  This milestone is met when HFS </w:t>
      </w:r>
      <w:r w:rsidR="0002671F">
        <w:t>approves deliverables under 3.9.3</w:t>
      </w:r>
      <w:r>
        <w:t xml:space="preserve">.  When this milestone is achieved, the Vendor must invoice for 20% of the </w:t>
      </w:r>
      <w:r w:rsidR="00791F26">
        <w:t xml:space="preserve">Design, </w:t>
      </w:r>
      <w:r>
        <w:t>Development</w:t>
      </w:r>
      <w:r w:rsidR="00791F26">
        <w:t xml:space="preserve"> and Implementation</w:t>
      </w:r>
      <w:r>
        <w:t xml:space="preserve"> Phase contract amount. </w:t>
      </w:r>
    </w:p>
    <w:p w:rsidR="00266FFA" w:rsidRDefault="00FE2FB1" w:rsidP="00CC1906">
      <w:pPr>
        <w:pStyle w:val="ListParagraph"/>
        <w:numPr>
          <w:ilvl w:val="3"/>
          <w:numId w:val="57"/>
        </w:numPr>
        <w:spacing w:after="120"/>
        <w:ind w:left="2160"/>
      </w:pPr>
      <w:r>
        <w:t xml:space="preserve">Close of Step 4 of DDI - </w:t>
      </w:r>
      <w:r w:rsidR="00266FFA">
        <w:t xml:space="preserve">Go-Live.  This milestone is met when HFS formally </w:t>
      </w:r>
      <w:r w:rsidR="0002671F">
        <w:t>approves deliverables under 3.9.4</w:t>
      </w:r>
      <w:r w:rsidR="00266FFA">
        <w:t xml:space="preserve">.  When this milestone is achieved, the Vendor must invoice for 40% of the </w:t>
      </w:r>
      <w:r w:rsidR="00791F26">
        <w:t xml:space="preserve">Design, </w:t>
      </w:r>
      <w:r w:rsidR="00266FFA">
        <w:t>Development</w:t>
      </w:r>
      <w:r w:rsidR="00791F26">
        <w:t xml:space="preserve"> and Implementation</w:t>
      </w:r>
      <w:r w:rsidR="00266FFA">
        <w:t xml:space="preserve"> Phase contract amount.</w:t>
      </w:r>
    </w:p>
    <w:p w:rsidR="00266FFA" w:rsidRDefault="00FE2FB1" w:rsidP="00CC1906">
      <w:pPr>
        <w:pStyle w:val="ListParagraph"/>
        <w:numPr>
          <w:ilvl w:val="3"/>
          <w:numId w:val="57"/>
        </w:numPr>
        <w:spacing w:after="120"/>
        <w:ind w:left="2160"/>
      </w:pPr>
      <w:r>
        <w:t xml:space="preserve">Close of Step 4 of DDI </w:t>
      </w:r>
      <w:r w:rsidR="00266FFA">
        <w:t>Warranty Period.  This milestone is met 12 months after go-live (Section 7.</w:t>
      </w:r>
      <w:r w:rsidR="0029072A">
        <w:t>3</w:t>
      </w:r>
      <w:r w:rsidR="00266FFA">
        <w:t xml:space="preserve">.1.4), with the condition that all defects identified during the Warranty Period have been resolved to the satisfaction of HFS.  When this milestone is achieved, the Vendor must invoice for 20% of the </w:t>
      </w:r>
      <w:r w:rsidR="00791F26">
        <w:t>Design, Development and Implementation</w:t>
      </w:r>
      <w:r w:rsidR="00266FFA">
        <w:t xml:space="preserve"> Phase contract amount.</w:t>
      </w:r>
    </w:p>
    <w:p w:rsidR="00266FFA" w:rsidRDefault="00266FFA" w:rsidP="00CC1906">
      <w:pPr>
        <w:pStyle w:val="ListParagraph"/>
        <w:numPr>
          <w:ilvl w:val="2"/>
          <w:numId w:val="57"/>
        </w:numPr>
        <w:spacing w:after="120"/>
        <w:ind w:left="1080"/>
      </w:pPr>
      <w:r>
        <w:t>Milestone dates for each of the milestones in sections 7.</w:t>
      </w:r>
      <w:r w:rsidR="0002671F">
        <w:t>3</w:t>
      </w:r>
      <w:r>
        <w:t>.1.1 – 7.</w:t>
      </w:r>
      <w:r w:rsidR="0002671F">
        <w:t>3</w:t>
      </w:r>
      <w:r>
        <w:t>.1.</w:t>
      </w:r>
      <w:r w:rsidR="0002671F">
        <w:t>5</w:t>
      </w:r>
      <w:r>
        <w:t xml:space="preserve"> will be established in the Vendor’s work breakdown schedule and approved by HFS.  HFS is anticipating completion of DDI within 12 months.  However, the Vendor’s familiarity with its solution and the methodology employed by the Vendor will ultimately define the DDI timeline.  HFS expects the Vendors timeline will accurately define the schedule.</w:t>
      </w:r>
    </w:p>
    <w:p w:rsidR="00266FFA" w:rsidRDefault="00266FFA" w:rsidP="00CC1906">
      <w:pPr>
        <w:pStyle w:val="ListParagraph"/>
        <w:numPr>
          <w:ilvl w:val="2"/>
          <w:numId w:val="57"/>
        </w:numPr>
        <w:spacing w:after="120"/>
        <w:ind w:left="1080"/>
      </w:pPr>
      <w:r>
        <w:t xml:space="preserve">HFS will impose penalties for the Vendor’s failure to meet the </w:t>
      </w:r>
      <w:r w:rsidR="008C51F2">
        <w:t>Go-live</w:t>
      </w:r>
      <w:r w:rsidR="00ED608D">
        <w:t xml:space="preserve"> </w:t>
      </w:r>
      <w:r>
        <w:t>milestone (section 7.</w:t>
      </w:r>
      <w:r w:rsidR="008C51F2">
        <w:t>3</w:t>
      </w:r>
      <w:r>
        <w:t>.1.4).  The following penalties will be imposed:</w:t>
      </w:r>
    </w:p>
    <w:p w:rsidR="00266FFA" w:rsidRDefault="00266FFA" w:rsidP="00CC1906">
      <w:pPr>
        <w:pStyle w:val="ListParagraph"/>
        <w:numPr>
          <w:ilvl w:val="3"/>
          <w:numId w:val="57"/>
        </w:numPr>
        <w:spacing w:after="120"/>
        <w:ind w:left="1710"/>
      </w:pPr>
      <w:r>
        <w:t>25% Reduction in payment under 7.</w:t>
      </w:r>
      <w:r w:rsidR="0029072A">
        <w:t>3</w:t>
      </w:r>
      <w:r>
        <w:t>.1.4.  Should the Vendor fail to deliver the PBMS within 3 months of the date defined within the work breakdown schedule, and approved by HFS, for Milestone 4 (section 7.</w:t>
      </w:r>
      <w:r w:rsidR="008C51F2">
        <w:t>3</w:t>
      </w:r>
      <w:r>
        <w:t>.1.4), and such failure is the fault of the Vendor, HFS will reduce the value of milestone 7.</w:t>
      </w:r>
      <w:r w:rsidR="0029072A">
        <w:t>3</w:t>
      </w:r>
      <w:r>
        <w:t>.1.4  by 25%.</w:t>
      </w:r>
    </w:p>
    <w:p w:rsidR="00266FFA" w:rsidRDefault="00266FFA" w:rsidP="00CC1906">
      <w:pPr>
        <w:pStyle w:val="ListParagraph"/>
        <w:numPr>
          <w:ilvl w:val="3"/>
          <w:numId w:val="57"/>
        </w:numPr>
        <w:spacing w:after="120"/>
        <w:ind w:left="1710"/>
      </w:pPr>
      <w:r>
        <w:t>50% Reduction in payment under 7.</w:t>
      </w:r>
      <w:r w:rsidR="0029072A">
        <w:t>3</w:t>
      </w:r>
      <w:r>
        <w:t>.1.4.</w:t>
      </w:r>
      <w:r w:rsidRPr="00F90D7A">
        <w:t xml:space="preserve"> </w:t>
      </w:r>
      <w:r>
        <w:t>Should the Vendor fail to deliver the PBMS within 6 months of the date defined within the work breakdown schedule, and approved by HFS, for Milestone 4 (section 7.</w:t>
      </w:r>
      <w:r w:rsidR="008C51F2">
        <w:t>3</w:t>
      </w:r>
      <w:r>
        <w:t xml:space="preserve">.1.4), </w:t>
      </w:r>
      <w:r w:rsidR="008C51F2">
        <w:t xml:space="preserve">and such failure is the fault of the Vendor, </w:t>
      </w:r>
      <w:r>
        <w:t>HFS will reduce the value of milestone 7.</w:t>
      </w:r>
      <w:r w:rsidR="0029072A">
        <w:t>3</w:t>
      </w:r>
      <w:r>
        <w:t>.1.4 by 50%.</w:t>
      </w:r>
    </w:p>
    <w:p w:rsidR="00266FFA" w:rsidRDefault="00266FFA" w:rsidP="00CC1906">
      <w:pPr>
        <w:pStyle w:val="ListParagraph"/>
        <w:numPr>
          <w:ilvl w:val="3"/>
          <w:numId w:val="57"/>
        </w:numPr>
        <w:spacing w:after="120"/>
        <w:ind w:left="1710"/>
      </w:pPr>
      <w:r>
        <w:t>75% Reduction in payment under 7.</w:t>
      </w:r>
      <w:r w:rsidR="0029072A">
        <w:t>3</w:t>
      </w:r>
      <w:r>
        <w:t>.1.4.</w:t>
      </w:r>
      <w:r w:rsidRPr="00F90D7A">
        <w:t xml:space="preserve"> </w:t>
      </w:r>
      <w:r>
        <w:t>Should the Vendor fail to deliver the PBMS within 9 months of the date defined within the work breakdown schedule, and approved by HFS, for Milestone 4 (section 7.</w:t>
      </w:r>
      <w:r w:rsidR="008C51F2">
        <w:t>3</w:t>
      </w:r>
      <w:r>
        <w:t xml:space="preserve">.1.4), </w:t>
      </w:r>
      <w:r w:rsidR="008C51F2">
        <w:t xml:space="preserve">and such failure is the fault of the Vendor, </w:t>
      </w:r>
      <w:r>
        <w:t>HFS will reduce the value of milestone 7.</w:t>
      </w:r>
      <w:r w:rsidR="0029072A">
        <w:t>3</w:t>
      </w:r>
      <w:r>
        <w:t>.1.4 by 75%.</w:t>
      </w:r>
    </w:p>
    <w:p w:rsidR="00266FFA" w:rsidRDefault="00266FFA" w:rsidP="00CC1906">
      <w:pPr>
        <w:pStyle w:val="ListParagraph"/>
        <w:numPr>
          <w:ilvl w:val="3"/>
          <w:numId w:val="57"/>
        </w:numPr>
        <w:spacing w:after="120"/>
        <w:ind w:left="1710"/>
      </w:pPr>
      <w:r>
        <w:t>100% Reduction in payment under 7.</w:t>
      </w:r>
      <w:r w:rsidR="0029072A">
        <w:t>3</w:t>
      </w:r>
      <w:r>
        <w:t>.1.4.</w:t>
      </w:r>
      <w:r w:rsidRPr="00F90D7A">
        <w:t xml:space="preserve"> </w:t>
      </w:r>
      <w:r>
        <w:t>Should the Vendor fail to deliver the PBMS within 12 months of the date defined within the work breakdown schedule, and approved by HFS, for Milestone 4 (section 7.</w:t>
      </w:r>
      <w:r w:rsidR="008C51F2">
        <w:t>3</w:t>
      </w:r>
      <w:r>
        <w:t xml:space="preserve">.1.4), </w:t>
      </w:r>
      <w:r w:rsidR="008C51F2">
        <w:t xml:space="preserve">and such failure is the fault of the Vendor, </w:t>
      </w:r>
      <w:r>
        <w:t>HFS will reduce the value of milestone 7.</w:t>
      </w:r>
      <w:r w:rsidR="0029072A">
        <w:t>3</w:t>
      </w:r>
      <w:r>
        <w:t>.1.4 by 100%.</w:t>
      </w:r>
    </w:p>
    <w:p w:rsidR="00266FFA" w:rsidRDefault="00266FFA" w:rsidP="00CC1906">
      <w:pPr>
        <w:pStyle w:val="ListParagraph"/>
        <w:numPr>
          <w:ilvl w:val="2"/>
          <w:numId w:val="57"/>
        </w:numPr>
        <w:spacing w:after="120"/>
        <w:ind w:left="1080"/>
      </w:pPr>
      <w:r>
        <w:t>For the Additional Services deliverables in Section 7.1, the Vendor must invoice according to the following instructions:</w:t>
      </w:r>
    </w:p>
    <w:p w:rsidR="00266FFA" w:rsidRDefault="00266FFA" w:rsidP="00CC1906">
      <w:pPr>
        <w:pStyle w:val="ListParagraph"/>
        <w:numPr>
          <w:ilvl w:val="3"/>
          <w:numId w:val="57"/>
        </w:numPr>
        <w:spacing w:after="120"/>
        <w:ind w:left="1710"/>
      </w:pPr>
      <w:r>
        <w:t>NDDF.  The Vendor may submit an invoice for 100% of the subscription costs related to the NDDF files and modules 30 days prior to the date that the subscription fees are due to NDDF.</w:t>
      </w:r>
    </w:p>
    <w:p w:rsidR="00266FFA" w:rsidRDefault="00266FFA" w:rsidP="00CC1906">
      <w:pPr>
        <w:pStyle w:val="ListParagraph"/>
        <w:numPr>
          <w:ilvl w:val="3"/>
          <w:numId w:val="57"/>
        </w:numPr>
        <w:spacing w:after="120"/>
        <w:ind w:left="1710"/>
      </w:pPr>
      <w:r>
        <w:t xml:space="preserve">State MAC Services. The Vendor must invoice </w:t>
      </w:r>
      <w:r w:rsidR="009E7B64">
        <w:t xml:space="preserve">monthly </w:t>
      </w:r>
      <w:r>
        <w:t>for 100% of 1/12</w:t>
      </w:r>
      <w:r w:rsidRPr="00FD5CAA">
        <w:rPr>
          <w:vertAlign w:val="superscript"/>
        </w:rPr>
        <w:t>th</w:t>
      </w:r>
      <w:r>
        <w:t xml:space="preserve"> of the yearly price for the service.  The invoice will be for services rendered in the previous month.</w:t>
      </w:r>
    </w:p>
    <w:p w:rsidR="00266FFA" w:rsidRDefault="00266FFA" w:rsidP="00CC1906">
      <w:pPr>
        <w:pStyle w:val="ListParagraph"/>
        <w:numPr>
          <w:ilvl w:val="3"/>
          <w:numId w:val="57"/>
        </w:numPr>
        <w:spacing w:after="120"/>
        <w:ind w:left="1710"/>
      </w:pPr>
      <w:r>
        <w:t xml:space="preserve">Pharmacy Claims Exchange Switch.  The Vendor must invoice </w:t>
      </w:r>
      <w:r w:rsidR="009E7B64">
        <w:t xml:space="preserve">monthly </w:t>
      </w:r>
      <w:r>
        <w:t xml:space="preserve">for 100% of the amount due based on total number of transactions processed during the previous month.  </w:t>
      </w:r>
    </w:p>
    <w:p w:rsidR="00266FFA" w:rsidRDefault="00266FFA" w:rsidP="00CC1906">
      <w:pPr>
        <w:pStyle w:val="ListParagraph"/>
        <w:numPr>
          <w:ilvl w:val="3"/>
          <w:numId w:val="57"/>
        </w:numPr>
        <w:spacing w:after="120"/>
        <w:ind w:left="1710"/>
      </w:pPr>
      <w:r>
        <w:t xml:space="preserve">E-prescribing Service Support.  The Vendor must invoice </w:t>
      </w:r>
      <w:r w:rsidR="009E7B64">
        <w:t xml:space="preserve">monthly </w:t>
      </w:r>
      <w:r>
        <w:t>for 100% of the amount due based on the total number of transactions processed by an e-prescribing network</w:t>
      </w:r>
      <w:r w:rsidRPr="00F155A9" w:rsidDel="00AB43E7">
        <w:rPr>
          <w:i/>
        </w:rPr>
        <w:t xml:space="preserve"> </w:t>
      </w:r>
      <w:r>
        <w:t>during the previous month.</w:t>
      </w:r>
    </w:p>
    <w:p w:rsidR="00266FFA" w:rsidRDefault="00266FFA" w:rsidP="00CC1906">
      <w:pPr>
        <w:pStyle w:val="ListParagraph"/>
        <w:numPr>
          <w:ilvl w:val="3"/>
          <w:numId w:val="57"/>
        </w:numPr>
        <w:spacing w:after="120"/>
        <w:ind w:left="1710"/>
      </w:pPr>
      <w:r>
        <w:t xml:space="preserve">PBMS Hosting Services.  The Vendor must invoice </w:t>
      </w:r>
      <w:r w:rsidR="009E7B64">
        <w:t xml:space="preserve">monthly </w:t>
      </w:r>
      <w:r>
        <w:t>for th</w:t>
      </w:r>
      <w:r w:rsidR="006D4E8D">
        <w:t>is</w:t>
      </w:r>
      <w:r>
        <w:t xml:space="preserve"> service.  The invoice will be for services rendered in the previous month.</w:t>
      </w:r>
    </w:p>
    <w:p w:rsidR="00266FFA" w:rsidRDefault="00266FFA" w:rsidP="00CC1906">
      <w:pPr>
        <w:pStyle w:val="ListParagraph"/>
        <w:numPr>
          <w:ilvl w:val="3"/>
          <w:numId w:val="57"/>
        </w:numPr>
        <w:spacing w:after="120"/>
        <w:ind w:left="1710"/>
      </w:pPr>
      <w:r>
        <w:t xml:space="preserve">PBMS Application Support.  The Vendor will invoice </w:t>
      </w:r>
      <w:r w:rsidR="009E7B64">
        <w:t xml:space="preserve">monthly </w:t>
      </w:r>
      <w:r>
        <w:t xml:space="preserve">100% of the price for the total number of hours expended during the previous month, using the blended rate from the contract.  </w:t>
      </w:r>
    </w:p>
    <w:p w:rsidR="00266FFA" w:rsidRDefault="00266FFA" w:rsidP="00CC1906">
      <w:pPr>
        <w:pStyle w:val="ListParagraph"/>
        <w:numPr>
          <w:ilvl w:val="3"/>
          <w:numId w:val="57"/>
        </w:numPr>
        <w:spacing w:after="120"/>
        <w:ind w:left="1710"/>
      </w:pPr>
      <w:r>
        <w:lastRenderedPageBreak/>
        <w:t xml:space="preserve">PBMS Integration with new MMIS.  The Vendor will invoice </w:t>
      </w:r>
      <w:r w:rsidR="009E7B64">
        <w:t xml:space="preserve">monthly </w:t>
      </w:r>
      <w:r>
        <w:t>100% of the price for the total number of hours expended during the previous month, using the blended rate from the contract.</w:t>
      </w:r>
    </w:p>
    <w:p w:rsidR="00266FFA" w:rsidRDefault="00266FFA" w:rsidP="008D3994">
      <w:pPr>
        <w:pStyle w:val="ListParagraph"/>
        <w:spacing w:after="120"/>
        <w:ind w:left="1710"/>
      </w:pPr>
    </w:p>
    <w:p w:rsidR="006F31FE" w:rsidRPr="006F31FE" w:rsidRDefault="006F31FE" w:rsidP="00CC1906">
      <w:pPr>
        <w:pStyle w:val="ListParagraph"/>
        <w:numPr>
          <w:ilvl w:val="2"/>
          <w:numId w:val="57"/>
        </w:numPr>
        <w:spacing w:after="120"/>
        <w:ind w:left="1080"/>
      </w:pPr>
      <w:r w:rsidRPr="006F31FE">
        <w:rPr>
          <w:color w:val="000000" w:themeColor="text1"/>
        </w:rPr>
        <w:t xml:space="preserve">The State requires a fee of $15 to cover expenses related to the administration of the Minority Contractor Opportunity Initiative. Any Vendor awarded a contract under </w:t>
      </w:r>
      <w:r w:rsidR="005D6181">
        <w:rPr>
          <w:color w:val="000000" w:themeColor="text1"/>
        </w:rPr>
        <w:t>this RFP</w:t>
      </w:r>
      <w:r w:rsidRPr="006F31FE">
        <w:rPr>
          <w:color w:val="000000" w:themeColor="text1"/>
        </w:rPr>
        <w:t xml:space="preserve"> is required to pay a fee of $15. The Comptroller shall deduct the fee from the first </w:t>
      </w:r>
      <w:r w:rsidR="005D6181">
        <w:rPr>
          <w:color w:val="000000" w:themeColor="text1"/>
        </w:rPr>
        <w:t>payment</w:t>
      </w:r>
      <w:r w:rsidR="005D6181" w:rsidRPr="006F31FE">
        <w:rPr>
          <w:color w:val="000000" w:themeColor="text1"/>
        </w:rPr>
        <w:t xml:space="preserve"> </w:t>
      </w:r>
      <w:r w:rsidRPr="006F31FE">
        <w:rPr>
          <w:color w:val="000000" w:themeColor="text1"/>
        </w:rPr>
        <w:t>issued to the Vendor under the contract.</w:t>
      </w:r>
    </w:p>
    <w:p w:rsidR="00266FFA" w:rsidRDefault="00266FFA" w:rsidP="00CC1906">
      <w:pPr>
        <w:pStyle w:val="ListParagraph"/>
        <w:numPr>
          <w:ilvl w:val="1"/>
          <w:numId w:val="57"/>
        </w:numPr>
        <w:spacing w:after="120"/>
        <w:ind w:left="0" w:firstLine="14"/>
      </w:pPr>
      <w:r w:rsidRPr="00B23653">
        <w:rPr>
          <w:b/>
        </w:rPr>
        <w:t>DISCOUNTS:</w:t>
      </w:r>
      <w:r w:rsidRPr="00F155A9">
        <w:t xml:space="preserve"> ____% discount for payment within ____ days of delivery.  This discount will not be a factor in making the award.</w:t>
      </w:r>
    </w:p>
    <w:p w:rsidR="00266FFA" w:rsidRDefault="00266FFA" w:rsidP="00CC1906">
      <w:pPr>
        <w:pStyle w:val="ListParagraph"/>
        <w:numPr>
          <w:ilvl w:val="1"/>
          <w:numId w:val="57"/>
        </w:numPr>
        <w:spacing w:after="120"/>
        <w:ind w:left="0" w:firstLine="14"/>
        <w:rPr>
          <w:b/>
        </w:rPr>
      </w:pPr>
      <w:r w:rsidRPr="00B23653">
        <w:rPr>
          <w:b/>
        </w:rPr>
        <w:t>TAX EXEMPTIONS:</w:t>
      </w:r>
      <w:r w:rsidRPr="00F155A9">
        <w:rPr>
          <w:b/>
        </w:rPr>
        <w:t xml:space="preserve"> </w:t>
      </w:r>
      <w:r>
        <w:rPr>
          <w:b/>
        </w:rPr>
        <w:t xml:space="preserve"> </w:t>
      </w:r>
      <w:r w:rsidRPr="00F155A9">
        <w:t xml:space="preserve">State and </w:t>
      </w:r>
      <w:r>
        <w:t>f</w:t>
      </w:r>
      <w:r w:rsidRPr="00F155A9">
        <w:t>ederal tax exemption information is available upon request.</w:t>
      </w:r>
    </w:p>
    <w:p w:rsidR="00266FFA" w:rsidRDefault="00266FFA" w:rsidP="00CC1906">
      <w:pPr>
        <w:pStyle w:val="ListParagraph"/>
        <w:numPr>
          <w:ilvl w:val="1"/>
          <w:numId w:val="57"/>
        </w:numPr>
        <w:spacing w:after="120"/>
        <w:ind w:left="0" w:firstLine="14"/>
        <w:rPr>
          <w:b/>
        </w:rPr>
      </w:pPr>
      <w:r w:rsidRPr="00F155A9">
        <w:rPr>
          <w:b/>
        </w:rPr>
        <w:t xml:space="preserve">SUBCONTRACTORS: Will you be using any subcontractors?    </w:t>
      </w:r>
      <w:r w:rsidR="007E04E2" w:rsidRPr="00F155A9">
        <w:rPr>
          <w:b/>
        </w:rPr>
        <w:fldChar w:fldCharType="begin">
          <w:ffData>
            <w:name w:val="Check88"/>
            <w:enabled/>
            <w:calcOnExit w:val="0"/>
            <w:checkBox>
              <w:sizeAuto/>
              <w:default w:val="0"/>
            </w:checkBox>
          </w:ffData>
        </w:fldChar>
      </w:r>
      <w:r w:rsidRPr="00F155A9">
        <w:rPr>
          <w:b/>
        </w:rPr>
        <w:instrText xml:space="preserve"> FORMCHECKBOX </w:instrText>
      </w:r>
      <w:r w:rsidR="007E04E2" w:rsidRPr="00F155A9">
        <w:rPr>
          <w:b/>
        </w:rPr>
      </w:r>
      <w:r w:rsidR="007E04E2" w:rsidRPr="00F155A9">
        <w:rPr>
          <w:b/>
        </w:rPr>
        <w:fldChar w:fldCharType="end"/>
      </w:r>
      <w:r w:rsidRPr="00F155A9">
        <w:rPr>
          <w:b/>
        </w:rPr>
        <w:t xml:space="preserve">  Yes      </w:t>
      </w:r>
      <w:r w:rsidR="007E04E2" w:rsidRPr="00F155A9">
        <w:rPr>
          <w:b/>
        </w:rPr>
        <w:fldChar w:fldCharType="begin">
          <w:ffData>
            <w:name w:val="Check89"/>
            <w:enabled/>
            <w:calcOnExit w:val="0"/>
            <w:checkBox>
              <w:sizeAuto/>
              <w:default w:val="0"/>
            </w:checkBox>
          </w:ffData>
        </w:fldChar>
      </w:r>
      <w:r w:rsidRPr="00F155A9">
        <w:rPr>
          <w:b/>
        </w:rPr>
        <w:instrText xml:space="preserve"> FORMCHECKBOX </w:instrText>
      </w:r>
      <w:r w:rsidR="007E04E2" w:rsidRPr="00F155A9">
        <w:rPr>
          <w:b/>
        </w:rPr>
      </w:r>
      <w:r w:rsidR="007E04E2" w:rsidRPr="00F155A9">
        <w:rPr>
          <w:b/>
        </w:rPr>
        <w:fldChar w:fldCharType="end"/>
      </w:r>
      <w:r w:rsidRPr="00F155A9">
        <w:rPr>
          <w:b/>
        </w:rPr>
        <w:t xml:space="preserve">  No</w:t>
      </w:r>
    </w:p>
    <w:p w:rsidR="00266FFA" w:rsidRPr="00B23653" w:rsidRDefault="00266FFA" w:rsidP="00266FFA">
      <w:pPr>
        <w:ind w:left="540"/>
        <w:rPr>
          <w:bCs/>
          <w:caps/>
        </w:rPr>
      </w:pPr>
      <w:r w:rsidRPr="00B23653">
        <w:t>If yes, you must identify below the names and addresses of all subcontractors you will be entering into a contractual agreement with a total value of $25,000 or more in the performance of this Contract, together with a description of the work to be performed by the subcontractor and the anticipated amount of money to the extent the information is known that each subcontractor is expected to receive pursuant to the Contract.  For purposes of this section, subcontractors are those specifically hired to provide to the Vendor some or all of the goods, services, property, remuneration, or other forms of consideration that are the subject of this Contract, including sub-lessees from a lessee of a State agency.  A copy of each subcontract issued pursuant to the Contract shall be provided to the State Purchasing Officer or Chief Procurement Officer within 20 days after the execution of the Contract or after execution of the subcontract, whichever is later.  If at any time during the term of the Contract, Vendor adds or changes any subcontractors, Vendor will be required to promptly notify, by written amendment to the Contract, the State Purchasing Officer or the Chief Procurement Officer of the names and addresses and the expected amount of money that each new or replaced subcontractor will receive pursuant to the Contract.  Any subcontracts entered into prior to award of the Contract are done at the Vendor’s and subcontractor’s risk.</w:t>
      </w:r>
    </w:p>
    <w:p w:rsidR="00266FFA" w:rsidRPr="00B23653" w:rsidRDefault="00266FFA" w:rsidP="00266FFA">
      <w:pPr>
        <w:pStyle w:val="Level4"/>
        <w:ind w:firstLine="540"/>
      </w:pPr>
    </w:p>
    <w:p w:rsidR="00266FFA" w:rsidRPr="00825E43" w:rsidRDefault="00266FFA" w:rsidP="00266FFA">
      <w:pPr>
        <w:pStyle w:val="PlainText"/>
        <w:ind w:firstLine="540"/>
        <w:rPr>
          <w:rFonts w:ascii="Arial Narrow" w:hAnsi="Arial Narrow"/>
          <w:u w:val="single"/>
        </w:rPr>
      </w:pPr>
      <w:r w:rsidRPr="00825E43">
        <w:rPr>
          <w:rFonts w:ascii="Arial Narrow" w:hAnsi="Arial Narrow"/>
        </w:rPr>
        <w:t>Subcontractor Name</w:t>
      </w:r>
      <w:r w:rsidRPr="00825E43">
        <w:rPr>
          <w:rFonts w:ascii="Arial Narrow" w:hAnsi="Arial Narrow"/>
          <w:u w:val="single"/>
        </w:rPr>
        <w:tab/>
      </w:r>
      <w:r w:rsidRPr="00825E43">
        <w:rPr>
          <w:rFonts w:ascii="Arial Narrow" w:hAnsi="Arial Narrow"/>
          <w:u w:val="single"/>
        </w:rPr>
        <w:tab/>
      </w:r>
      <w:r w:rsidRPr="00825E43">
        <w:rPr>
          <w:rFonts w:ascii="Arial Narrow" w:hAnsi="Arial Narrow"/>
          <w:u w:val="single"/>
        </w:rPr>
        <w:tab/>
      </w:r>
      <w:r w:rsidRPr="00825E43">
        <w:rPr>
          <w:rFonts w:ascii="Arial Narrow" w:hAnsi="Arial Narrow"/>
          <w:u w:val="single"/>
        </w:rPr>
        <w:tab/>
      </w:r>
      <w:r>
        <w:rPr>
          <w:rFonts w:ascii="Arial Narrow" w:hAnsi="Arial Narrow"/>
        </w:rPr>
        <w:tab/>
      </w:r>
      <w:r w:rsidRPr="00825E43">
        <w:rPr>
          <w:rFonts w:ascii="Arial Narrow" w:hAnsi="Arial Narrow"/>
        </w:rPr>
        <w:t>Amount to be paid</w:t>
      </w:r>
      <w:r w:rsidRPr="00825E43">
        <w:rPr>
          <w:rFonts w:ascii="Arial Narrow" w:hAnsi="Arial Narrow"/>
          <w:u w:val="single"/>
        </w:rPr>
        <w:tab/>
      </w:r>
      <w:r w:rsidRPr="00825E43">
        <w:rPr>
          <w:rFonts w:ascii="Arial Narrow" w:hAnsi="Arial Narrow"/>
          <w:u w:val="single"/>
        </w:rPr>
        <w:tab/>
      </w:r>
      <w:r w:rsidRPr="00825E43">
        <w:rPr>
          <w:rFonts w:ascii="Arial Narrow" w:hAnsi="Arial Narrow"/>
          <w:u w:val="single"/>
        </w:rPr>
        <w:tab/>
      </w:r>
      <w:r w:rsidRPr="00825E43">
        <w:rPr>
          <w:rFonts w:ascii="Arial Narrow" w:hAnsi="Arial Narrow"/>
          <w:u w:val="single"/>
        </w:rPr>
        <w:tab/>
      </w:r>
      <w:r w:rsidRPr="00825E43">
        <w:rPr>
          <w:rFonts w:ascii="Arial Narrow" w:hAnsi="Arial Narrow"/>
          <w:u w:val="single"/>
        </w:rPr>
        <w:tab/>
      </w:r>
    </w:p>
    <w:p w:rsidR="00266FFA" w:rsidRPr="00825E43" w:rsidRDefault="00266FFA" w:rsidP="00266FFA">
      <w:pPr>
        <w:pStyle w:val="PlainText"/>
        <w:ind w:firstLine="540"/>
        <w:rPr>
          <w:rFonts w:ascii="Arial Narrow" w:hAnsi="Arial Narrow"/>
          <w:u w:val="single"/>
        </w:rPr>
      </w:pPr>
      <w:r w:rsidRPr="00825E43">
        <w:rPr>
          <w:rFonts w:ascii="Arial Narrow" w:hAnsi="Arial Narrow"/>
        </w:rPr>
        <w:t xml:space="preserve">Address </w:t>
      </w:r>
      <w:r w:rsidRPr="00825E43">
        <w:rPr>
          <w:rFonts w:ascii="Arial Narrow" w:hAnsi="Arial Narrow"/>
          <w:u w:val="single"/>
        </w:rPr>
        <w:tab/>
      </w:r>
      <w:r w:rsidRPr="00825E43">
        <w:rPr>
          <w:rFonts w:ascii="Arial Narrow" w:hAnsi="Arial Narrow"/>
          <w:u w:val="single"/>
        </w:rPr>
        <w:tab/>
      </w:r>
      <w:r w:rsidRPr="00825E43">
        <w:rPr>
          <w:rFonts w:ascii="Arial Narrow" w:hAnsi="Arial Narrow"/>
          <w:u w:val="single"/>
        </w:rPr>
        <w:tab/>
      </w:r>
      <w:r w:rsidRPr="00825E43">
        <w:rPr>
          <w:rFonts w:ascii="Arial Narrow" w:hAnsi="Arial Narrow"/>
          <w:u w:val="single"/>
        </w:rPr>
        <w:tab/>
      </w:r>
      <w:r w:rsidRPr="00825E43">
        <w:rPr>
          <w:rFonts w:ascii="Arial Narrow" w:hAnsi="Arial Narrow"/>
          <w:u w:val="single"/>
        </w:rPr>
        <w:tab/>
      </w:r>
      <w:r w:rsidRPr="00825E43">
        <w:rPr>
          <w:rFonts w:ascii="Arial Narrow" w:hAnsi="Arial Narrow"/>
          <w:u w:val="single"/>
        </w:rPr>
        <w:tab/>
      </w:r>
      <w:r>
        <w:rPr>
          <w:rFonts w:ascii="Arial Narrow" w:hAnsi="Arial Narrow"/>
        </w:rPr>
        <w:t xml:space="preserve">               </w:t>
      </w:r>
      <w:r w:rsidRPr="00825E43">
        <w:rPr>
          <w:rFonts w:ascii="Arial Narrow" w:hAnsi="Arial Narrow"/>
        </w:rPr>
        <w:t>Description of work</w:t>
      </w:r>
      <w:r w:rsidRPr="00825E43">
        <w:rPr>
          <w:rFonts w:ascii="Arial Narrow" w:hAnsi="Arial Narrow"/>
          <w:u w:val="single"/>
        </w:rPr>
        <w:tab/>
      </w:r>
      <w:r w:rsidRPr="00825E43">
        <w:rPr>
          <w:rFonts w:ascii="Arial Narrow" w:hAnsi="Arial Narrow"/>
          <w:u w:val="single"/>
        </w:rPr>
        <w:tab/>
      </w:r>
      <w:r w:rsidRPr="00825E43">
        <w:rPr>
          <w:rFonts w:ascii="Arial Narrow" w:hAnsi="Arial Narrow"/>
          <w:u w:val="single"/>
        </w:rPr>
        <w:tab/>
      </w:r>
      <w:r w:rsidRPr="00825E43">
        <w:rPr>
          <w:rFonts w:ascii="Arial Narrow" w:hAnsi="Arial Narrow"/>
          <w:u w:val="single"/>
        </w:rPr>
        <w:tab/>
      </w:r>
    </w:p>
    <w:p w:rsidR="00266FFA" w:rsidRPr="00825E43" w:rsidRDefault="00266FFA" w:rsidP="00266FFA">
      <w:pPr>
        <w:pStyle w:val="PlainText"/>
        <w:ind w:firstLine="540"/>
        <w:rPr>
          <w:rFonts w:ascii="Arial Narrow" w:hAnsi="Arial Narrow"/>
          <w:u w:val="single"/>
        </w:rPr>
      </w:pPr>
      <w:r w:rsidRPr="00825E43">
        <w:rPr>
          <w:rFonts w:ascii="Arial Narrow" w:hAnsi="Arial Narrow"/>
        </w:rPr>
        <w:t>Subcontractor Name</w:t>
      </w:r>
      <w:r w:rsidRPr="00825E43">
        <w:rPr>
          <w:rFonts w:ascii="Arial Narrow" w:hAnsi="Arial Narrow"/>
          <w:u w:val="single"/>
        </w:rPr>
        <w:tab/>
      </w:r>
      <w:r w:rsidRPr="00825E43">
        <w:rPr>
          <w:rFonts w:ascii="Arial Narrow" w:hAnsi="Arial Narrow"/>
          <w:u w:val="single"/>
        </w:rPr>
        <w:tab/>
      </w:r>
      <w:r w:rsidRPr="00825E43">
        <w:rPr>
          <w:rFonts w:ascii="Arial Narrow" w:hAnsi="Arial Narrow"/>
          <w:u w:val="single"/>
        </w:rPr>
        <w:tab/>
      </w:r>
      <w:r w:rsidRPr="00825E43">
        <w:rPr>
          <w:rFonts w:ascii="Arial Narrow" w:hAnsi="Arial Narrow"/>
          <w:u w:val="single"/>
        </w:rPr>
        <w:tab/>
      </w:r>
      <w:r>
        <w:rPr>
          <w:rFonts w:ascii="Arial Narrow" w:hAnsi="Arial Narrow"/>
        </w:rPr>
        <w:tab/>
      </w:r>
      <w:r w:rsidRPr="00825E43">
        <w:rPr>
          <w:rFonts w:ascii="Arial Narrow" w:hAnsi="Arial Narrow"/>
        </w:rPr>
        <w:t>Amount to be paid</w:t>
      </w:r>
      <w:r w:rsidRPr="00825E43">
        <w:rPr>
          <w:rFonts w:ascii="Arial Narrow" w:hAnsi="Arial Narrow"/>
          <w:u w:val="single"/>
        </w:rPr>
        <w:tab/>
      </w:r>
      <w:r w:rsidRPr="00825E43">
        <w:rPr>
          <w:rFonts w:ascii="Arial Narrow" w:hAnsi="Arial Narrow"/>
          <w:u w:val="single"/>
        </w:rPr>
        <w:tab/>
      </w:r>
      <w:r w:rsidRPr="00825E43">
        <w:rPr>
          <w:rFonts w:ascii="Arial Narrow" w:hAnsi="Arial Narrow"/>
          <w:u w:val="single"/>
        </w:rPr>
        <w:tab/>
      </w:r>
      <w:r w:rsidRPr="00825E43">
        <w:rPr>
          <w:rFonts w:ascii="Arial Narrow" w:hAnsi="Arial Narrow"/>
          <w:u w:val="single"/>
        </w:rPr>
        <w:tab/>
      </w:r>
      <w:r w:rsidRPr="00825E43">
        <w:rPr>
          <w:rFonts w:ascii="Arial Narrow" w:hAnsi="Arial Narrow"/>
          <w:u w:val="single"/>
        </w:rPr>
        <w:tab/>
      </w:r>
    </w:p>
    <w:p w:rsidR="00266FFA" w:rsidRPr="00825E43" w:rsidRDefault="00266FFA" w:rsidP="00266FFA">
      <w:pPr>
        <w:pStyle w:val="PlainText"/>
        <w:ind w:firstLine="540"/>
        <w:rPr>
          <w:rFonts w:ascii="Arial Narrow" w:hAnsi="Arial Narrow"/>
          <w:u w:val="single"/>
        </w:rPr>
      </w:pPr>
      <w:r w:rsidRPr="00825E43">
        <w:rPr>
          <w:rFonts w:ascii="Arial Narrow" w:hAnsi="Arial Narrow"/>
        </w:rPr>
        <w:t xml:space="preserve">Address </w:t>
      </w:r>
      <w:r w:rsidRPr="00825E43">
        <w:rPr>
          <w:rFonts w:ascii="Arial Narrow" w:hAnsi="Arial Narrow"/>
          <w:u w:val="single"/>
        </w:rPr>
        <w:tab/>
      </w:r>
      <w:r w:rsidRPr="00825E43">
        <w:rPr>
          <w:rFonts w:ascii="Arial Narrow" w:hAnsi="Arial Narrow"/>
          <w:u w:val="single"/>
        </w:rPr>
        <w:tab/>
      </w:r>
      <w:r w:rsidRPr="00825E43">
        <w:rPr>
          <w:rFonts w:ascii="Arial Narrow" w:hAnsi="Arial Narrow"/>
          <w:u w:val="single"/>
        </w:rPr>
        <w:tab/>
      </w:r>
      <w:r w:rsidRPr="00825E43">
        <w:rPr>
          <w:rFonts w:ascii="Arial Narrow" w:hAnsi="Arial Narrow"/>
          <w:u w:val="single"/>
        </w:rPr>
        <w:tab/>
      </w:r>
      <w:r w:rsidRPr="00825E43">
        <w:rPr>
          <w:rFonts w:ascii="Arial Narrow" w:hAnsi="Arial Narrow"/>
          <w:u w:val="single"/>
        </w:rPr>
        <w:tab/>
      </w:r>
      <w:r w:rsidRPr="00825E43">
        <w:rPr>
          <w:rFonts w:ascii="Arial Narrow" w:hAnsi="Arial Narrow"/>
          <w:u w:val="single"/>
        </w:rPr>
        <w:tab/>
      </w:r>
      <w:r>
        <w:rPr>
          <w:rFonts w:ascii="Arial Narrow" w:hAnsi="Arial Narrow"/>
        </w:rPr>
        <w:t xml:space="preserve">  </w:t>
      </w:r>
      <w:r>
        <w:rPr>
          <w:rFonts w:ascii="Arial Narrow" w:hAnsi="Arial Narrow"/>
        </w:rPr>
        <w:tab/>
      </w:r>
      <w:r w:rsidRPr="00825E43">
        <w:rPr>
          <w:rFonts w:ascii="Arial Narrow" w:hAnsi="Arial Narrow"/>
        </w:rPr>
        <w:t>Description of work</w:t>
      </w:r>
      <w:r w:rsidRPr="00825E43">
        <w:rPr>
          <w:rFonts w:ascii="Arial Narrow" w:hAnsi="Arial Narrow"/>
          <w:u w:val="single"/>
        </w:rPr>
        <w:tab/>
      </w:r>
      <w:r w:rsidRPr="00825E43">
        <w:rPr>
          <w:rFonts w:ascii="Arial Narrow" w:hAnsi="Arial Narrow"/>
          <w:u w:val="single"/>
        </w:rPr>
        <w:tab/>
      </w:r>
      <w:r w:rsidRPr="00825E43">
        <w:rPr>
          <w:rFonts w:ascii="Arial Narrow" w:hAnsi="Arial Narrow"/>
          <w:u w:val="single"/>
        </w:rPr>
        <w:tab/>
      </w:r>
      <w:r w:rsidRPr="00825E43">
        <w:rPr>
          <w:rFonts w:ascii="Arial Narrow" w:hAnsi="Arial Narrow"/>
          <w:u w:val="single"/>
        </w:rPr>
        <w:tab/>
      </w:r>
    </w:p>
    <w:p w:rsidR="00266FFA" w:rsidRPr="00B23653" w:rsidRDefault="00266FFA" w:rsidP="00266FFA">
      <w:pPr>
        <w:pStyle w:val="Level4"/>
        <w:spacing w:before="120"/>
        <w:ind w:left="540" w:firstLine="0"/>
      </w:pPr>
      <w:r w:rsidRPr="00B23653">
        <w:t>All subcontracts must include the Subcontractor Standard Certifications and the Disclosures and Conflicts of Interest, completed and signed by the subcontractor.</w:t>
      </w:r>
    </w:p>
    <w:p w:rsidR="00266FFA" w:rsidRDefault="00266FFA" w:rsidP="00CC1906">
      <w:pPr>
        <w:pStyle w:val="ListParagraph"/>
        <w:numPr>
          <w:ilvl w:val="1"/>
          <w:numId w:val="57"/>
        </w:numPr>
        <w:spacing w:after="120"/>
        <w:ind w:left="540" w:hanging="526"/>
      </w:pPr>
      <w:r w:rsidRPr="00B23653">
        <w:rPr>
          <w:b/>
        </w:rPr>
        <w:t>WORK LOCATION DISCLOSURE:</w:t>
      </w:r>
      <w:r w:rsidRPr="00F155A9">
        <w:rPr>
          <w:b/>
        </w:rPr>
        <w:t xml:space="preserve"> </w:t>
      </w:r>
      <w:r w:rsidRPr="00F155A9">
        <w:t>Vendor shall disclose the location where the services required shall be performed.  If at multiple locations, the known or anticipated value of the services performed at each location shall be identified.  This information and economic impact on Illinois and its residents may be considered in the evaluation.  If the selected Vendor receives additional consideration in the evaluation based on work being performed in the United States, the resulting contract shall contain a provision that any shift in such work outside the United States may be considered a breach of contract.</w:t>
      </w:r>
    </w:p>
    <w:p w:rsidR="00266FFA" w:rsidRPr="00E027CA" w:rsidRDefault="00266FFA" w:rsidP="00266FFA">
      <w:pPr>
        <w:pStyle w:val="Level4"/>
        <w:ind w:left="540" w:firstLine="0"/>
        <w:rPr>
          <w:sz w:val="20"/>
          <w:szCs w:val="20"/>
        </w:rPr>
      </w:pPr>
      <w:r w:rsidRPr="00E027CA">
        <w:rPr>
          <w:sz w:val="20"/>
          <w:szCs w:val="20"/>
        </w:rPr>
        <w:t xml:space="preserve">Location where services will be performed </w:t>
      </w:r>
      <w:r w:rsidRPr="00E027CA">
        <w:rPr>
          <w:sz w:val="20"/>
          <w:szCs w:val="20"/>
          <w:u w:val="single"/>
        </w:rPr>
        <w:tab/>
      </w:r>
      <w:r w:rsidRPr="00E027CA">
        <w:rPr>
          <w:sz w:val="20"/>
          <w:szCs w:val="20"/>
          <w:u w:val="single"/>
        </w:rPr>
        <w:tab/>
      </w:r>
      <w:r w:rsidRPr="00E027CA">
        <w:rPr>
          <w:sz w:val="20"/>
          <w:szCs w:val="20"/>
          <w:u w:val="single"/>
        </w:rPr>
        <w:tab/>
      </w:r>
      <w:r w:rsidRPr="00E027CA">
        <w:rPr>
          <w:sz w:val="20"/>
          <w:szCs w:val="20"/>
          <w:u w:val="single"/>
        </w:rPr>
        <w:tab/>
      </w:r>
      <w:r w:rsidRPr="00E027CA">
        <w:rPr>
          <w:sz w:val="20"/>
          <w:szCs w:val="20"/>
          <w:u w:val="single"/>
        </w:rPr>
        <w:tab/>
      </w:r>
      <w:r w:rsidRPr="00E027CA">
        <w:rPr>
          <w:sz w:val="20"/>
          <w:szCs w:val="20"/>
          <w:u w:val="single"/>
        </w:rPr>
        <w:tab/>
      </w:r>
      <w:r w:rsidRPr="00E027CA">
        <w:rPr>
          <w:sz w:val="20"/>
          <w:szCs w:val="20"/>
          <w:u w:val="single"/>
        </w:rPr>
        <w:tab/>
      </w:r>
      <w:r w:rsidRPr="00E027CA">
        <w:rPr>
          <w:sz w:val="20"/>
          <w:szCs w:val="20"/>
          <w:u w:val="single"/>
        </w:rPr>
        <w:tab/>
      </w:r>
    </w:p>
    <w:p w:rsidR="00266FFA" w:rsidRPr="00E027CA" w:rsidRDefault="00266FFA" w:rsidP="00266FFA">
      <w:pPr>
        <w:pStyle w:val="Level4"/>
        <w:ind w:left="540" w:firstLine="0"/>
        <w:rPr>
          <w:sz w:val="20"/>
          <w:szCs w:val="20"/>
          <w:u w:val="single"/>
        </w:rPr>
      </w:pPr>
      <w:r w:rsidRPr="00E027CA">
        <w:rPr>
          <w:sz w:val="20"/>
          <w:szCs w:val="20"/>
        </w:rPr>
        <w:t xml:space="preserve">Value of services performed at this location </w:t>
      </w:r>
      <w:r w:rsidRPr="00E027CA">
        <w:rPr>
          <w:sz w:val="20"/>
          <w:szCs w:val="20"/>
          <w:u w:val="single"/>
        </w:rPr>
        <w:tab/>
      </w:r>
      <w:r w:rsidRPr="00E027CA">
        <w:rPr>
          <w:sz w:val="20"/>
          <w:szCs w:val="20"/>
          <w:u w:val="single"/>
        </w:rPr>
        <w:tab/>
      </w:r>
      <w:r w:rsidRPr="00E027CA">
        <w:rPr>
          <w:sz w:val="20"/>
          <w:szCs w:val="20"/>
          <w:u w:val="single"/>
        </w:rPr>
        <w:tab/>
      </w:r>
      <w:r w:rsidRPr="00E027CA">
        <w:rPr>
          <w:sz w:val="20"/>
          <w:szCs w:val="20"/>
          <w:u w:val="single"/>
        </w:rPr>
        <w:tab/>
      </w:r>
      <w:r w:rsidRPr="00E027CA">
        <w:rPr>
          <w:sz w:val="20"/>
          <w:szCs w:val="20"/>
          <w:u w:val="single"/>
        </w:rPr>
        <w:tab/>
      </w:r>
      <w:r w:rsidRPr="00E027CA">
        <w:rPr>
          <w:sz w:val="20"/>
          <w:szCs w:val="20"/>
          <w:u w:val="single"/>
        </w:rPr>
        <w:tab/>
      </w:r>
      <w:r w:rsidRPr="00E027CA">
        <w:rPr>
          <w:sz w:val="20"/>
          <w:szCs w:val="20"/>
          <w:u w:val="single"/>
        </w:rPr>
        <w:tab/>
      </w:r>
      <w:r w:rsidRPr="00E027CA">
        <w:rPr>
          <w:sz w:val="20"/>
          <w:szCs w:val="20"/>
          <w:u w:val="single"/>
        </w:rPr>
        <w:tab/>
      </w:r>
    </w:p>
    <w:p w:rsidR="00266FFA" w:rsidRPr="00E027CA" w:rsidRDefault="00266FFA" w:rsidP="00266FFA">
      <w:pPr>
        <w:pStyle w:val="Level4"/>
        <w:ind w:left="540" w:firstLine="0"/>
        <w:rPr>
          <w:sz w:val="20"/>
          <w:szCs w:val="20"/>
        </w:rPr>
      </w:pPr>
      <w:r w:rsidRPr="00E027CA">
        <w:rPr>
          <w:sz w:val="20"/>
          <w:szCs w:val="20"/>
        </w:rPr>
        <w:t xml:space="preserve">Location where services will be performed </w:t>
      </w:r>
      <w:r w:rsidRPr="00E027CA">
        <w:rPr>
          <w:sz w:val="20"/>
          <w:szCs w:val="20"/>
          <w:u w:val="single"/>
        </w:rPr>
        <w:tab/>
      </w:r>
      <w:r w:rsidRPr="00E027CA">
        <w:rPr>
          <w:sz w:val="20"/>
          <w:szCs w:val="20"/>
          <w:u w:val="single"/>
        </w:rPr>
        <w:tab/>
      </w:r>
      <w:r w:rsidRPr="00E027CA">
        <w:rPr>
          <w:sz w:val="20"/>
          <w:szCs w:val="20"/>
          <w:u w:val="single"/>
        </w:rPr>
        <w:tab/>
      </w:r>
      <w:r w:rsidRPr="00E027CA">
        <w:rPr>
          <w:sz w:val="20"/>
          <w:szCs w:val="20"/>
          <w:u w:val="single"/>
        </w:rPr>
        <w:tab/>
      </w:r>
      <w:r w:rsidRPr="00E027CA">
        <w:rPr>
          <w:sz w:val="20"/>
          <w:szCs w:val="20"/>
          <w:u w:val="single"/>
        </w:rPr>
        <w:tab/>
      </w:r>
      <w:r w:rsidRPr="00E027CA">
        <w:rPr>
          <w:sz w:val="20"/>
          <w:szCs w:val="20"/>
          <w:u w:val="single"/>
        </w:rPr>
        <w:tab/>
      </w:r>
      <w:r w:rsidRPr="00E027CA">
        <w:rPr>
          <w:sz w:val="20"/>
          <w:szCs w:val="20"/>
          <w:u w:val="single"/>
        </w:rPr>
        <w:tab/>
      </w:r>
      <w:r w:rsidRPr="00E027CA">
        <w:rPr>
          <w:sz w:val="20"/>
          <w:szCs w:val="20"/>
          <w:u w:val="single"/>
        </w:rPr>
        <w:tab/>
      </w:r>
    </w:p>
    <w:p w:rsidR="00266FFA" w:rsidRPr="00E027CA" w:rsidRDefault="00266FFA" w:rsidP="00266FFA">
      <w:pPr>
        <w:pStyle w:val="Level4"/>
        <w:ind w:left="540" w:firstLine="0"/>
        <w:rPr>
          <w:sz w:val="20"/>
          <w:szCs w:val="20"/>
          <w:u w:val="single"/>
        </w:rPr>
      </w:pPr>
      <w:r w:rsidRPr="00E027CA">
        <w:rPr>
          <w:sz w:val="20"/>
          <w:szCs w:val="20"/>
        </w:rPr>
        <w:t xml:space="preserve">Value of services performed at this location </w:t>
      </w:r>
      <w:r w:rsidRPr="00E027CA">
        <w:rPr>
          <w:sz w:val="20"/>
          <w:szCs w:val="20"/>
          <w:u w:val="single"/>
        </w:rPr>
        <w:tab/>
      </w:r>
      <w:r w:rsidRPr="00E027CA">
        <w:rPr>
          <w:sz w:val="20"/>
          <w:szCs w:val="20"/>
          <w:u w:val="single"/>
        </w:rPr>
        <w:tab/>
      </w:r>
      <w:r w:rsidRPr="00E027CA">
        <w:rPr>
          <w:sz w:val="20"/>
          <w:szCs w:val="20"/>
          <w:u w:val="single"/>
        </w:rPr>
        <w:tab/>
      </w:r>
      <w:r w:rsidRPr="00E027CA">
        <w:rPr>
          <w:sz w:val="20"/>
          <w:szCs w:val="20"/>
          <w:u w:val="single"/>
        </w:rPr>
        <w:tab/>
      </w:r>
      <w:r w:rsidRPr="00E027CA">
        <w:rPr>
          <w:sz w:val="20"/>
          <w:szCs w:val="20"/>
          <w:u w:val="single"/>
        </w:rPr>
        <w:tab/>
      </w:r>
      <w:r w:rsidRPr="00E027CA">
        <w:rPr>
          <w:sz w:val="20"/>
          <w:szCs w:val="20"/>
          <w:u w:val="single"/>
        </w:rPr>
        <w:tab/>
      </w:r>
      <w:r w:rsidRPr="00E027CA">
        <w:rPr>
          <w:sz w:val="20"/>
          <w:szCs w:val="20"/>
          <w:u w:val="single"/>
        </w:rPr>
        <w:tab/>
      </w:r>
      <w:r w:rsidRPr="00E027CA">
        <w:rPr>
          <w:sz w:val="20"/>
          <w:szCs w:val="20"/>
          <w:u w:val="single"/>
        </w:rPr>
        <w:tab/>
      </w:r>
    </w:p>
    <w:p w:rsidR="00266FFA" w:rsidRDefault="00266FFA" w:rsidP="00266FFA">
      <w:pPr>
        <w:tabs>
          <w:tab w:val="clear" w:pos="540"/>
        </w:tabs>
        <w:jc w:val="left"/>
        <w:rPr>
          <w:sz w:val="22"/>
          <w:szCs w:val="22"/>
          <w:u w:val="single"/>
        </w:rPr>
      </w:pPr>
      <w:r>
        <w:rPr>
          <w:u w:val="single"/>
        </w:rPr>
        <w:br w:type="page"/>
      </w:r>
    </w:p>
    <w:p w:rsidR="00266FFA" w:rsidRPr="00825E43" w:rsidRDefault="00266FFA" w:rsidP="00266FFA">
      <w:pPr>
        <w:rPr>
          <w:snapToGrid w:val="0"/>
          <w:color w:val="FF0000"/>
          <w:sz w:val="24"/>
          <w:szCs w:val="24"/>
        </w:rPr>
      </w:pPr>
      <w:r w:rsidRPr="00825E43">
        <w:rPr>
          <w:snapToGrid w:val="0"/>
          <w:color w:val="FF0000"/>
          <w:sz w:val="24"/>
          <w:szCs w:val="24"/>
        </w:rPr>
        <w:lastRenderedPageBreak/>
        <w:t>SECTION 8 - CONTRACT</w:t>
      </w:r>
    </w:p>
    <w:p w:rsidR="00266FFA" w:rsidRDefault="00266FFA" w:rsidP="00266FFA">
      <w:r w:rsidRPr="00051483">
        <w:t xml:space="preserve">We expect to contract based on the terms and conditions as set forth in the </w:t>
      </w:r>
      <w:r>
        <w:t>attached</w:t>
      </w:r>
      <w:r w:rsidRPr="00051483">
        <w:t xml:space="preserve"> State of Illinois </w:t>
      </w:r>
      <w:r>
        <w:t xml:space="preserve">Contract.  </w:t>
      </w:r>
      <w:r w:rsidRPr="00051483">
        <w:t xml:space="preserve">If you are unable to accept one or more parts of the </w:t>
      </w:r>
      <w:r>
        <w:t>Contract</w:t>
      </w:r>
      <w:r w:rsidRPr="00051483">
        <w:t xml:space="preserve">, identify any exception that you want us to consider.  You may show these changes on the Contract form itself by striking over language you find problematic, and underlining alternate language or by listing the sections and showing the alternate language on a separate page.  You must provide these exceptions requests </w:t>
      </w:r>
      <w:r>
        <w:t xml:space="preserve">and alternate language </w:t>
      </w:r>
      <w:r w:rsidRPr="00051483">
        <w:t>with your Offer</w:t>
      </w:r>
      <w:r w:rsidR="002B3497">
        <w:t>, as described in RFP section 4</w:t>
      </w:r>
      <w:r w:rsidRPr="00051483">
        <w:t>.</w:t>
      </w:r>
      <w:r>
        <w:t xml:space="preserve">  </w:t>
      </w:r>
      <w:r w:rsidRPr="00051483">
        <w:t>Please note that most contract provisions are required by law or important policy and we have very limited ability to consider and accept changes you might propose.</w:t>
      </w:r>
      <w:r>
        <w:t xml:space="preserve">  Any proposed changes may be considered in the evaluation.</w:t>
      </w:r>
    </w:p>
    <w:p w:rsidR="00266FFA" w:rsidRDefault="00266FFA" w:rsidP="00266FFA"/>
    <w:p w:rsidR="00266FFA" w:rsidRDefault="00266FFA" w:rsidP="00266FFA"/>
    <w:p w:rsidR="00266FFA" w:rsidRDefault="00266FFA" w:rsidP="00266FFA"/>
    <w:p w:rsidR="00266FFA" w:rsidRPr="00051483" w:rsidRDefault="00266FFA" w:rsidP="00266FFA">
      <w:pPr>
        <w:sectPr w:rsidR="00266FFA" w:rsidRPr="00051483" w:rsidSect="001B275B">
          <w:headerReference w:type="default" r:id="rId37"/>
          <w:footerReference w:type="even" r:id="rId38"/>
          <w:footerReference w:type="default" r:id="rId39"/>
          <w:pgSz w:w="12240" w:h="15840" w:code="1"/>
          <w:pgMar w:top="720" w:right="1170" w:bottom="720" w:left="720" w:header="360" w:footer="360" w:gutter="0"/>
          <w:pgNumType w:start="1"/>
          <w:cols w:space="720"/>
          <w:docGrid w:linePitch="272"/>
        </w:sectPr>
      </w:pPr>
    </w:p>
    <w:p w:rsidR="00266FFA" w:rsidRPr="00825E43" w:rsidRDefault="00266FFA" w:rsidP="00266FFA">
      <w:pPr>
        <w:jc w:val="center"/>
        <w:rPr>
          <w:b/>
        </w:rPr>
      </w:pPr>
      <w:r w:rsidRPr="00825E43">
        <w:rPr>
          <w:b/>
        </w:rPr>
        <w:lastRenderedPageBreak/>
        <w:t>CONTRACT</w:t>
      </w:r>
    </w:p>
    <w:p w:rsidR="00266FFA" w:rsidRPr="002A3E07" w:rsidRDefault="00266FFA" w:rsidP="00266FFA"/>
    <w:p w:rsidR="00266FFA" w:rsidRPr="002A3E07" w:rsidRDefault="00266FFA" w:rsidP="00266FFA">
      <w:r w:rsidRPr="002A3E07">
        <w:t>The Parties to this contract are the State of Illinois acting through the undersigned Agency</w:t>
      </w:r>
      <w:r>
        <w:t>,</w:t>
      </w:r>
      <w:r w:rsidRPr="002A3E07">
        <w:t xml:space="preserve"> (collectively the State) and the Vendor.  This contract, consisting of the signature page and numbered sections listed below and any attachme</w:t>
      </w:r>
      <w:r>
        <w:t>nts referenced in this contract</w:t>
      </w:r>
      <w:r w:rsidRPr="002A3E07">
        <w:t xml:space="preserve"> constitute</w:t>
      </w:r>
      <w:r>
        <w:t xml:space="preserve">s the entire contract </w:t>
      </w:r>
      <w:r w:rsidRPr="002A3E07">
        <w:t>between the Parties concerning the</w:t>
      </w:r>
      <w:r>
        <w:t xml:space="preserve"> subject matter of the contract</w:t>
      </w:r>
      <w:r w:rsidRPr="002A3E07">
        <w:t xml:space="preserve"> and supersedes all prior proposals, contracts and understandings between the Parties concerning the subject matter of the contract.  This contract can be signed in multiple counterparts and signature may be electronic or digital upon agreement of the Parties.</w:t>
      </w:r>
    </w:p>
    <w:p w:rsidR="00266FFA" w:rsidRPr="002A3E07" w:rsidRDefault="00266FFA" w:rsidP="00266FFA"/>
    <w:p w:rsidR="00266FFA" w:rsidRPr="00825E43" w:rsidRDefault="00266FFA" w:rsidP="00266FFA">
      <w:pPr>
        <w:ind w:left="720"/>
        <w:rPr>
          <w:b/>
        </w:rPr>
      </w:pPr>
      <w:r w:rsidRPr="00825E43">
        <w:rPr>
          <w:b/>
        </w:rPr>
        <w:t>1.</w:t>
      </w:r>
      <w:r w:rsidRPr="00825E43">
        <w:rPr>
          <w:b/>
        </w:rPr>
        <w:tab/>
        <w:t>TERM AND TERMINATION</w:t>
      </w:r>
    </w:p>
    <w:p w:rsidR="00266FFA" w:rsidRPr="00825E43" w:rsidRDefault="00266FFA" w:rsidP="00266FFA">
      <w:pPr>
        <w:ind w:left="720"/>
        <w:rPr>
          <w:b/>
        </w:rPr>
      </w:pPr>
      <w:r w:rsidRPr="00825E43">
        <w:rPr>
          <w:b/>
        </w:rPr>
        <w:t>2.</w:t>
      </w:r>
      <w:r w:rsidRPr="00825E43">
        <w:rPr>
          <w:b/>
        </w:rPr>
        <w:tab/>
        <w:t>DESCRIPTION OF SUPPLIES AND SERVICES</w:t>
      </w:r>
    </w:p>
    <w:p w:rsidR="00266FFA" w:rsidRPr="00825E43" w:rsidRDefault="00266FFA" w:rsidP="00266FFA">
      <w:pPr>
        <w:ind w:left="720"/>
        <w:rPr>
          <w:b/>
        </w:rPr>
      </w:pPr>
      <w:r w:rsidRPr="00825E43">
        <w:rPr>
          <w:b/>
        </w:rPr>
        <w:t>3.</w:t>
      </w:r>
      <w:r w:rsidRPr="00825E43">
        <w:rPr>
          <w:b/>
        </w:rPr>
        <w:tab/>
        <w:t>PRICING</w:t>
      </w:r>
    </w:p>
    <w:p w:rsidR="00266FFA" w:rsidRPr="00825E43" w:rsidRDefault="00266FFA" w:rsidP="00266FFA">
      <w:pPr>
        <w:ind w:left="720"/>
        <w:rPr>
          <w:b/>
        </w:rPr>
      </w:pPr>
      <w:r w:rsidRPr="00825E43">
        <w:rPr>
          <w:b/>
        </w:rPr>
        <w:t xml:space="preserve">4. </w:t>
      </w:r>
      <w:r w:rsidRPr="00825E43">
        <w:rPr>
          <w:b/>
        </w:rPr>
        <w:tab/>
        <w:t>STANDARD BUSINESS TERMS AND CONDITIONS</w:t>
      </w:r>
    </w:p>
    <w:p w:rsidR="00266FFA" w:rsidRPr="00825E43" w:rsidRDefault="00266FFA" w:rsidP="00266FFA">
      <w:pPr>
        <w:ind w:left="720"/>
        <w:rPr>
          <w:b/>
        </w:rPr>
      </w:pPr>
      <w:r w:rsidRPr="00825E43">
        <w:rPr>
          <w:b/>
        </w:rPr>
        <w:t>5.</w:t>
      </w:r>
      <w:r w:rsidRPr="00825E43">
        <w:rPr>
          <w:b/>
        </w:rPr>
        <w:tab/>
        <w:t>STANDARD CERTIFICATIONS</w:t>
      </w:r>
    </w:p>
    <w:p w:rsidR="00266FFA" w:rsidRPr="00825E43" w:rsidRDefault="00266FFA" w:rsidP="00266FFA">
      <w:pPr>
        <w:ind w:left="720"/>
        <w:rPr>
          <w:b/>
        </w:rPr>
      </w:pPr>
      <w:r w:rsidRPr="00825E43">
        <w:rPr>
          <w:b/>
        </w:rPr>
        <w:t>6.</w:t>
      </w:r>
      <w:r w:rsidRPr="00825E43">
        <w:rPr>
          <w:b/>
        </w:rPr>
        <w:tab/>
        <w:t>DISCLOSURES AND CONFLICTS OF INTEREST</w:t>
      </w:r>
    </w:p>
    <w:p w:rsidR="00266FFA" w:rsidRPr="00825E43" w:rsidRDefault="00266FFA" w:rsidP="00266FFA">
      <w:pPr>
        <w:ind w:left="720"/>
        <w:rPr>
          <w:b/>
        </w:rPr>
      </w:pPr>
      <w:r w:rsidRPr="00825E43">
        <w:rPr>
          <w:b/>
        </w:rPr>
        <w:t>7.</w:t>
      </w:r>
      <w:r w:rsidRPr="00825E43">
        <w:rPr>
          <w:b/>
        </w:rPr>
        <w:tab/>
        <w:t>SUPPLEMENTAL PROVISIONS</w:t>
      </w:r>
    </w:p>
    <w:p w:rsidR="00266FFA" w:rsidRPr="002A3E07" w:rsidRDefault="00266FFA" w:rsidP="00266FFA"/>
    <w:p w:rsidR="00266FFA" w:rsidRPr="002A3E07" w:rsidRDefault="00266FFA" w:rsidP="00266FFA">
      <w:r w:rsidRPr="002A3E07">
        <w:t>In consideration of the mutual covenants and agreements contained in this contract, and for other good and valuable consideration, the receipt and sufficiency of which are hereby acknowledged, the Parties agree to the terms and conditions set forth herein and have caused this contract to be executed by their duly authorized representatives on the dates shown below.</w:t>
      </w:r>
    </w:p>
    <w:p w:rsidR="00266FFA" w:rsidRPr="002A3E07" w:rsidRDefault="00266FFA" w:rsidP="00266FFA"/>
    <w:p w:rsidR="00266FFA" w:rsidRPr="002A3E07" w:rsidRDefault="00266FFA" w:rsidP="00266FFA">
      <w:r w:rsidRPr="00825E43">
        <w:rPr>
          <w:b/>
        </w:rPr>
        <w:t>VENDOR</w:t>
      </w:r>
      <w:r w:rsidRPr="00825E43">
        <w:rPr>
          <w:b/>
        </w:rPr>
        <w:tab/>
      </w:r>
      <w:r w:rsidRPr="002A3E07">
        <w:tab/>
      </w:r>
      <w:r w:rsidRPr="002A3E07">
        <w:tab/>
      </w:r>
      <w:r w:rsidRPr="002A3E07">
        <w:tab/>
      </w:r>
      <w:r w:rsidRPr="002A3E07">
        <w:tab/>
      </w:r>
      <w:r w:rsidRPr="002A3E07">
        <w:tab/>
      </w:r>
      <w:r>
        <w:tab/>
      </w:r>
      <w:r w:rsidRPr="002A3E07">
        <w:tab/>
      </w:r>
      <w:r w:rsidRPr="00825E43">
        <w:rPr>
          <w:b/>
        </w:rPr>
        <w:t>STATE OF ILLINOIS</w:t>
      </w:r>
    </w:p>
    <w:p w:rsidR="00266FFA" w:rsidRPr="002A3E07" w:rsidRDefault="00266FFA" w:rsidP="00266FFA">
      <w:r w:rsidRPr="002A3E07">
        <w:t xml:space="preserve">(Vendor Name) </w:t>
      </w:r>
      <w:r w:rsidRPr="002A3E07">
        <w:rPr>
          <w:u w:val="single"/>
        </w:rPr>
        <w:tab/>
      </w:r>
      <w:r w:rsidRPr="002A3E07">
        <w:rPr>
          <w:u w:val="single"/>
        </w:rPr>
        <w:tab/>
      </w:r>
      <w:r w:rsidRPr="002A3E07">
        <w:rPr>
          <w:u w:val="single"/>
        </w:rPr>
        <w:tab/>
      </w:r>
      <w:r w:rsidRPr="002A3E07">
        <w:rPr>
          <w:u w:val="single"/>
        </w:rPr>
        <w:tab/>
      </w:r>
      <w:r>
        <w:rPr>
          <w:u w:val="single"/>
        </w:rPr>
        <w:tab/>
      </w:r>
      <w:r w:rsidRPr="002A3E07">
        <w:rPr>
          <w:u w:val="single"/>
        </w:rPr>
        <w:tab/>
      </w:r>
      <w:r w:rsidRPr="002A3E07">
        <w:tab/>
        <w:t xml:space="preserve">(Procuring Agency Name) </w:t>
      </w:r>
      <w:r w:rsidRPr="002A3E07">
        <w:rPr>
          <w:u w:val="single"/>
        </w:rPr>
        <w:tab/>
      </w:r>
      <w:r w:rsidRPr="002A3E07">
        <w:rPr>
          <w:u w:val="single"/>
        </w:rPr>
        <w:tab/>
      </w:r>
      <w:r w:rsidRPr="002A3E07">
        <w:rPr>
          <w:u w:val="single"/>
        </w:rPr>
        <w:tab/>
      </w:r>
      <w:r w:rsidRPr="002A3E07">
        <w:rPr>
          <w:u w:val="single"/>
        </w:rPr>
        <w:tab/>
      </w:r>
      <w:r w:rsidRPr="002A3E07">
        <w:rPr>
          <w:u w:val="single"/>
        </w:rPr>
        <w:tab/>
      </w:r>
    </w:p>
    <w:p w:rsidR="00266FFA" w:rsidRPr="002A3E07" w:rsidRDefault="00266FFA" w:rsidP="00266FFA"/>
    <w:p w:rsidR="00266FFA" w:rsidRPr="002A3E07" w:rsidRDefault="00266FFA" w:rsidP="00266FFA">
      <w:pPr>
        <w:rPr>
          <w:u w:val="single"/>
        </w:rPr>
      </w:pPr>
      <w:r w:rsidRPr="002A3E07">
        <w:t xml:space="preserve">Signature </w:t>
      </w:r>
      <w:r w:rsidRPr="002A3E07">
        <w:rPr>
          <w:u w:val="single"/>
        </w:rPr>
        <w:tab/>
      </w:r>
      <w:r w:rsidRPr="002A3E07">
        <w:rPr>
          <w:u w:val="single"/>
        </w:rPr>
        <w:tab/>
      </w:r>
      <w:r w:rsidRPr="002A3E07">
        <w:rPr>
          <w:u w:val="single"/>
        </w:rPr>
        <w:tab/>
      </w:r>
      <w:r w:rsidRPr="002A3E07">
        <w:rPr>
          <w:u w:val="single"/>
        </w:rPr>
        <w:tab/>
      </w:r>
      <w:r>
        <w:rPr>
          <w:u w:val="single"/>
        </w:rPr>
        <w:tab/>
      </w:r>
      <w:r w:rsidRPr="002A3E07">
        <w:rPr>
          <w:u w:val="single"/>
        </w:rPr>
        <w:tab/>
      </w:r>
      <w:r w:rsidRPr="002A3E07">
        <w:tab/>
        <w:t xml:space="preserve">Official Signature </w:t>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p>
    <w:p w:rsidR="00266FFA" w:rsidRPr="002A3E07" w:rsidRDefault="00266FFA" w:rsidP="00266FFA"/>
    <w:p w:rsidR="00266FFA" w:rsidRPr="002A3E07" w:rsidRDefault="00266FFA" w:rsidP="00266FFA">
      <w:pPr>
        <w:rPr>
          <w:u w:val="single"/>
        </w:rPr>
      </w:pPr>
      <w:r w:rsidRPr="002A3E07">
        <w:t xml:space="preserve">Printed Name </w:t>
      </w:r>
      <w:r w:rsidRPr="002A3E07">
        <w:rPr>
          <w:u w:val="single"/>
        </w:rPr>
        <w:tab/>
      </w:r>
      <w:r w:rsidRPr="002A3E07">
        <w:rPr>
          <w:u w:val="single"/>
        </w:rPr>
        <w:tab/>
      </w:r>
      <w:r w:rsidRPr="002A3E07">
        <w:rPr>
          <w:u w:val="single"/>
        </w:rPr>
        <w:tab/>
      </w:r>
      <w:r w:rsidRPr="002A3E07">
        <w:rPr>
          <w:u w:val="single"/>
        </w:rPr>
        <w:tab/>
      </w:r>
      <w:r>
        <w:rPr>
          <w:u w:val="single"/>
        </w:rPr>
        <w:tab/>
      </w:r>
      <w:r w:rsidRPr="002A3E07">
        <w:rPr>
          <w:u w:val="single"/>
        </w:rPr>
        <w:tab/>
      </w:r>
      <w:r w:rsidRPr="002A3E07">
        <w:tab/>
        <w:t xml:space="preserve">Printed Name </w:t>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p>
    <w:p w:rsidR="00266FFA" w:rsidRPr="002A3E07" w:rsidRDefault="00266FFA" w:rsidP="00266FFA"/>
    <w:p w:rsidR="00266FFA" w:rsidRPr="002A3E07" w:rsidRDefault="00266FFA" w:rsidP="00266FFA">
      <w:r w:rsidRPr="002A3E07">
        <w:t xml:space="preserve">Title </w:t>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t xml:space="preserve">Date </w:t>
      </w:r>
      <w:r w:rsidRPr="002A3E07">
        <w:rPr>
          <w:u w:val="single"/>
        </w:rPr>
        <w:tab/>
      </w:r>
      <w:r>
        <w:rPr>
          <w:u w:val="single"/>
        </w:rPr>
        <w:tab/>
      </w:r>
      <w:r w:rsidRPr="002A3E07">
        <w:tab/>
        <w:t xml:space="preserve">Title </w:t>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t xml:space="preserve">Date </w:t>
      </w:r>
      <w:r w:rsidRPr="002A3E07">
        <w:rPr>
          <w:u w:val="single"/>
        </w:rPr>
        <w:tab/>
      </w:r>
      <w:r w:rsidRPr="002A3E07">
        <w:rPr>
          <w:u w:val="single"/>
        </w:rPr>
        <w:tab/>
      </w:r>
    </w:p>
    <w:p w:rsidR="00266FFA" w:rsidRPr="002A3E07" w:rsidRDefault="00266FFA" w:rsidP="00266FFA"/>
    <w:p w:rsidR="00266FFA" w:rsidRPr="002A3E07" w:rsidRDefault="00266FFA" w:rsidP="00266FFA">
      <w:r w:rsidRPr="002A3E07">
        <w:t xml:space="preserve">Address </w:t>
      </w:r>
      <w:r w:rsidRPr="002A3E07">
        <w:rPr>
          <w:u w:val="single"/>
        </w:rPr>
        <w:tab/>
      </w:r>
      <w:r w:rsidRPr="002A3E07">
        <w:rPr>
          <w:u w:val="single"/>
        </w:rPr>
        <w:tab/>
      </w:r>
      <w:r w:rsidRPr="002A3E07">
        <w:rPr>
          <w:u w:val="single"/>
        </w:rPr>
        <w:tab/>
      </w:r>
      <w:r w:rsidRPr="002A3E07">
        <w:rPr>
          <w:u w:val="single"/>
        </w:rPr>
        <w:tab/>
      </w:r>
      <w:r w:rsidRPr="002A3E07">
        <w:rPr>
          <w:u w:val="single"/>
        </w:rPr>
        <w:tab/>
      </w:r>
      <w:r>
        <w:rPr>
          <w:u w:val="single"/>
        </w:rPr>
        <w:tab/>
      </w:r>
      <w:r w:rsidRPr="002A3E07">
        <w:rPr>
          <w:u w:val="single"/>
        </w:rPr>
        <w:tab/>
      </w:r>
      <w:r w:rsidRPr="002A3E07">
        <w:tab/>
        <w:t xml:space="preserve">Designee Signature </w:t>
      </w:r>
      <w:r w:rsidRPr="002A3E07">
        <w:rPr>
          <w:u w:val="single"/>
        </w:rPr>
        <w:tab/>
      </w:r>
      <w:r w:rsidRPr="002A3E07">
        <w:rPr>
          <w:u w:val="single"/>
        </w:rPr>
        <w:tab/>
      </w:r>
      <w:r w:rsidRPr="002A3E07">
        <w:rPr>
          <w:u w:val="single"/>
        </w:rPr>
        <w:tab/>
      </w:r>
      <w:r w:rsidRPr="002A3E07">
        <w:rPr>
          <w:u w:val="single"/>
        </w:rPr>
        <w:tab/>
      </w:r>
      <w:r w:rsidRPr="002A3E07">
        <w:rPr>
          <w:u w:val="single"/>
        </w:rPr>
        <w:tab/>
      </w:r>
    </w:p>
    <w:p w:rsidR="00266FFA" w:rsidRPr="002A3E07" w:rsidRDefault="00266FFA" w:rsidP="00266FFA"/>
    <w:p w:rsidR="00266FFA" w:rsidRPr="002A3E07" w:rsidRDefault="00266FFA" w:rsidP="00266FFA">
      <w:r w:rsidRPr="002A3E07">
        <w:tab/>
      </w:r>
      <w:r w:rsidRPr="002A3E07">
        <w:tab/>
      </w:r>
      <w:r w:rsidRPr="002A3E07">
        <w:tab/>
      </w:r>
      <w:r w:rsidRPr="002A3E07">
        <w:tab/>
      </w:r>
      <w:r w:rsidRPr="002A3E07">
        <w:tab/>
      </w:r>
      <w:r w:rsidRPr="002A3E07">
        <w:tab/>
      </w:r>
      <w:r>
        <w:tab/>
      </w:r>
      <w:r w:rsidRPr="002A3E07">
        <w:tab/>
      </w:r>
      <w:r w:rsidRPr="002A3E07">
        <w:tab/>
        <w:t>Printed Name</w:t>
      </w:r>
      <w:r w:rsidRPr="002A3E07">
        <w:tab/>
      </w:r>
      <w:r w:rsidRPr="002A3E07">
        <w:tab/>
      </w:r>
      <w:r w:rsidRPr="002A3E07">
        <w:tab/>
      </w:r>
      <w:r w:rsidRPr="002A3E07">
        <w:tab/>
      </w:r>
      <w:r w:rsidRPr="002A3E07">
        <w:tab/>
      </w:r>
      <w:r w:rsidRPr="002A3E07">
        <w:tab/>
      </w:r>
    </w:p>
    <w:p w:rsidR="00266FFA" w:rsidRPr="002A3E07" w:rsidRDefault="00266FFA" w:rsidP="00266FFA"/>
    <w:p w:rsidR="00266FFA" w:rsidRPr="002A3E07" w:rsidRDefault="00266FFA" w:rsidP="00266FFA">
      <w:pPr>
        <w:rPr>
          <w:u w:val="single"/>
        </w:rPr>
      </w:pPr>
      <w:r w:rsidRPr="002A3E07">
        <w:t xml:space="preserve">Phone </w:t>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t xml:space="preserve">Fax </w:t>
      </w:r>
      <w:r w:rsidRPr="002A3E07">
        <w:rPr>
          <w:u w:val="single"/>
        </w:rPr>
        <w:tab/>
      </w:r>
      <w:r>
        <w:rPr>
          <w:u w:val="single"/>
        </w:rPr>
        <w:tab/>
      </w:r>
      <w:r w:rsidRPr="002A3E07">
        <w:rPr>
          <w:u w:val="single"/>
        </w:rPr>
        <w:tab/>
      </w:r>
      <w:r w:rsidRPr="002A3E07">
        <w:tab/>
        <w:t xml:space="preserve">Title </w:t>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p>
    <w:p w:rsidR="00266FFA" w:rsidRPr="002A3E07" w:rsidRDefault="00266FFA" w:rsidP="00266FFA"/>
    <w:p w:rsidR="00266FFA" w:rsidRPr="002A3E07" w:rsidRDefault="00266FFA" w:rsidP="00266FFA">
      <w:r w:rsidRPr="002A3E07">
        <w:t xml:space="preserve">E-mail </w:t>
      </w:r>
      <w:r w:rsidRPr="002A3E07">
        <w:tab/>
      </w:r>
      <w:r w:rsidRPr="002A3E07">
        <w:tab/>
      </w:r>
      <w:r w:rsidRPr="002A3E07">
        <w:tab/>
      </w:r>
      <w:r w:rsidRPr="002A3E07">
        <w:tab/>
      </w:r>
      <w:r w:rsidRPr="002A3E07">
        <w:tab/>
      </w:r>
      <w:r w:rsidRPr="002A3E07">
        <w:tab/>
      </w:r>
      <w:r>
        <w:tab/>
      </w:r>
      <w:r w:rsidRPr="002A3E07">
        <w:tab/>
      </w:r>
      <w:r w:rsidRPr="002A3E07">
        <w:tab/>
        <w:t>Address</w:t>
      </w:r>
      <w:r w:rsidRPr="002A3E07">
        <w:tab/>
      </w:r>
      <w:r w:rsidRPr="002A3E07">
        <w:tab/>
      </w:r>
      <w:r w:rsidRPr="002A3E07">
        <w:tab/>
      </w:r>
      <w:r w:rsidRPr="002A3E07">
        <w:tab/>
      </w:r>
      <w:r w:rsidRPr="002A3E07">
        <w:tab/>
      </w:r>
      <w:r w:rsidRPr="002A3E07">
        <w:tab/>
      </w:r>
      <w:r w:rsidRPr="002A3E07">
        <w:tab/>
      </w:r>
    </w:p>
    <w:p w:rsidR="00266FFA" w:rsidRPr="002A3E07" w:rsidRDefault="00266FFA" w:rsidP="00266FFA"/>
    <w:p w:rsidR="00266FFA" w:rsidRPr="002A3E07" w:rsidRDefault="00266FFA" w:rsidP="00266FFA">
      <w:r w:rsidRPr="002A3E07">
        <w:tab/>
      </w:r>
      <w:r w:rsidRPr="002A3E07">
        <w:tab/>
      </w:r>
      <w:r w:rsidRPr="002A3E07">
        <w:tab/>
      </w:r>
      <w:r w:rsidRPr="002A3E07">
        <w:tab/>
      </w:r>
      <w:r w:rsidRPr="002A3E07">
        <w:tab/>
      </w:r>
      <w:r w:rsidRPr="002A3E07">
        <w:tab/>
      </w:r>
      <w:r w:rsidRPr="002A3E07">
        <w:tab/>
      </w:r>
      <w:r w:rsidRPr="002A3E07">
        <w:tab/>
      </w:r>
      <w:r w:rsidRPr="002A3E07">
        <w:tab/>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p>
    <w:p w:rsidR="00266FFA" w:rsidRPr="002A3E07" w:rsidRDefault="00266FFA" w:rsidP="00266FFA"/>
    <w:p w:rsidR="00266FFA" w:rsidRPr="002A3E07" w:rsidRDefault="00266FFA" w:rsidP="00266FFA">
      <w:r w:rsidRPr="002A3E07">
        <w:tab/>
      </w:r>
      <w:r w:rsidRPr="002A3E07">
        <w:tab/>
      </w:r>
      <w:r w:rsidRPr="002A3E07">
        <w:tab/>
      </w:r>
      <w:r w:rsidRPr="002A3E07">
        <w:tab/>
      </w:r>
      <w:r w:rsidRPr="002A3E07">
        <w:tab/>
      </w:r>
      <w:r w:rsidRPr="002A3E07">
        <w:tab/>
      </w:r>
      <w:r w:rsidRPr="002A3E07">
        <w:tab/>
      </w:r>
      <w:r w:rsidRPr="002A3E07">
        <w:tab/>
      </w:r>
      <w:r w:rsidRPr="002A3E07">
        <w:tab/>
        <w:t xml:space="preserve">Phone </w:t>
      </w:r>
      <w:r w:rsidRPr="002A3E07">
        <w:rPr>
          <w:u w:val="single"/>
        </w:rPr>
        <w:tab/>
      </w:r>
      <w:r w:rsidRPr="002A3E07">
        <w:rPr>
          <w:u w:val="single"/>
        </w:rPr>
        <w:tab/>
      </w:r>
      <w:r w:rsidRPr="002A3E07">
        <w:rPr>
          <w:u w:val="single"/>
        </w:rPr>
        <w:tab/>
      </w:r>
      <w:r w:rsidRPr="002A3E07">
        <w:rPr>
          <w:u w:val="single"/>
        </w:rPr>
        <w:tab/>
      </w:r>
      <w:r w:rsidRPr="002A3E07">
        <w:t xml:space="preserve">Fax </w:t>
      </w:r>
      <w:r w:rsidRPr="002A3E07">
        <w:rPr>
          <w:u w:val="single"/>
        </w:rPr>
        <w:tab/>
      </w:r>
      <w:r w:rsidRPr="002A3E07">
        <w:rPr>
          <w:u w:val="single"/>
        </w:rPr>
        <w:tab/>
      </w:r>
      <w:r w:rsidRPr="002A3E07">
        <w:rPr>
          <w:u w:val="single"/>
        </w:rPr>
        <w:tab/>
      </w:r>
    </w:p>
    <w:p w:rsidR="00266FFA" w:rsidRPr="002A3E07" w:rsidRDefault="00266FFA" w:rsidP="00266FFA"/>
    <w:p w:rsidR="00266FFA" w:rsidRPr="002A3E07" w:rsidRDefault="00266FFA" w:rsidP="00266FFA">
      <w:pPr>
        <w:rPr>
          <w:u w:val="single"/>
        </w:rPr>
      </w:pPr>
      <w:r w:rsidRPr="002A3E07">
        <w:tab/>
      </w:r>
      <w:r w:rsidRPr="002A3E07">
        <w:tab/>
      </w:r>
      <w:r w:rsidRPr="002A3E07">
        <w:tab/>
      </w:r>
      <w:r w:rsidRPr="002A3E07">
        <w:tab/>
      </w:r>
      <w:r w:rsidRPr="002A3E07">
        <w:tab/>
      </w:r>
      <w:r w:rsidRPr="002A3E07">
        <w:tab/>
      </w:r>
      <w:r w:rsidRPr="002A3E07">
        <w:tab/>
      </w:r>
      <w:r>
        <w:tab/>
      </w:r>
      <w:r w:rsidRPr="002A3E07">
        <w:tab/>
        <w:t xml:space="preserve">E-mail </w:t>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p>
    <w:p w:rsidR="00266FFA" w:rsidRPr="002A3E07" w:rsidRDefault="00266FFA" w:rsidP="00266FFA"/>
    <w:p w:rsidR="00266FFA" w:rsidRPr="00825E43" w:rsidRDefault="00266FFA" w:rsidP="00266FFA">
      <w:pPr>
        <w:jc w:val="center"/>
        <w:rPr>
          <w:b/>
        </w:rPr>
      </w:pPr>
      <w:r w:rsidRPr="00825E43">
        <w:rPr>
          <w:b/>
        </w:rPr>
        <w:t>CHIEF PROCUREMENT OFFICER</w:t>
      </w:r>
    </w:p>
    <w:p w:rsidR="00266FFA" w:rsidRPr="002A3E07" w:rsidRDefault="00266FFA" w:rsidP="00266FFA">
      <w:pPr>
        <w:rPr>
          <w:u w:val="single"/>
        </w:rPr>
      </w:pPr>
      <w:r w:rsidRPr="002A3E07">
        <w:t>Official Signature</w:t>
      </w:r>
      <w:r w:rsidRPr="002A3E07">
        <w:rPr>
          <w:u w:val="single"/>
        </w:rPr>
        <w:tab/>
      </w:r>
      <w:r w:rsidRPr="002A3E07">
        <w:rPr>
          <w:u w:val="single"/>
        </w:rPr>
        <w:tab/>
      </w:r>
      <w:r w:rsidRPr="002A3E07">
        <w:rPr>
          <w:u w:val="single"/>
        </w:rPr>
        <w:tab/>
      </w:r>
      <w:r w:rsidRPr="002A3E07">
        <w:rPr>
          <w:u w:val="single"/>
        </w:rPr>
        <w:tab/>
      </w:r>
      <w:r>
        <w:rPr>
          <w:u w:val="single"/>
        </w:rPr>
        <w:tab/>
      </w:r>
      <w:r w:rsidRPr="002A3E07">
        <w:rPr>
          <w:u w:val="single"/>
        </w:rPr>
        <w:tab/>
      </w:r>
      <w:r w:rsidRPr="002A3E07">
        <w:tab/>
        <w:t>Designee Signature</w:t>
      </w:r>
      <w:r w:rsidRPr="002A3E07">
        <w:rPr>
          <w:u w:val="single"/>
        </w:rPr>
        <w:tab/>
      </w:r>
      <w:r w:rsidRPr="002A3E07">
        <w:rPr>
          <w:u w:val="single"/>
        </w:rPr>
        <w:tab/>
      </w:r>
      <w:r w:rsidRPr="002A3E07">
        <w:rPr>
          <w:u w:val="single"/>
        </w:rPr>
        <w:tab/>
      </w:r>
      <w:r w:rsidRPr="002A3E07">
        <w:rPr>
          <w:u w:val="single"/>
        </w:rPr>
        <w:tab/>
      </w:r>
      <w:r w:rsidRPr="002A3E07">
        <w:rPr>
          <w:u w:val="single"/>
        </w:rPr>
        <w:tab/>
      </w:r>
    </w:p>
    <w:p w:rsidR="00266FFA" w:rsidRPr="002A3E07" w:rsidRDefault="00266FFA" w:rsidP="00266FFA"/>
    <w:p w:rsidR="00266FFA" w:rsidRPr="002A3E07" w:rsidRDefault="00266FFA" w:rsidP="00266FFA">
      <w:pPr>
        <w:rPr>
          <w:u w:val="single"/>
        </w:rPr>
      </w:pPr>
      <w:r w:rsidRPr="002A3E07">
        <w:t>Printed Name</w:t>
      </w:r>
      <w:r w:rsidRPr="002A3E07">
        <w:rPr>
          <w:u w:val="single"/>
        </w:rPr>
        <w:tab/>
      </w:r>
      <w:r w:rsidRPr="002A3E07">
        <w:rPr>
          <w:u w:val="single"/>
        </w:rPr>
        <w:tab/>
      </w:r>
      <w:r w:rsidRPr="002A3E07">
        <w:rPr>
          <w:u w:val="single"/>
        </w:rPr>
        <w:tab/>
      </w:r>
      <w:r w:rsidRPr="002A3E07">
        <w:rPr>
          <w:u w:val="single"/>
        </w:rPr>
        <w:tab/>
      </w:r>
      <w:r>
        <w:rPr>
          <w:u w:val="single"/>
        </w:rPr>
        <w:tab/>
      </w:r>
      <w:r w:rsidRPr="002A3E07">
        <w:rPr>
          <w:u w:val="single"/>
        </w:rPr>
        <w:tab/>
      </w:r>
      <w:r w:rsidRPr="002A3E07">
        <w:tab/>
        <w:t>Printed Name</w:t>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p>
    <w:p w:rsidR="00266FFA" w:rsidRPr="002A3E07" w:rsidRDefault="00266FFA" w:rsidP="00266FFA"/>
    <w:p w:rsidR="00266FFA" w:rsidRPr="002A3E07" w:rsidRDefault="00266FFA" w:rsidP="00266FFA">
      <w:r w:rsidRPr="002A3E07">
        <w:t xml:space="preserve">Title </w:t>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t xml:space="preserve">Date </w:t>
      </w:r>
      <w:r w:rsidRPr="002A3E07">
        <w:rPr>
          <w:u w:val="single"/>
        </w:rPr>
        <w:tab/>
      </w:r>
      <w:r>
        <w:rPr>
          <w:u w:val="single"/>
        </w:rPr>
        <w:tab/>
      </w:r>
      <w:r w:rsidRPr="002A3E07">
        <w:tab/>
        <w:t xml:space="preserve">Title </w:t>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t xml:space="preserve">Date </w:t>
      </w:r>
      <w:r w:rsidRPr="002A3E07">
        <w:rPr>
          <w:u w:val="single"/>
        </w:rPr>
        <w:tab/>
      </w:r>
      <w:r w:rsidRPr="002A3E07">
        <w:rPr>
          <w:u w:val="single"/>
        </w:rPr>
        <w:tab/>
      </w:r>
    </w:p>
    <w:p w:rsidR="00266FFA" w:rsidRPr="002A3E07" w:rsidRDefault="00266FFA" w:rsidP="00266FFA"/>
    <w:p w:rsidR="00266FFA" w:rsidRDefault="00266FFA" w:rsidP="00266FFA">
      <w:pPr>
        <w:rPr>
          <w:u w:val="single"/>
        </w:rPr>
      </w:pPr>
      <w:r w:rsidRPr="002A3E07">
        <w:t xml:space="preserve">Address </w:t>
      </w:r>
      <w:r w:rsidRPr="002A3E07">
        <w:rPr>
          <w:u w:val="single"/>
        </w:rPr>
        <w:tab/>
      </w:r>
      <w:r w:rsidRPr="002A3E07">
        <w:rPr>
          <w:u w:val="single"/>
        </w:rPr>
        <w:tab/>
      </w:r>
      <w:r w:rsidRPr="002A3E07">
        <w:rPr>
          <w:u w:val="single"/>
        </w:rPr>
        <w:tab/>
      </w:r>
      <w:r w:rsidRPr="002A3E07">
        <w:rPr>
          <w:u w:val="single"/>
        </w:rPr>
        <w:tab/>
      </w:r>
      <w:r w:rsidRPr="002A3E07">
        <w:rPr>
          <w:u w:val="single"/>
        </w:rPr>
        <w:tab/>
      </w:r>
      <w:r>
        <w:rPr>
          <w:u w:val="single"/>
        </w:rPr>
        <w:tab/>
      </w:r>
      <w:r w:rsidRPr="002A3E07">
        <w:rPr>
          <w:u w:val="single"/>
        </w:rPr>
        <w:tab/>
      </w:r>
    </w:p>
    <w:p w:rsidR="00266FFA" w:rsidRDefault="00266FFA" w:rsidP="00266FFA"/>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38"/>
        <w:gridCol w:w="270"/>
        <w:gridCol w:w="450"/>
        <w:gridCol w:w="450"/>
        <w:gridCol w:w="450"/>
        <w:gridCol w:w="1314"/>
        <w:gridCol w:w="1836"/>
        <w:gridCol w:w="1080"/>
        <w:gridCol w:w="90"/>
        <w:gridCol w:w="90"/>
        <w:gridCol w:w="576"/>
        <w:gridCol w:w="234"/>
        <w:gridCol w:w="630"/>
        <w:gridCol w:w="900"/>
        <w:gridCol w:w="72"/>
        <w:gridCol w:w="1008"/>
        <w:gridCol w:w="828"/>
      </w:tblGrid>
      <w:tr w:rsidR="00266FFA" w:rsidRPr="00825E43" w:rsidTr="00CE3667">
        <w:tc>
          <w:tcPr>
            <w:tcW w:w="5508" w:type="dxa"/>
            <w:gridSpan w:val="7"/>
          </w:tcPr>
          <w:p w:rsidR="00266FFA" w:rsidRPr="00EA268B" w:rsidRDefault="00266FFA" w:rsidP="00CE3667">
            <w:pPr>
              <w:pStyle w:val="Footer"/>
              <w:jc w:val="left"/>
              <w:rPr>
                <w:b/>
                <w:sz w:val="16"/>
                <w:szCs w:val="16"/>
              </w:rPr>
            </w:pPr>
            <w:r w:rsidRPr="00EA268B">
              <w:rPr>
                <w:b/>
                <w:sz w:val="16"/>
                <w:szCs w:val="16"/>
              </w:rPr>
              <w:t>STATE USE ONLY</w:t>
            </w:r>
          </w:p>
        </w:tc>
        <w:tc>
          <w:tcPr>
            <w:tcW w:w="5508" w:type="dxa"/>
            <w:gridSpan w:val="10"/>
          </w:tcPr>
          <w:p w:rsidR="00266FFA" w:rsidRPr="00EA268B" w:rsidRDefault="00266FFA" w:rsidP="00CE3667">
            <w:pPr>
              <w:pStyle w:val="Footer"/>
              <w:jc w:val="right"/>
              <w:rPr>
                <w:b/>
                <w:sz w:val="16"/>
                <w:szCs w:val="16"/>
              </w:rPr>
            </w:pPr>
            <w:r w:rsidRPr="00EA268B">
              <w:rPr>
                <w:b/>
                <w:sz w:val="16"/>
                <w:szCs w:val="16"/>
              </w:rPr>
              <w:t>NOT PART OF CONTRACTUAL PROVISIONS</w:t>
            </w:r>
          </w:p>
        </w:tc>
      </w:tr>
      <w:tr w:rsidR="00266FFA" w:rsidRPr="00825E43" w:rsidTr="00CE3667">
        <w:tc>
          <w:tcPr>
            <w:tcW w:w="738" w:type="dxa"/>
          </w:tcPr>
          <w:p w:rsidR="00266FFA" w:rsidRPr="00EA268B" w:rsidRDefault="00266FFA" w:rsidP="00CE3667">
            <w:pPr>
              <w:pStyle w:val="Footer"/>
              <w:jc w:val="left"/>
              <w:rPr>
                <w:sz w:val="16"/>
                <w:szCs w:val="16"/>
              </w:rPr>
            </w:pPr>
            <w:r w:rsidRPr="00EA268B">
              <w:rPr>
                <w:sz w:val="16"/>
                <w:szCs w:val="16"/>
              </w:rPr>
              <w:t>PBC#</w:t>
            </w:r>
          </w:p>
        </w:tc>
        <w:tc>
          <w:tcPr>
            <w:tcW w:w="4770" w:type="dxa"/>
            <w:gridSpan w:val="6"/>
          </w:tcPr>
          <w:p w:rsidR="00266FFA" w:rsidRPr="00EA268B" w:rsidRDefault="00266FFA" w:rsidP="00CE3667">
            <w:pPr>
              <w:pStyle w:val="Footer"/>
              <w:jc w:val="left"/>
              <w:rPr>
                <w:sz w:val="16"/>
                <w:szCs w:val="16"/>
              </w:rPr>
            </w:pPr>
          </w:p>
        </w:tc>
        <w:tc>
          <w:tcPr>
            <w:tcW w:w="1080" w:type="dxa"/>
          </w:tcPr>
          <w:p w:rsidR="00266FFA" w:rsidRPr="00EA268B" w:rsidRDefault="00266FFA" w:rsidP="00CE3667">
            <w:pPr>
              <w:pStyle w:val="Footer"/>
              <w:jc w:val="left"/>
              <w:rPr>
                <w:sz w:val="16"/>
                <w:szCs w:val="16"/>
              </w:rPr>
            </w:pPr>
            <w:r w:rsidRPr="00EA268B">
              <w:rPr>
                <w:sz w:val="16"/>
                <w:szCs w:val="16"/>
              </w:rPr>
              <w:t>Project Title:</w:t>
            </w:r>
          </w:p>
        </w:tc>
        <w:tc>
          <w:tcPr>
            <w:tcW w:w="4428" w:type="dxa"/>
            <w:gridSpan w:val="9"/>
          </w:tcPr>
          <w:p w:rsidR="00266FFA" w:rsidRPr="00EA268B" w:rsidRDefault="00266FFA" w:rsidP="00CE3667">
            <w:pPr>
              <w:pStyle w:val="Footer"/>
              <w:jc w:val="both"/>
              <w:rPr>
                <w:sz w:val="16"/>
                <w:szCs w:val="16"/>
              </w:rPr>
            </w:pPr>
          </w:p>
        </w:tc>
      </w:tr>
      <w:tr w:rsidR="00266FFA" w:rsidRPr="00825E43" w:rsidTr="00CE3667">
        <w:tc>
          <w:tcPr>
            <w:tcW w:w="1008" w:type="dxa"/>
            <w:gridSpan w:val="2"/>
          </w:tcPr>
          <w:p w:rsidR="00266FFA" w:rsidRPr="00EA268B" w:rsidRDefault="00266FFA" w:rsidP="00CE3667">
            <w:pPr>
              <w:pStyle w:val="Footer"/>
              <w:jc w:val="left"/>
              <w:rPr>
                <w:sz w:val="16"/>
                <w:szCs w:val="16"/>
              </w:rPr>
            </w:pPr>
            <w:r w:rsidRPr="00EA268B">
              <w:rPr>
                <w:sz w:val="16"/>
                <w:szCs w:val="16"/>
              </w:rPr>
              <w:t>Contract #</w:t>
            </w:r>
          </w:p>
        </w:tc>
        <w:tc>
          <w:tcPr>
            <w:tcW w:w="4500" w:type="dxa"/>
            <w:gridSpan w:val="5"/>
          </w:tcPr>
          <w:p w:rsidR="00266FFA" w:rsidRPr="00EA268B" w:rsidRDefault="00266FFA" w:rsidP="00CE3667">
            <w:pPr>
              <w:pStyle w:val="Footer"/>
              <w:jc w:val="left"/>
              <w:rPr>
                <w:sz w:val="16"/>
                <w:szCs w:val="16"/>
              </w:rPr>
            </w:pPr>
          </w:p>
        </w:tc>
        <w:tc>
          <w:tcPr>
            <w:tcW w:w="3672" w:type="dxa"/>
            <w:gridSpan w:val="8"/>
          </w:tcPr>
          <w:p w:rsidR="00266FFA" w:rsidRPr="00EA268B" w:rsidRDefault="00266FFA" w:rsidP="00CE3667">
            <w:pPr>
              <w:pStyle w:val="Footer"/>
              <w:jc w:val="left"/>
              <w:rPr>
                <w:sz w:val="16"/>
                <w:szCs w:val="16"/>
              </w:rPr>
            </w:pPr>
            <w:r w:rsidRPr="00EA268B">
              <w:rPr>
                <w:sz w:val="16"/>
                <w:szCs w:val="16"/>
              </w:rPr>
              <w:t>Procurement Method (IFB, RFP, Small, etc.)</w:t>
            </w:r>
          </w:p>
        </w:tc>
        <w:tc>
          <w:tcPr>
            <w:tcW w:w="1836" w:type="dxa"/>
            <w:gridSpan w:val="2"/>
          </w:tcPr>
          <w:p w:rsidR="00266FFA" w:rsidRPr="00EA268B" w:rsidRDefault="00266FFA" w:rsidP="00CE3667">
            <w:pPr>
              <w:pStyle w:val="Footer"/>
              <w:jc w:val="left"/>
              <w:rPr>
                <w:sz w:val="16"/>
                <w:szCs w:val="16"/>
              </w:rPr>
            </w:pPr>
          </w:p>
        </w:tc>
      </w:tr>
      <w:tr w:rsidR="00266FFA" w:rsidRPr="00825E43" w:rsidTr="00CE3667">
        <w:tc>
          <w:tcPr>
            <w:tcW w:w="1458" w:type="dxa"/>
            <w:gridSpan w:val="3"/>
          </w:tcPr>
          <w:p w:rsidR="00266FFA" w:rsidRPr="00EA268B" w:rsidRDefault="00266FFA" w:rsidP="00CE3667">
            <w:pPr>
              <w:pStyle w:val="Footer"/>
              <w:jc w:val="left"/>
              <w:rPr>
                <w:sz w:val="16"/>
                <w:szCs w:val="16"/>
              </w:rPr>
            </w:pPr>
            <w:r w:rsidRPr="00EA268B">
              <w:rPr>
                <w:sz w:val="16"/>
                <w:szCs w:val="16"/>
              </w:rPr>
              <w:t>IPB Ref. #</w:t>
            </w:r>
          </w:p>
        </w:tc>
        <w:tc>
          <w:tcPr>
            <w:tcW w:w="4050" w:type="dxa"/>
            <w:gridSpan w:val="4"/>
          </w:tcPr>
          <w:p w:rsidR="00266FFA" w:rsidRPr="00EA268B" w:rsidRDefault="00266FFA" w:rsidP="00CE3667">
            <w:pPr>
              <w:pStyle w:val="Footer"/>
              <w:jc w:val="left"/>
              <w:rPr>
                <w:sz w:val="16"/>
                <w:szCs w:val="16"/>
              </w:rPr>
            </w:pPr>
          </w:p>
        </w:tc>
        <w:tc>
          <w:tcPr>
            <w:tcW w:w="2070" w:type="dxa"/>
            <w:gridSpan w:val="5"/>
          </w:tcPr>
          <w:p w:rsidR="00266FFA" w:rsidRPr="00EA268B" w:rsidRDefault="00266FFA" w:rsidP="00CE3667">
            <w:pPr>
              <w:pStyle w:val="Footer"/>
              <w:jc w:val="left"/>
              <w:rPr>
                <w:sz w:val="16"/>
                <w:szCs w:val="16"/>
              </w:rPr>
            </w:pPr>
            <w:r w:rsidRPr="00EA268B">
              <w:rPr>
                <w:sz w:val="16"/>
                <w:szCs w:val="16"/>
              </w:rPr>
              <w:t>IPB Publication Date:</w:t>
            </w:r>
          </w:p>
        </w:tc>
        <w:tc>
          <w:tcPr>
            <w:tcW w:w="1530" w:type="dxa"/>
            <w:gridSpan w:val="2"/>
          </w:tcPr>
          <w:p w:rsidR="00266FFA" w:rsidRPr="00EA268B" w:rsidRDefault="00266FFA" w:rsidP="00CE3667">
            <w:pPr>
              <w:pStyle w:val="Footer"/>
              <w:jc w:val="left"/>
              <w:rPr>
                <w:sz w:val="16"/>
                <w:szCs w:val="16"/>
              </w:rPr>
            </w:pPr>
          </w:p>
        </w:tc>
        <w:tc>
          <w:tcPr>
            <w:tcW w:w="1080" w:type="dxa"/>
            <w:gridSpan w:val="2"/>
          </w:tcPr>
          <w:p w:rsidR="00266FFA" w:rsidRPr="00EA268B" w:rsidRDefault="00266FFA" w:rsidP="00CE3667">
            <w:pPr>
              <w:pStyle w:val="Footer"/>
              <w:jc w:val="left"/>
              <w:rPr>
                <w:sz w:val="16"/>
                <w:szCs w:val="16"/>
              </w:rPr>
            </w:pPr>
            <w:r w:rsidRPr="00EA268B">
              <w:rPr>
                <w:sz w:val="16"/>
                <w:szCs w:val="16"/>
              </w:rPr>
              <w:t>Award Code:</w:t>
            </w:r>
          </w:p>
        </w:tc>
        <w:tc>
          <w:tcPr>
            <w:tcW w:w="828" w:type="dxa"/>
          </w:tcPr>
          <w:p w:rsidR="00266FFA" w:rsidRPr="00EA268B" w:rsidRDefault="00266FFA" w:rsidP="00CE3667">
            <w:pPr>
              <w:pStyle w:val="Footer"/>
              <w:jc w:val="left"/>
              <w:rPr>
                <w:sz w:val="16"/>
                <w:szCs w:val="16"/>
              </w:rPr>
            </w:pPr>
          </w:p>
        </w:tc>
      </w:tr>
      <w:tr w:rsidR="00266FFA" w:rsidRPr="00825E43" w:rsidTr="00CE3667">
        <w:tc>
          <w:tcPr>
            <w:tcW w:w="1908" w:type="dxa"/>
            <w:gridSpan w:val="4"/>
          </w:tcPr>
          <w:p w:rsidR="00266FFA" w:rsidRPr="00EA268B" w:rsidRDefault="00266FFA" w:rsidP="00CE3667">
            <w:pPr>
              <w:pStyle w:val="Footer"/>
              <w:jc w:val="left"/>
              <w:rPr>
                <w:sz w:val="16"/>
                <w:szCs w:val="16"/>
              </w:rPr>
            </w:pPr>
            <w:r w:rsidRPr="00EA268B">
              <w:rPr>
                <w:sz w:val="16"/>
                <w:szCs w:val="16"/>
              </w:rPr>
              <w:t>Subcontractor Utilization</w:t>
            </w:r>
          </w:p>
        </w:tc>
        <w:tc>
          <w:tcPr>
            <w:tcW w:w="1764" w:type="dxa"/>
            <w:gridSpan w:val="2"/>
          </w:tcPr>
          <w:p w:rsidR="00266FFA" w:rsidRPr="00EA268B" w:rsidRDefault="00AB23E6" w:rsidP="00CE3667">
            <w:pPr>
              <w:pStyle w:val="Footer"/>
              <w:jc w:val="left"/>
              <w:rPr>
                <w:sz w:val="16"/>
                <w:szCs w:val="16"/>
              </w:rPr>
            </w:pPr>
            <w:r>
              <w:rPr>
                <w:noProof/>
                <w:sz w:val="16"/>
                <w:szCs w:val="16"/>
              </w:rPr>
              <mc:AlternateContent>
                <mc:Choice Requires="wps">
                  <w:drawing>
                    <wp:anchor distT="0" distB="0" distL="114300" distR="114300" simplePos="0" relativeHeight="251655680" behindDoc="0" locked="0" layoutInCell="1" allowOverlap="1">
                      <wp:simplePos x="0" y="0"/>
                      <wp:positionH relativeFrom="column">
                        <wp:posOffset>-20955</wp:posOffset>
                      </wp:positionH>
                      <wp:positionV relativeFrom="paragraph">
                        <wp:posOffset>19685</wp:posOffset>
                      </wp:positionV>
                      <wp:extent cx="90805" cy="90805"/>
                      <wp:effectExtent l="7620" t="10160" r="6350" b="13335"/>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bevel">
                                <a:avLst>
                                  <a:gd name="adj" fmla="val 12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AutoShape 2" o:spid="_x0000_s1026" type="#_x0000_t84" style="position:absolute;margin-left:-1.65pt;margin-top:1.55pt;width:7.15pt;height:7.1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LP7LwIAAGYEAAAOAAAAZHJzL2Uyb0RvYy54bWysVF+P0zAMf0fiO0R5Z+2mDXbVutNpxxDS&#10;AScdfIA0SdtA/uFk68anx0m3sQOeEH2I7Nj+xf7Z7ur2YDTZSwjK2ZpOJyUl0nInlO1q+uXz9tWS&#10;khCZFUw7K2t6lIHerl++WA2+kjPXOy0kEASxoRp8TfsYfVUUgffSsDBxXlo0tg4Mi6hCVwhgA6Ib&#10;XczK8nUxOBAeHJch4O39aKTrjN+2ksdPbRtkJLqmmFvMJ+SzSWexXrGqA+Z7xU9psH/IwjBl8dEL&#10;1D2LjOxA/QFlFAcXXBsn3JnCta3iMteA1UzL36p56pmXuRYkJ/gLTeH/wfKP+0cgStR0TollBlt0&#10;t4suv0xmiZ7Bhwq9nvwjpAKDf3D8WyDWbXpmO3kH4IZeMoFJTZN/8SwgKQFDSTN8cALRGaJnpg4t&#10;mASIHJBDbsjx0hB5iITj5U25LBeUcLSMYsJn1TnUQ4jvpDMkCTVt5F7qjM32DyHmdohTUUx8paQ1&#10;Gpu7Z5pMZ4syNx/RTs4onfFynU4rsVVaZwW6ZqOBYGhNt/nLpSId127akgEzXcwWOYtntnANUebv&#10;bxBGRdwHrUxNlxcnViWC31qRpzUypUcZU9b2xHgieWxW48QRCQc3DjsuJwq9gx+UDDjoNQ3fdwwk&#10;Jfq9xabdTOfztBlZmS/ezFCBa0tzbWGWI1RNIyWjuInjNu08qK7Hl6a5duvSGLUqnidizOqULA5z&#10;buRp8dK2XOvZ69fvYf0TAAD//wMAUEsDBBQABgAIAAAAIQAqi0Dv2wAAAAYBAAAPAAAAZHJzL2Rv&#10;d25yZXYueG1sTI/BTsMwEETvSPyDtUjcWicEWhTiVAiExK0iIM5be0kCsR3Zbhr69WxP9DRazWjm&#10;bbWZ7SAmCrH3TkG+zECQ0970rlXw8f6yuAcREzqDg3ek4JcibOrLiwpL4w/ujaYmtYJLXCxRQZfS&#10;WEoZdUcW49KP5Nj78sFi4jO00gQ8cLkd5E2WraTF3vFChyM9daR/mr1V0OvQbrX0q/U3Hu+Oz82U&#10;v35ulbq+mh8fQCSa038YTviMDjUz7fzemSgGBYui4KSCIgdxsnP+bMe6vgVZV/Icv/4DAAD//wMA&#10;UEsBAi0AFAAGAAgAAAAhALaDOJL+AAAA4QEAABMAAAAAAAAAAAAAAAAAAAAAAFtDb250ZW50X1R5&#10;cGVzXS54bWxQSwECLQAUAAYACAAAACEAOP0h/9YAAACUAQAACwAAAAAAAAAAAAAAAAAvAQAAX3Jl&#10;bHMvLnJlbHNQSwECLQAUAAYACAAAACEAm6Cz+y8CAABmBAAADgAAAAAAAAAAAAAAAAAuAgAAZHJz&#10;L2Uyb0RvYy54bWxQSwECLQAUAAYACAAAACEAKotA79sAAAAGAQAADwAAAAAAAAAAAAAAAACJBAAA&#10;ZHJzL2Rvd25yZXYueG1sUEsFBgAAAAAEAAQA8wAAAJEFAAAAAA==&#10;"/>
                  </w:pict>
                </mc:Fallback>
              </mc:AlternateContent>
            </w:r>
            <w:r w:rsidR="00266FFA" w:rsidRPr="00EA268B">
              <w:rPr>
                <w:sz w:val="16"/>
                <w:szCs w:val="16"/>
              </w:rPr>
              <w:t xml:space="preserve">     Yes</w:t>
            </w:r>
          </w:p>
        </w:tc>
        <w:tc>
          <w:tcPr>
            <w:tcW w:w="1836" w:type="dxa"/>
          </w:tcPr>
          <w:p w:rsidR="00266FFA" w:rsidRPr="00EA268B" w:rsidRDefault="00AB23E6" w:rsidP="00CE3667">
            <w:pPr>
              <w:pStyle w:val="Footer"/>
              <w:jc w:val="left"/>
              <w:rPr>
                <w:sz w:val="16"/>
                <w:szCs w:val="16"/>
              </w:rPr>
            </w:pPr>
            <w:r>
              <w:rPr>
                <w:noProof/>
                <w:sz w:val="16"/>
                <w:szCs w:val="16"/>
              </w:rPr>
              <mc:AlternateContent>
                <mc:Choice Requires="wps">
                  <w:drawing>
                    <wp:anchor distT="0" distB="0" distL="114300" distR="114300" simplePos="0" relativeHeight="251656704" behindDoc="0" locked="0" layoutInCell="1" allowOverlap="1">
                      <wp:simplePos x="0" y="0"/>
                      <wp:positionH relativeFrom="column">
                        <wp:posOffset>3810</wp:posOffset>
                      </wp:positionH>
                      <wp:positionV relativeFrom="paragraph">
                        <wp:posOffset>19685</wp:posOffset>
                      </wp:positionV>
                      <wp:extent cx="90805" cy="90805"/>
                      <wp:effectExtent l="13335" t="10160" r="10160" b="13335"/>
                      <wp:wrapNone/>
                      <wp:docPr id="3"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bevel">
                                <a:avLst>
                                  <a:gd name="adj" fmla="val 12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 o:spid="_x0000_s1026" type="#_x0000_t84" style="position:absolute;margin-left:.3pt;margin-top:1.55pt;width:7.15pt;height:7.1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0cXMAIAAGYEAAAOAAAAZHJzL2Uyb0RvYy54bWysVF+P0zAMf0fiO0R5Z213G+yqdafTjiGk&#10;A046+ABukq6B/CPJ1h2fHifdxg54QvQhsmP7F/tnu8ubg1ZkL3yQ1jS0mpSUCMMsl2bb0C+fN68W&#10;lIQIhoOyRjT0SQR6s3r5Yjm4WkxtbxUXniCICfXgGtrH6OqiCKwXGsLEOmHQ2FmvIaLqtwX3MCC6&#10;VsW0LF8Xg/XcectECHh7NxrpKuN3nWDxU9cFEYlqKOYW8+nz2aazWC2h3npwvWTHNOAfstAgDT56&#10;hrqDCGTn5R9QWjJvg+3ihFld2K6TTOQasJqq/K2axx6cyLUgOcGdaQr/D5Z93D94InlDrygxoLFF&#10;t7to88vkKtEzuFCj16N78KnA4O4t+xaIsesezFbcem+HXgDHpKrkXzwLSErAUNIOHyxHdED0zNSh&#10;8zoBIgfkkBvydG6IOETC8PK6XJRzShhaRjHhQ30KdT7Ed8JqkoSGtmIvVMaG/X2IuR38WBTwr5R0&#10;WmFz96BINZ2XufmIdnRG6YSX67RK8o1UKit+266VJxja0E3+cqlIx6WbMmTATOfTec7imS1cQpT5&#10;+xuElhH3QUnd0MXZCepE8FvD87RGkGqUMWVljownksdmtZY/IeHejsOOy4lCb/0PSgYc9IaG7zvw&#10;ghL13mDTrqvZLG1GVmbzN1NU/KWlvbSAYQjV0EjJKK7juE075+W2x5eqXLuxaYw6GU8TMWZ1TBaH&#10;OTfyuHhpWy717PXr97D6CQAA//8DAFBLAwQUAAYACAAAACEAMah7Y9kAAAAEAQAADwAAAGRycy9k&#10;b3ducmV2LnhtbEyOwU7DMBBE70j8g7VI3KgTKCmEOBUCIXGrGhDnrb0kgXgd2W4a+vW4JziNRjOa&#10;edV6toOYyIfesYJ8kYEg1s703Cp4f3u5ugMRIrLBwTEp+KEA6/r8rMLSuANvaWpiK9IIhxIVdDGO&#10;pZRBd2QxLNxInLJP5y3GZH0rjcdDGreDvM6yQlrsOT10ONJTR/q72VsFvfbtRktXrL7weHt8bqb8&#10;9WOj1OXF/PgAItIc/8pwwk/oUCemnduzCWJQUKSegpscxClc3oPYJV0tQdaV/A9f/wIAAP//AwBQ&#10;SwECLQAUAAYACAAAACEAtoM4kv4AAADhAQAAEwAAAAAAAAAAAAAAAAAAAAAAW0NvbnRlbnRfVHlw&#10;ZXNdLnhtbFBLAQItABQABgAIAAAAIQA4/SH/1gAAAJQBAAALAAAAAAAAAAAAAAAAAC8BAABfcmVs&#10;cy8ucmVsc1BLAQItABQABgAIAAAAIQBIp0cXMAIAAGYEAAAOAAAAAAAAAAAAAAAAAC4CAABkcnMv&#10;ZTJvRG9jLnhtbFBLAQItABQABgAIAAAAIQAxqHtj2QAAAAQBAAAPAAAAAAAAAAAAAAAAAIoEAABk&#10;cnMvZG93bnJldi54bWxQSwUGAAAAAAQABADzAAAAkAUAAAAA&#10;"/>
                  </w:pict>
                </mc:Fallback>
              </mc:AlternateContent>
            </w:r>
            <w:r w:rsidR="00266FFA" w:rsidRPr="00EA268B">
              <w:rPr>
                <w:sz w:val="16"/>
                <w:szCs w:val="16"/>
              </w:rPr>
              <w:t xml:space="preserve">       No</w:t>
            </w:r>
          </w:p>
        </w:tc>
        <w:tc>
          <w:tcPr>
            <w:tcW w:w="1836" w:type="dxa"/>
            <w:gridSpan w:val="4"/>
          </w:tcPr>
          <w:p w:rsidR="00266FFA" w:rsidRPr="00EA268B" w:rsidRDefault="00266FFA" w:rsidP="00CE3667">
            <w:pPr>
              <w:pStyle w:val="Footer"/>
              <w:jc w:val="left"/>
              <w:rPr>
                <w:sz w:val="16"/>
                <w:szCs w:val="16"/>
              </w:rPr>
            </w:pPr>
            <w:r w:rsidRPr="00EA268B">
              <w:rPr>
                <w:sz w:val="16"/>
                <w:szCs w:val="16"/>
              </w:rPr>
              <w:t xml:space="preserve">Subcontractor Disclosure? </w:t>
            </w:r>
          </w:p>
        </w:tc>
        <w:tc>
          <w:tcPr>
            <w:tcW w:w="864" w:type="dxa"/>
            <w:gridSpan w:val="2"/>
          </w:tcPr>
          <w:p w:rsidR="00266FFA" w:rsidRPr="00EA268B" w:rsidRDefault="00AB23E6" w:rsidP="00CE3667">
            <w:pPr>
              <w:pStyle w:val="Footer"/>
              <w:jc w:val="left"/>
              <w:rPr>
                <w:sz w:val="16"/>
                <w:szCs w:val="16"/>
              </w:rPr>
            </w:pPr>
            <w:r>
              <w:rPr>
                <w:noProof/>
                <w:sz w:val="16"/>
                <w:szCs w:val="16"/>
              </w:rPr>
              <mc:AlternateContent>
                <mc:Choice Requires="wps">
                  <w:drawing>
                    <wp:anchor distT="0" distB="0" distL="114300" distR="114300" simplePos="0" relativeHeight="251657728" behindDoc="0" locked="0" layoutInCell="1" allowOverlap="1">
                      <wp:simplePos x="0" y="0"/>
                      <wp:positionH relativeFrom="column">
                        <wp:posOffset>-29845</wp:posOffset>
                      </wp:positionH>
                      <wp:positionV relativeFrom="paragraph">
                        <wp:posOffset>19685</wp:posOffset>
                      </wp:positionV>
                      <wp:extent cx="90805" cy="90805"/>
                      <wp:effectExtent l="8255" t="10160" r="5715" b="13335"/>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bevel">
                                <a:avLst>
                                  <a:gd name="adj" fmla="val 12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 o:spid="_x0000_s1026" type="#_x0000_t84" style="position:absolute;margin-left:-2.35pt;margin-top:1.55pt;width:7.15pt;height:7.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2TRLwIAAGYEAAAOAAAAZHJzL2Uyb0RvYy54bWysVF+P0zAMf0fiO0R5Z+2mDXbVutNpxxDS&#10;AScdfIA0SdtA/uFk68anx0m3sQOeEH2I7Nj+xf7Z7ur2YDTZSwjK2ZpOJyUl0nInlO1q+uXz9tWS&#10;khCZFUw7K2t6lIHerl++WA2+kjPXOy0kEASxoRp8TfsYfVUUgffSsDBxXlo0tg4Mi6hCVwhgA6Ib&#10;XczK8nUxOBAeHJch4O39aKTrjN+2ksdPbRtkJLqmmFvMJ+SzSWexXrGqA+Z7xU9psH/IwjBl8dEL&#10;1D2LjOxA/QFlFAcXXBsn3JnCta3iMteA1UzL36p56pmXuRYkJ/gLTeH/wfKP+0cgStR0RollBlt0&#10;t4suv0zmiZ7Bhwq9nvwjpAKDf3D8WyDWbXpmO3kH4IZeMoFJTZN/8SwgKQFDSTN8cALRGaJnpg4t&#10;mASIHJBDbsjx0hB5iITj5U25LBeUcLSMYsJn1TnUQ4jvpDMkCTVt5F7qjM32DyHmdohTUUx8paQ1&#10;Gpu7Z5pMZ4syNx/RTs4onfFynU4rsVVaZwW6ZqOBYGhNt/nLpSId127akgEzXcwWOYtntnANUebv&#10;bxBGRdwHrUxNlxcnViWC31qRpzUypUcZU9b2xHgieWxW48QRCQc3DjsuJwq9gx+UDDjoNQ3fdwwk&#10;Jfq9xabdTOfztBlZmS/ezFCBa0tzbWGWI1RNIyWjuInjNu08qK7Hl6a5duvSGLUqnidizOqULA5z&#10;buRp8dK2XOvZ69fvYf0TAAD//wMAUEsDBBQABgAIAAAAIQCEzc2u2gAAAAUBAAAPAAAAZHJzL2Rv&#10;d25yZXYueG1sTI7BTsMwEETvSPyDtUjcWidQkjbEqRAIiVvVgDhv7SUJxHYUu2no17Oc4Diap5lX&#10;bmfbi4nG0HmnIF0mIMhpbzrXKHh7fV6sQYSIzmDvHSn4pgDb6vKixML4k9vTVMdG8IgLBSpoYxwK&#10;KYNuyWJY+oEcdx9+tBg5jo00I5543PbyJkkyabFz/NDiQI8t6a/6aBV0emx2Wvos/8Tz3fmpntKX&#10;951S11fzwz2ISHP8g+FXn9WhYqeDPzoTRK9gscqZVHCbguB6k4E4MJWvQFal/G9f/QAAAP//AwBQ&#10;SwECLQAUAAYACAAAACEAtoM4kv4AAADhAQAAEwAAAAAAAAAAAAAAAAAAAAAAW0NvbnRlbnRfVHlw&#10;ZXNdLnhtbFBLAQItABQABgAIAAAAIQA4/SH/1gAAAJQBAAALAAAAAAAAAAAAAAAAAC8BAABfcmVs&#10;cy8ucmVsc1BLAQItABQABgAIAAAAIQAca2TRLwIAAGYEAAAOAAAAAAAAAAAAAAAAAC4CAABkcnMv&#10;ZTJvRG9jLnhtbFBLAQItABQABgAIAAAAIQCEzc2u2gAAAAUBAAAPAAAAAAAAAAAAAAAAAIkEAABk&#10;cnMvZG93bnJldi54bWxQSwUGAAAAAAQABADzAAAAkAUAAAAA&#10;"/>
                  </w:pict>
                </mc:Fallback>
              </mc:AlternateContent>
            </w:r>
            <w:r w:rsidR="00266FFA" w:rsidRPr="00EA268B">
              <w:rPr>
                <w:sz w:val="16"/>
                <w:szCs w:val="16"/>
              </w:rPr>
              <w:t xml:space="preserve">     Yes</w:t>
            </w:r>
          </w:p>
        </w:tc>
        <w:tc>
          <w:tcPr>
            <w:tcW w:w="2808" w:type="dxa"/>
            <w:gridSpan w:val="4"/>
          </w:tcPr>
          <w:p w:rsidR="00266FFA" w:rsidRPr="00EA268B" w:rsidRDefault="00AB23E6" w:rsidP="00CE3667">
            <w:pPr>
              <w:pStyle w:val="Footer"/>
              <w:jc w:val="left"/>
              <w:rPr>
                <w:sz w:val="16"/>
                <w:szCs w:val="16"/>
              </w:rPr>
            </w:pPr>
            <w:r>
              <w:rPr>
                <w:noProof/>
                <w:sz w:val="16"/>
                <w:szCs w:val="16"/>
              </w:rPr>
              <mc:AlternateContent>
                <mc:Choice Requires="wps">
                  <w:drawing>
                    <wp:anchor distT="0" distB="0" distL="114300" distR="114300" simplePos="0" relativeHeight="251658752" behindDoc="0" locked="0" layoutInCell="1" allowOverlap="1">
                      <wp:simplePos x="0" y="0"/>
                      <wp:positionH relativeFrom="column">
                        <wp:posOffset>-18415</wp:posOffset>
                      </wp:positionH>
                      <wp:positionV relativeFrom="paragraph">
                        <wp:posOffset>19685</wp:posOffset>
                      </wp:positionV>
                      <wp:extent cx="90805" cy="90805"/>
                      <wp:effectExtent l="10160" t="10160" r="13335" b="13335"/>
                      <wp:wrapNone/>
                      <wp:docPr id="1"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bevel">
                                <a:avLst>
                                  <a:gd name="adj" fmla="val 12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 o:spid="_x0000_s1026" type="#_x0000_t84" style="position:absolute;margin-left:-1.45pt;margin-top:1.55pt;width:7.15pt;height:7.1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mCLwIAAGYEAAAOAAAAZHJzL2Uyb0RvYy54bWysVNuO0zAQfUfiHyy/06RVC92o6WrVpQhp&#10;gZUWPsCxncTgG2O3afl6xk5busATIg/WTGZ8MnPOTFa3B6PJXkJQztZ0OikpkZY7oWxX0y+ft6+W&#10;lITIrGDaWVnTowz0dv3yxWrwlZy53mkhgSCIDdXga9rH6KuiCLyXhoWJ89JisHVgWEQXukIAGxDd&#10;6GJWlq+LwYHw4LgMAd/ej0G6zvhtK3n81LZBRqJrirXFfEI+m3QW6xWrOmC+V/xUBvuHKgxTFj96&#10;gbpnkZEdqD+gjOLggmvjhDtTuLZVXOYesJtp+Vs3Tz3zMveC5AR/oSn8P1j+cf8IRAnUjhLLDEp0&#10;t4suf5ksEj2DDxVmPflHSA0G/+D4t0Cs2/TMdvIOwA29ZAKLmqb84tmF5AS8SprhgxOIzhA9M3Vo&#10;wSRA5IAcsiDHiyDyEAnHlzflslxQwjEymgmfVeerHkJ8J50hyahpI/dSZ2y2fwgxyyFOTTHxlZLW&#10;aBR3zzSZzhZlFh/RTslonfFyn04rsVVaZwe6ZqOB4NWabvOTW0U6rtO0JQNWupgtchXPYuEaoszP&#10;3yCMirgPWpmaLi9JrEoEv7UiT2tkSo82lqztifFE8ihW48QRCQc3DjsuJxq9gx+UDDjoNQ3fdwwk&#10;Jfq9RdFupvN52ozszBdvZujAdaS5jjDLEaqmkZLR3MRxm3YeVNfjl6a5d+vSGLUqnidirOpULA5z&#10;FvK0eGlbrv2c9ev3sP4JAAD//wMAUEsDBBQABgAIAAAAIQC+LYtZ2wAAAAYBAAAPAAAAZHJzL2Rv&#10;d25yZXYueG1sTI7BTsMwEETvSPyDtUjcWieltBDiVAiExK1qQJy39pIE4nVku2no1+Oe4DQazWjm&#10;lZvJ9mIkHzrHCvJ5BoJYO9Nxo+D97WV2ByJEZIO9Y1LwQwE21eVFiYVxR97RWMdGpBEOBSpoYxwK&#10;KYNuyWKYu4E4ZZ/OW4zJ+kYaj8c0bnu5yLKVtNhxemhxoKeW9Hd9sAo67Zutlm61/sLT7em5HvPX&#10;j61S11fT4wOISFP8K8MZP6FDlZj27sAmiF7BbHGfmgpuchDnOF+C2CddL0FWpfyPX/0CAAD//wMA&#10;UEsBAi0AFAAGAAgAAAAhALaDOJL+AAAA4QEAABMAAAAAAAAAAAAAAAAAAAAAAFtDb250ZW50X1R5&#10;cGVzXS54bWxQSwECLQAUAAYACAAAACEAOP0h/9YAAACUAQAACwAAAAAAAAAAAAAAAAAvAQAAX3Jl&#10;bHMvLnJlbHNQSwECLQAUAAYACAAAACEAhv5Zgi8CAABmBAAADgAAAAAAAAAAAAAAAAAuAgAAZHJz&#10;L2Uyb0RvYy54bWxQSwECLQAUAAYACAAAACEAvi2LWdsAAAAGAQAADwAAAAAAAAAAAAAAAACJBAAA&#10;ZHJzL2Rvd25yZXYueG1sUEsFBgAAAAAEAAQA8wAAAJEFAAAAAA==&#10;"/>
                  </w:pict>
                </mc:Fallback>
              </mc:AlternateContent>
            </w:r>
            <w:r w:rsidR="00266FFA" w:rsidRPr="00EA268B">
              <w:rPr>
                <w:sz w:val="16"/>
                <w:szCs w:val="16"/>
              </w:rPr>
              <w:t xml:space="preserve">     No</w:t>
            </w:r>
          </w:p>
        </w:tc>
      </w:tr>
      <w:tr w:rsidR="00266FFA" w:rsidRPr="00825E43" w:rsidTr="00CE3667">
        <w:tc>
          <w:tcPr>
            <w:tcW w:w="1458" w:type="dxa"/>
            <w:gridSpan w:val="3"/>
          </w:tcPr>
          <w:p w:rsidR="00266FFA" w:rsidRPr="00EA268B" w:rsidRDefault="00266FFA" w:rsidP="00CE3667">
            <w:pPr>
              <w:pStyle w:val="Footer"/>
              <w:jc w:val="left"/>
              <w:rPr>
                <w:sz w:val="16"/>
                <w:szCs w:val="16"/>
              </w:rPr>
            </w:pPr>
            <w:r w:rsidRPr="00EA268B">
              <w:rPr>
                <w:sz w:val="16"/>
                <w:szCs w:val="16"/>
              </w:rPr>
              <w:t>Funding Source</w:t>
            </w:r>
          </w:p>
        </w:tc>
        <w:tc>
          <w:tcPr>
            <w:tcW w:w="2214" w:type="dxa"/>
            <w:gridSpan w:val="3"/>
          </w:tcPr>
          <w:p w:rsidR="00266FFA" w:rsidRPr="00EA268B" w:rsidRDefault="00266FFA" w:rsidP="00CE3667">
            <w:pPr>
              <w:pStyle w:val="Footer"/>
              <w:jc w:val="left"/>
              <w:rPr>
                <w:sz w:val="16"/>
                <w:szCs w:val="16"/>
              </w:rPr>
            </w:pPr>
          </w:p>
        </w:tc>
        <w:tc>
          <w:tcPr>
            <w:tcW w:w="1836" w:type="dxa"/>
          </w:tcPr>
          <w:p w:rsidR="00266FFA" w:rsidRPr="00EA268B" w:rsidRDefault="00266FFA" w:rsidP="00CE3667">
            <w:pPr>
              <w:pStyle w:val="Footer"/>
              <w:jc w:val="left"/>
              <w:rPr>
                <w:sz w:val="16"/>
                <w:szCs w:val="16"/>
              </w:rPr>
            </w:pPr>
          </w:p>
        </w:tc>
        <w:tc>
          <w:tcPr>
            <w:tcW w:w="1260" w:type="dxa"/>
            <w:gridSpan w:val="3"/>
          </w:tcPr>
          <w:p w:rsidR="00266FFA" w:rsidRPr="00EA268B" w:rsidRDefault="00266FFA" w:rsidP="00CE3667">
            <w:pPr>
              <w:pStyle w:val="Footer"/>
              <w:jc w:val="left"/>
              <w:rPr>
                <w:sz w:val="16"/>
                <w:szCs w:val="16"/>
              </w:rPr>
            </w:pPr>
            <w:r w:rsidRPr="00EA268B">
              <w:rPr>
                <w:sz w:val="16"/>
                <w:szCs w:val="16"/>
              </w:rPr>
              <w:t>Obligation #</w:t>
            </w:r>
          </w:p>
        </w:tc>
        <w:tc>
          <w:tcPr>
            <w:tcW w:w="2412" w:type="dxa"/>
            <w:gridSpan w:val="5"/>
          </w:tcPr>
          <w:p w:rsidR="00266FFA" w:rsidRPr="00EA268B" w:rsidRDefault="00266FFA" w:rsidP="00CE3667">
            <w:pPr>
              <w:pStyle w:val="Footer"/>
              <w:jc w:val="left"/>
              <w:rPr>
                <w:sz w:val="16"/>
                <w:szCs w:val="16"/>
              </w:rPr>
            </w:pPr>
          </w:p>
        </w:tc>
        <w:tc>
          <w:tcPr>
            <w:tcW w:w="1836" w:type="dxa"/>
            <w:gridSpan w:val="2"/>
          </w:tcPr>
          <w:p w:rsidR="00266FFA" w:rsidRPr="00EA268B" w:rsidRDefault="00266FFA" w:rsidP="00CE3667">
            <w:pPr>
              <w:pStyle w:val="Footer"/>
              <w:jc w:val="left"/>
              <w:rPr>
                <w:sz w:val="16"/>
                <w:szCs w:val="16"/>
              </w:rPr>
            </w:pPr>
          </w:p>
        </w:tc>
      </w:tr>
      <w:tr w:rsidR="00266FFA" w:rsidRPr="00825E43" w:rsidTr="00CE3667">
        <w:tc>
          <w:tcPr>
            <w:tcW w:w="2358" w:type="dxa"/>
            <w:gridSpan w:val="5"/>
          </w:tcPr>
          <w:p w:rsidR="00266FFA" w:rsidRPr="00EA268B" w:rsidRDefault="00266FFA" w:rsidP="00CE3667">
            <w:pPr>
              <w:pStyle w:val="Footer"/>
              <w:jc w:val="left"/>
              <w:rPr>
                <w:sz w:val="16"/>
                <w:szCs w:val="16"/>
              </w:rPr>
            </w:pPr>
            <w:r w:rsidRPr="00EA268B">
              <w:rPr>
                <w:sz w:val="16"/>
                <w:szCs w:val="16"/>
              </w:rPr>
              <w:t>CPO 33 General Counsel Approval:</w:t>
            </w:r>
          </w:p>
          <w:p w:rsidR="00266FFA" w:rsidRPr="00EA268B" w:rsidRDefault="00266FFA" w:rsidP="00CE3667">
            <w:pPr>
              <w:pStyle w:val="Footer"/>
              <w:jc w:val="left"/>
              <w:rPr>
                <w:sz w:val="16"/>
                <w:szCs w:val="16"/>
              </w:rPr>
            </w:pPr>
            <w:r w:rsidRPr="00EA268B">
              <w:rPr>
                <w:sz w:val="16"/>
                <w:szCs w:val="16"/>
              </w:rPr>
              <w:t>Signature</w:t>
            </w:r>
          </w:p>
        </w:tc>
        <w:tc>
          <w:tcPr>
            <w:tcW w:w="3150" w:type="dxa"/>
            <w:gridSpan w:val="2"/>
          </w:tcPr>
          <w:p w:rsidR="00266FFA" w:rsidRPr="00EA268B" w:rsidRDefault="00266FFA" w:rsidP="00CE3667">
            <w:pPr>
              <w:pStyle w:val="Footer"/>
              <w:jc w:val="left"/>
              <w:rPr>
                <w:sz w:val="16"/>
                <w:szCs w:val="16"/>
              </w:rPr>
            </w:pPr>
          </w:p>
        </w:tc>
        <w:tc>
          <w:tcPr>
            <w:tcW w:w="1170" w:type="dxa"/>
            <w:gridSpan w:val="2"/>
          </w:tcPr>
          <w:p w:rsidR="00266FFA" w:rsidRPr="00EA268B" w:rsidRDefault="00266FFA" w:rsidP="00CE3667">
            <w:pPr>
              <w:pStyle w:val="Footer"/>
              <w:jc w:val="left"/>
              <w:rPr>
                <w:sz w:val="16"/>
                <w:szCs w:val="16"/>
              </w:rPr>
            </w:pPr>
          </w:p>
          <w:p w:rsidR="00266FFA" w:rsidRPr="00EA268B" w:rsidRDefault="00266FFA" w:rsidP="00CE3667">
            <w:pPr>
              <w:pStyle w:val="Footer"/>
              <w:jc w:val="left"/>
              <w:rPr>
                <w:sz w:val="16"/>
                <w:szCs w:val="16"/>
              </w:rPr>
            </w:pPr>
            <w:r w:rsidRPr="00EA268B">
              <w:rPr>
                <w:sz w:val="16"/>
                <w:szCs w:val="16"/>
              </w:rPr>
              <w:t>Printed Name</w:t>
            </w:r>
          </w:p>
        </w:tc>
        <w:tc>
          <w:tcPr>
            <w:tcW w:w="4338" w:type="dxa"/>
            <w:gridSpan w:val="8"/>
          </w:tcPr>
          <w:p w:rsidR="00266FFA" w:rsidRPr="00EA268B" w:rsidRDefault="00266FFA" w:rsidP="00CE3667">
            <w:pPr>
              <w:pStyle w:val="Footer"/>
              <w:jc w:val="left"/>
              <w:rPr>
                <w:sz w:val="16"/>
                <w:szCs w:val="16"/>
              </w:rPr>
            </w:pPr>
          </w:p>
        </w:tc>
      </w:tr>
      <w:tr w:rsidR="00266FFA" w:rsidRPr="00825E43" w:rsidTr="00CE3667">
        <w:tc>
          <w:tcPr>
            <w:tcW w:w="1458" w:type="dxa"/>
            <w:gridSpan w:val="3"/>
          </w:tcPr>
          <w:p w:rsidR="00266FFA" w:rsidRPr="00EA268B" w:rsidRDefault="00266FFA" w:rsidP="00CE3667">
            <w:pPr>
              <w:pStyle w:val="Footer"/>
              <w:jc w:val="left"/>
              <w:rPr>
                <w:sz w:val="16"/>
                <w:szCs w:val="16"/>
              </w:rPr>
            </w:pPr>
          </w:p>
        </w:tc>
        <w:tc>
          <w:tcPr>
            <w:tcW w:w="2214" w:type="dxa"/>
            <w:gridSpan w:val="3"/>
          </w:tcPr>
          <w:p w:rsidR="00266FFA" w:rsidRPr="00EA268B" w:rsidRDefault="00266FFA" w:rsidP="00CE3667">
            <w:pPr>
              <w:pStyle w:val="Footer"/>
              <w:jc w:val="left"/>
              <w:rPr>
                <w:sz w:val="16"/>
                <w:szCs w:val="16"/>
              </w:rPr>
            </w:pPr>
          </w:p>
        </w:tc>
        <w:tc>
          <w:tcPr>
            <w:tcW w:w="1836" w:type="dxa"/>
          </w:tcPr>
          <w:p w:rsidR="00266FFA" w:rsidRPr="00EA268B" w:rsidRDefault="00266FFA" w:rsidP="00CE3667">
            <w:pPr>
              <w:pStyle w:val="Footer"/>
              <w:jc w:val="left"/>
              <w:rPr>
                <w:sz w:val="16"/>
                <w:szCs w:val="16"/>
              </w:rPr>
            </w:pPr>
          </w:p>
        </w:tc>
        <w:tc>
          <w:tcPr>
            <w:tcW w:w="1836" w:type="dxa"/>
            <w:gridSpan w:val="4"/>
          </w:tcPr>
          <w:p w:rsidR="00266FFA" w:rsidRPr="00EA268B" w:rsidRDefault="00266FFA" w:rsidP="00CE3667">
            <w:pPr>
              <w:pStyle w:val="Footer"/>
              <w:jc w:val="left"/>
              <w:rPr>
                <w:sz w:val="16"/>
                <w:szCs w:val="16"/>
              </w:rPr>
            </w:pPr>
          </w:p>
        </w:tc>
        <w:tc>
          <w:tcPr>
            <w:tcW w:w="1836" w:type="dxa"/>
            <w:gridSpan w:val="4"/>
          </w:tcPr>
          <w:p w:rsidR="00266FFA" w:rsidRPr="00EA268B" w:rsidRDefault="00266FFA" w:rsidP="00CE3667">
            <w:pPr>
              <w:pStyle w:val="Footer"/>
              <w:jc w:val="left"/>
              <w:rPr>
                <w:sz w:val="16"/>
                <w:szCs w:val="16"/>
              </w:rPr>
            </w:pPr>
          </w:p>
        </w:tc>
        <w:tc>
          <w:tcPr>
            <w:tcW w:w="1836" w:type="dxa"/>
            <w:gridSpan w:val="2"/>
          </w:tcPr>
          <w:p w:rsidR="00266FFA" w:rsidRPr="00EA268B" w:rsidRDefault="00266FFA" w:rsidP="00CE3667">
            <w:pPr>
              <w:pStyle w:val="Footer"/>
              <w:jc w:val="left"/>
              <w:rPr>
                <w:sz w:val="16"/>
                <w:szCs w:val="16"/>
              </w:rPr>
            </w:pPr>
          </w:p>
        </w:tc>
      </w:tr>
    </w:tbl>
    <w:p w:rsidR="00266FFA" w:rsidRPr="00072A07" w:rsidRDefault="00266FFA" w:rsidP="00266FFA">
      <w:pPr>
        <w:pStyle w:val="Footer"/>
        <w:jc w:val="left"/>
      </w:pPr>
      <w:r>
        <w:tab/>
      </w:r>
    </w:p>
    <w:p w:rsidR="00266FFA" w:rsidRPr="002A3E07" w:rsidRDefault="00266FFA" w:rsidP="00266FFA">
      <w:pPr>
        <w:sectPr w:rsidR="00266FFA" w:rsidRPr="002A3E07" w:rsidSect="004763B8">
          <w:footerReference w:type="default" r:id="rId40"/>
          <w:pgSz w:w="12240" w:h="15840" w:code="1"/>
          <w:pgMar w:top="432" w:right="720" w:bottom="720" w:left="720" w:header="72" w:footer="360" w:gutter="0"/>
          <w:cols w:space="720"/>
          <w:docGrid w:linePitch="71"/>
        </w:sectPr>
      </w:pPr>
    </w:p>
    <w:p w:rsidR="00266FFA" w:rsidRPr="008D70AE" w:rsidRDefault="00266FFA" w:rsidP="00266FFA">
      <w:pPr>
        <w:rPr>
          <w:b/>
        </w:rPr>
      </w:pPr>
      <w:r w:rsidRPr="008D70AE">
        <w:rPr>
          <w:b/>
        </w:rPr>
        <w:lastRenderedPageBreak/>
        <w:t>1.</w:t>
      </w:r>
      <w:r w:rsidRPr="008D70AE">
        <w:rPr>
          <w:b/>
        </w:rPr>
        <w:tab/>
      </w:r>
      <w:r w:rsidRPr="008D70AE">
        <w:rPr>
          <w:b/>
          <w:u w:val="single"/>
        </w:rPr>
        <w:t>TERM AND TERMINATION</w:t>
      </w:r>
    </w:p>
    <w:p w:rsidR="00266FFA" w:rsidRPr="002A3E07" w:rsidRDefault="00266FFA" w:rsidP="00266FFA"/>
    <w:p w:rsidR="00266FFA" w:rsidRPr="002A3E07" w:rsidRDefault="00266FFA" w:rsidP="00266FFA">
      <w:pPr>
        <w:ind w:left="1440" w:hanging="900"/>
      </w:pPr>
      <w:r w:rsidRPr="004C74F9">
        <w:rPr>
          <w:b/>
        </w:rPr>
        <w:t>1.1</w:t>
      </w:r>
      <w:r w:rsidRPr="004C74F9">
        <w:rPr>
          <w:b/>
        </w:rPr>
        <w:tab/>
        <w:t>TERM OF THIS CONTRACT:</w:t>
      </w:r>
      <w:r w:rsidRPr="002A3E07">
        <w:t xml:space="preserve">  This contract has an initial term of </w:t>
      </w:r>
      <w:r w:rsidRPr="002A3E07">
        <w:rPr>
          <w:i/>
        </w:rPr>
        <w:t xml:space="preserve">(show beginning and end date or length in months or other measure of time).  </w:t>
      </w:r>
      <w:r w:rsidRPr="002A3E07">
        <w:t>If a start date is not identified, the term shall commence upon the last dated signature of the Parties.</w:t>
      </w:r>
    </w:p>
    <w:p w:rsidR="00266FFA" w:rsidRPr="002A3E07" w:rsidRDefault="00266FFA" w:rsidP="00266FFA">
      <w:pPr>
        <w:ind w:firstLine="540"/>
      </w:pPr>
    </w:p>
    <w:p w:rsidR="00235D42" w:rsidRDefault="00266FFA" w:rsidP="00235D42">
      <w:pPr>
        <w:ind w:left="1440"/>
      </w:pPr>
      <w:r w:rsidRPr="002A3E07">
        <w:t xml:space="preserve">In no event will the total term of the contract, including the initial term, any renewal terms and any </w:t>
      </w:r>
      <w:r w:rsidR="006546B6">
        <w:t>renewal</w:t>
      </w:r>
      <w:r w:rsidR="006546B6" w:rsidRPr="002A3E07">
        <w:t>s</w:t>
      </w:r>
      <w:r w:rsidRPr="002A3E07">
        <w:t>, exceed 10 years.</w:t>
      </w:r>
    </w:p>
    <w:p w:rsidR="00266FFA" w:rsidRPr="002A3E07" w:rsidRDefault="00266FFA" w:rsidP="00266FFA">
      <w:pPr>
        <w:ind w:firstLine="1440"/>
      </w:pPr>
    </w:p>
    <w:p w:rsidR="00266FFA" w:rsidRPr="002A3E07" w:rsidRDefault="00266FFA" w:rsidP="00266FFA">
      <w:pPr>
        <w:ind w:firstLine="1440"/>
        <w:rPr>
          <w:i/>
        </w:rPr>
      </w:pPr>
      <w:r w:rsidRPr="002A3E07">
        <w:t>Vendor shall not commence billable work in furtherance of the contract prior to final execution of the contract.</w:t>
      </w:r>
    </w:p>
    <w:p w:rsidR="00266FFA" w:rsidRPr="002A3E07" w:rsidRDefault="00266FFA" w:rsidP="00266FFA">
      <w:pPr>
        <w:ind w:firstLine="1440"/>
      </w:pPr>
    </w:p>
    <w:p w:rsidR="00266FFA" w:rsidRPr="002A3E07" w:rsidRDefault="00266FFA" w:rsidP="00266FFA">
      <w:r>
        <w:rPr>
          <w:b/>
        </w:rPr>
        <w:tab/>
      </w:r>
      <w:r w:rsidRPr="004C74F9">
        <w:rPr>
          <w:b/>
        </w:rPr>
        <w:t>1.2</w:t>
      </w:r>
      <w:r w:rsidRPr="004C74F9">
        <w:rPr>
          <w:b/>
        </w:rPr>
        <w:tab/>
        <w:t>RENEWAL:</w:t>
      </w:r>
      <w:r w:rsidRPr="002A3E07">
        <w:t xml:space="preserve">  Subject to the maximum total term as identified above, the State has the option to renew for the following term(s):  </w:t>
      </w:r>
    </w:p>
    <w:p w:rsidR="00266FFA" w:rsidRPr="002A3E07" w:rsidRDefault="00266FFA" w:rsidP="00266FFA">
      <w:pPr>
        <w:ind w:firstLine="1440"/>
      </w:pPr>
      <w:r w:rsidRPr="002A3E07">
        <w:t>Pricing for the renewal term(s), or the formula for determining price is shown in the pricing section of this contract.</w:t>
      </w:r>
    </w:p>
    <w:p w:rsidR="00266FFA" w:rsidRPr="002A3E07" w:rsidRDefault="00266FFA" w:rsidP="00266FFA">
      <w:pPr>
        <w:ind w:firstLine="1440"/>
      </w:pPr>
    </w:p>
    <w:p w:rsidR="00266FFA" w:rsidRPr="002A3E07" w:rsidRDefault="00266FFA" w:rsidP="00266FFA">
      <w:pPr>
        <w:ind w:left="1440"/>
      </w:pPr>
      <w:r w:rsidRPr="002A3E07">
        <w:t>Any renewal is subject to the same terms and conditions as the original contract except as stated below is this subsection.  The State may renew this contract for any or all of the option periods specified may exercise any of the renewal options early and may exercise more than one option at a time based on continuing need and favorable market conditions, when in the best interest of the State.  The contract may not renew automatically nor may the contract renew solely at the Vendor’s option.</w:t>
      </w:r>
    </w:p>
    <w:p w:rsidR="00266FFA" w:rsidRPr="002A3E07" w:rsidRDefault="00266FFA" w:rsidP="00266FFA"/>
    <w:p w:rsidR="00266FFA" w:rsidRPr="002A3E07" w:rsidRDefault="00266FFA" w:rsidP="00266FFA">
      <w:pPr>
        <w:ind w:left="1440" w:hanging="1440"/>
      </w:pPr>
      <w:r>
        <w:rPr>
          <w:b/>
        </w:rPr>
        <w:tab/>
      </w:r>
      <w:r w:rsidRPr="004C74F9">
        <w:rPr>
          <w:b/>
        </w:rPr>
        <w:t>1.3</w:t>
      </w:r>
      <w:r w:rsidRPr="004C74F9">
        <w:rPr>
          <w:b/>
        </w:rPr>
        <w:tab/>
        <w:t>TERMINATION FOR CAUSE:</w:t>
      </w:r>
      <w:r w:rsidRPr="002A3E07">
        <w:t xml:space="preserve">  The State may terminate this contract, in whole or in part, immediately upon notice to the Vendor if:  (a) the State determines that the actions or inactions of the Vendor, its agents, employees or subcontractors have caused, or reasonably could cause, jeopardy to health, safety, or property, or (b) the Vendor has notified the State that it is unable or unwilling to perform the contract.</w:t>
      </w:r>
    </w:p>
    <w:p w:rsidR="00266FFA" w:rsidRPr="002A3E07" w:rsidRDefault="00266FFA" w:rsidP="00266FFA">
      <w:pPr>
        <w:ind w:left="1440" w:hanging="1440"/>
      </w:pPr>
    </w:p>
    <w:p w:rsidR="00266FFA" w:rsidRPr="002A3E07" w:rsidRDefault="00266FFA" w:rsidP="00266FFA">
      <w:pPr>
        <w:ind w:left="1440" w:hanging="1440"/>
      </w:pPr>
      <w:r>
        <w:tab/>
      </w:r>
      <w:r>
        <w:tab/>
      </w:r>
      <w:r w:rsidRPr="002A3E07">
        <w:t>If Vendor fails to perform to the State’s satisfaction any material requirement of this contract, is in violation of a material provision of this contract, or the State determines that the Vendor lacks the financial resources to perform the contract, the State shall provide written notice to the Vendor to cure the problem identified within the period of time specified in the State’s written notice. If not cured by that date the State may either: (a) immediately terminate the contract without additional written notice or (b) enforce the terms and conditions of the contract.</w:t>
      </w:r>
    </w:p>
    <w:p w:rsidR="00266FFA" w:rsidRPr="002A3E07" w:rsidRDefault="00266FFA" w:rsidP="00266FFA">
      <w:pPr>
        <w:ind w:left="1440" w:hanging="1440"/>
      </w:pPr>
    </w:p>
    <w:p w:rsidR="00266FFA" w:rsidRPr="002A3E07" w:rsidRDefault="00266FFA" w:rsidP="00266FFA">
      <w:pPr>
        <w:ind w:left="1440" w:hanging="1440"/>
      </w:pPr>
      <w:r>
        <w:tab/>
      </w:r>
      <w:r>
        <w:tab/>
      </w:r>
      <w:r w:rsidRPr="002A3E07">
        <w:t>For termination due to any of the causes contained in this Section, the State retains its rights to seek any available legal or equitable remedies and damages.</w:t>
      </w:r>
    </w:p>
    <w:p w:rsidR="00266FFA" w:rsidRPr="002A3E07" w:rsidRDefault="00266FFA" w:rsidP="00266FFA"/>
    <w:p w:rsidR="00266FFA" w:rsidRPr="002A3E07" w:rsidRDefault="00266FFA" w:rsidP="00266FFA">
      <w:pPr>
        <w:ind w:left="1440" w:hanging="1440"/>
      </w:pPr>
      <w:r>
        <w:rPr>
          <w:b/>
        </w:rPr>
        <w:tab/>
      </w:r>
      <w:r w:rsidRPr="004C74F9">
        <w:rPr>
          <w:b/>
        </w:rPr>
        <w:t>1.4</w:t>
      </w:r>
      <w:r w:rsidRPr="004C74F9">
        <w:rPr>
          <w:b/>
        </w:rPr>
        <w:tab/>
        <w:t>TERMINATION FOR CONVENIENCE:</w:t>
      </w:r>
      <w:r w:rsidRPr="002A3E07">
        <w:t xml:space="preserve">  The State may, for its convenience and with 30 days prior written notice to Vendor, terminate this contract in whole or in part and without payment of any penalty or incurring any further obligation to the Vendor.  The Vendor shall be entitled to compensation upon submission of invoices and proof of claim for supplies and services provided in compliance with this contract up to and including the date of termination.</w:t>
      </w:r>
    </w:p>
    <w:p w:rsidR="00266FFA" w:rsidRPr="002A3E07" w:rsidRDefault="00266FFA" w:rsidP="00266FFA"/>
    <w:p w:rsidR="00266FFA" w:rsidRPr="008D70AE" w:rsidRDefault="00266FFA" w:rsidP="00266FFA">
      <w:pPr>
        <w:rPr>
          <w:b/>
        </w:rPr>
      </w:pPr>
      <w:r w:rsidRPr="002A3E07">
        <w:br w:type="page"/>
      </w:r>
      <w:r w:rsidRPr="008D70AE">
        <w:rPr>
          <w:b/>
        </w:rPr>
        <w:lastRenderedPageBreak/>
        <w:t>2.</w:t>
      </w:r>
      <w:r w:rsidRPr="008D70AE">
        <w:rPr>
          <w:b/>
        </w:rPr>
        <w:tab/>
      </w:r>
      <w:r w:rsidRPr="008D70AE">
        <w:rPr>
          <w:b/>
          <w:u w:val="single"/>
        </w:rPr>
        <w:t>DESCRIPTION OF SUPPLIES AND SERVICES</w:t>
      </w:r>
    </w:p>
    <w:p w:rsidR="00266FFA" w:rsidRPr="002A3E07" w:rsidRDefault="00266FFA" w:rsidP="00266FFA"/>
    <w:p w:rsidR="00266FFA" w:rsidRPr="002A3E07" w:rsidRDefault="00266FFA" w:rsidP="00266FFA">
      <w:pPr>
        <w:ind w:left="1440" w:hanging="1440"/>
      </w:pPr>
      <w:r>
        <w:rPr>
          <w:b/>
        </w:rPr>
        <w:tab/>
      </w:r>
      <w:r w:rsidRPr="004C74F9">
        <w:rPr>
          <w:b/>
        </w:rPr>
        <w:t>2.1</w:t>
      </w:r>
      <w:r w:rsidRPr="004C74F9">
        <w:rPr>
          <w:b/>
        </w:rPr>
        <w:tab/>
        <w:t>GOAL:</w:t>
      </w:r>
      <w:r w:rsidRPr="002A3E07">
        <w:t xml:space="preserve">  To utilize the knowledge and expertise of the Vendor, that is lacking in the Procuring Agency’s staff, to obtain supplies and services necessary to help meet the statutory responsibilities of the Procuring Agency.</w:t>
      </w:r>
    </w:p>
    <w:p w:rsidR="00266FFA" w:rsidRPr="002A3E07" w:rsidRDefault="00266FFA" w:rsidP="00266FFA"/>
    <w:p w:rsidR="00266FFA" w:rsidRPr="004C74F9" w:rsidRDefault="00266FFA" w:rsidP="00266FFA">
      <w:pPr>
        <w:rPr>
          <w:u w:val="single"/>
        </w:rPr>
      </w:pPr>
      <w:r>
        <w:tab/>
      </w:r>
      <w:r w:rsidRPr="004C74F9">
        <w:t>2.2</w:t>
      </w:r>
      <w:r w:rsidRPr="004C74F9">
        <w:tab/>
        <w:t xml:space="preserve">SUPPLIES AND/OR SERVICES REQUIRED:  </w:t>
      </w:r>
    </w:p>
    <w:p w:rsidR="00266FFA" w:rsidRPr="002A3E07" w:rsidRDefault="00266FFA" w:rsidP="00266FFA"/>
    <w:p w:rsidR="00266FFA" w:rsidRPr="002A3E07" w:rsidRDefault="00266FFA" w:rsidP="00266FFA">
      <w:pPr>
        <w:ind w:left="1440" w:hanging="1440"/>
      </w:pPr>
      <w:r>
        <w:rPr>
          <w:b/>
        </w:rPr>
        <w:tab/>
      </w:r>
      <w:r w:rsidRPr="004C74F9">
        <w:rPr>
          <w:b/>
        </w:rPr>
        <w:t>2.3</w:t>
      </w:r>
      <w:r w:rsidRPr="004C74F9">
        <w:rPr>
          <w:b/>
        </w:rPr>
        <w:tab/>
        <w:t>MILESTONES AND DELIVERABLES:</w:t>
      </w:r>
      <w:r w:rsidRPr="002A3E07">
        <w:t xml:space="preserve">  Vendor shall not perform services, provide supplies or incur expenses in amount exceeding the amount shown in this Section, unless the State has authorized a higher amount in writing prior to the Vendor performing the services, providing the supplies, or incurring the expenses. </w:t>
      </w:r>
    </w:p>
    <w:p w:rsidR="00266FFA" w:rsidRPr="002A3E07" w:rsidRDefault="00266FFA" w:rsidP="00266FFA"/>
    <w:p w:rsidR="00266FFA" w:rsidRPr="002A3E07" w:rsidRDefault="00266FFA" w:rsidP="00266FFA">
      <w:r w:rsidRPr="002A3E07">
        <w:tab/>
      </w:r>
      <w:r>
        <w:tab/>
      </w:r>
      <w:r>
        <w:tab/>
      </w:r>
      <w:r w:rsidRPr="002A3E07">
        <w:t>Not-to-exceed $</w:t>
      </w:r>
      <w:r w:rsidRPr="002A3E07">
        <w:rPr>
          <w:u w:val="single"/>
        </w:rPr>
        <w:tab/>
      </w:r>
      <w:r w:rsidRPr="002A3E07">
        <w:rPr>
          <w:u w:val="single"/>
        </w:rPr>
        <w:tab/>
      </w:r>
      <w:r w:rsidRPr="002A3E07">
        <w:rPr>
          <w:u w:val="single"/>
        </w:rPr>
        <w:tab/>
      </w:r>
      <w:r w:rsidRPr="002A3E07">
        <w:rPr>
          <w:u w:val="single"/>
        </w:rPr>
        <w:tab/>
      </w:r>
    </w:p>
    <w:p w:rsidR="00266FFA" w:rsidRPr="002A3E07" w:rsidRDefault="00266FFA" w:rsidP="00266FFA"/>
    <w:p w:rsidR="00266FFA" w:rsidRPr="004C74F9" w:rsidRDefault="00266FFA" w:rsidP="00266FFA">
      <w:pPr>
        <w:rPr>
          <w:u w:val="single"/>
        </w:rPr>
      </w:pPr>
      <w:r>
        <w:tab/>
      </w:r>
      <w:r w:rsidRPr="004C74F9">
        <w:t>2.4</w:t>
      </w:r>
      <w:r w:rsidRPr="004C74F9">
        <w:tab/>
        <w:t xml:space="preserve">VENDOR / STAFF SPECIFICATIONS:  </w:t>
      </w:r>
    </w:p>
    <w:p w:rsidR="00266FFA" w:rsidRPr="002A3E07" w:rsidRDefault="00266FFA" w:rsidP="00266FFA"/>
    <w:p w:rsidR="00266FFA" w:rsidRPr="004C74F9" w:rsidRDefault="00266FFA" w:rsidP="00266FFA">
      <w:r>
        <w:tab/>
      </w:r>
      <w:r w:rsidRPr="004C74F9">
        <w:t>2.5</w:t>
      </w:r>
      <w:r w:rsidRPr="004C74F9">
        <w:tab/>
        <w:t xml:space="preserve">ASSIGNMENT AND SUBCONTRACTING:  </w:t>
      </w:r>
    </w:p>
    <w:p w:rsidR="00266FFA" w:rsidRPr="002A3E07" w:rsidRDefault="00266FFA" w:rsidP="00266FFA"/>
    <w:p w:rsidR="00266FFA" w:rsidRPr="002A3E07" w:rsidRDefault="00266FFA" w:rsidP="00266FFA">
      <w:pPr>
        <w:ind w:left="2160" w:hanging="720"/>
      </w:pPr>
      <w:r w:rsidRPr="002A3E07">
        <w:t>2.5.1</w:t>
      </w:r>
      <w:r w:rsidRPr="002A3E07">
        <w:tab/>
        <w:t>This contract may not be assigned, transferred in whole or in part by the Vendor without the prior written consent of the State.</w:t>
      </w:r>
    </w:p>
    <w:p w:rsidR="00266FFA" w:rsidRPr="002A3E07" w:rsidRDefault="00266FFA" w:rsidP="00266FFA"/>
    <w:p w:rsidR="00266FFA" w:rsidRPr="002A3E07" w:rsidRDefault="00266FFA" w:rsidP="00266FFA">
      <w:pPr>
        <w:tabs>
          <w:tab w:val="left" w:pos="1440"/>
        </w:tabs>
        <w:ind w:left="2160" w:hanging="2160"/>
      </w:pPr>
      <w:r>
        <w:tab/>
      </w:r>
      <w:r>
        <w:tab/>
      </w:r>
      <w:r w:rsidRPr="002A3E07">
        <w:t>2.5.2</w:t>
      </w:r>
      <w:r w:rsidRPr="002A3E07">
        <w:tab/>
        <w:t xml:space="preserve"> For purposes of this section, subcontractors are those specifically hired to perform all or part of the work covered by the contract.</w:t>
      </w:r>
    </w:p>
    <w:p w:rsidR="00266FFA" w:rsidRPr="002A3E07" w:rsidRDefault="00266FFA" w:rsidP="00266FFA"/>
    <w:p w:rsidR="00266FFA" w:rsidRPr="002A3E07" w:rsidRDefault="00266FFA" w:rsidP="00266FFA">
      <w:r w:rsidRPr="002A3E07">
        <w:tab/>
      </w:r>
      <w:r>
        <w:tab/>
      </w:r>
      <w:r>
        <w:tab/>
      </w:r>
      <w:r>
        <w:tab/>
      </w:r>
      <w:r w:rsidRPr="002A3E07">
        <w:t xml:space="preserve">Will subcontractors be utilized?     </w:t>
      </w:r>
      <w:bookmarkStart w:id="62" w:name="Check86"/>
      <w:r w:rsidR="007E04E2" w:rsidRPr="002A3E07">
        <w:fldChar w:fldCharType="begin">
          <w:ffData>
            <w:name w:val="Check86"/>
            <w:enabled/>
            <w:calcOnExit w:val="0"/>
            <w:checkBox>
              <w:sizeAuto/>
              <w:default w:val="0"/>
            </w:checkBox>
          </w:ffData>
        </w:fldChar>
      </w:r>
      <w:r w:rsidRPr="002A3E07">
        <w:instrText xml:space="preserve"> FORMCHECKBOX </w:instrText>
      </w:r>
      <w:r w:rsidR="007E04E2" w:rsidRPr="002A3E07">
        <w:fldChar w:fldCharType="end"/>
      </w:r>
      <w:bookmarkEnd w:id="62"/>
      <w:r w:rsidRPr="002A3E07">
        <w:t xml:space="preserve">  Yes      </w:t>
      </w:r>
      <w:bookmarkStart w:id="63" w:name="Check87"/>
      <w:r w:rsidR="007E04E2" w:rsidRPr="002A3E07">
        <w:fldChar w:fldCharType="begin">
          <w:ffData>
            <w:name w:val="Check87"/>
            <w:enabled/>
            <w:calcOnExit w:val="0"/>
            <w:checkBox>
              <w:sizeAuto/>
              <w:default w:val="0"/>
            </w:checkBox>
          </w:ffData>
        </w:fldChar>
      </w:r>
      <w:r w:rsidRPr="002A3E07">
        <w:instrText xml:space="preserve"> FORMCHECKBOX </w:instrText>
      </w:r>
      <w:r w:rsidR="007E04E2" w:rsidRPr="002A3E07">
        <w:fldChar w:fldCharType="end"/>
      </w:r>
      <w:bookmarkEnd w:id="63"/>
      <w:r w:rsidRPr="002A3E07">
        <w:t xml:space="preserve">  No</w:t>
      </w:r>
    </w:p>
    <w:p w:rsidR="00266FFA" w:rsidRPr="002A3E07" w:rsidRDefault="00266FFA" w:rsidP="00266FFA"/>
    <w:p w:rsidR="00266FFA" w:rsidRPr="002A3E07" w:rsidRDefault="00266FFA" w:rsidP="00266FFA">
      <w:pPr>
        <w:tabs>
          <w:tab w:val="left" w:pos="1440"/>
        </w:tabs>
        <w:ind w:left="2160" w:hanging="2160"/>
      </w:pPr>
      <w:r>
        <w:tab/>
      </w:r>
      <w:r>
        <w:tab/>
      </w:r>
      <w:r w:rsidRPr="002A3E07">
        <w:t>2.5.3</w:t>
      </w:r>
      <w:r w:rsidRPr="002A3E07">
        <w:tab/>
        <w:t>Vendor shall describe below the names and addresses of all authorized subcontractors to be utilized by Vendor in the performance of this contract, together with a description of the work to be performed by the subcontractor and the anticipated amount of money that each subcontractor is expected to receive pursuant to this contract.  Vendor shall provide a copy of any subcontracts within 20 days of execution of this contract.</w:t>
      </w:r>
    </w:p>
    <w:p w:rsidR="00266FFA" w:rsidRPr="002A3E07" w:rsidRDefault="00266FFA" w:rsidP="00266FFA">
      <w:pPr>
        <w:tabs>
          <w:tab w:val="left" w:pos="1440"/>
        </w:tabs>
        <w:ind w:left="2160" w:hanging="2160"/>
      </w:pPr>
    </w:p>
    <w:p w:rsidR="00266FFA" w:rsidRPr="002A3E07" w:rsidRDefault="00266FFA" w:rsidP="00266FFA">
      <w:pPr>
        <w:tabs>
          <w:tab w:val="left" w:pos="1440"/>
        </w:tabs>
        <w:ind w:left="2160"/>
        <w:rPr>
          <w:u w:val="single"/>
        </w:rPr>
      </w:pPr>
      <w:r w:rsidRPr="002A3E07">
        <w:t>Subcontractor Name</w:t>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t>Amount to be paid</w:t>
      </w:r>
      <w:r w:rsidRPr="002A3E07">
        <w:rPr>
          <w:u w:val="single"/>
        </w:rPr>
        <w:tab/>
      </w:r>
      <w:r w:rsidRPr="002A3E07">
        <w:rPr>
          <w:u w:val="single"/>
        </w:rPr>
        <w:tab/>
      </w:r>
      <w:r w:rsidRPr="002A3E07">
        <w:rPr>
          <w:u w:val="single"/>
        </w:rPr>
        <w:tab/>
      </w:r>
    </w:p>
    <w:p w:rsidR="00266FFA" w:rsidRPr="002A3E07" w:rsidRDefault="00266FFA" w:rsidP="00266FFA">
      <w:pPr>
        <w:tabs>
          <w:tab w:val="left" w:pos="1440"/>
        </w:tabs>
        <w:ind w:left="2160"/>
        <w:rPr>
          <w:u w:val="single"/>
        </w:rPr>
      </w:pPr>
      <w:r w:rsidRPr="002A3E07">
        <w:t xml:space="preserve">Address </w:t>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t>Description of work</w:t>
      </w:r>
      <w:r>
        <w:rPr>
          <w:u w:val="single"/>
        </w:rPr>
        <w:tab/>
      </w:r>
      <w:r>
        <w:rPr>
          <w:u w:val="single"/>
        </w:rPr>
        <w:tab/>
        <w:t>_______</w:t>
      </w:r>
    </w:p>
    <w:p w:rsidR="00266FFA" w:rsidRPr="002A3E07" w:rsidRDefault="00266FFA" w:rsidP="00266FFA">
      <w:pPr>
        <w:tabs>
          <w:tab w:val="left" w:pos="1440"/>
        </w:tabs>
        <w:ind w:left="2160"/>
      </w:pPr>
    </w:p>
    <w:p w:rsidR="00266FFA" w:rsidRPr="002A3E07" w:rsidRDefault="00266FFA" w:rsidP="00266FFA">
      <w:pPr>
        <w:tabs>
          <w:tab w:val="left" w:pos="1440"/>
        </w:tabs>
        <w:ind w:left="2160"/>
        <w:rPr>
          <w:u w:val="single"/>
        </w:rPr>
      </w:pPr>
      <w:r w:rsidRPr="002A3E07">
        <w:t>Subcontractor Name</w:t>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t>Amount to be paid</w:t>
      </w:r>
      <w:r w:rsidRPr="002A3E07">
        <w:rPr>
          <w:u w:val="single"/>
        </w:rPr>
        <w:tab/>
      </w:r>
      <w:r w:rsidRPr="002A3E07">
        <w:rPr>
          <w:u w:val="single"/>
        </w:rPr>
        <w:tab/>
      </w:r>
      <w:r w:rsidRPr="002A3E07">
        <w:rPr>
          <w:u w:val="single"/>
        </w:rPr>
        <w:tab/>
      </w:r>
    </w:p>
    <w:p w:rsidR="00266FFA" w:rsidRPr="002A3E07" w:rsidRDefault="00266FFA" w:rsidP="00266FFA">
      <w:pPr>
        <w:tabs>
          <w:tab w:val="left" w:pos="1440"/>
        </w:tabs>
        <w:ind w:left="2160"/>
        <w:rPr>
          <w:u w:val="single"/>
        </w:rPr>
      </w:pPr>
      <w:r w:rsidRPr="002A3E07">
        <w:t xml:space="preserve">Address </w:t>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t>Description of work</w:t>
      </w:r>
      <w:r>
        <w:rPr>
          <w:u w:val="single"/>
        </w:rPr>
        <w:tab/>
      </w:r>
      <w:r>
        <w:rPr>
          <w:u w:val="single"/>
        </w:rPr>
        <w:tab/>
      </w:r>
      <w:r>
        <w:rPr>
          <w:u w:val="single"/>
        </w:rPr>
        <w:tab/>
      </w:r>
    </w:p>
    <w:p w:rsidR="00266FFA" w:rsidRPr="002A3E07" w:rsidRDefault="00266FFA" w:rsidP="00266FFA"/>
    <w:p w:rsidR="00266FFA" w:rsidRPr="002A3E07" w:rsidRDefault="00266FFA" w:rsidP="00266FFA">
      <w:pPr>
        <w:tabs>
          <w:tab w:val="left" w:pos="1440"/>
        </w:tabs>
        <w:ind w:left="2160" w:hanging="2160"/>
      </w:pPr>
      <w:r>
        <w:tab/>
      </w:r>
      <w:r>
        <w:tab/>
      </w:r>
      <w:r w:rsidRPr="002A3E07">
        <w:t>2.5.4</w:t>
      </w:r>
      <w:r w:rsidRPr="002A3E07">
        <w:tab/>
        <w:t>The Vendor shall notify the State of any additional or substitute subcontractors hired during the term of this contract.  Vendor shall provide to the State a copy of all such subcontracts within 20 days of execution of the subcontract.</w:t>
      </w:r>
    </w:p>
    <w:p w:rsidR="00266FFA" w:rsidRPr="002A3E07" w:rsidRDefault="00266FFA" w:rsidP="00266FFA"/>
    <w:p w:rsidR="00266FFA" w:rsidRPr="002A3E07" w:rsidRDefault="00266FFA" w:rsidP="00266FFA">
      <w:pPr>
        <w:tabs>
          <w:tab w:val="left" w:pos="1440"/>
        </w:tabs>
        <w:ind w:left="2160" w:hanging="2160"/>
      </w:pPr>
      <w:r>
        <w:tab/>
      </w:r>
      <w:r>
        <w:tab/>
      </w:r>
      <w:r w:rsidRPr="002A3E07">
        <w:t>2.5.5</w:t>
      </w:r>
      <w:r w:rsidRPr="002A3E07">
        <w:tab/>
        <w:t>All subcontracts must include the same certifications that Vendor must make as a condition of this contract.  Vendor shall include in each subcontract the subcontractor certifications as shown on the Standard Subcontractor Certification form available from the State.</w:t>
      </w:r>
    </w:p>
    <w:p w:rsidR="00266FFA" w:rsidRPr="002A3E07" w:rsidRDefault="00266FFA" w:rsidP="00266FFA"/>
    <w:p w:rsidR="00266FFA" w:rsidRPr="004C74F9" w:rsidRDefault="00266FFA" w:rsidP="00266FFA">
      <w:r>
        <w:tab/>
      </w:r>
      <w:r w:rsidRPr="004C74F9">
        <w:t>2.6</w:t>
      </w:r>
      <w:r w:rsidRPr="004C74F9">
        <w:tab/>
        <w:t xml:space="preserve">TRANSPORTATION AND DELIVERY: </w:t>
      </w:r>
    </w:p>
    <w:p w:rsidR="00266FFA" w:rsidRPr="002A3E07" w:rsidRDefault="00266FFA" w:rsidP="00266FFA"/>
    <w:p w:rsidR="00266FFA" w:rsidRPr="002A3E07" w:rsidRDefault="00266FFA" w:rsidP="00266FFA">
      <w:pPr>
        <w:ind w:left="1440" w:hanging="1440"/>
      </w:pPr>
      <w:r>
        <w:rPr>
          <w:b/>
        </w:rPr>
        <w:tab/>
      </w:r>
      <w:r w:rsidRPr="004C74F9">
        <w:rPr>
          <w:b/>
        </w:rPr>
        <w:t>2.7</w:t>
      </w:r>
      <w:r w:rsidRPr="004C74F9">
        <w:rPr>
          <w:b/>
        </w:rPr>
        <w:tab/>
        <w:t>WHERE SERVICES ARE TO BE PERFORMED:</w:t>
      </w:r>
      <w:r w:rsidRPr="002A3E07">
        <w:t xml:space="preserve">  Unless otherwise specified in this section all services shall be performed in the United States.  If the Vendor manufactures the supplies or performs the services purchased hereunder in another country in violation of this provision, such action may be deemed by the State as a breach of the contract by Vendor.  Vendor shall disclose the locations where the services required shall be performed and the known or anticipated value of the services to be performed at each location.  If the Vendor received additional consideration in the evaluation based on work being performed in the United States, it shall be a breach of contract if the Vendor shifts any such work outside the United States.</w:t>
      </w:r>
    </w:p>
    <w:p w:rsidR="00266FFA" w:rsidRPr="002A3E07" w:rsidRDefault="00266FFA" w:rsidP="00266FFA">
      <w:pPr>
        <w:ind w:left="1440" w:hanging="1440"/>
      </w:pPr>
    </w:p>
    <w:p w:rsidR="00266FFA" w:rsidRPr="002A3E07" w:rsidRDefault="00266FFA" w:rsidP="00266FFA">
      <w:pPr>
        <w:ind w:left="1440"/>
      </w:pPr>
      <w:r w:rsidRPr="002A3E07">
        <w:t xml:space="preserve">Location where services will be performed </w:t>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p>
    <w:p w:rsidR="00266FFA" w:rsidRPr="002A3E07" w:rsidRDefault="00266FFA" w:rsidP="00266FFA">
      <w:pPr>
        <w:ind w:left="1440"/>
        <w:rPr>
          <w:u w:val="single"/>
        </w:rPr>
      </w:pPr>
      <w:r w:rsidRPr="002A3E07">
        <w:t xml:space="preserve">Value of services performed at this location </w:t>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p>
    <w:p w:rsidR="00266FFA" w:rsidRPr="002A3E07" w:rsidRDefault="00266FFA" w:rsidP="00266FFA">
      <w:pPr>
        <w:ind w:left="1440"/>
      </w:pPr>
    </w:p>
    <w:p w:rsidR="00266FFA" w:rsidRPr="002A3E07" w:rsidRDefault="00266FFA" w:rsidP="00266FFA">
      <w:pPr>
        <w:ind w:left="1440"/>
      </w:pPr>
      <w:r w:rsidRPr="002A3E07">
        <w:t xml:space="preserve">Location where services will be performed </w:t>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p>
    <w:p w:rsidR="00266FFA" w:rsidRPr="002A3E07" w:rsidRDefault="00266FFA" w:rsidP="00266FFA">
      <w:pPr>
        <w:ind w:left="1440"/>
        <w:rPr>
          <w:u w:val="single"/>
        </w:rPr>
      </w:pPr>
      <w:r w:rsidRPr="002A3E07">
        <w:t xml:space="preserve">Value of services performed at this location </w:t>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p>
    <w:p w:rsidR="00266FFA" w:rsidRPr="002A3E07" w:rsidRDefault="00266FFA" w:rsidP="00266FFA">
      <w:pPr>
        <w:ind w:left="1440" w:hanging="1440"/>
      </w:pPr>
    </w:p>
    <w:p w:rsidR="00266FFA" w:rsidRPr="002A3E07" w:rsidRDefault="00266FFA" w:rsidP="00266FFA">
      <w:pPr>
        <w:ind w:left="1440" w:hanging="1440"/>
      </w:pPr>
      <w:r>
        <w:rPr>
          <w:b/>
        </w:rPr>
        <w:tab/>
      </w:r>
      <w:r w:rsidRPr="004C74F9">
        <w:rPr>
          <w:b/>
        </w:rPr>
        <w:t>2.8</w:t>
      </w:r>
      <w:r w:rsidRPr="004C74F9">
        <w:rPr>
          <w:b/>
        </w:rPr>
        <w:tab/>
        <w:t>SCHEDULE OF WORK:</w:t>
      </w:r>
      <w:r w:rsidRPr="002A3E07">
        <w:t xml:space="preserve">  Any work performed on State premises shall be done during the hours designated by the State and performed in a manner that does not interfere with the State and its personnel.</w:t>
      </w:r>
    </w:p>
    <w:p w:rsidR="00266FFA" w:rsidRPr="002A3E07" w:rsidRDefault="00266FFA" w:rsidP="00266FFA"/>
    <w:p w:rsidR="00266FFA" w:rsidRPr="004C74F9" w:rsidRDefault="00266FFA" w:rsidP="00266FFA">
      <w:r>
        <w:tab/>
      </w:r>
      <w:r w:rsidRPr="004C74F9">
        <w:t>2.9</w:t>
      </w:r>
      <w:r w:rsidRPr="004C74F9">
        <w:tab/>
        <w:t>WARRANTIES FOR SUPPLIES AND SERVICES:</w:t>
      </w:r>
    </w:p>
    <w:p w:rsidR="00266FFA" w:rsidRPr="002A3E07" w:rsidRDefault="00266FFA" w:rsidP="00266FFA"/>
    <w:p w:rsidR="00266FFA" w:rsidRPr="002A3E07" w:rsidRDefault="00266FFA" w:rsidP="00266FFA">
      <w:pPr>
        <w:ind w:left="2160" w:hanging="720"/>
      </w:pPr>
      <w:r w:rsidRPr="002A3E07">
        <w:lastRenderedPageBreak/>
        <w:t>2.9.1</w:t>
      </w:r>
      <w:r w:rsidRPr="002A3E07">
        <w:tab/>
        <w:t>Vendor warrants that the supplies furnished under this contract will: (a) conform to the standards, specifications, drawing, samples or descriptions furnished by the State or furnished by the Vendor and agreed to by the State, including but not limited to all specifications attached as exhibits hereto; (b) be merchantable, of good quality and workmanship, and free from defects for a period of twelve months or longer if so specified in writing, and fit and sufficient for the intended use; (c) comply with all federal and state laws, regulations and ordinances pertaining to the manufacturing, packing, labeling, sale and delivery of the supplies; (d) be of good title and be free and clear of all liens and encumbrances and; (e) not infringe any patent, copyright or other intellectual property rights of any third party.  Vendor agrees to reimburse the State for any losses, costs, damages or expenses, including without limitations, reasonable attorney’s fees and expenses, arising from failure of the supplies to meet such warranties.</w:t>
      </w:r>
    </w:p>
    <w:p w:rsidR="00266FFA" w:rsidRPr="002A3E07" w:rsidRDefault="00266FFA" w:rsidP="00266FFA"/>
    <w:p w:rsidR="00266FFA" w:rsidRPr="002A3E07" w:rsidRDefault="00266FFA" w:rsidP="00266FFA">
      <w:pPr>
        <w:tabs>
          <w:tab w:val="left" w:pos="1440"/>
        </w:tabs>
        <w:ind w:left="2160" w:hanging="2160"/>
      </w:pPr>
      <w:r>
        <w:tab/>
      </w:r>
      <w:r>
        <w:tab/>
      </w:r>
      <w:r w:rsidRPr="002A3E07">
        <w:t>2.9.2</w:t>
      </w:r>
      <w:r w:rsidRPr="002A3E07">
        <w:tab/>
        <w:t>Vendor shall insure that all manufacturers’ warranties are transferred to the State and shall provide a copy of the warranty.  These warranties shall be in addition to all other warranties, express, implied or statutory, and shall survive the State’s payment, acceptance, inspection or failure to inspect the supplies.</w:t>
      </w:r>
    </w:p>
    <w:p w:rsidR="00266FFA" w:rsidRPr="002A3E07" w:rsidRDefault="00266FFA" w:rsidP="00266FFA"/>
    <w:p w:rsidR="00266FFA" w:rsidRPr="002A3E07" w:rsidRDefault="00266FFA" w:rsidP="00266FFA">
      <w:pPr>
        <w:tabs>
          <w:tab w:val="left" w:pos="1440"/>
        </w:tabs>
        <w:ind w:left="2160" w:hanging="2160"/>
      </w:pPr>
      <w:r>
        <w:tab/>
      </w:r>
      <w:r>
        <w:tab/>
      </w:r>
      <w:r w:rsidRPr="002A3E07">
        <w:t>2.9.3</w:t>
      </w:r>
      <w:r w:rsidRPr="002A3E07">
        <w:tab/>
        <w:t>Vendor warrants that all services will be performed to meet the requirements of the contract in an efficient and effective manner by trained and competent personnel.  Vendor shall monitor performances of each individual and shall reassign immediately any individual who is not performing in accordance with the contract, who is disruptive or not respectful of others in the workplace, or who in any way violates the contract or State policies.</w:t>
      </w:r>
    </w:p>
    <w:p w:rsidR="00266FFA" w:rsidRPr="002A3E07" w:rsidRDefault="00266FFA" w:rsidP="00266FFA"/>
    <w:p w:rsidR="00266FFA" w:rsidRPr="009044AB" w:rsidRDefault="00266FFA" w:rsidP="00266FFA">
      <w:pPr>
        <w:rPr>
          <w:b/>
        </w:rPr>
      </w:pPr>
      <w:r>
        <w:rPr>
          <w:b/>
        </w:rPr>
        <w:tab/>
      </w:r>
      <w:r w:rsidRPr="009044AB">
        <w:rPr>
          <w:b/>
        </w:rPr>
        <w:t>2.10</w:t>
      </w:r>
      <w:r w:rsidRPr="009044AB">
        <w:rPr>
          <w:b/>
        </w:rPr>
        <w:tab/>
        <w:t>REPORTING, STATUS AND MONITORING SPECIFICATIONS:</w:t>
      </w:r>
    </w:p>
    <w:p w:rsidR="00266FFA" w:rsidRPr="002A3E07" w:rsidRDefault="00266FFA" w:rsidP="00266FFA"/>
    <w:p w:rsidR="00266FFA" w:rsidRPr="002A3E07" w:rsidRDefault="00266FFA" w:rsidP="00266FFA">
      <w:pPr>
        <w:tabs>
          <w:tab w:val="left" w:pos="1440"/>
        </w:tabs>
        <w:ind w:left="2160" w:hanging="2160"/>
      </w:pPr>
      <w:r>
        <w:tab/>
      </w:r>
      <w:r>
        <w:tab/>
      </w:r>
      <w:r w:rsidRPr="002A3E07">
        <w:t>2.10.1</w:t>
      </w:r>
      <w:r w:rsidRPr="002A3E07">
        <w:tab/>
        <w:t>Vendor shall immediately notify the State of any event that may have a material impact on Vendor’s ability to perform the contract.</w:t>
      </w:r>
    </w:p>
    <w:p w:rsidR="00266FFA" w:rsidRPr="002A3E07" w:rsidRDefault="00266FFA" w:rsidP="00266FFA"/>
    <w:p w:rsidR="00266FFA" w:rsidRPr="002A3E07" w:rsidRDefault="00266FFA" w:rsidP="00266FFA">
      <w:pPr>
        <w:tabs>
          <w:tab w:val="left" w:pos="1440"/>
        </w:tabs>
        <w:ind w:left="2160" w:hanging="2160"/>
      </w:pPr>
      <w:r>
        <w:tab/>
      </w:r>
      <w:r>
        <w:tab/>
      </w:r>
      <w:r w:rsidRPr="002A3E07">
        <w:t>2.10.2</w:t>
      </w:r>
      <w:r w:rsidRPr="002A3E07">
        <w:tab/>
        <w:t>By August 31 of each year, Vendor shall report the number of qualified veterans and certain ex-offenders hired during Vendor’s last completed fiscal year.  Vendor may be entitled to employment tax credit for hiring individuals in those groups (35 ILCS 5/216, 5/217).</w:t>
      </w:r>
    </w:p>
    <w:p w:rsidR="00266FFA" w:rsidRPr="002A3E07" w:rsidRDefault="00266FFA" w:rsidP="00266FFA"/>
    <w:p w:rsidR="00266FFA" w:rsidRPr="002A3E07" w:rsidRDefault="00296906" w:rsidP="00266FFA">
      <w:r>
        <w:t xml:space="preserve"> </w:t>
      </w:r>
      <w:r w:rsidR="00266FFA" w:rsidRPr="002A3E07">
        <w:br w:type="page"/>
      </w:r>
    </w:p>
    <w:p w:rsidR="00266FFA" w:rsidRPr="009044AB" w:rsidRDefault="00266FFA" w:rsidP="00266FFA">
      <w:pPr>
        <w:rPr>
          <w:b/>
        </w:rPr>
      </w:pPr>
      <w:r w:rsidRPr="009044AB">
        <w:rPr>
          <w:b/>
        </w:rPr>
        <w:lastRenderedPageBreak/>
        <w:t>3.</w:t>
      </w:r>
      <w:r w:rsidRPr="009044AB">
        <w:rPr>
          <w:b/>
        </w:rPr>
        <w:tab/>
      </w:r>
      <w:r w:rsidRPr="009044AB">
        <w:rPr>
          <w:b/>
          <w:u w:val="single"/>
        </w:rPr>
        <w:t>PRICING</w:t>
      </w:r>
    </w:p>
    <w:p w:rsidR="00266FFA" w:rsidRPr="002A3E07" w:rsidRDefault="00266FFA" w:rsidP="00266FFA"/>
    <w:p w:rsidR="00266FFA" w:rsidRPr="002A3E07" w:rsidRDefault="00266FFA" w:rsidP="00266FFA">
      <w:r>
        <w:rPr>
          <w:b/>
        </w:rPr>
        <w:tab/>
      </w:r>
      <w:r w:rsidRPr="004C74F9">
        <w:rPr>
          <w:b/>
        </w:rPr>
        <w:t>3.1</w:t>
      </w:r>
      <w:r w:rsidRPr="004C74F9">
        <w:rPr>
          <w:b/>
        </w:rPr>
        <w:tab/>
        <w:t>METHOD AND RATE OF COMPENSATION:</w:t>
      </w:r>
      <w:r w:rsidRPr="002A3E07">
        <w:t xml:space="preserve">  The State will compensate Vendor </w:t>
      </w:r>
      <w:r w:rsidRPr="002A3E07">
        <w:rPr>
          <w:u w:val="single"/>
        </w:rPr>
        <w:t>for the initial term</w:t>
      </w:r>
      <w:r w:rsidRPr="002A3E07">
        <w:t xml:space="preserve"> as follows: </w:t>
      </w:r>
    </w:p>
    <w:p w:rsidR="00266FFA" w:rsidRPr="002A3E07" w:rsidRDefault="00266FFA" w:rsidP="00266FFA"/>
    <w:p w:rsidR="00266FFA" w:rsidRPr="002A3E07" w:rsidRDefault="007E04E2" w:rsidP="00266FFA">
      <w:pPr>
        <w:ind w:firstLine="1440"/>
      </w:pPr>
      <w:r w:rsidRPr="002A3E07">
        <w:fldChar w:fldCharType="begin">
          <w:ffData>
            <w:name w:val="Check1"/>
            <w:enabled/>
            <w:calcOnExit w:val="0"/>
            <w:checkBox>
              <w:sizeAuto/>
              <w:default w:val="0"/>
            </w:checkBox>
          </w:ffData>
        </w:fldChar>
      </w:r>
      <w:r w:rsidR="00266FFA" w:rsidRPr="002A3E07">
        <w:instrText xml:space="preserve"> FORMCHECKBOX </w:instrText>
      </w:r>
      <w:r w:rsidRPr="002A3E07">
        <w:fldChar w:fldCharType="end"/>
      </w:r>
      <w:r w:rsidR="00266FFA" w:rsidRPr="002A3E07">
        <w:t xml:space="preserve">  Hourly </w:t>
      </w:r>
      <w:r w:rsidR="00266FFA" w:rsidRPr="002A3E07">
        <w:rPr>
          <w:u w:val="single"/>
        </w:rPr>
        <w:tab/>
      </w:r>
      <w:r w:rsidR="00266FFA" w:rsidRPr="002A3E07">
        <w:rPr>
          <w:u w:val="single"/>
        </w:rPr>
        <w:tab/>
      </w:r>
      <w:r w:rsidR="00266FFA" w:rsidRPr="002A3E07">
        <w:rPr>
          <w:u w:val="single"/>
        </w:rPr>
        <w:tab/>
      </w:r>
      <w:r w:rsidR="00266FFA" w:rsidRPr="002A3E07">
        <w:rPr>
          <w:u w:val="single"/>
        </w:rPr>
        <w:tab/>
      </w:r>
      <w:r w:rsidR="00266FFA" w:rsidRPr="002A3E07">
        <w:rPr>
          <w:u w:val="single"/>
        </w:rPr>
        <w:tab/>
      </w:r>
      <w:r w:rsidR="00266FFA" w:rsidRPr="002A3E07">
        <w:rPr>
          <w:u w:val="single"/>
        </w:rPr>
        <w:tab/>
      </w:r>
      <w:r w:rsidR="00266FFA" w:rsidRPr="002A3E07">
        <w:rPr>
          <w:u w:val="single"/>
        </w:rPr>
        <w:tab/>
      </w:r>
      <w:r w:rsidR="00266FFA" w:rsidRPr="002A3E07">
        <w:rPr>
          <w:u w:val="single"/>
        </w:rPr>
        <w:tab/>
      </w:r>
    </w:p>
    <w:p w:rsidR="00266FFA" w:rsidRPr="002A3E07" w:rsidRDefault="007E04E2" w:rsidP="00266FFA">
      <w:pPr>
        <w:ind w:firstLine="1440"/>
      </w:pPr>
      <w:r w:rsidRPr="002A3E07">
        <w:fldChar w:fldCharType="begin">
          <w:ffData>
            <w:name w:val="Check2"/>
            <w:enabled/>
            <w:calcOnExit w:val="0"/>
            <w:checkBox>
              <w:sizeAuto/>
              <w:default w:val="0"/>
            </w:checkBox>
          </w:ffData>
        </w:fldChar>
      </w:r>
      <w:r w:rsidR="00266FFA" w:rsidRPr="002A3E07">
        <w:instrText xml:space="preserve"> FORMCHECKBOX </w:instrText>
      </w:r>
      <w:r w:rsidRPr="002A3E07">
        <w:fldChar w:fldCharType="end"/>
      </w:r>
      <w:r w:rsidR="00266FFA" w:rsidRPr="002A3E07">
        <w:t xml:space="preserve">  Monthly </w:t>
      </w:r>
      <w:r w:rsidR="00266FFA" w:rsidRPr="002A3E07">
        <w:rPr>
          <w:u w:val="single"/>
        </w:rPr>
        <w:tab/>
      </w:r>
      <w:r w:rsidR="00266FFA" w:rsidRPr="002A3E07">
        <w:rPr>
          <w:u w:val="single"/>
        </w:rPr>
        <w:tab/>
      </w:r>
      <w:r w:rsidR="00266FFA" w:rsidRPr="002A3E07">
        <w:rPr>
          <w:u w:val="single"/>
        </w:rPr>
        <w:tab/>
      </w:r>
      <w:r w:rsidR="00266FFA" w:rsidRPr="002A3E07">
        <w:rPr>
          <w:u w:val="single"/>
        </w:rPr>
        <w:tab/>
      </w:r>
      <w:r w:rsidR="00266FFA" w:rsidRPr="002A3E07">
        <w:rPr>
          <w:u w:val="single"/>
        </w:rPr>
        <w:tab/>
      </w:r>
      <w:r w:rsidR="00266FFA" w:rsidRPr="002A3E07">
        <w:rPr>
          <w:u w:val="single"/>
        </w:rPr>
        <w:tab/>
      </w:r>
      <w:r w:rsidR="00266FFA" w:rsidRPr="002A3E07">
        <w:rPr>
          <w:u w:val="single"/>
        </w:rPr>
        <w:tab/>
      </w:r>
      <w:r w:rsidR="00266FFA" w:rsidRPr="002A3E07">
        <w:rPr>
          <w:u w:val="single"/>
        </w:rPr>
        <w:tab/>
      </w:r>
    </w:p>
    <w:p w:rsidR="00266FFA" w:rsidRPr="002A3E07" w:rsidRDefault="007E04E2" w:rsidP="00266FFA">
      <w:pPr>
        <w:ind w:firstLine="1440"/>
      </w:pPr>
      <w:r w:rsidRPr="002A3E07">
        <w:fldChar w:fldCharType="begin">
          <w:ffData>
            <w:name w:val="Check3"/>
            <w:enabled/>
            <w:calcOnExit w:val="0"/>
            <w:checkBox>
              <w:sizeAuto/>
              <w:default w:val="0"/>
            </w:checkBox>
          </w:ffData>
        </w:fldChar>
      </w:r>
      <w:r w:rsidR="00266FFA" w:rsidRPr="002A3E07">
        <w:instrText xml:space="preserve"> FORMCHECKBOX </w:instrText>
      </w:r>
      <w:r w:rsidRPr="002A3E07">
        <w:fldChar w:fldCharType="end"/>
      </w:r>
      <w:r w:rsidR="00266FFA" w:rsidRPr="002A3E07">
        <w:t xml:space="preserve">  Annually </w:t>
      </w:r>
      <w:r w:rsidR="00266FFA" w:rsidRPr="002A3E07">
        <w:rPr>
          <w:u w:val="single"/>
        </w:rPr>
        <w:tab/>
      </w:r>
      <w:r w:rsidR="00266FFA" w:rsidRPr="002A3E07">
        <w:rPr>
          <w:u w:val="single"/>
        </w:rPr>
        <w:tab/>
      </w:r>
      <w:r w:rsidR="00266FFA" w:rsidRPr="002A3E07">
        <w:rPr>
          <w:u w:val="single"/>
        </w:rPr>
        <w:tab/>
      </w:r>
      <w:r w:rsidR="00266FFA" w:rsidRPr="002A3E07">
        <w:rPr>
          <w:u w:val="single"/>
        </w:rPr>
        <w:tab/>
      </w:r>
      <w:r w:rsidR="00266FFA" w:rsidRPr="002A3E07">
        <w:rPr>
          <w:u w:val="single"/>
        </w:rPr>
        <w:tab/>
      </w:r>
      <w:r w:rsidR="00266FFA" w:rsidRPr="002A3E07">
        <w:rPr>
          <w:u w:val="single"/>
        </w:rPr>
        <w:tab/>
      </w:r>
      <w:r w:rsidR="00266FFA" w:rsidRPr="002A3E07">
        <w:rPr>
          <w:u w:val="single"/>
        </w:rPr>
        <w:tab/>
      </w:r>
      <w:r w:rsidR="00266FFA" w:rsidRPr="002A3E07">
        <w:rPr>
          <w:u w:val="single"/>
        </w:rPr>
        <w:tab/>
      </w:r>
    </w:p>
    <w:p w:rsidR="00266FFA" w:rsidRPr="002A3E07" w:rsidRDefault="007E04E2" w:rsidP="00266FFA">
      <w:pPr>
        <w:ind w:firstLine="1440"/>
      </w:pPr>
      <w:r w:rsidRPr="002A3E07">
        <w:fldChar w:fldCharType="begin">
          <w:ffData>
            <w:name w:val="Check4"/>
            <w:enabled/>
            <w:calcOnExit w:val="0"/>
            <w:checkBox>
              <w:sizeAuto/>
              <w:default w:val="0"/>
            </w:checkBox>
          </w:ffData>
        </w:fldChar>
      </w:r>
      <w:r w:rsidR="00266FFA" w:rsidRPr="002A3E07">
        <w:instrText xml:space="preserve"> FORMCHECKBOX </w:instrText>
      </w:r>
      <w:r w:rsidRPr="002A3E07">
        <w:fldChar w:fldCharType="end"/>
      </w:r>
      <w:r w:rsidR="00266FFA" w:rsidRPr="002A3E07">
        <w:t xml:space="preserve">  Project </w:t>
      </w:r>
      <w:r w:rsidR="00266FFA" w:rsidRPr="002A3E07">
        <w:rPr>
          <w:u w:val="single"/>
        </w:rPr>
        <w:tab/>
      </w:r>
      <w:r w:rsidR="00266FFA" w:rsidRPr="002A3E07">
        <w:rPr>
          <w:u w:val="single"/>
        </w:rPr>
        <w:tab/>
      </w:r>
      <w:r w:rsidR="00266FFA" w:rsidRPr="002A3E07">
        <w:rPr>
          <w:u w:val="single"/>
        </w:rPr>
        <w:tab/>
      </w:r>
      <w:r w:rsidR="00266FFA" w:rsidRPr="002A3E07">
        <w:rPr>
          <w:u w:val="single"/>
        </w:rPr>
        <w:tab/>
      </w:r>
      <w:r w:rsidR="00266FFA" w:rsidRPr="002A3E07">
        <w:rPr>
          <w:u w:val="single"/>
        </w:rPr>
        <w:tab/>
      </w:r>
      <w:r w:rsidR="00266FFA" w:rsidRPr="002A3E07">
        <w:rPr>
          <w:u w:val="single"/>
        </w:rPr>
        <w:tab/>
      </w:r>
      <w:r w:rsidR="00266FFA" w:rsidRPr="002A3E07">
        <w:rPr>
          <w:u w:val="single"/>
        </w:rPr>
        <w:tab/>
      </w:r>
      <w:r w:rsidR="00266FFA" w:rsidRPr="002A3E07">
        <w:rPr>
          <w:u w:val="single"/>
        </w:rPr>
        <w:tab/>
      </w:r>
    </w:p>
    <w:p w:rsidR="00266FFA" w:rsidRPr="002A3E07" w:rsidRDefault="007E04E2" w:rsidP="00266FFA">
      <w:pPr>
        <w:ind w:firstLine="1440"/>
      </w:pPr>
      <w:r w:rsidRPr="002A3E07">
        <w:fldChar w:fldCharType="begin">
          <w:ffData>
            <w:name w:val="Check5"/>
            <w:enabled/>
            <w:calcOnExit w:val="0"/>
            <w:checkBox>
              <w:sizeAuto/>
              <w:default w:val="0"/>
            </w:checkBox>
          </w:ffData>
        </w:fldChar>
      </w:r>
      <w:r w:rsidR="00266FFA" w:rsidRPr="002A3E07">
        <w:instrText xml:space="preserve"> FORMCHECKBOX </w:instrText>
      </w:r>
      <w:r w:rsidRPr="002A3E07">
        <w:fldChar w:fldCharType="end"/>
      </w:r>
      <w:r w:rsidR="00266FFA" w:rsidRPr="002A3E07">
        <w:t xml:space="preserve">  Item (show unit of measure and rate)</w:t>
      </w:r>
      <w:r w:rsidR="00266FFA" w:rsidRPr="002A3E07">
        <w:rPr>
          <w:u w:val="single"/>
        </w:rPr>
        <w:tab/>
      </w:r>
      <w:r w:rsidR="00266FFA" w:rsidRPr="002A3E07">
        <w:rPr>
          <w:u w:val="single"/>
        </w:rPr>
        <w:tab/>
      </w:r>
      <w:r w:rsidR="00266FFA" w:rsidRPr="002A3E07">
        <w:rPr>
          <w:u w:val="single"/>
        </w:rPr>
        <w:tab/>
      </w:r>
      <w:r w:rsidR="00266FFA" w:rsidRPr="002A3E07">
        <w:rPr>
          <w:u w:val="single"/>
        </w:rPr>
        <w:tab/>
      </w:r>
      <w:r w:rsidR="00266FFA" w:rsidRPr="002A3E07">
        <w:rPr>
          <w:u w:val="single"/>
        </w:rPr>
        <w:tab/>
      </w:r>
    </w:p>
    <w:p w:rsidR="00266FFA" w:rsidRPr="002A3E07" w:rsidRDefault="00266FFA" w:rsidP="00266FFA"/>
    <w:p w:rsidR="00266FFA" w:rsidRPr="002A3E07" w:rsidRDefault="00266FFA" w:rsidP="00266FFA">
      <w:r>
        <w:rPr>
          <w:b/>
        </w:rPr>
        <w:tab/>
      </w:r>
      <w:r w:rsidRPr="004C74F9">
        <w:rPr>
          <w:b/>
        </w:rPr>
        <w:t>3.2</w:t>
      </w:r>
      <w:r w:rsidRPr="004C74F9">
        <w:rPr>
          <w:b/>
        </w:rPr>
        <w:tab/>
        <w:t>TYPE OF PRICING:</w:t>
      </w:r>
      <w:r w:rsidRPr="002A3E07">
        <w:t xml:space="preserve">  Pricing under this contract is </w:t>
      </w:r>
    </w:p>
    <w:p w:rsidR="00266FFA" w:rsidRPr="002A3E07" w:rsidRDefault="00266FFA" w:rsidP="00266FFA"/>
    <w:bookmarkStart w:id="64" w:name="Check7"/>
    <w:p w:rsidR="00266FFA" w:rsidRPr="002A3E07" w:rsidRDefault="007E04E2" w:rsidP="00266FFA">
      <w:pPr>
        <w:ind w:left="1440"/>
      </w:pPr>
      <w:r w:rsidRPr="002A3E07">
        <w:fldChar w:fldCharType="begin">
          <w:ffData>
            <w:name w:val="Check7"/>
            <w:enabled/>
            <w:calcOnExit w:val="0"/>
            <w:checkBox>
              <w:sizeAuto/>
              <w:default w:val="0"/>
            </w:checkBox>
          </w:ffData>
        </w:fldChar>
      </w:r>
      <w:r w:rsidR="00266FFA" w:rsidRPr="002A3E07">
        <w:instrText xml:space="preserve"> FORMCHECKBOX </w:instrText>
      </w:r>
      <w:r w:rsidRPr="002A3E07">
        <w:fldChar w:fldCharType="end"/>
      </w:r>
      <w:bookmarkEnd w:id="64"/>
      <w:r w:rsidR="00266FFA" w:rsidRPr="002A3E07">
        <w:t xml:space="preserve">  Firm</w:t>
      </w:r>
      <w:r w:rsidR="00266FFA" w:rsidRPr="002A3E07">
        <w:rPr>
          <w:u w:val="single"/>
        </w:rPr>
        <w:tab/>
      </w:r>
      <w:r w:rsidR="00266FFA" w:rsidRPr="002A3E07">
        <w:rPr>
          <w:u w:val="single"/>
        </w:rPr>
        <w:tab/>
      </w:r>
      <w:r w:rsidR="00266FFA" w:rsidRPr="002A3E07">
        <w:rPr>
          <w:u w:val="single"/>
        </w:rPr>
        <w:tab/>
      </w:r>
      <w:r w:rsidR="00266FFA" w:rsidRPr="002A3E07">
        <w:rPr>
          <w:u w:val="single"/>
        </w:rPr>
        <w:tab/>
      </w:r>
      <w:r w:rsidR="00266FFA" w:rsidRPr="002A3E07">
        <w:rPr>
          <w:u w:val="single"/>
        </w:rPr>
        <w:tab/>
      </w:r>
      <w:r w:rsidR="00266FFA" w:rsidRPr="002A3E07">
        <w:rPr>
          <w:u w:val="single"/>
        </w:rPr>
        <w:tab/>
      </w:r>
      <w:r w:rsidR="00266FFA" w:rsidRPr="002A3E07">
        <w:rPr>
          <w:u w:val="single"/>
        </w:rPr>
        <w:tab/>
      </w:r>
    </w:p>
    <w:bookmarkStart w:id="65" w:name="Check8"/>
    <w:p w:rsidR="00266FFA" w:rsidRPr="002A3E07" w:rsidRDefault="007E04E2" w:rsidP="00266FFA">
      <w:pPr>
        <w:ind w:left="1440"/>
      </w:pPr>
      <w:r w:rsidRPr="002A3E07">
        <w:fldChar w:fldCharType="begin">
          <w:ffData>
            <w:name w:val="Check8"/>
            <w:enabled/>
            <w:calcOnExit w:val="0"/>
            <w:checkBox>
              <w:sizeAuto/>
              <w:default w:val="0"/>
            </w:checkBox>
          </w:ffData>
        </w:fldChar>
      </w:r>
      <w:r w:rsidR="00266FFA" w:rsidRPr="002A3E07">
        <w:instrText xml:space="preserve"> FORMCHECKBOX </w:instrText>
      </w:r>
      <w:r w:rsidRPr="002A3E07">
        <w:fldChar w:fldCharType="end"/>
      </w:r>
      <w:bookmarkEnd w:id="65"/>
      <w:r w:rsidR="00266FFA" w:rsidRPr="002A3E07">
        <w:t xml:space="preserve">  Estimated</w:t>
      </w:r>
      <w:r w:rsidR="00266FFA" w:rsidRPr="002A3E07">
        <w:rPr>
          <w:u w:val="single"/>
        </w:rPr>
        <w:tab/>
      </w:r>
      <w:r w:rsidR="00266FFA" w:rsidRPr="002A3E07">
        <w:rPr>
          <w:u w:val="single"/>
        </w:rPr>
        <w:tab/>
      </w:r>
      <w:r w:rsidR="00266FFA" w:rsidRPr="002A3E07">
        <w:rPr>
          <w:u w:val="single"/>
        </w:rPr>
        <w:tab/>
      </w:r>
      <w:r w:rsidR="00266FFA" w:rsidRPr="002A3E07">
        <w:rPr>
          <w:u w:val="single"/>
        </w:rPr>
        <w:tab/>
      </w:r>
      <w:r w:rsidR="00266FFA" w:rsidRPr="002A3E07">
        <w:rPr>
          <w:u w:val="single"/>
        </w:rPr>
        <w:tab/>
      </w:r>
      <w:r w:rsidR="00266FFA" w:rsidRPr="002A3E07">
        <w:rPr>
          <w:u w:val="single"/>
        </w:rPr>
        <w:tab/>
      </w:r>
    </w:p>
    <w:p w:rsidR="00266FFA" w:rsidRPr="002A3E07" w:rsidRDefault="00266FFA" w:rsidP="00266FFA"/>
    <w:p w:rsidR="00266FFA" w:rsidRPr="002A3E07" w:rsidRDefault="00266FFA" w:rsidP="00266FFA">
      <w:pPr>
        <w:ind w:left="1440" w:hanging="1440"/>
      </w:pPr>
      <w:r>
        <w:rPr>
          <w:b/>
        </w:rPr>
        <w:tab/>
      </w:r>
      <w:r w:rsidRPr="004C74F9">
        <w:rPr>
          <w:b/>
        </w:rPr>
        <w:t>3.3</w:t>
      </w:r>
      <w:r w:rsidRPr="004C74F9">
        <w:rPr>
          <w:b/>
        </w:rPr>
        <w:tab/>
        <w:t>RENEWAL COMPENSATION:</w:t>
      </w:r>
      <w:r w:rsidRPr="002A3E07">
        <w:t xml:space="preserve">  If this contract is renewed, the price shall be at the same rate as for the initial term unless a different compensation or formula for determining the renewal compensation is stated in this section.</w:t>
      </w:r>
    </w:p>
    <w:p w:rsidR="00266FFA" w:rsidRPr="002A3E07" w:rsidRDefault="00266FFA" w:rsidP="00266FFA"/>
    <w:p w:rsidR="00266FFA" w:rsidRPr="002A3E07" w:rsidRDefault="00266FFA" w:rsidP="00266FFA">
      <w:pPr>
        <w:ind w:left="1440" w:hanging="1440"/>
      </w:pPr>
      <w:r>
        <w:rPr>
          <w:b/>
        </w:rPr>
        <w:tab/>
      </w:r>
      <w:r w:rsidRPr="004C74F9">
        <w:rPr>
          <w:b/>
        </w:rPr>
        <w:t>3.4</w:t>
      </w:r>
      <w:r w:rsidRPr="004C74F9">
        <w:rPr>
          <w:b/>
        </w:rPr>
        <w:tab/>
        <w:t>EXPENSES:</w:t>
      </w:r>
      <w:r w:rsidRPr="002A3E07">
        <w:t xml:space="preserve">  Any expenses that Vendor may charge are shown in this section.  The State will not compensate Vendor for expenses related to travel, lodging or meal.</w:t>
      </w:r>
    </w:p>
    <w:p w:rsidR="00266FFA" w:rsidRPr="002A3E07" w:rsidRDefault="00266FFA" w:rsidP="00266FFA"/>
    <w:p w:rsidR="00266FFA" w:rsidRPr="002A3E07" w:rsidRDefault="00266FFA" w:rsidP="00266FFA">
      <w:r>
        <w:rPr>
          <w:b/>
        </w:rPr>
        <w:tab/>
      </w:r>
      <w:r w:rsidRPr="004C74F9">
        <w:rPr>
          <w:b/>
        </w:rPr>
        <w:t>3.5</w:t>
      </w:r>
      <w:r w:rsidRPr="004C74F9">
        <w:rPr>
          <w:b/>
        </w:rPr>
        <w:tab/>
        <w:t>DISCOUNT:</w:t>
      </w:r>
      <w:r w:rsidRPr="002A3E07">
        <w:tab/>
      </w:r>
      <w:r w:rsidRPr="002A3E07">
        <w:rPr>
          <w:u w:val="single"/>
        </w:rPr>
        <w:tab/>
      </w:r>
      <w:r w:rsidRPr="002A3E07">
        <w:t xml:space="preserve">% discount for payment within </w:t>
      </w:r>
      <w:r w:rsidRPr="002A3E07">
        <w:rPr>
          <w:u w:val="single"/>
        </w:rPr>
        <w:tab/>
      </w:r>
      <w:r w:rsidRPr="002A3E07">
        <w:t xml:space="preserve"> days of receipt of invoice</w:t>
      </w:r>
    </w:p>
    <w:p w:rsidR="00266FFA" w:rsidRPr="002A3E07" w:rsidRDefault="00266FFA" w:rsidP="00266FFA"/>
    <w:p w:rsidR="00266FFA" w:rsidRPr="002A3E07" w:rsidRDefault="00266FFA" w:rsidP="00266FFA">
      <w:pPr>
        <w:ind w:left="1440" w:hanging="1440"/>
      </w:pPr>
      <w:r>
        <w:rPr>
          <w:b/>
        </w:rPr>
        <w:tab/>
      </w:r>
      <w:r w:rsidRPr="004C74F9">
        <w:rPr>
          <w:b/>
        </w:rPr>
        <w:t>3.6</w:t>
      </w:r>
      <w:r w:rsidRPr="004C74F9">
        <w:rPr>
          <w:b/>
        </w:rPr>
        <w:tab/>
        <w:t>TAX:</w:t>
      </w:r>
      <w:r w:rsidRPr="002A3E07">
        <w:t xml:space="preserve">  Vendor shall not bill for any taxes unless accompanied by proof the State is subject to the tax.  If necessary, Vendor may request the applicable agency’s Illinois tax exemption number and federal tax exemption information.</w:t>
      </w:r>
    </w:p>
    <w:p w:rsidR="00266FFA" w:rsidRPr="002A3E07" w:rsidRDefault="00266FFA" w:rsidP="00266FFA"/>
    <w:p w:rsidR="00266FFA" w:rsidRPr="002A3E07" w:rsidRDefault="00266FFA" w:rsidP="00266FFA">
      <w:pPr>
        <w:ind w:left="1440" w:hanging="1440"/>
      </w:pPr>
      <w:r>
        <w:rPr>
          <w:b/>
        </w:rPr>
        <w:tab/>
      </w:r>
      <w:r w:rsidRPr="004C74F9">
        <w:rPr>
          <w:b/>
        </w:rPr>
        <w:t>3.7</w:t>
      </w:r>
      <w:r w:rsidRPr="004C74F9">
        <w:rPr>
          <w:b/>
        </w:rPr>
        <w:tab/>
        <w:t>INVOICING:</w:t>
      </w:r>
      <w:r w:rsidRPr="002A3E07">
        <w:t xml:space="preserve">  Vendor shall invoice at the completion of the contract unless invoicing is tied in this contract to milestones, deliverables, or other invoicing requirements agreed to in this contract.</w:t>
      </w:r>
    </w:p>
    <w:p w:rsidR="00266FFA" w:rsidRPr="002A3E07" w:rsidRDefault="00266FFA" w:rsidP="00266FFA"/>
    <w:p w:rsidR="00266FFA" w:rsidRPr="002A3E07" w:rsidRDefault="00266FFA" w:rsidP="00266FFA">
      <w:pPr>
        <w:rPr>
          <w:u w:val="single"/>
        </w:rPr>
      </w:pPr>
      <w:r>
        <w:tab/>
      </w:r>
      <w:r>
        <w:tab/>
      </w:r>
      <w:r>
        <w:tab/>
      </w:r>
      <w:r w:rsidRPr="002A3E07">
        <w:t xml:space="preserve">Send invoices to </w:t>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t>.</w:t>
      </w:r>
    </w:p>
    <w:p w:rsidR="00266FFA" w:rsidRPr="002A3E07" w:rsidRDefault="00266FFA" w:rsidP="00266FFA"/>
    <w:p w:rsidR="00266FFA" w:rsidRPr="004C74F9" w:rsidRDefault="00266FFA" w:rsidP="00266FFA">
      <w:r>
        <w:tab/>
      </w:r>
      <w:r w:rsidRPr="004C74F9">
        <w:t>3.8</w:t>
      </w:r>
      <w:r w:rsidRPr="004C74F9">
        <w:tab/>
        <w:t>PAYMENT TERMS AND CONDITIONS:</w:t>
      </w:r>
    </w:p>
    <w:p w:rsidR="00266FFA" w:rsidRPr="002A3E07" w:rsidRDefault="00266FFA" w:rsidP="00266FFA"/>
    <w:p w:rsidR="00266FFA" w:rsidRPr="002A3E07" w:rsidRDefault="00266FFA" w:rsidP="00266FFA">
      <w:pPr>
        <w:tabs>
          <w:tab w:val="left" w:pos="1440"/>
        </w:tabs>
        <w:ind w:left="2160" w:hanging="2160"/>
        <w:rPr>
          <w:u w:val="single"/>
        </w:rPr>
      </w:pPr>
      <w:r>
        <w:tab/>
      </w:r>
      <w:r>
        <w:tab/>
      </w:r>
      <w:r w:rsidRPr="002A3E07">
        <w:t>3.8.1</w:t>
      </w:r>
      <w:r w:rsidRPr="002A3E07">
        <w:tab/>
        <w:t>By submitting an invoice, Vendor certifies that the supplies or services provided meet all requirements of the contract, and the amount billed and expenses incurred are as allowed in the contract.  Invoices for supplies purchased, services performed and expenses incurred through June 30 of any year must be submitted to the State no later than July 31 of that year; otherwise Vendor may have to seek payment through the Illinois Court of Claims (30 ILCS 105/25).  All invoices are subject to statutory offset (30 ILCS 210).</w:t>
      </w:r>
    </w:p>
    <w:p w:rsidR="00266FFA" w:rsidRPr="002A3E07" w:rsidRDefault="00266FFA" w:rsidP="00266FFA"/>
    <w:p w:rsidR="00266FFA" w:rsidRPr="002A3E07" w:rsidRDefault="00266FFA" w:rsidP="00266FFA">
      <w:pPr>
        <w:tabs>
          <w:tab w:val="left" w:pos="1440"/>
        </w:tabs>
        <w:ind w:left="2160" w:hanging="2160"/>
      </w:pPr>
      <w:r>
        <w:tab/>
      </w:r>
      <w:r>
        <w:tab/>
      </w:r>
      <w:r w:rsidRPr="002A3E07">
        <w:t>3.8.2</w:t>
      </w:r>
      <w:r w:rsidRPr="002A3E07">
        <w:tab/>
        <w:t>Payments, including late payment charges, will be paid in accordance with the State Prompt Payment Act (30 ILCS 540) and rules (74 III. Adm. Code 900) when applicable.  This shall be Vendor’s sole remedy for late payments by the State.  Payment terms contained on Vendor’s invoices shall have no force and effect.</w:t>
      </w:r>
    </w:p>
    <w:p w:rsidR="00266FFA" w:rsidRPr="002A3E07" w:rsidRDefault="00266FFA" w:rsidP="00266FFA"/>
    <w:p w:rsidR="00266FFA" w:rsidRPr="002A3E07" w:rsidRDefault="00266FFA" w:rsidP="00266FFA">
      <w:pPr>
        <w:tabs>
          <w:tab w:val="left" w:pos="1440"/>
        </w:tabs>
        <w:ind w:left="2160" w:hanging="2160"/>
      </w:pPr>
      <w:r>
        <w:tab/>
      </w:r>
      <w:r>
        <w:tab/>
      </w:r>
      <w:r w:rsidRPr="002A3E07">
        <w:t>3.8.3</w:t>
      </w:r>
      <w:r w:rsidRPr="002A3E07">
        <w:tab/>
        <w:t>The State will not pay for supplies provided or services rendered, including related expenses, incurred prior to the execution of this contract by the Parties even if the effective date of the contract is prior to execution.</w:t>
      </w:r>
    </w:p>
    <w:p w:rsidR="00266FFA" w:rsidRPr="002A3E07" w:rsidRDefault="00266FFA" w:rsidP="00266FFA"/>
    <w:p w:rsidR="00266FFA" w:rsidRPr="002A3E07" w:rsidRDefault="00266FFA" w:rsidP="00266FFA">
      <w:pPr>
        <w:tabs>
          <w:tab w:val="left" w:pos="1440"/>
        </w:tabs>
        <w:ind w:left="2160" w:hanging="2160"/>
      </w:pPr>
      <w:r>
        <w:tab/>
      </w:r>
      <w:r>
        <w:tab/>
      </w:r>
      <w:r w:rsidRPr="002A3E07">
        <w:t>3.8.4</w:t>
      </w:r>
      <w:r w:rsidRPr="002A3E07">
        <w:tab/>
        <w:t>As a condition of receiving payment Vendor must (</w:t>
      </w:r>
      <w:proofErr w:type="spellStart"/>
      <w:r w:rsidRPr="002A3E07">
        <w:t>i</w:t>
      </w:r>
      <w:proofErr w:type="spellEnd"/>
      <w:r w:rsidRPr="002A3E07">
        <w:t xml:space="preserve">) be in compliance with the contract, (ii) pay its employees prevailing wages when required by law (Examples of prevailing wage categories include public works, printing, janitorial, window washing, building and grounds services, site technician services, natural resource services, security guard and food services. Vendor is responsible for contacting the Illinois Dept. of Labor 217-782-6206; </w:t>
      </w:r>
      <w:hyperlink r:id="rId41" w:history="1">
        <w:r w:rsidRPr="002A3E07">
          <w:rPr>
            <w:rStyle w:val="Hyperlink"/>
          </w:rPr>
          <w:t>http://www.state.il.us/agency/idol/index.htm</w:t>
        </w:r>
      </w:hyperlink>
      <w:r w:rsidRPr="002A3E07">
        <w:t xml:space="preserve"> to ensure understanding of prevailing wage requirements), (iii) pay its suppliers and subcontractors according to the terms of their respective contracts, and (iv) provide lien waivers to the State upon request.</w:t>
      </w:r>
    </w:p>
    <w:p w:rsidR="00266FFA" w:rsidRPr="002A3E07" w:rsidRDefault="00266FFA" w:rsidP="00266FFA"/>
    <w:p w:rsidR="00266FFA" w:rsidRPr="002A3E07" w:rsidRDefault="00266FFA" w:rsidP="00266FFA"/>
    <w:p w:rsidR="00266FFA" w:rsidRPr="009044AB" w:rsidRDefault="00266FFA" w:rsidP="00266FFA">
      <w:pPr>
        <w:rPr>
          <w:b/>
        </w:rPr>
      </w:pPr>
      <w:r w:rsidRPr="002A3E07">
        <w:br w:type="page"/>
      </w:r>
      <w:r w:rsidRPr="009044AB">
        <w:rPr>
          <w:b/>
        </w:rPr>
        <w:lastRenderedPageBreak/>
        <w:t>4.</w:t>
      </w:r>
      <w:r w:rsidRPr="009044AB">
        <w:rPr>
          <w:b/>
        </w:rPr>
        <w:tab/>
      </w:r>
      <w:r w:rsidRPr="009044AB">
        <w:rPr>
          <w:b/>
          <w:u w:val="single"/>
        </w:rPr>
        <w:t>STANDARD BUSINESS TERMS AND CONDITIONS</w:t>
      </w:r>
    </w:p>
    <w:p w:rsidR="00266FFA" w:rsidRPr="002A3E07" w:rsidRDefault="00266FFA" w:rsidP="00266FFA"/>
    <w:p w:rsidR="00266FFA" w:rsidRPr="007F4320" w:rsidRDefault="00266FFA" w:rsidP="00266FFA">
      <w:pPr>
        <w:ind w:left="1440" w:hanging="1440"/>
      </w:pPr>
      <w:r>
        <w:rPr>
          <w:b/>
        </w:rPr>
        <w:tab/>
      </w:r>
      <w:r w:rsidRPr="007F4320">
        <w:rPr>
          <w:b/>
        </w:rPr>
        <w:t>4.1</w:t>
      </w:r>
      <w:r w:rsidRPr="007F4320">
        <w:rPr>
          <w:b/>
        </w:rPr>
        <w:tab/>
        <w:t>AVAILABILITY OF APPROPRIATION (30 ILCS 500/20-60):</w:t>
      </w:r>
      <w:r w:rsidRPr="007F4320">
        <w:t xml:space="preserve">  This contract is contingent upon and subject to the availability of funds.  The State, at its sole option, may terminate or suspend this contract, in whole or in part, without penalty or further payment being required, if (1) the Illinois General Assembly or the federal funding source fails to make an appropriation sufficient to pay such obligation, or if funds needed are insufficient for any reason, (2) the Governor decreases the Department’s funding by reserving some or all of the Department’s appropriation(s) pursuant to power delegated to the Governor by the Illinois General Assembly; or (3) the Department determines, in its sole discretion or as directed by the Office of the Governor, that a reduction is necessary or advisable based upon actual or projected budgetary considerations. Contractor will be notified in writing of the failure of appropriation or of a reduction or decrease.</w:t>
      </w:r>
    </w:p>
    <w:p w:rsidR="00266FFA" w:rsidRPr="002A3E07" w:rsidRDefault="00266FFA" w:rsidP="00266FFA"/>
    <w:p w:rsidR="00266FFA" w:rsidRPr="002A3E07" w:rsidRDefault="00266FFA" w:rsidP="00266FFA">
      <w:pPr>
        <w:ind w:left="1440" w:hanging="1440"/>
      </w:pPr>
      <w:r>
        <w:rPr>
          <w:b/>
        </w:rPr>
        <w:tab/>
      </w:r>
      <w:r w:rsidRPr="004C74F9">
        <w:rPr>
          <w:b/>
        </w:rPr>
        <w:t>4.2</w:t>
      </w:r>
      <w:r w:rsidRPr="004C74F9">
        <w:rPr>
          <w:b/>
        </w:rPr>
        <w:tab/>
        <w:t>AUDIT/RETENTION OF RECORDS (30 ILCS 500/20-65):</w:t>
      </w:r>
      <w:r w:rsidRPr="002A3E07">
        <w:t xml:space="preserve">  Vendor and its subcontractors shall maintain books and records relating to the performance of the contract or subcontract and necessary to support amounts charged to the State under the contract or subcontract.  Books and records, including information stored in databases or other computer systems, shall be maintained by the Vendor for a period of three years from the later of the date of final payment under the contract or completion of the contract, and by the subcontractor for a period of three years from the later of final payment under the term or completion of the subcontract.  If federal funds are used to pay contract costs, the Vendor and its subcontractors must retain its records for five years.  Books and records required to be maintained under this section shall be available for review or audit by representatives of:  the procuring Agency, the Auditor General, the Executive Inspector General, the Chief Procurement Officer, State of Illinois internal auditors or other governmental entities with monitoring authority, upon reasonable notice and during normal business hours.  Vendor and its subcontractors shall cooperate fully with any such audit and with any investigation conducted by any of these entities.  Failure to maintain books and records required by this section shall establish a presumption in favor of the State for the recovery of any funds paid by the State under the contract for which adequate books and records are not available to support the purported disbursement. The Vendor or subcontractors shall not impose a charge for audit or examination of the Vendor’s books and records.  </w:t>
      </w:r>
    </w:p>
    <w:p w:rsidR="00266FFA" w:rsidRPr="002A3E07" w:rsidRDefault="00266FFA" w:rsidP="00266FFA">
      <w:pPr>
        <w:ind w:left="1440" w:hanging="1440"/>
      </w:pPr>
    </w:p>
    <w:p w:rsidR="00266FFA" w:rsidRPr="002A3E07" w:rsidRDefault="00266FFA" w:rsidP="00266FFA">
      <w:pPr>
        <w:ind w:left="1440" w:hanging="1440"/>
      </w:pPr>
      <w:r>
        <w:rPr>
          <w:b/>
        </w:rPr>
        <w:tab/>
      </w:r>
      <w:r w:rsidRPr="004C74F9">
        <w:rPr>
          <w:b/>
        </w:rPr>
        <w:t>4.3</w:t>
      </w:r>
      <w:r w:rsidRPr="004C74F9">
        <w:rPr>
          <w:b/>
        </w:rPr>
        <w:tab/>
        <w:t>TIME IS OF THE ESSENCE:</w:t>
      </w:r>
      <w:r w:rsidRPr="002A3E07">
        <w:t xml:space="preserve">  Time is of the essence with respect to Vendor’s performance of this contract.  Vendor shall continue to perform its obligations while any dispute concerning the contract is being resolved unless otherwise directed by the State.</w:t>
      </w:r>
    </w:p>
    <w:p w:rsidR="00266FFA" w:rsidRPr="002A3E07" w:rsidRDefault="00266FFA" w:rsidP="00266FFA"/>
    <w:p w:rsidR="00266FFA" w:rsidRPr="002A3E07" w:rsidRDefault="00266FFA" w:rsidP="00266FFA">
      <w:pPr>
        <w:ind w:left="1440" w:hanging="1440"/>
      </w:pPr>
      <w:r>
        <w:rPr>
          <w:b/>
        </w:rPr>
        <w:tab/>
      </w:r>
      <w:r w:rsidRPr="004C74F9">
        <w:rPr>
          <w:b/>
        </w:rPr>
        <w:t>4.4</w:t>
      </w:r>
      <w:r w:rsidRPr="004C74F9">
        <w:rPr>
          <w:b/>
        </w:rPr>
        <w:tab/>
        <w:t>NO WAIVER OF RIGHTS:</w:t>
      </w:r>
      <w:r w:rsidRPr="002A3E07">
        <w:t xml:space="preserve">  Except as specifically waived in writing, failure by a Party to exercise or enforce a right does not waive that Party’s right to exercise or enforce that or other rights in the future.</w:t>
      </w:r>
    </w:p>
    <w:p w:rsidR="00266FFA" w:rsidRPr="002A3E07" w:rsidRDefault="00266FFA" w:rsidP="00266FFA"/>
    <w:p w:rsidR="00266FFA" w:rsidRPr="002A3E07" w:rsidRDefault="00266FFA" w:rsidP="00266FFA">
      <w:pPr>
        <w:ind w:left="1440" w:hanging="1440"/>
      </w:pPr>
      <w:r>
        <w:rPr>
          <w:b/>
        </w:rPr>
        <w:tab/>
      </w:r>
      <w:r w:rsidRPr="004C74F9">
        <w:rPr>
          <w:b/>
        </w:rPr>
        <w:t>4.5</w:t>
      </w:r>
      <w:r w:rsidRPr="004C74F9">
        <w:rPr>
          <w:b/>
        </w:rPr>
        <w:tab/>
        <w:t>FORCE MAJEURE:</w:t>
      </w:r>
      <w:r w:rsidRPr="002A3E07">
        <w:t xml:space="preserve">  Failure by either Party to perform its duties and obligations will be excused by unforeseeable circumstances beyond its reasonable control and not due to its negligence including acts of nature, acts of terrorism, riots, labor disputes, fire, flood, explosion, and governmental prohibition.  The non-declaring Party may cancel the contract without penalty if performance does not resume within 30 days of the declaration.</w:t>
      </w:r>
    </w:p>
    <w:p w:rsidR="00266FFA" w:rsidRPr="002A3E07" w:rsidRDefault="00266FFA" w:rsidP="00266FFA"/>
    <w:p w:rsidR="00266FFA" w:rsidRPr="002A3E07" w:rsidRDefault="00266FFA" w:rsidP="00266FFA">
      <w:pPr>
        <w:ind w:left="1440" w:hanging="1440"/>
      </w:pPr>
      <w:r>
        <w:rPr>
          <w:b/>
        </w:rPr>
        <w:tab/>
      </w:r>
      <w:r w:rsidRPr="004C74F9">
        <w:rPr>
          <w:b/>
        </w:rPr>
        <w:t>4.6</w:t>
      </w:r>
      <w:r w:rsidRPr="004C74F9">
        <w:rPr>
          <w:b/>
        </w:rPr>
        <w:tab/>
        <w:t>CONFIDENTIAL INFORMATION:</w:t>
      </w:r>
      <w:r w:rsidRPr="002A3E07">
        <w:t xml:space="preserve">  Each Party, including its agents and subcontractors, to this contract may have or gain access to confidential data or information owned or maintained by the other Party in the course of carrying out its responsibilities under this contract.  Vendor shall presume all information received from the State or to which it gains access pursuant to this contract is confidential.  Vendor information, unless clearly marked as confidential and exempt from disclosure under the Illinois Freedom of Information Act, shall be considered public.  No confidential data collected, maintained, or used in the course of performance of the contract shall be disseminated except as authorized by law and with the written consent of the disclosing Party, either during the period of the contract or thereafter.  The receiving Party must return any and all data collected, maintained, created or used in the course of the performance of the contract, in whatever form it is maintained, promptly at the end of the contract, or earlier at the request of the disclosing Party, or notify the disclosing Party in writing of its destruction.  The foregoing obligations shall not apply to confidential data or information lawfully in the receiving Party’s possession prior to its acquisition from the disclosing Party; received in good faith from a third-party not subject to any confidentiality obligation to the disclosing Party; now is or later becomes publicly known through no breach of confidentiality obligation by the receiving Party; or is independently developed by the receiving Party without the use or benefit of the disclosing Party’s confidential information.</w:t>
      </w:r>
    </w:p>
    <w:p w:rsidR="00266FFA" w:rsidRPr="002A3E07" w:rsidRDefault="00266FFA" w:rsidP="00266FFA"/>
    <w:p w:rsidR="00266FFA" w:rsidRPr="002A3E07" w:rsidRDefault="00266FFA" w:rsidP="00266FFA">
      <w:pPr>
        <w:ind w:left="1440" w:hanging="1440"/>
      </w:pPr>
      <w:r>
        <w:rPr>
          <w:b/>
        </w:rPr>
        <w:tab/>
      </w:r>
      <w:r w:rsidRPr="004C74F9">
        <w:rPr>
          <w:b/>
        </w:rPr>
        <w:t>4.7</w:t>
      </w:r>
      <w:r w:rsidRPr="004C74F9">
        <w:rPr>
          <w:b/>
        </w:rPr>
        <w:tab/>
        <w:t>USE AND OWNERSHIP:</w:t>
      </w:r>
      <w:r w:rsidRPr="002A3E07">
        <w:t xml:space="preserve">  All work performed or supplies created by Vendor under this contract, whether written documents or data, goods or deliverables of any kind, shall be deemed work-for-hire under copyright law and all intellectual property and other laws, and the State of Illinois is granted sole and exclusive ownership to all such work, unless otherwise agreed in writing.  Vendor hereby assigns to the State all right, title, and interest in and to such work including any related intellectual property rights, and/or waives any and all claims that Vendor may have to such work including any so-called "moral rights" in connection with the work.  Vendor acknowledges the State may use the work product for any purpose.  Confidential data or information contained in such work shall be subject to confidentiality provisions of this contract.</w:t>
      </w:r>
    </w:p>
    <w:p w:rsidR="00266FFA" w:rsidRPr="002A3E07" w:rsidRDefault="00266FFA" w:rsidP="00266FFA"/>
    <w:p w:rsidR="00266FFA" w:rsidRPr="002A3E07" w:rsidRDefault="00266FFA" w:rsidP="00266FFA">
      <w:pPr>
        <w:ind w:left="1440" w:hanging="1440"/>
      </w:pPr>
      <w:r>
        <w:rPr>
          <w:b/>
        </w:rPr>
        <w:tab/>
      </w:r>
      <w:r w:rsidRPr="004C74F9">
        <w:rPr>
          <w:b/>
        </w:rPr>
        <w:t>4.8</w:t>
      </w:r>
      <w:r w:rsidRPr="004C74F9">
        <w:rPr>
          <w:b/>
        </w:rPr>
        <w:tab/>
        <w:t>INDEMNIFICATION AND LIABILITY:</w:t>
      </w:r>
      <w:r w:rsidRPr="002A3E07">
        <w:t xml:space="preserve">  The Vendor shall indemnify and hold harmless the State of Illinois, its agencies, officers, employees, agents and volunteers from any and all costs, demands, expenses, losses, claims, damages, liabilities, settlements and judgments, including in-house and contracted attorneys’ fees and expenses, arising out of: (a) any breach or violation by Vendor of any of its certifications, representations, warranties, covenants or agreements; (b) any actual or alleged death or injury </w:t>
      </w:r>
      <w:r w:rsidRPr="002A3E07">
        <w:lastRenderedPageBreak/>
        <w:t>to any person, damage to any property or any other damage or loss claimed to result in whole or in part from Vendor’s negligent performance; or (c) any act, activity or omission of Vendor or any of its employees, representatives, subcontractors or agents.  Neither Party shall be liable for incidental, special, consequential or punitive damages.</w:t>
      </w:r>
    </w:p>
    <w:p w:rsidR="00266FFA" w:rsidRPr="002A3E07" w:rsidRDefault="00266FFA" w:rsidP="00266FFA"/>
    <w:p w:rsidR="00266FFA" w:rsidRPr="002A3E07" w:rsidRDefault="00266FFA" w:rsidP="00266FFA">
      <w:pPr>
        <w:ind w:left="1440" w:hanging="1440"/>
      </w:pPr>
      <w:r>
        <w:rPr>
          <w:b/>
        </w:rPr>
        <w:tab/>
      </w:r>
      <w:r w:rsidRPr="004C74F9">
        <w:rPr>
          <w:b/>
        </w:rPr>
        <w:t>4.9</w:t>
      </w:r>
      <w:r w:rsidRPr="004C74F9">
        <w:rPr>
          <w:b/>
        </w:rPr>
        <w:tab/>
        <w:t>INSURANCE:</w:t>
      </w:r>
      <w:r w:rsidRPr="002A3E07">
        <w:t xml:space="preserve">  Vendor shall, at all times during the term and any renewals, maintain and provide a Certificate of Insurance naming the State as additional insured for all required bonds and insurance.  Certificates may not be modified or canceled until at least 30 </w:t>
      </w:r>
      <w:proofErr w:type="spellStart"/>
      <w:r w:rsidRPr="002A3E07">
        <w:t>days notice</w:t>
      </w:r>
      <w:proofErr w:type="spellEnd"/>
      <w:r w:rsidRPr="002A3E07">
        <w:t xml:space="preserve"> has been provided to the State.  Vendor shall provide: (a) General Commercial Liability-occurrence form in amount of $1,000,000 per occurrence (Combined Single Limit Bodily Injury and Property Damage) and $2,000,000 Annual Aggregate; (b) Auto Liability, including Hired Auto and Non-owned Auto, (Combined Single Limit Bodily Injury and Property Damage) in amount of $1,000,000 per occurrence; and (c) Worker’s Compensation Insurance in amount required by law.  Insurance shall not limit Vendor’s obligation to indemnify, defend, or settle any claims.</w:t>
      </w:r>
    </w:p>
    <w:p w:rsidR="00266FFA" w:rsidRDefault="00266FFA" w:rsidP="00266FFA"/>
    <w:p w:rsidR="00266FFA" w:rsidRPr="002A3E07" w:rsidRDefault="00266FFA" w:rsidP="00266FFA">
      <w:pPr>
        <w:ind w:left="1440" w:hanging="1440"/>
      </w:pPr>
      <w:r>
        <w:rPr>
          <w:b/>
        </w:rPr>
        <w:tab/>
      </w:r>
      <w:r w:rsidRPr="004C74F9">
        <w:rPr>
          <w:b/>
        </w:rPr>
        <w:t>4.10</w:t>
      </w:r>
      <w:r w:rsidRPr="004C74F9">
        <w:rPr>
          <w:b/>
        </w:rPr>
        <w:tab/>
        <w:t>INDEPENDENT CONTRACTOR:</w:t>
      </w:r>
      <w:r w:rsidRPr="002A3E07">
        <w:t xml:space="preserve">  Vendor shall act as an independent contractor and not an agent or employee of, or joint </w:t>
      </w:r>
      <w:proofErr w:type="spellStart"/>
      <w:r w:rsidRPr="002A3E07">
        <w:t>venturer</w:t>
      </w:r>
      <w:proofErr w:type="spellEnd"/>
      <w:r w:rsidRPr="002A3E07">
        <w:t xml:space="preserve"> with</w:t>
      </w:r>
      <w:r>
        <w:t>,</w:t>
      </w:r>
      <w:r w:rsidRPr="002A3E07">
        <w:t xml:space="preserve"> the State.  All payments by the State shall be made on that basis.</w:t>
      </w:r>
    </w:p>
    <w:p w:rsidR="00266FFA" w:rsidRPr="002A3E07" w:rsidRDefault="00266FFA" w:rsidP="00266FFA"/>
    <w:p w:rsidR="00266FFA" w:rsidRPr="002A3E07" w:rsidRDefault="00266FFA" w:rsidP="00266FFA">
      <w:pPr>
        <w:ind w:left="1440" w:hanging="1440"/>
      </w:pPr>
      <w:r>
        <w:rPr>
          <w:b/>
        </w:rPr>
        <w:tab/>
      </w:r>
      <w:r w:rsidRPr="004C74F9">
        <w:rPr>
          <w:b/>
        </w:rPr>
        <w:t>4.11</w:t>
      </w:r>
      <w:r w:rsidRPr="004C74F9">
        <w:rPr>
          <w:b/>
        </w:rPr>
        <w:tab/>
        <w:t>SOLICITATION AND EMPLOYMENT:</w:t>
      </w:r>
      <w:r w:rsidRPr="002A3E07">
        <w:t xml:space="preserve">  Vendor shall not employ any person employed by the State during the term of this contract to perform any work under this contract.  Vendor shall give notice immediately to the Agency’s director if Vendor solicits or intends to solicit State employees to perform any work under this contract.</w:t>
      </w:r>
    </w:p>
    <w:p w:rsidR="00266FFA" w:rsidRPr="002A3E07" w:rsidRDefault="00266FFA" w:rsidP="00266FFA"/>
    <w:p w:rsidR="00266FFA" w:rsidRPr="002A3E07" w:rsidRDefault="00266FFA" w:rsidP="00266FFA">
      <w:pPr>
        <w:ind w:left="1440" w:hanging="1440"/>
      </w:pPr>
      <w:r>
        <w:rPr>
          <w:b/>
        </w:rPr>
        <w:tab/>
      </w:r>
      <w:r w:rsidRPr="004C74F9">
        <w:rPr>
          <w:b/>
        </w:rPr>
        <w:t>4.12</w:t>
      </w:r>
      <w:r w:rsidRPr="004C74F9">
        <w:rPr>
          <w:b/>
        </w:rPr>
        <w:tab/>
        <w:t>COMPLIANCE WITH THE LAW:</w:t>
      </w:r>
      <w:r w:rsidRPr="002A3E07">
        <w:t xml:space="preserve">  The Vendor, its employees, agents, and subcontractors shall comply with all applicable federal, state, and local laws, rules, ordinances, regulations, orders, federal circulars and all license and permit requirements in the performance of this contract.  Vendor shall be in compliance with applicable tax requirements and shall be current in payment of such taxes.  Vendor shall obtain at its own expense, all licenses and permissions necessary for the performance of this contract.</w:t>
      </w:r>
    </w:p>
    <w:p w:rsidR="00266FFA" w:rsidRPr="002A3E07" w:rsidRDefault="00266FFA" w:rsidP="00266FFA"/>
    <w:p w:rsidR="00266FFA" w:rsidRPr="002A3E07" w:rsidRDefault="00266FFA" w:rsidP="00266FFA">
      <w:pPr>
        <w:ind w:left="1440" w:hanging="1440"/>
      </w:pPr>
      <w:r>
        <w:rPr>
          <w:b/>
        </w:rPr>
        <w:tab/>
      </w:r>
      <w:r w:rsidRPr="004C74F9">
        <w:rPr>
          <w:b/>
        </w:rPr>
        <w:t>4.13</w:t>
      </w:r>
      <w:r w:rsidRPr="004C74F9">
        <w:rPr>
          <w:b/>
        </w:rPr>
        <w:tab/>
        <w:t>BACKGROUND CHECK:</w:t>
      </w:r>
      <w:r w:rsidRPr="002A3E07">
        <w:t xml:space="preserve">  Whenever the State deems it reasonably necessary for security reasons, the State may conduct, at its expense, criminal and driver history background checks of Vendor’s and subcontractors officers, employees or agents.  Vendor or subcontractor shall reassign immediately any such individual who, in the opinion of the State, does not pass the background checks.</w:t>
      </w:r>
    </w:p>
    <w:p w:rsidR="00266FFA" w:rsidRPr="002A3E07" w:rsidRDefault="00266FFA" w:rsidP="00266FFA"/>
    <w:p w:rsidR="00266FFA" w:rsidRPr="002A3E07" w:rsidRDefault="00266FFA" w:rsidP="00266FFA">
      <w:pPr>
        <w:ind w:left="1440" w:hanging="900"/>
        <w:rPr>
          <w:u w:val="single"/>
        </w:rPr>
      </w:pPr>
      <w:r w:rsidRPr="004C74F9">
        <w:rPr>
          <w:b/>
        </w:rPr>
        <w:t>4.14</w:t>
      </w:r>
      <w:r w:rsidRPr="004C74F9">
        <w:rPr>
          <w:b/>
        </w:rPr>
        <w:tab/>
        <w:t>APPLICABLE LAW:</w:t>
      </w:r>
      <w:r w:rsidRPr="002A3E07">
        <w:t xml:space="preserve">  This contract shall be construed in accordance with and is subject to the laws and rules of the State of Illinois.  The Department of Human Rights’ Equal Opportunity requirements (44 Ill. Adm. Code 750) are incorporated by reference.  Any claim against the State arising out of this contract must be filed exclusively with the Illinois Court of Claims (705 ILCS 505/1).  The State shall not enter into binding arbitration to resolve any contract dispute.  The State of Illinois does not waive sovereign immunity by entering into this contract.  The official text of cited statutes is incorporated by reference (An unofficial version can be viewed at </w:t>
      </w:r>
      <w:hyperlink r:id="rId42" w:history="1">
        <w:r w:rsidRPr="002A3E07">
          <w:rPr>
            <w:rStyle w:val="Hyperlink"/>
            <w:i/>
          </w:rPr>
          <w:t>http://www.ilga.gov/legislation/ilcs/ilcs.asp</w:t>
        </w:r>
      </w:hyperlink>
      <w:r w:rsidRPr="002A3E07">
        <w:t>).  In compliance with the Illinois and federal Constitutions, the Illinois Human Rights Act, the U. S. Civil Rights Act, and Section 504 of the federal Rehabilitation Act and other applicable laws and rules the State does not unlawfully discriminate in employment, contracts, or any other activity.</w:t>
      </w:r>
    </w:p>
    <w:p w:rsidR="00266FFA" w:rsidRPr="002A3E07" w:rsidRDefault="00266FFA" w:rsidP="00266FFA"/>
    <w:p w:rsidR="00266FFA" w:rsidRPr="002A3E07" w:rsidRDefault="00266FFA" w:rsidP="00266FFA">
      <w:pPr>
        <w:ind w:left="1440" w:hanging="1440"/>
      </w:pPr>
      <w:r>
        <w:rPr>
          <w:b/>
        </w:rPr>
        <w:tab/>
      </w:r>
      <w:r w:rsidRPr="004C74F9">
        <w:rPr>
          <w:b/>
        </w:rPr>
        <w:t>4.15</w:t>
      </w:r>
      <w:r w:rsidRPr="004C74F9">
        <w:rPr>
          <w:b/>
        </w:rPr>
        <w:tab/>
        <w:t>ANTI-TRUST ASSIGNMENT:</w:t>
      </w:r>
      <w:r w:rsidRPr="002A3E07">
        <w:t xml:space="preserve">  If Vendor does not pursue any claim or cause of action it has arising under federal or state antitrust laws relating to the subject matter of the contract, then upon request of the Illinois Attorney General, Vendor shall assign to the State rights, title and interest in and to the claim or cause of action.</w:t>
      </w:r>
    </w:p>
    <w:p w:rsidR="00266FFA" w:rsidRPr="002A3E07" w:rsidRDefault="00266FFA" w:rsidP="00266FFA"/>
    <w:p w:rsidR="00266FFA" w:rsidRPr="002A3E07" w:rsidRDefault="00266FFA" w:rsidP="00266FFA">
      <w:pPr>
        <w:ind w:left="1440" w:hanging="1440"/>
      </w:pPr>
      <w:r>
        <w:rPr>
          <w:b/>
        </w:rPr>
        <w:tab/>
      </w:r>
      <w:r w:rsidRPr="004C74F9">
        <w:rPr>
          <w:b/>
        </w:rPr>
        <w:t>4.16</w:t>
      </w:r>
      <w:r w:rsidRPr="004C74F9">
        <w:rPr>
          <w:b/>
        </w:rPr>
        <w:tab/>
        <w:t>CONTRACTUAL AUTHORITY:</w:t>
      </w:r>
      <w:r w:rsidRPr="002A3E07">
        <w:t xml:space="preserve">  The Agency that signs for the State of Illinois shall be the only State entity responsible for performance and payment under the contract.  When the Chief Procurement Officer or authorized designee signs in addition to an Agency, they do so as approving officer and shall have no liability to Vendor.  When the Chief Procurement officer or authorized designee signs a master contract on behalf of State agencies, only the Agency that places an order with the Vendor shall have any liability to Vendor for that order. </w:t>
      </w:r>
    </w:p>
    <w:p w:rsidR="00266FFA" w:rsidRPr="002A3E07" w:rsidRDefault="00266FFA" w:rsidP="00266FFA"/>
    <w:p w:rsidR="00266FFA" w:rsidRPr="002A3E07" w:rsidRDefault="00266FFA" w:rsidP="00266FFA">
      <w:pPr>
        <w:ind w:left="1440" w:hanging="1440"/>
      </w:pPr>
      <w:r>
        <w:rPr>
          <w:b/>
        </w:rPr>
        <w:tab/>
      </w:r>
      <w:r w:rsidRPr="004C74F9">
        <w:rPr>
          <w:b/>
        </w:rPr>
        <w:t>4.17</w:t>
      </w:r>
      <w:r w:rsidRPr="004C74F9">
        <w:rPr>
          <w:b/>
        </w:rPr>
        <w:tab/>
        <w:t>NOTICES:</w:t>
      </w:r>
      <w:r w:rsidRPr="002A3E07">
        <w:t xml:space="preserve">  Notices and other communications provided for herein shall be given in writing by registered or certified mail, return receipt requested, by receipted hand delivery, by courier (UPS, Federal Express or other similar and reliable carrier), by e-mail, or by fax showing the date and time of successful receipt.  Notices shall be sent to the individuals who signed the contract using the contact information following the signatures.  Each such notice shall be deemed to have been provided at the time it is actually received. By giving notice, either Party may change the contact information.</w:t>
      </w:r>
    </w:p>
    <w:p w:rsidR="00266FFA" w:rsidRPr="002A3E07" w:rsidRDefault="00266FFA" w:rsidP="00266FFA"/>
    <w:p w:rsidR="00266FFA" w:rsidRPr="002A3E07" w:rsidRDefault="00266FFA" w:rsidP="00266FFA">
      <w:pPr>
        <w:ind w:left="1440" w:hanging="1440"/>
      </w:pPr>
      <w:r>
        <w:rPr>
          <w:b/>
        </w:rPr>
        <w:tab/>
      </w:r>
      <w:r w:rsidRPr="004C74F9">
        <w:rPr>
          <w:b/>
        </w:rPr>
        <w:t>4.18</w:t>
      </w:r>
      <w:r w:rsidRPr="004C74F9">
        <w:rPr>
          <w:b/>
        </w:rPr>
        <w:tab/>
        <w:t>MODIFICATIONS AND SURVIVAL:</w:t>
      </w:r>
      <w:r w:rsidRPr="002A3E07">
        <w:t xml:space="preserve">  Amendments, modifications and waivers must be in writing and signed by authorized representatives of the Parties.  Any provision of this contract officially declared void, unenforceable, or against public policy, shall be ignored and the remaining provisions shall be interpreted, as far as possible, to give effect to the Parties’ intent.  All provisions that by their nature would be expected to survive, shall survive termination. In the event of a conflict between the State’s and the Vendor’s terms, conditions and attachments, the State’s terms, conditions and attachments shall prevail.</w:t>
      </w:r>
    </w:p>
    <w:p w:rsidR="00266FFA" w:rsidRPr="002A3E07" w:rsidRDefault="00266FFA" w:rsidP="00266FFA"/>
    <w:p w:rsidR="00266FFA" w:rsidRPr="002A3E07" w:rsidRDefault="00266FFA" w:rsidP="00266FFA">
      <w:pPr>
        <w:ind w:left="1440" w:hanging="900"/>
      </w:pPr>
      <w:r w:rsidRPr="004C74F9">
        <w:rPr>
          <w:b/>
        </w:rPr>
        <w:t>4.19</w:t>
      </w:r>
      <w:r w:rsidRPr="004C74F9">
        <w:rPr>
          <w:b/>
        </w:rPr>
        <w:tab/>
        <w:t>PERFORMANCE RECORD / SUSPENSION:</w:t>
      </w:r>
      <w:r w:rsidRPr="002A3E07">
        <w:t xml:space="preserve">  Upon request of the State, Vendor shall meet to discuss performance or provide contract performance updates to help ensure proper performance of the contract.  The State may consider Vendor’s performance under this contract and compliance with law and rule to determine whether to continue the contract, suspend </w:t>
      </w:r>
      <w:r w:rsidRPr="002A3E07">
        <w:lastRenderedPageBreak/>
        <w:t>Vendor from doing future business with the State for a specified period of time, or to determine whether Vendor can be considered responsible on specific future contract opportunities.</w:t>
      </w:r>
    </w:p>
    <w:p w:rsidR="00266FFA" w:rsidRPr="002A3E07" w:rsidRDefault="00266FFA" w:rsidP="00266FFA"/>
    <w:p w:rsidR="00266FFA" w:rsidRPr="002A3E07" w:rsidRDefault="00266FFA" w:rsidP="00266FFA">
      <w:pPr>
        <w:ind w:left="1440" w:hanging="900"/>
      </w:pPr>
      <w:r w:rsidRPr="004C74F9">
        <w:rPr>
          <w:b/>
        </w:rPr>
        <w:t>4.20</w:t>
      </w:r>
      <w:r w:rsidRPr="004C74F9">
        <w:rPr>
          <w:b/>
        </w:rPr>
        <w:tab/>
        <w:t>FREEDOM OF INFORMATION ACT:</w:t>
      </w:r>
      <w:r w:rsidRPr="002A3E07">
        <w:t xml:space="preserve">  This contract and all related public records maintained by, provided to or required to be provided to the State are subject to the Illinois Freedom of Information Act notwithstanding any provision to the contrary that may be found in this contract.  </w:t>
      </w:r>
    </w:p>
    <w:p w:rsidR="00266FFA" w:rsidRPr="002A3E07" w:rsidRDefault="00266FFA" w:rsidP="00266FFA"/>
    <w:p w:rsidR="00266FFA" w:rsidRPr="002A3E07" w:rsidRDefault="00266FFA" w:rsidP="00266FFA"/>
    <w:p w:rsidR="00266FFA" w:rsidRPr="009044AB" w:rsidRDefault="00266FFA" w:rsidP="00266FFA">
      <w:pPr>
        <w:rPr>
          <w:b/>
        </w:rPr>
      </w:pPr>
      <w:r w:rsidRPr="002A3E07">
        <w:br w:type="page"/>
      </w:r>
      <w:r w:rsidRPr="009044AB">
        <w:rPr>
          <w:b/>
        </w:rPr>
        <w:lastRenderedPageBreak/>
        <w:t>5.</w:t>
      </w:r>
      <w:r w:rsidRPr="009044AB">
        <w:rPr>
          <w:b/>
        </w:rPr>
        <w:tab/>
      </w:r>
      <w:r w:rsidRPr="009044AB">
        <w:rPr>
          <w:b/>
          <w:u w:val="single"/>
        </w:rPr>
        <w:t>STANDARD CERTIFICATIONS</w:t>
      </w:r>
    </w:p>
    <w:p w:rsidR="00266FFA" w:rsidRPr="002A3E07" w:rsidRDefault="00266FFA" w:rsidP="00266FFA"/>
    <w:p w:rsidR="00266FFA" w:rsidRPr="002A3E07" w:rsidRDefault="00266FFA" w:rsidP="00266FFA">
      <w:pPr>
        <w:ind w:left="540"/>
      </w:pPr>
      <w:r w:rsidRPr="002A3E07">
        <w:t>Vendor acknowledges and agrees that compliance with this section and each subsection for the term of the contract and any renewals is a material requirement and condition of this contract.  By executing this contract Vendor certifies compliance with this section and each subsection and is under a continuing obligation to remain in compliance and report any non-compliance.</w:t>
      </w:r>
    </w:p>
    <w:p w:rsidR="00266FFA" w:rsidRPr="002A3E07" w:rsidRDefault="00266FFA" w:rsidP="00266FFA">
      <w:pPr>
        <w:ind w:left="540"/>
      </w:pPr>
    </w:p>
    <w:p w:rsidR="00266FFA" w:rsidRPr="002A3E07" w:rsidRDefault="00266FFA" w:rsidP="00266FFA">
      <w:pPr>
        <w:ind w:left="540"/>
      </w:pPr>
      <w:r w:rsidRPr="002A3E07">
        <w:t>This section</w:t>
      </w:r>
      <w:r>
        <w:t>,</w:t>
      </w:r>
      <w:r w:rsidRPr="002A3E07">
        <w:t xml:space="preserve"> and each subsection</w:t>
      </w:r>
      <w:r>
        <w:t>,</w:t>
      </w:r>
      <w:r w:rsidRPr="002A3E07">
        <w:t xml:space="preserve"> appl</w:t>
      </w:r>
      <w:r>
        <w:t>i</w:t>
      </w:r>
      <w:r w:rsidRPr="002A3E07">
        <w:t>es to subcontractors used on this contract.  Vendor shall include these Standard Certifications in any subcontract used in the performance of the contract using the Standard Subcontractor Certification form provided by the State.</w:t>
      </w:r>
    </w:p>
    <w:p w:rsidR="00266FFA" w:rsidRPr="002A3E07" w:rsidRDefault="00266FFA" w:rsidP="00266FFA">
      <w:pPr>
        <w:ind w:left="540"/>
      </w:pPr>
    </w:p>
    <w:p w:rsidR="00266FFA" w:rsidRPr="002A3E07" w:rsidRDefault="00266FFA" w:rsidP="00266FFA">
      <w:pPr>
        <w:ind w:left="540"/>
      </w:pPr>
      <w:r w:rsidRPr="002A3E07">
        <w:t>If this contract extends over multiple fiscal years including the initial term and all renewals, Vendor and its subcontractors shall confirm compliance with this section in the manner and format determined by the State by the date specified by the State and in no event later than July 1 of each year that this contract remains in effect.</w:t>
      </w:r>
    </w:p>
    <w:p w:rsidR="00266FFA" w:rsidRPr="002A3E07" w:rsidRDefault="00266FFA" w:rsidP="00266FFA">
      <w:pPr>
        <w:ind w:left="540"/>
      </w:pPr>
    </w:p>
    <w:p w:rsidR="00266FFA" w:rsidRPr="002A3E07" w:rsidRDefault="00266FFA" w:rsidP="00266FFA">
      <w:pPr>
        <w:ind w:left="540"/>
      </w:pPr>
      <w:r w:rsidRPr="002A3E07">
        <w:t>If the Parties determine that any certification in this section is not applicable to this contract it may be stricken without affecting the remaining subsections.</w:t>
      </w:r>
    </w:p>
    <w:p w:rsidR="00266FFA" w:rsidRPr="002A3E07" w:rsidRDefault="00266FFA" w:rsidP="00266FFA"/>
    <w:p w:rsidR="00266FFA" w:rsidRPr="002A3E07" w:rsidRDefault="00266FFA" w:rsidP="00266FFA">
      <w:pPr>
        <w:ind w:left="1440" w:hanging="1440"/>
      </w:pPr>
      <w:r>
        <w:rPr>
          <w:b/>
        </w:rPr>
        <w:tab/>
      </w:r>
      <w:r w:rsidRPr="00F125DE">
        <w:rPr>
          <w:b/>
        </w:rPr>
        <w:t>5.1</w:t>
      </w:r>
      <w:r w:rsidRPr="002A3E07">
        <w:tab/>
        <w:t>As part of each certification, Vendor acknowledges and agrees that should Vendor or its subcontractors provide false information, or fail to be or remain in compliance with the Standard Certification requirements, one or more of the following sanctions will apply:</w:t>
      </w:r>
      <w:r>
        <w:t xml:space="preserve"> </w:t>
      </w:r>
      <w:r w:rsidRPr="002A3E07">
        <w:t>the contract may be void by operation of law, the State may void the contract, and</w:t>
      </w:r>
      <w:r>
        <w:t xml:space="preserve"> </w:t>
      </w:r>
      <w:r w:rsidRPr="002A3E07">
        <w:t>the Vendor and it subcontractors may be subject to one or more of the following: suspension, debarment, denial of payment, civil fine, or criminal penalty.</w:t>
      </w:r>
    </w:p>
    <w:p w:rsidR="00266FFA" w:rsidRPr="002A3E07" w:rsidRDefault="00266FFA" w:rsidP="00266FFA"/>
    <w:p w:rsidR="00266FFA" w:rsidRPr="002A3E07" w:rsidRDefault="00266FFA" w:rsidP="00266FFA">
      <w:pPr>
        <w:ind w:left="1440"/>
      </w:pPr>
      <w:r w:rsidRPr="002A3E07">
        <w:t>Identifying a sanction or failing to identify a sanction in relation to any of the specific certifications does not waive imposition of other sanctions or preclude application of sanctions not specifically identified.</w:t>
      </w:r>
    </w:p>
    <w:p w:rsidR="00266FFA" w:rsidRPr="002A3E07" w:rsidRDefault="00266FFA" w:rsidP="00266FFA"/>
    <w:p w:rsidR="00266FFA" w:rsidRPr="002A3E07" w:rsidRDefault="00266FFA" w:rsidP="00266FFA">
      <w:pPr>
        <w:ind w:left="1440" w:hanging="1440"/>
      </w:pPr>
      <w:r>
        <w:rPr>
          <w:b/>
        </w:rPr>
        <w:tab/>
      </w:r>
      <w:r w:rsidRPr="00F125DE">
        <w:rPr>
          <w:b/>
        </w:rPr>
        <w:t>5.2</w:t>
      </w:r>
      <w:r w:rsidRPr="002A3E07">
        <w:tab/>
        <w:t>Vendor certifies it and its employees will comply with applicable provisions of the U.S. Civil Rights Act, Section 504 of the Federal Rehabilitation Act, the Americans with Disabilities Act (42 U.S.C. § 12101 et seq.) and applicable rules in performance under this contract.</w:t>
      </w:r>
    </w:p>
    <w:p w:rsidR="00266FFA" w:rsidRPr="002A3E07" w:rsidRDefault="00266FFA" w:rsidP="00266FFA"/>
    <w:p w:rsidR="00266FFA" w:rsidRPr="002A3E07" w:rsidRDefault="00266FFA" w:rsidP="00266FFA">
      <w:pPr>
        <w:ind w:left="1440" w:hanging="1440"/>
      </w:pPr>
      <w:r>
        <w:rPr>
          <w:b/>
        </w:rPr>
        <w:tab/>
      </w:r>
      <w:r w:rsidRPr="00F125DE">
        <w:rPr>
          <w:b/>
        </w:rPr>
        <w:t>5.3</w:t>
      </w:r>
      <w:r w:rsidRPr="002A3E07">
        <w:tab/>
        <w:t>Vendor certifies it is not in default on an educational loan (5 ILCS 385/3). This applies to individuals, sole proprietorships, partnerships and individuals as members of LLCs.</w:t>
      </w:r>
    </w:p>
    <w:p w:rsidR="00266FFA" w:rsidRPr="002A3E07" w:rsidRDefault="00266FFA" w:rsidP="00266FFA"/>
    <w:p w:rsidR="00266FFA" w:rsidRPr="002A3E07" w:rsidRDefault="00266FFA" w:rsidP="00266FFA">
      <w:pPr>
        <w:ind w:left="1440" w:hanging="1440"/>
      </w:pPr>
      <w:bookmarkStart w:id="66" w:name="OLE_LINK8"/>
      <w:bookmarkStart w:id="67" w:name="OLE_LINK9"/>
      <w:r>
        <w:rPr>
          <w:b/>
        </w:rPr>
        <w:tab/>
      </w:r>
      <w:r w:rsidRPr="00F125DE">
        <w:rPr>
          <w:b/>
        </w:rPr>
        <w:t>5.4</w:t>
      </w:r>
      <w:r w:rsidRPr="002A3E07">
        <w:tab/>
        <w:t>Vendor (if an individual, sole proprietor, partner or an individual as member of a LLC) certifies it has not received an (</w:t>
      </w:r>
      <w:proofErr w:type="spellStart"/>
      <w:r w:rsidRPr="002A3E07">
        <w:t>i</w:t>
      </w:r>
      <w:proofErr w:type="spellEnd"/>
      <w:r w:rsidRPr="002A3E07">
        <w:t>) an early retirement incentive prior to 1993 under Section 14-108.3 or 16-133.3 of the Illinois Pension Code, 40 ILCS 5/14-108.3 and 40 ILCS 5/16-133.3, or (ii) an early retirement incentive on or after 2002 under Section 14-108.3 or 16-133.3 of the Illinois Pension Code, 40 ILCS 5/14-108.3 and 40 ILCS 5/16-133, (30 ILCS 105/15a).</w:t>
      </w:r>
    </w:p>
    <w:bookmarkEnd w:id="66"/>
    <w:bookmarkEnd w:id="67"/>
    <w:p w:rsidR="00266FFA" w:rsidRPr="002A3E07" w:rsidRDefault="00266FFA" w:rsidP="00266FFA"/>
    <w:p w:rsidR="00266FFA" w:rsidRPr="002A3E07" w:rsidRDefault="00266FFA" w:rsidP="00266FFA">
      <w:pPr>
        <w:ind w:left="1440" w:hanging="1440"/>
      </w:pPr>
      <w:r>
        <w:rPr>
          <w:b/>
        </w:rPr>
        <w:tab/>
      </w:r>
      <w:r w:rsidRPr="00F125DE">
        <w:rPr>
          <w:b/>
        </w:rPr>
        <w:t>5.5</w:t>
      </w:r>
      <w:r w:rsidRPr="002A3E07">
        <w:tab/>
        <w:t>Vendor certifies it is a properly formed and existing legal entity (30 ILCS 500/1.15.80, 20-43); and as applicable has obtained an assumed name certificate from the appropriate authority, or has registered to conduct business in Illinois and is in good standing with the Illinois Secretary of State.</w:t>
      </w:r>
    </w:p>
    <w:p w:rsidR="00266FFA" w:rsidRPr="002A3E07" w:rsidRDefault="00266FFA" w:rsidP="00266FFA"/>
    <w:p w:rsidR="00266FFA" w:rsidRPr="002A3E07" w:rsidRDefault="00266FFA" w:rsidP="00266FFA">
      <w:pPr>
        <w:ind w:left="1440" w:hanging="1440"/>
      </w:pPr>
      <w:r>
        <w:rPr>
          <w:b/>
        </w:rPr>
        <w:tab/>
      </w:r>
      <w:r w:rsidRPr="00F125DE">
        <w:rPr>
          <w:b/>
        </w:rPr>
        <w:t>5.6</w:t>
      </w:r>
      <w:r w:rsidRPr="002A3E07">
        <w:tab/>
        <w:t xml:space="preserve">To the extent there was </w:t>
      </w:r>
      <w:proofErr w:type="spellStart"/>
      <w:r w:rsidRPr="002A3E07">
        <w:t>a</w:t>
      </w:r>
      <w:proofErr w:type="spellEnd"/>
      <w:r w:rsidRPr="002A3E07">
        <w:t xml:space="preserve"> incumbent Vendor providing the services covered by this contract and the employees of that Vendor that provide those services are covered by a collective bargaining agreement, Vendor certifies (</w:t>
      </w:r>
      <w:proofErr w:type="spellStart"/>
      <w:r w:rsidRPr="002A3E07">
        <w:t>i</w:t>
      </w:r>
      <w:proofErr w:type="spellEnd"/>
      <w:r w:rsidRPr="002A3E07">
        <w:t>) that it will offer to assume the collective bargaining obligations of the prior employer, including any existing collective bargaining agreement with the bargaining representative of any existing collective bargaining unit or units performing substantially similar work to the services covered by the contract subject to its bid or offer; and (ii) that it shall offer employment to all employees currently employed in any existing bargaining unit performing substantially similar work that will be performed under this contract (30 ILCS 500/25-80).  This does not apply to heating, air conditioning, plumbing and electrical service contracts.</w:t>
      </w:r>
    </w:p>
    <w:p w:rsidR="00266FFA" w:rsidRPr="002A3E07" w:rsidRDefault="00266FFA" w:rsidP="00266FFA"/>
    <w:p w:rsidR="00266FFA" w:rsidRPr="002A3E07" w:rsidRDefault="00266FFA" w:rsidP="00266FFA">
      <w:pPr>
        <w:ind w:left="1440" w:hanging="900"/>
      </w:pPr>
      <w:r w:rsidRPr="00F125DE">
        <w:rPr>
          <w:b/>
        </w:rPr>
        <w:t>5.7</w:t>
      </w:r>
      <w:r w:rsidRPr="002A3E07">
        <w:tab/>
        <w:t>Vendor certifies it has not been convicted of bribing or attempting to bribe an officer or employee of the State of Illinois or any other State, nor has Vendor made an admission of guilt of such conduct that is a matter of record (30 ILCS 500/50-5).</w:t>
      </w:r>
    </w:p>
    <w:p w:rsidR="00266FFA" w:rsidRPr="002A3E07" w:rsidRDefault="00266FFA" w:rsidP="00266FFA"/>
    <w:p w:rsidR="00266FFA" w:rsidRPr="002A3E07" w:rsidRDefault="00266FFA" w:rsidP="00266FFA">
      <w:pPr>
        <w:ind w:left="1440" w:hanging="1440"/>
      </w:pPr>
      <w:r>
        <w:rPr>
          <w:b/>
        </w:rPr>
        <w:tab/>
      </w:r>
      <w:r w:rsidRPr="00F125DE">
        <w:rPr>
          <w:b/>
        </w:rPr>
        <w:t>5.8</w:t>
      </w:r>
      <w:r w:rsidRPr="002A3E07">
        <w:tab/>
        <w:t>If Vendor has been convicted of a felony, Vendor certifies at least five years have passed after the date of completion of the sentence for such felony, unless no person held responsible by a prosecutor’s office for the facts upon which the conviction was based continues to have any involvement with the business (30 ILCS 500/50-10).</w:t>
      </w:r>
    </w:p>
    <w:p w:rsidR="00266FFA" w:rsidRPr="002A3E07" w:rsidRDefault="00266FFA" w:rsidP="00266FFA"/>
    <w:p w:rsidR="00266FFA" w:rsidRPr="002A3E07" w:rsidRDefault="00266FFA" w:rsidP="00266FFA">
      <w:pPr>
        <w:ind w:left="1440" w:hanging="1440"/>
      </w:pPr>
      <w:r>
        <w:rPr>
          <w:b/>
        </w:rPr>
        <w:tab/>
      </w:r>
      <w:r w:rsidRPr="00F125DE">
        <w:rPr>
          <w:b/>
        </w:rPr>
        <w:t>5.9</w:t>
      </w:r>
      <w:r w:rsidRPr="002A3E07">
        <w:tab/>
        <w:t>If Vendor, or any officer, director, partner, or other managerial agent of Vendor, has been convicted of a felony under the Sarbanes-Oxley Act of 2002, or a Class 3 or Class 2 felony under the Illinois Securities Law of 1953, Vendor certifies at least five years have passed since the date of the conviction.  Vendor further certifies that it is not barred from being awarded a contract and acknowledges that the State shall declare the contract void if this certification is false (30 ILCS 500/50-10.5).</w:t>
      </w:r>
    </w:p>
    <w:p w:rsidR="00266FFA" w:rsidRPr="002A3E07" w:rsidRDefault="00266FFA" w:rsidP="00266FFA"/>
    <w:p w:rsidR="00266FFA" w:rsidRPr="002A3E07" w:rsidRDefault="00266FFA" w:rsidP="00266FFA">
      <w:pPr>
        <w:ind w:left="1440" w:hanging="900"/>
      </w:pPr>
      <w:r w:rsidRPr="00F125DE">
        <w:rPr>
          <w:b/>
        </w:rPr>
        <w:t>5.10</w:t>
      </w:r>
      <w:r w:rsidRPr="002A3E07">
        <w:tab/>
        <w:t>Vendor certifies it is not barred from having a contract with the State based on violating the prohibition on providing assistance to the state in identifying a need for a contract (except as part of a public request for information process) or by reviewing, drafting or preparing solicitation or similar documents for the State (30 ILCS 500/50-10.5e).</w:t>
      </w:r>
    </w:p>
    <w:p w:rsidR="00266FFA" w:rsidRPr="002A3E07" w:rsidRDefault="00266FFA" w:rsidP="00266FFA"/>
    <w:p w:rsidR="00266FFA" w:rsidRPr="002A3E07" w:rsidRDefault="00266FFA" w:rsidP="00266FFA">
      <w:pPr>
        <w:ind w:left="1440" w:hanging="1440"/>
      </w:pPr>
      <w:r>
        <w:rPr>
          <w:b/>
        </w:rPr>
        <w:tab/>
      </w:r>
      <w:r w:rsidRPr="00F125DE">
        <w:rPr>
          <w:b/>
        </w:rPr>
        <w:t>5.11</w:t>
      </w:r>
      <w:r w:rsidRPr="002A3E07">
        <w:tab/>
        <w:t>Vendor certifies that it and its affiliates are not delinquent in the payment of any debt to the State (or if delinquent has entered into a deferred payment plan to pay the debt), and Vendor and its affiliates acknowledge the State may declare the contract void if this certification is false (30 ILCS 500/50-11) or if Vendor or an affiliate later becomes delinquent and has not entered into a deferred payment plan to pay off the debt (30 ILCS 500/50-60).</w:t>
      </w:r>
    </w:p>
    <w:p w:rsidR="00266FFA" w:rsidRPr="002A3E07" w:rsidRDefault="00266FFA" w:rsidP="00266FFA"/>
    <w:p w:rsidR="00266FFA" w:rsidRPr="002A3E07" w:rsidRDefault="00266FFA" w:rsidP="00266FFA">
      <w:pPr>
        <w:ind w:left="1440" w:hanging="1440"/>
      </w:pPr>
      <w:r>
        <w:rPr>
          <w:b/>
        </w:rPr>
        <w:tab/>
      </w:r>
      <w:r w:rsidRPr="00F125DE">
        <w:rPr>
          <w:b/>
        </w:rPr>
        <w:t>5.12</w:t>
      </w:r>
      <w:r w:rsidRPr="002A3E07">
        <w:tab/>
        <w:t>Vendor certifies that it and all affiliates shall collect and remit Illinois Use Tax on all sales of tangible personal property into the State of Illinois in accordance with provisions of the Illinois Use Tax Act (30 ILCS 500/50-12) and acknowledges that failure to comply can result in the contract being declared void.</w:t>
      </w:r>
    </w:p>
    <w:p w:rsidR="00266FFA" w:rsidRPr="002A3E07" w:rsidRDefault="00266FFA" w:rsidP="00266FFA"/>
    <w:p w:rsidR="00266FFA" w:rsidRPr="002A3E07" w:rsidRDefault="00266FFA" w:rsidP="00266FFA">
      <w:pPr>
        <w:ind w:left="1440" w:hanging="1440"/>
        <w:rPr>
          <w:bCs/>
        </w:rPr>
      </w:pPr>
      <w:r>
        <w:rPr>
          <w:b/>
        </w:rPr>
        <w:tab/>
      </w:r>
      <w:r w:rsidRPr="00F125DE">
        <w:rPr>
          <w:b/>
        </w:rPr>
        <w:t>5.13</w:t>
      </w:r>
      <w:r w:rsidRPr="002A3E07">
        <w:tab/>
        <w:t xml:space="preserve">Vendor certifies that it has not been found by a court or the Pollution Control Board to have committed a willful or knowing violation of the Environmental Protection Act within the last five years, and is therefore not barred from being awarded a contract </w:t>
      </w:r>
      <w:r w:rsidRPr="002A3E07">
        <w:rPr>
          <w:bCs/>
        </w:rPr>
        <w:t>(30 ILCS 500/50-14).</w:t>
      </w:r>
    </w:p>
    <w:p w:rsidR="00266FFA" w:rsidRPr="002A3E07" w:rsidRDefault="00266FFA" w:rsidP="00266FFA"/>
    <w:p w:rsidR="00266FFA" w:rsidRPr="002A3E07" w:rsidRDefault="00266FFA" w:rsidP="00266FFA">
      <w:pPr>
        <w:ind w:left="1440" w:hanging="1440"/>
      </w:pPr>
      <w:r>
        <w:rPr>
          <w:b/>
        </w:rPr>
        <w:tab/>
      </w:r>
      <w:r w:rsidRPr="00F125DE">
        <w:rPr>
          <w:b/>
        </w:rPr>
        <w:t>5.14</w:t>
      </w:r>
      <w:r w:rsidRPr="002A3E07">
        <w:tab/>
        <w:t>Vendor certifies it has not paid any money or valuable thing to induce any person to refrain from bidding on a State contract, nor has Vendor accepted any money or other valuable thing, or acted upon the promise of same, for not bidding on a State contract (30 ILCS 500/50-25).</w:t>
      </w:r>
    </w:p>
    <w:p w:rsidR="00266FFA" w:rsidRPr="002A3E07" w:rsidRDefault="00266FFA" w:rsidP="00266FFA"/>
    <w:p w:rsidR="00266FFA" w:rsidRPr="002A3E07" w:rsidRDefault="00266FFA" w:rsidP="00266FFA">
      <w:r>
        <w:rPr>
          <w:b/>
        </w:rPr>
        <w:tab/>
      </w:r>
      <w:r w:rsidRPr="00F125DE">
        <w:rPr>
          <w:b/>
        </w:rPr>
        <w:t>5.15</w:t>
      </w:r>
      <w:r w:rsidRPr="002A3E07">
        <w:tab/>
        <w:t>Vendor certifies it is not in violation of the “Revolving Door” section of the Illinois Procurement Code (30 ILCS 500/50-30).</w:t>
      </w:r>
    </w:p>
    <w:p w:rsidR="00266FFA" w:rsidRPr="002A3E07" w:rsidRDefault="00266FFA" w:rsidP="00266FFA"/>
    <w:p w:rsidR="00266FFA" w:rsidRPr="002A3E07" w:rsidRDefault="00266FFA" w:rsidP="00266FFA">
      <w:pPr>
        <w:ind w:left="1440" w:hanging="1440"/>
      </w:pPr>
      <w:r>
        <w:rPr>
          <w:b/>
        </w:rPr>
        <w:tab/>
      </w:r>
      <w:r w:rsidRPr="00F125DE">
        <w:rPr>
          <w:b/>
        </w:rPr>
        <w:t>5.16</w:t>
      </w:r>
      <w:r w:rsidRPr="002A3E07">
        <w:tab/>
        <w:t>Vendor certifies that it has not retained a person or entity to attempt to influence the outcome of a procurement decision for compensation contingent in whole or in part upon the decision or procurement (30 ILCS 500/50-38).</w:t>
      </w:r>
    </w:p>
    <w:p w:rsidR="00266FFA" w:rsidRPr="002A3E07" w:rsidRDefault="00266FFA" w:rsidP="00266FFA"/>
    <w:p w:rsidR="00266FFA" w:rsidRPr="002A3E07" w:rsidRDefault="00266FFA" w:rsidP="00266FFA">
      <w:pPr>
        <w:ind w:left="1440" w:hanging="1440"/>
      </w:pPr>
      <w:r>
        <w:rPr>
          <w:b/>
        </w:rPr>
        <w:tab/>
      </w:r>
      <w:r w:rsidRPr="00F125DE">
        <w:rPr>
          <w:b/>
        </w:rPr>
        <w:t>5.17</w:t>
      </w:r>
      <w:r w:rsidRPr="002A3E07">
        <w:tab/>
        <w:t xml:space="preserve">Vendor certifies it will report to the Illinois Attorney General and the Chief Procurement Officer any suspected collusion or other anti-competitive practice among any bidders, </w:t>
      </w:r>
      <w:proofErr w:type="spellStart"/>
      <w:r w:rsidRPr="002A3E07">
        <w:t>offerors</w:t>
      </w:r>
      <w:proofErr w:type="spellEnd"/>
      <w:r w:rsidRPr="002A3E07">
        <w:t>, contractors, proposers or employees of the State (30 ILCS 500/50-40, 50-45, 50-50).</w:t>
      </w:r>
    </w:p>
    <w:p w:rsidR="00266FFA" w:rsidRPr="002A3E07" w:rsidRDefault="00266FFA" w:rsidP="00266FFA"/>
    <w:p w:rsidR="00266FFA" w:rsidRPr="002A3E07" w:rsidRDefault="00266FFA" w:rsidP="00266FFA">
      <w:pPr>
        <w:ind w:left="1440" w:hanging="1440"/>
      </w:pPr>
      <w:r>
        <w:rPr>
          <w:b/>
        </w:rPr>
        <w:tab/>
      </w:r>
      <w:r w:rsidRPr="00F125DE">
        <w:rPr>
          <w:b/>
        </w:rPr>
        <w:t>5.18</w:t>
      </w:r>
      <w:r w:rsidRPr="002A3E07">
        <w:tab/>
        <w:t xml:space="preserve">In accordance with the Steel Products Procurement Act, Vendor certifies steel products used or supplied in the performance of a contract for public works shall be manufactured or produced in the United States, unless the executive head of the procuring agency grants an exception (30 ILCS 565). </w:t>
      </w:r>
    </w:p>
    <w:p w:rsidR="00266FFA" w:rsidRPr="002A3E07" w:rsidRDefault="00266FFA" w:rsidP="00266FFA"/>
    <w:p w:rsidR="00266FFA" w:rsidRPr="002A3E07" w:rsidRDefault="00266FFA" w:rsidP="00266FFA">
      <w:pPr>
        <w:tabs>
          <w:tab w:val="left" w:pos="1440"/>
        </w:tabs>
        <w:ind w:left="1710" w:hanging="1710"/>
      </w:pPr>
      <w:r>
        <w:rPr>
          <w:b/>
        </w:rPr>
        <w:tab/>
      </w:r>
      <w:r w:rsidRPr="00F125DE">
        <w:rPr>
          <w:b/>
        </w:rPr>
        <w:t>5.19</w:t>
      </w:r>
      <w:r w:rsidRPr="002A3E07">
        <w:tab/>
        <w:t xml:space="preserve">a) </w:t>
      </w:r>
      <w:r>
        <w:tab/>
      </w:r>
      <w:r w:rsidRPr="002A3E07">
        <w:t>If Vendor employs 25 or more employees and this contract is worth more than $5000, Vendor certifies it will provide a drug free workplace pursuant to the Drug Free Workplace Act.</w:t>
      </w:r>
    </w:p>
    <w:p w:rsidR="00266FFA" w:rsidRPr="002A3E07" w:rsidRDefault="00266FFA" w:rsidP="00266FFA">
      <w:pPr>
        <w:tabs>
          <w:tab w:val="left" w:pos="1440"/>
        </w:tabs>
        <w:ind w:left="1710" w:hanging="1710"/>
      </w:pPr>
      <w:r w:rsidRPr="002A3E07">
        <w:tab/>
      </w:r>
      <w:r>
        <w:tab/>
      </w:r>
      <w:r w:rsidRPr="002A3E07">
        <w:t>b) If Vendor is an individual and this contract is worth more than $5000, Vendor shall not engage in the unlawful manufacture, distribution, dispensation, possession or use of a controlled substance during the performance of the contract (30 ILCS 580).</w:t>
      </w:r>
    </w:p>
    <w:p w:rsidR="00266FFA" w:rsidRPr="002A3E07" w:rsidRDefault="00266FFA" w:rsidP="00266FFA"/>
    <w:p w:rsidR="00266FFA" w:rsidRPr="002A3E07" w:rsidRDefault="00266FFA" w:rsidP="00266FFA">
      <w:pPr>
        <w:ind w:left="1440" w:hanging="1440"/>
        <w:rPr>
          <w:u w:val="single"/>
        </w:rPr>
      </w:pPr>
      <w:r>
        <w:rPr>
          <w:b/>
        </w:rPr>
        <w:tab/>
      </w:r>
      <w:r w:rsidRPr="00F125DE">
        <w:rPr>
          <w:b/>
        </w:rPr>
        <w:t>5.20</w:t>
      </w:r>
      <w:r w:rsidRPr="002A3E07">
        <w:tab/>
        <w:t>Vendor certifies that neither Vendor nor any substantially owned affiliate is participating or shall participate in an international boycott in violation of the U.S. Export Administration Act of 1979 or the applicable regulations of the U.S. Department of Commerce.  This applies to contracts that exceed $10,000 (30 ILCS 582).</w:t>
      </w:r>
    </w:p>
    <w:p w:rsidR="00266FFA" w:rsidRPr="002A3E07" w:rsidRDefault="00266FFA" w:rsidP="00266FFA"/>
    <w:p w:rsidR="00266FFA" w:rsidRPr="002A3E07" w:rsidRDefault="00266FFA" w:rsidP="00266FFA">
      <w:pPr>
        <w:ind w:left="1440" w:hanging="1440"/>
      </w:pPr>
      <w:r>
        <w:rPr>
          <w:b/>
        </w:rPr>
        <w:tab/>
      </w:r>
      <w:r w:rsidRPr="00F125DE">
        <w:rPr>
          <w:b/>
        </w:rPr>
        <w:t>5.21</w:t>
      </w:r>
      <w:r w:rsidRPr="002A3E07">
        <w:tab/>
        <w:t>Vendor certifies it has not been convicted of the offense of bid rigging or bid rotating or any similar offense of any state or of the United States (720 ILCS 5/33 E-3, E-4).</w:t>
      </w:r>
    </w:p>
    <w:p w:rsidR="00266FFA" w:rsidRPr="002A3E07" w:rsidRDefault="00266FFA" w:rsidP="00266FFA"/>
    <w:p w:rsidR="00266FFA" w:rsidRPr="002A3E07" w:rsidRDefault="00266FFA" w:rsidP="00266FFA">
      <w:pPr>
        <w:ind w:left="1440" w:hanging="1440"/>
      </w:pPr>
      <w:r>
        <w:rPr>
          <w:b/>
        </w:rPr>
        <w:tab/>
      </w:r>
      <w:r w:rsidRPr="00F125DE">
        <w:rPr>
          <w:b/>
        </w:rPr>
        <w:t>5.22</w:t>
      </w:r>
      <w:r w:rsidRPr="002A3E07">
        <w:tab/>
        <w:t>Vendor certifies it complies with the Illinois Department of Human Rights Act and rules applicable to public contracts, including equal employment opportunity, refraining from unlawful discrimination, and having written sexual harassment policies (775 ILCS 5/2-105).</w:t>
      </w:r>
    </w:p>
    <w:p w:rsidR="00266FFA" w:rsidRPr="002A3E07" w:rsidRDefault="00266FFA" w:rsidP="00266FFA"/>
    <w:p w:rsidR="00266FFA" w:rsidRPr="002A3E07" w:rsidRDefault="00266FFA" w:rsidP="00266FFA">
      <w:pPr>
        <w:ind w:left="1440" w:hanging="1440"/>
      </w:pPr>
      <w:r>
        <w:rPr>
          <w:b/>
        </w:rPr>
        <w:tab/>
      </w:r>
      <w:r w:rsidRPr="00F125DE">
        <w:rPr>
          <w:b/>
        </w:rPr>
        <w:t>5.23</w:t>
      </w:r>
      <w:r w:rsidRPr="002A3E07">
        <w:tab/>
        <w:t>Vendor certifies it does not pay dues to or reimburse or subsidize payments by its employees for any dues or fees to any “discriminatory club” (775 ILCS 25/2).</w:t>
      </w:r>
    </w:p>
    <w:p w:rsidR="00266FFA" w:rsidRPr="002A3E07" w:rsidRDefault="00266FFA" w:rsidP="00266FFA"/>
    <w:p w:rsidR="00266FFA" w:rsidRPr="002A3E07" w:rsidRDefault="00266FFA" w:rsidP="00266FFA">
      <w:pPr>
        <w:ind w:left="1440" w:hanging="1440"/>
      </w:pPr>
      <w:r>
        <w:rPr>
          <w:b/>
        </w:rPr>
        <w:tab/>
      </w:r>
      <w:r w:rsidRPr="00F125DE">
        <w:rPr>
          <w:b/>
        </w:rPr>
        <w:t>5.24</w:t>
      </w:r>
      <w:r w:rsidRPr="002A3E07">
        <w:tab/>
        <w:t>Vendor certifies it complies with the State Prohibition of Goods from Forced Labor Act, and certifies that no foreign-made equipment, materials, or supplies furnished to the State under the contract have been or will be produced in whole or in part by forced labor, or indentured labor under penal sanction (30 ILCS 583).</w:t>
      </w:r>
    </w:p>
    <w:p w:rsidR="00266FFA" w:rsidRPr="002A3E07" w:rsidRDefault="00266FFA" w:rsidP="00266FFA"/>
    <w:p w:rsidR="00266FFA" w:rsidRPr="002A3E07" w:rsidRDefault="00266FFA" w:rsidP="00266FFA">
      <w:pPr>
        <w:ind w:left="1440" w:hanging="1440"/>
      </w:pPr>
      <w:r>
        <w:rPr>
          <w:b/>
        </w:rPr>
        <w:tab/>
      </w:r>
      <w:r w:rsidRPr="00F125DE">
        <w:rPr>
          <w:b/>
        </w:rPr>
        <w:t>5.25</w:t>
      </w:r>
      <w:r w:rsidRPr="002A3E07">
        <w:tab/>
        <w:t>Vendor certifies that no foreign-made equipment, materials, or supplies furnished to the State under the contract have been produced in whole or in part by the labor or any child under the age of 12 (30 ILCS 584).</w:t>
      </w:r>
    </w:p>
    <w:p w:rsidR="00266FFA" w:rsidRPr="002A3E07" w:rsidRDefault="00266FFA" w:rsidP="00266FFA"/>
    <w:p w:rsidR="00266FFA" w:rsidRPr="002A3E07" w:rsidRDefault="00266FFA" w:rsidP="00266FFA">
      <w:pPr>
        <w:ind w:left="1440" w:hanging="1440"/>
      </w:pPr>
      <w:r>
        <w:rPr>
          <w:b/>
        </w:rPr>
        <w:tab/>
      </w:r>
      <w:r w:rsidRPr="00F125DE">
        <w:rPr>
          <w:b/>
        </w:rPr>
        <w:t>5.26</w:t>
      </w:r>
      <w:r w:rsidRPr="002A3E07">
        <w:tab/>
        <w:t>Vendor certifies that it is not in violation of Section 50-14.5 of the Illinois Procurement Code (30 ILCS 500/50-14.5) that states: “Owners of residential buildings who have committed a willful or knowing violation of the Lead Poisoning Prevention Act (410 ILCS 45) are prohibited from doing business with the State until the violation is mitigated”.</w:t>
      </w:r>
    </w:p>
    <w:p w:rsidR="00266FFA" w:rsidRPr="002A3E07" w:rsidRDefault="00266FFA" w:rsidP="00266FFA"/>
    <w:p w:rsidR="00266FFA" w:rsidRPr="002A3E07" w:rsidRDefault="00266FFA" w:rsidP="00266FFA">
      <w:pPr>
        <w:ind w:left="1440" w:hanging="900"/>
      </w:pPr>
      <w:r w:rsidRPr="00F125DE">
        <w:rPr>
          <w:b/>
        </w:rPr>
        <w:t>5.27</w:t>
      </w:r>
      <w:r w:rsidRPr="002A3E07">
        <w:tab/>
        <w:t xml:space="preserve">Vendor warrants and certifies that it and, to the best of its knowledge, its subcontractors have and will comply with Executive Order No. 1 (2007).  The Order generally prohibits Vendors and subcontractors from hiring the then-serving Governor’s family members to lobby procurement activities of the State, or any other unit of government in Illinois including local governments if </w:t>
      </w:r>
      <w:r w:rsidRPr="002A3E07">
        <w:lastRenderedPageBreak/>
        <w:t>that procurement may result in a contract valued at over $25,000.  This prohibition also applies to hiring for that same purpose any former State employee who had procurement authority at any time during the one-year period preceding the procurement lobbying activity.</w:t>
      </w:r>
    </w:p>
    <w:p w:rsidR="00266FFA" w:rsidRPr="002A3E07" w:rsidRDefault="00266FFA" w:rsidP="00266FFA"/>
    <w:p w:rsidR="00266FFA" w:rsidRPr="002A3E07" w:rsidRDefault="00266FFA" w:rsidP="00266FFA">
      <w:pPr>
        <w:ind w:left="1440" w:hanging="1440"/>
      </w:pPr>
      <w:r>
        <w:rPr>
          <w:b/>
        </w:rPr>
        <w:tab/>
      </w:r>
      <w:r w:rsidRPr="00F125DE">
        <w:rPr>
          <w:b/>
        </w:rPr>
        <w:t>5.28</w:t>
      </w:r>
      <w:r w:rsidRPr="002A3E07">
        <w:tab/>
        <w:t xml:space="preserve">Vendor certifies that information technology, including electronic information, software, systems and equipment, developed or provided under this contract will comply with the applicable requirements of the Illinois Information Technology Accessibility Act Standards as published at </w:t>
      </w:r>
      <w:hyperlink r:id="rId43" w:history="1">
        <w:r w:rsidRPr="002A3E07">
          <w:rPr>
            <w:rStyle w:val="Hyperlink"/>
          </w:rPr>
          <w:t xml:space="preserve">www.dhs.state.il.us/iitaa.  </w:t>
        </w:r>
      </w:hyperlink>
      <w:r w:rsidRPr="002A3E07">
        <w:t>(30 ILCS 587)</w:t>
      </w:r>
      <w:r>
        <w:t>.</w:t>
      </w:r>
    </w:p>
    <w:p w:rsidR="00266FFA" w:rsidRPr="002A3E07" w:rsidRDefault="00266FFA" w:rsidP="00266FFA"/>
    <w:p w:rsidR="00266FFA" w:rsidRPr="002A3E07" w:rsidRDefault="00266FFA" w:rsidP="00266FFA">
      <w:pPr>
        <w:ind w:left="1440" w:hanging="1440"/>
      </w:pPr>
      <w:r>
        <w:rPr>
          <w:b/>
        </w:rPr>
        <w:tab/>
      </w:r>
      <w:r w:rsidRPr="00F125DE">
        <w:rPr>
          <w:b/>
        </w:rPr>
        <w:t>5.29</w:t>
      </w:r>
      <w:r w:rsidRPr="002A3E07">
        <w:tab/>
        <w:t>Vendor certifies that it has read, understands, and is in compliance with the registration requirements of the Elections Code (10 ILCS 5/9-35) and the restrictions on making political contributions and related requirements of the Illinois Procurement Code (30 ILCS 500/20-160 and 50-37).  Vendor will not make a political contribution that will violate these requirements.  T</w:t>
      </w:r>
      <w:r w:rsidRPr="002A3E07">
        <w:rPr>
          <w:bCs/>
        </w:rPr>
        <w:t>hese requirements are effective for the duration of the term of office of the incumbent Governor or for a period of 2 years after the end of the contract term, whichever is longer.</w:t>
      </w:r>
    </w:p>
    <w:p w:rsidR="00266FFA" w:rsidRPr="002A3E07" w:rsidRDefault="00266FFA" w:rsidP="00266FFA"/>
    <w:p w:rsidR="00266FFA" w:rsidRPr="002A3E07" w:rsidRDefault="00266FFA" w:rsidP="00266FFA">
      <w:pPr>
        <w:ind w:left="1440"/>
      </w:pPr>
      <w:r w:rsidRPr="002A3E07">
        <w:t>In accordance with section 20-160 of the Illinois Procurement Code, Vendor certifies as applicable:</w:t>
      </w:r>
    </w:p>
    <w:p w:rsidR="00266FFA" w:rsidRPr="002A3E07" w:rsidRDefault="00266FFA" w:rsidP="00266FFA">
      <w:pPr>
        <w:ind w:left="1440"/>
      </w:pPr>
    </w:p>
    <w:p w:rsidR="00266FFA" w:rsidRPr="002A3E07" w:rsidRDefault="007E04E2" w:rsidP="00266FFA">
      <w:pPr>
        <w:ind w:left="1440"/>
      </w:pPr>
      <w:r w:rsidRPr="002A3E07">
        <w:fldChar w:fldCharType="begin">
          <w:ffData>
            <w:name w:val="Check71"/>
            <w:enabled/>
            <w:calcOnExit w:val="0"/>
            <w:checkBox>
              <w:sizeAuto/>
              <w:default w:val="0"/>
            </w:checkBox>
          </w:ffData>
        </w:fldChar>
      </w:r>
      <w:r w:rsidR="00266FFA" w:rsidRPr="002A3E07">
        <w:instrText xml:space="preserve"> FORMCHECKBOX </w:instrText>
      </w:r>
      <w:r w:rsidRPr="002A3E07">
        <w:fldChar w:fldCharType="end"/>
      </w:r>
      <w:r w:rsidR="00266FFA" w:rsidRPr="002A3E07">
        <w:t xml:space="preserve">  Vendor is not required to register as a business entity with the State Board of Elections.</w:t>
      </w:r>
    </w:p>
    <w:p w:rsidR="00266FFA" w:rsidRPr="002A3E07" w:rsidRDefault="00266FFA" w:rsidP="00266FFA">
      <w:pPr>
        <w:ind w:left="1440"/>
      </w:pPr>
      <w:r>
        <w:t>o</w:t>
      </w:r>
      <w:r w:rsidRPr="002A3E07">
        <w:t>r</w:t>
      </w:r>
    </w:p>
    <w:p w:rsidR="00266FFA" w:rsidRPr="002A3E07" w:rsidRDefault="007E04E2" w:rsidP="00266FFA">
      <w:pPr>
        <w:ind w:left="1440"/>
      </w:pPr>
      <w:r w:rsidRPr="002A3E07">
        <w:fldChar w:fldCharType="begin">
          <w:ffData>
            <w:name w:val="Check72"/>
            <w:enabled/>
            <w:calcOnExit w:val="0"/>
            <w:checkBox>
              <w:sizeAuto/>
              <w:default w:val="0"/>
            </w:checkBox>
          </w:ffData>
        </w:fldChar>
      </w:r>
      <w:r w:rsidR="00266FFA" w:rsidRPr="002A3E07">
        <w:instrText xml:space="preserve"> FORMCHECKBOX </w:instrText>
      </w:r>
      <w:r w:rsidRPr="002A3E07">
        <w:fldChar w:fldCharType="end"/>
      </w:r>
      <w:r w:rsidR="00266FFA" w:rsidRPr="002A3E07">
        <w:t xml:space="preserve">  Vendor has registered </w:t>
      </w:r>
      <w:r w:rsidR="00266FFA" w:rsidRPr="004C74F9">
        <w:rPr>
          <w:b/>
        </w:rPr>
        <w:t>and has attached a copy</w:t>
      </w:r>
      <w:r w:rsidR="00266FFA" w:rsidRPr="002A3E07">
        <w:t xml:space="preserve"> of the official certificate of registration as issued by the State Board of Elections.  As a registered business entity, Vendor acknowledges a continuing duty to update the registration as required by the Act.</w:t>
      </w:r>
    </w:p>
    <w:p w:rsidR="00266FFA" w:rsidRPr="002A3E07" w:rsidRDefault="00266FFA" w:rsidP="00266FFA"/>
    <w:p w:rsidR="00266FFA" w:rsidRPr="002A3E07" w:rsidRDefault="00266FFA" w:rsidP="00266FFA"/>
    <w:p w:rsidR="00266FFA" w:rsidRPr="002A3E07" w:rsidRDefault="00266FFA" w:rsidP="00266FFA">
      <w:r w:rsidRPr="002A3E07">
        <w:br w:type="page"/>
      </w:r>
    </w:p>
    <w:p w:rsidR="00266FFA" w:rsidRPr="009044AB" w:rsidRDefault="00266FFA" w:rsidP="00266FFA">
      <w:pPr>
        <w:rPr>
          <w:b/>
        </w:rPr>
      </w:pPr>
      <w:r w:rsidRPr="009044AB">
        <w:rPr>
          <w:b/>
        </w:rPr>
        <w:lastRenderedPageBreak/>
        <w:t>6.0</w:t>
      </w:r>
      <w:r w:rsidRPr="009044AB">
        <w:rPr>
          <w:b/>
        </w:rPr>
        <w:tab/>
      </w:r>
      <w:r w:rsidRPr="009044AB">
        <w:rPr>
          <w:b/>
          <w:u w:val="single"/>
        </w:rPr>
        <w:t>DISCLOSURES AND CONFLICTS OF INTEREST</w:t>
      </w:r>
    </w:p>
    <w:p w:rsidR="00266FFA" w:rsidRPr="00172541" w:rsidRDefault="00266FFA" w:rsidP="00266FFA"/>
    <w:p w:rsidR="00266FFA" w:rsidRPr="00172541" w:rsidRDefault="00266FFA" w:rsidP="00266FFA">
      <w:pPr>
        <w:tabs>
          <w:tab w:val="left" w:pos="720"/>
        </w:tabs>
      </w:pPr>
      <w:r w:rsidRPr="00172541">
        <w:rPr>
          <w:b/>
          <w:u w:val="single"/>
        </w:rPr>
        <w:t>Instructions:</w:t>
      </w:r>
      <w:r w:rsidRPr="00172541">
        <w:rPr>
          <w:bCs/>
        </w:rPr>
        <w:t xml:space="preserve"> </w:t>
      </w:r>
      <w:r>
        <w:rPr>
          <w:bCs/>
        </w:rPr>
        <w:t xml:space="preserve"> </w:t>
      </w:r>
      <w:r w:rsidRPr="00172541">
        <w:rPr>
          <w:bCs/>
        </w:rPr>
        <w:t xml:space="preserve">Vendor shall disclose financial interests, potential conflicts of interest and contract information identified in Sections 1, 2 and 3 below as a condition of receiving an award or contract (30 ILCS 500/50-13 and 50-35). </w:t>
      </w:r>
      <w:r w:rsidRPr="00172541">
        <w:t>Failure to fully disclose shall render the contract, bid, proposal, subcontract, or relationship voidable by the chief procurement officer if s/he deems it in the best interest of the State of Illinois and may be cause for barring from future contracts, bids, proposals, subcontracts, or relationships with the State.</w:t>
      </w:r>
    </w:p>
    <w:p w:rsidR="00266FFA" w:rsidRPr="00172541" w:rsidRDefault="00266FFA" w:rsidP="00266FFA">
      <w:pPr>
        <w:tabs>
          <w:tab w:val="left" w:pos="720"/>
        </w:tabs>
        <w:rPr>
          <w:bCs/>
        </w:rPr>
      </w:pPr>
    </w:p>
    <w:p w:rsidR="00266FFA" w:rsidRDefault="00266FFA" w:rsidP="006D0466">
      <w:pPr>
        <w:numPr>
          <w:ilvl w:val="0"/>
          <w:numId w:val="18"/>
        </w:numPr>
        <w:tabs>
          <w:tab w:val="clear" w:pos="540"/>
        </w:tabs>
        <w:ind w:left="0" w:firstLine="0"/>
        <w:rPr>
          <w:bCs/>
        </w:rPr>
      </w:pPr>
      <w:r w:rsidRPr="00172541">
        <w:rPr>
          <w:bCs/>
        </w:rPr>
        <w:t>There are five sections to this form and each must be completed to meet full disclosure requirements.</w:t>
      </w:r>
    </w:p>
    <w:p w:rsidR="00266FFA" w:rsidRDefault="00266FFA" w:rsidP="006D0466">
      <w:pPr>
        <w:numPr>
          <w:ilvl w:val="0"/>
          <w:numId w:val="18"/>
        </w:numPr>
        <w:tabs>
          <w:tab w:val="clear" w:pos="540"/>
        </w:tabs>
        <w:ind w:left="720" w:hanging="720"/>
      </w:pPr>
      <w:r w:rsidRPr="00172541">
        <w:t xml:space="preserve">Note: </w:t>
      </w:r>
      <w:r>
        <w:t xml:space="preserve"> </w:t>
      </w:r>
      <w:r w:rsidRPr="00172541">
        <w:t xml:space="preserve">The requested disclosures are a continuing obligation and must be promptly supplemented for accuracy throughout the process and throughout the term of the resultant contract if the bid/offer is awarded. As required by </w:t>
      </w:r>
      <w:r w:rsidRPr="00172541">
        <w:rPr>
          <w:bCs/>
        </w:rPr>
        <w:t>30 ILCS 500/50-2</w:t>
      </w:r>
      <w:r w:rsidRPr="00172541">
        <w:t>, for multi-year contracts Vendors must submit these disclosures on an annual basis.</w:t>
      </w:r>
    </w:p>
    <w:p w:rsidR="00266FFA" w:rsidRPr="00172541" w:rsidRDefault="00266FFA" w:rsidP="00266FFA">
      <w:pPr>
        <w:tabs>
          <w:tab w:val="left" w:pos="720"/>
        </w:tabs>
        <w:rPr>
          <w:bCs/>
        </w:rPr>
      </w:pPr>
    </w:p>
    <w:p w:rsidR="00266FFA" w:rsidRPr="00172541" w:rsidRDefault="00266FFA" w:rsidP="00266FFA">
      <w:pPr>
        <w:tabs>
          <w:tab w:val="left" w:pos="720"/>
        </w:tabs>
        <w:rPr>
          <w:bCs/>
        </w:rPr>
      </w:pPr>
      <w:r w:rsidRPr="00172541">
        <w:rPr>
          <w:bCs/>
        </w:rPr>
        <w:t>A publicly traded entity may submit its 10K disclosure in satisfaction of the disclosure requirements set forth in Section 1 below. HOWEVER, if a Vendor submits a 10K, they still must complete Sections 2, 3, 4</w:t>
      </w:r>
      <w:r>
        <w:rPr>
          <w:bCs/>
        </w:rPr>
        <w:t>,</w:t>
      </w:r>
      <w:r w:rsidRPr="00172541">
        <w:rPr>
          <w:bCs/>
        </w:rPr>
        <w:t xml:space="preserve"> 5 </w:t>
      </w:r>
      <w:r>
        <w:rPr>
          <w:bCs/>
        </w:rPr>
        <w:t xml:space="preserve">and 6 </w:t>
      </w:r>
      <w:r w:rsidRPr="00172541">
        <w:rPr>
          <w:bCs/>
        </w:rPr>
        <w:t>and submit the disclosure form.</w:t>
      </w:r>
    </w:p>
    <w:p w:rsidR="00266FFA" w:rsidRPr="00172541" w:rsidRDefault="00266FFA" w:rsidP="00266FFA">
      <w:pPr>
        <w:tabs>
          <w:tab w:val="left" w:pos="720"/>
        </w:tabs>
        <w:rPr>
          <w:bCs/>
        </w:rPr>
      </w:pPr>
    </w:p>
    <w:p w:rsidR="00266FFA" w:rsidRPr="00172541" w:rsidRDefault="00266FFA" w:rsidP="00266FFA">
      <w:pPr>
        <w:tabs>
          <w:tab w:val="left" w:pos="720"/>
        </w:tabs>
        <w:rPr>
          <w:bCs/>
        </w:rPr>
      </w:pPr>
      <w:r w:rsidRPr="00172541">
        <w:rPr>
          <w:bCs/>
        </w:rPr>
        <w:t>If the Vendor is a wholly owned subsidiary of a parent organization, separate disclosures must be made by the Vendor and the parent. For purposes of this form, a parent organization is any entity that owns 100% of the Vendor.</w:t>
      </w:r>
    </w:p>
    <w:p w:rsidR="00266FFA" w:rsidRPr="00172541" w:rsidRDefault="00266FFA" w:rsidP="00266FFA">
      <w:pPr>
        <w:tabs>
          <w:tab w:val="left" w:pos="720"/>
        </w:tabs>
        <w:rPr>
          <w:bCs/>
        </w:rPr>
      </w:pPr>
    </w:p>
    <w:p w:rsidR="00266FFA" w:rsidRPr="00172541" w:rsidRDefault="00266FFA" w:rsidP="00266FFA">
      <w:pPr>
        <w:tabs>
          <w:tab w:val="left" w:pos="720"/>
        </w:tabs>
        <w:rPr>
          <w:bCs/>
        </w:rPr>
      </w:pPr>
      <w:r w:rsidRPr="00172541">
        <w:rPr>
          <w:bCs/>
        </w:rPr>
        <w:t>This disclosure information is submitted on behalf of (show official name of Vendor, and if applicable, D/B/A and parent):</w:t>
      </w:r>
    </w:p>
    <w:p w:rsidR="00266FFA" w:rsidRPr="00172541" w:rsidRDefault="00266FFA" w:rsidP="00266FFA">
      <w:pPr>
        <w:tabs>
          <w:tab w:val="left" w:pos="720"/>
        </w:tabs>
        <w:rPr>
          <w:bCs/>
        </w:rPr>
      </w:pPr>
    </w:p>
    <w:p w:rsidR="00266FFA" w:rsidRPr="00172541" w:rsidRDefault="00266FFA" w:rsidP="00266FFA">
      <w:pPr>
        <w:tabs>
          <w:tab w:val="left" w:pos="720"/>
        </w:tabs>
        <w:rPr>
          <w:u w:val="single"/>
        </w:rPr>
      </w:pPr>
      <w:r w:rsidRPr="00172541">
        <w:t>Name of Vendor:</w:t>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266FFA" w:rsidRPr="00172541" w:rsidRDefault="00266FFA" w:rsidP="00266FFA">
      <w:pPr>
        <w:tabs>
          <w:tab w:val="left" w:pos="720"/>
        </w:tabs>
      </w:pPr>
    </w:p>
    <w:p w:rsidR="00266FFA" w:rsidRPr="00172541" w:rsidRDefault="00266FFA" w:rsidP="00266FFA">
      <w:pPr>
        <w:tabs>
          <w:tab w:val="left" w:pos="720"/>
        </w:tabs>
        <w:rPr>
          <w:u w:val="single"/>
        </w:rPr>
      </w:pPr>
      <w:r w:rsidRPr="00172541">
        <w:t>D/B/A (if used):</w:t>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266FFA" w:rsidRPr="00172541" w:rsidRDefault="00266FFA" w:rsidP="00266FFA">
      <w:pPr>
        <w:tabs>
          <w:tab w:val="left" w:pos="720"/>
        </w:tabs>
      </w:pPr>
    </w:p>
    <w:p w:rsidR="00266FFA" w:rsidRPr="00172541" w:rsidRDefault="00266FFA" w:rsidP="00266FFA">
      <w:pPr>
        <w:tabs>
          <w:tab w:val="left" w:pos="720"/>
        </w:tabs>
        <w:rPr>
          <w:u w:val="single"/>
        </w:rPr>
      </w:pPr>
      <w:r w:rsidRPr="00172541">
        <w:t>Name of any Parent Organization:</w:t>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266FFA" w:rsidRPr="00172541" w:rsidRDefault="00266FFA" w:rsidP="00266FFA">
      <w:pPr>
        <w:tabs>
          <w:tab w:val="left" w:pos="720"/>
        </w:tabs>
      </w:pPr>
    </w:p>
    <w:p w:rsidR="00266FFA" w:rsidRPr="00172541" w:rsidRDefault="00266FFA" w:rsidP="00266FFA">
      <w:pPr>
        <w:tabs>
          <w:tab w:val="left" w:pos="720"/>
        </w:tabs>
      </w:pPr>
    </w:p>
    <w:p w:rsidR="00266FFA" w:rsidRPr="00172541" w:rsidRDefault="00266FFA" w:rsidP="00266FFA">
      <w:pPr>
        <w:tabs>
          <w:tab w:val="left" w:pos="720"/>
        </w:tabs>
        <w:rPr>
          <w:bCs/>
          <w:i/>
        </w:rPr>
      </w:pPr>
      <w:r w:rsidRPr="00172541">
        <w:rPr>
          <w:b/>
          <w:bCs/>
        </w:rPr>
        <w:t xml:space="preserve">Section 1: </w:t>
      </w:r>
      <w:r w:rsidRPr="00172541">
        <w:rPr>
          <w:b/>
        </w:rPr>
        <w:t xml:space="preserve">Section 50-35 Disclosure of Financial Interest in the Vendor. </w:t>
      </w:r>
      <w:r w:rsidRPr="00172541">
        <w:t>(</w:t>
      </w:r>
      <w:r w:rsidRPr="00172541">
        <w:rPr>
          <w:bCs/>
          <w:i/>
        </w:rPr>
        <w:t>All Vendors must complete this section)</w:t>
      </w:r>
    </w:p>
    <w:p w:rsidR="00266FFA" w:rsidRPr="00172541" w:rsidRDefault="00266FFA" w:rsidP="00266FFA">
      <w:pPr>
        <w:tabs>
          <w:tab w:val="left" w:pos="720"/>
        </w:tabs>
        <w:rPr>
          <w:b/>
        </w:rPr>
      </w:pPr>
    </w:p>
    <w:p w:rsidR="00266FFA" w:rsidRPr="00172541" w:rsidRDefault="00266FFA" w:rsidP="00266FFA">
      <w:pPr>
        <w:tabs>
          <w:tab w:val="left" w:pos="720"/>
        </w:tabs>
        <w:rPr>
          <w:b/>
          <w:bCs/>
          <w:i/>
        </w:rPr>
      </w:pPr>
      <w:r w:rsidRPr="00172541">
        <w:rPr>
          <w:i/>
        </w:rPr>
        <w:t>Vendors must complete subsection (a), (b) or (c) below. Please read the following subsections and complete the information requested.</w:t>
      </w:r>
    </w:p>
    <w:p w:rsidR="00266FFA" w:rsidRPr="00172541" w:rsidRDefault="00266FFA" w:rsidP="00266FFA">
      <w:pPr>
        <w:tabs>
          <w:tab w:val="left" w:pos="720"/>
        </w:tabs>
        <w:rPr>
          <w:b/>
          <w:bCs/>
        </w:rPr>
      </w:pPr>
    </w:p>
    <w:p w:rsidR="00266FFA" w:rsidRDefault="00266FFA" w:rsidP="006D0466">
      <w:pPr>
        <w:numPr>
          <w:ilvl w:val="0"/>
          <w:numId w:val="19"/>
        </w:numPr>
        <w:tabs>
          <w:tab w:val="clear" w:pos="540"/>
          <w:tab w:val="left" w:pos="720"/>
        </w:tabs>
      </w:pPr>
      <w:r w:rsidRPr="00172541">
        <w:t xml:space="preserve">If Vendor is a </w:t>
      </w:r>
      <w:r>
        <w:t>p</w:t>
      </w:r>
      <w:r w:rsidRPr="00172541">
        <w:t>ublicly traded corporation subject to SEC reporting requirements</w:t>
      </w:r>
    </w:p>
    <w:p w:rsidR="00266FFA" w:rsidRPr="00172541" w:rsidRDefault="00266FFA" w:rsidP="00266FFA">
      <w:pPr>
        <w:tabs>
          <w:tab w:val="left" w:pos="720"/>
        </w:tabs>
      </w:pPr>
    </w:p>
    <w:p w:rsidR="00266FFA" w:rsidRDefault="00266FFA" w:rsidP="006D0466">
      <w:pPr>
        <w:numPr>
          <w:ilvl w:val="0"/>
          <w:numId w:val="20"/>
        </w:numPr>
        <w:tabs>
          <w:tab w:val="clear" w:pos="540"/>
          <w:tab w:val="left" w:pos="720"/>
        </w:tabs>
      </w:pPr>
      <w:r w:rsidRPr="00172541">
        <w:t>Vendor shall submit their 10K disclosure (include proxy if referenced in 10k) in satisfaction of the financial and conflict of interest disclosure requirements set forth in subsections 50-35 (a) and (b) of the Procurement Code.  The SEC 20f or 40f, supplemented with the names of those owning in excess of 5% and up to the ownership percentages disclosed in those submissions, may be accepted as being substantially equivalent to 10K.</w:t>
      </w:r>
    </w:p>
    <w:p w:rsidR="00266FFA" w:rsidRPr="00172541" w:rsidRDefault="00266FFA" w:rsidP="00266FFA">
      <w:pPr>
        <w:tabs>
          <w:tab w:val="left" w:pos="720"/>
        </w:tabs>
      </w:pPr>
    </w:p>
    <w:p w:rsidR="00266FFA" w:rsidRPr="00172541" w:rsidRDefault="00266FFA" w:rsidP="00266FFA">
      <w:pPr>
        <w:tabs>
          <w:tab w:val="left" w:pos="720"/>
        </w:tabs>
      </w:pPr>
      <w:r w:rsidRPr="00172541">
        <w:tab/>
        <w:t>Check here if submitting a 10k</w:t>
      </w:r>
      <w:r w:rsidR="007E04E2" w:rsidRPr="00172541">
        <w:fldChar w:fldCharType="begin">
          <w:ffData>
            <w:name w:val="Check43"/>
            <w:enabled/>
            <w:calcOnExit w:val="0"/>
            <w:checkBox>
              <w:sizeAuto/>
              <w:default w:val="0"/>
            </w:checkBox>
          </w:ffData>
        </w:fldChar>
      </w:r>
      <w:r w:rsidRPr="00172541">
        <w:instrText xml:space="preserve"> FORMCHECKBOX </w:instrText>
      </w:r>
      <w:r w:rsidR="007E04E2" w:rsidRPr="00172541">
        <w:fldChar w:fldCharType="end"/>
      </w:r>
      <w:r w:rsidRPr="00172541">
        <w:t>, 20f</w:t>
      </w:r>
      <w:r w:rsidR="007E04E2" w:rsidRPr="00172541">
        <w:fldChar w:fldCharType="begin">
          <w:ffData>
            <w:name w:val="Check43"/>
            <w:enabled/>
            <w:calcOnExit w:val="0"/>
            <w:checkBox>
              <w:sizeAuto/>
              <w:default w:val="0"/>
            </w:checkBox>
          </w:ffData>
        </w:fldChar>
      </w:r>
      <w:r w:rsidRPr="00172541">
        <w:instrText xml:space="preserve"> FORMCHECKBOX </w:instrText>
      </w:r>
      <w:r w:rsidR="007E04E2" w:rsidRPr="00172541">
        <w:fldChar w:fldCharType="end"/>
      </w:r>
      <w:r w:rsidRPr="00172541">
        <w:t>, or 40f</w:t>
      </w:r>
      <w:r w:rsidR="007E04E2" w:rsidRPr="00172541">
        <w:fldChar w:fldCharType="begin">
          <w:ffData>
            <w:name w:val="Check43"/>
            <w:enabled/>
            <w:calcOnExit w:val="0"/>
            <w:checkBox>
              <w:sizeAuto/>
              <w:default w:val="0"/>
            </w:checkBox>
          </w:ffData>
        </w:fldChar>
      </w:r>
      <w:r w:rsidRPr="00172541">
        <w:instrText xml:space="preserve"> FORMCHECKBOX </w:instrText>
      </w:r>
      <w:r w:rsidR="007E04E2" w:rsidRPr="00172541">
        <w:fldChar w:fldCharType="end"/>
      </w:r>
      <w:r w:rsidRPr="00172541">
        <w:t>.</w:t>
      </w:r>
    </w:p>
    <w:p w:rsidR="00266FFA" w:rsidRPr="00172541" w:rsidRDefault="00266FFA" w:rsidP="00266FFA">
      <w:pPr>
        <w:tabs>
          <w:tab w:val="left" w:pos="720"/>
        </w:tabs>
      </w:pPr>
    </w:p>
    <w:p w:rsidR="00266FFA" w:rsidRPr="00172541" w:rsidRDefault="00266FFA" w:rsidP="00266FFA">
      <w:pPr>
        <w:tabs>
          <w:tab w:val="left" w:pos="720"/>
        </w:tabs>
        <w:rPr>
          <w:b/>
        </w:rPr>
      </w:pPr>
      <w:r w:rsidRPr="00172541">
        <w:tab/>
      </w:r>
      <w:r w:rsidRPr="00172541">
        <w:tab/>
      </w:r>
      <w:r w:rsidRPr="00172541">
        <w:tab/>
      </w:r>
      <w:r w:rsidRPr="00172541">
        <w:tab/>
      </w:r>
      <w:r w:rsidRPr="00172541">
        <w:rPr>
          <w:b/>
        </w:rPr>
        <w:t>OR</w:t>
      </w:r>
    </w:p>
    <w:p w:rsidR="00266FFA" w:rsidRPr="00172541" w:rsidRDefault="00266FFA" w:rsidP="00266FFA">
      <w:pPr>
        <w:tabs>
          <w:tab w:val="left" w:pos="720"/>
        </w:tabs>
      </w:pPr>
    </w:p>
    <w:p w:rsidR="00266FFA" w:rsidRDefault="00266FFA" w:rsidP="006D0466">
      <w:pPr>
        <w:numPr>
          <w:ilvl w:val="0"/>
          <w:numId w:val="19"/>
        </w:numPr>
        <w:tabs>
          <w:tab w:val="clear" w:pos="540"/>
          <w:tab w:val="left" w:pos="720"/>
        </w:tabs>
      </w:pPr>
      <w:r w:rsidRPr="00172541">
        <w:t>If Vendor is a privately held corporation with more than 400 shareholders</w:t>
      </w:r>
    </w:p>
    <w:p w:rsidR="00266FFA" w:rsidRPr="00172541" w:rsidRDefault="00266FFA" w:rsidP="00266FFA">
      <w:pPr>
        <w:tabs>
          <w:tab w:val="left" w:pos="720"/>
        </w:tabs>
      </w:pPr>
    </w:p>
    <w:p w:rsidR="00266FFA" w:rsidRDefault="00266FFA" w:rsidP="006D0466">
      <w:pPr>
        <w:numPr>
          <w:ilvl w:val="0"/>
          <w:numId w:val="21"/>
        </w:numPr>
        <w:tabs>
          <w:tab w:val="clear" w:pos="540"/>
          <w:tab w:val="left" w:pos="720"/>
        </w:tabs>
      </w:pPr>
      <w:r w:rsidRPr="00172541">
        <w:t>These Vendors may submit the information identified in 17 CFR 229.401 and list the names of any person or entity holding any ownership share in excess of 5% in satisfaction of the financial and conflict of interest disclosure requirements set forth in subsections 50-35 a and b of the Illinois Procurement Code.</w:t>
      </w:r>
    </w:p>
    <w:p w:rsidR="00266FFA" w:rsidRPr="00172541" w:rsidRDefault="00266FFA" w:rsidP="00266FFA">
      <w:pPr>
        <w:tabs>
          <w:tab w:val="left" w:pos="720"/>
        </w:tabs>
      </w:pPr>
    </w:p>
    <w:p w:rsidR="00266FFA" w:rsidRPr="00172541" w:rsidRDefault="00266FFA" w:rsidP="00266FFA">
      <w:pPr>
        <w:tabs>
          <w:tab w:val="left" w:pos="720"/>
        </w:tabs>
      </w:pPr>
      <w:r w:rsidRPr="00172541">
        <w:tab/>
      </w:r>
      <w:r w:rsidRPr="00172541">
        <w:tab/>
      </w:r>
      <w:r w:rsidRPr="00172541">
        <w:tab/>
      </w:r>
      <w:r w:rsidRPr="00172541">
        <w:tab/>
      </w:r>
      <w:r w:rsidRPr="00172541">
        <w:rPr>
          <w:b/>
        </w:rPr>
        <w:t>OR</w:t>
      </w:r>
    </w:p>
    <w:p w:rsidR="00266FFA" w:rsidRPr="00172541" w:rsidRDefault="00266FFA" w:rsidP="00266FFA">
      <w:pPr>
        <w:tabs>
          <w:tab w:val="left" w:pos="720"/>
        </w:tabs>
      </w:pPr>
    </w:p>
    <w:p w:rsidR="00266FFA" w:rsidRDefault="00266FFA" w:rsidP="006D0466">
      <w:pPr>
        <w:numPr>
          <w:ilvl w:val="0"/>
          <w:numId w:val="19"/>
        </w:numPr>
        <w:tabs>
          <w:tab w:val="clear" w:pos="540"/>
          <w:tab w:val="left" w:pos="720"/>
        </w:tabs>
        <w:ind w:left="720" w:hanging="720"/>
      </w:pPr>
      <w:r w:rsidRPr="00172541">
        <w:t>If Vendor is an individual, sole proprietorship, partnership or  any other not qualified to use subsections (A) or (B), complete (</w:t>
      </w:r>
      <w:proofErr w:type="spellStart"/>
      <w:r w:rsidRPr="00172541">
        <w:t>i</w:t>
      </w:r>
      <w:proofErr w:type="spellEnd"/>
      <w:r w:rsidRPr="00172541">
        <w:t>) and (ii) below as appropriate.</w:t>
      </w:r>
    </w:p>
    <w:p w:rsidR="00266FFA" w:rsidRPr="00172541" w:rsidRDefault="00266FFA" w:rsidP="00266FFA">
      <w:pPr>
        <w:tabs>
          <w:tab w:val="left" w:pos="720"/>
        </w:tabs>
      </w:pPr>
    </w:p>
    <w:p w:rsidR="00266FFA" w:rsidRDefault="00266FFA" w:rsidP="006D0466">
      <w:pPr>
        <w:numPr>
          <w:ilvl w:val="0"/>
          <w:numId w:val="22"/>
        </w:numPr>
        <w:tabs>
          <w:tab w:val="clear" w:pos="540"/>
          <w:tab w:val="left" w:pos="720"/>
        </w:tabs>
      </w:pPr>
      <w:r w:rsidRPr="00172541">
        <w:t xml:space="preserve">For </w:t>
      </w:r>
      <w:r w:rsidRPr="00172541">
        <w:rPr>
          <w:b/>
        </w:rPr>
        <w:t>each individual</w:t>
      </w:r>
      <w:r w:rsidRPr="00172541">
        <w:t xml:space="preserve"> having any of the following financial interests in the Vendor (or its parent), please mark each that apply and show the applicable name and address.  Use a separate form for each individual.</w:t>
      </w:r>
    </w:p>
    <w:p w:rsidR="00266FFA" w:rsidRPr="00172541" w:rsidRDefault="00266FFA" w:rsidP="00266FFA">
      <w:pPr>
        <w:tabs>
          <w:tab w:val="left" w:pos="720"/>
        </w:tabs>
      </w:pPr>
    </w:p>
    <w:p w:rsidR="00266FFA" w:rsidRDefault="00266FFA" w:rsidP="006D0466">
      <w:pPr>
        <w:numPr>
          <w:ilvl w:val="0"/>
          <w:numId w:val="23"/>
        </w:numPr>
        <w:tabs>
          <w:tab w:val="clear" w:pos="540"/>
          <w:tab w:val="left" w:pos="720"/>
        </w:tabs>
      </w:pPr>
      <w:r w:rsidRPr="00172541">
        <w:t>Do you have an ownership share of greater than 5% of the offering entity or parent entity?</w:t>
      </w:r>
    </w:p>
    <w:p w:rsidR="00266FFA" w:rsidRPr="00172541" w:rsidRDefault="00266FFA" w:rsidP="00266FFA">
      <w:pPr>
        <w:tabs>
          <w:tab w:val="left" w:pos="720"/>
        </w:tabs>
        <w:ind w:left="720"/>
      </w:pPr>
      <w:r w:rsidRPr="00172541">
        <w:tab/>
      </w:r>
      <w:r w:rsidRPr="00172541">
        <w:tab/>
      </w:r>
      <w:r w:rsidRPr="00172541">
        <w:tab/>
      </w:r>
      <w:r w:rsidR="007E04E2" w:rsidRPr="00172541">
        <w:fldChar w:fldCharType="begin">
          <w:ffData>
            <w:name w:val="Check45"/>
            <w:enabled/>
            <w:calcOnExit w:val="0"/>
            <w:checkBox>
              <w:sizeAuto/>
              <w:default w:val="0"/>
            </w:checkBox>
          </w:ffData>
        </w:fldChar>
      </w:r>
      <w:r w:rsidRPr="00172541">
        <w:instrText xml:space="preserve"> FORMCHECKBOX </w:instrText>
      </w:r>
      <w:r w:rsidR="007E04E2" w:rsidRPr="00172541">
        <w:fldChar w:fldCharType="end"/>
      </w:r>
      <w:r w:rsidRPr="00172541">
        <w:t xml:space="preserve"> Yes</w:t>
      </w:r>
      <w:r w:rsidRPr="00172541">
        <w:tab/>
      </w:r>
      <w:r w:rsidR="007E04E2" w:rsidRPr="00172541">
        <w:fldChar w:fldCharType="begin">
          <w:ffData>
            <w:name w:val="Check38"/>
            <w:enabled/>
            <w:calcOnExit w:val="0"/>
            <w:checkBox>
              <w:sizeAuto/>
              <w:default w:val="0"/>
            </w:checkBox>
          </w:ffData>
        </w:fldChar>
      </w:r>
      <w:r w:rsidRPr="00172541">
        <w:instrText xml:space="preserve"> FORMCHECKBOX </w:instrText>
      </w:r>
      <w:r w:rsidR="007E04E2" w:rsidRPr="00172541">
        <w:fldChar w:fldCharType="end"/>
      </w:r>
      <w:r w:rsidRPr="00172541">
        <w:t xml:space="preserve"> No</w:t>
      </w:r>
    </w:p>
    <w:p w:rsidR="00266FFA" w:rsidRPr="00172541" w:rsidRDefault="00266FFA" w:rsidP="00266FFA">
      <w:pPr>
        <w:tabs>
          <w:tab w:val="left" w:pos="720"/>
        </w:tabs>
      </w:pPr>
    </w:p>
    <w:p w:rsidR="00266FFA" w:rsidRDefault="00266FFA" w:rsidP="006D0466">
      <w:pPr>
        <w:numPr>
          <w:ilvl w:val="0"/>
          <w:numId w:val="23"/>
        </w:numPr>
        <w:tabs>
          <w:tab w:val="clear" w:pos="540"/>
          <w:tab w:val="left" w:pos="720"/>
        </w:tabs>
      </w:pPr>
      <w:r w:rsidRPr="00172541">
        <w:t>Do you have an ownership share of less than 5%, but which has a value greater than $106,447.20?</w:t>
      </w:r>
    </w:p>
    <w:p w:rsidR="00266FFA" w:rsidRPr="00172541" w:rsidRDefault="00266FFA" w:rsidP="00266FFA">
      <w:pPr>
        <w:tabs>
          <w:tab w:val="left" w:pos="720"/>
        </w:tabs>
        <w:ind w:left="720"/>
      </w:pPr>
      <w:r w:rsidRPr="00172541">
        <w:tab/>
      </w:r>
      <w:r w:rsidRPr="00172541">
        <w:tab/>
      </w:r>
      <w:r w:rsidRPr="00172541">
        <w:tab/>
      </w:r>
      <w:r w:rsidR="007E04E2" w:rsidRPr="00172541">
        <w:fldChar w:fldCharType="begin">
          <w:ffData>
            <w:name w:val="Check45"/>
            <w:enabled/>
            <w:calcOnExit w:val="0"/>
            <w:checkBox>
              <w:sizeAuto/>
              <w:default w:val="0"/>
            </w:checkBox>
          </w:ffData>
        </w:fldChar>
      </w:r>
      <w:r w:rsidRPr="00172541">
        <w:instrText xml:space="preserve"> FORMCHECKBOX </w:instrText>
      </w:r>
      <w:r w:rsidR="007E04E2" w:rsidRPr="00172541">
        <w:fldChar w:fldCharType="end"/>
      </w:r>
      <w:r w:rsidRPr="00172541">
        <w:t xml:space="preserve"> Yes</w:t>
      </w:r>
      <w:r w:rsidRPr="00172541">
        <w:tab/>
      </w:r>
      <w:r w:rsidR="007E04E2" w:rsidRPr="00172541">
        <w:fldChar w:fldCharType="begin">
          <w:ffData>
            <w:name w:val="Check45"/>
            <w:enabled/>
            <w:calcOnExit w:val="0"/>
            <w:checkBox>
              <w:sizeAuto/>
              <w:default w:val="0"/>
            </w:checkBox>
          </w:ffData>
        </w:fldChar>
      </w:r>
      <w:r w:rsidRPr="00172541">
        <w:instrText xml:space="preserve"> FORMCHECKBOX </w:instrText>
      </w:r>
      <w:r w:rsidR="007E04E2" w:rsidRPr="00172541">
        <w:fldChar w:fldCharType="end"/>
      </w:r>
      <w:r w:rsidRPr="00172541">
        <w:t xml:space="preserve"> No</w:t>
      </w:r>
    </w:p>
    <w:p w:rsidR="00266FFA" w:rsidRPr="00172541" w:rsidRDefault="00266FFA" w:rsidP="00266FFA">
      <w:pPr>
        <w:tabs>
          <w:tab w:val="left" w:pos="720"/>
        </w:tabs>
      </w:pPr>
    </w:p>
    <w:p w:rsidR="00266FFA" w:rsidRDefault="00266FFA" w:rsidP="006D0466">
      <w:pPr>
        <w:numPr>
          <w:ilvl w:val="0"/>
          <w:numId w:val="23"/>
        </w:numPr>
        <w:tabs>
          <w:tab w:val="clear" w:pos="540"/>
          <w:tab w:val="left" w:pos="720"/>
        </w:tabs>
      </w:pPr>
      <w:r w:rsidRPr="00172541">
        <w:lastRenderedPageBreak/>
        <w:t>Do you receive more than $106,447.20 of the offering entity’s or parent entity’s distributive income?    (Note: Distributive income is, for these purposes, any type of distribution of profits.  An annual salary is not distributive income.)</w:t>
      </w:r>
    </w:p>
    <w:p w:rsidR="00266FFA" w:rsidRPr="00172541" w:rsidRDefault="00266FFA" w:rsidP="00266FFA">
      <w:pPr>
        <w:tabs>
          <w:tab w:val="left" w:pos="720"/>
        </w:tabs>
        <w:ind w:left="720"/>
      </w:pPr>
      <w:r w:rsidRPr="00172541">
        <w:tab/>
      </w:r>
      <w:r w:rsidRPr="00172541">
        <w:tab/>
      </w:r>
      <w:r w:rsidRPr="00172541">
        <w:tab/>
      </w:r>
      <w:r w:rsidR="007E04E2" w:rsidRPr="00172541">
        <w:fldChar w:fldCharType="begin">
          <w:ffData>
            <w:name w:val="Check45"/>
            <w:enabled/>
            <w:calcOnExit w:val="0"/>
            <w:checkBox>
              <w:sizeAuto/>
              <w:default w:val="0"/>
            </w:checkBox>
          </w:ffData>
        </w:fldChar>
      </w:r>
      <w:r w:rsidRPr="00172541">
        <w:instrText xml:space="preserve"> FORMCHECKBOX </w:instrText>
      </w:r>
      <w:r w:rsidR="007E04E2" w:rsidRPr="00172541">
        <w:fldChar w:fldCharType="end"/>
      </w:r>
      <w:r w:rsidRPr="00172541">
        <w:t xml:space="preserve"> Yes</w:t>
      </w:r>
      <w:r w:rsidRPr="00172541">
        <w:tab/>
      </w:r>
      <w:r w:rsidR="007E04E2" w:rsidRPr="00172541">
        <w:fldChar w:fldCharType="begin">
          <w:ffData>
            <w:name w:val=""/>
            <w:enabled/>
            <w:calcOnExit w:val="0"/>
            <w:checkBox>
              <w:sizeAuto/>
              <w:default w:val="0"/>
            </w:checkBox>
          </w:ffData>
        </w:fldChar>
      </w:r>
      <w:r w:rsidRPr="00172541">
        <w:instrText xml:space="preserve"> FORMCHECKBOX </w:instrText>
      </w:r>
      <w:r w:rsidR="007E04E2" w:rsidRPr="00172541">
        <w:fldChar w:fldCharType="end"/>
      </w:r>
      <w:r w:rsidRPr="00172541">
        <w:t xml:space="preserve"> No</w:t>
      </w:r>
    </w:p>
    <w:p w:rsidR="00266FFA" w:rsidRPr="00172541" w:rsidRDefault="00266FFA" w:rsidP="00266FFA">
      <w:pPr>
        <w:tabs>
          <w:tab w:val="left" w:pos="720"/>
        </w:tabs>
      </w:pPr>
    </w:p>
    <w:p w:rsidR="00266FFA" w:rsidRDefault="00266FFA" w:rsidP="006D0466">
      <w:pPr>
        <w:numPr>
          <w:ilvl w:val="0"/>
          <w:numId w:val="23"/>
        </w:numPr>
        <w:tabs>
          <w:tab w:val="clear" w:pos="540"/>
          <w:tab w:val="left" w:pos="720"/>
        </w:tabs>
      </w:pPr>
      <w:r w:rsidRPr="00172541">
        <w:t>Do you receive greater than 5% of the offering entity’s or parent entity’s total distributive income, but which is less than $106,447.20?</w:t>
      </w:r>
    </w:p>
    <w:p w:rsidR="00266FFA" w:rsidRPr="00172541" w:rsidRDefault="00266FFA" w:rsidP="00266FFA">
      <w:pPr>
        <w:tabs>
          <w:tab w:val="left" w:pos="720"/>
        </w:tabs>
        <w:ind w:left="720"/>
      </w:pPr>
      <w:r w:rsidRPr="00172541">
        <w:tab/>
      </w:r>
      <w:r w:rsidRPr="00172541">
        <w:tab/>
      </w:r>
      <w:r w:rsidRPr="00172541">
        <w:tab/>
      </w:r>
      <w:r w:rsidR="007E04E2" w:rsidRPr="00172541">
        <w:fldChar w:fldCharType="begin">
          <w:ffData>
            <w:name w:val=""/>
            <w:enabled/>
            <w:calcOnExit w:val="0"/>
            <w:checkBox>
              <w:sizeAuto/>
              <w:default w:val="0"/>
            </w:checkBox>
          </w:ffData>
        </w:fldChar>
      </w:r>
      <w:r w:rsidRPr="00172541">
        <w:instrText xml:space="preserve"> FORMCHECKBOX </w:instrText>
      </w:r>
      <w:r w:rsidR="007E04E2" w:rsidRPr="00172541">
        <w:fldChar w:fldCharType="end"/>
      </w:r>
      <w:r w:rsidRPr="00172541">
        <w:t xml:space="preserve"> Yes</w:t>
      </w:r>
      <w:r w:rsidRPr="00172541">
        <w:tab/>
      </w:r>
      <w:r w:rsidR="007E04E2" w:rsidRPr="00172541">
        <w:fldChar w:fldCharType="begin">
          <w:ffData>
            <w:name w:val="Check45"/>
            <w:enabled/>
            <w:calcOnExit w:val="0"/>
            <w:checkBox>
              <w:sizeAuto/>
              <w:default w:val="0"/>
            </w:checkBox>
          </w:ffData>
        </w:fldChar>
      </w:r>
      <w:r w:rsidRPr="00172541">
        <w:instrText xml:space="preserve"> FORMCHECKBOX </w:instrText>
      </w:r>
      <w:r w:rsidR="007E04E2" w:rsidRPr="00172541">
        <w:fldChar w:fldCharType="end"/>
      </w:r>
      <w:r w:rsidRPr="00172541">
        <w:t xml:space="preserve"> No</w:t>
      </w:r>
    </w:p>
    <w:p w:rsidR="00266FFA" w:rsidRPr="00172541" w:rsidRDefault="00266FFA" w:rsidP="00266FFA">
      <w:pPr>
        <w:tabs>
          <w:tab w:val="left" w:pos="720"/>
        </w:tabs>
        <w:rPr>
          <w:u w:val="single"/>
        </w:rPr>
      </w:pPr>
    </w:p>
    <w:p w:rsidR="00266FFA" w:rsidRPr="00172541" w:rsidRDefault="00266FFA" w:rsidP="00266FFA">
      <w:pPr>
        <w:tabs>
          <w:tab w:val="left" w:pos="720"/>
        </w:tabs>
        <w:ind w:left="1080" w:hanging="360"/>
      </w:pPr>
      <w:r w:rsidRPr="00172541">
        <w:t>5.</w:t>
      </w:r>
      <w:r w:rsidRPr="00172541">
        <w:tab/>
        <w:t xml:space="preserve">If you responded yes to any of questions 1 – 4 above, please provide either the percentage or dollar amount of your ownership or distributive share of income:  </w:t>
      </w:r>
      <w:r w:rsidRPr="00172541">
        <w:rPr>
          <w:u w:val="single"/>
        </w:rPr>
        <w:tab/>
      </w:r>
      <w:r w:rsidRPr="00172541">
        <w:rPr>
          <w:u w:val="single"/>
        </w:rPr>
        <w:tab/>
      </w:r>
      <w:r w:rsidRPr="00172541">
        <w:rPr>
          <w:u w:val="single"/>
        </w:rPr>
        <w:tab/>
      </w:r>
      <w:r w:rsidRPr="00172541">
        <w:t>.  For partnerships with more than 50 partners, the percentage share of ownership of each individual identified above may be shown in the following ranges (dollar value fields must also be completed when applicable):</w:t>
      </w:r>
    </w:p>
    <w:p w:rsidR="00266FFA" w:rsidRPr="00172541" w:rsidRDefault="00266FFA" w:rsidP="00266FFA">
      <w:pPr>
        <w:ind w:left="1080" w:right="1440"/>
      </w:pPr>
      <w:r w:rsidRPr="00172541">
        <w:t>0.5% or less_____&gt;0.5 to 1.0% _____&gt;1.0 to 2.0%_____ &gt;2.0 to 3.0 %______&gt; 3.0 to 4.0%_____%</w:t>
      </w:r>
    </w:p>
    <w:p w:rsidR="00266FFA" w:rsidRPr="00172541" w:rsidRDefault="00266FFA" w:rsidP="00266FFA">
      <w:pPr>
        <w:ind w:left="1080" w:right="1440"/>
      </w:pPr>
      <w:r w:rsidRPr="00172541">
        <w:t>&gt;4.0 to 5.0%_____and in additional 1% increments as appropriate ________%</w:t>
      </w:r>
    </w:p>
    <w:p w:rsidR="00266FFA" w:rsidRPr="00172541" w:rsidRDefault="00266FFA" w:rsidP="00266FFA">
      <w:pPr>
        <w:tabs>
          <w:tab w:val="left" w:pos="720"/>
        </w:tabs>
      </w:pPr>
    </w:p>
    <w:p w:rsidR="00266FFA" w:rsidRDefault="00266FFA" w:rsidP="006D0466">
      <w:pPr>
        <w:numPr>
          <w:ilvl w:val="0"/>
          <w:numId w:val="24"/>
        </w:numPr>
        <w:tabs>
          <w:tab w:val="clear" w:pos="540"/>
        </w:tabs>
      </w:pPr>
      <w:r w:rsidRPr="00172541">
        <w:t>If you responded yes to any of the questions 1-4 above, please check the appropriate type of ownership/distributable income share:</w:t>
      </w:r>
    </w:p>
    <w:p w:rsidR="00266FFA" w:rsidRPr="00172541" w:rsidRDefault="00266FFA" w:rsidP="00266FFA">
      <w:pPr>
        <w:tabs>
          <w:tab w:val="left" w:pos="720"/>
        </w:tabs>
      </w:pPr>
    </w:p>
    <w:p w:rsidR="00266FFA" w:rsidRPr="00172541" w:rsidRDefault="00266FFA" w:rsidP="00266FFA">
      <w:pPr>
        <w:ind w:left="1080"/>
      </w:pPr>
      <w:r w:rsidRPr="00172541">
        <w:t xml:space="preserve">Sole Proprietorship </w:t>
      </w:r>
      <w:r w:rsidR="007E04E2" w:rsidRPr="00172541">
        <w:fldChar w:fldCharType="begin">
          <w:ffData>
            <w:name w:val="Check42"/>
            <w:enabled/>
            <w:calcOnExit w:val="0"/>
            <w:checkBox>
              <w:sizeAuto/>
              <w:default w:val="0"/>
            </w:checkBox>
          </w:ffData>
        </w:fldChar>
      </w:r>
      <w:r w:rsidRPr="00172541">
        <w:instrText xml:space="preserve"> FORMCHECKBOX </w:instrText>
      </w:r>
      <w:r w:rsidR="007E04E2" w:rsidRPr="00172541">
        <w:fldChar w:fldCharType="end"/>
      </w:r>
      <w:r w:rsidRPr="00172541">
        <w:tab/>
        <w:t xml:space="preserve">Stock </w:t>
      </w:r>
      <w:r w:rsidR="007E04E2" w:rsidRPr="00172541">
        <w:fldChar w:fldCharType="begin">
          <w:ffData>
            <w:name w:val="Check43"/>
            <w:enabled/>
            <w:calcOnExit w:val="0"/>
            <w:checkBox>
              <w:sizeAuto/>
              <w:default w:val="0"/>
            </w:checkBox>
          </w:ffData>
        </w:fldChar>
      </w:r>
      <w:r w:rsidRPr="00172541">
        <w:instrText xml:space="preserve"> FORMCHECKBOX </w:instrText>
      </w:r>
      <w:r w:rsidR="007E04E2" w:rsidRPr="00172541">
        <w:fldChar w:fldCharType="end"/>
      </w:r>
      <w:r w:rsidRPr="00172541">
        <w:tab/>
        <w:t xml:space="preserve"> Partnership </w:t>
      </w:r>
      <w:r w:rsidR="007E04E2" w:rsidRPr="00172541">
        <w:fldChar w:fldCharType="begin">
          <w:ffData>
            <w:name w:val="Check44"/>
            <w:enabled/>
            <w:calcOnExit w:val="0"/>
            <w:checkBox>
              <w:sizeAuto/>
              <w:default w:val="0"/>
            </w:checkBox>
          </w:ffData>
        </w:fldChar>
      </w:r>
      <w:r w:rsidRPr="00172541">
        <w:instrText xml:space="preserve"> FORMCHECKBOX </w:instrText>
      </w:r>
      <w:r w:rsidR="007E04E2" w:rsidRPr="00172541">
        <w:fldChar w:fldCharType="end"/>
      </w:r>
      <w:r w:rsidRPr="00172541">
        <w:tab/>
        <w:t>Other (explain)</w:t>
      </w:r>
      <w:r w:rsidRPr="00172541">
        <w:rPr>
          <w:u w:val="single"/>
        </w:rPr>
        <w:tab/>
      </w:r>
      <w:r w:rsidRPr="00172541">
        <w:rPr>
          <w:u w:val="single"/>
        </w:rPr>
        <w:tab/>
      </w:r>
      <w:r w:rsidRPr="00172541">
        <w:rPr>
          <w:u w:val="single"/>
        </w:rPr>
        <w:tab/>
      </w:r>
      <w:r w:rsidRPr="00172541">
        <w:rPr>
          <w:u w:val="single"/>
        </w:rPr>
        <w:tab/>
      </w:r>
      <w:r w:rsidRPr="00172541">
        <w:rPr>
          <w:u w:val="single"/>
        </w:rPr>
        <w:tab/>
      </w:r>
    </w:p>
    <w:p w:rsidR="00266FFA" w:rsidRPr="00172541" w:rsidRDefault="00266FFA" w:rsidP="00266FFA">
      <w:pPr>
        <w:ind w:left="1080"/>
      </w:pPr>
    </w:p>
    <w:p w:rsidR="00266FFA" w:rsidRPr="00172541" w:rsidRDefault="00266FFA" w:rsidP="00266FFA">
      <w:pPr>
        <w:ind w:left="1080"/>
      </w:pPr>
      <w:r w:rsidRPr="00172541">
        <w:t>Name:</w:t>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266FFA" w:rsidRPr="00172541" w:rsidRDefault="00266FFA" w:rsidP="00266FFA">
      <w:pPr>
        <w:ind w:left="1080"/>
      </w:pPr>
      <w:r w:rsidRPr="00172541">
        <w:t>Address:</w:t>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266FFA" w:rsidRPr="00172541" w:rsidRDefault="00266FFA" w:rsidP="00266FFA">
      <w:pPr>
        <w:ind w:left="1080" w:firstLine="8280"/>
        <w:rPr>
          <w:u w:val="single"/>
        </w:rPr>
      </w:pPr>
    </w:p>
    <w:p w:rsidR="00266FFA" w:rsidRPr="00172541" w:rsidRDefault="00266FFA" w:rsidP="00266FFA">
      <w:pPr>
        <w:tabs>
          <w:tab w:val="left" w:pos="720"/>
        </w:tabs>
      </w:pPr>
    </w:p>
    <w:p w:rsidR="00266FFA" w:rsidRDefault="00266FFA" w:rsidP="006D0466">
      <w:pPr>
        <w:numPr>
          <w:ilvl w:val="0"/>
          <w:numId w:val="22"/>
        </w:numPr>
        <w:tabs>
          <w:tab w:val="clear" w:pos="540"/>
          <w:tab w:val="left" w:pos="720"/>
        </w:tabs>
        <w:rPr>
          <w:u w:val="single"/>
        </w:rPr>
      </w:pPr>
      <w:r w:rsidRPr="00172541">
        <w:t xml:space="preserve">In relation to individuals identified above, indicate whether any of the following potential conflict of interest relationships apply. If "Yes," please describe each situation (label with appropriate letter) using the space at the end of this Section (attach additional pages as necessary).  If no individual has been identified above, mark not applicable (N/A) here </w:t>
      </w:r>
      <w:r w:rsidRPr="00172541">
        <w:rPr>
          <w:u w:val="single"/>
        </w:rPr>
        <w:tab/>
      </w:r>
      <w:r w:rsidRPr="00172541">
        <w:rPr>
          <w:u w:val="single"/>
        </w:rPr>
        <w:tab/>
        <w:t>.</w:t>
      </w:r>
    </w:p>
    <w:p w:rsidR="00266FFA" w:rsidRPr="00172541" w:rsidRDefault="00266FFA" w:rsidP="00266FFA">
      <w:pPr>
        <w:tabs>
          <w:tab w:val="left" w:pos="720"/>
        </w:tabs>
      </w:pPr>
    </w:p>
    <w:tbl>
      <w:tblPr>
        <w:tblW w:w="10090" w:type="dxa"/>
        <w:tblInd w:w="835" w:type="dxa"/>
        <w:tblLayout w:type="fixed"/>
        <w:tblCellMar>
          <w:left w:w="115" w:type="dxa"/>
          <w:right w:w="115" w:type="dxa"/>
        </w:tblCellMar>
        <w:tblLook w:val="01E0" w:firstRow="1" w:lastRow="1" w:firstColumn="1" w:lastColumn="1" w:noHBand="0" w:noVBand="0"/>
      </w:tblPr>
      <w:tblGrid>
        <w:gridCol w:w="90"/>
        <w:gridCol w:w="8020"/>
        <w:gridCol w:w="80"/>
        <w:gridCol w:w="1800"/>
        <w:gridCol w:w="100"/>
      </w:tblGrid>
      <w:tr w:rsidR="00266FFA" w:rsidRPr="00172541" w:rsidTr="00CE3667">
        <w:trPr>
          <w:trHeight w:val="792"/>
        </w:trPr>
        <w:tc>
          <w:tcPr>
            <w:tcW w:w="8110" w:type="dxa"/>
            <w:gridSpan w:val="2"/>
          </w:tcPr>
          <w:p w:rsidR="00266FFA" w:rsidRPr="00172541" w:rsidRDefault="00266FFA" w:rsidP="00CE3667">
            <w:pPr>
              <w:tabs>
                <w:tab w:val="clear" w:pos="540"/>
                <w:tab w:val="left" w:pos="425"/>
                <w:tab w:val="left" w:pos="720"/>
              </w:tabs>
              <w:ind w:left="425" w:hanging="425"/>
            </w:pPr>
            <w:r w:rsidRPr="00172541">
              <w:t>(a)</w:t>
            </w:r>
            <w:r w:rsidRPr="00172541">
              <w:tab/>
              <w:t>State employment, currently or in the previous 3 years, including contractual employment of services directly with the individuals identified in Section 1 in their individual capacity unrelated to the Vendor's contract.</w:t>
            </w:r>
          </w:p>
        </w:tc>
        <w:tc>
          <w:tcPr>
            <w:tcW w:w="1980" w:type="dxa"/>
            <w:gridSpan w:val="3"/>
          </w:tcPr>
          <w:p w:rsidR="00266FFA" w:rsidRPr="00172541" w:rsidRDefault="00266FFA" w:rsidP="00CE3667">
            <w:pPr>
              <w:tabs>
                <w:tab w:val="left" w:pos="720"/>
              </w:tabs>
            </w:pPr>
            <w:r w:rsidRPr="00172541">
              <w:t xml:space="preserve">Yes </w:t>
            </w:r>
            <w:r w:rsidR="007E04E2" w:rsidRPr="00172541">
              <w:fldChar w:fldCharType="begin">
                <w:ffData>
                  <w:name w:val="Check45"/>
                  <w:enabled/>
                  <w:calcOnExit w:val="0"/>
                  <w:checkBox>
                    <w:sizeAuto/>
                    <w:default w:val="0"/>
                  </w:checkBox>
                </w:ffData>
              </w:fldChar>
            </w:r>
            <w:r w:rsidRPr="00172541">
              <w:instrText xml:space="preserve"> FORMCHECKBOX </w:instrText>
            </w:r>
            <w:r w:rsidR="007E04E2" w:rsidRPr="00172541">
              <w:fldChar w:fldCharType="end"/>
            </w:r>
            <w:r w:rsidRPr="00172541">
              <w:t xml:space="preserve">     No </w:t>
            </w:r>
            <w:r w:rsidR="007E04E2" w:rsidRPr="00172541">
              <w:fldChar w:fldCharType="begin">
                <w:ffData>
                  <w:name w:val="Check46"/>
                  <w:enabled/>
                  <w:calcOnExit w:val="0"/>
                  <w:checkBox>
                    <w:sizeAuto/>
                    <w:default w:val="0"/>
                  </w:checkBox>
                </w:ffData>
              </w:fldChar>
            </w:r>
            <w:r w:rsidRPr="00172541">
              <w:instrText xml:space="preserve"> FORMCHECKBOX </w:instrText>
            </w:r>
            <w:r w:rsidR="007E04E2" w:rsidRPr="00172541">
              <w:fldChar w:fldCharType="end"/>
            </w:r>
          </w:p>
        </w:tc>
      </w:tr>
      <w:tr w:rsidR="00266FFA" w:rsidRPr="00172541" w:rsidTr="00CE3667">
        <w:trPr>
          <w:trHeight w:val="540"/>
        </w:trPr>
        <w:tc>
          <w:tcPr>
            <w:tcW w:w="8110" w:type="dxa"/>
            <w:gridSpan w:val="2"/>
          </w:tcPr>
          <w:p w:rsidR="00266FFA" w:rsidRPr="00172541" w:rsidRDefault="00266FFA" w:rsidP="00CE3667">
            <w:pPr>
              <w:tabs>
                <w:tab w:val="left" w:pos="720"/>
              </w:tabs>
              <w:ind w:left="425" w:hanging="425"/>
            </w:pPr>
            <w:r w:rsidRPr="00172541">
              <w:t>(b)</w:t>
            </w:r>
            <w:r w:rsidRPr="00172541">
              <w:tab/>
              <w:t>State employment of spouse, father, mother, son, or daughter, including contractual employment for services in the previous 2 years.</w:t>
            </w:r>
          </w:p>
        </w:tc>
        <w:tc>
          <w:tcPr>
            <w:tcW w:w="1980" w:type="dxa"/>
            <w:gridSpan w:val="3"/>
          </w:tcPr>
          <w:p w:rsidR="00266FFA" w:rsidRPr="00172541" w:rsidRDefault="00266FFA" w:rsidP="00CE3667">
            <w:pPr>
              <w:tabs>
                <w:tab w:val="left" w:pos="720"/>
              </w:tabs>
              <w:ind w:left="425" w:hanging="425"/>
            </w:pPr>
            <w:r w:rsidRPr="00172541">
              <w:t xml:space="preserve">Yes </w:t>
            </w:r>
            <w:r w:rsidR="007E04E2" w:rsidRPr="00172541">
              <w:fldChar w:fldCharType="begin">
                <w:ffData>
                  <w:name w:val="Check45"/>
                  <w:enabled/>
                  <w:calcOnExit w:val="0"/>
                  <w:checkBox>
                    <w:sizeAuto/>
                    <w:default w:val="0"/>
                  </w:checkBox>
                </w:ffData>
              </w:fldChar>
            </w:r>
            <w:r w:rsidRPr="00172541">
              <w:instrText xml:space="preserve"> FORMCHECKBOX </w:instrText>
            </w:r>
            <w:r w:rsidR="007E04E2" w:rsidRPr="00172541">
              <w:fldChar w:fldCharType="end"/>
            </w:r>
            <w:r w:rsidRPr="00172541">
              <w:t xml:space="preserve">     No </w:t>
            </w:r>
            <w:r w:rsidR="007E04E2" w:rsidRPr="00172541">
              <w:fldChar w:fldCharType="begin">
                <w:ffData>
                  <w:name w:val="Check46"/>
                  <w:enabled/>
                  <w:calcOnExit w:val="0"/>
                  <w:checkBox>
                    <w:sizeAuto/>
                    <w:default w:val="0"/>
                  </w:checkBox>
                </w:ffData>
              </w:fldChar>
            </w:r>
            <w:r w:rsidRPr="00172541">
              <w:instrText xml:space="preserve"> FORMCHECKBOX </w:instrText>
            </w:r>
            <w:r w:rsidR="007E04E2" w:rsidRPr="00172541">
              <w:fldChar w:fldCharType="end"/>
            </w:r>
          </w:p>
        </w:tc>
      </w:tr>
      <w:tr w:rsidR="00266FFA" w:rsidRPr="00172541" w:rsidTr="00CE3667">
        <w:trPr>
          <w:trHeight w:val="810"/>
        </w:trPr>
        <w:tc>
          <w:tcPr>
            <w:tcW w:w="8110" w:type="dxa"/>
            <w:gridSpan w:val="2"/>
          </w:tcPr>
          <w:p w:rsidR="00266FFA" w:rsidRPr="00172541" w:rsidRDefault="00266FFA" w:rsidP="00CE3667">
            <w:pPr>
              <w:tabs>
                <w:tab w:val="left" w:pos="720"/>
              </w:tabs>
              <w:ind w:left="425" w:hanging="425"/>
            </w:pPr>
            <w:r w:rsidRPr="00172541">
              <w:t>(c)</w:t>
            </w:r>
            <w:r w:rsidRPr="00172541">
              <w:tab/>
              <w:t>Elective status; the holding of elective office of the State of Illinois, the government of the United States, any unit of local government authorized by the Constitution of the State of Illinois or the statutes of the State of Illinois currently or in the previous 3 years.</w:t>
            </w:r>
          </w:p>
        </w:tc>
        <w:tc>
          <w:tcPr>
            <w:tcW w:w="1980" w:type="dxa"/>
            <w:gridSpan w:val="3"/>
          </w:tcPr>
          <w:p w:rsidR="00266FFA" w:rsidRPr="00172541" w:rsidRDefault="00266FFA" w:rsidP="00CE3667">
            <w:pPr>
              <w:tabs>
                <w:tab w:val="left" w:pos="720"/>
              </w:tabs>
              <w:ind w:left="425" w:hanging="425"/>
            </w:pPr>
            <w:r w:rsidRPr="00172541">
              <w:t xml:space="preserve">Yes </w:t>
            </w:r>
            <w:r w:rsidR="007E04E2" w:rsidRPr="00172541">
              <w:fldChar w:fldCharType="begin">
                <w:ffData>
                  <w:name w:val="Check45"/>
                  <w:enabled/>
                  <w:calcOnExit w:val="0"/>
                  <w:checkBox>
                    <w:sizeAuto/>
                    <w:default w:val="0"/>
                  </w:checkBox>
                </w:ffData>
              </w:fldChar>
            </w:r>
            <w:r w:rsidRPr="00172541">
              <w:instrText xml:space="preserve"> FORMCHECKBOX </w:instrText>
            </w:r>
            <w:r w:rsidR="007E04E2" w:rsidRPr="00172541">
              <w:fldChar w:fldCharType="end"/>
            </w:r>
            <w:r w:rsidRPr="00172541">
              <w:t xml:space="preserve">     No </w:t>
            </w:r>
            <w:r w:rsidR="007E04E2" w:rsidRPr="00172541">
              <w:fldChar w:fldCharType="begin">
                <w:ffData>
                  <w:name w:val="Check46"/>
                  <w:enabled/>
                  <w:calcOnExit w:val="0"/>
                  <w:checkBox>
                    <w:sizeAuto/>
                    <w:default w:val="0"/>
                  </w:checkBox>
                </w:ffData>
              </w:fldChar>
            </w:r>
            <w:r w:rsidRPr="00172541">
              <w:instrText xml:space="preserve"> FORMCHECKBOX </w:instrText>
            </w:r>
            <w:r w:rsidR="007E04E2" w:rsidRPr="00172541">
              <w:fldChar w:fldCharType="end"/>
            </w:r>
          </w:p>
        </w:tc>
      </w:tr>
      <w:tr w:rsidR="00266FFA" w:rsidRPr="00172541" w:rsidTr="00CE3667">
        <w:trPr>
          <w:trHeight w:val="540"/>
        </w:trPr>
        <w:tc>
          <w:tcPr>
            <w:tcW w:w="8110" w:type="dxa"/>
            <w:gridSpan w:val="2"/>
          </w:tcPr>
          <w:p w:rsidR="00266FFA" w:rsidRPr="00172541" w:rsidRDefault="00266FFA" w:rsidP="00CE3667">
            <w:pPr>
              <w:tabs>
                <w:tab w:val="left" w:pos="720"/>
              </w:tabs>
              <w:ind w:left="425" w:hanging="425"/>
            </w:pPr>
            <w:r w:rsidRPr="00172541">
              <w:t>(d)</w:t>
            </w:r>
            <w:r w:rsidRPr="00172541">
              <w:tab/>
              <w:t>Relationship to anyone holding elective office currently or in the previous 2 years; spouse, father, mother, son, or daughter.</w:t>
            </w:r>
          </w:p>
        </w:tc>
        <w:tc>
          <w:tcPr>
            <w:tcW w:w="1980" w:type="dxa"/>
            <w:gridSpan w:val="3"/>
          </w:tcPr>
          <w:p w:rsidR="00266FFA" w:rsidRPr="00172541" w:rsidRDefault="00266FFA" w:rsidP="00CE3667">
            <w:pPr>
              <w:tabs>
                <w:tab w:val="left" w:pos="720"/>
              </w:tabs>
              <w:ind w:left="425" w:hanging="425"/>
            </w:pPr>
            <w:r w:rsidRPr="00172541">
              <w:t xml:space="preserve">Yes </w:t>
            </w:r>
            <w:r w:rsidR="007E04E2" w:rsidRPr="00172541">
              <w:fldChar w:fldCharType="begin">
                <w:ffData>
                  <w:name w:val="Check45"/>
                  <w:enabled/>
                  <w:calcOnExit w:val="0"/>
                  <w:checkBox>
                    <w:sizeAuto/>
                    <w:default w:val="0"/>
                  </w:checkBox>
                </w:ffData>
              </w:fldChar>
            </w:r>
            <w:r w:rsidRPr="00172541">
              <w:instrText xml:space="preserve"> FORMCHECKBOX </w:instrText>
            </w:r>
            <w:r w:rsidR="007E04E2" w:rsidRPr="00172541">
              <w:fldChar w:fldCharType="end"/>
            </w:r>
            <w:r w:rsidRPr="00172541">
              <w:t xml:space="preserve">     No </w:t>
            </w:r>
            <w:r w:rsidR="007E04E2" w:rsidRPr="00172541">
              <w:fldChar w:fldCharType="begin">
                <w:ffData>
                  <w:name w:val="Check46"/>
                  <w:enabled/>
                  <w:calcOnExit w:val="0"/>
                  <w:checkBox>
                    <w:sizeAuto/>
                    <w:default w:val="0"/>
                  </w:checkBox>
                </w:ffData>
              </w:fldChar>
            </w:r>
            <w:r w:rsidRPr="00172541">
              <w:instrText xml:space="preserve"> FORMCHECKBOX </w:instrText>
            </w:r>
            <w:r w:rsidR="007E04E2" w:rsidRPr="00172541">
              <w:fldChar w:fldCharType="end"/>
            </w:r>
          </w:p>
        </w:tc>
      </w:tr>
      <w:tr w:rsidR="00266FFA" w:rsidRPr="00172541" w:rsidTr="00CE3667">
        <w:trPr>
          <w:trHeight w:val="990"/>
        </w:trPr>
        <w:tc>
          <w:tcPr>
            <w:tcW w:w="8110" w:type="dxa"/>
            <w:gridSpan w:val="2"/>
          </w:tcPr>
          <w:p w:rsidR="00266FFA" w:rsidRPr="00172541" w:rsidRDefault="00266FFA" w:rsidP="00CE3667">
            <w:pPr>
              <w:tabs>
                <w:tab w:val="left" w:pos="720"/>
              </w:tabs>
              <w:ind w:left="425" w:hanging="425"/>
            </w:pPr>
            <w:r w:rsidRPr="00172541">
              <w:t>(e)</w:t>
            </w:r>
            <w:r w:rsidRPr="00172541">
              <w:tab/>
              <w:t>Appointive office; the holding of any appointive government office of the State of Illinois, the United States of America, or any unit of local government authorized by the Constitution of the State of Illinois or the statutes of the State of Illinois, which office entitles the holder to compensation in excess of expenses incurred in the discharge of that office currently or in the previous 3 years.</w:t>
            </w:r>
          </w:p>
        </w:tc>
        <w:tc>
          <w:tcPr>
            <w:tcW w:w="1980" w:type="dxa"/>
            <w:gridSpan w:val="3"/>
          </w:tcPr>
          <w:p w:rsidR="00266FFA" w:rsidRPr="00172541" w:rsidRDefault="00266FFA" w:rsidP="00CE3667">
            <w:pPr>
              <w:tabs>
                <w:tab w:val="left" w:pos="720"/>
              </w:tabs>
              <w:ind w:left="425" w:hanging="425"/>
            </w:pPr>
            <w:r w:rsidRPr="00172541">
              <w:t xml:space="preserve">Yes </w:t>
            </w:r>
            <w:r w:rsidR="007E04E2" w:rsidRPr="00172541">
              <w:fldChar w:fldCharType="begin">
                <w:ffData>
                  <w:name w:val="Check45"/>
                  <w:enabled/>
                  <w:calcOnExit w:val="0"/>
                  <w:checkBox>
                    <w:sizeAuto/>
                    <w:default w:val="0"/>
                  </w:checkBox>
                </w:ffData>
              </w:fldChar>
            </w:r>
            <w:r w:rsidRPr="00172541">
              <w:instrText xml:space="preserve"> FORMCHECKBOX </w:instrText>
            </w:r>
            <w:r w:rsidR="007E04E2" w:rsidRPr="00172541">
              <w:fldChar w:fldCharType="end"/>
            </w:r>
            <w:r w:rsidRPr="00172541">
              <w:t xml:space="preserve">     No </w:t>
            </w:r>
            <w:r w:rsidR="007E04E2" w:rsidRPr="00172541">
              <w:fldChar w:fldCharType="begin">
                <w:ffData>
                  <w:name w:val="Check46"/>
                  <w:enabled/>
                  <w:calcOnExit w:val="0"/>
                  <w:checkBox>
                    <w:sizeAuto/>
                    <w:default w:val="0"/>
                  </w:checkBox>
                </w:ffData>
              </w:fldChar>
            </w:r>
            <w:r w:rsidRPr="00172541">
              <w:instrText xml:space="preserve"> FORMCHECKBOX </w:instrText>
            </w:r>
            <w:r w:rsidR="007E04E2" w:rsidRPr="00172541">
              <w:fldChar w:fldCharType="end"/>
            </w:r>
          </w:p>
        </w:tc>
      </w:tr>
      <w:tr w:rsidR="00266FFA" w:rsidRPr="00172541" w:rsidTr="00CE3667">
        <w:trPr>
          <w:trHeight w:val="540"/>
        </w:trPr>
        <w:tc>
          <w:tcPr>
            <w:tcW w:w="8110" w:type="dxa"/>
            <w:gridSpan w:val="2"/>
          </w:tcPr>
          <w:p w:rsidR="00266FFA" w:rsidRPr="00172541" w:rsidRDefault="00266FFA" w:rsidP="00CE3667">
            <w:pPr>
              <w:tabs>
                <w:tab w:val="left" w:pos="720"/>
              </w:tabs>
              <w:ind w:left="425" w:hanging="425"/>
            </w:pPr>
            <w:r w:rsidRPr="00172541">
              <w:t>(f)</w:t>
            </w:r>
            <w:r w:rsidRPr="00172541">
              <w:tab/>
              <w:t>Relationship to anyone holding appointive office currently or in the previous 2 years; spouse, father, mother, son, or daughter.</w:t>
            </w:r>
          </w:p>
        </w:tc>
        <w:tc>
          <w:tcPr>
            <w:tcW w:w="1980" w:type="dxa"/>
            <w:gridSpan w:val="3"/>
          </w:tcPr>
          <w:p w:rsidR="00266FFA" w:rsidRPr="00172541" w:rsidRDefault="00266FFA" w:rsidP="00CE3667">
            <w:pPr>
              <w:tabs>
                <w:tab w:val="left" w:pos="720"/>
              </w:tabs>
              <w:ind w:left="425" w:hanging="425"/>
            </w:pPr>
            <w:r w:rsidRPr="00172541">
              <w:t xml:space="preserve">Yes </w:t>
            </w:r>
            <w:r w:rsidR="007E04E2" w:rsidRPr="00172541">
              <w:fldChar w:fldCharType="begin">
                <w:ffData>
                  <w:name w:val="Check45"/>
                  <w:enabled/>
                  <w:calcOnExit w:val="0"/>
                  <w:checkBox>
                    <w:sizeAuto/>
                    <w:default w:val="0"/>
                  </w:checkBox>
                </w:ffData>
              </w:fldChar>
            </w:r>
            <w:r w:rsidRPr="00172541">
              <w:instrText xml:space="preserve"> FORMCHECKBOX </w:instrText>
            </w:r>
            <w:r w:rsidR="007E04E2" w:rsidRPr="00172541">
              <w:fldChar w:fldCharType="end"/>
            </w:r>
            <w:r w:rsidRPr="00172541">
              <w:t xml:space="preserve">     No </w:t>
            </w:r>
            <w:r w:rsidR="007E04E2" w:rsidRPr="00172541">
              <w:fldChar w:fldCharType="begin">
                <w:ffData>
                  <w:name w:val="Check46"/>
                  <w:enabled/>
                  <w:calcOnExit w:val="0"/>
                  <w:checkBox>
                    <w:sizeAuto/>
                    <w:default w:val="0"/>
                  </w:checkBox>
                </w:ffData>
              </w:fldChar>
            </w:r>
            <w:r w:rsidRPr="00172541">
              <w:instrText xml:space="preserve"> FORMCHECKBOX </w:instrText>
            </w:r>
            <w:r w:rsidR="007E04E2" w:rsidRPr="00172541">
              <w:fldChar w:fldCharType="end"/>
            </w:r>
          </w:p>
        </w:tc>
      </w:tr>
      <w:tr w:rsidR="00266FFA" w:rsidRPr="00172541" w:rsidTr="00CE3667">
        <w:trPr>
          <w:trHeight w:val="360"/>
        </w:trPr>
        <w:tc>
          <w:tcPr>
            <w:tcW w:w="8110" w:type="dxa"/>
            <w:gridSpan w:val="2"/>
          </w:tcPr>
          <w:p w:rsidR="00266FFA" w:rsidRPr="00172541" w:rsidRDefault="00266FFA" w:rsidP="00CE3667">
            <w:pPr>
              <w:tabs>
                <w:tab w:val="left" w:pos="720"/>
              </w:tabs>
              <w:ind w:left="425" w:hanging="425"/>
            </w:pPr>
            <w:r w:rsidRPr="00172541">
              <w:t>(g)</w:t>
            </w:r>
            <w:r w:rsidRPr="00172541">
              <w:tab/>
              <w:t>Employment, currently or in the previous 3 years, as or by any registered lobbyist of the State government.</w:t>
            </w:r>
          </w:p>
        </w:tc>
        <w:tc>
          <w:tcPr>
            <w:tcW w:w="1980" w:type="dxa"/>
            <w:gridSpan w:val="3"/>
          </w:tcPr>
          <w:p w:rsidR="00266FFA" w:rsidRPr="00172541" w:rsidRDefault="00266FFA" w:rsidP="00CE3667">
            <w:pPr>
              <w:tabs>
                <w:tab w:val="left" w:pos="720"/>
              </w:tabs>
              <w:ind w:left="425" w:hanging="425"/>
            </w:pPr>
            <w:r w:rsidRPr="00172541">
              <w:t xml:space="preserve">Yes </w:t>
            </w:r>
            <w:r w:rsidR="007E04E2" w:rsidRPr="00172541">
              <w:fldChar w:fldCharType="begin">
                <w:ffData>
                  <w:name w:val="Check45"/>
                  <w:enabled/>
                  <w:calcOnExit w:val="0"/>
                  <w:checkBox>
                    <w:sizeAuto/>
                    <w:default w:val="0"/>
                  </w:checkBox>
                </w:ffData>
              </w:fldChar>
            </w:r>
            <w:r w:rsidRPr="00172541">
              <w:instrText xml:space="preserve"> FORMCHECKBOX </w:instrText>
            </w:r>
            <w:r w:rsidR="007E04E2" w:rsidRPr="00172541">
              <w:fldChar w:fldCharType="end"/>
            </w:r>
            <w:r w:rsidRPr="00172541">
              <w:t xml:space="preserve">     No </w:t>
            </w:r>
            <w:r w:rsidR="007E04E2" w:rsidRPr="00172541">
              <w:fldChar w:fldCharType="begin">
                <w:ffData>
                  <w:name w:val="Check46"/>
                  <w:enabled/>
                  <w:calcOnExit w:val="0"/>
                  <w:checkBox>
                    <w:sizeAuto/>
                    <w:default w:val="0"/>
                  </w:checkBox>
                </w:ffData>
              </w:fldChar>
            </w:r>
            <w:r w:rsidRPr="00172541">
              <w:instrText xml:space="preserve"> FORMCHECKBOX </w:instrText>
            </w:r>
            <w:r w:rsidR="007E04E2" w:rsidRPr="00172541">
              <w:fldChar w:fldCharType="end"/>
            </w:r>
          </w:p>
        </w:tc>
      </w:tr>
      <w:tr w:rsidR="00266FFA" w:rsidRPr="00172541" w:rsidTr="00CE3667">
        <w:trPr>
          <w:trHeight w:val="540"/>
        </w:trPr>
        <w:tc>
          <w:tcPr>
            <w:tcW w:w="8110" w:type="dxa"/>
            <w:gridSpan w:val="2"/>
          </w:tcPr>
          <w:p w:rsidR="00266FFA" w:rsidRPr="00172541" w:rsidRDefault="00266FFA" w:rsidP="00CE3667">
            <w:pPr>
              <w:tabs>
                <w:tab w:val="left" w:pos="720"/>
              </w:tabs>
              <w:ind w:left="425" w:hanging="425"/>
            </w:pPr>
            <w:r w:rsidRPr="00172541">
              <w:t>(h)</w:t>
            </w:r>
            <w:r w:rsidRPr="00172541">
              <w:tab/>
              <w:t>Relationship to anyone who is or was a registered lobbyist in the previous 2 years; spouse, father, mother, son, or daughter.</w:t>
            </w:r>
          </w:p>
        </w:tc>
        <w:tc>
          <w:tcPr>
            <w:tcW w:w="1980" w:type="dxa"/>
            <w:gridSpan w:val="3"/>
          </w:tcPr>
          <w:p w:rsidR="00266FFA" w:rsidRPr="00172541" w:rsidRDefault="00266FFA" w:rsidP="00CE3667">
            <w:pPr>
              <w:tabs>
                <w:tab w:val="left" w:pos="720"/>
              </w:tabs>
              <w:ind w:left="425" w:hanging="425"/>
            </w:pPr>
            <w:r w:rsidRPr="00172541">
              <w:t xml:space="preserve">Yes </w:t>
            </w:r>
            <w:r w:rsidR="007E04E2" w:rsidRPr="00172541">
              <w:fldChar w:fldCharType="begin">
                <w:ffData>
                  <w:name w:val="Check45"/>
                  <w:enabled/>
                  <w:calcOnExit w:val="0"/>
                  <w:checkBox>
                    <w:sizeAuto/>
                    <w:default w:val="0"/>
                  </w:checkBox>
                </w:ffData>
              </w:fldChar>
            </w:r>
            <w:r w:rsidRPr="00172541">
              <w:instrText xml:space="preserve"> FORMCHECKBOX </w:instrText>
            </w:r>
            <w:r w:rsidR="007E04E2" w:rsidRPr="00172541">
              <w:fldChar w:fldCharType="end"/>
            </w:r>
            <w:r w:rsidRPr="00172541">
              <w:t xml:space="preserve">     No </w:t>
            </w:r>
            <w:r w:rsidR="007E04E2" w:rsidRPr="00172541">
              <w:fldChar w:fldCharType="begin">
                <w:ffData>
                  <w:name w:val="Check46"/>
                  <w:enabled/>
                  <w:calcOnExit w:val="0"/>
                  <w:checkBox>
                    <w:sizeAuto/>
                    <w:default w:val="0"/>
                  </w:checkBox>
                </w:ffData>
              </w:fldChar>
            </w:r>
            <w:r w:rsidRPr="00172541">
              <w:instrText xml:space="preserve"> FORMCHECKBOX </w:instrText>
            </w:r>
            <w:r w:rsidR="007E04E2" w:rsidRPr="00172541">
              <w:fldChar w:fldCharType="end"/>
            </w:r>
          </w:p>
        </w:tc>
      </w:tr>
      <w:tr w:rsidR="00266FFA" w:rsidRPr="00172541" w:rsidTr="00CE3667">
        <w:trPr>
          <w:trHeight w:val="720"/>
        </w:trPr>
        <w:tc>
          <w:tcPr>
            <w:tcW w:w="8110" w:type="dxa"/>
            <w:gridSpan w:val="2"/>
          </w:tcPr>
          <w:p w:rsidR="00266FFA" w:rsidRPr="00172541" w:rsidRDefault="00266FFA" w:rsidP="00CE3667">
            <w:pPr>
              <w:tabs>
                <w:tab w:val="left" w:pos="720"/>
              </w:tabs>
              <w:ind w:left="425" w:hanging="425"/>
            </w:pPr>
            <w:r w:rsidRPr="00172541">
              <w:t>(</w:t>
            </w:r>
            <w:proofErr w:type="spellStart"/>
            <w:r w:rsidRPr="00172541">
              <w:t>i</w:t>
            </w:r>
            <w:proofErr w:type="spellEnd"/>
            <w:r w:rsidRPr="00172541">
              <w:t>)</w:t>
            </w:r>
            <w:r w:rsidRPr="00172541">
              <w:tab/>
              <w:t>Compensated employment, currently or in the previous 3 years, by any registered election or re-election committee registered with the Secretary of State or any county clerk in the State of Illinois, or any political action committee registered with either the Secretary of State or the Federal Board of Elections.</w:t>
            </w:r>
          </w:p>
          <w:p w:rsidR="00266FFA" w:rsidRPr="00172541" w:rsidRDefault="00266FFA" w:rsidP="00CE3667">
            <w:pPr>
              <w:tabs>
                <w:tab w:val="left" w:pos="720"/>
              </w:tabs>
              <w:ind w:left="425" w:hanging="425"/>
            </w:pPr>
          </w:p>
        </w:tc>
        <w:tc>
          <w:tcPr>
            <w:tcW w:w="1980" w:type="dxa"/>
            <w:gridSpan w:val="3"/>
          </w:tcPr>
          <w:p w:rsidR="00266FFA" w:rsidRPr="00172541" w:rsidRDefault="00266FFA" w:rsidP="00CE3667">
            <w:pPr>
              <w:tabs>
                <w:tab w:val="left" w:pos="720"/>
              </w:tabs>
              <w:ind w:left="425" w:hanging="425"/>
            </w:pPr>
            <w:r w:rsidRPr="00172541">
              <w:t xml:space="preserve">Yes </w:t>
            </w:r>
            <w:r w:rsidR="007E04E2" w:rsidRPr="00172541">
              <w:fldChar w:fldCharType="begin">
                <w:ffData>
                  <w:name w:val="Check45"/>
                  <w:enabled/>
                  <w:calcOnExit w:val="0"/>
                  <w:checkBox>
                    <w:sizeAuto/>
                    <w:default w:val="0"/>
                  </w:checkBox>
                </w:ffData>
              </w:fldChar>
            </w:r>
            <w:r w:rsidRPr="00172541">
              <w:instrText xml:space="preserve"> FORMCHECKBOX </w:instrText>
            </w:r>
            <w:r w:rsidR="007E04E2" w:rsidRPr="00172541">
              <w:fldChar w:fldCharType="end"/>
            </w:r>
            <w:r w:rsidRPr="00172541">
              <w:t xml:space="preserve">     No </w:t>
            </w:r>
            <w:r w:rsidR="007E04E2" w:rsidRPr="00172541">
              <w:fldChar w:fldCharType="begin">
                <w:ffData>
                  <w:name w:val="Check46"/>
                  <w:enabled/>
                  <w:calcOnExit w:val="0"/>
                  <w:checkBox>
                    <w:sizeAuto/>
                    <w:default w:val="0"/>
                  </w:checkBox>
                </w:ffData>
              </w:fldChar>
            </w:r>
            <w:r w:rsidRPr="00172541">
              <w:instrText xml:space="preserve"> FORMCHECKBOX </w:instrText>
            </w:r>
            <w:r w:rsidR="007E04E2" w:rsidRPr="00172541">
              <w:fldChar w:fldCharType="end"/>
            </w:r>
          </w:p>
        </w:tc>
      </w:tr>
      <w:tr w:rsidR="00266FFA" w:rsidRPr="00172541" w:rsidTr="00CE3667">
        <w:trPr>
          <w:gridBefore w:val="1"/>
          <w:gridAfter w:val="1"/>
          <w:wBefore w:w="90" w:type="dxa"/>
          <w:wAfter w:w="100" w:type="dxa"/>
          <w:trHeight w:val="981"/>
        </w:trPr>
        <w:tc>
          <w:tcPr>
            <w:tcW w:w="8100" w:type="dxa"/>
            <w:gridSpan w:val="2"/>
          </w:tcPr>
          <w:p w:rsidR="00266FFA" w:rsidRPr="00172541" w:rsidRDefault="00266FFA" w:rsidP="00CE3667">
            <w:pPr>
              <w:tabs>
                <w:tab w:val="left" w:pos="720"/>
              </w:tabs>
              <w:ind w:left="335" w:right="235" w:hanging="360"/>
            </w:pPr>
            <w:r w:rsidRPr="00172541">
              <w:t>(j)</w:t>
            </w:r>
            <w:r w:rsidRPr="00172541">
              <w:tab/>
              <w:t>Relationship to anyone; spouse, father, mother, son, or daughter; who is or was a compensated employee in the last 2 years of any registered election or reelection committee registered with the Secretary of State or any county clerk in the State of Illinois, or any political action committee registered with either the Secretary of State or the Federal Board of Elections.</w:t>
            </w:r>
          </w:p>
        </w:tc>
        <w:tc>
          <w:tcPr>
            <w:tcW w:w="1800" w:type="dxa"/>
          </w:tcPr>
          <w:p w:rsidR="00266FFA" w:rsidRPr="00172541" w:rsidRDefault="00266FFA" w:rsidP="00CE3667">
            <w:pPr>
              <w:tabs>
                <w:tab w:val="left" w:pos="720"/>
              </w:tabs>
            </w:pPr>
            <w:r w:rsidRPr="00172541">
              <w:t xml:space="preserve">Yes </w:t>
            </w:r>
            <w:r w:rsidR="007E04E2" w:rsidRPr="00172541">
              <w:fldChar w:fldCharType="begin">
                <w:ffData>
                  <w:name w:val="Check45"/>
                  <w:enabled/>
                  <w:calcOnExit w:val="0"/>
                  <w:checkBox>
                    <w:sizeAuto/>
                    <w:default w:val="0"/>
                  </w:checkBox>
                </w:ffData>
              </w:fldChar>
            </w:r>
            <w:r w:rsidRPr="00172541">
              <w:instrText xml:space="preserve"> FORMCHECKBOX </w:instrText>
            </w:r>
            <w:r w:rsidR="007E04E2" w:rsidRPr="00172541">
              <w:fldChar w:fldCharType="end"/>
            </w:r>
            <w:r w:rsidRPr="00172541">
              <w:t xml:space="preserve">     No </w:t>
            </w:r>
            <w:r w:rsidR="007E04E2" w:rsidRPr="00172541">
              <w:fldChar w:fldCharType="begin">
                <w:ffData>
                  <w:name w:val="Check46"/>
                  <w:enabled/>
                  <w:calcOnExit w:val="0"/>
                  <w:checkBox>
                    <w:sizeAuto/>
                    <w:default w:val="0"/>
                  </w:checkBox>
                </w:ffData>
              </w:fldChar>
            </w:r>
            <w:r w:rsidRPr="00172541">
              <w:instrText xml:space="preserve"> FORMCHECKBOX </w:instrText>
            </w:r>
            <w:r w:rsidR="007E04E2" w:rsidRPr="00172541">
              <w:fldChar w:fldCharType="end"/>
            </w:r>
          </w:p>
        </w:tc>
      </w:tr>
    </w:tbl>
    <w:p w:rsidR="00266FFA" w:rsidRPr="00172541" w:rsidRDefault="00266FFA" w:rsidP="00266FFA"/>
    <w:p w:rsidR="00266FFA" w:rsidRPr="00A2428B" w:rsidRDefault="00266FFA" w:rsidP="00266FFA">
      <w:pPr>
        <w:rPr>
          <w:b/>
          <w:bCs/>
          <w:i/>
        </w:rPr>
      </w:pPr>
      <w:r w:rsidRPr="00172541">
        <w:br w:type="page"/>
      </w:r>
      <w:r w:rsidRPr="00A2428B">
        <w:rPr>
          <w:b/>
        </w:rPr>
        <w:lastRenderedPageBreak/>
        <w:t>Section 2:  Section 50-13 Conflicts of Interest (</w:t>
      </w:r>
      <w:r w:rsidRPr="00A2428B">
        <w:rPr>
          <w:b/>
          <w:bCs/>
          <w:i/>
        </w:rPr>
        <w:t>All Vendors must complete this section)</w:t>
      </w:r>
    </w:p>
    <w:p w:rsidR="00266FFA" w:rsidRPr="00172541" w:rsidRDefault="00266FFA" w:rsidP="00266FFA"/>
    <w:p w:rsidR="00266FFA" w:rsidRPr="00172541" w:rsidRDefault="00266FFA" w:rsidP="00266FFA">
      <w:pPr>
        <w:ind w:left="270" w:hanging="270"/>
      </w:pPr>
      <w:r w:rsidRPr="00172541">
        <w:t xml:space="preserve">(a) Prohibition. </w:t>
      </w:r>
      <w:r>
        <w:t xml:space="preserve"> </w:t>
      </w:r>
      <w:r w:rsidRPr="00172541">
        <w:t>It is unlawful for any person holding an elective office in this State, holding a seat in the General Assembly, or appointed to or employed in any of the offices or agencies of State government and who receives compensation for such employment in excess of 60% of the salary of the Governor of the State of Illinois [$106,447.20], or who is an officer or employee of the Capital Development Board or the Illinois Toll Highway Authority, or who is the spouse or minor child of any such person to have or acquire any contract, or any direct pecuniary interest in any contract therein, whether for stationery, printing, paper, or any services, materials, or supplies, that will be wholly or partially satisfied by the payment of funds appropriated by the General Assembly of the State of Illinois or in any contract of the Capital Development Board or the Illinois Toll Highway Authority.</w:t>
      </w:r>
    </w:p>
    <w:p w:rsidR="00266FFA" w:rsidRPr="00172541" w:rsidRDefault="00266FFA" w:rsidP="00266FFA"/>
    <w:p w:rsidR="00266FFA" w:rsidRPr="00172541" w:rsidRDefault="00266FFA" w:rsidP="00266FFA">
      <w:pPr>
        <w:ind w:left="270" w:hanging="270"/>
      </w:pPr>
      <w:r w:rsidRPr="00172541">
        <w:t xml:space="preserve">(b) Interests. </w:t>
      </w:r>
      <w:r>
        <w:t xml:space="preserve"> </w:t>
      </w:r>
      <w:r w:rsidRPr="00172541">
        <w:t>It is unlawful for any firm, partnership, association, or corporation, in which any person listed in subsection (a) is entitled to receive (</w:t>
      </w:r>
      <w:proofErr w:type="spellStart"/>
      <w:r w:rsidRPr="00172541">
        <w:t>i</w:t>
      </w:r>
      <w:proofErr w:type="spellEnd"/>
      <w:r w:rsidRPr="00172541">
        <w:t>) more than 7 1/2% of the total distributable income or (ii) an amount in excess of the salary of the Governor ($177,412.00], to have or acquire any such contract or direct pecuniary interest therein.</w:t>
      </w:r>
    </w:p>
    <w:p w:rsidR="00266FFA" w:rsidRPr="00172541" w:rsidRDefault="00266FFA" w:rsidP="00266FFA"/>
    <w:p w:rsidR="00266FFA" w:rsidRPr="00172541" w:rsidRDefault="00266FFA" w:rsidP="00266FFA">
      <w:pPr>
        <w:ind w:left="270" w:hanging="270"/>
      </w:pPr>
      <w:r w:rsidRPr="00172541">
        <w:t xml:space="preserve">(c) Combined interests. </w:t>
      </w:r>
      <w:r>
        <w:t xml:space="preserve"> </w:t>
      </w:r>
      <w:r w:rsidRPr="00172541">
        <w:t>It is unlawful for any firm, partnership, association, or corporation, in which any person listed in subsection (a) together with his or her spouse or minor children is entitled to receive (</w:t>
      </w:r>
      <w:proofErr w:type="spellStart"/>
      <w:r w:rsidRPr="00172541">
        <w:t>i</w:t>
      </w:r>
      <w:proofErr w:type="spellEnd"/>
      <w:r w:rsidRPr="00172541">
        <w:t>) more than 15%, in the aggregate, of the total distributable income or (ii) an amount in excess of 2 times the salary of the Governor [$354,824.00], to have or acquire any such contract or direct pecuniary interest therein.</w:t>
      </w:r>
    </w:p>
    <w:p w:rsidR="00266FFA" w:rsidRPr="00172541" w:rsidRDefault="00266FFA" w:rsidP="00266FFA"/>
    <w:p w:rsidR="00266FFA" w:rsidRPr="00172541" w:rsidRDefault="00266FFA" w:rsidP="00266FFA">
      <w:r w:rsidRPr="00172541">
        <w:t>Check One:</w:t>
      </w:r>
      <w:r>
        <w:tab/>
      </w:r>
      <w:r w:rsidR="007E04E2" w:rsidRPr="00172541">
        <w:fldChar w:fldCharType="begin">
          <w:ffData>
            <w:name w:val="Check34"/>
            <w:enabled/>
            <w:calcOnExit w:val="0"/>
            <w:checkBox>
              <w:sizeAuto/>
              <w:default w:val="0"/>
            </w:checkBox>
          </w:ffData>
        </w:fldChar>
      </w:r>
      <w:r w:rsidRPr="00172541">
        <w:instrText xml:space="preserve"> FORMCHECKBOX </w:instrText>
      </w:r>
      <w:r w:rsidR="007E04E2" w:rsidRPr="00172541">
        <w:fldChar w:fldCharType="end"/>
      </w:r>
      <w:r w:rsidRPr="00172541">
        <w:tab/>
        <w:t>No Conflicts Of Interest</w:t>
      </w:r>
    </w:p>
    <w:p w:rsidR="00266FFA" w:rsidRPr="00172541" w:rsidRDefault="00266FFA" w:rsidP="00266FFA">
      <w:r>
        <w:tab/>
      </w:r>
      <w:r w:rsidRPr="00172541">
        <w:tab/>
      </w:r>
      <w:r w:rsidR="007E04E2" w:rsidRPr="00172541">
        <w:fldChar w:fldCharType="begin">
          <w:ffData>
            <w:name w:val="Check34"/>
            <w:enabled/>
            <w:calcOnExit w:val="0"/>
            <w:checkBox>
              <w:sizeAuto/>
              <w:default w:val="0"/>
            </w:checkBox>
          </w:ffData>
        </w:fldChar>
      </w:r>
      <w:r w:rsidRPr="00172541">
        <w:instrText xml:space="preserve"> FORMCHECKBOX </w:instrText>
      </w:r>
      <w:r w:rsidR="007E04E2" w:rsidRPr="00172541">
        <w:fldChar w:fldCharType="end"/>
      </w:r>
      <w:r w:rsidRPr="00172541">
        <w:tab/>
        <w:t>Potential Conflict of Interest (If checked, name each conflicted individual, the nature of the conflict, and the name of the State agency that is associated directly or indirectly with the conflicted individual.)</w:t>
      </w:r>
    </w:p>
    <w:p w:rsidR="00266FFA" w:rsidRDefault="00266FFA" w:rsidP="00266FFA"/>
    <w:p w:rsidR="00266FFA" w:rsidRPr="00172541" w:rsidRDefault="00266FFA" w:rsidP="00266FFA"/>
    <w:p w:rsidR="00266FFA" w:rsidRPr="00A2428B" w:rsidRDefault="00266FFA" w:rsidP="00266FFA">
      <w:pPr>
        <w:rPr>
          <w:b/>
          <w:bCs/>
          <w:i/>
        </w:rPr>
      </w:pPr>
      <w:r w:rsidRPr="00A2428B">
        <w:rPr>
          <w:b/>
        </w:rPr>
        <w:t>Section 3:  Debarment/Legal Proceeding Disclosure (</w:t>
      </w:r>
      <w:r w:rsidRPr="00A2428B">
        <w:rPr>
          <w:b/>
          <w:bCs/>
          <w:i/>
        </w:rPr>
        <w:t>All Vendors must complete this section).</w:t>
      </w:r>
    </w:p>
    <w:p w:rsidR="00266FFA" w:rsidRPr="00172541" w:rsidRDefault="00266FFA" w:rsidP="00266FFA"/>
    <w:p w:rsidR="00266FFA" w:rsidRPr="00172541" w:rsidRDefault="00266FFA" w:rsidP="00266FFA">
      <w:r w:rsidRPr="00172541">
        <w:t xml:space="preserve">Each of the persons identified in Sections 1, 2 and 3 must each identify any of the following that occurred within the previous 10 years: </w:t>
      </w:r>
    </w:p>
    <w:p w:rsidR="00266FFA" w:rsidRPr="00172541" w:rsidRDefault="00266FFA" w:rsidP="00266FFA"/>
    <w:p w:rsidR="00266FFA" w:rsidRPr="00172541" w:rsidRDefault="00266FFA" w:rsidP="00266FFA">
      <w:r w:rsidRPr="00172541">
        <w:t xml:space="preserve">Debarment from contracting with any governmental entity </w:t>
      </w:r>
      <w:r w:rsidRPr="00172541">
        <w:tab/>
      </w:r>
      <w:r w:rsidRPr="00172541">
        <w:tab/>
        <w:t xml:space="preserve">Yes </w:t>
      </w:r>
      <w:r w:rsidR="007E04E2" w:rsidRPr="00172541">
        <w:fldChar w:fldCharType="begin">
          <w:ffData>
            <w:name w:val="Check45"/>
            <w:enabled/>
            <w:calcOnExit w:val="0"/>
            <w:checkBox>
              <w:sizeAuto/>
              <w:default w:val="0"/>
            </w:checkBox>
          </w:ffData>
        </w:fldChar>
      </w:r>
      <w:r w:rsidRPr="00172541">
        <w:instrText xml:space="preserve"> FORMCHECKBOX </w:instrText>
      </w:r>
      <w:r w:rsidR="007E04E2" w:rsidRPr="00172541">
        <w:fldChar w:fldCharType="end"/>
      </w:r>
      <w:r w:rsidRPr="00172541">
        <w:t xml:space="preserve">     No </w:t>
      </w:r>
      <w:r w:rsidR="007E04E2" w:rsidRPr="00172541">
        <w:fldChar w:fldCharType="begin">
          <w:ffData>
            <w:name w:val="Check46"/>
            <w:enabled/>
            <w:calcOnExit w:val="0"/>
            <w:checkBox>
              <w:sizeAuto/>
              <w:default w:val="0"/>
            </w:checkBox>
          </w:ffData>
        </w:fldChar>
      </w:r>
      <w:r w:rsidRPr="00172541">
        <w:instrText xml:space="preserve"> FORMCHECKBOX </w:instrText>
      </w:r>
      <w:r w:rsidR="007E04E2" w:rsidRPr="00172541">
        <w:fldChar w:fldCharType="end"/>
      </w:r>
    </w:p>
    <w:p w:rsidR="00266FFA" w:rsidRPr="00172541" w:rsidRDefault="00266FFA" w:rsidP="00266FFA">
      <w:r w:rsidRPr="00172541">
        <w:t xml:space="preserve">Professional licensure discipline </w:t>
      </w:r>
      <w:r w:rsidRPr="00172541">
        <w:tab/>
      </w:r>
      <w:r w:rsidRPr="00172541">
        <w:tab/>
      </w:r>
      <w:r w:rsidRPr="00172541">
        <w:tab/>
      </w:r>
      <w:r w:rsidRPr="00172541">
        <w:tab/>
        <w:t xml:space="preserve">Yes </w:t>
      </w:r>
      <w:r w:rsidR="007E04E2" w:rsidRPr="00172541">
        <w:fldChar w:fldCharType="begin">
          <w:ffData>
            <w:name w:val="Check45"/>
            <w:enabled/>
            <w:calcOnExit w:val="0"/>
            <w:checkBox>
              <w:sizeAuto/>
              <w:default w:val="0"/>
            </w:checkBox>
          </w:ffData>
        </w:fldChar>
      </w:r>
      <w:r w:rsidRPr="00172541">
        <w:instrText xml:space="preserve"> FORMCHECKBOX </w:instrText>
      </w:r>
      <w:r w:rsidR="007E04E2" w:rsidRPr="00172541">
        <w:fldChar w:fldCharType="end"/>
      </w:r>
      <w:r w:rsidRPr="00172541">
        <w:t xml:space="preserve">     No </w:t>
      </w:r>
      <w:r w:rsidR="007E04E2" w:rsidRPr="00172541">
        <w:fldChar w:fldCharType="begin">
          <w:ffData>
            <w:name w:val="Check46"/>
            <w:enabled/>
            <w:calcOnExit w:val="0"/>
            <w:checkBox>
              <w:sizeAuto/>
              <w:default w:val="0"/>
            </w:checkBox>
          </w:ffData>
        </w:fldChar>
      </w:r>
      <w:r w:rsidRPr="00172541">
        <w:instrText xml:space="preserve"> FORMCHECKBOX </w:instrText>
      </w:r>
      <w:r w:rsidR="007E04E2" w:rsidRPr="00172541">
        <w:fldChar w:fldCharType="end"/>
      </w:r>
    </w:p>
    <w:p w:rsidR="00266FFA" w:rsidRPr="00172541" w:rsidRDefault="00266FFA" w:rsidP="00266FFA">
      <w:r w:rsidRPr="00172541">
        <w:t xml:space="preserve">Bankruptcies </w:t>
      </w:r>
      <w:r w:rsidRPr="00172541">
        <w:tab/>
      </w:r>
      <w:r w:rsidRPr="00172541">
        <w:tab/>
      </w:r>
      <w:r w:rsidRPr="00172541">
        <w:tab/>
      </w:r>
      <w:r w:rsidRPr="00172541">
        <w:tab/>
      </w:r>
      <w:r w:rsidRPr="00172541">
        <w:tab/>
      </w:r>
      <w:r w:rsidRPr="00172541">
        <w:tab/>
        <w:t xml:space="preserve">Yes </w:t>
      </w:r>
      <w:r w:rsidR="007E04E2" w:rsidRPr="00172541">
        <w:fldChar w:fldCharType="begin">
          <w:ffData>
            <w:name w:val="Check45"/>
            <w:enabled/>
            <w:calcOnExit w:val="0"/>
            <w:checkBox>
              <w:sizeAuto/>
              <w:default w:val="0"/>
            </w:checkBox>
          </w:ffData>
        </w:fldChar>
      </w:r>
      <w:r w:rsidRPr="00172541">
        <w:instrText xml:space="preserve"> FORMCHECKBOX </w:instrText>
      </w:r>
      <w:r w:rsidR="007E04E2" w:rsidRPr="00172541">
        <w:fldChar w:fldCharType="end"/>
      </w:r>
      <w:r w:rsidRPr="00172541">
        <w:t xml:space="preserve">     No </w:t>
      </w:r>
      <w:r w:rsidR="007E04E2" w:rsidRPr="00172541">
        <w:fldChar w:fldCharType="begin">
          <w:ffData>
            <w:name w:val="Check46"/>
            <w:enabled/>
            <w:calcOnExit w:val="0"/>
            <w:checkBox>
              <w:sizeAuto/>
              <w:default w:val="0"/>
            </w:checkBox>
          </w:ffData>
        </w:fldChar>
      </w:r>
      <w:r w:rsidRPr="00172541">
        <w:instrText xml:space="preserve"> FORMCHECKBOX </w:instrText>
      </w:r>
      <w:r w:rsidR="007E04E2" w:rsidRPr="00172541">
        <w:fldChar w:fldCharType="end"/>
      </w:r>
    </w:p>
    <w:p w:rsidR="00266FFA" w:rsidRPr="00172541" w:rsidRDefault="00266FFA" w:rsidP="00266FFA">
      <w:r w:rsidRPr="00172541">
        <w:t>Adverse civil judgments and administrative findings</w:t>
      </w:r>
      <w:r w:rsidRPr="00172541">
        <w:tab/>
      </w:r>
      <w:r w:rsidRPr="00172541">
        <w:tab/>
        <w:t xml:space="preserve">Yes </w:t>
      </w:r>
      <w:r w:rsidR="007E04E2" w:rsidRPr="00172541">
        <w:fldChar w:fldCharType="begin">
          <w:ffData>
            <w:name w:val="Check45"/>
            <w:enabled/>
            <w:calcOnExit w:val="0"/>
            <w:checkBox>
              <w:sizeAuto/>
              <w:default w:val="0"/>
            </w:checkBox>
          </w:ffData>
        </w:fldChar>
      </w:r>
      <w:r w:rsidRPr="00172541">
        <w:instrText xml:space="preserve"> FORMCHECKBOX </w:instrText>
      </w:r>
      <w:r w:rsidR="007E04E2" w:rsidRPr="00172541">
        <w:fldChar w:fldCharType="end"/>
      </w:r>
      <w:r w:rsidRPr="00172541">
        <w:t xml:space="preserve">     No </w:t>
      </w:r>
      <w:r w:rsidR="007E04E2" w:rsidRPr="00172541">
        <w:fldChar w:fldCharType="begin">
          <w:ffData>
            <w:name w:val="Check46"/>
            <w:enabled/>
            <w:calcOnExit w:val="0"/>
            <w:checkBox>
              <w:sizeAuto/>
              <w:default w:val="0"/>
            </w:checkBox>
          </w:ffData>
        </w:fldChar>
      </w:r>
      <w:r w:rsidRPr="00172541">
        <w:instrText xml:space="preserve"> FORMCHECKBOX </w:instrText>
      </w:r>
      <w:r w:rsidR="007E04E2" w:rsidRPr="00172541">
        <w:fldChar w:fldCharType="end"/>
      </w:r>
    </w:p>
    <w:p w:rsidR="00266FFA" w:rsidRPr="00172541" w:rsidRDefault="00266FFA" w:rsidP="00266FFA">
      <w:r w:rsidRPr="00172541">
        <w:t xml:space="preserve">Criminal felony convictions </w:t>
      </w:r>
      <w:r w:rsidRPr="00172541">
        <w:tab/>
      </w:r>
      <w:r w:rsidRPr="00172541">
        <w:tab/>
      </w:r>
      <w:r w:rsidRPr="00172541">
        <w:tab/>
      </w:r>
      <w:r w:rsidRPr="00172541">
        <w:tab/>
      </w:r>
      <w:r w:rsidRPr="00172541">
        <w:tab/>
        <w:t xml:space="preserve">Yes </w:t>
      </w:r>
      <w:r w:rsidR="007E04E2" w:rsidRPr="00172541">
        <w:fldChar w:fldCharType="begin">
          <w:ffData>
            <w:name w:val="Check45"/>
            <w:enabled/>
            <w:calcOnExit w:val="0"/>
            <w:checkBox>
              <w:sizeAuto/>
              <w:default w:val="0"/>
            </w:checkBox>
          </w:ffData>
        </w:fldChar>
      </w:r>
      <w:r w:rsidRPr="00172541">
        <w:instrText xml:space="preserve"> FORMCHECKBOX </w:instrText>
      </w:r>
      <w:r w:rsidR="007E04E2" w:rsidRPr="00172541">
        <w:fldChar w:fldCharType="end"/>
      </w:r>
      <w:r w:rsidRPr="00172541">
        <w:t xml:space="preserve">     No </w:t>
      </w:r>
      <w:r w:rsidR="007E04E2" w:rsidRPr="00172541">
        <w:fldChar w:fldCharType="begin">
          <w:ffData>
            <w:name w:val="Check46"/>
            <w:enabled/>
            <w:calcOnExit w:val="0"/>
            <w:checkBox>
              <w:sizeAuto/>
              <w:default w:val="0"/>
            </w:checkBox>
          </w:ffData>
        </w:fldChar>
      </w:r>
      <w:r w:rsidRPr="00172541">
        <w:instrText xml:space="preserve"> FORMCHECKBOX </w:instrText>
      </w:r>
      <w:r w:rsidR="007E04E2" w:rsidRPr="00172541">
        <w:fldChar w:fldCharType="end"/>
      </w:r>
    </w:p>
    <w:p w:rsidR="00266FFA" w:rsidRPr="00CB3029" w:rsidRDefault="00266FFA" w:rsidP="00266FFA"/>
    <w:p w:rsidR="00266FFA" w:rsidRPr="00172541" w:rsidRDefault="00266FFA" w:rsidP="00266FFA">
      <w:r w:rsidRPr="00172541">
        <w:t>If any of the above is checked yes, please identify with descriptive information the nature of the debarment and legal proceeding. The State reserves the right to request more information, should the information need further clarification.</w:t>
      </w:r>
    </w:p>
    <w:p w:rsidR="00266FFA" w:rsidRPr="00172541" w:rsidRDefault="00266FFA" w:rsidP="00266FFA">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p>
    <w:p w:rsidR="00266FFA" w:rsidRPr="00172541" w:rsidRDefault="00266FFA" w:rsidP="00266FFA">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p>
    <w:p w:rsidR="00266FFA" w:rsidRDefault="00266FFA" w:rsidP="00266FFA"/>
    <w:p w:rsidR="00266FFA" w:rsidRPr="00172541" w:rsidRDefault="00266FFA" w:rsidP="00266FFA"/>
    <w:p w:rsidR="00266FFA" w:rsidRPr="00A2428B" w:rsidRDefault="00266FFA" w:rsidP="00266FFA">
      <w:pPr>
        <w:rPr>
          <w:b/>
          <w:i/>
        </w:rPr>
      </w:pPr>
      <w:r w:rsidRPr="00A2428B">
        <w:rPr>
          <w:b/>
        </w:rPr>
        <w:t>Section 4:  Disclosure of Business Operations with Iran</w:t>
      </w:r>
      <w:r w:rsidRPr="00A2428B">
        <w:rPr>
          <w:b/>
          <w:i/>
        </w:rPr>
        <w:t xml:space="preserve"> (All Vendors must complete this section).</w:t>
      </w:r>
    </w:p>
    <w:p w:rsidR="00266FFA" w:rsidRDefault="00266FFA" w:rsidP="00266FFA"/>
    <w:p w:rsidR="00266FFA" w:rsidRDefault="00266FFA" w:rsidP="00266FFA">
      <w:r w:rsidRPr="00CB3029">
        <w:t>In accordance with 30 ILCS 500/50-36, e</w:t>
      </w:r>
      <w:r w:rsidRPr="0078384E">
        <w:t xml:space="preserve">ach bid, offer, or proposal submitted for a State contract, other than a small purchase defined in Section 20-20 [of the Illinois Procurement Code], shall include a disclosure of whether or not the bidder, </w:t>
      </w:r>
      <w:proofErr w:type="spellStart"/>
      <w:r w:rsidRPr="0078384E">
        <w:t>offeror</w:t>
      </w:r>
      <w:proofErr w:type="spellEnd"/>
      <w:r w:rsidRPr="0078384E">
        <w:t xml:space="preserve">, or proposing entity, or any of its corporate parents or subsidiaries, within the 24 months before submission of the bid, offer, or proposal had business operations that involved contracts with or provision of supplies or services to the Government of Iran, companies in which the Government of Iran has any direct or indirect equity share, consortiums or projects commissioned by the Government of </w:t>
      </w:r>
      <w:r>
        <w:t>Iran and:</w:t>
      </w:r>
    </w:p>
    <w:p w:rsidR="00266FFA" w:rsidRPr="0078384E" w:rsidRDefault="00266FFA" w:rsidP="00266FFA"/>
    <w:p w:rsidR="00266FFA" w:rsidRDefault="00266FFA" w:rsidP="00266FFA">
      <w:r>
        <w:t>M</w:t>
      </w:r>
      <w:r w:rsidRPr="0078384E">
        <w:t>ore than 10% of the company’s revenues produced in or assets located in Iran involve oil-related activities or mineral-extraction activities; less than 75% of the company’s revenues produced in or assets located in Iran involve contracts with or provision of oil-related or mineral – extraction products or services to the Government of Iran or a project or consortium created exclusively by that Government; and the company has failed to take substantial action;</w:t>
      </w:r>
    </w:p>
    <w:p w:rsidR="00266FFA" w:rsidRDefault="00266FFA" w:rsidP="00266FFA">
      <w:r>
        <w:tab/>
      </w:r>
      <w:r>
        <w:tab/>
      </w:r>
      <w:r w:rsidRPr="0078384E">
        <w:t>or</w:t>
      </w:r>
    </w:p>
    <w:p w:rsidR="00266FFA" w:rsidRDefault="00266FFA" w:rsidP="00266FFA">
      <w:r>
        <w:t>T</w:t>
      </w:r>
      <w:r w:rsidRPr="0078384E">
        <w:t xml:space="preserve">he company has, on or after August 5, 1996, made an investment of $20 million or more, or any combination of investments of at least $10 million each that in the aggregate equals or exceeds $20 million in any 12-month period that directly or significantly contributes to the enhancement of Iran’s ability to develop petroleum resources of Iran. </w:t>
      </w:r>
    </w:p>
    <w:p w:rsidR="00266FFA" w:rsidRPr="0078384E" w:rsidRDefault="00266FFA" w:rsidP="00266FFA"/>
    <w:p w:rsidR="00266FFA" w:rsidRDefault="00266FFA" w:rsidP="00266FFA">
      <w:r>
        <w:br w:type="page"/>
      </w:r>
      <w:r w:rsidRPr="0078384E">
        <w:lastRenderedPageBreak/>
        <w:t>A bid, offer, or proposal that does not include this disclosure shall not be considered responsive.  We may consider this disclosure when evaluating the bid, offer, or proposal or awarding the contract.</w:t>
      </w:r>
    </w:p>
    <w:p w:rsidR="00266FFA" w:rsidRDefault="00266FFA" w:rsidP="00266FFA"/>
    <w:p w:rsidR="00266FFA" w:rsidRPr="0078384E" w:rsidRDefault="00266FFA" w:rsidP="00266FFA">
      <w:r w:rsidRPr="0078384E">
        <w:t>You must check one of the following items and if item 2 is checked you must als</w:t>
      </w:r>
      <w:r>
        <w:t>o make the necessary disclosure:</w:t>
      </w:r>
    </w:p>
    <w:p w:rsidR="00266FFA" w:rsidRPr="0078384E" w:rsidRDefault="00266FFA" w:rsidP="00266FFA"/>
    <w:p w:rsidR="00266FFA" w:rsidRPr="0078384E" w:rsidRDefault="007E04E2" w:rsidP="00266FFA">
      <w:r>
        <w:fldChar w:fldCharType="begin">
          <w:ffData>
            <w:name w:val="Check90"/>
            <w:enabled/>
            <w:calcOnExit w:val="0"/>
            <w:checkBox>
              <w:sizeAuto/>
              <w:default w:val="0"/>
            </w:checkBox>
          </w:ffData>
        </w:fldChar>
      </w:r>
      <w:r w:rsidR="00266FFA">
        <w:instrText xml:space="preserve"> FORMCHECKBOX </w:instrText>
      </w:r>
      <w:r>
        <w:fldChar w:fldCharType="end"/>
      </w:r>
      <w:r w:rsidR="00266FFA">
        <w:t xml:space="preserve"> </w:t>
      </w:r>
      <w:r w:rsidR="00266FFA" w:rsidRPr="0078384E">
        <w:t xml:space="preserve"> There are no business operations that must be disclosed to comply with the above cited law. </w:t>
      </w:r>
    </w:p>
    <w:p w:rsidR="00266FFA" w:rsidRPr="0078384E" w:rsidRDefault="00266FFA" w:rsidP="00266FFA"/>
    <w:p w:rsidR="00266FFA" w:rsidRPr="0078384E" w:rsidRDefault="007E04E2" w:rsidP="00266FFA">
      <w:r>
        <w:fldChar w:fldCharType="begin">
          <w:ffData>
            <w:name w:val="Check91"/>
            <w:enabled/>
            <w:calcOnExit w:val="0"/>
            <w:checkBox>
              <w:sizeAuto/>
              <w:default w:val="0"/>
            </w:checkBox>
          </w:ffData>
        </w:fldChar>
      </w:r>
      <w:r w:rsidR="00266FFA">
        <w:instrText xml:space="preserve"> FORMCHECKBOX </w:instrText>
      </w:r>
      <w:r>
        <w:fldChar w:fldCharType="end"/>
      </w:r>
      <w:r w:rsidR="00266FFA">
        <w:t xml:space="preserve">  </w:t>
      </w:r>
      <w:r w:rsidR="00266FFA" w:rsidRPr="0078384E">
        <w:t>The following business operations are disclosed to comply with the above cited law:</w:t>
      </w:r>
    </w:p>
    <w:p w:rsidR="00266FFA" w:rsidRPr="0078384E" w:rsidRDefault="00266FFA" w:rsidP="00266FFA"/>
    <w:p w:rsidR="00266FFA" w:rsidRPr="00F2114E" w:rsidRDefault="00266FFA" w:rsidP="00266FFA">
      <w:r w:rsidRPr="00F2114E">
        <w:tab/>
      </w:r>
      <w:r w:rsidRPr="00F2114E">
        <w:tab/>
      </w:r>
      <w:r w:rsidRPr="00F2114E">
        <w:tab/>
      </w:r>
      <w:r w:rsidRPr="00F2114E">
        <w:tab/>
      </w:r>
      <w:r w:rsidRPr="00F2114E">
        <w:tab/>
      </w:r>
      <w:r w:rsidRPr="00F2114E">
        <w:tab/>
      </w:r>
      <w:r w:rsidRPr="00F2114E">
        <w:tab/>
      </w:r>
      <w:r w:rsidRPr="00F2114E">
        <w:tab/>
      </w:r>
      <w:r w:rsidRPr="00F2114E">
        <w:tab/>
      </w:r>
      <w:r w:rsidRPr="00F2114E">
        <w:tab/>
      </w:r>
      <w:r w:rsidRPr="00F2114E">
        <w:tab/>
      </w:r>
      <w:r w:rsidRPr="00F2114E">
        <w:tab/>
      </w:r>
      <w:r>
        <w:tab/>
      </w:r>
      <w:r>
        <w:tab/>
      </w:r>
      <w:r w:rsidRPr="00F2114E">
        <w:tab/>
      </w:r>
    </w:p>
    <w:p w:rsidR="00266FFA" w:rsidRPr="00F2114E" w:rsidRDefault="00266FFA" w:rsidP="00266FFA">
      <w:r w:rsidRPr="00F2114E">
        <w:tab/>
      </w:r>
      <w:r w:rsidRPr="00F2114E">
        <w:tab/>
      </w:r>
      <w:r w:rsidRPr="00F2114E">
        <w:tab/>
      </w:r>
      <w:r w:rsidRPr="00F2114E">
        <w:tab/>
      </w:r>
      <w:r w:rsidRPr="00F2114E">
        <w:tab/>
      </w:r>
      <w:r w:rsidRPr="00F2114E">
        <w:tab/>
      </w:r>
      <w:r w:rsidRPr="00F2114E">
        <w:tab/>
      </w:r>
      <w:r w:rsidRPr="00F2114E">
        <w:tab/>
      </w:r>
      <w:r w:rsidRPr="00F2114E">
        <w:tab/>
      </w:r>
      <w:r w:rsidRPr="00F2114E">
        <w:tab/>
      </w:r>
      <w:r w:rsidRPr="00F2114E">
        <w:tab/>
      </w:r>
      <w:r w:rsidRPr="00F2114E">
        <w:tab/>
      </w:r>
      <w:r>
        <w:tab/>
      </w:r>
      <w:r>
        <w:tab/>
      </w:r>
      <w:r w:rsidRPr="00F2114E">
        <w:tab/>
      </w:r>
    </w:p>
    <w:p w:rsidR="00266FFA" w:rsidRDefault="00266FFA" w:rsidP="00266FFA"/>
    <w:p w:rsidR="00266FFA" w:rsidRPr="0078384E" w:rsidRDefault="00266FFA" w:rsidP="00266FFA"/>
    <w:p w:rsidR="00266FFA" w:rsidRPr="00172541" w:rsidRDefault="00266FFA" w:rsidP="00266FFA">
      <w:pPr>
        <w:rPr>
          <w:bCs/>
          <w:i/>
        </w:rPr>
      </w:pPr>
      <w:r>
        <w:rPr>
          <w:b/>
        </w:rPr>
        <w:t>Section 5</w:t>
      </w:r>
      <w:r w:rsidRPr="00172541">
        <w:rPr>
          <w:b/>
        </w:rPr>
        <w:t xml:space="preserve">:  Current and Pending Contracts </w:t>
      </w:r>
      <w:r w:rsidRPr="00172541">
        <w:t>(</w:t>
      </w:r>
      <w:r w:rsidRPr="00172541">
        <w:rPr>
          <w:bCs/>
          <w:i/>
        </w:rPr>
        <w:t xml:space="preserve">All Vendors must complete this section). </w:t>
      </w:r>
    </w:p>
    <w:p w:rsidR="00266FFA" w:rsidRPr="00172541" w:rsidRDefault="00266FFA" w:rsidP="00266FFA"/>
    <w:p w:rsidR="00266FFA" w:rsidRPr="00172541" w:rsidRDefault="00266FFA" w:rsidP="00266FFA">
      <w:r w:rsidRPr="00172541">
        <w:t xml:space="preserve">Does the Vendor have any contracts pending contracts, bids, proposals or other ongoing procurement relationships with units of State of Illinois government? </w:t>
      </w:r>
      <w:r>
        <w:t xml:space="preserve">   </w:t>
      </w:r>
      <w:r w:rsidRPr="00172541">
        <w:t xml:space="preserve">Yes </w:t>
      </w:r>
      <w:r w:rsidR="007E04E2" w:rsidRPr="00172541">
        <w:fldChar w:fldCharType="begin">
          <w:ffData>
            <w:name w:val="Check45"/>
            <w:enabled/>
            <w:calcOnExit w:val="0"/>
            <w:checkBox>
              <w:sizeAuto/>
              <w:default w:val="0"/>
            </w:checkBox>
          </w:ffData>
        </w:fldChar>
      </w:r>
      <w:r w:rsidRPr="00172541">
        <w:instrText xml:space="preserve"> FORMCHECKBOX </w:instrText>
      </w:r>
      <w:r w:rsidR="007E04E2" w:rsidRPr="00172541">
        <w:fldChar w:fldCharType="end"/>
      </w:r>
      <w:r w:rsidRPr="00172541">
        <w:t xml:space="preserve">     No </w:t>
      </w:r>
      <w:r w:rsidR="007E04E2" w:rsidRPr="00172541">
        <w:fldChar w:fldCharType="begin">
          <w:ffData>
            <w:name w:val="Check46"/>
            <w:enabled/>
            <w:calcOnExit w:val="0"/>
            <w:checkBox>
              <w:sizeAuto/>
              <w:default w:val="0"/>
            </w:checkBox>
          </w:ffData>
        </w:fldChar>
      </w:r>
      <w:r w:rsidRPr="00172541">
        <w:instrText xml:space="preserve"> FORMCHECKBOX </w:instrText>
      </w:r>
      <w:r w:rsidR="007E04E2" w:rsidRPr="00172541">
        <w:fldChar w:fldCharType="end"/>
      </w:r>
    </w:p>
    <w:p w:rsidR="00266FFA" w:rsidRPr="00172541" w:rsidRDefault="00266FFA" w:rsidP="00266FFA"/>
    <w:p w:rsidR="00266FFA" w:rsidRPr="00172541" w:rsidRDefault="00266FFA" w:rsidP="00266FFA">
      <w:r w:rsidRPr="00172541">
        <w:t>If yes, please identify each contract, pending contract, bid, proposal and other ongoing procurement relationship it has with units of State of Illinois government by showing agency name and other descriptive information such as bid number, project title, purchase order number or contract reference number.</w:t>
      </w:r>
    </w:p>
    <w:p w:rsidR="00266FFA" w:rsidRPr="00172541" w:rsidRDefault="00266FFA" w:rsidP="00266FFA"/>
    <w:p w:rsidR="00266FFA" w:rsidRPr="00172541" w:rsidRDefault="00266FFA" w:rsidP="00266FFA">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p>
    <w:p w:rsidR="00266FFA" w:rsidRPr="00172541" w:rsidRDefault="00266FFA" w:rsidP="00266FFA">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p>
    <w:p w:rsidR="00266FFA" w:rsidRPr="00172541" w:rsidRDefault="00266FFA" w:rsidP="00266FFA">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p>
    <w:p w:rsidR="00266FFA" w:rsidRPr="00172541" w:rsidRDefault="00266FFA" w:rsidP="00266FFA">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p>
    <w:p w:rsidR="00266FFA" w:rsidRPr="00172541" w:rsidRDefault="00266FFA" w:rsidP="00266FFA">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p>
    <w:p w:rsidR="00266FFA" w:rsidRPr="00172541" w:rsidRDefault="00266FFA" w:rsidP="00266FFA">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p>
    <w:p w:rsidR="00266FFA" w:rsidRDefault="00266FFA" w:rsidP="00266FFA"/>
    <w:p w:rsidR="00266FFA" w:rsidRPr="00172541" w:rsidRDefault="00266FFA" w:rsidP="00266FFA"/>
    <w:p w:rsidR="00266FFA" w:rsidRPr="00A2428B" w:rsidRDefault="00266FFA" w:rsidP="00266FFA">
      <w:pPr>
        <w:rPr>
          <w:b/>
          <w:bCs/>
          <w:i/>
        </w:rPr>
      </w:pPr>
      <w:r w:rsidRPr="00A2428B">
        <w:rPr>
          <w:b/>
        </w:rPr>
        <w:t>Section 6:  Representative Lobbyist/Other Agent (</w:t>
      </w:r>
      <w:r w:rsidRPr="00A2428B">
        <w:rPr>
          <w:b/>
          <w:bCs/>
          <w:i/>
        </w:rPr>
        <w:t xml:space="preserve">All Vendors must complete this section). </w:t>
      </w:r>
    </w:p>
    <w:p w:rsidR="00266FFA" w:rsidRPr="00172541" w:rsidRDefault="00266FFA" w:rsidP="00266FFA"/>
    <w:p w:rsidR="00266FFA" w:rsidRDefault="00266FFA" w:rsidP="00266FFA">
      <w:r w:rsidRPr="00172541">
        <w:t>Is the Vendor represented by or employ</w:t>
      </w:r>
      <w:r>
        <w:t>ing</w:t>
      </w:r>
      <w:r w:rsidRPr="00172541">
        <w:t xml:space="preserve"> a lobbyist</w:t>
      </w:r>
      <w:r>
        <w:t xml:space="preserve"> required to register under the Lobbyist Registration Act</w:t>
      </w:r>
      <w:r w:rsidRPr="00172541">
        <w:t xml:space="preserve"> or other agent who is not identified under Sections 1 and 2 and who has communicated, is communicating, or may communicate with any State officer or employee concerning the bid, offer or contract?</w:t>
      </w:r>
      <w:r>
        <w:t xml:space="preserve">    </w:t>
      </w:r>
      <w:r w:rsidRPr="00172541">
        <w:t xml:space="preserve">Yes </w:t>
      </w:r>
      <w:r w:rsidR="007E04E2" w:rsidRPr="00172541">
        <w:fldChar w:fldCharType="begin">
          <w:ffData>
            <w:name w:val="Check45"/>
            <w:enabled/>
            <w:calcOnExit w:val="0"/>
            <w:checkBox>
              <w:sizeAuto/>
              <w:default w:val="0"/>
            </w:checkBox>
          </w:ffData>
        </w:fldChar>
      </w:r>
      <w:r w:rsidRPr="00172541">
        <w:instrText xml:space="preserve"> FORMCHECKBOX </w:instrText>
      </w:r>
      <w:r w:rsidR="007E04E2" w:rsidRPr="00172541">
        <w:fldChar w:fldCharType="end"/>
      </w:r>
      <w:r w:rsidRPr="00172541">
        <w:t xml:space="preserve">     No </w:t>
      </w:r>
      <w:r w:rsidR="007E04E2" w:rsidRPr="00172541">
        <w:fldChar w:fldCharType="begin">
          <w:ffData>
            <w:name w:val="Check45"/>
            <w:enabled/>
            <w:calcOnExit w:val="0"/>
            <w:checkBox>
              <w:sizeAuto/>
              <w:default w:val="0"/>
            </w:checkBox>
          </w:ffData>
        </w:fldChar>
      </w:r>
      <w:r w:rsidRPr="00172541">
        <w:instrText xml:space="preserve"> FORMCHECKBOX </w:instrText>
      </w:r>
      <w:r w:rsidR="007E04E2" w:rsidRPr="00172541">
        <w:fldChar w:fldCharType="end"/>
      </w:r>
    </w:p>
    <w:p w:rsidR="00266FFA" w:rsidRPr="00172541" w:rsidRDefault="00266FFA" w:rsidP="00266FFA"/>
    <w:p w:rsidR="00266FFA" w:rsidRPr="00172541" w:rsidRDefault="00266FFA" w:rsidP="00266FFA">
      <w:r w:rsidRPr="00172541">
        <w:t>If yes, please identify each agent / lobbyist, including name and address.</w:t>
      </w:r>
    </w:p>
    <w:p w:rsidR="00266FFA" w:rsidRPr="00172541" w:rsidRDefault="00266FFA" w:rsidP="00266FFA"/>
    <w:p w:rsidR="00266FFA" w:rsidRPr="00172541" w:rsidRDefault="00266FFA" w:rsidP="00266FFA">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p>
    <w:p w:rsidR="00266FFA" w:rsidRPr="00172541" w:rsidRDefault="00266FFA" w:rsidP="00266FFA">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p>
    <w:p w:rsidR="00266FFA" w:rsidRPr="00172541" w:rsidRDefault="00266FFA" w:rsidP="00266FFA"/>
    <w:p w:rsidR="00266FFA" w:rsidRPr="00172541" w:rsidRDefault="00266FFA" w:rsidP="00266FFA">
      <w:r w:rsidRPr="00172541">
        <w:t xml:space="preserve">Costs/Fees/Compensation/Reimbursements related to assistance to obtain contract (describe): </w:t>
      </w:r>
    </w:p>
    <w:p w:rsidR="00266FFA" w:rsidRPr="00172541" w:rsidRDefault="00266FFA" w:rsidP="00266FFA">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p>
    <w:p w:rsidR="00266FFA" w:rsidRPr="00172541" w:rsidRDefault="00266FFA" w:rsidP="00266FFA">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r w:rsidRPr="00172541">
        <w:tab/>
      </w:r>
    </w:p>
    <w:p w:rsidR="00266FFA" w:rsidRPr="00172541" w:rsidRDefault="00266FFA" w:rsidP="00266FFA"/>
    <w:p w:rsidR="00266FFA" w:rsidRPr="00172541" w:rsidRDefault="00266FFA" w:rsidP="00266FFA">
      <w:r w:rsidRPr="00172541">
        <w:t>Vendor certifies that none of these costs will be billed to the State in the event of contract award.  Vendor must file this information with the Secretary of State.</w:t>
      </w:r>
    </w:p>
    <w:p w:rsidR="00266FFA" w:rsidRPr="00172541" w:rsidRDefault="00266FFA" w:rsidP="00266FFA"/>
    <w:p w:rsidR="00266FFA" w:rsidRDefault="00266FFA" w:rsidP="00266FFA">
      <w:r w:rsidRPr="00EA3C4F">
        <w:t>This Disclosure is signed and made under penalty of perjury pursuant to Sections 500/50-13 and 500/50-35(a) of the Illinois Procurement Code.</w:t>
      </w:r>
    </w:p>
    <w:p w:rsidR="00266FFA" w:rsidRDefault="00266FFA" w:rsidP="00266FFA"/>
    <w:p w:rsidR="00266FFA" w:rsidRDefault="00266FFA" w:rsidP="00266FFA"/>
    <w:p w:rsidR="00266FFA" w:rsidRDefault="00266FFA" w:rsidP="00266FFA"/>
    <w:p w:rsidR="00266FFA" w:rsidRDefault="00266FFA" w:rsidP="00266FFA"/>
    <w:p w:rsidR="00266FFA" w:rsidRPr="00EA3C4F" w:rsidRDefault="00266FFA" w:rsidP="00266FFA"/>
    <w:p w:rsidR="00266FFA" w:rsidRPr="00172541" w:rsidRDefault="00266FFA" w:rsidP="00266FFA">
      <w:r w:rsidRPr="00172541">
        <w:t xml:space="preserve">This Disclosure information is submitted on behalf of: </w:t>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266FFA" w:rsidRPr="00172541" w:rsidRDefault="00266FFA" w:rsidP="00266FFA">
      <w:r w:rsidRPr="00172541">
        <w:tab/>
      </w:r>
      <w:r w:rsidRPr="00172541">
        <w:tab/>
      </w:r>
      <w:r w:rsidRPr="00172541">
        <w:tab/>
      </w:r>
      <w:r w:rsidRPr="00172541">
        <w:tab/>
      </w:r>
      <w:r w:rsidRPr="00172541">
        <w:tab/>
      </w:r>
      <w:r w:rsidRPr="00172541">
        <w:tab/>
      </w:r>
      <w:r w:rsidRPr="00172541">
        <w:tab/>
      </w:r>
      <w:r w:rsidRPr="00172541">
        <w:tab/>
      </w:r>
      <w:r w:rsidRPr="00172541">
        <w:tab/>
        <w:t>(Vendor/Subcontractor Name)</w:t>
      </w:r>
    </w:p>
    <w:p w:rsidR="00266FFA" w:rsidRPr="00172541" w:rsidRDefault="00266FFA" w:rsidP="00266FFA">
      <w:r w:rsidRPr="00172541">
        <w:t>Name of Authorized Representative:</w:t>
      </w:r>
      <w:r w:rsidRPr="00172541">
        <w:tab/>
      </w:r>
      <w:r w:rsidRPr="00172541">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266FFA" w:rsidRPr="00172541" w:rsidRDefault="00266FFA" w:rsidP="00266FFA">
      <w:r w:rsidRPr="00172541">
        <w:t>Title of Authorized Representative:</w:t>
      </w:r>
      <w:r w:rsidRPr="00172541">
        <w:tab/>
      </w:r>
      <w:r w:rsidRPr="00172541">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266FFA" w:rsidRPr="00172541" w:rsidRDefault="00266FFA" w:rsidP="00266FFA">
      <w:r w:rsidRPr="00172541">
        <w:t>Signature of Authorized Representative:</w:t>
      </w:r>
      <w:r w:rsidRPr="00172541">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266FFA" w:rsidRPr="00172541" w:rsidRDefault="00266FFA" w:rsidP="00266FFA">
      <w:r w:rsidRPr="00172541">
        <w:t>Date:</w:t>
      </w:r>
      <w:r w:rsidRPr="00172541">
        <w:tab/>
      </w:r>
      <w:r w:rsidRPr="00172541">
        <w:tab/>
      </w:r>
      <w:r w:rsidRPr="00172541">
        <w:tab/>
      </w:r>
      <w:r w:rsidRPr="00172541">
        <w:tab/>
      </w:r>
      <w:r w:rsidRPr="00172541">
        <w:tab/>
      </w:r>
      <w:r w:rsidR="004A26C1">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266FFA" w:rsidRDefault="00266FFA" w:rsidP="00266FFA"/>
    <w:p w:rsidR="00266FFA" w:rsidRPr="00CD3BA0" w:rsidRDefault="00266FFA" w:rsidP="00266FFA">
      <w:r w:rsidRPr="002A3E07">
        <w:br w:type="page"/>
      </w:r>
      <w:r w:rsidRPr="00CD3BA0">
        <w:lastRenderedPageBreak/>
        <w:t>7.</w:t>
      </w:r>
      <w:r w:rsidRPr="00CD3BA0">
        <w:tab/>
        <w:t>SUPPLEMENTAL PROVISIONS</w:t>
      </w:r>
    </w:p>
    <w:p w:rsidR="00266FFA" w:rsidRPr="002A3E07" w:rsidRDefault="00266FFA" w:rsidP="00266FFA"/>
    <w:p w:rsidR="00266FFA" w:rsidRPr="00CD3BA0" w:rsidRDefault="00266FFA" w:rsidP="00266FFA">
      <w:r>
        <w:tab/>
      </w:r>
      <w:r w:rsidRPr="00CD3BA0">
        <w:t>7.1</w:t>
      </w:r>
      <w:r w:rsidRPr="00CD3BA0">
        <w:tab/>
        <w:t>State Supplemental Provisions</w:t>
      </w:r>
    </w:p>
    <w:p w:rsidR="00266FFA" w:rsidRPr="002A3E07" w:rsidRDefault="00266FFA" w:rsidP="00266FFA"/>
    <w:bookmarkStart w:id="68" w:name="Check75"/>
    <w:p w:rsidR="00266FFA" w:rsidRPr="002A3E07" w:rsidRDefault="007E04E2" w:rsidP="00266FFA">
      <w:pPr>
        <w:ind w:firstLine="1440"/>
      </w:pPr>
      <w:r w:rsidRPr="002A3E07">
        <w:fldChar w:fldCharType="begin">
          <w:ffData>
            <w:name w:val="Check75"/>
            <w:enabled/>
            <w:calcOnExit w:val="0"/>
            <w:checkBox>
              <w:sizeAuto/>
              <w:default w:val="0"/>
            </w:checkBox>
          </w:ffData>
        </w:fldChar>
      </w:r>
      <w:r w:rsidR="00266FFA" w:rsidRPr="002A3E07">
        <w:instrText xml:space="preserve"> FORMCHECKBOX </w:instrText>
      </w:r>
      <w:r w:rsidRPr="002A3E07">
        <w:fldChar w:fldCharType="end"/>
      </w:r>
      <w:bookmarkEnd w:id="68"/>
      <w:r w:rsidR="00266FFA" w:rsidRPr="002A3E07">
        <w:tab/>
        <w:t>Definitions</w:t>
      </w:r>
    </w:p>
    <w:p w:rsidR="00266FFA" w:rsidRPr="002A3E07" w:rsidRDefault="00266FFA" w:rsidP="00266FFA">
      <w:pPr>
        <w:ind w:firstLine="1440"/>
      </w:pPr>
    </w:p>
    <w:bookmarkStart w:id="69" w:name="Check76"/>
    <w:p w:rsidR="00266FFA" w:rsidRPr="002A3E07" w:rsidRDefault="007E04E2" w:rsidP="00266FFA">
      <w:pPr>
        <w:ind w:firstLine="1440"/>
      </w:pPr>
      <w:r w:rsidRPr="002A3E07">
        <w:fldChar w:fldCharType="begin">
          <w:ffData>
            <w:name w:val="Check76"/>
            <w:enabled/>
            <w:calcOnExit w:val="0"/>
            <w:checkBox>
              <w:sizeAuto/>
              <w:default w:val="0"/>
            </w:checkBox>
          </w:ffData>
        </w:fldChar>
      </w:r>
      <w:r w:rsidR="00266FFA" w:rsidRPr="002A3E07">
        <w:instrText xml:space="preserve"> FORMCHECKBOX </w:instrText>
      </w:r>
      <w:r w:rsidRPr="002A3E07">
        <w:fldChar w:fldCharType="end"/>
      </w:r>
      <w:bookmarkEnd w:id="69"/>
      <w:r w:rsidR="00266FFA" w:rsidRPr="002A3E07">
        <w:tab/>
        <w:t>Required Federal Clauses, Certifications and Assurances</w:t>
      </w:r>
    </w:p>
    <w:p w:rsidR="00266FFA" w:rsidRPr="002A3E07" w:rsidRDefault="00266FFA" w:rsidP="00266FFA">
      <w:pPr>
        <w:ind w:firstLine="1440"/>
      </w:pPr>
    </w:p>
    <w:bookmarkStart w:id="70" w:name="Check77"/>
    <w:p w:rsidR="00266FFA" w:rsidRPr="002A3E07" w:rsidRDefault="007E04E2" w:rsidP="00266FFA">
      <w:pPr>
        <w:ind w:firstLine="1440"/>
      </w:pPr>
      <w:r w:rsidRPr="002A3E07">
        <w:fldChar w:fldCharType="begin">
          <w:ffData>
            <w:name w:val="Check77"/>
            <w:enabled/>
            <w:calcOnExit w:val="0"/>
            <w:checkBox>
              <w:sizeAuto/>
              <w:default w:val="0"/>
            </w:checkBox>
          </w:ffData>
        </w:fldChar>
      </w:r>
      <w:r w:rsidR="00266FFA" w:rsidRPr="002A3E07">
        <w:instrText xml:space="preserve"> FORMCHECKBOX </w:instrText>
      </w:r>
      <w:r w:rsidRPr="002A3E07">
        <w:fldChar w:fldCharType="end"/>
      </w:r>
      <w:bookmarkEnd w:id="70"/>
      <w:r w:rsidR="00266FFA" w:rsidRPr="002A3E07">
        <w:tab/>
        <w:t>ARRA Requirements (American Recovery and Reinvestment Act of 2009)</w:t>
      </w:r>
    </w:p>
    <w:p w:rsidR="00266FFA" w:rsidRPr="002A3E07" w:rsidRDefault="00266FFA" w:rsidP="00266FFA">
      <w:pPr>
        <w:ind w:firstLine="1440"/>
      </w:pPr>
    </w:p>
    <w:bookmarkStart w:id="71" w:name="Check78"/>
    <w:p w:rsidR="00266FFA" w:rsidRPr="002A3E07" w:rsidRDefault="007E04E2" w:rsidP="00266FFA">
      <w:pPr>
        <w:ind w:firstLine="1440"/>
      </w:pPr>
      <w:r w:rsidRPr="002A3E07">
        <w:fldChar w:fldCharType="begin">
          <w:ffData>
            <w:name w:val="Check78"/>
            <w:enabled/>
            <w:calcOnExit w:val="0"/>
            <w:checkBox>
              <w:sizeAuto/>
              <w:default w:val="0"/>
            </w:checkBox>
          </w:ffData>
        </w:fldChar>
      </w:r>
      <w:r w:rsidR="00266FFA" w:rsidRPr="002A3E07">
        <w:instrText xml:space="preserve"> FORMCHECKBOX </w:instrText>
      </w:r>
      <w:r w:rsidRPr="002A3E07">
        <w:fldChar w:fldCharType="end"/>
      </w:r>
      <w:bookmarkEnd w:id="71"/>
      <w:r w:rsidR="00266FFA" w:rsidRPr="002A3E07">
        <w:tab/>
        <w:t xml:space="preserve">Public Works Requirements </w:t>
      </w:r>
      <w:r w:rsidR="00266FFA" w:rsidRPr="002A3E07">
        <w:rPr>
          <w:u w:val="single"/>
        </w:rPr>
        <w:t>(construction and maintenance of a public work)</w:t>
      </w:r>
      <w:r w:rsidR="00266FFA" w:rsidRPr="002A3E07">
        <w:t xml:space="preserve"> (820 ILCS 130/4)</w:t>
      </w:r>
    </w:p>
    <w:p w:rsidR="00266FFA" w:rsidRPr="002A3E07" w:rsidRDefault="00266FFA" w:rsidP="00266FFA">
      <w:pPr>
        <w:ind w:firstLine="1440"/>
      </w:pPr>
    </w:p>
    <w:bookmarkStart w:id="72" w:name="Check80"/>
    <w:p w:rsidR="00266FFA" w:rsidRPr="002A3E07" w:rsidRDefault="007E04E2" w:rsidP="00266FFA">
      <w:pPr>
        <w:ind w:left="2160" w:hanging="720"/>
      </w:pPr>
      <w:r w:rsidRPr="002A3E07">
        <w:fldChar w:fldCharType="begin">
          <w:ffData>
            <w:name w:val="Check80"/>
            <w:enabled/>
            <w:calcOnExit w:val="0"/>
            <w:checkBox>
              <w:sizeAuto/>
              <w:default w:val="0"/>
            </w:checkBox>
          </w:ffData>
        </w:fldChar>
      </w:r>
      <w:r w:rsidR="00266FFA" w:rsidRPr="002A3E07">
        <w:instrText xml:space="preserve"> FORMCHECKBOX </w:instrText>
      </w:r>
      <w:r w:rsidRPr="002A3E07">
        <w:fldChar w:fldCharType="end"/>
      </w:r>
      <w:bookmarkEnd w:id="72"/>
      <w:r w:rsidR="00266FFA" w:rsidRPr="002A3E07">
        <w:tab/>
        <w:t>Prevailing Wage (janitorial cleaning, window cleaning, building and grounds, site technician, natural resources, food services, and security services, if valued at more than $200 per month or $2000 per year (30 ILCS 500/25-60)</w:t>
      </w:r>
    </w:p>
    <w:p w:rsidR="00266FFA" w:rsidRPr="002A3E07" w:rsidRDefault="00266FFA" w:rsidP="00266FFA">
      <w:pPr>
        <w:ind w:firstLine="1440"/>
      </w:pPr>
    </w:p>
    <w:bookmarkStart w:id="73" w:name="Check81"/>
    <w:p w:rsidR="00266FFA" w:rsidRPr="002A3E07" w:rsidRDefault="007E04E2" w:rsidP="00266FFA">
      <w:pPr>
        <w:ind w:firstLine="1440"/>
      </w:pPr>
      <w:r w:rsidRPr="002A3E07">
        <w:fldChar w:fldCharType="begin">
          <w:ffData>
            <w:name w:val="Check81"/>
            <w:enabled/>
            <w:calcOnExit w:val="0"/>
            <w:checkBox>
              <w:sizeAuto/>
              <w:default w:val="0"/>
            </w:checkBox>
          </w:ffData>
        </w:fldChar>
      </w:r>
      <w:r w:rsidR="00266FFA" w:rsidRPr="002A3E07">
        <w:instrText xml:space="preserve"> FORMCHECKBOX </w:instrText>
      </w:r>
      <w:r w:rsidRPr="002A3E07">
        <w:fldChar w:fldCharType="end"/>
      </w:r>
      <w:bookmarkEnd w:id="73"/>
      <w:r w:rsidR="00266FFA" w:rsidRPr="002A3E07">
        <w:tab/>
        <w:t>Prevailing Wage (all printing contracts) (30 ILCS 500/25-60)</w:t>
      </w:r>
    </w:p>
    <w:p w:rsidR="00266FFA" w:rsidRPr="002A3E07" w:rsidRDefault="00266FFA" w:rsidP="00266FFA">
      <w:pPr>
        <w:ind w:firstLine="1440"/>
      </w:pPr>
    </w:p>
    <w:p w:rsidR="00266FFA" w:rsidRPr="002A3E07" w:rsidRDefault="007E04E2" w:rsidP="00266FFA">
      <w:pPr>
        <w:ind w:firstLine="1440"/>
      </w:pPr>
      <w:r>
        <w:fldChar w:fldCharType="begin">
          <w:ffData>
            <w:name w:val="Check82"/>
            <w:enabled/>
            <w:calcOnExit w:val="0"/>
            <w:checkBox>
              <w:sizeAuto/>
              <w:default w:val="1"/>
            </w:checkBox>
          </w:ffData>
        </w:fldChar>
      </w:r>
      <w:bookmarkStart w:id="74" w:name="Check82"/>
      <w:r w:rsidR="00266FFA">
        <w:instrText xml:space="preserve"> FORMCHECKBOX </w:instrText>
      </w:r>
      <w:r>
        <w:fldChar w:fldCharType="end"/>
      </w:r>
      <w:bookmarkEnd w:id="74"/>
      <w:r w:rsidR="00266FFA" w:rsidRPr="002A3E07">
        <w:tab/>
        <w:t>BEP Subcontracting Requirements (Utilization Plan and Letter of Intent)</w:t>
      </w:r>
    </w:p>
    <w:p w:rsidR="00266FFA" w:rsidRPr="002A3E07" w:rsidRDefault="00266FFA" w:rsidP="00266FFA">
      <w:pPr>
        <w:ind w:firstLine="1440"/>
      </w:pPr>
    </w:p>
    <w:p w:rsidR="00266FFA" w:rsidRPr="002A3E07" w:rsidRDefault="007E04E2" w:rsidP="00266FFA">
      <w:pPr>
        <w:ind w:firstLine="1440"/>
      </w:pPr>
      <w:r>
        <w:fldChar w:fldCharType="begin">
          <w:ffData>
            <w:name w:val="Check85"/>
            <w:enabled/>
            <w:calcOnExit w:val="0"/>
            <w:checkBox>
              <w:sizeAuto/>
              <w:default w:val="1"/>
            </w:checkBox>
          </w:ffData>
        </w:fldChar>
      </w:r>
      <w:bookmarkStart w:id="75" w:name="Check85"/>
      <w:r w:rsidR="00266FFA">
        <w:instrText xml:space="preserve"> FORMCHECKBOX </w:instrText>
      </w:r>
      <w:r>
        <w:fldChar w:fldCharType="end"/>
      </w:r>
      <w:bookmarkEnd w:id="75"/>
      <w:r w:rsidR="00266FFA" w:rsidRPr="002A3E07">
        <w:tab/>
        <w:t>Other (describe)</w:t>
      </w:r>
      <w:r w:rsidR="00266FFA" w:rsidRPr="00514F51">
        <w:t xml:space="preserve"> </w:t>
      </w:r>
      <w:r w:rsidR="00266FFA">
        <w:t>State Supplemental Terms And Conditions</w:t>
      </w:r>
    </w:p>
    <w:p w:rsidR="00266FFA" w:rsidRPr="002A3E07" w:rsidRDefault="00266FFA" w:rsidP="00266FFA"/>
    <w:p w:rsidR="00585409" w:rsidRDefault="00266FFA" w:rsidP="00266FFA">
      <w:r>
        <w:tab/>
      </w:r>
      <w:r>
        <w:tab/>
      </w:r>
    </w:p>
    <w:p w:rsidR="00266FFA" w:rsidRDefault="00585409" w:rsidP="00266FFA">
      <w:pPr>
        <w:rPr>
          <w:b/>
        </w:rPr>
      </w:pPr>
      <w:r>
        <w:br w:type="page"/>
      </w:r>
      <w:r w:rsidR="00266FFA">
        <w:lastRenderedPageBreak/>
        <w:tab/>
        <w:t>7.1.1</w:t>
      </w:r>
      <w:r w:rsidR="00266FFA">
        <w:tab/>
      </w:r>
      <w:r w:rsidR="00266FFA" w:rsidRPr="002A3E07">
        <w:t>BEP Subcontracting Requirements</w:t>
      </w:r>
    </w:p>
    <w:p w:rsidR="00266FFA" w:rsidRDefault="00266FFA" w:rsidP="00266FFA">
      <w:pPr>
        <w:rPr>
          <w:b/>
        </w:rPr>
      </w:pPr>
    </w:p>
    <w:p w:rsidR="00266FFA" w:rsidRPr="000033D2" w:rsidRDefault="00266FFA" w:rsidP="00266FFA">
      <w:pPr>
        <w:rPr>
          <w:b/>
        </w:rPr>
      </w:pPr>
      <w:r w:rsidRPr="000033D2">
        <w:rPr>
          <w:b/>
        </w:rPr>
        <w:t>UTILIZATION PLAN</w:t>
      </w:r>
    </w:p>
    <w:p w:rsidR="00266FFA" w:rsidRPr="000033D2" w:rsidRDefault="00266FFA" w:rsidP="00266FFA">
      <w:pPr>
        <w:rPr>
          <w:b/>
        </w:rPr>
      </w:pPr>
    </w:p>
    <w:p w:rsidR="00266FFA" w:rsidRPr="000033D2" w:rsidRDefault="00266FFA" w:rsidP="00266FFA">
      <w:pPr>
        <w:rPr>
          <w:b/>
        </w:rPr>
      </w:pPr>
      <w:r w:rsidRPr="000033D2">
        <w:rPr>
          <w:b/>
        </w:rPr>
        <w:t>The Utilization Plan and Letter of Intent must be sealed separately within the offer container.</w:t>
      </w:r>
    </w:p>
    <w:p w:rsidR="00266FFA" w:rsidRDefault="00266FFA" w:rsidP="00266FFA"/>
    <w:p w:rsidR="00266FFA" w:rsidRDefault="00266FFA" w:rsidP="00266FFA"/>
    <w:p w:rsidR="00266FFA" w:rsidRDefault="00266FFA" w:rsidP="00266FFA"/>
    <w:p w:rsidR="00266FFA" w:rsidRDefault="00266FFA" w:rsidP="00266FFA">
      <w:r>
        <w:rPr>
          <w:u w:val="single"/>
        </w:rPr>
        <w:tab/>
      </w:r>
      <w:r>
        <w:rPr>
          <w:u w:val="single"/>
        </w:rPr>
        <w:tab/>
      </w:r>
      <w:r>
        <w:rPr>
          <w:u w:val="single"/>
        </w:rPr>
        <w:tab/>
      </w:r>
      <w:r>
        <w:rPr>
          <w:u w:val="single"/>
        </w:rPr>
        <w:tab/>
      </w:r>
      <w:r>
        <w:rPr>
          <w:u w:val="single"/>
        </w:rPr>
        <w:tab/>
      </w:r>
      <w:r>
        <w:t xml:space="preserve"> (the Vendor) submits the following Utilization Plan as part of our proposal in accordance with the requirements of the Minority, Female, Persons with Disability Status and Subcontracting section of the solicitation for </w:t>
      </w:r>
      <w:r w:rsidRPr="000307BA">
        <w:rPr>
          <w:b/>
        </w:rPr>
        <w:t>Pharmacy Benefits Management System (#2012-62-006)</w:t>
      </w:r>
      <w:r>
        <w:t>.  We understand that compliance with this section is an essential part of this contract and that the Utilization Plan will become a part of the contract, if awarded.</w:t>
      </w:r>
      <w:r w:rsidRPr="004F00BA">
        <w:t xml:space="preserve"> </w:t>
      </w:r>
      <w:r>
        <w:t xml:space="preserve">We understand that </w:t>
      </w:r>
      <w:r>
        <w:rPr>
          <w:rFonts w:cs="Arial"/>
        </w:rPr>
        <w:t>we will not be given a period after the bid or proposal is submitted to cure deficiencies in the Utilization Plan and the Letter of intent, unless mandated by federal law or regulation (30 ILCS 575(4)(c).</w:t>
      </w:r>
    </w:p>
    <w:p w:rsidR="00266FFA" w:rsidRDefault="00266FFA" w:rsidP="00266FFA"/>
    <w:p w:rsidR="00266FFA" w:rsidRDefault="00266FFA" w:rsidP="00266FFA"/>
    <w:p w:rsidR="00266FFA" w:rsidRDefault="00266FFA" w:rsidP="00266FFA"/>
    <w:p w:rsidR="00266FFA" w:rsidRDefault="00266FFA" w:rsidP="00266FFA">
      <w:r>
        <w:rPr>
          <w:u w:val="single"/>
        </w:rPr>
        <w:tab/>
      </w:r>
      <w:r>
        <w:rPr>
          <w:u w:val="single"/>
        </w:rPr>
        <w:tab/>
      </w:r>
      <w:r>
        <w:rPr>
          <w:u w:val="single"/>
        </w:rPr>
        <w:tab/>
      </w:r>
      <w:r>
        <w:rPr>
          <w:u w:val="single"/>
        </w:rPr>
        <w:tab/>
      </w:r>
      <w:r>
        <w:rPr>
          <w:u w:val="single"/>
        </w:rPr>
        <w:tab/>
      </w:r>
      <w:r>
        <w:t xml:space="preserve"> (the Vendor) makes the following assurance and agrees to include the assurance in each subcontract with a subcontractor or supplier utilized on this contract:  </w:t>
      </w:r>
      <w:r>
        <w:rPr>
          <w:iCs/>
        </w:rPr>
        <w:t>We shall not discriminate on the basis of race, color, national origin, sexual orientation or sex in the performance of this contract.  Failure to carry out these requirements is a material breach of this contract, which may result in the termination of this contract or such other remedy, as the Agency deems appropriate.</w:t>
      </w:r>
    </w:p>
    <w:p w:rsidR="00266FFA" w:rsidRDefault="00266FFA" w:rsidP="00266FFA"/>
    <w:p w:rsidR="00266FFA" w:rsidRDefault="00266FFA" w:rsidP="00266FFA"/>
    <w:p w:rsidR="00266FFA" w:rsidRDefault="00266FFA" w:rsidP="00266FFA">
      <w:r>
        <w:t>Vendor’s person responsible for compliance:</w:t>
      </w:r>
    </w:p>
    <w:p w:rsidR="00266FFA" w:rsidRDefault="00266FFA" w:rsidP="00266FFA"/>
    <w:p w:rsidR="00266FFA" w:rsidRDefault="00266FFA" w:rsidP="00266FFA">
      <w:r>
        <w:t xml:space="preserve">Name: </w:t>
      </w:r>
      <w:r>
        <w:tab/>
      </w:r>
      <w:r>
        <w:tab/>
      </w:r>
      <w:r>
        <w:tab/>
      </w:r>
      <w:r>
        <w:tab/>
      </w:r>
      <w:r>
        <w:tab/>
      </w:r>
      <w:r>
        <w:tab/>
      </w:r>
      <w:r>
        <w:tab/>
      </w:r>
      <w:r>
        <w:tab/>
      </w:r>
      <w:r>
        <w:tab/>
      </w:r>
      <w:r>
        <w:tab/>
      </w:r>
    </w:p>
    <w:p w:rsidR="00266FFA" w:rsidRDefault="00266FFA" w:rsidP="00266FFA"/>
    <w:p w:rsidR="00266FFA" w:rsidRDefault="00266FFA" w:rsidP="00266FFA">
      <w:r>
        <w:t xml:space="preserve">Title: </w:t>
      </w:r>
      <w:r>
        <w:tab/>
      </w:r>
      <w:r>
        <w:tab/>
      </w:r>
      <w:r>
        <w:tab/>
      </w:r>
      <w:r>
        <w:tab/>
      </w:r>
      <w:r>
        <w:tab/>
      </w:r>
      <w:r>
        <w:tab/>
      </w:r>
      <w:r>
        <w:tab/>
      </w:r>
      <w:r>
        <w:tab/>
      </w:r>
      <w:r>
        <w:tab/>
      </w:r>
      <w:r>
        <w:tab/>
      </w:r>
    </w:p>
    <w:p w:rsidR="00266FFA" w:rsidRDefault="00266FFA" w:rsidP="00266FFA"/>
    <w:p w:rsidR="00266FFA" w:rsidRDefault="00266FFA" w:rsidP="00266FFA">
      <w:pPr>
        <w:rPr>
          <w:u w:val="single"/>
        </w:rPr>
      </w:pPr>
      <w:r>
        <w:t>Telephone: (</w:t>
      </w:r>
      <w:r>
        <w:rPr>
          <w:u w:val="single"/>
        </w:rPr>
        <w:tab/>
      </w:r>
      <w:r>
        <w:t xml:space="preserve">) </w:t>
      </w:r>
      <w:r>
        <w:rPr>
          <w:u w:val="single"/>
        </w:rPr>
        <w:tab/>
      </w:r>
      <w:r>
        <w:rPr>
          <w:u w:val="single"/>
        </w:rPr>
        <w:tab/>
      </w:r>
      <w:r>
        <w:rPr>
          <w:u w:val="single"/>
        </w:rPr>
        <w:tab/>
      </w:r>
      <w:r>
        <w:rPr>
          <w:u w:val="single"/>
        </w:rPr>
        <w:tab/>
      </w:r>
      <w:r>
        <w:rPr>
          <w:u w:val="single"/>
        </w:rPr>
        <w:tab/>
      </w:r>
      <w:r>
        <w:t xml:space="preserve"> extension </w:t>
      </w:r>
      <w:r>
        <w:rPr>
          <w:u w:val="single"/>
        </w:rPr>
        <w:tab/>
      </w:r>
      <w:r>
        <w:rPr>
          <w:u w:val="single"/>
        </w:rPr>
        <w:tab/>
      </w:r>
    </w:p>
    <w:p w:rsidR="00266FFA" w:rsidRDefault="00266FFA" w:rsidP="00266FFA"/>
    <w:p w:rsidR="00266FFA" w:rsidRDefault="00266FFA" w:rsidP="00266FFA">
      <w:r>
        <w:t xml:space="preserve">Email: </w:t>
      </w:r>
      <w:r>
        <w:tab/>
      </w:r>
      <w:r>
        <w:tab/>
      </w:r>
      <w:r>
        <w:tab/>
      </w:r>
      <w:r>
        <w:tab/>
      </w:r>
      <w:r>
        <w:tab/>
      </w:r>
      <w:r>
        <w:tab/>
      </w:r>
      <w:r>
        <w:tab/>
      </w:r>
      <w:r>
        <w:tab/>
      </w:r>
      <w:r>
        <w:tab/>
      </w:r>
      <w:r>
        <w:tab/>
      </w:r>
    </w:p>
    <w:p w:rsidR="00266FFA" w:rsidRDefault="00266FFA" w:rsidP="00266FFA"/>
    <w:p w:rsidR="00266FFA" w:rsidRDefault="00266FFA" w:rsidP="00266FFA"/>
    <w:p w:rsidR="00266FFA" w:rsidRDefault="00266FFA" w:rsidP="00266FFA">
      <w:r>
        <w:t>We submit one (1) of the following statements:</w:t>
      </w:r>
    </w:p>
    <w:p w:rsidR="00266FFA" w:rsidRDefault="00266FFA" w:rsidP="00266FFA"/>
    <w:p w:rsidR="00266FFA" w:rsidRDefault="007E04E2" w:rsidP="00266FFA">
      <w:pPr>
        <w:ind w:left="1530" w:right="540" w:hanging="810"/>
      </w:pPr>
      <w:r>
        <w:fldChar w:fldCharType="begin">
          <w:ffData>
            <w:name w:val="Check6"/>
            <w:enabled/>
            <w:calcOnExit w:val="0"/>
            <w:checkBox>
              <w:sizeAuto/>
              <w:default w:val="0"/>
            </w:checkBox>
          </w:ffData>
        </w:fldChar>
      </w:r>
      <w:r w:rsidR="00266FFA">
        <w:instrText xml:space="preserve"> FORMCHECKBOX </w:instrText>
      </w:r>
      <w:r>
        <w:fldChar w:fldCharType="end"/>
      </w:r>
      <w:r w:rsidR="00266FFA">
        <w:tab/>
        <w:t>We are certified (or are eligible and have applied to be certified) with BEP and plan to fully meet the BEP utilization goal through self-performance.</w:t>
      </w:r>
    </w:p>
    <w:p w:rsidR="00266FFA" w:rsidRDefault="00266FFA" w:rsidP="00266FFA">
      <w:pPr>
        <w:ind w:left="1530" w:right="540" w:hanging="810"/>
      </w:pPr>
    </w:p>
    <w:p w:rsidR="00266FFA" w:rsidRDefault="007E04E2" w:rsidP="00266FFA">
      <w:pPr>
        <w:ind w:left="1530" w:right="540" w:hanging="810"/>
      </w:pPr>
      <w:r>
        <w:fldChar w:fldCharType="begin">
          <w:ffData>
            <w:name w:val="Check8"/>
            <w:enabled/>
            <w:calcOnExit w:val="0"/>
            <w:checkBox>
              <w:sizeAuto/>
              <w:default w:val="0"/>
            </w:checkBox>
          </w:ffData>
        </w:fldChar>
      </w:r>
      <w:r w:rsidR="00266FFA">
        <w:instrText xml:space="preserve"> FORMCHECKBOX </w:instrText>
      </w:r>
      <w:r>
        <w:fldChar w:fldCharType="end"/>
      </w:r>
      <w:r w:rsidR="00266FFA">
        <w:tab/>
        <w:t>We attach Section I to demonstrate our Plan fully meets the BEP utilization goal of _______% through subcontracting.</w:t>
      </w:r>
    </w:p>
    <w:p w:rsidR="00266FFA" w:rsidRDefault="00266FFA" w:rsidP="00266FFA">
      <w:pPr>
        <w:ind w:left="1530" w:right="540" w:hanging="810"/>
      </w:pPr>
    </w:p>
    <w:p w:rsidR="00266FFA" w:rsidRDefault="007E04E2" w:rsidP="00266FFA">
      <w:pPr>
        <w:ind w:left="1530" w:right="540" w:hanging="810"/>
      </w:pPr>
      <w:r>
        <w:fldChar w:fldCharType="begin">
          <w:ffData>
            <w:name w:val="Check9"/>
            <w:enabled/>
            <w:calcOnExit w:val="0"/>
            <w:checkBox>
              <w:sizeAuto/>
              <w:default w:val="0"/>
            </w:checkBox>
          </w:ffData>
        </w:fldChar>
      </w:r>
      <w:r w:rsidR="00266FFA">
        <w:instrText xml:space="preserve"> FORMCHECKBOX </w:instrText>
      </w:r>
      <w:r>
        <w:fldChar w:fldCharType="end"/>
      </w:r>
      <w:r w:rsidR="00266FFA">
        <w:tab/>
        <w:t>We attach Section I to detail that we do not fully meet the BEP utilization goal.  We also attach Section II, Demonstration of Good Faith Efforts.</w:t>
      </w:r>
    </w:p>
    <w:p w:rsidR="00266FFA" w:rsidRDefault="00266FFA" w:rsidP="00266FFA"/>
    <w:p w:rsidR="00266FFA" w:rsidRPr="000033D2" w:rsidRDefault="00266FFA" w:rsidP="00266FFA">
      <w:pPr>
        <w:rPr>
          <w:b/>
        </w:rPr>
      </w:pPr>
      <w:r w:rsidRPr="000033D2">
        <w:rPr>
          <w:b/>
        </w:rPr>
        <w:t>Section I</w:t>
      </w:r>
    </w:p>
    <w:p w:rsidR="00266FFA" w:rsidRPr="000033D2" w:rsidRDefault="00266FFA" w:rsidP="00266FFA">
      <w:pPr>
        <w:rPr>
          <w:b/>
        </w:rPr>
      </w:pPr>
      <w:r w:rsidRPr="000033D2">
        <w:rPr>
          <w:b/>
        </w:rPr>
        <w:t>Utilization of Certified Vendors</w:t>
      </w:r>
    </w:p>
    <w:p w:rsidR="00266FFA" w:rsidRDefault="00266FFA" w:rsidP="00266FFA"/>
    <w:p w:rsidR="00266FFA" w:rsidRDefault="00266FFA" w:rsidP="00266FFA">
      <w:r>
        <w:t xml:space="preserve">Please submit a separate Section I for </w:t>
      </w:r>
      <w:r>
        <w:rPr>
          <w:u w:val="single"/>
        </w:rPr>
        <w:t>each</w:t>
      </w:r>
      <w:r>
        <w:t xml:space="preserve"> proposed certified vendor.</w:t>
      </w:r>
    </w:p>
    <w:p w:rsidR="00266FFA" w:rsidRDefault="00266FFA" w:rsidP="00266FFA"/>
    <w:p w:rsidR="00266FFA" w:rsidRDefault="00266FFA" w:rsidP="00266FFA">
      <w:r>
        <w:t>To achieve the BEP utilization goal through subcontracting, the following is proposed:</w:t>
      </w:r>
    </w:p>
    <w:p w:rsidR="00266FFA" w:rsidRDefault="00266FFA" w:rsidP="00266FFA"/>
    <w:p w:rsidR="00266FFA" w:rsidRDefault="00266FFA" w:rsidP="00266FFA">
      <w:r>
        <w:t>1)</w:t>
      </w:r>
      <w:r>
        <w:tab/>
        <w:t>The proposed certified vendor’s company name, address and phone number:</w:t>
      </w:r>
    </w:p>
    <w:tbl>
      <w:tblPr>
        <w:tblW w:w="0" w:type="auto"/>
        <w:tblBorders>
          <w:bottom w:val="single" w:sz="4" w:space="0" w:color="auto"/>
        </w:tblBorders>
        <w:tblLook w:val="04A0" w:firstRow="1" w:lastRow="0" w:firstColumn="1" w:lastColumn="0" w:noHBand="0" w:noVBand="1"/>
      </w:tblPr>
      <w:tblGrid>
        <w:gridCol w:w="11016"/>
      </w:tblGrid>
      <w:tr w:rsidR="00266FFA" w:rsidTr="00CE3667">
        <w:tc>
          <w:tcPr>
            <w:tcW w:w="11016" w:type="dxa"/>
            <w:tcBorders>
              <w:bottom w:val="single" w:sz="4" w:space="0" w:color="auto"/>
            </w:tcBorders>
          </w:tcPr>
          <w:p w:rsidR="00266FFA" w:rsidRDefault="00266FFA" w:rsidP="00CE3667"/>
        </w:tc>
      </w:tr>
      <w:tr w:rsidR="00266FFA" w:rsidTr="00CE3667">
        <w:tc>
          <w:tcPr>
            <w:tcW w:w="11016" w:type="dxa"/>
            <w:tcBorders>
              <w:top w:val="single" w:sz="4" w:space="0" w:color="auto"/>
              <w:bottom w:val="single" w:sz="4" w:space="0" w:color="auto"/>
            </w:tcBorders>
          </w:tcPr>
          <w:p w:rsidR="00266FFA" w:rsidRDefault="00266FFA" w:rsidP="00CE3667"/>
        </w:tc>
      </w:tr>
      <w:tr w:rsidR="00266FFA" w:rsidTr="00CE3667">
        <w:tc>
          <w:tcPr>
            <w:tcW w:w="11016" w:type="dxa"/>
            <w:tcBorders>
              <w:top w:val="single" w:sz="4" w:space="0" w:color="auto"/>
              <w:bottom w:val="single" w:sz="4" w:space="0" w:color="auto"/>
            </w:tcBorders>
          </w:tcPr>
          <w:p w:rsidR="00266FFA" w:rsidRDefault="00266FFA" w:rsidP="00CE3667"/>
        </w:tc>
      </w:tr>
      <w:tr w:rsidR="00266FFA" w:rsidTr="00CE3667">
        <w:tc>
          <w:tcPr>
            <w:tcW w:w="11016" w:type="dxa"/>
            <w:tcBorders>
              <w:top w:val="single" w:sz="4" w:space="0" w:color="auto"/>
              <w:bottom w:val="single" w:sz="4" w:space="0" w:color="auto"/>
            </w:tcBorders>
          </w:tcPr>
          <w:p w:rsidR="00266FFA" w:rsidRDefault="00266FFA" w:rsidP="00CE3667"/>
        </w:tc>
      </w:tr>
      <w:tr w:rsidR="00266FFA" w:rsidTr="00CE3667">
        <w:tc>
          <w:tcPr>
            <w:tcW w:w="11016" w:type="dxa"/>
            <w:tcBorders>
              <w:top w:val="single" w:sz="4" w:space="0" w:color="auto"/>
            </w:tcBorders>
          </w:tcPr>
          <w:p w:rsidR="00266FFA" w:rsidRDefault="00266FFA" w:rsidP="00CE3667"/>
        </w:tc>
      </w:tr>
    </w:tbl>
    <w:p w:rsidR="00266FFA" w:rsidRDefault="00266FFA" w:rsidP="00266FFA">
      <w:r>
        <w:tab/>
      </w:r>
      <w:r>
        <w:tab/>
      </w:r>
      <w:r>
        <w:tab/>
      </w:r>
      <w:r>
        <w:tab/>
      </w:r>
      <w:r>
        <w:tab/>
      </w:r>
      <w:r>
        <w:tab/>
      </w:r>
      <w:r>
        <w:tab/>
      </w:r>
      <w:r>
        <w:tab/>
      </w:r>
      <w:r>
        <w:tab/>
      </w:r>
      <w:r>
        <w:tab/>
      </w:r>
      <w:r>
        <w:tab/>
      </w:r>
      <w:r>
        <w:tab/>
      </w:r>
      <w:r>
        <w:tab/>
      </w:r>
      <w:r>
        <w:tab/>
      </w:r>
    </w:p>
    <w:p w:rsidR="00266FFA" w:rsidRDefault="00266FFA" w:rsidP="00266FFA">
      <w:r>
        <w:t>At the time of submission, the above certified vendor is:</w:t>
      </w:r>
    </w:p>
    <w:p w:rsidR="00266FFA" w:rsidRDefault="00266FFA" w:rsidP="00266FFA"/>
    <w:p w:rsidR="00266FFA" w:rsidRDefault="007E04E2" w:rsidP="00266FFA">
      <w:pPr>
        <w:ind w:left="900" w:hanging="360"/>
      </w:pPr>
      <w:r>
        <w:fldChar w:fldCharType="begin">
          <w:ffData>
            <w:name w:val="Check4"/>
            <w:enabled/>
            <w:calcOnExit w:val="0"/>
            <w:checkBox>
              <w:sizeAuto/>
              <w:default w:val="0"/>
            </w:checkBox>
          </w:ffData>
        </w:fldChar>
      </w:r>
      <w:r w:rsidR="00266FFA">
        <w:instrText xml:space="preserve"> FORMCHECKBOX </w:instrText>
      </w:r>
      <w:r>
        <w:fldChar w:fldCharType="end"/>
      </w:r>
      <w:r w:rsidR="00266FFA">
        <w:tab/>
        <w:t xml:space="preserve">Certified with the CMS Business </w:t>
      </w:r>
      <w:smartTag w:uri="urn:schemas-microsoft-com:office:smarttags" w:element="City">
        <w:smartTag w:uri="urn:schemas-microsoft-com:office:smarttags" w:element="place">
          <w:r w:rsidR="00266FFA">
            <w:t>Enterprise</w:t>
          </w:r>
        </w:smartTag>
      </w:smartTag>
      <w:r w:rsidR="00266FFA">
        <w:t xml:space="preserve"> Program (BEP)</w:t>
      </w:r>
    </w:p>
    <w:p w:rsidR="00266FFA" w:rsidRDefault="00266FFA" w:rsidP="00266FFA">
      <w:pPr>
        <w:ind w:left="900" w:hanging="360"/>
      </w:pPr>
    </w:p>
    <w:p w:rsidR="00266FFA" w:rsidRDefault="007E04E2" w:rsidP="00266FFA">
      <w:pPr>
        <w:ind w:left="900" w:hanging="360"/>
      </w:pPr>
      <w:r>
        <w:fldChar w:fldCharType="begin">
          <w:ffData>
            <w:name w:val="Check4"/>
            <w:enabled/>
            <w:calcOnExit w:val="0"/>
            <w:checkBox>
              <w:sizeAuto/>
              <w:default w:val="0"/>
            </w:checkBox>
          </w:ffData>
        </w:fldChar>
      </w:r>
      <w:r w:rsidR="00266FFA">
        <w:instrText xml:space="preserve"> FORMCHECKBOX </w:instrText>
      </w:r>
      <w:r>
        <w:fldChar w:fldCharType="end"/>
      </w:r>
      <w:r w:rsidR="00266FFA">
        <w:tab/>
        <w:t>Meets the criteria and has submitted an application for certification with BEP</w:t>
      </w:r>
    </w:p>
    <w:p w:rsidR="00266FFA" w:rsidRDefault="00266FFA" w:rsidP="00266FFA">
      <w:pPr>
        <w:ind w:left="900" w:hanging="360"/>
      </w:pPr>
      <w:r>
        <w:tab/>
        <w:t>(BEP certification must be completed before contract award)</w:t>
      </w:r>
    </w:p>
    <w:p w:rsidR="00266FFA" w:rsidRDefault="00266FFA" w:rsidP="00266FFA">
      <w:pPr>
        <w:ind w:left="900" w:hanging="360"/>
      </w:pPr>
    </w:p>
    <w:p w:rsidR="00266FFA" w:rsidRDefault="007E04E2" w:rsidP="00266FFA">
      <w:pPr>
        <w:ind w:left="900" w:hanging="360"/>
      </w:pPr>
      <w:r>
        <w:fldChar w:fldCharType="begin">
          <w:ffData>
            <w:name w:val="Check4"/>
            <w:enabled/>
            <w:calcOnExit w:val="0"/>
            <w:checkBox>
              <w:sizeAuto/>
              <w:default w:val="0"/>
            </w:checkBox>
          </w:ffData>
        </w:fldChar>
      </w:r>
      <w:r w:rsidR="00266FFA">
        <w:instrText xml:space="preserve"> FORMCHECKBOX </w:instrText>
      </w:r>
      <w:r>
        <w:fldChar w:fldCharType="end"/>
      </w:r>
      <w:r w:rsidR="00266FFA">
        <w:tab/>
        <w:t>Certified as a disadvantaged, minority, or woman business enterprise with the following governmental agency or private organization:</w:t>
      </w:r>
    </w:p>
    <w:p w:rsidR="00266FFA" w:rsidRDefault="00266FFA" w:rsidP="00266FFA">
      <w:pPr>
        <w:ind w:left="900" w:hanging="360"/>
      </w:pPr>
      <w:r>
        <w:tab/>
        <w:t>(BEP certification must be completed before contract award)</w:t>
      </w:r>
    </w:p>
    <w:tbl>
      <w:tblPr>
        <w:tblW w:w="0" w:type="auto"/>
        <w:tblBorders>
          <w:bottom w:val="single" w:sz="4" w:space="0" w:color="auto"/>
        </w:tblBorders>
        <w:tblLook w:val="04A0" w:firstRow="1" w:lastRow="0" w:firstColumn="1" w:lastColumn="0" w:noHBand="0" w:noVBand="1"/>
      </w:tblPr>
      <w:tblGrid>
        <w:gridCol w:w="11016"/>
      </w:tblGrid>
      <w:tr w:rsidR="00266FFA" w:rsidTr="00CE3667">
        <w:tc>
          <w:tcPr>
            <w:tcW w:w="11016" w:type="dxa"/>
            <w:tcBorders>
              <w:bottom w:val="single" w:sz="4" w:space="0" w:color="auto"/>
            </w:tcBorders>
          </w:tcPr>
          <w:p w:rsidR="00266FFA" w:rsidRDefault="00266FFA" w:rsidP="00CE3667"/>
        </w:tc>
      </w:tr>
      <w:tr w:rsidR="00266FFA" w:rsidTr="00CE3667">
        <w:tc>
          <w:tcPr>
            <w:tcW w:w="11016" w:type="dxa"/>
            <w:tcBorders>
              <w:top w:val="single" w:sz="4" w:space="0" w:color="auto"/>
            </w:tcBorders>
          </w:tcPr>
          <w:p w:rsidR="00266FFA" w:rsidRDefault="00266FFA" w:rsidP="00CE3667"/>
        </w:tc>
      </w:tr>
    </w:tbl>
    <w:p w:rsidR="00266FFA" w:rsidRDefault="00266FFA" w:rsidP="00266FFA">
      <w:r>
        <w:tab/>
      </w:r>
      <w:r>
        <w:tab/>
      </w:r>
      <w:r>
        <w:tab/>
      </w:r>
      <w:r>
        <w:tab/>
      </w:r>
      <w:r>
        <w:tab/>
      </w:r>
      <w:r>
        <w:tab/>
      </w:r>
      <w:r>
        <w:tab/>
      </w:r>
      <w:r>
        <w:tab/>
      </w:r>
      <w:r>
        <w:tab/>
      </w:r>
      <w:r>
        <w:tab/>
      </w:r>
      <w:r>
        <w:tab/>
      </w:r>
      <w:r>
        <w:tab/>
      </w:r>
      <w:r>
        <w:tab/>
      </w:r>
      <w:r>
        <w:tab/>
      </w:r>
    </w:p>
    <w:p w:rsidR="00266FFA" w:rsidRDefault="00266FFA" w:rsidP="00266FFA">
      <w:r>
        <w:t>2)</w:t>
      </w:r>
      <w:r>
        <w:tab/>
        <w:t>A detailed description of the commercially useful work to be done by this certified vendor is as follows:</w:t>
      </w:r>
    </w:p>
    <w:tbl>
      <w:tblPr>
        <w:tblW w:w="0" w:type="auto"/>
        <w:tblBorders>
          <w:bottom w:val="single" w:sz="4" w:space="0" w:color="auto"/>
        </w:tblBorders>
        <w:tblLook w:val="04A0" w:firstRow="1" w:lastRow="0" w:firstColumn="1" w:lastColumn="0" w:noHBand="0" w:noVBand="1"/>
      </w:tblPr>
      <w:tblGrid>
        <w:gridCol w:w="11016"/>
      </w:tblGrid>
      <w:tr w:rsidR="00266FFA" w:rsidTr="00CE3667">
        <w:tc>
          <w:tcPr>
            <w:tcW w:w="11016" w:type="dxa"/>
            <w:tcBorders>
              <w:bottom w:val="single" w:sz="4" w:space="0" w:color="auto"/>
            </w:tcBorders>
          </w:tcPr>
          <w:p w:rsidR="00266FFA" w:rsidRDefault="00266FFA" w:rsidP="00CE3667"/>
        </w:tc>
      </w:tr>
      <w:tr w:rsidR="00266FFA" w:rsidTr="00CE3667">
        <w:tc>
          <w:tcPr>
            <w:tcW w:w="11016" w:type="dxa"/>
            <w:tcBorders>
              <w:top w:val="single" w:sz="4" w:space="0" w:color="auto"/>
              <w:bottom w:val="single" w:sz="4" w:space="0" w:color="auto"/>
            </w:tcBorders>
          </w:tcPr>
          <w:p w:rsidR="00266FFA" w:rsidRDefault="00266FFA" w:rsidP="00CE3667"/>
        </w:tc>
      </w:tr>
      <w:tr w:rsidR="00266FFA" w:rsidTr="00CE3667">
        <w:tc>
          <w:tcPr>
            <w:tcW w:w="11016" w:type="dxa"/>
            <w:tcBorders>
              <w:top w:val="single" w:sz="4" w:space="0" w:color="auto"/>
            </w:tcBorders>
          </w:tcPr>
          <w:p w:rsidR="00266FFA" w:rsidRDefault="00266FFA" w:rsidP="00CE3667"/>
        </w:tc>
      </w:tr>
    </w:tbl>
    <w:p w:rsidR="00266FFA" w:rsidRDefault="00266FFA" w:rsidP="00266FFA"/>
    <w:p w:rsidR="00266FFA" w:rsidRDefault="00266FFA" w:rsidP="00266FFA">
      <w:pPr>
        <w:ind w:left="540" w:hanging="540"/>
      </w:pPr>
      <w:r>
        <w:t>3)</w:t>
      </w:r>
      <w:r>
        <w:tab/>
        <w:t>The total estimated cost to the state for this contract is $</w:t>
      </w:r>
      <w:r>
        <w:rPr>
          <w:u w:val="single"/>
        </w:rPr>
        <w:tab/>
      </w:r>
      <w:r>
        <w:rPr>
          <w:u w:val="single"/>
        </w:rPr>
        <w:tab/>
      </w:r>
      <w:r>
        <w:t>.  The portion of the contract which will be subcontracted to this certified vendor is $</w:t>
      </w:r>
      <w:r>
        <w:rPr>
          <w:u w:val="single"/>
        </w:rPr>
        <w:tab/>
      </w:r>
      <w:r>
        <w:rPr>
          <w:u w:val="single"/>
        </w:rPr>
        <w:tab/>
      </w:r>
      <w:r>
        <w:t xml:space="preserve">, or </w:t>
      </w:r>
      <w:r>
        <w:rPr>
          <w:u w:val="single"/>
        </w:rPr>
        <w:tab/>
      </w:r>
      <w:r>
        <w:rPr>
          <w:u w:val="single"/>
        </w:rPr>
        <w:tab/>
      </w:r>
      <w:r>
        <w:t>% of the total cost of the contract.</w:t>
      </w:r>
    </w:p>
    <w:p w:rsidR="00266FFA" w:rsidRDefault="00266FFA" w:rsidP="00266FFA"/>
    <w:p w:rsidR="00266FFA" w:rsidRDefault="00266FFA" w:rsidP="00266FFA">
      <w:r>
        <w:t>4)</w:t>
      </w:r>
      <w:r>
        <w:tab/>
        <w:t xml:space="preserve">A notarized signed letter of intent between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t xml:space="preserve"> (the Vendor) and</w:t>
      </w:r>
    </w:p>
    <w:p w:rsidR="00266FFA" w:rsidRDefault="00266FFA" w:rsidP="00266FFA">
      <w:pPr>
        <w:ind w:left="540"/>
      </w:pPr>
      <w:r>
        <w:rPr>
          <w:u w:val="single"/>
        </w:rPr>
        <w:tab/>
      </w:r>
      <w:r>
        <w:rPr>
          <w:u w:val="single"/>
        </w:rPr>
        <w:tab/>
      </w:r>
      <w:r>
        <w:rPr>
          <w:u w:val="single"/>
        </w:rPr>
        <w:tab/>
      </w:r>
      <w:r>
        <w:rPr>
          <w:u w:val="single"/>
        </w:rPr>
        <w:tab/>
      </w:r>
      <w:r>
        <w:rPr>
          <w:u w:val="single"/>
        </w:rPr>
        <w:tab/>
      </w:r>
      <w:r>
        <w:rPr>
          <w:u w:val="single"/>
        </w:rPr>
        <w:tab/>
      </w:r>
      <w:r>
        <w:rPr>
          <w:u w:val="single"/>
        </w:rPr>
        <w:tab/>
      </w:r>
      <w:r>
        <w:t xml:space="preserve"> (the certified vendor) detailing the work to be performed by the certified vendor and the agreed upon rates or prices, conforming to the Utilization Plan is included.</w:t>
      </w:r>
    </w:p>
    <w:p w:rsidR="00266FFA" w:rsidRDefault="00266FFA" w:rsidP="00266FFA">
      <w:pPr>
        <w:ind w:left="540"/>
      </w:pPr>
    </w:p>
    <w:p w:rsidR="00266FFA" w:rsidRDefault="00266FFA" w:rsidP="00266FFA">
      <w:pPr>
        <w:ind w:left="540" w:hanging="540"/>
      </w:pPr>
      <w:r>
        <w:t>5)</w:t>
      </w:r>
      <w:r>
        <w:tab/>
        <w:t xml:space="preserve">A joint venture agreement is not required, as the arrangement between </w:t>
      </w:r>
      <w:r>
        <w:rPr>
          <w:u w:val="single"/>
        </w:rPr>
        <w:tab/>
      </w:r>
      <w:r>
        <w:rPr>
          <w:u w:val="single"/>
        </w:rPr>
        <w:tab/>
      </w:r>
      <w:r>
        <w:rPr>
          <w:u w:val="single"/>
        </w:rPr>
        <w:tab/>
      </w:r>
      <w:r>
        <w:t xml:space="preserve"> and </w:t>
      </w:r>
      <w:r>
        <w:rPr>
          <w:u w:val="single"/>
        </w:rPr>
        <w:tab/>
      </w:r>
      <w:r>
        <w:rPr>
          <w:u w:val="single"/>
        </w:rPr>
        <w:tab/>
      </w:r>
      <w:r>
        <w:rPr>
          <w:u w:val="single"/>
        </w:rPr>
        <w:tab/>
      </w:r>
      <w:r>
        <w:rPr>
          <w:u w:val="single"/>
        </w:rPr>
        <w:tab/>
      </w:r>
      <w:r>
        <w:t xml:space="preserve"> is that of contractor/sub-contractor and not a joint venture.</w:t>
      </w:r>
    </w:p>
    <w:p w:rsidR="00266FFA" w:rsidRDefault="00266FFA" w:rsidP="00266FFA">
      <w:pPr>
        <w:ind w:left="540" w:hanging="540"/>
      </w:pPr>
      <w:r>
        <w:tab/>
        <w:t xml:space="preserve">or, </w:t>
      </w:r>
    </w:p>
    <w:p w:rsidR="00266FFA" w:rsidRDefault="00266FFA" w:rsidP="00266FFA">
      <w:pPr>
        <w:ind w:left="540"/>
      </w:pPr>
      <w:r>
        <w:t xml:space="preserve">A joint venture agreement between </w:t>
      </w:r>
      <w:r>
        <w:rPr>
          <w:u w:val="single"/>
        </w:rPr>
        <w:tab/>
      </w:r>
      <w:r>
        <w:rPr>
          <w:u w:val="single"/>
        </w:rPr>
        <w:tab/>
      </w:r>
      <w:r>
        <w:rPr>
          <w:u w:val="single"/>
        </w:rPr>
        <w:tab/>
      </w:r>
      <w:r>
        <w:rPr>
          <w:u w:val="single"/>
        </w:rPr>
        <w:tab/>
      </w:r>
      <w:r>
        <w:t xml:space="preserve"> and </w:t>
      </w:r>
      <w:r>
        <w:rPr>
          <w:u w:val="single"/>
        </w:rPr>
        <w:tab/>
      </w:r>
      <w:r>
        <w:rPr>
          <w:u w:val="single"/>
        </w:rPr>
        <w:tab/>
      </w:r>
      <w:r>
        <w:rPr>
          <w:u w:val="single"/>
        </w:rPr>
        <w:tab/>
      </w:r>
      <w:r>
        <w:rPr>
          <w:u w:val="single"/>
        </w:rPr>
        <w:tab/>
      </w:r>
      <w:r>
        <w:t xml:space="preserve"> is included in lieu of the letter of intent.</w:t>
      </w:r>
    </w:p>
    <w:p w:rsidR="00266FFA" w:rsidRDefault="00266FFA" w:rsidP="00266FFA"/>
    <w:p w:rsidR="00266FFA" w:rsidRDefault="00266FFA" w:rsidP="00266FFA">
      <w:pPr>
        <w:ind w:left="540" w:hanging="540"/>
      </w:pPr>
      <w:r>
        <w:t>6)</w:t>
      </w:r>
      <w:r>
        <w:tab/>
        <w:t xml:space="preserve">The Vendor has not prohibited or otherwise limited </w:t>
      </w:r>
      <w:r>
        <w:rPr>
          <w:u w:val="single"/>
        </w:rPr>
        <w:tab/>
      </w:r>
      <w:r>
        <w:rPr>
          <w:u w:val="single"/>
        </w:rPr>
        <w:tab/>
      </w:r>
      <w:r>
        <w:rPr>
          <w:u w:val="single"/>
        </w:rPr>
        <w:tab/>
      </w:r>
      <w:r>
        <w:rPr>
          <w:u w:val="single"/>
        </w:rPr>
        <w:tab/>
      </w:r>
      <w:r>
        <w:t xml:space="preserve"> (certified vendor) from providing subcontractor quotes to other potential bidders/vendors.</w:t>
      </w:r>
    </w:p>
    <w:p w:rsidR="00266FFA" w:rsidRDefault="00266FFA" w:rsidP="00266FFA">
      <w:pPr>
        <w:ind w:left="540" w:hanging="540"/>
      </w:pPr>
    </w:p>
    <w:p w:rsidR="00266FFA" w:rsidRDefault="00266FFA" w:rsidP="00266FFA">
      <w:pPr>
        <w:ind w:left="540"/>
      </w:pPr>
      <w:r>
        <w:t>We understand that the Agency may require additional information to verify our compliance and we agree to cooperate immediately in submitting to interviews, allowing entry to any of our office locations, providing further documentation, or soliciting the cooperation of our proposed certified vendor.  We will maintain appropriate records relating to our utilization of the certified vendor including: invoices, cancelled checks, books of account, and time records.</w:t>
      </w:r>
    </w:p>
    <w:p w:rsidR="00266FFA" w:rsidRDefault="00266FFA" w:rsidP="00266FFA"/>
    <w:p w:rsidR="00266FFA" w:rsidRDefault="00266FFA" w:rsidP="00266FFA"/>
    <w:p w:rsidR="00266FFA" w:rsidRPr="000033D2" w:rsidRDefault="00266FFA" w:rsidP="00266FFA">
      <w:pPr>
        <w:rPr>
          <w:b/>
        </w:rPr>
      </w:pPr>
      <w:r>
        <w:br w:type="page"/>
      </w:r>
      <w:r w:rsidRPr="000033D2">
        <w:rPr>
          <w:b/>
        </w:rPr>
        <w:lastRenderedPageBreak/>
        <w:t>Section II</w:t>
      </w:r>
    </w:p>
    <w:p w:rsidR="00266FFA" w:rsidRPr="000033D2" w:rsidRDefault="00266FFA" w:rsidP="00266FFA">
      <w:pPr>
        <w:pStyle w:val="Heading1"/>
      </w:pPr>
      <w:r w:rsidRPr="000033D2">
        <w:t>Demonstration of Good Faith Efforts to Achieve BEP Subcontracting Goal</w:t>
      </w:r>
    </w:p>
    <w:p w:rsidR="00266FFA" w:rsidRDefault="00266FFA" w:rsidP="00266FFA"/>
    <w:p w:rsidR="00266FFA" w:rsidRDefault="00266FFA" w:rsidP="00266FFA">
      <w:r>
        <w:t xml:space="preserve">If the BEP subcontracting goal was not achieved, the Good Faith Efforts checklist (Section II A) and contacts log (Section II B) must be submitted with the solicitation response (or as otherwise specified by CMS).  </w:t>
      </w:r>
      <w:r>
        <w:rPr>
          <w:b/>
        </w:rPr>
        <w:t>Failure to do so may render the Vendor’s solicitation response non-responsive and cause it to be rejected, or render the Vendor ineligible for contract award, at CMS’ sole discretion</w:t>
      </w:r>
      <w:r>
        <w:t>.  The Vendor will promptly provide evidence in support of its Good Faith Efforts to CMS upon request.</w:t>
      </w:r>
    </w:p>
    <w:p w:rsidR="00266FFA" w:rsidRDefault="00266FFA" w:rsidP="00266FFA"/>
    <w:p w:rsidR="00266FFA" w:rsidRPr="000033D2" w:rsidRDefault="00266FFA" w:rsidP="00266FFA">
      <w:pPr>
        <w:rPr>
          <w:b/>
        </w:rPr>
      </w:pPr>
      <w:r w:rsidRPr="000033D2">
        <w:rPr>
          <w:b/>
        </w:rPr>
        <w:t>Section II A</w:t>
      </w:r>
    </w:p>
    <w:p w:rsidR="00266FFA" w:rsidRPr="000033D2" w:rsidRDefault="00266FFA" w:rsidP="00266FFA">
      <w:pPr>
        <w:rPr>
          <w:b/>
        </w:rPr>
      </w:pPr>
      <w:r w:rsidRPr="000033D2">
        <w:rPr>
          <w:b/>
        </w:rPr>
        <w:t>Good Faith Efforts Checklist</w:t>
      </w:r>
    </w:p>
    <w:p w:rsidR="00266FFA" w:rsidRDefault="00266FFA" w:rsidP="00266FFA">
      <w:r>
        <w:t xml:space="preserve">Insert on each line below the initials of the authorized Vendor representative who is certifying on behalf of the Vendor that the Vendor has completed the activities described below.  </w:t>
      </w:r>
      <w:r>
        <w:rPr>
          <w:b/>
        </w:rPr>
        <w:t xml:space="preserve">If any of the items below were not completed, attach a detailed written explanation why each such item was not completed.  </w:t>
      </w:r>
      <w:r>
        <w:t>If any other efforts were made to obtain BEP participation in addition to the items listed below, attach a detailed written explanation.</w:t>
      </w:r>
    </w:p>
    <w:p w:rsidR="00266FFA" w:rsidRDefault="00266FFA" w:rsidP="00266FFA"/>
    <w:p w:rsidR="00266FFA" w:rsidRDefault="00266FFA" w:rsidP="00266FFA">
      <w:pPr>
        <w:ind w:left="540" w:hanging="540"/>
      </w:pPr>
      <w:r>
        <w:t>_____</w:t>
      </w:r>
      <w:r>
        <w:tab/>
        <w:t>Identified portions of the project work capable of performance by available BEP vendors, including, where appropriate, breaking out contract work items into economically feasible units to facilitate BEP participation even when the Vendor could perform those scopes with its own forces.</w:t>
      </w:r>
    </w:p>
    <w:p w:rsidR="00266FFA" w:rsidRDefault="00266FFA" w:rsidP="00266FFA"/>
    <w:p w:rsidR="00266FFA" w:rsidRDefault="00266FFA" w:rsidP="00266FFA">
      <w:pPr>
        <w:ind w:left="540" w:hanging="540"/>
        <w:rPr>
          <w:u w:val="single"/>
        </w:rPr>
      </w:pPr>
      <w:r>
        <w:t>_____</w:t>
      </w:r>
      <w:r>
        <w:tab/>
        <w:t>Solicited through reasonable and available means (e.g., written notices, advertisements) BEP vendors to perform the types of work that could be subcontracted on this project, within sufficient time to allow them to respond.</w:t>
      </w:r>
    </w:p>
    <w:p w:rsidR="00266FFA" w:rsidRDefault="00266FFA" w:rsidP="00266FFA"/>
    <w:p w:rsidR="00266FFA" w:rsidRDefault="00266FFA" w:rsidP="00266FFA">
      <w:pPr>
        <w:ind w:left="540" w:hanging="540"/>
      </w:pPr>
      <w:r>
        <w:t>_____</w:t>
      </w:r>
      <w:r>
        <w:tab/>
        <w:t>Provided timely and adequate information about the plans, specifications and requirements of the contract.  Followed up initial solicitations to answer questions and encourage BEP vendors to submit proposals or bids.</w:t>
      </w:r>
    </w:p>
    <w:p w:rsidR="00266FFA" w:rsidRDefault="00266FFA" w:rsidP="00266FFA"/>
    <w:p w:rsidR="00266FFA" w:rsidRDefault="00266FFA" w:rsidP="00266FFA">
      <w:r>
        <w:t>____</w:t>
      </w:r>
      <w:r>
        <w:tab/>
        <w:t>Negotiated in good faith with interested BEP vendors that submitted proposals or bids and thoroughly investigated their capabilities.</w:t>
      </w:r>
    </w:p>
    <w:p w:rsidR="00266FFA" w:rsidRDefault="00266FFA" w:rsidP="00266FFA"/>
    <w:p w:rsidR="00266FFA" w:rsidRDefault="00266FFA" w:rsidP="00266FFA">
      <w:pPr>
        <w:ind w:left="540" w:hanging="540"/>
      </w:pPr>
      <w:r>
        <w:t>____</w:t>
      </w:r>
      <w:r>
        <w:tab/>
        <w:t>Made efforts to assist interested BEP vendors in obtaining bonding, lines of credit, or insurance as may be required for performance of the contract (if applicable).</w:t>
      </w:r>
    </w:p>
    <w:p w:rsidR="00266FFA" w:rsidRDefault="00266FFA" w:rsidP="00266FFA"/>
    <w:p w:rsidR="00266FFA" w:rsidRDefault="00266FFA" w:rsidP="00266FFA">
      <w:pPr>
        <w:ind w:left="540" w:hanging="540"/>
      </w:pPr>
      <w:r>
        <w:t>____</w:t>
      </w:r>
      <w:r>
        <w:tab/>
        <w:t>Utilized resources available to identify available certified vendors, including but not limited to BEP assistance staff; local, state and federal minority or women business assistance offices; and other organizations that provide assistance in the recruitment and placement of diverse businesses.</w:t>
      </w:r>
    </w:p>
    <w:p w:rsidR="00266FFA" w:rsidRDefault="00266FFA" w:rsidP="00266FFA"/>
    <w:p w:rsidR="00266FFA" w:rsidRDefault="00266FFA" w:rsidP="00266FFA"/>
    <w:p w:rsidR="00266FFA" w:rsidRPr="000033D2" w:rsidRDefault="00266FFA" w:rsidP="00266FFA">
      <w:pPr>
        <w:rPr>
          <w:b/>
        </w:rPr>
      </w:pPr>
      <w:r w:rsidRPr="000033D2">
        <w:rPr>
          <w:b/>
        </w:rPr>
        <w:t>Section II B</w:t>
      </w:r>
    </w:p>
    <w:p w:rsidR="00266FFA" w:rsidRPr="000033D2" w:rsidRDefault="00266FFA" w:rsidP="00266FFA">
      <w:pPr>
        <w:rPr>
          <w:b/>
        </w:rPr>
      </w:pPr>
      <w:r w:rsidRPr="000033D2">
        <w:rPr>
          <w:b/>
        </w:rPr>
        <w:t>Good Faith Efforts Contacts Log for Soliciting</w:t>
      </w:r>
    </w:p>
    <w:p w:rsidR="00266FFA" w:rsidRPr="000033D2" w:rsidRDefault="00266FFA" w:rsidP="00266FFA">
      <w:pPr>
        <w:rPr>
          <w:b/>
        </w:rPr>
      </w:pPr>
      <w:r w:rsidRPr="000033D2">
        <w:rPr>
          <w:b/>
        </w:rPr>
        <w:t>BEP Sub-consultant, Subcontractor or Supplier Participation</w:t>
      </w:r>
    </w:p>
    <w:p w:rsidR="00266FFA" w:rsidRDefault="00266FFA" w:rsidP="00266FFA"/>
    <w:p w:rsidR="00266FFA" w:rsidRDefault="00266FFA" w:rsidP="00266FFA">
      <w:r>
        <w:t>Use this form to document all contacts and responses (telephone, e-mail, fax, etc.) regarding the solicitation of BEP sub-consultants, subcontractors and suppliers.  Duplicate as needed.  (It is not necessary to show contacts with certified vendors with which the Vendor reached an agreement to participate on this project, as shown on Section I of this Plan.)</w:t>
      </w:r>
    </w:p>
    <w:p w:rsidR="00266FFA" w:rsidRDefault="00266FFA" w:rsidP="00266FFA"/>
    <w:tbl>
      <w:tblPr>
        <w:tblW w:w="10170"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2340"/>
        <w:gridCol w:w="2250"/>
        <w:gridCol w:w="2430"/>
        <w:gridCol w:w="3150"/>
      </w:tblGrid>
      <w:tr w:rsidR="00266FFA" w:rsidTr="00CE3667">
        <w:trPr>
          <w:trHeight w:val="422"/>
        </w:trPr>
        <w:tc>
          <w:tcPr>
            <w:tcW w:w="2340" w:type="dxa"/>
          </w:tcPr>
          <w:p w:rsidR="00266FFA" w:rsidRDefault="00266FFA" w:rsidP="00CE3667">
            <w:r>
              <w:t>Name of certified vendor firm</w:t>
            </w:r>
          </w:p>
        </w:tc>
        <w:tc>
          <w:tcPr>
            <w:tcW w:w="2250" w:type="dxa"/>
          </w:tcPr>
          <w:p w:rsidR="00266FFA" w:rsidRDefault="00266FFA" w:rsidP="00CE3667">
            <w:r>
              <w:t>Date and method of contact</w:t>
            </w:r>
          </w:p>
        </w:tc>
        <w:tc>
          <w:tcPr>
            <w:tcW w:w="2430" w:type="dxa"/>
          </w:tcPr>
          <w:p w:rsidR="00266FFA" w:rsidRDefault="00266FFA" w:rsidP="00CE3667">
            <w:r>
              <w:t>Scope of work solicited</w:t>
            </w:r>
          </w:p>
        </w:tc>
        <w:tc>
          <w:tcPr>
            <w:tcW w:w="3150" w:type="dxa"/>
          </w:tcPr>
          <w:p w:rsidR="00266FFA" w:rsidRDefault="00266FFA" w:rsidP="00CE3667">
            <w:r>
              <w:t>Reason agreement was not reached</w:t>
            </w:r>
          </w:p>
        </w:tc>
      </w:tr>
      <w:tr w:rsidR="00266FFA" w:rsidTr="00CE3667">
        <w:trPr>
          <w:trHeight w:val="701"/>
        </w:trPr>
        <w:tc>
          <w:tcPr>
            <w:tcW w:w="2340" w:type="dxa"/>
          </w:tcPr>
          <w:p w:rsidR="00266FFA" w:rsidRDefault="00266FFA" w:rsidP="00CE3667"/>
        </w:tc>
        <w:tc>
          <w:tcPr>
            <w:tcW w:w="2250" w:type="dxa"/>
          </w:tcPr>
          <w:p w:rsidR="00266FFA" w:rsidRDefault="00266FFA" w:rsidP="00CE3667"/>
        </w:tc>
        <w:tc>
          <w:tcPr>
            <w:tcW w:w="2430" w:type="dxa"/>
          </w:tcPr>
          <w:p w:rsidR="00266FFA" w:rsidRDefault="00266FFA" w:rsidP="00CE3667"/>
        </w:tc>
        <w:tc>
          <w:tcPr>
            <w:tcW w:w="3150" w:type="dxa"/>
          </w:tcPr>
          <w:p w:rsidR="00266FFA" w:rsidRDefault="00266FFA" w:rsidP="00CE3667">
            <w:pPr>
              <w:pStyle w:val="CommentText"/>
            </w:pPr>
          </w:p>
        </w:tc>
      </w:tr>
      <w:tr w:rsidR="00266FFA" w:rsidTr="00CE3667">
        <w:trPr>
          <w:trHeight w:val="701"/>
        </w:trPr>
        <w:tc>
          <w:tcPr>
            <w:tcW w:w="2340" w:type="dxa"/>
          </w:tcPr>
          <w:p w:rsidR="00266FFA" w:rsidRDefault="00266FFA" w:rsidP="00CE3667"/>
        </w:tc>
        <w:tc>
          <w:tcPr>
            <w:tcW w:w="2250" w:type="dxa"/>
          </w:tcPr>
          <w:p w:rsidR="00266FFA" w:rsidRDefault="00266FFA" w:rsidP="00CE3667"/>
        </w:tc>
        <w:tc>
          <w:tcPr>
            <w:tcW w:w="2430" w:type="dxa"/>
          </w:tcPr>
          <w:p w:rsidR="00266FFA" w:rsidRDefault="00266FFA" w:rsidP="00CE3667"/>
        </w:tc>
        <w:tc>
          <w:tcPr>
            <w:tcW w:w="3150" w:type="dxa"/>
          </w:tcPr>
          <w:p w:rsidR="00266FFA" w:rsidRDefault="00266FFA" w:rsidP="00CE3667"/>
        </w:tc>
      </w:tr>
      <w:tr w:rsidR="00266FFA" w:rsidTr="00CE3667">
        <w:trPr>
          <w:trHeight w:val="701"/>
        </w:trPr>
        <w:tc>
          <w:tcPr>
            <w:tcW w:w="2340" w:type="dxa"/>
          </w:tcPr>
          <w:p w:rsidR="00266FFA" w:rsidRDefault="00266FFA" w:rsidP="00CE3667"/>
        </w:tc>
        <w:tc>
          <w:tcPr>
            <w:tcW w:w="2250" w:type="dxa"/>
          </w:tcPr>
          <w:p w:rsidR="00266FFA" w:rsidRDefault="00266FFA" w:rsidP="00CE3667"/>
        </w:tc>
        <w:tc>
          <w:tcPr>
            <w:tcW w:w="2430" w:type="dxa"/>
          </w:tcPr>
          <w:p w:rsidR="00266FFA" w:rsidRDefault="00266FFA" w:rsidP="00CE3667"/>
        </w:tc>
        <w:tc>
          <w:tcPr>
            <w:tcW w:w="3150" w:type="dxa"/>
          </w:tcPr>
          <w:p w:rsidR="00266FFA" w:rsidRDefault="00266FFA" w:rsidP="00CE3667"/>
        </w:tc>
      </w:tr>
      <w:tr w:rsidR="00266FFA" w:rsidTr="00CE3667">
        <w:trPr>
          <w:trHeight w:val="702"/>
        </w:trPr>
        <w:tc>
          <w:tcPr>
            <w:tcW w:w="2340" w:type="dxa"/>
          </w:tcPr>
          <w:p w:rsidR="00266FFA" w:rsidRDefault="00266FFA" w:rsidP="00CE3667"/>
        </w:tc>
        <w:tc>
          <w:tcPr>
            <w:tcW w:w="2250" w:type="dxa"/>
          </w:tcPr>
          <w:p w:rsidR="00266FFA" w:rsidRDefault="00266FFA" w:rsidP="00CE3667"/>
        </w:tc>
        <w:tc>
          <w:tcPr>
            <w:tcW w:w="2430" w:type="dxa"/>
          </w:tcPr>
          <w:p w:rsidR="00266FFA" w:rsidRDefault="00266FFA" w:rsidP="00CE3667"/>
        </w:tc>
        <w:tc>
          <w:tcPr>
            <w:tcW w:w="3150" w:type="dxa"/>
          </w:tcPr>
          <w:p w:rsidR="00266FFA" w:rsidRDefault="00266FFA" w:rsidP="00CE3667"/>
        </w:tc>
      </w:tr>
      <w:tr w:rsidR="00266FFA" w:rsidTr="00CE3667">
        <w:trPr>
          <w:trHeight w:val="702"/>
        </w:trPr>
        <w:tc>
          <w:tcPr>
            <w:tcW w:w="2340" w:type="dxa"/>
          </w:tcPr>
          <w:p w:rsidR="00266FFA" w:rsidRDefault="00266FFA" w:rsidP="00CE3667"/>
        </w:tc>
        <w:tc>
          <w:tcPr>
            <w:tcW w:w="2250" w:type="dxa"/>
          </w:tcPr>
          <w:p w:rsidR="00266FFA" w:rsidRDefault="00266FFA" w:rsidP="00CE3667"/>
        </w:tc>
        <w:tc>
          <w:tcPr>
            <w:tcW w:w="2430" w:type="dxa"/>
          </w:tcPr>
          <w:p w:rsidR="00266FFA" w:rsidRDefault="00266FFA" w:rsidP="00CE3667"/>
        </w:tc>
        <w:tc>
          <w:tcPr>
            <w:tcW w:w="3150" w:type="dxa"/>
          </w:tcPr>
          <w:p w:rsidR="00266FFA" w:rsidRDefault="00266FFA" w:rsidP="00CE3667"/>
        </w:tc>
      </w:tr>
    </w:tbl>
    <w:p w:rsidR="00266FFA" w:rsidRDefault="00266FFA" w:rsidP="00266FFA"/>
    <w:p w:rsidR="00266FFA" w:rsidRPr="000033D2" w:rsidRDefault="00266FFA" w:rsidP="00266FFA">
      <w:pPr>
        <w:rPr>
          <w:b/>
        </w:rPr>
      </w:pPr>
      <w:r>
        <w:br w:type="page"/>
      </w:r>
      <w:r w:rsidRPr="000033D2">
        <w:rPr>
          <w:b/>
        </w:rPr>
        <w:lastRenderedPageBreak/>
        <w:t>Letter of Intent (LOI)</w:t>
      </w:r>
    </w:p>
    <w:p w:rsidR="00266FFA" w:rsidRPr="000033D2" w:rsidRDefault="00266FFA" w:rsidP="00266FFA">
      <w:pPr>
        <w:rPr>
          <w:b/>
        </w:rPr>
      </w:pPr>
      <w:r w:rsidRPr="000033D2">
        <w:rPr>
          <w:b/>
        </w:rPr>
        <w:t>Between Prime Vendor and Certified Vendor</w:t>
      </w:r>
    </w:p>
    <w:p w:rsidR="00266FFA" w:rsidRDefault="00266FFA" w:rsidP="00266FFA"/>
    <w:p w:rsidR="00266FFA" w:rsidRDefault="00266FFA" w:rsidP="00266FFA">
      <w:r>
        <w:rPr>
          <w:b/>
          <w:u w:val="single"/>
        </w:rPr>
        <w:t>Instructions:</w:t>
      </w:r>
      <w:r>
        <w:rPr>
          <w:b/>
        </w:rPr>
        <w:t xml:space="preserve">  </w:t>
      </w:r>
      <w:r>
        <w:t xml:space="preserve">The responsive </w:t>
      </w:r>
      <w:proofErr w:type="spellStart"/>
      <w:r>
        <w:t>offeror</w:t>
      </w:r>
      <w:proofErr w:type="spellEnd"/>
      <w:r>
        <w:t xml:space="preserve"> is required to submit this signed and notarized Letter of Intent from each certified vendor identified on the Utilization Plan.  LOIs must be submitted with the proposal and must be notarized by both parties.  Submit a separate LOI for </w:t>
      </w:r>
      <w:r>
        <w:rPr>
          <w:u w:val="single"/>
        </w:rPr>
        <w:t>each</w:t>
      </w:r>
      <w:r>
        <w:t xml:space="preserve"> proposed certified vendor.  The amount and scope of work indicated on each LOI shall be the actual amount indicated on the Utilization Plan</w:t>
      </w:r>
      <w:r>
        <w:rPr>
          <w:i/>
        </w:rPr>
        <w:t xml:space="preserve"> </w:t>
      </w:r>
      <w:r>
        <w:t>submitted with the proposal and approved by the Agency.</w:t>
      </w:r>
    </w:p>
    <w:p w:rsidR="00266FFA" w:rsidRDefault="00266FFA" w:rsidP="00266FFA"/>
    <w:p w:rsidR="00266FFA" w:rsidRDefault="00266FFA" w:rsidP="00266FFA">
      <w:r>
        <w:t xml:space="preserve">Changes to the Utilization Plan including substitution of certified vendors are permitted only after award of the contract and only with prior written approval of the Agency.  A request for changes to the Utilization Plan must be submitted on the </w:t>
      </w:r>
      <w:r>
        <w:rPr>
          <w:i/>
        </w:rPr>
        <w:t>Request for Change of Utilization Plan</w:t>
      </w:r>
      <w:r>
        <w:t xml:space="preserve"> </w:t>
      </w:r>
      <w:r>
        <w:rPr>
          <w:i/>
        </w:rPr>
        <w:t>Form</w:t>
      </w:r>
      <w:r>
        <w:t xml:space="preserve"> for all levels of subcontracting.  LOIs must be submitted for all additions of certified vendors to the Utilization Plan prior to the start of work.</w:t>
      </w:r>
    </w:p>
    <w:p w:rsidR="00266FFA" w:rsidRDefault="00266FFA" w:rsidP="00266FFA"/>
    <w:p w:rsidR="00266FFA" w:rsidRDefault="00266FFA" w:rsidP="00266FFA">
      <w:pPr>
        <w:rPr>
          <w:u w:val="single"/>
        </w:rPr>
      </w:pPr>
      <w:r>
        <w:t xml:space="preserve">Project Name  </w:t>
      </w:r>
      <w:r>
        <w:rPr>
          <w:u w:val="single"/>
        </w:rPr>
        <w:tab/>
      </w:r>
      <w:r>
        <w:rPr>
          <w:u w:val="single"/>
        </w:rPr>
        <w:tab/>
      </w:r>
      <w:r>
        <w:rPr>
          <w:u w:val="single"/>
        </w:rPr>
        <w:tab/>
      </w:r>
      <w:r>
        <w:rPr>
          <w:u w:val="single"/>
        </w:rPr>
        <w:tab/>
      </w:r>
      <w:r>
        <w:rPr>
          <w:u w:val="single"/>
        </w:rPr>
        <w:tab/>
      </w:r>
      <w:r>
        <w:rPr>
          <w:u w:val="single"/>
        </w:rPr>
        <w:tab/>
      </w:r>
      <w:r>
        <w:rPr>
          <w:u w:val="single"/>
        </w:rPr>
        <w:tab/>
      </w:r>
      <w:r>
        <w:t xml:space="preserve">Project/Solicitation Number: </w:t>
      </w:r>
      <w:r>
        <w:rPr>
          <w:u w:val="single"/>
        </w:rPr>
        <w:tab/>
      </w:r>
      <w:r>
        <w:rPr>
          <w:u w:val="single"/>
        </w:rPr>
        <w:tab/>
      </w:r>
      <w:r>
        <w:rPr>
          <w:u w:val="single"/>
        </w:rPr>
        <w:tab/>
      </w:r>
      <w:r>
        <w:rPr>
          <w:u w:val="single"/>
        </w:rPr>
        <w:tab/>
      </w:r>
    </w:p>
    <w:p w:rsidR="00266FFA" w:rsidRDefault="00266FFA" w:rsidP="00266FFA"/>
    <w:p w:rsidR="00266FFA" w:rsidRDefault="00266FFA" w:rsidP="00266FFA">
      <w:pPr>
        <w:rPr>
          <w:u w:val="single"/>
        </w:rPr>
      </w:pPr>
      <w:r>
        <w:t xml:space="preserve">Name of Prime Vendor: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266FFA" w:rsidRDefault="00266FFA" w:rsidP="00266FFA">
      <w:r>
        <w:t xml:space="preserve">Address: </w:t>
      </w:r>
      <w:r>
        <w:tab/>
      </w:r>
      <w:r>
        <w:tab/>
      </w:r>
      <w:r>
        <w:tab/>
      </w:r>
      <w:r>
        <w:tab/>
      </w:r>
      <w:r>
        <w:tab/>
      </w:r>
      <w:r>
        <w:tab/>
      </w:r>
      <w:r>
        <w:tab/>
      </w:r>
      <w:r>
        <w:tab/>
      </w:r>
      <w:r>
        <w:tab/>
      </w:r>
      <w:r>
        <w:tab/>
      </w:r>
      <w:r>
        <w:tab/>
      </w:r>
      <w:r>
        <w:tab/>
      </w:r>
      <w:r>
        <w:tab/>
      </w:r>
      <w:r>
        <w:tab/>
      </w:r>
      <w:r>
        <w:tab/>
      </w:r>
    </w:p>
    <w:p w:rsidR="00266FFA" w:rsidRDefault="00266FFA" w:rsidP="00266FFA">
      <w:pPr>
        <w:rPr>
          <w:vertAlign w:val="superscript"/>
        </w:rPr>
      </w:pPr>
      <w:r>
        <w:rPr>
          <w:vertAlign w:val="superscript"/>
        </w:rPr>
        <w:tab/>
      </w:r>
      <w:r>
        <w:rPr>
          <w:vertAlign w:val="superscript"/>
        </w:rPr>
        <w:tab/>
      </w:r>
      <w:r>
        <w:rPr>
          <w:vertAlign w:val="superscript"/>
        </w:rPr>
        <w:tab/>
      </w:r>
      <w:r>
        <w:rPr>
          <w:vertAlign w:val="superscript"/>
        </w:rPr>
        <w:tab/>
        <w:t xml:space="preserve"> Street</w:t>
      </w:r>
      <w:r>
        <w:rPr>
          <w:vertAlign w:val="superscript"/>
        </w:rPr>
        <w:tab/>
        <w:t xml:space="preserve"> City </w:t>
      </w:r>
      <w:r>
        <w:rPr>
          <w:vertAlign w:val="superscript"/>
        </w:rPr>
        <w:tab/>
        <w:t xml:space="preserve"> State</w:t>
      </w:r>
      <w:r>
        <w:rPr>
          <w:vertAlign w:val="superscript"/>
        </w:rPr>
        <w:tab/>
      </w:r>
      <w:r>
        <w:rPr>
          <w:vertAlign w:val="superscript"/>
        </w:rPr>
        <w:tab/>
        <w:t>Zip Code</w:t>
      </w:r>
    </w:p>
    <w:p w:rsidR="00266FFA" w:rsidRDefault="00266FFA" w:rsidP="00266FFA">
      <w:r>
        <w:t>Telephone: (</w:t>
      </w:r>
      <w:r>
        <w:rPr>
          <w:u w:val="single"/>
        </w:rPr>
        <w:tab/>
      </w:r>
      <w:r>
        <w:t>)</w:t>
      </w:r>
      <w:r>
        <w:rPr>
          <w:u w:val="single"/>
        </w:rPr>
        <w:tab/>
      </w:r>
      <w:r>
        <w:rPr>
          <w:u w:val="single"/>
        </w:rPr>
        <w:tab/>
      </w:r>
      <w:r>
        <w:rPr>
          <w:u w:val="single"/>
        </w:rPr>
        <w:tab/>
      </w:r>
      <w:r>
        <w:t xml:space="preserve">  Fax: (</w:t>
      </w:r>
      <w:r>
        <w:rPr>
          <w:u w:val="single"/>
        </w:rPr>
        <w:tab/>
      </w:r>
      <w:r>
        <w:t>)</w:t>
      </w:r>
      <w:r>
        <w:rPr>
          <w:u w:val="single"/>
        </w:rPr>
        <w:tab/>
      </w:r>
      <w:r>
        <w:rPr>
          <w:u w:val="single"/>
        </w:rPr>
        <w:tab/>
      </w:r>
      <w:r>
        <w:rPr>
          <w:u w:val="single"/>
        </w:rPr>
        <w:tab/>
      </w:r>
      <w:r>
        <w:t xml:space="preserve">  Email: </w:t>
      </w:r>
      <w:r>
        <w:rPr>
          <w:u w:val="single"/>
        </w:rPr>
        <w:tab/>
      </w:r>
      <w:r>
        <w:rPr>
          <w:u w:val="single"/>
        </w:rPr>
        <w:tab/>
      </w:r>
      <w:r>
        <w:rPr>
          <w:u w:val="single"/>
        </w:rPr>
        <w:tab/>
      </w:r>
      <w:r>
        <w:rPr>
          <w:u w:val="single"/>
        </w:rPr>
        <w:tab/>
      </w:r>
      <w:r>
        <w:rPr>
          <w:u w:val="single"/>
        </w:rPr>
        <w:tab/>
      </w:r>
      <w:r>
        <w:rPr>
          <w:u w:val="single"/>
        </w:rPr>
        <w:tab/>
      </w:r>
    </w:p>
    <w:p w:rsidR="00266FFA" w:rsidRDefault="00266FFA" w:rsidP="00266FFA"/>
    <w:p w:rsidR="00266FFA" w:rsidRDefault="00266FFA" w:rsidP="00266FFA">
      <w:r>
        <w:t>Name of Certified Vendor:</w:t>
      </w:r>
      <w:r>
        <w:rPr>
          <w:u w:val="single"/>
        </w:rPr>
        <w:t xml:space="preserve"> </w:t>
      </w:r>
      <w:r>
        <w:rPr>
          <w:u w:val="single"/>
        </w:rPr>
        <w:tab/>
      </w:r>
      <w:r>
        <w:rPr>
          <w:u w:val="single"/>
        </w:rPr>
        <w:tab/>
      </w:r>
      <w:r>
        <w:rPr>
          <w:u w:val="single"/>
        </w:rPr>
        <w:tab/>
      </w:r>
    </w:p>
    <w:p w:rsidR="00266FFA" w:rsidRDefault="00266FFA" w:rsidP="00266FFA">
      <w:r>
        <w:t xml:space="preserve">Address:  </w:t>
      </w:r>
      <w:r>
        <w:rPr>
          <w:u w:val="single"/>
        </w:rPr>
        <w:tab/>
      </w:r>
      <w:r>
        <w:rPr>
          <w:u w:val="single"/>
        </w:rPr>
        <w:tab/>
      </w:r>
      <w:r>
        <w:rPr>
          <w:u w:val="single"/>
        </w:rPr>
        <w:tab/>
      </w:r>
      <w:r>
        <w:rPr>
          <w:u w:val="single"/>
        </w:rPr>
        <w:tab/>
      </w:r>
      <w:r>
        <w:rPr>
          <w:u w:val="single"/>
        </w:rPr>
        <w:tab/>
      </w:r>
    </w:p>
    <w:p w:rsidR="00266FFA" w:rsidRDefault="00266FFA" w:rsidP="00266FFA">
      <w:pPr>
        <w:rPr>
          <w:vertAlign w:val="superscript"/>
        </w:rPr>
      </w:pPr>
      <w:r>
        <w:rPr>
          <w:vertAlign w:val="superscript"/>
        </w:rPr>
        <w:tab/>
      </w:r>
      <w:r>
        <w:rPr>
          <w:vertAlign w:val="superscript"/>
        </w:rPr>
        <w:tab/>
      </w:r>
      <w:r>
        <w:rPr>
          <w:vertAlign w:val="superscript"/>
        </w:rPr>
        <w:tab/>
      </w:r>
      <w:r>
        <w:rPr>
          <w:vertAlign w:val="superscript"/>
        </w:rPr>
        <w:tab/>
        <w:t>Street</w:t>
      </w:r>
      <w:r>
        <w:rPr>
          <w:vertAlign w:val="superscript"/>
        </w:rPr>
        <w:tab/>
        <w:t xml:space="preserve">City </w:t>
      </w:r>
      <w:r>
        <w:rPr>
          <w:vertAlign w:val="superscript"/>
        </w:rPr>
        <w:tab/>
        <w:t>State</w:t>
      </w:r>
      <w:r>
        <w:rPr>
          <w:vertAlign w:val="superscript"/>
        </w:rPr>
        <w:tab/>
      </w:r>
      <w:r>
        <w:rPr>
          <w:vertAlign w:val="superscript"/>
        </w:rPr>
        <w:tab/>
        <w:t>Zip Code</w:t>
      </w:r>
    </w:p>
    <w:p w:rsidR="00266FFA" w:rsidRDefault="00266FFA" w:rsidP="00266FFA">
      <w:r>
        <w:t>Telephone: (</w:t>
      </w:r>
      <w:r>
        <w:rPr>
          <w:u w:val="single"/>
        </w:rPr>
        <w:tab/>
      </w:r>
      <w:r>
        <w:t>)</w:t>
      </w:r>
      <w:r>
        <w:rPr>
          <w:u w:val="single"/>
        </w:rPr>
        <w:tab/>
      </w:r>
      <w:r>
        <w:rPr>
          <w:u w:val="single"/>
        </w:rPr>
        <w:tab/>
      </w:r>
      <w:r>
        <w:rPr>
          <w:u w:val="single"/>
        </w:rPr>
        <w:tab/>
      </w:r>
      <w:r>
        <w:t xml:space="preserve">  Fax: (</w:t>
      </w:r>
      <w:r>
        <w:rPr>
          <w:u w:val="single"/>
        </w:rPr>
        <w:tab/>
      </w:r>
      <w:r>
        <w:t>)</w:t>
      </w:r>
      <w:r>
        <w:rPr>
          <w:u w:val="single"/>
        </w:rPr>
        <w:tab/>
      </w:r>
      <w:r>
        <w:rPr>
          <w:u w:val="single"/>
        </w:rPr>
        <w:tab/>
      </w:r>
      <w:r>
        <w:rPr>
          <w:u w:val="single"/>
        </w:rPr>
        <w:tab/>
      </w:r>
      <w:r>
        <w:t xml:space="preserve">  Email: </w:t>
      </w:r>
      <w:r>
        <w:rPr>
          <w:u w:val="single"/>
        </w:rPr>
        <w:tab/>
      </w:r>
      <w:r>
        <w:rPr>
          <w:u w:val="single"/>
        </w:rPr>
        <w:tab/>
      </w:r>
      <w:r>
        <w:rPr>
          <w:u w:val="single"/>
        </w:rPr>
        <w:tab/>
      </w:r>
      <w:r>
        <w:rPr>
          <w:u w:val="single"/>
        </w:rPr>
        <w:tab/>
      </w:r>
      <w:r>
        <w:rPr>
          <w:u w:val="single"/>
        </w:rPr>
        <w:tab/>
      </w:r>
      <w:r>
        <w:rPr>
          <w:u w:val="single"/>
        </w:rPr>
        <w:tab/>
      </w:r>
    </w:p>
    <w:p w:rsidR="00266FFA" w:rsidRDefault="00266FFA" w:rsidP="00266FFA"/>
    <w:p w:rsidR="00266FFA" w:rsidRDefault="00266FFA" w:rsidP="00266FFA">
      <w:r>
        <w:t xml:space="preserve">Type of agreement:  </w:t>
      </w:r>
      <w:r w:rsidR="007E04E2">
        <w:fldChar w:fldCharType="begin">
          <w:ffData>
            <w:name w:val="Check3"/>
            <w:enabled/>
            <w:calcOnExit w:val="0"/>
            <w:checkBox>
              <w:sizeAuto/>
              <w:default w:val="0"/>
            </w:checkBox>
          </w:ffData>
        </w:fldChar>
      </w:r>
      <w:r>
        <w:instrText xml:space="preserve"> FORMCHECKBOX </w:instrText>
      </w:r>
      <w:r w:rsidR="007E04E2">
        <w:fldChar w:fldCharType="end"/>
      </w:r>
      <w:r>
        <w:t xml:space="preserve"> Services</w:t>
      </w:r>
      <w:r>
        <w:tab/>
      </w:r>
      <w:r>
        <w:tab/>
      </w:r>
      <w:r w:rsidR="007E04E2">
        <w:fldChar w:fldCharType="begin">
          <w:ffData>
            <w:name w:val="Check4"/>
            <w:enabled/>
            <w:calcOnExit w:val="0"/>
            <w:checkBox>
              <w:sizeAuto/>
              <w:default w:val="0"/>
            </w:checkBox>
          </w:ffData>
        </w:fldChar>
      </w:r>
      <w:r>
        <w:instrText xml:space="preserve"> FORMCHECKBOX </w:instrText>
      </w:r>
      <w:r w:rsidR="007E04E2">
        <w:fldChar w:fldCharType="end"/>
      </w:r>
      <w:r>
        <w:t xml:space="preserve"> Supplies</w:t>
      </w:r>
      <w:r>
        <w:tab/>
      </w:r>
      <w:r>
        <w:tab/>
      </w:r>
      <w:r w:rsidR="007E04E2">
        <w:fldChar w:fldCharType="begin">
          <w:ffData>
            <w:name w:val="Check5"/>
            <w:enabled/>
            <w:calcOnExit w:val="0"/>
            <w:checkBox>
              <w:sizeAuto/>
              <w:default w:val="0"/>
            </w:checkBox>
          </w:ffData>
        </w:fldChar>
      </w:r>
      <w:r>
        <w:instrText xml:space="preserve"> FORMCHECKBOX </w:instrText>
      </w:r>
      <w:r w:rsidR="007E04E2">
        <w:fldChar w:fldCharType="end"/>
      </w:r>
      <w:r>
        <w:t xml:space="preserve"> Both Services/Supplies</w:t>
      </w:r>
    </w:p>
    <w:p w:rsidR="00266FFA" w:rsidRDefault="00266FFA" w:rsidP="00266FFA"/>
    <w:p w:rsidR="00266FFA" w:rsidRDefault="00266FFA" w:rsidP="00266FFA">
      <w:pPr>
        <w:rPr>
          <w:u w:val="single"/>
        </w:rPr>
      </w:pPr>
      <w:r>
        <w:t xml:space="preserve">Type of payment:  </w:t>
      </w:r>
      <w:r w:rsidR="007E04E2">
        <w:fldChar w:fldCharType="begin">
          <w:ffData>
            <w:name w:val="Check3"/>
            <w:enabled/>
            <w:calcOnExit w:val="0"/>
            <w:checkBox>
              <w:sizeAuto/>
              <w:default w:val="0"/>
            </w:checkBox>
          </w:ffData>
        </w:fldChar>
      </w:r>
      <w:r>
        <w:instrText xml:space="preserve"> FORMCHECKBOX </w:instrText>
      </w:r>
      <w:r w:rsidR="007E04E2">
        <w:fldChar w:fldCharType="end"/>
      </w:r>
      <w:r>
        <w:t xml:space="preserve"> Lump Sum </w:t>
      </w:r>
      <w:r>
        <w:rPr>
          <w:u w:val="single"/>
        </w:rPr>
        <w:tab/>
      </w:r>
      <w:r>
        <w:rPr>
          <w:u w:val="single"/>
        </w:rPr>
        <w:tab/>
      </w:r>
      <w:r>
        <w:t xml:space="preserve">  </w:t>
      </w:r>
      <w:r w:rsidR="007E04E2">
        <w:fldChar w:fldCharType="begin">
          <w:ffData>
            <w:name w:val="Check4"/>
            <w:enabled/>
            <w:calcOnExit w:val="0"/>
            <w:checkBox>
              <w:sizeAuto/>
              <w:default w:val="0"/>
            </w:checkBox>
          </w:ffData>
        </w:fldChar>
      </w:r>
      <w:r>
        <w:instrText xml:space="preserve"> FORMCHECKBOX </w:instrText>
      </w:r>
      <w:r w:rsidR="007E04E2">
        <w:fldChar w:fldCharType="end"/>
      </w:r>
      <w:r>
        <w:t xml:space="preserve"> Hourly Rate</w:t>
      </w:r>
      <w:r>
        <w:rPr>
          <w:u w:val="single"/>
        </w:rPr>
        <w:tab/>
      </w:r>
      <w:r>
        <w:rPr>
          <w:u w:val="single"/>
        </w:rPr>
        <w:tab/>
      </w:r>
      <w:r>
        <w:t xml:space="preserve">  </w:t>
      </w:r>
      <w:r w:rsidR="007E04E2">
        <w:fldChar w:fldCharType="begin">
          <w:ffData>
            <w:name w:val="Check5"/>
            <w:enabled/>
            <w:calcOnExit w:val="0"/>
            <w:checkBox>
              <w:sizeAuto/>
              <w:default w:val="0"/>
            </w:checkBox>
          </w:ffData>
        </w:fldChar>
      </w:r>
      <w:r>
        <w:instrText xml:space="preserve"> FORMCHECKBOX </w:instrText>
      </w:r>
      <w:r w:rsidR="007E04E2">
        <w:fldChar w:fldCharType="end"/>
      </w:r>
      <w:r>
        <w:t xml:space="preserve"> Unit Price</w:t>
      </w:r>
      <w:r>
        <w:rPr>
          <w:u w:val="single"/>
        </w:rPr>
        <w:tab/>
      </w:r>
      <w:r>
        <w:rPr>
          <w:u w:val="single"/>
        </w:rPr>
        <w:tab/>
      </w:r>
    </w:p>
    <w:p w:rsidR="00266FFA" w:rsidRDefault="00266FFA" w:rsidP="00266FFA"/>
    <w:p w:rsidR="00266FFA" w:rsidRDefault="00266FFA" w:rsidP="00266FFA">
      <w:r>
        <w:t xml:space="preserve">Period of Performance: </w:t>
      </w:r>
      <w:r>
        <w:rPr>
          <w:u w:val="single"/>
        </w:rPr>
        <w:tab/>
      </w:r>
      <w:r>
        <w:rPr>
          <w:u w:val="single"/>
        </w:rPr>
        <w:tab/>
      </w:r>
      <w:r>
        <w:rPr>
          <w:u w:val="single"/>
        </w:rPr>
        <w:tab/>
      </w:r>
      <w:r>
        <w:t xml:space="preserve">  Proposed Subcontract Amount $</w:t>
      </w:r>
      <w:r>
        <w:rPr>
          <w:u w:val="single"/>
        </w:rPr>
        <w:tab/>
      </w:r>
      <w:r>
        <w:rPr>
          <w:u w:val="single"/>
        </w:rPr>
        <w:tab/>
      </w:r>
      <w:r>
        <w:t xml:space="preserve"> or Proposed % of Contract </w:t>
      </w:r>
      <w:r>
        <w:rPr>
          <w:u w:val="single"/>
        </w:rPr>
        <w:tab/>
      </w:r>
      <w:r>
        <w:rPr>
          <w:u w:val="single"/>
        </w:rPr>
        <w:tab/>
      </w:r>
    </w:p>
    <w:p w:rsidR="00266FFA" w:rsidRDefault="00266FFA" w:rsidP="00266FFA"/>
    <w:p w:rsidR="00266FFA" w:rsidRDefault="00266FFA" w:rsidP="00266FFA">
      <w:r>
        <w:t>Description of work to be performed by certified vendor:</w:t>
      </w:r>
    </w:p>
    <w:p w:rsidR="00266FFA" w:rsidRDefault="00266FFA" w:rsidP="00266FFA">
      <w:r>
        <w:tab/>
      </w:r>
      <w:r>
        <w:tab/>
      </w:r>
      <w:r>
        <w:tab/>
      </w:r>
      <w:r>
        <w:tab/>
      </w:r>
      <w:r>
        <w:tab/>
      </w:r>
      <w:r>
        <w:tab/>
      </w:r>
    </w:p>
    <w:p w:rsidR="00266FFA" w:rsidRDefault="00266FFA" w:rsidP="00266FFA">
      <w:r>
        <w:tab/>
      </w:r>
      <w:r>
        <w:tab/>
      </w:r>
      <w:r>
        <w:tab/>
      </w:r>
      <w:r>
        <w:tab/>
      </w:r>
      <w:r>
        <w:tab/>
      </w:r>
      <w:r>
        <w:tab/>
      </w:r>
    </w:p>
    <w:p w:rsidR="00266FFA" w:rsidRDefault="00266FFA" w:rsidP="00266FFA"/>
    <w:p w:rsidR="00266FFA" w:rsidRDefault="00266FFA" w:rsidP="00266FFA">
      <w:r>
        <w:t>List the governmental agency or private organization with whom the certified vendor is currently certified as a disadvantaged, minority, or woman business enterprise.</w:t>
      </w:r>
    </w:p>
    <w:p w:rsidR="00266FFA" w:rsidRDefault="00266FFA" w:rsidP="00266FFA">
      <w:r>
        <w:tab/>
      </w:r>
      <w:r>
        <w:tab/>
      </w:r>
      <w:r>
        <w:tab/>
      </w:r>
      <w:r>
        <w:tab/>
      </w:r>
      <w:r>
        <w:tab/>
      </w:r>
      <w:r>
        <w:tab/>
      </w:r>
    </w:p>
    <w:p w:rsidR="00266FFA" w:rsidRDefault="00266FFA" w:rsidP="00266FFA">
      <w:r>
        <w:tab/>
      </w:r>
      <w:r>
        <w:tab/>
      </w:r>
      <w:r>
        <w:tab/>
      </w:r>
      <w:r>
        <w:tab/>
      </w:r>
      <w:r>
        <w:tab/>
      </w:r>
      <w:r>
        <w:tab/>
      </w:r>
    </w:p>
    <w:p w:rsidR="00266FFA" w:rsidRDefault="00266FFA" w:rsidP="00266FFA"/>
    <w:p w:rsidR="00266FFA" w:rsidRDefault="00266FFA" w:rsidP="00266FFA">
      <w:r>
        <w:t xml:space="preserve">The prime vendor and the certified vendor above hereby agree that upon the execution of a contract for the above-named project between the prime vendor and the State of </w:t>
      </w:r>
      <w:smartTag w:uri="urn:schemas-microsoft-com:office:smarttags" w:element="State">
        <w:smartTag w:uri="urn:schemas-microsoft-com:office:smarttags" w:element="place">
          <w:r>
            <w:t>Illinois</w:t>
          </w:r>
        </w:smartTag>
      </w:smartTag>
      <w:r>
        <w:t>, the certified vendor will perform the scope of work for the price as indicated above.</w:t>
      </w:r>
    </w:p>
    <w:p w:rsidR="00266FFA" w:rsidRDefault="00266FFA" w:rsidP="00266FFA"/>
    <w:p w:rsidR="00266FFA" w:rsidRDefault="00266FFA" w:rsidP="00266FFA">
      <w:r>
        <w:rPr>
          <w:b/>
          <w:u w:val="single"/>
        </w:rPr>
        <w:t>Prime Vendor</w:t>
      </w:r>
      <w:r>
        <w:t xml:space="preserve"> (Company Name and D/B/A):</w:t>
      </w:r>
      <w:r>
        <w:tab/>
      </w:r>
      <w:r>
        <w:tab/>
      </w:r>
      <w:r>
        <w:tab/>
      </w:r>
      <w:r>
        <w:tab/>
      </w:r>
      <w:r>
        <w:rPr>
          <w:b/>
          <w:u w:val="single"/>
        </w:rPr>
        <w:t>Certified Vendor</w:t>
      </w:r>
      <w:r>
        <w:t xml:space="preserve"> (Company Name and D/B/A):</w:t>
      </w:r>
    </w:p>
    <w:p w:rsidR="00266FFA" w:rsidRDefault="00266FFA" w:rsidP="00266FFA"/>
    <w:tbl>
      <w:tblPr>
        <w:tblW w:w="0" w:type="auto"/>
        <w:tblLook w:val="04A0" w:firstRow="1" w:lastRow="0" w:firstColumn="1" w:lastColumn="0" w:noHBand="0" w:noVBand="1"/>
      </w:tblPr>
      <w:tblGrid>
        <w:gridCol w:w="4968"/>
        <w:gridCol w:w="900"/>
        <w:gridCol w:w="5148"/>
      </w:tblGrid>
      <w:tr w:rsidR="00266FFA" w:rsidTr="00CE3667">
        <w:tc>
          <w:tcPr>
            <w:tcW w:w="4968" w:type="dxa"/>
            <w:tcBorders>
              <w:bottom w:val="single" w:sz="4" w:space="0" w:color="auto"/>
            </w:tcBorders>
          </w:tcPr>
          <w:p w:rsidR="00266FFA" w:rsidRPr="00EA268B" w:rsidRDefault="00266FFA" w:rsidP="00CE3667">
            <w:pPr>
              <w:rPr>
                <w:b/>
              </w:rPr>
            </w:pPr>
          </w:p>
        </w:tc>
        <w:tc>
          <w:tcPr>
            <w:tcW w:w="900" w:type="dxa"/>
          </w:tcPr>
          <w:p w:rsidR="00266FFA" w:rsidRPr="00EA268B" w:rsidRDefault="00266FFA" w:rsidP="00CE3667">
            <w:pPr>
              <w:rPr>
                <w:b/>
              </w:rPr>
            </w:pPr>
          </w:p>
        </w:tc>
        <w:tc>
          <w:tcPr>
            <w:tcW w:w="5148" w:type="dxa"/>
            <w:tcBorders>
              <w:bottom w:val="single" w:sz="4" w:space="0" w:color="auto"/>
            </w:tcBorders>
          </w:tcPr>
          <w:p w:rsidR="00266FFA" w:rsidRPr="00EA268B" w:rsidRDefault="00266FFA" w:rsidP="00CE3667">
            <w:pPr>
              <w:rPr>
                <w:b/>
              </w:rPr>
            </w:pPr>
          </w:p>
        </w:tc>
      </w:tr>
      <w:tr w:rsidR="00266FFA" w:rsidTr="00CE3667">
        <w:tc>
          <w:tcPr>
            <w:tcW w:w="4968" w:type="dxa"/>
            <w:tcBorders>
              <w:top w:val="single" w:sz="4" w:space="0" w:color="auto"/>
              <w:bottom w:val="single" w:sz="4" w:space="0" w:color="auto"/>
            </w:tcBorders>
          </w:tcPr>
          <w:p w:rsidR="00266FFA" w:rsidRPr="00EA268B" w:rsidRDefault="00266FFA" w:rsidP="00CE3667">
            <w:pPr>
              <w:rPr>
                <w:b/>
              </w:rPr>
            </w:pPr>
          </w:p>
        </w:tc>
        <w:tc>
          <w:tcPr>
            <w:tcW w:w="900" w:type="dxa"/>
          </w:tcPr>
          <w:p w:rsidR="00266FFA" w:rsidRPr="00EA268B" w:rsidRDefault="00266FFA" w:rsidP="00CE3667">
            <w:pPr>
              <w:rPr>
                <w:b/>
              </w:rPr>
            </w:pPr>
          </w:p>
        </w:tc>
        <w:tc>
          <w:tcPr>
            <w:tcW w:w="5148" w:type="dxa"/>
            <w:tcBorders>
              <w:top w:val="single" w:sz="4" w:space="0" w:color="auto"/>
              <w:bottom w:val="single" w:sz="4" w:space="0" w:color="auto"/>
            </w:tcBorders>
          </w:tcPr>
          <w:p w:rsidR="00266FFA" w:rsidRPr="00EA268B" w:rsidRDefault="00266FFA" w:rsidP="00CE3667">
            <w:pPr>
              <w:rPr>
                <w:b/>
              </w:rPr>
            </w:pPr>
          </w:p>
        </w:tc>
      </w:tr>
      <w:tr w:rsidR="00266FFA" w:rsidTr="00CE3667">
        <w:tc>
          <w:tcPr>
            <w:tcW w:w="4968" w:type="dxa"/>
            <w:tcBorders>
              <w:top w:val="single" w:sz="4" w:space="0" w:color="auto"/>
            </w:tcBorders>
          </w:tcPr>
          <w:p w:rsidR="00266FFA" w:rsidRPr="00EA268B" w:rsidRDefault="00266FFA" w:rsidP="00CE3667">
            <w:pPr>
              <w:rPr>
                <w:b/>
              </w:rPr>
            </w:pPr>
            <w:r>
              <w:t>Signature</w:t>
            </w:r>
          </w:p>
        </w:tc>
        <w:tc>
          <w:tcPr>
            <w:tcW w:w="900" w:type="dxa"/>
          </w:tcPr>
          <w:p w:rsidR="00266FFA" w:rsidRPr="00EA268B" w:rsidRDefault="00266FFA" w:rsidP="00CE3667">
            <w:pPr>
              <w:rPr>
                <w:b/>
              </w:rPr>
            </w:pPr>
          </w:p>
        </w:tc>
        <w:tc>
          <w:tcPr>
            <w:tcW w:w="5148" w:type="dxa"/>
            <w:tcBorders>
              <w:top w:val="single" w:sz="4" w:space="0" w:color="auto"/>
            </w:tcBorders>
          </w:tcPr>
          <w:p w:rsidR="00266FFA" w:rsidRPr="00EA268B" w:rsidRDefault="00266FFA" w:rsidP="00CE3667">
            <w:pPr>
              <w:rPr>
                <w:b/>
              </w:rPr>
            </w:pPr>
            <w:r>
              <w:t>Signature</w:t>
            </w:r>
          </w:p>
        </w:tc>
      </w:tr>
      <w:tr w:rsidR="00266FFA" w:rsidTr="00CE3667">
        <w:tc>
          <w:tcPr>
            <w:tcW w:w="4968" w:type="dxa"/>
            <w:tcBorders>
              <w:bottom w:val="single" w:sz="4" w:space="0" w:color="auto"/>
            </w:tcBorders>
          </w:tcPr>
          <w:p w:rsidR="00266FFA" w:rsidRPr="00EA268B" w:rsidRDefault="00266FFA" w:rsidP="00CE3667">
            <w:pPr>
              <w:rPr>
                <w:b/>
              </w:rPr>
            </w:pPr>
          </w:p>
        </w:tc>
        <w:tc>
          <w:tcPr>
            <w:tcW w:w="900" w:type="dxa"/>
          </w:tcPr>
          <w:p w:rsidR="00266FFA" w:rsidRPr="00EA268B" w:rsidRDefault="00266FFA" w:rsidP="00CE3667">
            <w:pPr>
              <w:rPr>
                <w:b/>
              </w:rPr>
            </w:pPr>
          </w:p>
        </w:tc>
        <w:tc>
          <w:tcPr>
            <w:tcW w:w="5148" w:type="dxa"/>
            <w:tcBorders>
              <w:bottom w:val="single" w:sz="4" w:space="0" w:color="auto"/>
            </w:tcBorders>
          </w:tcPr>
          <w:p w:rsidR="00266FFA" w:rsidRPr="00EA268B" w:rsidRDefault="00266FFA" w:rsidP="00CE3667">
            <w:pPr>
              <w:rPr>
                <w:b/>
              </w:rPr>
            </w:pPr>
          </w:p>
        </w:tc>
      </w:tr>
      <w:tr w:rsidR="00266FFA" w:rsidTr="00CE3667">
        <w:tc>
          <w:tcPr>
            <w:tcW w:w="4968" w:type="dxa"/>
            <w:tcBorders>
              <w:top w:val="single" w:sz="4" w:space="0" w:color="auto"/>
            </w:tcBorders>
          </w:tcPr>
          <w:p w:rsidR="00266FFA" w:rsidRPr="00EA268B" w:rsidRDefault="00266FFA" w:rsidP="00CE3667">
            <w:pPr>
              <w:rPr>
                <w:b/>
              </w:rPr>
            </w:pPr>
            <w:r>
              <w:t>Printed Name</w:t>
            </w:r>
          </w:p>
        </w:tc>
        <w:tc>
          <w:tcPr>
            <w:tcW w:w="900" w:type="dxa"/>
          </w:tcPr>
          <w:p w:rsidR="00266FFA" w:rsidRPr="00EA268B" w:rsidRDefault="00266FFA" w:rsidP="00CE3667">
            <w:pPr>
              <w:rPr>
                <w:b/>
              </w:rPr>
            </w:pPr>
          </w:p>
        </w:tc>
        <w:tc>
          <w:tcPr>
            <w:tcW w:w="5148" w:type="dxa"/>
            <w:tcBorders>
              <w:top w:val="single" w:sz="4" w:space="0" w:color="auto"/>
            </w:tcBorders>
          </w:tcPr>
          <w:p w:rsidR="00266FFA" w:rsidRPr="00EA268B" w:rsidRDefault="00266FFA" w:rsidP="00CE3667">
            <w:pPr>
              <w:rPr>
                <w:b/>
              </w:rPr>
            </w:pPr>
            <w:r>
              <w:t>Printed Name</w:t>
            </w:r>
          </w:p>
        </w:tc>
      </w:tr>
    </w:tbl>
    <w:p w:rsidR="00266FFA" w:rsidRDefault="00266FFA" w:rsidP="00266FFA"/>
    <w:p w:rsidR="00266FFA" w:rsidRDefault="00266FFA" w:rsidP="00266FFA">
      <w:r>
        <w:t>Title:</w:t>
      </w:r>
      <w:r>
        <w:rPr>
          <w:bCs/>
          <w:u w:val="single"/>
        </w:rPr>
        <w:t xml:space="preserve"> </w:t>
      </w:r>
      <w:r>
        <w:rPr>
          <w:bCs/>
          <w:u w:val="single"/>
        </w:rPr>
        <w:tab/>
      </w:r>
      <w:r>
        <w:rPr>
          <w:bCs/>
          <w:u w:val="single"/>
        </w:rPr>
        <w:tab/>
      </w:r>
      <w:r>
        <w:rPr>
          <w:bCs/>
          <w:u w:val="single"/>
        </w:rPr>
        <w:tab/>
      </w:r>
      <w:r>
        <w:rPr>
          <w:bCs/>
          <w:u w:val="single"/>
        </w:rPr>
        <w:tab/>
      </w:r>
      <w:r>
        <w:rPr>
          <w:bCs/>
          <w:u w:val="single"/>
        </w:rPr>
        <w:tab/>
      </w:r>
      <w:r>
        <w:rPr>
          <w:bCs/>
        </w:rPr>
        <w:t xml:space="preserve"> </w:t>
      </w:r>
      <w:r>
        <w:t>Date:</w:t>
      </w:r>
      <w:r>
        <w:rPr>
          <w:bCs/>
          <w:u w:val="single"/>
        </w:rPr>
        <w:tab/>
      </w:r>
      <w:r>
        <w:rPr>
          <w:bCs/>
          <w:u w:val="single"/>
        </w:rPr>
        <w:tab/>
      </w:r>
      <w:r>
        <w:rPr>
          <w:bCs/>
        </w:rPr>
        <w:tab/>
      </w:r>
      <w:r>
        <w:rPr>
          <w:bCs/>
        </w:rPr>
        <w:tab/>
      </w:r>
      <w:r>
        <w:t>Title:</w:t>
      </w:r>
      <w:r>
        <w:rPr>
          <w:bCs/>
          <w:u w:val="single"/>
        </w:rPr>
        <w:t xml:space="preserve"> </w:t>
      </w:r>
      <w:r>
        <w:rPr>
          <w:bCs/>
          <w:u w:val="single"/>
        </w:rPr>
        <w:tab/>
      </w:r>
      <w:r>
        <w:rPr>
          <w:bCs/>
          <w:u w:val="single"/>
        </w:rPr>
        <w:tab/>
      </w:r>
      <w:r>
        <w:rPr>
          <w:bCs/>
          <w:u w:val="single"/>
        </w:rPr>
        <w:tab/>
      </w:r>
      <w:r>
        <w:rPr>
          <w:bCs/>
          <w:u w:val="single"/>
        </w:rPr>
        <w:tab/>
      </w:r>
      <w:r>
        <w:rPr>
          <w:bCs/>
        </w:rPr>
        <w:t xml:space="preserve"> </w:t>
      </w:r>
      <w:r>
        <w:t>Date:</w:t>
      </w:r>
      <w:r>
        <w:rPr>
          <w:bCs/>
          <w:u w:val="single"/>
        </w:rPr>
        <w:tab/>
      </w:r>
      <w:r>
        <w:rPr>
          <w:bCs/>
          <w:u w:val="single"/>
        </w:rPr>
        <w:tab/>
      </w:r>
    </w:p>
    <w:p w:rsidR="00266FFA" w:rsidRDefault="00266FFA" w:rsidP="00266FFA"/>
    <w:p w:rsidR="00266FFA" w:rsidRDefault="00266FFA" w:rsidP="00266FFA">
      <w:r>
        <w:t>Subscribed and sworn before me this</w:t>
      </w:r>
      <w:r>
        <w:tab/>
      </w:r>
      <w:r>
        <w:tab/>
      </w:r>
      <w:r>
        <w:tab/>
      </w:r>
      <w:r>
        <w:tab/>
      </w:r>
      <w:r>
        <w:tab/>
        <w:t>Subscribed and sworn before me this</w:t>
      </w:r>
    </w:p>
    <w:p w:rsidR="00266FFA" w:rsidRDefault="00266FFA" w:rsidP="00266FFA">
      <w:r>
        <w:t xml:space="preserve"> </w:t>
      </w:r>
      <w:r>
        <w:rPr>
          <w:u w:val="single"/>
        </w:rPr>
        <w:tab/>
      </w:r>
      <w:r>
        <w:rPr>
          <w:u w:val="single"/>
        </w:rPr>
        <w:tab/>
      </w:r>
      <w:r>
        <w:t xml:space="preserve"> day of </w:t>
      </w:r>
      <w:r>
        <w:rPr>
          <w:u w:val="single"/>
        </w:rPr>
        <w:tab/>
      </w:r>
      <w:r>
        <w:rPr>
          <w:u w:val="single"/>
        </w:rPr>
        <w:tab/>
      </w:r>
      <w:r>
        <w:rPr>
          <w:u w:val="single"/>
        </w:rPr>
        <w:tab/>
      </w:r>
      <w:r>
        <w:rPr>
          <w:u w:val="single"/>
        </w:rPr>
        <w:tab/>
      </w:r>
      <w:r>
        <w:t>, 20___.</w:t>
      </w:r>
      <w:r>
        <w:tab/>
      </w:r>
      <w:r>
        <w:tab/>
      </w:r>
      <w:r>
        <w:tab/>
      </w:r>
      <w:r>
        <w:rPr>
          <w:u w:val="single"/>
        </w:rPr>
        <w:tab/>
      </w:r>
      <w:r>
        <w:t xml:space="preserve"> day of </w:t>
      </w:r>
      <w:r>
        <w:rPr>
          <w:u w:val="single"/>
        </w:rPr>
        <w:tab/>
      </w:r>
      <w:r>
        <w:rPr>
          <w:u w:val="single"/>
        </w:rPr>
        <w:tab/>
      </w:r>
      <w:r>
        <w:rPr>
          <w:u w:val="single"/>
        </w:rPr>
        <w:tab/>
      </w:r>
      <w:r>
        <w:rPr>
          <w:u w:val="single"/>
        </w:rPr>
        <w:tab/>
      </w:r>
      <w:r>
        <w:t>, 20___.</w:t>
      </w:r>
    </w:p>
    <w:p w:rsidR="00266FFA" w:rsidRDefault="00266FFA" w:rsidP="00266FFA"/>
    <w:p w:rsidR="00266FFA" w:rsidRDefault="00266FFA" w:rsidP="00266FFA">
      <w:r>
        <w:tab/>
      </w:r>
      <w:r>
        <w:tab/>
      </w:r>
      <w:r>
        <w:tab/>
      </w:r>
      <w:r>
        <w:tab/>
      </w:r>
      <w:r>
        <w:tab/>
      </w:r>
      <w:r>
        <w:tab/>
      </w:r>
      <w:r>
        <w:tab/>
      </w:r>
      <w:r>
        <w:tab/>
      </w:r>
      <w:r>
        <w:tab/>
      </w:r>
      <w:r>
        <w:tab/>
      </w:r>
      <w:r>
        <w:tab/>
      </w:r>
      <w:r>
        <w:tab/>
      </w:r>
      <w:r>
        <w:tab/>
      </w:r>
      <w:r>
        <w:tab/>
      </w:r>
      <w:r>
        <w:tab/>
      </w:r>
      <w:r>
        <w:tab/>
      </w:r>
    </w:p>
    <w:p w:rsidR="00266FFA" w:rsidRDefault="00266FFA" w:rsidP="00266FFA">
      <w:r>
        <w:t>Notary Public</w:t>
      </w:r>
      <w:r>
        <w:tab/>
      </w:r>
      <w:r>
        <w:tab/>
      </w:r>
      <w:r>
        <w:tab/>
      </w:r>
      <w:r>
        <w:tab/>
      </w:r>
      <w:r>
        <w:tab/>
      </w:r>
      <w:r>
        <w:tab/>
      </w:r>
      <w:r>
        <w:tab/>
      </w:r>
      <w:r>
        <w:tab/>
        <w:t>Notary Public</w:t>
      </w:r>
    </w:p>
    <w:p w:rsidR="00266FFA" w:rsidRDefault="00266FFA" w:rsidP="00266FFA"/>
    <w:p w:rsidR="00266FFA" w:rsidRDefault="00266FFA" w:rsidP="00266FFA">
      <w:r>
        <w:t>My Commission expires:</w:t>
      </w:r>
      <w:r>
        <w:rPr>
          <w:u w:val="single"/>
        </w:rPr>
        <w:t xml:space="preserve"> </w:t>
      </w:r>
      <w:r>
        <w:rPr>
          <w:u w:val="single"/>
        </w:rPr>
        <w:tab/>
      </w:r>
      <w:r>
        <w:rPr>
          <w:u w:val="single"/>
        </w:rPr>
        <w:tab/>
      </w:r>
      <w:r>
        <w:rPr>
          <w:u w:val="single"/>
        </w:rPr>
        <w:tab/>
      </w:r>
      <w:r>
        <w:rPr>
          <w:u w:val="single"/>
        </w:rPr>
        <w:tab/>
      </w:r>
      <w:r>
        <w:tab/>
      </w:r>
      <w:r>
        <w:tab/>
        <w:t>My Commission expires:</w:t>
      </w:r>
      <w:r>
        <w:rPr>
          <w:u w:val="single"/>
        </w:rPr>
        <w:t xml:space="preserve"> </w:t>
      </w:r>
      <w:r>
        <w:rPr>
          <w:u w:val="single"/>
        </w:rPr>
        <w:tab/>
      </w:r>
      <w:r>
        <w:rPr>
          <w:u w:val="single"/>
        </w:rPr>
        <w:tab/>
      </w:r>
      <w:r>
        <w:rPr>
          <w:u w:val="single"/>
        </w:rPr>
        <w:tab/>
      </w:r>
      <w:r>
        <w:rPr>
          <w:u w:val="single"/>
        </w:rPr>
        <w:tab/>
      </w:r>
    </w:p>
    <w:p w:rsidR="00266FFA" w:rsidRDefault="00266FFA" w:rsidP="00266FFA">
      <w:r>
        <w:rPr>
          <w:rFonts w:ascii="Arial" w:hAnsi="Arial"/>
        </w:rPr>
        <w:br w:type="page"/>
      </w:r>
    </w:p>
    <w:p w:rsidR="00266FFA" w:rsidRPr="002A3E07" w:rsidRDefault="00266FFA" w:rsidP="00266FFA"/>
    <w:p w:rsidR="00266FFA" w:rsidRDefault="00266FFA" w:rsidP="00266FFA">
      <w:r>
        <w:tab/>
      </w:r>
    </w:p>
    <w:p w:rsidR="00266FFA" w:rsidRDefault="00266FFA" w:rsidP="00266FFA">
      <w:r>
        <w:tab/>
      </w:r>
      <w:r>
        <w:tab/>
      </w:r>
      <w:r>
        <w:tab/>
        <w:t>7.1.2</w:t>
      </w:r>
      <w:r>
        <w:tab/>
        <w:t>State Supplemental Terms And Conditions</w:t>
      </w:r>
    </w:p>
    <w:p w:rsidR="00266FFA" w:rsidRPr="00452411" w:rsidRDefault="00266FFA" w:rsidP="00266FFA">
      <w:pPr>
        <w:tabs>
          <w:tab w:val="left" w:pos="720"/>
        </w:tabs>
        <w:ind w:left="720" w:hanging="720"/>
      </w:pPr>
      <w:r w:rsidRPr="00514F51">
        <w:tab/>
      </w:r>
      <w:r w:rsidRPr="00514F51">
        <w:tab/>
      </w:r>
      <w:r w:rsidRPr="00514F51">
        <w:tab/>
      </w:r>
      <w:r w:rsidRPr="00514F51">
        <w:tab/>
        <w:t>7.1.2.1</w:t>
      </w:r>
      <w:r w:rsidRPr="00514F51">
        <w:tab/>
      </w:r>
      <w:r w:rsidRPr="00452411">
        <w:rPr>
          <w:u w:val="single"/>
        </w:rPr>
        <w:t xml:space="preserve">Confidentiality of Program </w:t>
      </w:r>
      <w:r>
        <w:rPr>
          <w:u w:val="single"/>
        </w:rPr>
        <w:t>Member</w:t>
      </w:r>
      <w:r w:rsidRPr="00452411">
        <w:rPr>
          <w:u w:val="single"/>
        </w:rPr>
        <w:t xml:space="preserve"> Identification</w:t>
      </w:r>
      <w:r w:rsidRPr="00452411">
        <w:t>.</w:t>
      </w:r>
    </w:p>
    <w:p w:rsidR="00266FFA" w:rsidRPr="00452411" w:rsidRDefault="00266FFA" w:rsidP="00266FFA">
      <w:pPr>
        <w:pStyle w:val="BodyTextIndent3"/>
        <w:ind w:left="2880"/>
        <w:rPr>
          <w:sz w:val="20"/>
          <w:szCs w:val="20"/>
        </w:rPr>
      </w:pPr>
      <w:r w:rsidRPr="00452411">
        <w:rPr>
          <w:sz w:val="20"/>
          <w:szCs w:val="20"/>
        </w:rPr>
        <w:t xml:space="preserve">Vendor shall ensure that all information, records, data, and data elements pertaining to applicants for and of public assistance, or to providers, facilities, and associations, shall be protected from unauthorized disclosure by Vendor and Vendor’s employees, by Vendor's corporate affiliates and their employees, and by Vendor's subcontractors and their employees, pursuant to 305 ILCS 5/11-9, 11-10, and 11-12; 42 USC 654(26); 42 CFR Part 431, Subpart F; and 45 CFR Part 160 and 45 CFR Part 164, Subparts A and E.  To the extent that Vendor, in the course of performing the Contract, serves as a business associate of the Agency, as "business associate" is defined in the HIPAA Privacy Rule (45 CFR 160.103), Vendor shall assist the Agency in responding to the </w:t>
      </w:r>
      <w:r>
        <w:rPr>
          <w:sz w:val="20"/>
          <w:szCs w:val="20"/>
        </w:rPr>
        <w:t>member</w:t>
      </w:r>
      <w:r w:rsidRPr="00452411">
        <w:rPr>
          <w:sz w:val="20"/>
          <w:szCs w:val="20"/>
        </w:rPr>
        <w:t xml:space="preserve"> as provided in the HIPAA Privacy Rule, and shall maintain for a period of six (6) years any records relevant to a </w:t>
      </w:r>
      <w:r>
        <w:rPr>
          <w:sz w:val="20"/>
          <w:szCs w:val="20"/>
        </w:rPr>
        <w:t>member’s</w:t>
      </w:r>
      <w:r w:rsidRPr="00452411">
        <w:rPr>
          <w:sz w:val="20"/>
          <w:szCs w:val="20"/>
        </w:rPr>
        <w:t xml:space="preserve"> eligibility for services under the Agency's medical programs.</w:t>
      </w:r>
    </w:p>
    <w:p w:rsidR="00266FFA" w:rsidRPr="00452411" w:rsidRDefault="00266FFA" w:rsidP="00266FFA"/>
    <w:p w:rsidR="00266FFA" w:rsidRPr="00452411" w:rsidRDefault="00266FFA" w:rsidP="00266FFA">
      <w:pPr>
        <w:tabs>
          <w:tab w:val="left" w:pos="720"/>
        </w:tabs>
        <w:ind w:left="720" w:hanging="720"/>
      </w:pPr>
      <w:r w:rsidRPr="00452411">
        <w:tab/>
      </w:r>
      <w:r>
        <w:tab/>
      </w:r>
      <w:r>
        <w:tab/>
      </w:r>
      <w:r>
        <w:tab/>
        <w:t>7.1.2.2</w:t>
      </w:r>
      <w:r>
        <w:tab/>
      </w:r>
      <w:r w:rsidRPr="00452411">
        <w:rPr>
          <w:u w:val="single"/>
        </w:rPr>
        <w:t>Nondiscrimination</w:t>
      </w:r>
      <w:r w:rsidRPr="00452411">
        <w:t>.</w:t>
      </w:r>
    </w:p>
    <w:p w:rsidR="00376DF4" w:rsidRPr="00452411" w:rsidRDefault="00266FFA" w:rsidP="00266FFA">
      <w:pPr>
        <w:ind w:left="2880"/>
      </w:pPr>
      <w:r w:rsidRPr="00452411">
        <w:t>Vendor and Vendor’s principals, employees and subcontractors shall abide by Executive Orders 11246 and 11375.  Vendor further agrees to take affirmative action to ensure that no unlawful discrimination is committed in any manner, including, but not limited to, in the delivery of services under this Contract.</w:t>
      </w:r>
    </w:p>
    <w:p w:rsidR="00266FFA" w:rsidRPr="00452411" w:rsidRDefault="00266FFA" w:rsidP="00266FFA"/>
    <w:p w:rsidR="00266FFA" w:rsidRPr="00452411" w:rsidRDefault="00266FFA" w:rsidP="00266FFA">
      <w:pPr>
        <w:tabs>
          <w:tab w:val="left" w:pos="720"/>
        </w:tabs>
        <w:ind w:left="720" w:hanging="720"/>
      </w:pPr>
      <w:r w:rsidRPr="00514F51">
        <w:rPr>
          <w:b/>
        </w:rPr>
        <w:tab/>
      </w:r>
      <w:r w:rsidRPr="00514F51">
        <w:rPr>
          <w:b/>
        </w:rPr>
        <w:tab/>
      </w:r>
      <w:r w:rsidRPr="00514F51">
        <w:rPr>
          <w:b/>
        </w:rPr>
        <w:tab/>
      </w:r>
      <w:r w:rsidRPr="00514F51">
        <w:rPr>
          <w:b/>
        </w:rPr>
        <w:tab/>
        <w:t>7.1.2.3</w:t>
      </w:r>
      <w:r w:rsidRPr="00514F51">
        <w:rPr>
          <w:b/>
        </w:rPr>
        <w:tab/>
      </w:r>
      <w:r w:rsidRPr="00452411">
        <w:rPr>
          <w:b/>
          <w:u w:val="single"/>
        </w:rPr>
        <w:t>Fraud and Abuse</w:t>
      </w:r>
      <w:r w:rsidRPr="00452411">
        <w:t xml:space="preserve">.  </w:t>
      </w:r>
    </w:p>
    <w:p w:rsidR="00266FFA" w:rsidRPr="00452411" w:rsidRDefault="00266FFA" w:rsidP="00266FFA">
      <w:pPr>
        <w:tabs>
          <w:tab w:val="left" w:pos="2880"/>
        </w:tabs>
        <w:ind w:left="2880" w:hanging="720"/>
      </w:pPr>
      <w:r w:rsidRPr="00452411">
        <w:tab/>
        <w:t>Vendor shall report in writing to the Agency's Office of Inspector General (OIG) any suspected fraud, abuse or misconduct associated with any service or function provided for under this contract by any parties directly or indirectly affiliated with this Agreement including but not limited to, Vendor staff, Vendor Subcontractor, Agency employee or Agency contractor. Vendor shall make this report within three days of first suspecting fraud, abuse or misconduct.  Vendor shall not conduct any investigation of the suspected fraud, abuse or misconduct without the express concurrence of the OIG; the foregoing notwithstanding, the Vendor may conduct and continue investigations necessary to determine whether reporting is required under this paragraph.  Vendor must report to OIG as described in the first sentence above.  Vendor shall cooperate with all investigations of suspected fraud, abuse or misconduct reported pursuant to this paragraph.  The Vendor shall require adherence with these requirements in any contracts it enters into with Subcontractors. Nothing in this paragraph precludes the Vendor or Subcontractors from establishing measures to maintain quality of services and control costs that are consistent with their usual business practices, conducting themselves in accordance with their respective legal or contractual obligations or taking internal personnel-related actions.</w:t>
      </w:r>
    </w:p>
    <w:p w:rsidR="00266FFA" w:rsidRPr="00452411" w:rsidRDefault="00266FFA" w:rsidP="00266FFA">
      <w:pPr>
        <w:tabs>
          <w:tab w:val="left" w:pos="720"/>
        </w:tabs>
        <w:ind w:left="720" w:hanging="720"/>
      </w:pPr>
      <w:r w:rsidRPr="00452411">
        <w:tab/>
      </w:r>
    </w:p>
    <w:p w:rsidR="00266FFA" w:rsidRPr="00452411" w:rsidRDefault="00266FFA" w:rsidP="00266FFA">
      <w:pPr>
        <w:tabs>
          <w:tab w:val="left" w:pos="720"/>
        </w:tabs>
        <w:ind w:left="720" w:hanging="720"/>
      </w:pPr>
      <w:r w:rsidRPr="00514F51">
        <w:tab/>
      </w:r>
      <w:r w:rsidRPr="00514F51">
        <w:tab/>
      </w:r>
      <w:r w:rsidRPr="00514F51">
        <w:tab/>
      </w:r>
      <w:r w:rsidRPr="00514F51">
        <w:tab/>
        <w:t>7.1.2.4</w:t>
      </w:r>
      <w:r w:rsidRPr="00514F51">
        <w:tab/>
      </w:r>
      <w:r w:rsidRPr="00452411">
        <w:rPr>
          <w:u w:val="single"/>
        </w:rPr>
        <w:t>Exclusions</w:t>
      </w:r>
      <w:r w:rsidRPr="00452411">
        <w:t>.</w:t>
      </w:r>
    </w:p>
    <w:p w:rsidR="00266FFA" w:rsidRPr="00452411" w:rsidRDefault="00266FFA" w:rsidP="00266FFA">
      <w:pPr>
        <w:tabs>
          <w:tab w:val="left" w:pos="720"/>
          <w:tab w:val="left" w:pos="1530"/>
        </w:tabs>
        <w:ind w:left="3600" w:hanging="720"/>
      </w:pPr>
      <w:r w:rsidRPr="00452411">
        <w:t>A.</w:t>
      </w:r>
      <w:r w:rsidRPr="00452411">
        <w:tab/>
        <w:t>Vendor shall screen all current and prospective employees, contractors and sub-contractors, prior to engaging their services under this Contract and at least annually thereafter, by:</w:t>
      </w:r>
    </w:p>
    <w:p w:rsidR="00266FFA" w:rsidRPr="00452411" w:rsidRDefault="00266FFA" w:rsidP="00266FFA">
      <w:pPr>
        <w:tabs>
          <w:tab w:val="left" w:pos="720"/>
          <w:tab w:val="left" w:pos="1440"/>
          <w:tab w:val="left" w:pos="4320"/>
        </w:tabs>
        <w:ind w:left="4320" w:hanging="720"/>
      </w:pPr>
      <w:r w:rsidRPr="00452411">
        <w:t>1.</w:t>
      </w:r>
      <w:r w:rsidRPr="00452411">
        <w:tab/>
        <w:t>requiring that all current or prospective employees, contractors or sub-contractors disclose whether they are an Excluded Individual or Entity; and</w:t>
      </w:r>
    </w:p>
    <w:p w:rsidR="00266FFA" w:rsidRPr="00452411" w:rsidRDefault="00266FFA" w:rsidP="00266FFA">
      <w:pPr>
        <w:tabs>
          <w:tab w:val="left" w:pos="720"/>
          <w:tab w:val="left" w:pos="1440"/>
          <w:tab w:val="left" w:pos="2250"/>
          <w:tab w:val="left" w:pos="3600"/>
        </w:tabs>
        <w:ind w:left="4320" w:hanging="4320"/>
      </w:pPr>
      <w:r w:rsidRPr="00452411">
        <w:tab/>
      </w:r>
      <w:r w:rsidRPr="00452411">
        <w:tab/>
      </w:r>
      <w:r>
        <w:tab/>
      </w:r>
      <w:r>
        <w:tab/>
      </w:r>
      <w:r>
        <w:tab/>
      </w:r>
      <w:r w:rsidRPr="00452411">
        <w:t>2.</w:t>
      </w:r>
      <w:r w:rsidRPr="00452411">
        <w:tab/>
        <w:t>reviewing the list of sanctioned persons maintained by the Agency’s Office of Inspector General (OIG) (</w:t>
      </w:r>
      <w:r w:rsidRPr="00452411">
        <w:rPr>
          <w:color w:val="0000FF"/>
          <w:u w:val="single"/>
        </w:rPr>
        <w:t>http://www.state.il.us/agency/oig)</w:t>
      </w:r>
      <w:r w:rsidRPr="00452411">
        <w:t>, and the List of Excluded Individuals/Entities maintained by the U.S. Department of Health and Human Services OIG (HHS/OIG) (</w:t>
      </w:r>
      <w:r w:rsidRPr="00452411">
        <w:rPr>
          <w:color w:val="0000FF"/>
          <w:u w:val="single"/>
        </w:rPr>
        <w:t>http://www.dhhs.gov/oig</w:t>
      </w:r>
      <w:r w:rsidRPr="00452411">
        <w:t>).</w:t>
      </w:r>
    </w:p>
    <w:p w:rsidR="00266FFA" w:rsidRPr="00452411" w:rsidRDefault="00266FFA" w:rsidP="00266FFA">
      <w:pPr>
        <w:tabs>
          <w:tab w:val="left" w:pos="720"/>
          <w:tab w:val="left" w:pos="1440"/>
        </w:tabs>
        <w:ind w:left="1440" w:hanging="1440"/>
      </w:pPr>
      <w:r w:rsidRPr="00452411">
        <w:tab/>
      </w:r>
      <w:r>
        <w:tab/>
      </w:r>
      <w:r>
        <w:tab/>
      </w:r>
      <w:r>
        <w:tab/>
      </w:r>
      <w:r>
        <w:tab/>
      </w:r>
      <w:r w:rsidRPr="00452411">
        <w:t>B.</w:t>
      </w:r>
      <w:r w:rsidRPr="00452411">
        <w:tab/>
        <w:t xml:space="preserve">For purposes of this section, “Excluded Individual or Entity” shall mean a person or entity which: </w:t>
      </w:r>
    </w:p>
    <w:p w:rsidR="00266FFA" w:rsidRPr="00452411" w:rsidRDefault="00266FFA" w:rsidP="00266FFA">
      <w:pPr>
        <w:tabs>
          <w:tab w:val="left" w:pos="720"/>
          <w:tab w:val="left" w:pos="1440"/>
          <w:tab w:val="left" w:pos="2250"/>
        </w:tabs>
        <w:ind w:left="4320" w:hanging="720"/>
      </w:pPr>
      <w:r w:rsidRPr="00452411">
        <w:t>1.</w:t>
      </w:r>
      <w:r w:rsidRPr="00452411">
        <w:tab/>
        <w:t xml:space="preserve">under Section 1128 of the Social Security Act, is or has been terminated, barred, suspended or otherwise excluded from participation in, or as the result of a settlement agreement has voluntarily withdrawn from participation in, any program under federal law, including any program under Titles XVIII, XIX, XX or XXI of the Social Security Act; </w:t>
      </w:r>
    </w:p>
    <w:p w:rsidR="00266FFA" w:rsidRPr="00452411" w:rsidRDefault="00266FFA" w:rsidP="00266FFA">
      <w:pPr>
        <w:tabs>
          <w:tab w:val="left" w:pos="720"/>
          <w:tab w:val="left" w:pos="1440"/>
          <w:tab w:val="left" w:pos="2250"/>
        </w:tabs>
        <w:ind w:left="4320" w:hanging="720"/>
      </w:pPr>
      <w:r w:rsidRPr="00452411">
        <w:t>2.</w:t>
      </w:r>
      <w:r w:rsidRPr="00452411">
        <w:tab/>
        <w:t xml:space="preserve">has not been reinstated in the program after a period of exclusion, suspension, debarment, or ineligibility; or </w:t>
      </w:r>
    </w:p>
    <w:p w:rsidR="00266FFA" w:rsidRPr="00452411" w:rsidRDefault="00266FFA" w:rsidP="00266FFA">
      <w:pPr>
        <w:tabs>
          <w:tab w:val="left" w:pos="720"/>
          <w:tab w:val="left" w:pos="1440"/>
          <w:tab w:val="left" w:pos="2250"/>
        </w:tabs>
        <w:ind w:left="4320" w:hanging="720"/>
      </w:pPr>
      <w:r w:rsidRPr="00452411">
        <w:t>3.</w:t>
      </w:r>
      <w:r w:rsidRPr="00452411">
        <w:tab/>
        <w:t>has been convicted of a criminal offense related to the provision of health care items or services in the last ten (10) years.</w:t>
      </w:r>
    </w:p>
    <w:p w:rsidR="00266FFA" w:rsidRDefault="00266FFA" w:rsidP="00266FFA">
      <w:pPr>
        <w:tabs>
          <w:tab w:val="left" w:pos="720"/>
          <w:tab w:val="left" w:pos="1530"/>
        </w:tabs>
        <w:ind w:left="3600" w:hanging="720"/>
      </w:pPr>
      <w:r w:rsidRPr="00452411">
        <w:t>C.</w:t>
      </w:r>
      <w:r w:rsidRPr="00452411">
        <w:tab/>
        <w:t>Vendor shall terminate its relations with any employee, contractor or sub-contractor immediately upon learning that such employee, contractor or sub-contractor meets the definition of an Excluded Individual or Entity, and shall notify the OIG of the termination.</w:t>
      </w:r>
    </w:p>
    <w:p w:rsidR="00376DF4" w:rsidRDefault="00376DF4" w:rsidP="00266FFA">
      <w:pPr>
        <w:tabs>
          <w:tab w:val="left" w:pos="720"/>
          <w:tab w:val="left" w:pos="1530"/>
        </w:tabs>
        <w:ind w:left="3600" w:hanging="720"/>
      </w:pPr>
    </w:p>
    <w:p w:rsidR="00F411EC" w:rsidRDefault="00750E85">
      <w:pPr>
        <w:ind w:left="720" w:firstLine="1440"/>
        <w:rPr>
          <w:rFonts w:eastAsia="Calibri"/>
          <w:b/>
          <w:bCs/>
        </w:rPr>
      </w:pPr>
      <w:r>
        <w:rPr>
          <w:rFonts w:eastAsia="Calibri"/>
          <w:b/>
          <w:bCs/>
        </w:rPr>
        <w:t>7.1.2.5</w:t>
      </w:r>
      <w:r w:rsidR="00376DF4" w:rsidRPr="003B7EC4">
        <w:rPr>
          <w:rFonts w:eastAsia="Calibri"/>
          <w:b/>
          <w:bCs/>
        </w:rPr>
        <w:tab/>
      </w:r>
      <w:r w:rsidR="00376DF4" w:rsidRPr="003B7EC4">
        <w:rPr>
          <w:rFonts w:eastAsia="Calibri"/>
          <w:b/>
          <w:bCs/>
          <w:u w:val="single"/>
        </w:rPr>
        <w:t>NONEXCLUSION.</w:t>
      </w:r>
      <w:r w:rsidR="00376DF4" w:rsidRPr="003B7EC4">
        <w:rPr>
          <w:rFonts w:eastAsia="Calibri"/>
          <w:b/>
          <w:bCs/>
        </w:rPr>
        <w:t xml:space="preserve">  </w:t>
      </w:r>
    </w:p>
    <w:p w:rsidR="00F411EC" w:rsidRDefault="00750E85" w:rsidP="00472332">
      <w:pPr>
        <w:ind w:left="3600" w:hanging="720"/>
        <w:rPr>
          <w:rFonts w:eastAsia="Calibri"/>
        </w:rPr>
      </w:pPr>
      <w:r>
        <w:rPr>
          <w:rFonts w:eastAsia="Calibri"/>
          <w:b/>
          <w:bCs/>
        </w:rPr>
        <w:t>A.</w:t>
      </w:r>
      <w:r>
        <w:rPr>
          <w:rFonts w:eastAsia="Calibri"/>
          <w:b/>
          <w:bCs/>
        </w:rPr>
        <w:tab/>
      </w:r>
      <w:r w:rsidR="00376DF4" w:rsidRPr="003B7EC4">
        <w:rPr>
          <w:rFonts w:eastAsia="Calibri"/>
        </w:rPr>
        <w:t>Vendor is not currently barred, suspended, proposed for debarment, declared ineligible, or voluntarily excluded from participation in this transaction by any Federal or State department or agency, or is currently barred or suspended from contracting with the State under Section 50-35(f), 50-35(g) or 50-65 of the Illinois Procurement Code, 30 ILCS 500/1-1 et seq.</w:t>
      </w:r>
    </w:p>
    <w:p w:rsidR="00F411EC" w:rsidRDefault="00750E85" w:rsidP="00472332">
      <w:pPr>
        <w:ind w:left="3600" w:hanging="720"/>
        <w:rPr>
          <w:rFonts w:eastAsia="Calibri"/>
        </w:rPr>
      </w:pPr>
      <w:r>
        <w:rPr>
          <w:rFonts w:eastAsia="Calibri"/>
          <w:b/>
          <w:bCs/>
        </w:rPr>
        <w:t>B.</w:t>
      </w:r>
      <w:r>
        <w:rPr>
          <w:rFonts w:eastAsia="Calibri"/>
          <w:b/>
          <w:bCs/>
        </w:rPr>
        <w:tab/>
      </w:r>
      <w:r w:rsidR="00376DF4" w:rsidRPr="003B7EC4">
        <w:rPr>
          <w:rFonts w:eastAsia="Calibri"/>
        </w:rPr>
        <w:t xml:space="preserve">If at any time during the term of this Agreement, Vendor becomes barred, suspended, or excluded from participation in this transaction, Vendor shall, within thirty (30) days of becoming barred, </w:t>
      </w:r>
      <w:r w:rsidR="00376DF4" w:rsidRPr="003B7EC4">
        <w:rPr>
          <w:rFonts w:eastAsia="Calibri"/>
        </w:rPr>
        <w:lastRenderedPageBreak/>
        <w:t>suspended or excluded, provide to the Agency a written description of each offense causing the exclusion, the date(s) of the offense, the action(s) causing the offense(s), any penalty assessed or sentence imposed, and the date any penalty was paid or sentence complete.</w:t>
      </w:r>
    </w:p>
    <w:p w:rsidR="00376DF4" w:rsidRPr="00452411" w:rsidRDefault="00376DF4" w:rsidP="00266FFA">
      <w:pPr>
        <w:tabs>
          <w:tab w:val="left" w:pos="720"/>
          <w:tab w:val="left" w:pos="1530"/>
        </w:tabs>
        <w:ind w:left="3600" w:hanging="720"/>
      </w:pPr>
    </w:p>
    <w:p w:rsidR="00266FFA" w:rsidRPr="00452411" w:rsidRDefault="00266FFA" w:rsidP="00266FFA"/>
    <w:p w:rsidR="00266FFA" w:rsidRPr="00452411" w:rsidRDefault="00266FFA" w:rsidP="00266FFA">
      <w:pPr>
        <w:tabs>
          <w:tab w:val="left" w:pos="720"/>
        </w:tabs>
        <w:ind w:left="720" w:hanging="720"/>
      </w:pPr>
      <w:r w:rsidRPr="00452411">
        <w:tab/>
      </w:r>
      <w:r>
        <w:tab/>
      </w:r>
      <w:r>
        <w:tab/>
      </w:r>
      <w:r>
        <w:tab/>
        <w:t>7.1.2.</w:t>
      </w:r>
      <w:r w:rsidR="009311A4">
        <w:t>6</w:t>
      </w:r>
      <w:r>
        <w:tab/>
      </w:r>
      <w:r w:rsidRPr="00452411">
        <w:rPr>
          <w:u w:val="single"/>
        </w:rPr>
        <w:t>Child Support</w:t>
      </w:r>
      <w:r w:rsidRPr="00452411">
        <w:t>.</w:t>
      </w:r>
    </w:p>
    <w:p w:rsidR="00266FFA" w:rsidRPr="00452411" w:rsidRDefault="00266FFA" w:rsidP="00266FFA">
      <w:pPr>
        <w:tabs>
          <w:tab w:val="left" w:pos="810"/>
        </w:tabs>
        <w:ind w:left="2880"/>
      </w:pPr>
      <w:r w:rsidRPr="00452411">
        <w:t>Vendor shall ensure that its employees who provide services to the Agency under this Contract are] in compliance with child support payments pursuant to a court or administrative order of this or any other State.  A partnership shall be deemed to be out of compliance with this requirement if any partner is in default.  Vendor will not be considered out of compliance with the requirements of this Section if, upon request by the Agency, Vendor provides:</w:t>
      </w:r>
    </w:p>
    <w:p w:rsidR="00266FFA" w:rsidRPr="00452411" w:rsidRDefault="00266FFA" w:rsidP="00266FFA">
      <w:pPr>
        <w:tabs>
          <w:tab w:val="left" w:pos="720"/>
          <w:tab w:val="left" w:pos="1440"/>
        </w:tabs>
        <w:ind w:left="1440" w:hanging="1440"/>
      </w:pPr>
      <w:r w:rsidRPr="00452411">
        <w:tab/>
      </w:r>
      <w:r>
        <w:tab/>
      </w:r>
      <w:r>
        <w:tab/>
      </w:r>
      <w:r>
        <w:tab/>
      </w:r>
      <w:r>
        <w:tab/>
      </w:r>
      <w:r w:rsidRPr="00452411">
        <w:t>A.</w:t>
      </w:r>
      <w:r w:rsidRPr="00452411">
        <w:tab/>
        <w:t xml:space="preserve">Proof of payment of </w:t>
      </w:r>
      <w:r w:rsidR="000D0CE1" w:rsidRPr="00452411">
        <w:t>past due</w:t>
      </w:r>
      <w:r w:rsidRPr="00452411">
        <w:t xml:space="preserve"> amounts in full;</w:t>
      </w:r>
    </w:p>
    <w:p w:rsidR="00266FFA" w:rsidRPr="00452411" w:rsidRDefault="00266FFA" w:rsidP="00266FFA">
      <w:pPr>
        <w:tabs>
          <w:tab w:val="left" w:pos="720"/>
          <w:tab w:val="left" w:pos="1530"/>
        </w:tabs>
        <w:ind w:left="3600" w:hanging="720"/>
      </w:pPr>
      <w:r w:rsidRPr="00452411">
        <w:t>B.</w:t>
      </w:r>
      <w:r w:rsidRPr="00452411">
        <w:tab/>
      </w:r>
      <w:r>
        <w:t>P</w:t>
      </w:r>
      <w:r w:rsidRPr="00452411">
        <w:t xml:space="preserve">roof that the alleged obligation of </w:t>
      </w:r>
      <w:r w:rsidR="000D0CE1" w:rsidRPr="00452411">
        <w:t>past due</w:t>
      </w:r>
      <w:r w:rsidRPr="00452411">
        <w:t xml:space="preserve"> amounts is being contested through appropriate court or administrative proceedings and Vendor provides proof of the pendency of such proceedings; or</w:t>
      </w:r>
    </w:p>
    <w:p w:rsidR="00266FFA" w:rsidRPr="00452411" w:rsidRDefault="00266FFA" w:rsidP="00266FFA">
      <w:pPr>
        <w:tabs>
          <w:tab w:val="left" w:pos="720"/>
          <w:tab w:val="left" w:pos="1440"/>
        </w:tabs>
        <w:ind w:left="1440" w:hanging="1440"/>
      </w:pPr>
      <w:r w:rsidRPr="00452411">
        <w:tab/>
      </w:r>
      <w:r>
        <w:tab/>
      </w:r>
      <w:r>
        <w:tab/>
      </w:r>
      <w:r>
        <w:tab/>
      </w:r>
      <w:r>
        <w:tab/>
      </w:r>
      <w:r w:rsidRPr="00452411">
        <w:t>C.</w:t>
      </w:r>
      <w:r w:rsidRPr="00452411">
        <w:tab/>
        <w:t>Proof of entry into payment arrangements acceptable to the appropriate State agency.</w:t>
      </w:r>
    </w:p>
    <w:p w:rsidR="00266FFA" w:rsidRPr="00452411" w:rsidRDefault="00266FFA" w:rsidP="00266FFA">
      <w:pPr>
        <w:tabs>
          <w:tab w:val="left" w:pos="720"/>
          <w:tab w:val="left" w:pos="1440"/>
        </w:tabs>
        <w:ind w:left="1440" w:hanging="1440"/>
      </w:pPr>
    </w:p>
    <w:p w:rsidR="00266FFA" w:rsidRPr="00452411" w:rsidRDefault="00266FFA" w:rsidP="00266FFA">
      <w:pPr>
        <w:ind w:left="2970" w:hanging="810"/>
      </w:pPr>
      <w:r w:rsidRPr="00452411">
        <w:rPr>
          <w:bCs/>
        </w:rPr>
        <w:t>7.1.2.</w:t>
      </w:r>
      <w:r w:rsidR="009311A4">
        <w:rPr>
          <w:bCs/>
        </w:rPr>
        <w:t>7</w:t>
      </w:r>
      <w:r w:rsidRPr="00452411">
        <w:rPr>
          <w:bCs/>
        </w:rPr>
        <w:tab/>
      </w:r>
      <w:r w:rsidRPr="00452411">
        <w:rPr>
          <w:bCs/>
          <w:u w:val="single"/>
        </w:rPr>
        <w:t>CONFLICT OF INTEREST</w:t>
      </w:r>
      <w:r w:rsidRPr="00452411">
        <w:rPr>
          <w:bCs/>
        </w:rPr>
        <w:t xml:space="preserve">.  In addition to any other provision in this Contract governing conflicts of interest, Vendor certifies that neither Vendor, nor </w:t>
      </w:r>
      <w:r w:rsidRPr="00452411">
        <w:t xml:space="preserve">any party directly or indirectly affiliated with Vendor, including, but not limited to, Vendor’s officers, directors, employees and subcontractors, and the officers, directors and employees of Vendor’s subcontractors, </w:t>
      </w:r>
      <w:r w:rsidRPr="00452411">
        <w:rPr>
          <w:bCs/>
        </w:rPr>
        <w:t>shall</w:t>
      </w:r>
      <w:r w:rsidRPr="00452411">
        <w:t xml:space="preserve"> have or acquire any Conflict of Interest in performance of this Contract.  </w:t>
      </w:r>
    </w:p>
    <w:p w:rsidR="00266FFA" w:rsidRPr="00452411" w:rsidRDefault="00266FFA" w:rsidP="00266FFA">
      <w:pPr>
        <w:tabs>
          <w:tab w:val="left" w:pos="720"/>
          <w:tab w:val="left" w:pos="1440"/>
        </w:tabs>
        <w:ind w:left="1440" w:hanging="1440"/>
      </w:pPr>
    </w:p>
    <w:p w:rsidR="00266FFA" w:rsidRPr="00452411" w:rsidRDefault="00266FFA" w:rsidP="00266FFA">
      <w:pPr>
        <w:tabs>
          <w:tab w:val="left" w:pos="720"/>
        </w:tabs>
        <w:ind w:left="720" w:hanging="720"/>
      </w:pPr>
      <w:r w:rsidRPr="00514F51">
        <w:tab/>
      </w:r>
      <w:r w:rsidRPr="00514F51">
        <w:tab/>
      </w:r>
      <w:r w:rsidRPr="00514F51">
        <w:tab/>
      </w:r>
      <w:r w:rsidRPr="00514F51">
        <w:tab/>
      </w:r>
      <w:r w:rsidRPr="002E7AAD">
        <w:t>7.1.2.</w:t>
      </w:r>
      <w:r w:rsidR="009311A4">
        <w:t>8</w:t>
      </w:r>
      <w:r w:rsidRPr="002E7AAD">
        <w:tab/>
      </w:r>
      <w:r w:rsidRPr="00452411">
        <w:rPr>
          <w:u w:val="single"/>
        </w:rPr>
        <w:t>Clean Air Act and Clean Water Act</w:t>
      </w:r>
      <w:r w:rsidRPr="00452411">
        <w:t>.</w:t>
      </w:r>
    </w:p>
    <w:p w:rsidR="00266FFA" w:rsidRPr="00452411" w:rsidRDefault="00266FFA" w:rsidP="00266FFA">
      <w:pPr>
        <w:tabs>
          <w:tab w:val="left" w:pos="2880"/>
        </w:tabs>
        <w:ind w:left="2880"/>
      </w:pPr>
      <w:r w:rsidRPr="00452411">
        <w:t>Vendor is in compliance with all applicable standards, orders or regulations issued pursuant to the federal Clean Air Act (42 U.S.C. 7401 et seq.) and the federal Water Pollution Control Act (33 U.S.C. 1251 et seq.).  Violations shall be reported to the United States Department of Health and Human Services and the appropriate Regional Office of the United States Environmental Protection Agency.</w:t>
      </w:r>
    </w:p>
    <w:p w:rsidR="00266FFA" w:rsidRPr="00452411" w:rsidRDefault="00266FFA" w:rsidP="00266FFA"/>
    <w:p w:rsidR="00266FFA" w:rsidRPr="00452411" w:rsidRDefault="00266FFA" w:rsidP="00266FFA">
      <w:pPr>
        <w:tabs>
          <w:tab w:val="left" w:pos="720"/>
        </w:tabs>
        <w:ind w:left="720" w:hanging="720"/>
      </w:pPr>
      <w:r w:rsidRPr="00514F51">
        <w:tab/>
      </w:r>
      <w:r w:rsidRPr="00514F51">
        <w:tab/>
      </w:r>
      <w:r w:rsidRPr="00514F51">
        <w:tab/>
      </w:r>
      <w:r w:rsidRPr="00514F51">
        <w:tab/>
      </w:r>
      <w:r w:rsidRPr="002E7AAD">
        <w:t>7.1.2.</w:t>
      </w:r>
      <w:r w:rsidR="009311A4">
        <w:t>9</w:t>
      </w:r>
      <w:r w:rsidRPr="002E7AAD">
        <w:tab/>
      </w:r>
      <w:r w:rsidRPr="00452411">
        <w:rPr>
          <w:u w:val="single"/>
        </w:rPr>
        <w:t>Lobbying</w:t>
      </w:r>
      <w:r w:rsidRPr="00452411">
        <w:t>.</w:t>
      </w:r>
    </w:p>
    <w:p w:rsidR="00266FFA" w:rsidRPr="00452411" w:rsidRDefault="00266FFA" w:rsidP="00266FFA">
      <w:pPr>
        <w:tabs>
          <w:tab w:val="left" w:pos="720"/>
          <w:tab w:val="left" w:pos="1530"/>
        </w:tabs>
        <w:ind w:left="3600" w:hanging="720"/>
      </w:pPr>
      <w:r w:rsidRPr="00452411">
        <w:t>A.</w:t>
      </w:r>
      <w:r w:rsidRPr="00452411">
        <w:tab/>
        <w:t>Vendor certifies to the best of Vendor’s knowledge and belief, that no federally appropriated funds have been paid or will be paid by or on behalf of Vendor, to any person for influencing or attempting to influence an officer or employee of any agency, a Member of Congress, an officer or employee of Congress, or an employee of a Member of Congress in connection with the awarding of any federal contract, the making of any federal loan or grant, or the entering into of any cooperative agreement, or the extension, continuation, renewal, amendment, or modification of any federal contract, grant, loan or cooperative agreement.</w:t>
      </w:r>
    </w:p>
    <w:p w:rsidR="00266FFA" w:rsidRPr="00452411" w:rsidRDefault="00266FFA" w:rsidP="00266FFA">
      <w:pPr>
        <w:tabs>
          <w:tab w:val="left" w:pos="720"/>
          <w:tab w:val="left" w:pos="1530"/>
        </w:tabs>
        <w:ind w:left="3600" w:hanging="720"/>
      </w:pPr>
      <w:r w:rsidRPr="00452411">
        <w:t>B.</w:t>
      </w:r>
      <w:r w:rsidRPr="00452411">
        <w:tab/>
        <w:t>If any funds other than federally appropriated funds have been paid or will be paid to any person for influencing or attempting to influence an officer or employee of any agency, a Member of Congress, an officer or employee of Congress, or an employee of a Member of Congress in connection with this federal contract, grant, loan or cooperative agreement, Vendor shall complete and submit Standard Form LLL, "Disclosure Forms to Report Lobbying," in accordance with its instructions.  Such Form is to be obtained at Vendor's request from the Agency's Bureau of Fiscal Operations.</w:t>
      </w:r>
    </w:p>
    <w:p w:rsidR="00266FFA" w:rsidRPr="00452411" w:rsidRDefault="00266FFA" w:rsidP="00266FFA">
      <w:pPr>
        <w:tabs>
          <w:tab w:val="left" w:pos="720"/>
          <w:tab w:val="left" w:pos="1530"/>
        </w:tabs>
        <w:ind w:left="3600" w:hanging="720"/>
      </w:pPr>
      <w:r w:rsidRPr="00452411">
        <w:t>C.</w:t>
      </w:r>
      <w:r w:rsidRPr="00452411">
        <w:tab/>
        <w:t xml:space="preserve">Vendor shall require that the language of this certification be included in the award document for </w:t>
      </w:r>
      <w:proofErr w:type="spellStart"/>
      <w:r w:rsidRPr="00452411">
        <w:t>subawards</w:t>
      </w:r>
      <w:proofErr w:type="spellEnd"/>
      <w:r w:rsidRPr="00452411">
        <w:t xml:space="preserve"> at all tiers (including subcontracts, </w:t>
      </w:r>
      <w:proofErr w:type="spellStart"/>
      <w:r w:rsidRPr="00452411">
        <w:t>subgrants</w:t>
      </w:r>
      <w:proofErr w:type="spellEnd"/>
      <w:r w:rsidRPr="00452411">
        <w:t xml:space="preserve">, and contracts under grants, loans, and cooperative agreements) and that all </w:t>
      </w:r>
      <w:proofErr w:type="spellStart"/>
      <w:r w:rsidRPr="00452411">
        <w:t>subrecipients</w:t>
      </w:r>
      <w:proofErr w:type="spellEnd"/>
      <w:r w:rsidRPr="00452411">
        <w:t xml:space="preserve"> shall certify and disclose accordingly.</w:t>
      </w:r>
    </w:p>
    <w:p w:rsidR="00266FFA" w:rsidRPr="00452411" w:rsidRDefault="00266FFA" w:rsidP="00266FFA">
      <w:pPr>
        <w:ind w:left="3600" w:hanging="720"/>
      </w:pPr>
      <w:r w:rsidRPr="00452411">
        <w:t>D.</w:t>
      </w:r>
      <w:r w:rsidRPr="00452411">
        <w:tab/>
        <w:t>This certification is a material representation of fact upon which reliance was placed when this Contract was executed.  Submission of this certification is a prerequisite for making or entering into the transaction imposed by Section 1352, Title 31, U.S. Code.  Any person who fails to file the required certification shall be subject to a civil penalty of not less than $10,000 and not more than $100,000 for each such failure.</w:t>
      </w:r>
    </w:p>
    <w:p w:rsidR="00266FFA" w:rsidRPr="00452411" w:rsidRDefault="00266FFA" w:rsidP="00266FFA">
      <w:pPr>
        <w:ind w:firstLine="2880"/>
      </w:pPr>
    </w:p>
    <w:p w:rsidR="00266FFA" w:rsidRPr="00452411" w:rsidRDefault="00266FFA" w:rsidP="00266FFA">
      <w:pPr>
        <w:tabs>
          <w:tab w:val="left" w:pos="720"/>
        </w:tabs>
        <w:ind w:left="720" w:hanging="720"/>
      </w:pPr>
      <w:r w:rsidRPr="00452411">
        <w:tab/>
      </w:r>
      <w:r>
        <w:tab/>
      </w:r>
      <w:r>
        <w:tab/>
      </w:r>
      <w:r>
        <w:tab/>
        <w:t>7.1.2.</w:t>
      </w:r>
      <w:r w:rsidR="009311A4">
        <w:t>10</w:t>
      </w:r>
      <w:r>
        <w:tab/>
      </w:r>
      <w:r w:rsidRPr="00452411">
        <w:rPr>
          <w:u w:val="single"/>
        </w:rPr>
        <w:t>Termination for Breach of HIPAA Compliance Obligations</w:t>
      </w:r>
      <w:r w:rsidRPr="00452411">
        <w:t>.</w:t>
      </w:r>
    </w:p>
    <w:p w:rsidR="00266FFA" w:rsidRPr="00452411" w:rsidRDefault="00266FFA" w:rsidP="00266FFA">
      <w:pPr>
        <w:tabs>
          <w:tab w:val="left" w:pos="810"/>
        </w:tabs>
        <w:ind w:left="2880"/>
      </w:pPr>
      <w:r w:rsidRPr="00452411">
        <w:t xml:space="preserve">Vendor shall comply with the terms of the HIPAA Compliance Obligations set forth in </w:t>
      </w:r>
      <w:r w:rsidR="0063133D" w:rsidRPr="0063133D">
        <w:t xml:space="preserve">Appendix </w:t>
      </w:r>
      <w:r w:rsidRPr="0063133D">
        <w:t>A.</w:t>
      </w:r>
      <w:r w:rsidRPr="00452411">
        <w:t xml:space="preserve">  Upon the Agency's learning of a material breach of the terms of the HIPAA Compliance Obligations set forth in </w:t>
      </w:r>
      <w:r w:rsidR="0063133D">
        <w:t xml:space="preserve">Appendix </w:t>
      </w:r>
      <w:r w:rsidRPr="00452411">
        <w:t>A, the Agency shall:</w:t>
      </w:r>
    </w:p>
    <w:p w:rsidR="00266FFA" w:rsidRPr="00452411" w:rsidRDefault="00266FFA" w:rsidP="00266FFA">
      <w:pPr>
        <w:tabs>
          <w:tab w:val="left" w:pos="720"/>
          <w:tab w:val="left" w:pos="1530"/>
        </w:tabs>
        <w:ind w:left="3600" w:hanging="720"/>
      </w:pPr>
      <w:r w:rsidRPr="00452411">
        <w:t>A.</w:t>
      </w:r>
      <w:r w:rsidRPr="00452411">
        <w:tab/>
        <w:t>Provide Vendor with an opportunity to cure the breach or end the violation, and terminate this Contract if Vendor does not cure the breach or end the violation within the time specified by the Agency; or</w:t>
      </w:r>
    </w:p>
    <w:p w:rsidR="00266FFA" w:rsidRPr="00452411" w:rsidRDefault="00266FFA" w:rsidP="00266FFA">
      <w:pPr>
        <w:tabs>
          <w:tab w:val="left" w:pos="720"/>
          <w:tab w:val="left" w:pos="1530"/>
        </w:tabs>
        <w:ind w:left="3600" w:hanging="720"/>
      </w:pPr>
      <w:r w:rsidRPr="00452411">
        <w:t>B.</w:t>
      </w:r>
      <w:r w:rsidRPr="00452411">
        <w:tab/>
        <w:t>Immediately terminate this Contract if Vendor has breached a material term of the HIPAA Compliance Obligations and cure is not possible; or</w:t>
      </w:r>
    </w:p>
    <w:p w:rsidR="00266FFA" w:rsidRPr="00452411" w:rsidRDefault="00266FFA" w:rsidP="00266FFA">
      <w:pPr>
        <w:tabs>
          <w:tab w:val="left" w:pos="720"/>
          <w:tab w:val="left" w:pos="1530"/>
        </w:tabs>
        <w:ind w:left="3600" w:hanging="720"/>
      </w:pPr>
      <w:r w:rsidRPr="00452411">
        <w:t>C.</w:t>
      </w:r>
      <w:r w:rsidRPr="00452411">
        <w:tab/>
        <w:t>Report the violation to the Secretary of the United States Department of Health and Human Services, if neither termination nor cure by Vendor is feasible.</w:t>
      </w:r>
    </w:p>
    <w:p w:rsidR="00266FFA" w:rsidRPr="00452411" w:rsidRDefault="00266FFA" w:rsidP="00266FFA"/>
    <w:p w:rsidR="00266FFA" w:rsidRPr="00452411" w:rsidRDefault="00266FFA" w:rsidP="00266FFA">
      <w:pPr>
        <w:tabs>
          <w:tab w:val="left" w:pos="720"/>
        </w:tabs>
        <w:ind w:left="720" w:hanging="720"/>
      </w:pPr>
      <w:r w:rsidRPr="00452411">
        <w:lastRenderedPageBreak/>
        <w:tab/>
      </w:r>
      <w:r>
        <w:tab/>
      </w:r>
      <w:r>
        <w:tab/>
      </w:r>
      <w:r>
        <w:tab/>
        <w:t>7.1.2.1</w:t>
      </w:r>
      <w:r w:rsidR="009311A4">
        <w:t>1</w:t>
      </w:r>
      <w:r>
        <w:tab/>
      </w:r>
      <w:r w:rsidRPr="00452411">
        <w:rPr>
          <w:u w:val="single"/>
        </w:rPr>
        <w:t>HIPAA Compliance Obligations</w:t>
      </w:r>
      <w:r w:rsidRPr="00452411">
        <w:t>.</w:t>
      </w:r>
    </w:p>
    <w:p w:rsidR="00266FFA" w:rsidRPr="00452411" w:rsidRDefault="00266FFA" w:rsidP="00266FFA">
      <w:pPr>
        <w:tabs>
          <w:tab w:val="left" w:pos="2880"/>
        </w:tabs>
        <w:ind w:left="2880"/>
      </w:pPr>
      <w:r w:rsidRPr="00452411">
        <w:t xml:space="preserve">Vendor and the Agency shall comply with the terms of the HIPAA Compliance Obligations set forth in </w:t>
      </w:r>
      <w:r w:rsidR="0063133D">
        <w:t>Appendix A</w:t>
      </w:r>
      <w:r w:rsidRPr="00452411">
        <w:t>.   If Vendor materially breaches the terms of the HIPAA Compliance Obligations, the Agency may require a cure or terminate this Contract, as provided herein.</w:t>
      </w:r>
    </w:p>
    <w:p w:rsidR="00266FFA" w:rsidRPr="00452411" w:rsidRDefault="00266FFA" w:rsidP="00266FFA"/>
    <w:p w:rsidR="00266FFA" w:rsidRPr="00452411" w:rsidRDefault="00266FFA" w:rsidP="00266FFA">
      <w:pPr>
        <w:tabs>
          <w:tab w:val="left" w:pos="720"/>
        </w:tabs>
        <w:ind w:left="720" w:hanging="720"/>
      </w:pPr>
      <w:r w:rsidRPr="00452411">
        <w:tab/>
      </w:r>
      <w:r>
        <w:tab/>
      </w:r>
      <w:r>
        <w:tab/>
      </w:r>
      <w:r>
        <w:tab/>
        <w:t>7.1.2.1</w:t>
      </w:r>
      <w:r w:rsidR="009311A4">
        <w:t>2</w:t>
      </w:r>
      <w:r>
        <w:tab/>
      </w:r>
      <w:r w:rsidRPr="00452411">
        <w:rPr>
          <w:u w:val="single"/>
        </w:rPr>
        <w:t>Retention of HIPAA Records</w:t>
      </w:r>
      <w:r w:rsidRPr="00452411">
        <w:t>.</w:t>
      </w:r>
    </w:p>
    <w:p w:rsidR="00266FFA" w:rsidRPr="00452411" w:rsidRDefault="00266FFA" w:rsidP="00266FFA">
      <w:pPr>
        <w:tabs>
          <w:tab w:val="left" w:pos="1080"/>
        </w:tabs>
        <w:ind w:left="2880"/>
      </w:pPr>
      <w:r w:rsidRPr="00452411">
        <w:t xml:space="preserve">Vendor shall maintain for a minimum of six (6) years documentation of the protected health information disclosed by the Vendor, and all requests from individuals for access to records or amendment of records, pursuant to </w:t>
      </w:r>
      <w:r w:rsidR="0063133D">
        <w:t>Appendix A</w:t>
      </w:r>
      <w:r w:rsidRPr="00452411">
        <w:t>, sections C.6. and C.7., of this Contract, in accordance with 45 CFR 164.530(j).</w:t>
      </w:r>
    </w:p>
    <w:p w:rsidR="00266FFA" w:rsidRPr="00452411" w:rsidRDefault="00266FFA" w:rsidP="00266FFA"/>
    <w:p w:rsidR="00266FFA" w:rsidRPr="00452411" w:rsidRDefault="00266FFA" w:rsidP="00266FFA">
      <w:pPr>
        <w:tabs>
          <w:tab w:val="left" w:pos="720"/>
        </w:tabs>
        <w:ind w:left="720" w:hanging="720"/>
      </w:pPr>
      <w:r w:rsidRPr="00452411">
        <w:tab/>
      </w:r>
      <w:r>
        <w:tab/>
      </w:r>
      <w:r>
        <w:tab/>
      </w:r>
      <w:r>
        <w:tab/>
        <w:t>7.1.2.1</w:t>
      </w:r>
      <w:r w:rsidR="009311A4">
        <w:t>3</w:t>
      </w:r>
      <w:r>
        <w:tab/>
      </w:r>
      <w:r w:rsidRPr="00452411">
        <w:rPr>
          <w:u w:val="single"/>
        </w:rPr>
        <w:t>Marketing</w:t>
      </w:r>
      <w:r w:rsidRPr="00452411">
        <w:t xml:space="preserve">.  </w:t>
      </w:r>
    </w:p>
    <w:p w:rsidR="00266FFA" w:rsidRPr="00452411" w:rsidRDefault="00266FFA" w:rsidP="00266FFA">
      <w:pPr>
        <w:tabs>
          <w:tab w:val="left" w:pos="720"/>
          <w:tab w:val="left" w:pos="1530"/>
        </w:tabs>
        <w:ind w:left="3600" w:hanging="720"/>
      </w:pPr>
      <w:r w:rsidRPr="00452411">
        <w:t>A.</w:t>
      </w:r>
      <w:r w:rsidRPr="00452411">
        <w:tab/>
      </w:r>
      <w:r w:rsidRPr="00452411">
        <w:rPr>
          <w:iCs/>
        </w:rPr>
        <w:t>Definition.</w:t>
      </w:r>
      <w:r w:rsidRPr="00452411">
        <w:t xml:space="preserve">  Marketing is any communication by Vendor about a product or service that encourages the individual (as defined in </w:t>
      </w:r>
      <w:r w:rsidR="0063133D">
        <w:t>Appendix</w:t>
      </w:r>
      <w:r>
        <w:t xml:space="preserve"> A</w:t>
      </w:r>
      <w:r w:rsidRPr="00452411">
        <w:t>, incorporated by reference and made a part hereof) to purchase or use the product or service, unless the communication is limited to:</w:t>
      </w:r>
    </w:p>
    <w:p w:rsidR="00266FFA" w:rsidRPr="00452411" w:rsidRDefault="00266FFA" w:rsidP="00266FFA">
      <w:pPr>
        <w:tabs>
          <w:tab w:val="left" w:pos="720"/>
          <w:tab w:val="left" w:pos="1440"/>
          <w:tab w:val="left" w:pos="2250"/>
        </w:tabs>
        <w:ind w:left="4320" w:hanging="720"/>
      </w:pPr>
      <w:r w:rsidRPr="00452411">
        <w:t>1.</w:t>
      </w:r>
      <w:r w:rsidRPr="00452411">
        <w:tab/>
        <w:t>A description of health-related products or services (or payment for such products or services) that are provided by or included in a plan of benefits of the Agency or Vendor pursuant to this Contract, including communications regarding the entities participating in a health care provider network or health plan network, replacement of or enhancements to a health plan, and health-related products or services available only to an enrollee that add value to but are not part of the plan of benefits;</w:t>
      </w:r>
    </w:p>
    <w:p w:rsidR="00266FFA" w:rsidRPr="00452411" w:rsidRDefault="00266FFA" w:rsidP="00266FFA">
      <w:pPr>
        <w:tabs>
          <w:tab w:val="left" w:pos="720"/>
          <w:tab w:val="left" w:pos="1440"/>
          <w:tab w:val="left" w:pos="2160"/>
          <w:tab w:val="left" w:pos="3600"/>
        </w:tabs>
        <w:ind w:left="2160" w:hanging="2160"/>
      </w:pPr>
      <w:r w:rsidRPr="00452411">
        <w:tab/>
      </w:r>
      <w:r w:rsidRPr="00452411">
        <w:tab/>
      </w:r>
      <w:r>
        <w:tab/>
      </w:r>
      <w:r>
        <w:tab/>
      </w:r>
      <w:r>
        <w:tab/>
      </w:r>
      <w:r w:rsidRPr="00452411">
        <w:t>2.</w:t>
      </w:r>
      <w:r w:rsidRPr="00452411">
        <w:tab/>
        <w:t>Communications for treatment of the individual; or</w:t>
      </w:r>
    </w:p>
    <w:p w:rsidR="00266FFA" w:rsidRPr="00452411" w:rsidRDefault="00266FFA" w:rsidP="00266FFA">
      <w:pPr>
        <w:tabs>
          <w:tab w:val="left" w:pos="720"/>
          <w:tab w:val="left" w:pos="1440"/>
          <w:tab w:val="left" w:pos="2250"/>
          <w:tab w:val="left" w:pos="3600"/>
        </w:tabs>
        <w:ind w:left="4320" w:hanging="4320"/>
      </w:pPr>
      <w:r w:rsidRPr="00452411">
        <w:tab/>
      </w:r>
      <w:r w:rsidRPr="00452411">
        <w:tab/>
      </w:r>
      <w:r>
        <w:tab/>
      </w:r>
      <w:r>
        <w:tab/>
      </w:r>
      <w:r>
        <w:tab/>
      </w:r>
      <w:r w:rsidRPr="00452411">
        <w:t>3.</w:t>
      </w:r>
      <w:r w:rsidRPr="00452411">
        <w:tab/>
        <w:t>Communications for case management or care coordination for the individual or to direct or recommend alternative treatments, therapies, health care providers, or settings of care to the individual.</w:t>
      </w:r>
    </w:p>
    <w:p w:rsidR="00266FFA" w:rsidRPr="00452411" w:rsidRDefault="00266FFA" w:rsidP="00266FFA">
      <w:r w:rsidRPr="00452411">
        <w:tab/>
      </w:r>
      <w:r>
        <w:tab/>
      </w:r>
      <w:r>
        <w:tab/>
      </w:r>
      <w:r>
        <w:tab/>
      </w:r>
      <w:r>
        <w:tab/>
      </w:r>
      <w:r w:rsidRPr="00452411">
        <w:t>B.</w:t>
      </w:r>
      <w:r w:rsidRPr="00452411">
        <w:tab/>
        <w:t xml:space="preserve">Authorization.  </w:t>
      </w:r>
    </w:p>
    <w:p w:rsidR="00266FFA" w:rsidRPr="00452411" w:rsidRDefault="00266FFA" w:rsidP="00266FFA">
      <w:pPr>
        <w:tabs>
          <w:tab w:val="left" w:pos="720"/>
          <w:tab w:val="left" w:pos="1440"/>
          <w:tab w:val="left" w:pos="2250"/>
          <w:tab w:val="left" w:pos="3600"/>
        </w:tabs>
        <w:ind w:left="4320" w:hanging="4320"/>
      </w:pPr>
      <w:r w:rsidRPr="00452411">
        <w:tab/>
      </w:r>
      <w:r w:rsidRPr="00452411">
        <w:tab/>
      </w:r>
      <w:r>
        <w:tab/>
      </w:r>
      <w:r>
        <w:tab/>
      </w:r>
      <w:r>
        <w:tab/>
      </w:r>
      <w:r w:rsidRPr="00452411">
        <w:t>1.</w:t>
      </w:r>
      <w:r w:rsidRPr="00452411">
        <w:tab/>
        <w:t xml:space="preserve">Vendor must obtain an authorization for any use or disclosure of protected health information (as defined in </w:t>
      </w:r>
      <w:r w:rsidR="0063133D">
        <w:t>Appendix</w:t>
      </w:r>
      <w:r w:rsidRPr="00452411">
        <w:t xml:space="preserve"> </w:t>
      </w:r>
      <w:r w:rsidR="0063133D">
        <w:t>A</w:t>
      </w:r>
      <w:r w:rsidRPr="00452411">
        <w:t>) for marketing, except if the communication is in the form of: face to face communication made by Vendor to the individual, or a promotional gift of nominal value provided by Vendor.</w:t>
      </w:r>
    </w:p>
    <w:p w:rsidR="00266FFA" w:rsidRPr="00452411" w:rsidRDefault="00266FFA" w:rsidP="00266FFA">
      <w:pPr>
        <w:tabs>
          <w:tab w:val="left" w:pos="720"/>
          <w:tab w:val="left" w:pos="1440"/>
          <w:tab w:val="left" w:pos="2250"/>
        </w:tabs>
        <w:ind w:left="4320" w:hanging="720"/>
      </w:pPr>
      <w:r w:rsidRPr="00452411">
        <w:t>2.</w:t>
      </w:r>
      <w:r w:rsidRPr="00452411">
        <w:tab/>
        <w:t>If the marketing involves direct or indirect remuneration to Vendor from a third party, the authorization shall state that such remuneration is involved.</w:t>
      </w:r>
    </w:p>
    <w:p w:rsidR="00452411" w:rsidRPr="00452411" w:rsidRDefault="00452411" w:rsidP="00452411"/>
    <w:p w:rsidR="00452411" w:rsidRPr="00452411" w:rsidRDefault="00452411" w:rsidP="00452411"/>
    <w:p w:rsidR="00452411" w:rsidRPr="00452411" w:rsidRDefault="00452411" w:rsidP="00452411"/>
    <w:p w:rsidR="00452411" w:rsidRDefault="00452411" w:rsidP="00452411">
      <w:pPr>
        <w:jc w:val="center"/>
        <w:rPr>
          <w:rFonts w:cs="Arial"/>
          <w:b/>
          <w:bCs/>
          <w:sz w:val="24"/>
          <w:szCs w:val="24"/>
        </w:rPr>
      </w:pPr>
      <w:r w:rsidRPr="00452411">
        <w:br w:type="page"/>
      </w:r>
      <w:r w:rsidRPr="0045042F">
        <w:rPr>
          <w:rFonts w:cs="Arial"/>
          <w:b/>
          <w:bCs/>
          <w:sz w:val="24"/>
          <w:szCs w:val="24"/>
        </w:rPr>
        <w:lastRenderedPageBreak/>
        <w:t>A</w:t>
      </w:r>
      <w:r w:rsidR="0045042F">
        <w:rPr>
          <w:rFonts w:cs="Arial"/>
          <w:b/>
          <w:bCs/>
          <w:sz w:val="24"/>
          <w:szCs w:val="24"/>
        </w:rPr>
        <w:t>PPENDIX</w:t>
      </w:r>
      <w:r w:rsidRPr="0045042F">
        <w:rPr>
          <w:rFonts w:cs="Arial"/>
          <w:b/>
          <w:bCs/>
          <w:sz w:val="24"/>
          <w:szCs w:val="24"/>
        </w:rPr>
        <w:t xml:space="preserve"> A</w:t>
      </w:r>
    </w:p>
    <w:p w:rsidR="0045042F" w:rsidRPr="0045042F" w:rsidRDefault="0045042F" w:rsidP="00452411">
      <w:pPr>
        <w:jc w:val="center"/>
        <w:rPr>
          <w:rFonts w:cs="Arial"/>
          <w:b/>
          <w:bCs/>
          <w:sz w:val="24"/>
          <w:szCs w:val="24"/>
        </w:rPr>
      </w:pPr>
    </w:p>
    <w:p w:rsidR="00452411" w:rsidRPr="00452411" w:rsidRDefault="00452411" w:rsidP="00452411">
      <w:pPr>
        <w:jc w:val="center"/>
        <w:rPr>
          <w:rFonts w:cs="Arial"/>
          <w:caps/>
          <w:u w:val="single"/>
        </w:rPr>
      </w:pPr>
      <w:r w:rsidRPr="00452411">
        <w:rPr>
          <w:rFonts w:cs="Arial"/>
          <w:b/>
          <w:bCs/>
          <w:caps/>
          <w:u w:val="single"/>
        </w:rPr>
        <w:t>HIPAA Compliance Obligations</w:t>
      </w:r>
    </w:p>
    <w:p w:rsidR="00452411" w:rsidRPr="00452411" w:rsidRDefault="00452411" w:rsidP="00452411">
      <w:pPr>
        <w:rPr>
          <w:rFonts w:cs="Arial"/>
        </w:rPr>
      </w:pPr>
    </w:p>
    <w:p w:rsidR="00452411" w:rsidRPr="00452411" w:rsidRDefault="00452411" w:rsidP="00452411">
      <w:pPr>
        <w:rPr>
          <w:rFonts w:cs="Arial"/>
        </w:rPr>
      </w:pPr>
      <w:r w:rsidRPr="00452411">
        <w:rPr>
          <w:rFonts w:cs="Arial"/>
        </w:rPr>
        <w:t>1.</w:t>
      </w:r>
      <w:r w:rsidRPr="00452411">
        <w:rPr>
          <w:rFonts w:cs="Arial"/>
        </w:rPr>
        <w:tab/>
        <w:t>Definitions.</w:t>
      </w:r>
    </w:p>
    <w:p w:rsidR="00452411" w:rsidRPr="00452411" w:rsidRDefault="00452411" w:rsidP="00452411">
      <w:pPr>
        <w:tabs>
          <w:tab w:val="left" w:pos="720"/>
          <w:tab w:val="left" w:pos="1440"/>
        </w:tabs>
        <w:ind w:left="1440" w:hanging="1440"/>
        <w:rPr>
          <w:rFonts w:cs="Arial"/>
        </w:rPr>
      </w:pPr>
      <w:r w:rsidRPr="00452411">
        <w:rPr>
          <w:rFonts w:cs="Arial"/>
        </w:rPr>
        <w:tab/>
        <w:t>1.1</w:t>
      </w:r>
      <w:r w:rsidRPr="00452411">
        <w:rPr>
          <w:rFonts w:cs="Arial"/>
        </w:rPr>
        <w:tab/>
        <w:t>“Designated Record Set” shall have the same meaning as the term “designated record set” in 45 CFR section 164.501.</w:t>
      </w:r>
    </w:p>
    <w:p w:rsidR="00452411" w:rsidRPr="00452411" w:rsidRDefault="00452411" w:rsidP="00452411">
      <w:pPr>
        <w:tabs>
          <w:tab w:val="left" w:pos="720"/>
          <w:tab w:val="left" w:pos="1440"/>
        </w:tabs>
        <w:ind w:left="1440" w:hanging="1440"/>
        <w:rPr>
          <w:rFonts w:cs="Arial"/>
        </w:rPr>
      </w:pPr>
      <w:r w:rsidRPr="00452411">
        <w:rPr>
          <w:rFonts w:cs="Arial"/>
        </w:rPr>
        <w:tab/>
        <w:t>1.2</w:t>
      </w:r>
      <w:r w:rsidRPr="00452411">
        <w:rPr>
          <w:rFonts w:cs="Arial"/>
        </w:rPr>
        <w:tab/>
        <w:t>“Individual” shall have the same meaning as the term “individual” in 45 CFR Section 164.501 and shall include a person who qualifies as a personal representative in accordance with 45 CFR section 164.502(g).</w:t>
      </w:r>
    </w:p>
    <w:p w:rsidR="00452411" w:rsidRPr="00452411" w:rsidRDefault="00452411" w:rsidP="00452411">
      <w:pPr>
        <w:tabs>
          <w:tab w:val="left" w:pos="720"/>
          <w:tab w:val="left" w:pos="1440"/>
        </w:tabs>
        <w:ind w:left="1440" w:hanging="1440"/>
        <w:rPr>
          <w:rFonts w:cs="Arial"/>
        </w:rPr>
      </w:pPr>
      <w:r w:rsidRPr="00452411">
        <w:rPr>
          <w:rFonts w:cs="Arial"/>
        </w:rPr>
        <w:tab/>
        <w:t>1.3</w:t>
      </w:r>
      <w:r w:rsidRPr="00452411">
        <w:rPr>
          <w:rFonts w:cs="Arial"/>
        </w:rPr>
        <w:tab/>
        <w:t>“PHI” means Protected Health Information, which shall have the same meaning as the term “protected health information” in 45 CFR section 164.501, limited to the information created or received by Vendor from or on behalf of the Agency/Buyer.</w:t>
      </w:r>
    </w:p>
    <w:p w:rsidR="00452411" w:rsidRPr="00452411" w:rsidRDefault="00452411" w:rsidP="00452411">
      <w:pPr>
        <w:tabs>
          <w:tab w:val="left" w:pos="720"/>
          <w:tab w:val="left" w:pos="1440"/>
        </w:tabs>
        <w:ind w:left="1440" w:hanging="1440"/>
        <w:rPr>
          <w:rFonts w:cs="Arial"/>
        </w:rPr>
      </w:pPr>
      <w:r w:rsidRPr="00452411">
        <w:rPr>
          <w:rFonts w:cs="Arial"/>
        </w:rPr>
        <w:tab/>
        <w:t>1.4</w:t>
      </w:r>
      <w:r w:rsidRPr="00452411">
        <w:rPr>
          <w:rFonts w:cs="Arial"/>
        </w:rPr>
        <w:tab/>
        <w:t>“Privacy Rule” shall mean the Standards for Privacy of Individually Identifiable Health Information at 45 CFR Part 160 and 45 CFR Part 164 subparts A and E.</w:t>
      </w:r>
    </w:p>
    <w:p w:rsidR="00452411" w:rsidRPr="00452411" w:rsidRDefault="00452411" w:rsidP="00452411">
      <w:pPr>
        <w:tabs>
          <w:tab w:val="left" w:pos="720"/>
          <w:tab w:val="left" w:pos="1440"/>
        </w:tabs>
        <w:ind w:left="1440" w:hanging="1440"/>
        <w:rPr>
          <w:rFonts w:cs="Arial"/>
        </w:rPr>
      </w:pPr>
      <w:r w:rsidRPr="00452411">
        <w:rPr>
          <w:rFonts w:cs="Arial"/>
        </w:rPr>
        <w:tab/>
        <w:t>1.5</w:t>
      </w:r>
      <w:r w:rsidRPr="00452411">
        <w:rPr>
          <w:rFonts w:cs="Arial"/>
        </w:rPr>
        <w:tab/>
        <w:t>“Required by law” shall have the same meaning as the term “required by law” in 45 CFR section 164.103.</w:t>
      </w:r>
    </w:p>
    <w:p w:rsidR="00452411" w:rsidRPr="00452411" w:rsidRDefault="00452411" w:rsidP="00452411">
      <w:pPr>
        <w:tabs>
          <w:tab w:val="left" w:pos="720"/>
          <w:tab w:val="left" w:pos="1440"/>
        </w:tabs>
        <w:ind w:left="1440" w:hanging="1440"/>
        <w:rPr>
          <w:rFonts w:cs="Arial"/>
        </w:rPr>
      </w:pPr>
    </w:p>
    <w:p w:rsidR="00452411" w:rsidRPr="00452411" w:rsidRDefault="00452411" w:rsidP="00452411">
      <w:pPr>
        <w:rPr>
          <w:rFonts w:cs="Arial"/>
        </w:rPr>
      </w:pPr>
      <w:r w:rsidRPr="00452411">
        <w:rPr>
          <w:rFonts w:cs="Arial"/>
        </w:rPr>
        <w:t>2.</w:t>
      </w:r>
      <w:r w:rsidRPr="00452411">
        <w:rPr>
          <w:rFonts w:cs="Arial"/>
        </w:rPr>
        <w:tab/>
        <w:t>Vendor's Permitted Uses and Disclosures.</w:t>
      </w:r>
    </w:p>
    <w:p w:rsidR="00452411" w:rsidRPr="00452411" w:rsidRDefault="00452411" w:rsidP="00452411">
      <w:pPr>
        <w:tabs>
          <w:tab w:val="left" w:pos="720"/>
          <w:tab w:val="left" w:pos="1440"/>
        </w:tabs>
        <w:ind w:left="1440" w:hanging="1440"/>
        <w:rPr>
          <w:rFonts w:cs="Arial"/>
        </w:rPr>
      </w:pPr>
      <w:r w:rsidRPr="00452411">
        <w:rPr>
          <w:rFonts w:cs="Arial"/>
        </w:rPr>
        <w:tab/>
        <w:t>2.1</w:t>
      </w:r>
      <w:r w:rsidRPr="00452411">
        <w:rPr>
          <w:rFonts w:cs="Arial"/>
        </w:rPr>
        <w:tab/>
        <w:t>Except as otherwise limited by this Contract, Vendor may use or disclose PHI to perform functions, activities, or services for, or on behalf of, the Agency/Buyer as specified in this Contract, provided that such use or disclosure would not violate the Privacy Rule if done by the Agency/Buyer.</w:t>
      </w:r>
    </w:p>
    <w:p w:rsidR="00452411" w:rsidRPr="00452411" w:rsidRDefault="00452411" w:rsidP="00452411">
      <w:pPr>
        <w:tabs>
          <w:tab w:val="left" w:pos="720"/>
          <w:tab w:val="left" w:pos="1440"/>
        </w:tabs>
        <w:ind w:left="1440" w:hanging="1440"/>
        <w:rPr>
          <w:rFonts w:cs="Arial"/>
        </w:rPr>
      </w:pPr>
      <w:r w:rsidRPr="00452411">
        <w:rPr>
          <w:rFonts w:cs="Arial"/>
        </w:rPr>
        <w:tab/>
        <w:t>2.2</w:t>
      </w:r>
      <w:r w:rsidRPr="00452411">
        <w:rPr>
          <w:rFonts w:cs="Arial"/>
        </w:rPr>
        <w:tab/>
        <w:t>Except as otherwise limited by this Contract, Vendor may use PHI for the proper management and administration of Vendor or to carry out the legal responsibilities of Vendor.</w:t>
      </w:r>
    </w:p>
    <w:p w:rsidR="00452411" w:rsidRPr="00452411" w:rsidRDefault="00452411" w:rsidP="00452411">
      <w:pPr>
        <w:tabs>
          <w:tab w:val="left" w:pos="720"/>
          <w:tab w:val="left" w:pos="1440"/>
        </w:tabs>
        <w:ind w:left="1440" w:hanging="1440"/>
        <w:rPr>
          <w:rFonts w:cs="Arial"/>
        </w:rPr>
      </w:pPr>
      <w:r w:rsidRPr="00452411">
        <w:rPr>
          <w:rFonts w:cs="Arial"/>
        </w:rPr>
        <w:tab/>
        <w:t>2.3</w:t>
      </w:r>
      <w:r w:rsidRPr="00452411">
        <w:rPr>
          <w:rFonts w:cs="Arial"/>
        </w:rPr>
        <w:tab/>
        <w:t>Except as otherwise limited by this Contract, Vendor may disclose PHI for the proper management and administration of Vendor, provided that the disclosures are required by law, or Vendor obtains reasonable assurances from the person to whom the PHI is disclosed that the PHI will remain confidential and used or further disclosed only as required by law or for the purpose for which it was disclosed to the person.  Vendor shall require the person to whom the PHI was disclosed to notify Vendor of any instances of which the person is aware in which the confidentiality of the PHI has been breached.</w:t>
      </w:r>
    </w:p>
    <w:p w:rsidR="00452411" w:rsidRPr="00452411" w:rsidRDefault="00452411" w:rsidP="00452411">
      <w:pPr>
        <w:tabs>
          <w:tab w:val="left" w:pos="720"/>
          <w:tab w:val="left" w:pos="1440"/>
        </w:tabs>
        <w:ind w:left="1440" w:hanging="1440"/>
        <w:rPr>
          <w:rFonts w:cs="Arial"/>
        </w:rPr>
      </w:pPr>
      <w:r w:rsidRPr="00452411">
        <w:rPr>
          <w:rFonts w:cs="Arial"/>
        </w:rPr>
        <w:tab/>
        <w:t>2.4</w:t>
      </w:r>
      <w:r w:rsidRPr="00452411">
        <w:rPr>
          <w:rFonts w:cs="Arial"/>
        </w:rPr>
        <w:tab/>
        <w:t>Except as otherwise limited by this Contract, Vendor may use PHI to provide data aggregation services to the Agency/Buyer as permitted by 45 CFR section 164.504(e)(2)(</w:t>
      </w:r>
      <w:proofErr w:type="spellStart"/>
      <w:r w:rsidRPr="00452411">
        <w:rPr>
          <w:rFonts w:cs="Arial"/>
        </w:rPr>
        <w:t>i</w:t>
      </w:r>
      <w:proofErr w:type="spellEnd"/>
      <w:r w:rsidRPr="00452411">
        <w:rPr>
          <w:rFonts w:cs="Arial"/>
        </w:rPr>
        <w:t>)(B).</w:t>
      </w:r>
    </w:p>
    <w:p w:rsidR="00452411" w:rsidRPr="00452411" w:rsidRDefault="00452411" w:rsidP="00452411">
      <w:pPr>
        <w:tabs>
          <w:tab w:val="left" w:pos="720"/>
          <w:tab w:val="left" w:pos="1440"/>
        </w:tabs>
        <w:ind w:left="1440" w:hanging="1440"/>
        <w:rPr>
          <w:rFonts w:cs="Arial"/>
        </w:rPr>
      </w:pPr>
      <w:r w:rsidRPr="00452411">
        <w:rPr>
          <w:rFonts w:cs="Arial"/>
        </w:rPr>
        <w:tab/>
        <w:t>2.5</w:t>
      </w:r>
      <w:r w:rsidRPr="00452411">
        <w:rPr>
          <w:rFonts w:cs="Arial"/>
        </w:rPr>
        <w:tab/>
        <w:t>Vendor may use PHI to report violations of law to appropriate federal and state authorities, consistent with 45 CFR section 164.502(j)(1).</w:t>
      </w:r>
    </w:p>
    <w:p w:rsidR="00452411" w:rsidRPr="00452411" w:rsidRDefault="00452411" w:rsidP="00452411">
      <w:pPr>
        <w:tabs>
          <w:tab w:val="left" w:pos="720"/>
          <w:tab w:val="left" w:pos="1440"/>
        </w:tabs>
        <w:ind w:left="1440" w:hanging="1440"/>
        <w:rPr>
          <w:rFonts w:cs="Arial"/>
        </w:rPr>
      </w:pPr>
    </w:p>
    <w:p w:rsidR="00452411" w:rsidRPr="00452411" w:rsidRDefault="00452411" w:rsidP="00452411">
      <w:pPr>
        <w:rPr>
          <w:rFonts w:cs="Arial"/>
        </w:rPr>
      </w:pPr>
      <w:r w:rsidRPr="00452411">
        <w:rPr>
          <w:rFonts w:cs="Arial"/>
        </w:rPr>
        <w:t>3.</w:t>
      </w:r>
      <w:r w:rsidRPr="00452411">
        <w:rPr>
          <w:rFonts w:cs="Arial"/>
        </w:rPr>
        <w:tab/>
        <w:t>Limitations on Vendor's Uses and Disclosures.  Vendor shall:</w:t>
      </w:r>
    </w:p>
    <w:p w:rsidR="00452411" w:rsidRPr="00452411" w:rsidRDefault="00452411" w:rsidP="00452411">
      <w:pPr>
        <w:tabs>
          <w:tab w:val="left" w:pos="720"/>
          <w:tab w:val="left" w:pos="1440"/>
        </w:tabs>
        <w:ind w:left="1440" w:hanging="1440"/>
        <w:rPr>
          <w:rFonts w:cs="Arial"/>
        </w:rPr>
      </w:pPr>
      <w:r w:rsidRPr="00452411">
        <w:rPr>
          <w:rFonts w:cs="Arial"/>
        </w:rPr>
        <w:tab/>
        <w:t>3.1</w:t>
      </w:r>
      <w:r w:rsidRPr="00452411">
        <w:rPr>
          <w:rFonts w:cs="Arial"/>
        </w:rPr>
        <w:tab/>
        <w:t xml:space="preserve">Not use or further disclose PHI other than as permitted or required by the Contract or as required by law; </w:t>
      </w:r>
    </w:p>
    <w:p w:rsidR="00452411" w:rsidRPr="00452411" w:rsidRDefault="00452411" w:rsidP="00452411">
      <w:pPr>
        <w:tabs>
          <w:tab w:val="left" w:pos="720"/>
          <w:tab w:val="left" w:pos="1440"/>
        </w:tabs>
        <w:ind w:left="1440" w:hanging="1440"/>
        <w:rPr>
          <w:rFonts w:cs="Arial"/>
        </w:rPr>
      </w:pPr>
      <w:r w:rsidRPr="00452411">
        <w:rPr>
          <w:rFonts w:cs="Arial"/>
        </w:rPr>
        <w:tab/>
        <w:t>3.2</w:t>
      </w:r>
      <w:r w:rsidRPr="00452411">
        <w:rPr>
          <w:rFonts w:cs="Arial"/>
        </w:rPr>
        <w:tab/>
        <w:t xml:space="preserve">Use appropriate safeguards to prevent use or disclosure of PHI other than as provided for by this Contract; </w:t>
      </w:r>
    </w:p>
    <w:p w:rsidR="00452411" w:rsidRPr="00452411" w:rsidRDefault="00452411" w:rsidP="00452411">
      <w:pPr>
        <w:tabs>
          <w:tab w:val="left" w:pos="720"/>
          <w:tab w:val="left" w:pos="1440"/>
        </w:tabs>
        <w:ind w:left="1440" w:hanging="1440"/>
        <w:rPr>
          <w:rFonts w:cs="Arial"/>
        </w:rPr>
      </w:pPr>
      <w:r w:rsidRPr="00452411">
        <w:rPr>
          <w:rFonts w:cs="Arial"/>
        </w:rPr>
        <w:tab/>
        <w:t>3.3</w:t>
      </w:r>
      <w:r w:rsidRPr="00452411">
        <w:rPr>
          <w:rFonts w:cs="Arial"/>
        </w:rPr>
        <w:tab/>
        <w:t>Mitigate, to the extent practicable, any harmful effect that is known to Vendor of a use or disclosure of PHI by Vendor in violation of the requirements of this Contract;</w:t>
      </w:r>
    </w:p>
    <w:p w:rsidR="00452411" w:rsidRPr="00452411" w:rsidRDefault="00452411" w:rsidP="00452411">
      <w:pPr>
        <w:tabs>
          <w:tab w:val="left" w:pos="720"/>
          <w:tab w:val="left" w:pos="1440"/>
        </w:tabs>
        <w:ind w:left="1440" w:hanging="1440"/>
        <w:rPr>
          <w:rFonts w:cs="Arial"/>
        </w:rPr>
      </w:pPr>
      <w:r w:rsidRPr="00452411">
        <w:rPr>
          <w:rFonts w:cs="Arial"/>
        </w:rPr>
        <w:tab/>
        <w:t>3.4</w:t>
      </w:r>
      <w:r w:rsidRPr="00452411">
        <w:rPr>
          <w:rFonts w:cs="Arial"/>
        </w:rPr>
        <w:tab/>
        <w:t>Report to the Agency/Buyer any use or disclosure of PHI not provided for by this Contract of which Vendor becomes aware;</w:t>
      </w:r>
    </w:p>
    <w:p w:rsidR="00452411" w:rsidRPr="00452411" w:rsidRDefault="00452411" w:rsidP="00452411">
      <w:pPr>
        <w:tabs>
          <w:tab w:val="left" w:pos="720"/>
          <w:tab w:val="left" w:pos="1440"/>
        </w:tabs>
        <w:ind w:left="1440" w:hanging="1440"/>
        <w:rPr>
          <w:rFonts w:cs="Arial"/>
        </w:rPr>
      </w:pPr>
      <w:r w:rsidRPr="00452411">
        <w:rPr>
          <w:rFonts w:cs="Arial"/>
        </w:rPr>
        <w:tab/>
        <w:t>3.5</w:t>
      </w:r>
      <w:r w:rsidRPr="00452411">
        <w:rPr>
          <w:rFonts w:cs="Arial"/>
        </w:rPr>
        <w:tab/>
        <w:t>Ensure that any agents, including a subcontractor, to whom Vendor provides PHI received from the Agency/Buyer or created or received by Vendor on behalf of the Agency/Buyer, agree to the same restrictions and conditions that apply through this Contract to Vendor with respect to such information;</w:t>
      </w:r>
    </w:p>
    <w:p w:rsidR="00452411" w:rsidRPr="00452411" w:rsidRDefault="00452411" w:rsidP="00452411">
      <w:pPr>
        <w:tabs>
          <w:tab w:val="left" w:pos="720"/>
          <w:tab w:val="left" w:pos="1440"/>
        </w:tabs>
        <w:ind w:left="1440" w:hanging="1440"/>
        <w:rPr>
          <w:rFonts w:cs="Arial"/>
        </w:rPr>
      </w:pPr>
      <w:r w:rsidRPr="00452411">
        <w:rPr>
          <w:rFonts w:cs="Arial"/>
        </w:rPr>
        <w:tab/>
        <w:t>3.6</w:t>
      </w:r>
      <w:r w:rsidRPr="00452411">
        <w:rPr>
          <w:rFonts w:cs="Arial"/>
        </w:rPr>
        <w:tab/>
        <w:t>Provide access to PHI in a Designated Record Set to the Agency/Buyer or to another individual whom the Agency/Buyer names, in order to meet the requirements of 45 CFR section 164.524, at the Agency/Buyer's request, and in the time and manner specified by the Agency/Buyer;</w:t>
      </w:r>
    </w:p>
    <w:p w:rsidR="00452411" w:rsidRPr="00452411" w:rsidRDefault="00452411" w:rsidP="00452411">
      <w:pPr>
        <w:tabs>
          <w:tab w:val="left" w:pos="720"/>
          <w:tab w:val="left" w:pos="1440"/>
        </w:tabs>
        <w:ind w:left="1440" w:hanging="1440"/>
        <w:rPr>
          <w:rFonts w:cs="Arial"/>
        </w:rPr>
      </w:pPr>
      <w:r w:rsidRPr="00452411">
        <w:rPr>
          <w:rFonts w:cs="Arial"/>
        </w:rPr>
        <w:tab/>
        <w:t>3.7</w:t>
      </w:r>
      <w:r w:rsidRPr="00452411">
        <w:rPr>
          <w:rFonts w:cs="Arial"/>
        </w:rPr>
        <w:tab/>
        <w:t>Make available PHI in a Designated Record Set for amendment and to incorporate any amendments to PHI in a Designated Record Set that the Agency/Buyer directs or that Vendor agrees to pursuant to 45 CFR section 164.526 at the request of the Agency/Buyer or an individual, and in a time and manner specified by the Agency/Buyer;</w:t>
      </w:r>
    </w:p>
    <w:p w:rsidR="00452411" w:rsidRPr="00452411" w:rsidRDefault="00452411" w:rsidP="00452411">
      <w:pPr>
        <w:tabs>
          <w:tab w:val="left" w:pos="720"/>
          <w:tab w:val="left" w:pos="1440"/>
        </w:tabs>
        <w:ind w:left="1440" w:hanging="1440"/>
        <w:rPr>
          <w:rFonts w:cs="Arial"/>
        </w:rPr>
      </w:pPr>
      <w:r w:rsidRPr="00452411">
        <w:rPr>
          <w:rFonts w:cs="Arial"/>
        </w:rPr>
        <w:tab/>
        <w:t>3.8</w:t>
      </w:r>
      <w:r w:rsidRPr="00452411">
        <w:rPr>
          <w:rFonts w:cs="Arial"/>
        </w:rPr>
        <w:tab/>
        <w:t>Make Vendor's internal practices, books, and records, including policies and procedures and PHI, relating to the use and disclosure of PHI received from the Agency/Buyer or created or received by Vendor on behalf of the Agency/Buyer available to the Agency/Buyer and to the Secretary of Health and Human Services for purposes of determining the Agency/Buyer's compliance with the Privacy Rule;</w:t>
      </w:r>
    </w:p>
    <w:p w:rsidR="00452411" w:rsidRPr="00452411" w:rsidRDefault="00452411" w:rsidP="00452411">
      <w:pPr>
        <w:tabs>
          <w:tab w:val="left" w:pos="720"/>
          <w:tab w:val="left" w:pos="1440"/>
        </w:tabs>
        <w:ind w:left="1440" w:hanging="1440"/>
        <w:rPr>
          <w:rFonts w:cs="Arial"/>
        </w:rPr>
      </w:pPr>
      <w:r w:rsidRPr="00452411">
        <w:rPr>
          <w:rFonts w:cs="Arial"/>
        </w:rPr>
        <w:tab/>
        <w:t>3.9</w:t>
      </w:r>
      <w:r w:rsidRPr="00452411">
        <w:rPr>
          <w:rFonts w:cs="Arial"/>
        </w:rPr>
        <w:tab/>
        <w:t>Document disclosures of PHI and information related to disclosures of PHI as would be required for the Agency/Buyer to respond to a request by an individual for an accounting of disclosures of PHI in accordance with 45 CFR section 164.528;</w:t>
      </w:r>
    </w:p>
    <w:p w:rsidR="00452411" w:rsidRPr="00452411" w:rsidRDefault="00452411" w:rsidP="00452411">
      <w:pPr>
        <w:tabs>
          <w:tab w:val="left" w:pos="720"/>
          <w:tab w:val="left" w:pos="1440"/>
        </w:tabs>
        <w:ind w:left="1440" w:hanging="1440"/>
        <w:rPr>
          <w:rFonts w:cs="Arial"/>
        </w:rPr>
      </w:pPr>
      <w:r w:rsidRPr="00452411">
        <w:rPr>
          <w:rFonts w:cs="Arial"/>
        </w:rPr>
        <w:tab/>
        <w:t>3.10</w:t>
      </w:r>
      <w:r w:rsidRPr="00452411">
        <w:rPr>
          <w:rFonts w:cs="Arial"/>
        </w:rPr>
        <w:tab/>
        <w:t>Provide to the Agency/Buyer or to an individual, in a time and manner specified by the Agency/Buyer, information collected in accordance with the terms of this Contract to permit the Agency/Buyer to respond to a request by an individual for an accounting of disclosures of PHI in accordance with 45 CFR section 164.528;</w:t>
      </w:r>
    </w:p>
    <w:p w:rsidR="00452411" w:rsidRPr="00452411" w:rsidRDefault="00452411" w:rsidP="00452411">
      <w:pPr>
        <w:tabs>
          <w:tab w:val="left" w:pos="720"/>
          <w:tab w:val="left" w:pos="1440"/>
        </w:tabs>
        <w:ind w:left="1440" w:hanging="1440"/>
        <w:rPr>
          <w:rFonts w:cs="Arial"/>
        </w:rPr>
      </w:pPr>
      <w:r w:rsidRPr="00452411">
        <w:rPr>
          <w:rFonts w:cs="Arial"/>
        </w:rPr>
        <w:tab/>
        <w:t>3.11</w:t>
      </w:r>
      <w:r w:rsidRPr="00452411">
        <w:rPr>
          <w:rFonts w:cs="Arial"/>
        </w:rPr>
        <w:tab/>
        <w:t>Return or destroy all PHI received from the Agency/Buyer or created or received by Vendor on behalf of the Agency/Buyer that Vendor still maintains in any form, and to retain no copies of such PHI, upon termination of this Contract for any reason.  If such return or destruction is not feasible, Vendor shall provide the Agency/Buyer with notice of such purposes that make return or destruction infeasible, and upon the parties' written agreement that return or destruction is infeasible, Vendor shall extend the protections of the Contract to the PHI and limit further uses and disclosures to those purposes that make the return or destruction of the PHI infeasible.  This provision shall apply equally to PHI that is in the possession of Vendor and to PHI that is in the possession of subcontractors or agents of Vendor.</w:t>
      </w:r>
    </w:p>
    <w:p w:rsidR="00452411" w:rsidRPr="00452411" w:rsidRDefault="00452411" w:rsidP="00452411">
      <w:pPr>
        <w:tabs>
          <w:tab w:val="left" w:pos="720"/>
          <w:tab w:val="left" w:pos="1440"/>
        </w:tabs>
        <w:ind w:left="1440" w:hanging="1440"/>
        <w:rPr>
          <w:rFonts w:cs="Arial"/>
        </w:rPr>
      </w:pPr>
    </w:p>
    <w:p w:rsidR="00452411" w:rsidRPr="00452411" w:rsidRDefault="00452411" w:rsidP="00452411">
      <w:pPr>
        <w:rPr>
          <w:rFonts w:cs="Arial"/>
        </w:rPr>
      </w:pPr>
      <w:r w:rsidRPr="00452411">
        <w:rPr>
          <w:rFonts w:cs="Arial"/>
        </w:rPr>
        <w:t>4.</w:t>
      </w:r>
      <w:r w:rsidRPr="00452411">
        <w:rPr>
          <w:rFonts w:cs="Arial"/>
        </w:rPr>
        <w:tab/>
        <w:t>Agency/Buyer Obligations.  The Agency/Buyer shall:</w:t>
      </w:r>
    </w:p>
    <w:p w:rsidR="00452411" w:rsidRPr="00452411" w:rsidRDefault="00452411" w:rsidP="00452411">
      <w:pPr>
        <w:tabs>
          <w:tab w:val="left" w:pos="720"/>
          <w:tab w:val="left" w:pos="1440"/>
        </w:tabs>
        <w:ind w:left="1440" w:hanging="1440"/>
        <w:rPr>
          <w:rFonts w:cs="Arial"/>
        </w:rPr>
      </w:pPr>
      <w:r w:rsidRPr="00452411">
        <w:rPr>
          <w:rFonts w:cs="Arial"/>
        </w:rPr>
        <w:lastRenderedPageBreak/>
        <w:tab/>
        <w:t>4.1</w:t>
      </w:r>
      <w:r w:rsidRPr="00452411">
        <w:rPr>
          <w:rFonts w:cs="Arial"/>
        </w:rPr>
        <w:tab/>
        <w:t>Provide Vendor with the Agency/Buyer's Notice of Privacy Practices and notify Vendor of any changes to said Notice;</w:t>
      </w:r>
    </w:p>
    <w:p w:rsidR="00452411" w:rsidRPr="00452411" w:rsidRDefault="00452411" w:rsidP="00452411">
      <w:pPr>
        <w:tabs>
          <w:tab w:val="left" w:pos="720"/>
          <w:tab w:val="left" w:pos="1440"/>
        </w:tabs>
        <w:ind w:left="1440" w:hanging="1440"/>
        <w:rPr>
          <w:rFonts w:cs="Arial"/>
        </w:rPr>
      </w:pPr>
      <w:r w:rsidRPr="00452411">
        <w:rPr>
          <w:rFonts w:cs="Arial"/>
        </w:rPr>
        <w:tab/>
        <w:t>4.2</w:t>
      </w:r>
      <w:r w:rsidRPr="00452411">
        <w:rPr>
          <w:rFonts w:cs="Arial"/>
        </w:rPr>
        <w:tab/>
        <w:t>Notify Vendor of any changes in or revocation of permission by an individual to use or disclose PHI, to the extent that such changes may affect Vendor's permitted or required uses and disclosures of PHI;</w:t>
      </w:r>
    </w:p>
    <w:p w:rsidR="00452411" w:rsidRPr="00452411" w:rsidRDefault="00452411" w:rsidP="00452411">
      <w:pPr>
        <w:tabs>
          <w:tab w:val="left" w:pos="720"/>
          <w:tab w:val="left" w:pos="1440"/>
        </w:tabs>
        <w:ind w:left="1440" w:hanging="1440"/>
        <w:rPr>
          <w:rFonts w:cs="Arial"/>
        </w:rPr>
      </w:pPr>
      <w:r w:rsidRPr="00452411">
        <w:rPr>
          <w:rFonts w:cs="Arial"/>
        </w:rPr>
        <w:tab/>
        <w:t>4.3</w:t>
      </w:r>
      <w:r w:rsidRPr="00452411">
        <w:rPr>
          <w:rFonts w:cs="Arial"/>
        </w:rPr>
        <w:tab/>
        <w:t>Notify Vendor of any restriction to the use or disclosure of PHI that the Agency/Buyer had agreed to in accordance with 45 CFR section 164.522, to the extent that such restriction may affect Vendor's use or disclosure of PHI;</w:t>
      </w:r>
    </w:p>
    <w:p w:rsidR="00452411" w:rsidRPr="00452411" w:rsidRDefault="00452411" w:rsidP="00452411">
      <w:pPr>
        <w:tabs>
          <w:tab w:val="left" w:pos="720"/>
          <w:tab w:val="left" w:pos="1440"/>
        </w:tabs>
        <w:ind w:left="1440" w:hanging="1440"/>
        <w:rPr>
          <w:rFonts w:cs="Arial"/>
        </w:rPr>
      </w:pPr>
      <w:r w:rsidRPr="00452411">
        <w:rPr>
          <w:rFonts w:cs="Arial"/>
        </w:rPr>
        <w:tab/>
        <w:t>4.4</w:t>
      </w:r>
      <w:r w:rsidRPr="00452411">
        <w:rPr>
          <w:rFonts w:cs="Arial"/>
        </w:rPr>
        <w:tab/>
        <w:t xml:space="preserve">Not request that Vendor use or disclose PHI in any manner that would not be permissible under the Privacy Rule if done by the Agency/Buyer. </w:t>
      </w:r>
    </w:p>
    <w:p w:rsidR="00452411" w:rsidRPr="00452411" w:rsidRDefault="00452411" w:rsidP="00452411">
      <w:pPr>
        <w:tabs>
          <w:tab w:val="left" w:pos="720"/>
          <w:tab w:val="left" w:pos="1440"/>
        </w:tabs>
        <w:ind w:left="1440" w:hanging="1440"/>
        <w:rPr>
          <w:rFonts w:cs="Arial"/>
        </w:rPr>
      </w:pPr>
    </w:p>
    <w:p w:rsidR="00452411" w:rsidRPr="00452411" w:rsidRDefault="00452411" w:rsidP="00452411">
      <w:pPr>
        <w:widowControl w:val="0"/>
        <w:tabs>
          <w:tab w:val="left" w:pos="630"/>
          <w:tab w:val="left" w:pos="1080"/>
        </w:tabs>
        <w:rPr>
          <w:rFonts w:cs="Arial"/>
          <w:b/>
          <w:color w:val="000000"/>
        </w:rPr>
      </w:pPr>
      <w:r w:rsidRPr="00452411">
        <w:rPr>
          <w:rFonts w:cs="Arial"/>
          <w:b/>
          <w:color w:val="000000"/>
        </w:rPr>
        <w:t xml:space="preserve">5.         Breach Requirements.  </w:t>
      </w:r>
    </w:p>
    <w:p w:rsidR="00BB67A9" w:rsidRDefault="00452411" w:rsidP="006D0466">
      <w:pPr>
        <w:pStyle w:val="ListParagraph"/>
        <w:numPr>
          <w:ilvl w:val="1"/>
          <w:numId w:val="25"/>
        </w:numPr>
        <w:shd w:val="clear" w:color="auto" w:fill="FFFFFF"/>
        <w:tabs>
          <w:tab w:val="clear" w:pos="540"/>
          <w:tab w:val="left" w:pos="230"/>
        </w:tabs>
        <w:spacing w:line="252" w:lineRule="exact"/>
        <w:ind w:hanging="630"/>
        <w:contextualSpacing/>
        <w:jc w:val="left"/>
        <w:rPr>
          <w:rFonts w:cs="Arial"/>
        </w:rPr>
      </w:pPr>
      <w:r w:rsidRPr="00653F96">
        <w:t>Sections 164.308, 164.310, 164.312 and 164.316 of title 45, Code of</w:t>
      </w:r>
      <w:r w:rsidRPr="00452411">
        <w:rPr>
          <w:rFonts w:cs="Arial"/>
          <w:color w:val="000000"/>
          <w:spacing w:val="-8"/>
        </w:rPr>
        <w:t xml:space="preserve"> </w:t>
      </w:r>
      <w:r w:rsidRPr="00653F96">
        <w:t>Federal Regulations, apply to the Vendor in the same manner that such</w:t>
      </w:r>
      <w:r w:rsidRPr="00452411">
        <w:rPr>
          <w:rFonts w:cs="Arial"/>
          <w:color w:val="000000"/>
          <w:spacing w:val="-8"/>
        </w:rPr>
        <w:t xml:space="preserve"> </w:t>
      </w:r>
      <w:r w:rsidRPr="00653F96">
        <w:t>sections apply to the Agency.</w:t>
      </w:r>
      <w:r w:rsidRPr="00452411">
        <w:rPr>
          <w:rFonts w:cs="Arial"/>
          <w:color w:val="000000"/>
          <w:spacing w:val="-7"/>
        </w:rPr>
        <w:t xml:space="preserve"> </w:t>
      </w:r>
      <w:r w:rsidRPr="00653F96">
        <w:t>The Vendor's obligations include but are not limited to the following:</w:t>
      </w:r>
    </w:p>
    <w:p w:rsidR="00452411" w:rsidRPr="00452411" w:rsidRDefault="00452411" w:rsidP="00452411">
      <w:pPr>
        <w:pStyle w:val="ListParagraph"/>
        <w:widowControl w:val="0"/>
        <w:shd w:val="clear" w:color="auto" w:fill="FFFFFF"/>
        <w:tabs>
          <w:tab w:val="left" w:pos="144"/>
          <w:tab w:val="left" w:pos="2160"/>
        </w:tabs>
        <w:autoSpaceDE w:val="0"/>
        <w:autoSpaceDN w:val="0"/>
        <w:adjustRightInd w:val="0"/>
        <w:spacing w:before="4" w:line="252" w:lineRule="exact"/>
        <w:ind w:left="2160" w:right="-46" w:hanging="900"/>
        <w:rPr>
          <w:rFonts w:cs="Arial"/>
          <w:color w:val="000000"/>
        </w:rPr>
      </w:pPr>
      <w:r w:rsidRPr="00452411">
        <w:rPr>
          <w:rFonts w:cs="Arial"/>
          <w:color w:val="000000"/>
          <w:spacing w:val="-8"/>
        </w:rPr>
        <w:t>5.1.1</w:t>
      </w:r>
      <w:r w:rsidRPr="00452411">
        <w:rPr>
          <w:rFonts w:cs="Arial"/>
          <w:color w:val="000000"/>
          <w:spacing w:val="-8"/>
        </w:rPr>
        <w:tab/>
      </w:r>
      <w:r w:rsidRPr="00653F96">
        <w:t>Implementing administrative, physical,</w:t>
      </w:r>
      <w:r w:rsidRPr="00452411">
        <w:rPr>
          <w:rFonts w:cs="Arial"/>
          <w:color w:val="000000"/>
          <w:spacing w:val="-8"/>
        </w:rPr>
        <w:t xml:space="preserve"> </w:t>
      </w:r>
      <w:r w:rsidRPr="00653F96">
        <w:t>and technical safeguards that reasonably and appropriately protect the confidentiality, integrity</w:t>
      </w:r>
      <w:r w:rsidRPr="00452411">
        <w:rPr>
          <w:rFonts w:cs="Arial"/>
          <w:color w:val="000000"/>
          <w:spacing w:val="-8"/>
        </w:rPr>
        <w:t xml:space="preserve">, </w:t>
      </w:r>
      <w:r w:rsidRPr="00653F96">
        <w:t>and availability</w:t>
      </w:r>
      <w:r w:rsidRPr="00452411">
        <w:rPr>
          <w:rFonts w:cs="Arial"/>
          <w:color w:val="000000"/>
          <w:spacing w:val="-8"/>
        </w:rPr>
        <w:t xml:space="preserve"> </w:t>
      </w:r>
      <w:r w:rsidRPr="00653F96">
        <w:t>of the electronic Protected Health Information that the Vendor creates, receives, maintains, or transmits on behalf of</w:t>
      </w:r>
      <w:r w:rsidRPr="00452411">
        <w:rPr>
          <w:rFonts w:cs="Arial"/>
          <w:color w:val="000000"/>
        </w:rPr>
        <w:t xml:space="preserve"> the covered entity as required by HIPAA;</w:t>
      </w:r>
    </w:p>
    <w:p w:rsidR="00BB67A9" w:rsidRDefault="00452411" w:rsidP="006D0466">
      <w:pPr>
        <w:pStyle w:val="ListParagraph"/>
        <w:widowControl w:val="0"/>
        <w:numPr>
          <w:ilvl w:val="2"/>
          <w:numId w:val="26"/>
        </w:numPr>
        <w:shd w:val="clear" w:color="auto" w:fill="FFFFFF"/>
        <w:tabs>
          <w:tab w:val="clear" w:pos="540"/>
          <w:tab w:val="left" w:pos="144"/>
          <w:tab w:val="left" w:pos="1260"/>
        </w:tabs>
        <w:autoSpaceDE w:val="0"/>
        <w:autoSpaceDN w:val="0"/>
        <w:adjustRightInd w:val="0"/>
        <w:spacing w:line="252" w:lineRule="exact"/>
        <w:ind w:left="2160" w:right="-46" w:hanging="900"/>
        <w:contextualSpacing/>
        <w:jc w:val="left"/>
        <w:rPr>
          <w:rFonts w:cs="Arial"/>
          <w:color w:val="000000"/>
        </w:rPr>
      </w:pPr>
      <w:r w:rsidRPr="00653F96">
        <w:t>Ensuring that any agent, including a sub</w:t>
      </w:r>
      <w:r w:rsidRPr="00452411">
        <w:rPr>
          <w:rFonts w:cs="Arial"/>
          <w:color w:val="000000"/>
          <w:spacing w:val="-8"/>
        </w:rPr>
        <w:t xml:space="preserve"> </w:t>
      </w:r>
      <w:r w:rsidRPr="00653F96">
        <w:t>Vendor, to whom the Vendor provides such information ,agrees to implement</w:t>
      </w:r>
      <w:r w:rsidRPr="00452411">
        <w:rPr>
          <w:rFonts w:cs="Arial"/>
          <w:color w:val="000000"/>
          <w:spacing w:val="-9"/>
        </w:rPr>
        <w:t xml:space="preserve"> </w:t>
      </w:r>
      <w:r w:rsidRPr="00653F96">
        <w:t>reasonable and</w:t>
      </w:r>
      <w:r w:rsidRPr="00452411">
        <w:rPr>
          <w:rFonts w:cs="Arial"/>
          <w:color w:val="000000"/>
          <w:spacing w:val="-9"/>
        </w:rPr>
        <w:t xml:space="preserve"> </w:t>
      </w:r>
      <w:r w:rsidRPr="00653F96">
        <w:t>appropriate</w:t>
      </w:r>
      <w:r w:rsidRPr="00452411">
        <w:rPr>
          <w:rFonts w:cs="Arial"/>
          <w:color w:val="000000"/>
          <w:spacing w:val="-9"/>
        </w:rPr>
        <w:t xml:space="preserve"> </w:t>
      </w:r>
      <w:r w:rsidRPr="00653F96">
        <w:t>safeguards to protect the data; and</w:t>
      </w:r>
    </w:p>
    <w:p w:rsidR="00BB67A9" w:rsidRDefault="00452411" w:rsidP="006D0466">
      <w:pPr>
        <w:widowControl w:val="0"/>
        <w:numPr>
          <w:ilvl w:val="2"/>
          <w:numId w:val="26"/>
        </w:numPr>
        <w:shd w:val="clear" w:color="auto" w:fill="FFFFFF"/>
        <w:tabs>
          <w:tab w:val="clear" w:pos="540"/>
          <w:tab w:val="left" w:pos="144"/>
          <w:tab w:val="left" w:pos="1260"/>
          <w:tab w:val="left" w:pos="2160"/>
        </w:tabs>
        <w:autoSpaceDE w:val="0"/>
        <w:autoSpaceDN w:val="0"/>
        <w:adjustRightInd w:val="0"/>
        <w:spacing w:line="252" w:lineRule="exact"/>
        <w:jc w:val="left"/>
        <w:rPr>
          <w:rFonts w:cs="Arial"/>
          <w:color w:val="000000"/>
        </w:rPr>
      </w:pPr>
      <w:r w:rsidRPr="00653F96">
        <w:t>Reporting to the Agency</w:t>
      </w:r>
      <w:r w:rsidRPr="00452411">
        <w:rPr>
          <w:rFonts w:cs="Arial"/>
          <w:color w:val="000000"/>
          <w:spacing w:val="-9"/>
        </w:rPr>
        <w:t xml:space="preserve"> </w:t>
      </w:r>
      <w:r w:rsidRPr="00653F96">
        <w:t>any security incident of which it becomes aware.</w:t>
      </w:r>
    </w:p>
    <w:p w:rsidR="00452411" w:rsidRPr="00452411" w:rsidRDefault="00452411" w:rsidP="00452411">
      <w:pPr>
        <w:widowControl w:val="0"/>
        <w:shd w:val="clear" w:color="auto" w:fill="FFFFFF"/>
        <w:tabs>
          <w:tab w:val="left" w:pos="144"/>
        </w:tabs>
        <w:autoSpaceDE w:val="0"/>
        <w:autoSpaceDN w:val="0"/>
        <w:adjustRightInd w:val="0"/>
        <w:spacing w:line="252" w:lineRule="exact"/>
        <w:ind w:left="1620"/>
        <w:rPr>
          <w:rFonts w:cs="Arial"/>
          <w:color w:val="000000"/>
        </w:rPr>
      </w:pPr>
    </w:p>
    <w:p w:rsidR="00BB67A9" w:rsidRPr="00653F96" w:rsidRDefault="00452411" w:rsidP="006D0466">
      <w:pPr>
        <w:pStyle w:val="ListParagraph"/>
        <w:numPr>
          <w:ilvl w:val="1"/>
          <w:numId w:val="26"/>
        </w:numPr>
        <w:shd w:val="clear" w:color="auto" w:fill="FFFFFF"/>
        <w:tabs>
          <w:tab w:val="clear" w:pos="540"/>
          <w:tab w:val="left" w:pos="230"/>
        </w:tabs>
        <w:spacing w:before="4" w:line="252" w:lineRule="exact"/>
        <w:ind w:left="1260" w:hanging="630"/>
        <w:contextualSpacing/>
        <w:jc w:val="left"/>
      </w:pPr>
      <w:r w:rsidRPr="00653F96">
        <w:t>Privacy Obligations.</w:t>
      </w:r>
      <w:r w:rsidRPr="00452411">
        <w:rPr>
          <w:rFonts w:cs="Arial"/>
          <w:i/>
          <w:iCs/>
          <w:color w:val="000000"/>
          <w:spacing w:val="-9"/>
        </w:rPr>
        <w:t xml:space="preserve"> </w:t>
      </w:r>
      <w:r w:rsidRPr="00653F96">
        <w:t>To comply with the privacy obligations imposed by HIPAA, Vendor agrees to:</w:t>
      </w:r>
    </w:p>
    <w:p w:rsidR="00452411" w:rsidRPr="00452411" w:rsidRDefault="00452411" w:rsidP="00452411">
      <w:pPr>
        <w:pStyle w:val="ListParagraph"/>
        <w:widowControl w:val="0"/>
        <w:shd w:val="clear" w:color="auto" w:fill="FFFFFF"/>
        <w:tabs>
          <w:tab w:val="left" w:pos="144"/>
        </w:tabs>
        <w:autoSpaceDE w:val="0"/>
        <w:autoSpaceDN w:val="0"/>
        <w:adjustRightInd w:val="0"/>
        <w:spacing w:before="4" w:line="252" w:lineRule="exact"/>
        <w:ind w:left="2160" w:right="-46" w:hanging="900"/>
        <w:rPr>
          <w:rFonts w:cs="Arial"/>
          <w:color w:val="000000"/>
        </w:rPr>
      </w:pPr>
      <w:r w:rsidRPr="00452411">
        <w:rPr>
          <w:rFonts w:cs="Arial"/>
          <w:color w:val="000000"/>
          <w:spacing w:val="-7"/>
        </w:rPr>
        <w:t xml:space="preserve">5.2.1 </w:t>
      </w:r>
      <w:r w:rsidRPr="00452411">
        <w:rPr>
          <w:rFonts w:cs="Arial"/>
          <w:color w:val="000000"/>
          <w:spacing w:val="-7"/>
        </w:rPr>
        <w:tab/>
        <w:t xml:space="preserve">Abide by any Individual's request to restrict </w:t>
      </w:r>
      <w:r w:rsidRPr="00653F96">
        <w:t>the disclosure of Protected Health Information consistent with the requirements of Section</w:t>
      </w:r>
      <w:r w:rsidRPr="00452411">
        <w:rPr>
          <w:rFonts w:cs="Arial"/>
          <w:color w:val="000000"/>
          <w:spacing w:val="-9"/>
        </w:rPr>
        <w:t xml:space="preserve"> </w:t>
      </w:r>
      <w:r w:rsidRPr="00653F96">
        <w:t>13405(a) of the HITECH Act;</w:t>
      </w:r>
      <w:r w:rsidRPr="00452411">
        <w:rPr>
          <w:rFonts w:cs="Arial"/>
          <w:color w:val="000000"/>
          <w:spacing w:val="-9"/>
        </w:rPr>
        <w:t xml:space="preserve"> </w:t>
      </w:r>
    </w:p>
    <w:p w:rsidR="00BB67A9" w:rsidRDefault="00452411" w:rsidP="006D0466">
      <w:pPr>
        <w:widowControl w:val="0"/>
        <w:numPr>
          <w:ilvl w:val="2"/>
          <w:numId w:val="26"/>
        </w:numPr>
        <w:shd w:val="clear" w:color="auto" w:fill="FFFFFF"/>
        <w:tabs>
          <w:tab w:val="clear" w:pos="540"/>
          <w:tab w:val="left" w:pos="144"/>
        </w:tabs>
        <w:autoSpaceDE w:val="0"/>
        <w:autoSpaceDN w:val="0"/>
        <w:adjustRightInd w:val="0"/>
        <w:spacing w:line="252" w:lineRule="exact"/>
        <w:ind w:left="2160" w:right="-46" w:hanging="900"/>
        <w:jc w:val="left"/>
        <w:rPr>
          <w:rFonts w:cs="Arial"/>
          <w:color w:val="000000"/>
        </w:rPr>
      </w:pPr>
      <w:r w:rsidRPr="00653F96">
        <w:t>Use appropriate safeguards to prevent use or disclosure of the information other than as provided for by the Underlying</w:t>
      </w:r>
      <w:r w:rsidRPr="00452411">
        <w:rPr>
          <w:rFonts w:cs="Arial"/>
          <w:color w:val="000000"/>
        </w:rPr>
        <w:t xml:space="preserve"> Agreement and this Addendum;</w:t>
      </w:r>
    </w:p>
    <w:p w:rsidR="00BB67A9" w:rsidRDefault="00452411" w:rsidP="006D0466">
      <w:pPr>
        <w:widowControl w:val="0"/>
        <w:numPr>
          <w:ilvl w:val="2"/>
          <w:numId w:val="26"/>
        </w:numPr>
        <w:shd w:val="clear" w:color="auto" w:fill="FFFFFF"/>
        <w:tabs>
          <w:tab w:val="clear" w:pos="540"/>
          <w:tab w:val="left" w:pos="144"/>
        </w:tabs>
        <w:autoSpaceDE w:val="0"/>
        <w:autoSpaceDN w:val="0"/>
        <w:adjustRightInd w:val="0"/>
        <w:spacing w:line="252" w:lineRule="exact"/>
        <w:ind w:left="2160" w:right="-46" w:hanging="900"/>
        <w:jc w:val="left"/>
        <w:rPr>
          <w:rFonts w:cs="Arial"/>
          <w:color w:val="000000"/>
        </w:rPr>
      </w:pPr>
      <w:r w:rsidRPr="00653F96">
        <w:t>Report to the Agency any use or disclosure of the information not provided for by the Underlying Agreement of which the Vendors</w:t>
      </w:r>
      <w:r w:rsidRPr="00452411">
        <w:rPr>
          <w:rFonts w:cs="Arial"/>
          <w:color w:val="000000"/>
          <w:spacing w:val="-9"/>
        </w:rPr>
        <w:t xml:space="preserve"> </w:t>
      </w:r>
      <w:r w:rsidRPr="00653F96">
        <w:t>becomes aware;</w:t>
      </w:r>
      <w:r w:rsidRPr="00452411">
        <w:rPr>
          <w:rFonts w:cs="Arial"/>
          <w:color w:val="000000"/>
          <w:spacing w:val="-9"/>
        </w:rPr>
        <w:t xml:space="preserve"> </w:t>
      </w:r>
    </w:p>
    <w:p w:rsidR="00452411" w:rsidRPr="00653F96" w:rsidRDefault="00452411" w:rsidP="006D0466">
      <w:pPr>
        <w:widowControl w:val="0"/>
        <w:numPr>
          <w:ilvl w:val="2"/>
          <w:numId w:val="26"/>
        </w:numPr>
        <w:shd w:val="clear" w:color="auto" w:fill="FFFFFF"/>
        <w:tabs>
          <w:tab w:val="clear" w:pos="540"/>
          <w:tab w:val="left" w:pos="144"/>
        </w:tabs>
        <w:autoSpaceDE w:val="0"/>
        <w:autoSpaceDN w:val="0"/>
        <w:adjustRightInd w:val="0"/>
        <w:spacing w:before="7" w:line="252" w:lineRule="exact"/>
        <w:ind w:left="2160" w:right="-46" w:hanging="900"/>
        <w:jc w:val="left"/>
        <w:rPr>
          <w:rFonts w:cs="Arial"/>
          <w:color w:val="000000"/>
          <w:spacing w:val="-9"/>
        </w:rPr>
      </w:pPr>
      <w:r w:rsidRPr="00653F96">
        <w:t>Ensure that any agents,</w:t>
      </w:r>
      <w:r w:rsidRPr="00653F96">
        <w:rPr>
          <w:rFonts w:cs="Arial"/>
          <w:color w:val="000000"/>
          <w:spacing w:val="-8"/>
        </w:rPr>
        <w:t xml:space="preserve"> </w:t>
      </w:r>
      <w:r w:rsidRPr="00653F96">
        <w:t>including a sub Vendor, to whom the Vendor</w:t>
      </w:r>
      <w:r w:rsidR="00653F96">
        <w:t xml:space="preserve"> </w:t>
      </w:r>
      <w:r w:rsidRPr="00653F96">
        <w:t>provides Protected Health Information received from the Agency or created</w:t>
      </w:r>
      <w:r w:rsidRPr="00653F96">
        <w:rPr>
          <w:rFonts w:cs="Arial"/>
          <w:color w:val="000000"/>
          <w:spacing w:val="-8"/>
        </w:rPr>
        <w:t xml:space="preserve"> </w:t>
      </w:r>
      <w:r w:rsidRPr="00653F96">
        <w:t>or received by the Vendor on behalf of the</w:t>
      </w:r>
      <w:r w:rsidRPr="00653F96">
        <w:rPr>
          <w:rFonts w:cs="Arial"/>
          <w:color w:val="000000"/>
          <w:spacing w:val="-8"/>
        </w:rPr>
        <w:t xml:space="preserve"> </w:t>
      </w:r>
      <w:r w:rsidRPr="00653F96">
        <w:t>Agency, agrees to the same restrictions and conditions that apply to the Vendor with respect to such information;</w:t>
      </w:r>
      <w:r w:rsidRPr="00653F96">
        <w:rPr>
          <w:rFonts w:cs="Arial"/>
          <w:color w:val="000000"/>
          <w:spacing w:val="-9"/>
        </w:rPr>
        <w:t xml:space="preserve"> </w:t>
      </w:r>
    </w:p>
    <w:p w:rsidR="00BB67A9" w:rsidRDefault="00452411" w:rsidP="006D0466">
      <w:pPr>
        <w:pStyle w:val="ListParagraph"/>
        <w:widowControl w:val="0"/>
        <w:numPr>
          <w:ilvl w:val="2"/>
          <w:numId w:val="26"/>
        </w:numPr>
        <w:shd w:val="clear" w:color="auto" w:fill="FFFFFF"/>
        <w:tabs>
          <w:tab w:val="clear" w:pos="540"/>
          <w:tab w:val="left" w:pos="144"/>
        </w:tabs>
        <w:autoSpaceDE w:val="0"/>
        <w:autoSpaceDN w:val="0"/>
        <w:adjustRightInd w:val="0"/>
        <w:spacing w:line="248" w:lineRule="exact"/>
        <w:ind w:left="2160" w:right="-46" w:hanging="900"/>
        <w:contextualSpacing/>
        <w:jc w:val="left"/>
        <w:rPr>
          <w:rFonts w:cs="Arial"/>
          <w:color w:val="000000"/>
        </w:rPr>
      </w:pPr>
      <w:r w:rsidRPr="00653F96">
        <w:t>Make available to the Agency within ten</w:t>
      </w:r>
      <w:r w:rsidRPr="00452411">
        <w:rPr>
          <w:rFonts w:cs="Arial"/>
          <w:color w:val="000000"/>
          <w:spacing w:val="-9"/>
        </w:rPr>
        <w:t xml:space="preserve"> </w:t>
      </w:r>
      <w:r w:rsidRPr="00653F96">
        <w:t>(10) calendar days Protected Health Information to comply with an Individual's right of access to their Protected Health Information in compliance with 45 C.F.R. § 164.524 and Section 13405(f) of the HITECH Act;</w:t>
      </w:r>
    </w:p>
    <w:p w:rsidR="00BB67A9" w:rsidRDefault="00452411" w:rsidP="006D0466">
      <w:pPr>
        <w:widowControl w:val="0"/>
        <w:numPr>
          <w:ilvl w:val="2"/>
          <w:numId w:val="26"/>
        </w:numPr>
        <w:shd w:val="clear" w:color="auto" w:fill="FFFFFF"/>
        <w:tabs>
          <w:tab w:val="clear" w:pos="540"/>
          <w:tab w:val="left" w:pos="144"/>
        </w:tabs>
        <w:autoSpaceDE w:val="0"/>
        <w:autoSpaceDN w:val="0"/>
        <w:adjustRightInd w:val="0"/>
        <w:spacing w:before="7" w:line="252" w:lineRule="exact"/>
        <w:ind w:left="2160" w:right="-46" w:hanging="900"/>
        <w:jc w:val="left"/>
        <w:rPr>
          <w:rFonts w:cs="Arial"/>
          <w:color w:val="000000"/>
          <w:spacing w:val="-8"/>
        </w:rPr>
      </w:pPr>
      <w:r w:rsidRPr="00653F96">
        <w:t>Make available to the Agency within fifteen</w:t>
      </w:r>
      <w:r w:rsidRPr="00452411">
        <w:rPr>
          <w:rFonts w:cs="Arial"/>
          <w:color w:val="000000"/>
          <w:spacing w:val="-9"/>
        </w:rPr>
        <w:t xml:space="preserve"> (</w:t>
      </w:r>
      <w:r w:rsidRPr="00653F96">
        <w:t>15) calendar days Protected Health Information for amendment and</w:t>
      </w:r>
      <w:r w:rsidRPr="00452411">
        <w:rPr>
          <w:rFonts w:cs="Arial"/>
          <w:color w:val="000000"/>
          <w:spacing w:val="-9"/>
        </w:rPr>
        <w:t xml:space="preserve"> </w:t>
      </w:r>
      <w:r w:rsidRPr="00653F96">
        <w:t>incorporate any amendments to Protected</w:t>
      </w:r>
      <w:r w:rsidRPr="00452411">
        <w:rPr>
          <w:rFonts w:cs="Arial"/>
          <w:color w:val="000000"/>
          <w:spacing w:val="-9"/>
        </w:rPr>
        <w:t xml:space="preserve"> </w:t>
      </w:r>
      <w:r w:rsidRPr="00653F96">
        <w:t>Health Information in accordance with 45 C.F.R. § 164.526;</w:t>
      </w:r>
      <w:r w:rsidRPr="00452411">
        <w:rPr>
          <w:rFonts w:cs="Arial"/>
          <w:color w:val="000000"/>
        </w:rPr>
        <w:t xml:space="preserve"> </w:t>
      </w:r>
    </w:p>
    <w:p w:rsidR="00BB67A9" w:rsidRDefault="00452411" w:rsidP="006D0466">
      <w:pPr>
        <w:widowControl w:val="0"/>
        <w:numPr>
          <w:ilvl w:val="2"/>
          <w:numId w:val="26"/>
        </w:numPr>
        <w:shd w:val="clear" w:color="auto" w:fill="FFFFFF"/>
        <w:tabs>
          <w:tab w:val="clear" w:pos="540"/>
          <w:tab w:val="left" w:pos="144"/>
        </w:tabs>
        <w:autoSpaceDE w:val="0"/>
        <w:autoSpaceDN w:val="0"/>
        <w:adjustRightInd w:val="0"/>
        <w:spacing w:before="7" w:line="252" w:lineRule="exact"/>
        <w:ind w:left="2160" w:right="-46" w:hanging="900"/>
        <w:jc w:val="left"/>
        <w:rPr>
          <w:rFonts w:cs="Arial"/>
          <w:bCs/>
          <w:color w:val="000000"/>
          <w:spacing w:val="-7"/>
        </w:rPr>
      </w:pPr>
      <w:r w:rsidRPr="00653F96">
        <w:t>Make available to the Agency within fifteen</w:t>
      </w:r>
      <w:r w:rsidRPr="00452411">
        <w:rPr>
          <w:rFonts w:cs="Arial"/>
          <w:color w:val="000000"/>
          <w:spacing w:val="-8"/>
        </w:rPr>
        <w:t xml:space="preserve"> </w:t>
      </w:r>
      <w:r w:rsidRPr="00653F96">
        <w:t>(15) calendar days the information required to provide an accounting of</w:t>
      </w:r>
      <w:r w:rsidRPr="00452411">
        <w:rPr>
          <w:rFonts w:cs="Arial"/>
          <w:color w:val="000000"/>
          <w:spacing w:val="-9"/>
        </w:rPr>
        <w:t xml:space="preserve"> </w:t>
      </w:r>
      <w:r w:rsidRPr="00653F96">
        <w:t>disclosures in accordance with 45</w:t>
      </w:r>
      <w:r w:rsidRPr="00452411">
        <w:rPr>
          <w:rFonts w:cs="Arial"/>
          <w:color w:val="000000"/>
          <w:spacing w:val="-9"/>
        </w:rPr>
        <w:t xml:space="preserve"> C</w:t>
      </w:r>
      <w:r w:rsidRPr="00653F96">
        <w:t>.F.R. § 164.528 and Section 13405(c) of the HITECH Act;</w:t>
      </w:r>
      <w:r w:rsidRPr="00452411">
        <w:rPr>
          <w:rFonts w:cs="Arial"/>
          <w:bCs/>
          <w:color w:val="000000"/>
          <w:spacing w:val="-7"/>
        </w:rPr>
        <w:t xml:space="preserve"> </w:t>
      </w:r>
    </w:p>
    <w:p w:rsidR="00BB67A9" w:rsidRDefault="00452411" w:rsidP="006D0466">
      <w:pPr>
        <w:widowControl w:val="0"/>
        <w:numPr>
          <w:ilvl w:val="2"/>
          <w:numId w:val="26"/>
        </w:numPr>
        <w:shd w:val="clear" w:color="auto" w:fill="FFFFFF"/>
        <w:tabs>
          <w:tab w:val="clear" w:pos="540"/>
          <w:tab w:val="left" w:pos="144"/>
        </w:tabs>
        <w:autoSpaceDE w:val="0"/>
        <w:autoSpaceDN w:val="0"/>
        <w:adjustRightInd w:val="0"/>
        <w:spacing w:line="252" w:lineRule="exact"/>
        <w:ind w:left="2160" w:right="-46" w:hanging="900"/>
        <w:jc w:val="left"/>
        <w:rPr>
          <w:rFonts w:cs="Arial"/>
          <w:bCs/>
          <w:color w:val="000000"/>
        </w:rPr>
      </w:pPr>
      <w:r w:rsidRPr="00452411">
        <w:rPr>
          <w:rFonts w:cs="Arial"/>
          <w:bCs/>
          <w:color w:val="000000"/>
          <w:spacing w:val="-7"/>
        </w:rPr>
        <w:t>To the extent practicable, mitigate any harmful effects that are known to the Vendo</w:t>
      </w:r>
      <w:r w:rsidRPr="00452411">
        <w:rPr>
          <w:rFonts w:cs="Arial"/>
          <w:bCs/>
          <w:color w:val="000000"/>
          <w:spacing w:val="-5"/>
        </w:rPr>
        <w:t>r of a use or disclosure of Protected Health Information or a Breach of</w:t>
      </w:r>
      <w:r w:rsidRPr="00452411">
        <w:rPr>
          <w:rFonts w:cs="Arial"/>
          <w:bCs/>
          <w:color w:val="000000"/>
          <w:spacing w:val="-7"/>
        </w:rPr>
        <w:t xml:space="preserve"> Unsecured Protected Health Information in violation of this Addendum;</w:t>
      </w:r>
    </w:p>
    <w:p w:rsidR="00BB67A9" w:rsidRDefault="00452411" w:rsidP="006D0466">
      <w:pPr>
        <w:widowControl w:val="0"/>
        <w:numPr>
          <w:ilvl w:val="2"/>
          <w:numId w:val="26"/>
        </w:numPr>
        <w:shd w:val="clear" w:color="auto" w:fill="FFFFFF"/>
        <w:tabs>
          <w:tab w:val="clear" w:pos="540"/>
          <w:tab w:val="left" w:pos="144"/>
          <w:tab w:val="left" w:pos="2160"/>
        </w:tabs>
        <w:autoSpaceDE w:val="0"/>
        <w:autoSpaceDN w:val="0"/>
        <w:adjustRightInd w:val="0"/>
        <w:spacing w:before="4" w:line="252" w:lineRule="exact"/>
        <w:ind w:left="2160" w:right="-46" w:hanging="900"/>
        <w:jc w:val="left"/>
        <w:rPr>
          <w:rFonts w:cs="Arial"/>
          <w:bCs/>
          <w:color w:val="000000"/>
        </w:rPr>
      </w:pPr>
      <w:r w:rsidRPr="00452411">
        <w:rPr>
          <w:rFonts w:cs="Arial"/>
          <w:bCs/>
          <w:color w:val="000000"/>
          <w:spacing w:val="-5"/>
        </w:rPr>
        <w:t xml:space="preserve">Use and disclose an Individual's Protected Health Information only if such use or </w:t>
      </w:r>
      <w:r w:rsidRPr="00452411">
        <w:rPr>
          <w:rFonts w:cs="Arial"/>
          <w:bCs/>
          <w:color w:val="000000"/>
          <w:spacing w:val="-6"/>
        </w:rPr>
        <w:t xml:space="preserve">disclosure is in compliance with each and every applicable requirement of 45 C.F.R. § </w:t>
      </w:r>
      <w:r w:rsidRPr="00452411">
        <w:rPr>
          <w:rFonts w:cs="Arial"/>
          <w:bCs/>
          <w:color w:val="000000"/>
        </w:rPr>
        <w:t>164.504(e);</w:t>
      </w:r>
    </w:p>
    <w:p w:rsidR="00BB67A9" w:rsidRDefault="00452411" w:rsidP="006D0466">
      <w:pPr>
        <w:widowControl w:val="0"/>
        <w:numPr>
          <w:ilvl w:val="2"/>
          <w:numId w:val="26"/>
        </w:numPr>
        <w:shd w:val="clear" w:color="auto" w:fill="FFFFFF"/>
        <w:tabs>
          <w:tab w:val="clear" w:pos="540"/>
          <w:tab w:val="left" w:pos="144"/>
        </w:tabs>
        <w:autoSpaceDE w:val="0"/>
        <w:autoSpaceDN w:val="0"/>
        <w:adjustRightInd w:val="0"/>
        <w:spacing w:line="252" w:lineRule="exact"/>
        <w:ind w:left="2160" w:right="-46" w:hanging="900"/>
        <w:jc w:val="left"/>
        <w:rPr>
          <w:rFonts w:cs="Arial"/>
          <w:bCs/>
          <w:color w:val="000000"/>
        </w:rPr>
      </w:pPr>
      <w:r w:rsidRPr="00452411">
        <w:rPr>
          <w:rFonts w:cs="Arial"/>
          <w:bCs/>
          <w:color w:val="000000"/>
          <w:spacing w:val="-7"/>
        </w:rPr>
        <w:t xml:space="preserve">Refrain from exchanging any Protected Health Information with any entity of which the </w:t>
      </w:r>
      <w:r w:rsidRPr="00452411">
        <w:rPr>
          <w:rFonts w:cs="Arial"/>
          <w:bCs/>
          <w:color w:val="000000"/>
          <w:spacing w:val="-6"/>
        </w:rPr>
        <w:t xml:space="preserve">Vendor knows of a pattern of activity or practice that constitutes a material </w:t>
      </w:r>
      <w:r w:rsidRPr="00452411">
        <w:rPr>
          <w:rFonts w:cs="Arial"/>
          <w:bCs/>
          <w:color w:val="000000"/>
        </w:rPr>
        <w:t>breach or violation of HIPAA;</w:t>
      </w:r>
    </w:p>
    <w:p w:rsidR="00BB67A9" w:rsidRDefault="00452411" w:rsidP="006D0466">
      <w:pPr>
        <w:widowControl w:val="0"/>
        <w:numPr>
          <w:ilvl w:val="2"/>
          <w:numId w:val="26"/>
        </w:numPr>
        <w:shd w:val="clear" w:color="auto" w:fill="FFFFFF"/>
        <w:tabs>
          <w:tab w:val="clear" w:pos="540"/>
          <w:tab w:val="left" w:pos="144"/>
        </w:tabs>
        <w:autoSpaceDE w:val="0"/>
        <w:autoSpaceDN w:val="0"/>
        <w:adjustRightInd w:val="0"/>
        <w:spacing w:line="252" w:lineRule="exact"/>
        <w:ind w:left="2160" w:right="-46" w:hanging="900"/>
        <w:jc w:val="left"/>
        <w:rPr>
          <w:rFonts w:cs="Arial"/>
          <w:bCs/>
          <w:color w:val="000000"/>
        </w:rPr>
      </w:pPr>
      <w:r w:rsidRPr="00452411">
        <w:rPr>
          <w:rFonts w:cs="Arial"/>
          <w:bCs/>
          <w:color w:val="000000"/>
          <w:spacing w:val="-5"/>
        </w:rPr>
        <w:t xml:space="preserve">To comply with Section 13405(b) of the HITECH Act when using, disclosing, or </w:t>
      </w:r>
      <w:r w:rsidRPr="00452411">
        <w:rPr>
          <w:rFonts w:cs="Arial"/>
          <w:bCs/>
          <w:color w:val="000000"/>
          <w:spacing w:val="-7"/>
        </w:rPr>
        <w:t xml:space="preserve">requesting Protected Health Information in relation to this Addendum by limiting </w:t>
      </w:r>
      <w:r w:rsidRPr="00452411">
        <w:rPr>
          <w:rFonts w:cs="Arial"/>
          <w:bCs/>
          <w:color w:val="000000"/>
        </w:rPr>
        <w:t>disclosures as required by HIPAA.</w:t>
      </w:r>
    </w:p>
    <w:p w:rsidR="00452411" w:rsidRPr="00452411" w:rsidRDefault="00452411" w:rsidP="00452411">
      <w:pPr>
        <w:widowControl w:val="0"/>
        <w:shd w:val="clear" w:color="auto" w:fill="FFFFFF"/>
        <w:tabs>
          <w:tab w:val="left" w:pos="144"/>
        </w:tabs>
        <w:autoSpaceDE w:val="0"/>
        <w:autoSpaceDN w:val="0"/>
        <w:adjustRightInd w:val="0"/>
        <w:spacing w:line="252" w:lineRule="exact"/>
        <w:ind w:left="1620" w:right="893"/>
        <w:rPr>
          <w:rFonts w:cs="Arial"/>
          <w:bCs/>
          <w:color w:val="000000"/>
        </w:rPr>
      </w:pPr>
    </w:p>
    <w:p w:rsidR="00BB67A9" w:rsidRDefault="00452411" w:rsidP="006D0466">
      <w:pPr>
        <w:pStyle w:val="ListParagraph"/>
        <w:numPr>
          <w:ilvl w:val="1"/>
          <w:numId w:val="26"/>
        </w:numPr>
        <w:shd w:val="clear" w:color="auto" w:fill="FFFFFF"/>
        <w:tabs>
          <w:tab w:val="clear" w:pos="540"/>
          <w:tab w:val="left" w:pos="144"/>
          <w:tab w:val="left" w:pos="220"/>
        </w:tabs>
        <w:spacing w:before="11" w:line="252" w:lineRule="exact"/>
        <w:ind w:left="1260" w:right="889" w:hanging="540"/>
        <w:contextualSpacing/>
        <w:jc w:val="left"/>
        <w:rPr>
          <w:rFonts w:cs="Arial"/>
        </w:rPr>
      </w:pPr>
      <w:r w:rsidRPr="00452411">
        <w:rPr>
          <w:rFonts w:cs="Arial"/>
          <w:bCs/>
          <w:iCs/>
          <w:color w:val="000000"/>
          <w:spacing w:val="-4"/>
        </w:rPr>
        <w:t>Breach Notification</w:t>
      </w:r>
      <w:r w:rsidRPr="00452411">
        <w:rPr>
          <w:rFonts w:cs="Arial"/>
          <w:bCs/>
          <w:i/>
          <w:iCs/>
          <w:color w:val="000000"/>
          <w:spacing w:val="-4"/>
        </w:rPr>
        <w:t xml:space="preserve">. </w:t>
      </w:r>
      <w:r w:rsidRPr="00452411">
        <w:rPr>
          <w:rFonts w:cs="Arial"/>
          <w:bCs/>
          <w:color w:val="000000"/>
          <w:spacing w:val="-4"/>
        </w:rPr>
        <w:t xml:space="preserve">In the event that the Vendor discovers a Breach of </w:t>
      </w:r>
      <w:r w:rsidRPr="00452411">
        <w:rPr>
          <w:rFonts w:cs="Arial"/>
          <w:bCs/>
          <w:color w:val="000000"/>
          <w:spacing w:val="-6"/>
        </w:rPr>
        <w:t xml:space="preserve">Unsecured Protected Health Information, the Vendor agrees to take the following </w:t>
      </w:r>
      <w:r w:rsidRPr="00452411">
        <w:rPr>
          <w:rFonts w:cs="Arial"/>
          <w:bCs/>
          <w:color w:val="000000"/>
          <w:spacing w:val="-5"/>
        </w:rPr>
        <w:t xml:space="preserve">measures within 10 calendar days after the Vendor first becomes aware of the </w:t>
      </w:r>
      <w:r w:rsidRPr="00452411">
        <w:rPr>
          <w:rFonts w:cs="Arial"/>
          <w:bCs/>
          <w:color w:val="000000"/>
          <w:spacing w:val="-9"/>
        </w:rPr>
        <w:t xml:space="preserve">incident: </w:t>
      </w:r>
    </w:p>
    <w:p w:rsidR="00BB67A9" w:rsidRDefault="00452411" w:rsidP="006D0466">
      <w:pPr>
        <w:pStyle w:val="ListParagraph"/>
        <w:numPr>
          <w:ilvl w:val="2"/>
          <w:numId w:val="27"/>
        </w:numPr>
        <w:shd w:val="clear" w:color="auto" w:fill="FFFFFF"/>
        <w:tabs>
          <w:tab w:val="clear" w:pos="540"/>
          <w:tab w:val="left" w:pos="144"/>
        </w:tabs>
        <w:spacing w:before="11" w:line="252" w:lineRule="exact"/>
        <w:ind w:right="-46" w:hanging="900"/>
        <w:contextualSpacing/>
        <w:jc w:val="left"/>
        <w:rPr>
          <w:rFonts w:cs="Arial"/>
        </w:rPr>
      </w:pPr>
      <w:r w:rsidRPr="00452411">
        <w:rPr>
          <w:rFonts w:cs="Arial"/>
          <w:bCs/>
          <w:color w:val="000000"/>
          <w:spacing w:val="-5"/>
        </w:rPr>
        <w:t>To notify the Agency of any incident involving the acquisition, access, use or disclosur</w:t>
      </w:r>
      <w:r w:rsidRPr="00452411">
        <w:rPr>
          <w:rFonts w:cs="Arial"/>
          <w:bCs/>
          <w:color w:val="000000"/>
          <w:spacing w:val="-7"/>
        </w:rPr>
        <w:t>e of Unsecured Protected Health Information in a manner not permitted under 45 C.F.R.</w:t>
      </w:r>
      <w:r w:rsidRPr="00452411">
        <w:rPr>
          <w:rFonts w:cs="Arial"/>
          <w:bCs/>
          <w:color w:val="000000"/>
          <w:spacing w:val="-5"/>
        </w:rPr>
        <w:t xml:space="preserve"> parts D and E. Such notice by the Vendor shall be provided after the Vendor first becomes aware of the incident, except where a law enforcement official determines that a notification would impede a criminal investigation or cause damage to national security. For purposes of clarity for this provision, Vendor must notify the Agency of any such incident</w:t>
      </w:r>
      <w:r w:rsidRPr="00452411">
        <w:rPr>
          <w:rFonts w:cs="Arial"/>
          <w:bCs/>
          <w:color w:val="000000"/>
          <w:spacing w:val="-4"/>
        </w:rPr>
        <w:t xml:space="preserve"> within the above timeframe even if Vendor has not conclusively determined</w:t>
      </w:r>
      <w:r w:rsidRPr="00452411">
        <w:rPr>
          <w:rFonts w:cs="Arial"/>
          <w:bCs/>
          <w:color w:val="000000"/>
          <w:spacing w:val="-6"/>
        </w:rPr>
        <w:t xml:space="preserve"> within that time that the incident constitutes a Breach as defined by HIPAA.</w:t>
      </w:r>
      <w:r w:rsidRPr="00452411">
        <w:rPr>
          <w:rFonts w:cs="Arial"/>
          <w:bCs/>
          <w:color w:val="000000"/>
          <w:spacing w:val="-4"/>
        </w:rPr>
        <w:t xml:space="preserve"> The Vendor is deemed to have become aware of</w:t>
      </w:r>
      <w:r w:rsidRPr="00452411">
        <w:rPr>
          <w:rFonts w:cs="Arial"/>
          <w:bCs/>
          <w:color w:val="000000"/>
          <w:spacing w:val="-6"/>
        </w:rPr>
        <w:t xml:space="preserve"> the Breach as of the first day on which such Breach is known or reasonably should have</w:t>
      </w:r>
      <w:r w:rsidRPr="00452411">
        <w:rPr>
          <w:rFonts w:cs="Arial"/>
          <w:bCs/>
          <w:color w:val="000000"/>
          <w:spacing w:val="-5"/>
        </w:rPr>
        <w:t xml:space="preserve"> been known to such entity or associate of the Vendor, including </w:t>
      </w:r>
      <w:r w:rsidRPr="00653F96">
        <w:t>any person other than the individual committing the Breach, that is an employee, officer or other agent of the Vendor or an associate of the Vendor;</w:t>
      </w:r>
    </w:p>
    <w:p w:rsidR="00BB67A9" w:rsidRDefault="00452411" w:rsidP="006D0466">
      <w:pPr>
        <w:pStyle w:val="ListParagraph"/>
        <w:widowControl w:val="0"/>
        <w:numPr>
          <w:ilvl w:val="2"/>
          <w:numId w:val="27"/>
        </w:numPr>
        <w:shd w:val="clear" w:color="auto" w:fill="FFFFFF"/>
        <w:tabs>
          <w:tab w:val="clear" w:pos="540"/>
          <w:tab w:val="left" w:pos="184"/>
        </w:tabs>
        <w:autoSpaceDE w:val="0"/>
        <w:autoSpaceDN w:val="0"/>
        <w:adjustRightInd w:val="0"/>
        <w:spacing w:line="252" w:lineRule="exact"/>
        <w:ind w:right="-46"/>
        <w:contextualSpacing/>
        <w:jc w:val="left"/>
        <w:rPr>
          <w:rFonts w:cs="Arial"/>
          <w:color w:val="000000"/>
        </w:rPr>
      </w:pPr>
      <w:r w:rsidRPr="00653F96">
        <w:t>To include the names of the Individuals whose Unsecured Protected Health Information has been, or is reasonably believed to have been, the subject of a Breach;</w:t>
      </w:r>
    </w:p>
    <w:p w:rsidR="00BB67A9" w:rsidRDefault="00452411" w:rsidP="006D0466">
      <w:pPr>
        <w:pStyle w:val="ListParagraph"/>
        <w:widowControl w:val="0"/>
        <w:numPr>
          <w:ilvl w:val="2"/>
          <w:numId w:val="27"/>
        </w:numPr>
        <w:shd w:val="clear" w:color="auto" w:fill="FFFFFF"/>
        <w:tabs>
          <w:tab w:val="clear" w:pos="540"/>
          <w:tab w:val="left" w:pos="184"/>
        </w:tabs>
        <w:autoSpaceDE w:val="0"/>
        <w:autoSpaceDN w:val="0"/>
        <w:adjustRightInd w:val="0"/>
        <w:spacing w:line="252" w:lineRule="exact"/>
        <w:ind w:right="-46"/>
        <w:contextualSpacing/>
        <w:jc w:val="left"/>
        <w:rPr>
          <w:rFonts w:cs="Arial"/>
          <w:color w:val="000000"/>
        </w:rPr>
      </w:pPr>
      <w:r w:rsidRPr="00653F96">
        <w:t xml:space="preserve">To complete and submit the Breach Notice form to the Agency (see </w:t>
      </w:r>
      <w:r w:rsidR="0063133D">
        <w:t>Appendix</w:t>
      </w:r>
      <w:r w:rsidR="00987275" w:rsidRPr="00653F96">
        <w:t xml:space="preserve"> B</w:t>
      </w:r>
      <w:r w:rsidRPr="00653F96">
        <w:t>);  and</w:t>
      </w:r>
    </w:p>
    <w:p w:rsidR="00BB67A9" w:rsidRDefault="00452411" w:rsidP="006D0466">
      <w:pPr>
        <w:pStyle w:val="ListParagraph"/>
        <w:widowControl w:val="0"/>
        <w:numPr>
          <w:ilvl w:val="2"/>
          <w:numId w:val="27"/>
        </w:numPr>
        <w:shd w:val="clear" w:color="auto" w:fill="FFFFFF"/>
        <w:tabs>
          <w:tab w:val="clear" w:pos="540"/>
          <w:tab w:val="left" w:pos="184"/>
        </w:tabs>
        <w:autoSpaceDE w:val="0"/>
        <w:autoSpaceDN w:val="0"/>
        <w:adjustRightInd w:val="0"/>
        <w:spacing w:line="252" w:lineRule="exact"/>
        <w:ind w:right="-46"/>
        <w:contextualSpacing/>
        <w:jc w:val="left"/>
        <w:rPr>
          <w:rFonts w:cs="Arial"/>
          <w:color w:val="000000"/>
        </w:rPr>
      </w:pPr>
      <w:r w:rsidRPr="00452411">
        <w:rPr>
          <w:rFonts w:cs="Arial"/>
          <w:color w:val="000000"/>
          <w:spacing w:val="-7"/>
        </w:rPr>
        <w:lastRenderedPageBreak/>
        <w:t>To include for the Agency a sample copy of the notice that was used to inform individuals about the breach.</w:t>
      </w:r>
    </w:p>
    <w:p w:rsidR="00452411" w:rsidRPr="00452411" w:rsidRDefault="00452411" w:rsidP="00452411">
      <w:pPr>
        <w:pStyle w:val="ListParagraph"/>
        <w:widowControl w:val="0"/>
        <w:shd w:val="clear" w:color="auto" w:fill="FFFFFF"/>
        <w:tabs>
          <w:tab w:val="left" w:pos="184"/>
        </w:tabs>
        <w:autoSpaceDE w:val="0"/>
        <w:autoSpaceDN w:val="0"/>
        <w:adjustRightInd w:val="0"/>
        <w:spacing w:line="252" w:lineRule="exact"/>
        <w:ind w:left="1980" w:right="446"/>
        <w:rPr>
          <w:rFonts w:cs="Arial"/>
          <w:color w:val="000000"/>
        </w:rPr>
      </w:pPr>
    </w:p>
    <w:p w:rsidR="00BB67A9" w:rsidRDefault="00452411" w:rsidP="006D0466">
      <w:pPr>
        <w:pStyle w:val="ListParagraph"/>
        <w:widowControl w:val="0"/>
        <w:numPr>
          <w:ilvl w:val="1"/>
          <w:numId w:val="27"/>
        </w:numPr>
        <w:shd w:val="clear" w:color="auto" w:fill="FFFFFF"/>
        <w:tabs>
          <w:tab w:val="clear" w:pos="540"/>
          <w:tab w:val="left" w:pos="184"/>
        </w:tabs>
        <w:autoSpaceDE w:val="0"/>
        <w:autoSpaceDN w:val="0"/>
        <w:adjustRightInd w:val="0"/>
        <w:spacing w:line="252" w:lineRule="exact"/>
        <w:ind w:left="1440" w:right="-46" w:hanging="720"/>
        <w:contextualSpacing/>
        <w:jc w:val="left"/>
        <w:rPr>
          <w:rFonts w:cs="Arial"/>
          <w:color w:val="000000"/>
        </w:rPr>
      </w:pPr>
      <w:r w:rsidRPr="00452411">
        <w:rPr>
          <w:rFonts w:cs="Arial"/>
          <w:color w:val="000000"/>
        </w:rPr>
        <w:t>Notification Duty.  It is Vendors duty to provide the Breach notification to the affected individuals unless Agency agrees to provide the Breach notification.</w:t>
      </w:r>
    </w:p>
    <w:p w:rsidR="00452411" w:rsidRPr="00452411" w:rsidRDefault="00452411" w:rsidP="00452411">
      <w:pPr>
        <w:pStyle w:val="ListParagraph"/>
        <w:widowControl w:val="0"/>
        <w:shd w:val="clear" w:color="auto" w:fill="FFFFFF"/>
        <w:tabs>
          <w:tab w:val="left" w:pos="184"/>
        </w:tabs>
        <w:autoSpaceDE w:val="0"/>
        <w:autoSpaceDN w:val="0"/>
        <w:adjustRightInd w:val="0"/>
        <w:spacing w:line="252" w:lineRule="exact"/>
        <w:ind w:left="1260" w:right="446"/>
        <w:rPr>
          <w:rFonts w:cs="Arial"/>
          <w:color w:val="000000"/>
        </w:rPr>
      </w:pPr>
    </w:p>
    <w:p w:rsidR="00BB67A9" w:rsidRDefault="00452411" w:rsidP="006D0466">
      <w:pPr>
        <w:pStyle w:val="ListParagraph"/>
        <w:widowControl w:val="0"/>
        <w:numPr>
          <w:ilvl w:val="1"/>
          <w:numId w:val="27"/>
        </w:numPr>
        <w:shd w:val="clear" w:color="auto" w:fill="FFFFFF"/>
        <w:tabs>
          <w:tab w:val="clear" w:pos="540"/>
          <w:tab w:val="left" w:pos="184"/>
        </w:tabs>
        <w:autoSpaceDE w:val="0"/>
        <w:autoSpaceDN w:val="0"/>
        <w:adjustRightInd w:val="0"/>
        <w:spacing w:line="252" w:lineRule="exact"/>
        <w:ind w:left="1440" w:hanging="720"/>
        <w:contextualSpacing/>
        <w:jc w:val="left"/>
        <w:rPr>
          <w:rFonts w:cs="Arial"/>
          <w:color w:val="000000"/>
        </w:rPr>
      </w:pPr>
      <w:r w:rsidRPr="00452411">
        <w:rPr>
          <w:rFonts w:cs="Arial"/>
          <w:color w:val="000000"/>
        </w:rPr>
        <w:t>Costs.  Vendor assumes all costs for providing Breach notification unless Agency agrees to assume any costs.</w:t>
      </w:r>
    </w:p>
    <w:p w:rsidR="00452411" w:rsidRPr="00452411" w:rsidRDefault="00452411" w:rsidP="00452411">
      <w:pPr>
        <w:pStyle w:val="ListParagraph"/>
        <w:widowControl w:val="0"/>
        <w:shd w:val="clear" w:color="auto" w:fill="FFFFFF"/>
        <w:tabs>
          <w:tab w:val="left" w:pos="184"/>
        </w:tabs>
        <w:autoSpaceDE w:val="0"/>
        <w:autoSpaceDN w:val="0"/>
        <w:adjustRightInd w:val="0"/>
        <w:spacing w:line="252" w:lineRule="exact"/>
        <w:ind w:left="1980" w:right="446"/>
        <w:rPr>
          <w:rFonts w:cs="Arial"/>
          <w:color w:val="000000"/>
        </w:rPr>
      </w:pPr>
      <w:r w:rsidRPr="00452411">
        <w:rPr>
          <w:rFonts w:cs="Arial"/>
          <w:color w:val="000000"/>
        </w:rPr>
        <w:t xml:space="preserve"> </w:t>
      </w:r>
    </w:p>
    <w:p w:rsidR="00BB67A9" w:rsidRDefault="00452411" w:rsidP="006D0466">
      <w:pPr>
        <w:pStyle w:val="ListParagraph"/>
        <w:numPr>
          <w:ilvl w:val="1"/>
          <w:numId w:val="27"/>
        </w:numPr>
        <w:shd w:val="clear" w:color="auto" w:fill="FFFFFF"/>
        <w:tabs>
          <w:tab w:val="clear" w:pos="540"/>
          <w:tab w:val="left" w:pos="230"/>
        </w:tabs>
        <w:spacing w:before="7" w:line="252" w:lineRule="exact"/>
        <w:ind w:left="1440" w:hanging="720"/>
        <w:contextualSpacing/>
        <w:jc w:val="left"/>
        <w:rPr>
          <w:rFonts w:cs="Arial"/>
        </w:rPr>
      </w:pPr>
      <w:r w:rsidRPr="00653F96">
        <w:t>Indemnification for Breach</w:t>
      </w:r>
      <w:r w:rsidRPr="00452411">
        <w:rPr>
          <w:rFonts w:cs="Arial"/>
          <w:iCs/>
          <w:color w:val="000000"/>
          <w:spacing w:val="-9"/>
        </w:rPr>
        <w:t xml:space="preserve"> </w:t>
      </w:r>
      <w:r w:rsidRPr="00653F96">
        <w:t>Notification. Vendor shall indemnify the Agency for</w:t>
      </w:r>
      <w:r w:rsidR="00653F96">
        <w:t xml:space="preserve"> </w:t>
      </w:r>
      <w:r w:rsidRPr="00653F96">
        <w:t>costs associated with any incident involving the acquisition, access, use or disclosure of</w:t>
      </w:r>
      <w:r w:rsidR="00653F96">
        <w:t xml:space="preserve"> </w:t>
      </w:r>
      <w:r w:rsidRPr="00653F96">
        <w:t>Unsecured Protected Health Information in a manner not permitted under 45 C.F.R. parts D and E.</w:t>
      </w:r>
    </w:p>
    <w:p w:rsidR="00452411" w:rsidRPr="00452411" w:rsidRDefault="00452411" w:rsidP="00452411">
      <w:pPr>
        <w:pStyle w:val="ListParagraph"/>
        <w:rPr>
          <w:rFonts w:cs="Arial"/>
        </w:rPr>
      </w:pPr>
    </w:p>
    <w:p w:rsidR="00BB67A9" w:rsidRDefault="00452411" w:rsidP="006D0466">
      <w:pPr>
        <w:numPr>
          <w:ilvl w:val="1"/>
          <w:numId w:val="27"/>
        </w:numPr>
        <w:tabs>
          <w:tab w:val="clear" w:pos="540"/>
        </w:tabs>
        <w:ind w:left="1440" w:hanging="720"/>
        <w:jc w:val="left"/>
        <w:rPr>
          <w:rFonts w:cs="Arial"/>
        </w:rPr>
      </w:pPr>
      <w:r w:rsidRPr="00452411">
        <w:rPr>
          <w:rFonts w:cs="Arial"/>
        </w:rPr>
        <w:t xml:space="preserve">Security Rule Compliance. Vendor shall comply with the Security Rule’s administrative, physical and technical safeguard requirements.  As part of compliance with the Security Rule, Vendor shall develop and implement written security policies and procedures with respect to the electronic PHI they handle.  By signing this Amendment, the Vendor assures and acknowledges compliance with the requirements of HITECH including meeting the administrative, physical and technical safeguard requirements of the HIPAA Security Rule. (45 CFR Part 160, 162, 164.)  Vendor also assures and acknowledges that the electronic PHI they transmit is encrypted and that it will adopt internal procedures for reporting breaches and mitigating potential damages.  </w:t>
      </w:r>
    </w:p>
    <w:p w:rsidR="00452411" w:rsidRPr="00452411" w:rsidRDefault="00452411" w:rsidP="00452411">
      <w:pPr>
        <w:pStyle w:val="Level1"/>
        <w:ind w:left="702" w:hanging="702"/>
        <w:rPr>
          <w:rFonts w:ascii="Arial Narrow" w:hAnsi="Arial Narrow" w:cs="Arial"/>
          <w:b w:val="0"/>
          <w:sz w:val="20"/>
          <w:szCs w:val="20"/>
        </w:rPr>
      </w:pPr>
    </w:p>
    <w:p w:rsidR="00452411" w:rsidRPr="00452411" w:rsidRDefault="00452411" w:rsidP="00452411">
      <w:pPr>
        <w:pStyle w:val="Level1"/>
        <w:ind w:left="702" w:hanging="702"/>
        <w:rPr>
          <w:rFonts w:ascii="Arial Narrow" w:hAnsi="Arial Narrow" w:cs="Arial"/>
          <w:b w:val="0"/>
          <w:sz w:val="20"/>
          <w:szCs w:val="20"/>
        </w:rPr>
      </w:pPr>
      <w:r w:rsidRPr="00452411">
        <w:rPr>
          <w:rFonts w:ascii="Arial Narrow" w:hAnsi="Arial Narrow" w:cs="Arial"/>
          <w:b w:val="0"/>
          <w:sz w:val="20"/>
          <w:szCs w:val="20"/>
        </w:rPr>
        <w:t>6.</w:t>
      </w:r>
      <w:r w:rsidRPr="00452411">
        <w:rPr>
          <w:rFonts w:ascii="Arial Narrow" w:hAnsi="Arial Narrow" w:cs="Arial"/>
          <w:b w:val="0"/>
          <w:sz w:val="20"/>
          <w:szCs w:val="20"/>
        </w:rPr>
        <w:tab/>
        <w:t>Interpretation.  Any ambiguity in this Contract shall be resolved in favor of a meaning that permits the Agency/Buyer to comply with the Privacy Rule.</w:t>
      </w:r>
    </w:p>
    <w:p w:rsidR="00452411" w:rsidRDefault="00452411">
      <w:pPr>
        <w:tabs>
          <w:tab w:val="clear" w:pos="540"/>
        </w:tabs>
        <w:jc w:val="left"/>
        <w:rPr>
          <w:b/>
          <w:bCs/>
          <w:color w:val="000000"/>
        </w:rPr>
      </w:pPr>
      <w:r>
        <w:rPr>
          <w:b/>
          <w:bCs/>
          <w:color w:val="000000"/>
        </w:rPr>
        <w:br w:type="page"/>
      </w:r>
    </w:p>
    <w:p w:rsidR="00452411" w:rsidRDefault="00987275" w:rsidP="00452411">
      <w:pPr>
        <w:ind w:left="2880" w:firstLine="720"/>
        <w:rPr>
          <w:b/>
          <w:bCs/>
          <w:color w:val="000000"/>
          <w:sz w:val="24"/>
          <w:szCs w:val="24"/>
        </w:rPr>
      </w:pPr>
      <w:r w:rsidRPr="0045042F">
        <w:rPr>
          <w:b/>
          <w:bCs/>
          <w:color w:val="000000"/>
          <w:sz w:val="24"/>
          <w:szCs w:val="24"/>
        </w:rPr>
        <w:lastRenderedPageBreak/>
        <w:t>A</w:t>
      </w:r>
      <w:r w:rsidR="0045042F">
        <w:rPr>
          <w:b/>
          <w:bCs/>
          <w:color w:val="000000"/>
          <w:sz w:val="24"/>
          <w:szCs w:val="24"/>
        </w:rPr>
        <w:t>PPENDIX</w:t>
      </w:r>
      <w:r w:rsidRPr="0045042F">
        <w:rPr>
          <w:b/>
          <w:bCs/>
          <w:color w:val="000000"/>
          <w:sz w:val="24"/>
          <w:szCs w:val="24"/>
        </w:rPr>
        <w:t xml:space="preserve"> B</w:t>
      </w:r>
    </w:p>
    <w:p w:rsidR="0045042F" w:rsidRPr="0045042F" w:rsidRDefault="0045042F" w:rsidP="00452411">
      <w:pPr>
        <w:ind w:left="2880" w:firstLine="720"/>
        <w:rPr>
          <w:b/>
          <w:bCs/>
          <w:color w:val="000000"/>
          <w:sz w:val="24"/>
          <w:szCs w:val="24"/>
        </w:rPr>
      </w:pPr>
    </w:p>
    <w:p w:rsidR="00452411" w:rsidRPr="003F5023" w:rsidRDefault="00452411" w:rsidP="00452411">
      <w:pPr>
        <w:shd w:val="clear" w:color="auto" w:fill="FFFFFF"/>
        <w:spacing w:line="274" w:lineRule="exact"/>
        <w:ind w:left="734" w:firstLine="706"/>
        <w:rPr>
          <w:sz w:val="28"/>
          <w:szCs w:val="28"/>
        </w:rPr>
      </w:pPr>
      <w:r w:rsidRPr="003F5023">
        <w:rPr>
          <w:b/>
          <w:bCs/>
          <w:color w:val="000000"/>
          <w:sz w:val="28"/>
          <w:szCs w:val="28"/>
        </w:rPr>
        <w:t xml:space="preserve">  NOTIFICATION TO THE AGENCY OF BREACH OF</w:t>
      </w:r>
    </w:p>
    <w:p w:rsidR="00452411" w:rsidRPr="003F5023" w:rsidRDefault="00452411" w:rsidP="00452411">
      <w:pPr>
        <w:shd w:val="clear" w:color="auto" w:fill="FFFFFF"/>
        <w:spacing w:line="274" w:lineRule="exact"/>
        <w:ind w:left="738" w:firstLine="702"/>
        <w:rPr>
          <w:b/>
          <w:bCs/>
          <w:color w:val="000000"/>
          <w:spacing w:val="-1"/>
          <w:sz w:val="28"/>
          <w:szCs w:val="28"/>
        </w:rPr>
      </w:pPr>
      <w:r w:rsidRPr="003F5023">
        <w:rPr>
          <w:b/>
          <w:bCs/>
          <w:color w:val="000000"/>
          <w:spacing w:val="-1"/>
          <w:sz w:val="28"/>
          <w:szCs w:val="28"/>
        </w:rPr>
        <w:t>UNSECURED PROTECTED HEALTH INFORMATION</w:t>
      </w:r>
    </w:p>
    <w:p w:rsidR="00452411" w:rsidRPr="003F5023" w:rsidRDefault="00452411" w:rsidP="00452411">
      <w:pPr>
        <w:shd w:val="clear" w:color="auto" w:fill="FFFFFF"/>
        <w:spacing w:line="274" w:lineRule="exact"/>
        <w:rPr>
          <w:b/>
          <w:color w:val="000000"/>
          <w:spacing w:val="-1"/>
        </w:rPr>
      </w:pPr>
      <w:r w:rsidRPr="003F5023">
        <w:rPr>
          <w:b/>
          <w:color w:val="000000"/>
        </w:rPr>
        <w:t xml:space="preserve">The </w:t>
      </w:r>
      <w:r>
        <w:rPr>
          <w:b/>
          <w:color w:val="000000"/>
        </w:rPr>
        <w:t>Vendor</w:t>
      </w:r>
      <w:r w:rsidRPr="003F5023">
        <w:rPr>
          <w:b/>
          <w:color w:val="000000"/>
        </w:rPr>
        <w:t xml:space="preserve"> must complete this form to notify HFS pursuant to the </w:t>
      </w:r>
      <w:r>
        <w:rPr>
          <w:b/>
          <w:color w:val="000000"/>
        </w:rPr>
        <w:t>Vendor</w:t>
      </w:r>
      <w:r w:rsidRPr="003F5023">
        <w:rPr>
          <w:b/>
          <w:color w:val="000000"/>
        </w:rPr>
        <w:t xml:space="preserve"> Agreement </w:t>
      </w:r>
      <w:r>
        <w:rPr>
          <w:b/>
          <w:color w:val="000000"/>
        </w:rPr>
        <w:t>for</w:t>
      </w:r>
      <w:r w:rsidRPr="003F5023">
        <w:rPr>
          <w:b/>
          <w:color w:val="000000"/>
        </w:rPr>
        <w:t xml:space="preserve"> any Breach of </w:t>
      </w:r>
      <w:r w:rsidRPr="003F5023">
        <w:rPr>
          <w:b/>
          <w:color w:val="000000"/>
          <w:spacing w:val="-1"/>
        </w:rPr>
        <w:t xml:space="preserve">Unsecured Protected Health Information.  In accordance with </w:t>
      </w:r>
      <w:r>
        <w:rPr>
          <w:b/>
          <w:color w:val="000000"/>
          <w:spacing w:val="-1"/>
        </w:rPr>
        <w:t>Vendor</w:t>
      </w:r>
      <w:r w:rsidRPr="003F5023">
        <w:rPr>
          <w:b/>
          <w:color w:val="000000"/>
          <w:spacing w:val="-1"/>
        </w:rPr>
        <w:t xml:space="preserve"> Agreement, notice must occur immediately or within 10 calendar days of the breach being discovered. </w:t>
      </w:r>
    </w:p>
    <w:p w:rsidR="00452411" w:rsidRDefault="00452411" w:rsidP="00452411">
      <w:pPr>
        <w:shd w:val="clear" w:color="auto" w:fill="FFFFFF"/>
        <w:spacing w:line="274" w:lineRule="exact"/>
        <w:ind w:left="18"/>
        <w:rPr>
          <w:color w:val="000000"/>
        </w:rPr>
      </w:pPr>
      <w:r>
        <w:rPr>
          <w:color w:val="000000"/>
        </w:rPr>
        <w:t>Notice shall be provided to:</w:t>
      </w:r>
    </w:p>
    <w:p w:rsidR="00BB67A9" w:rsidRDefault="00452411" w:rsidP="006D0466">
      <w:pPr>
        <w:pStyle w:val="ListParagraph"/>
        <w:numPr>
          <w:ilvl w:val="0"/>
          <w:numId w:val="28"/>
        </w:numPr>
        <w:shd w:val="clear" w:color="auto" w:fill="FFFFFF"/>
        <w:tabs>
          <w:tab w:val="clear" w:pos="540"/>
        </w:tabs>
        <w:spacing w:after="200" w:line="274" w:lineRule="exact"/>
        <w:contextualSpacing/>
        <w:jc w:val="left"/>
        <w:rPr>
          <w:color w:val="000000"/>
        </w:rPr>
      </w:pPr>
      <w:r w:rsidRPr="003F5023">
        <w:rPr>
          <w:color w:val="000000"/>
        </w:rPr>
        <w:t xml:space="preserve">Contract Administrator (insert name) ______________, in compliance with the Notice Requirements of the Underlying </w:t>
      </w:r>
      <w:r>
        <w:rPr>
          <w:color w:val="000000"/>
        </w:rPr>
        <w:t>Agreement, at:</w:t>
      </w:r>
    </w:p>
    <w:p w:rsidR="00452411" w:rsidRDefault="00452411" w:rsidP="00452411">
      <w:pPr>
        <w:shd w:val="clear" w:color="auto" w:fill="FFFFFF"/>
        <w:spacing w:line="274" w:lineRule="exact"/>
        <w:ind w:left="18"/>
        <w:rPr>
          <w:color w:val="000000"/>
        </w:rPr>
      </w:pPr>
    </w:p>
    <w:p w:rsidR="00452411" w:rsidRDefault="00452411" w:rsidP="00452411">
      <w:pPr>
        <w:shd w:val="clear" w:color="auto" w:fill="FFFFFF"/>
        <w:spacing w:line="274" w:lineRule="exact"/>
        <w:ind w:left="18"/>
        <w:rPr>
          <w:color w:val="000000"/>
        </w:rPr>
      </w:pPr>
      <w:r>
        <w:rPr>
          <w:color w:val="000000"/>
        </w:rPr>
        <w:t xml:space="preserve">Illinois Department </w:t>
      </w:r>
      <w:r w:rsidR="00A4773D">
        <w:rPr>
          <w:color w:val="000000"/>
        </w:rPr>
        <w:t>of Healthcare</w:t>
      </w:r>
      <w:r>
        <w:rPr>
          <w:color w:val="000000"/>
        </w:rPr>
        <w:t xml:space="preserve"> and Family Services</w:t>
      </w:r>
    </w:p>
    <w:p w:rsidR="00452411" w:rsidRDefault="00452411" w:rsidP="00452411">
      <w:pPr>
        <w:shd w:val="clear" w:color="auto" w:fill="FFFFFF"/>
        <w:spacing w:line="274" w:lineRule="exact"/>
        <w:ind w:left="18"/>
        <w:rPr>
          <w:color w:val="000000"/>
        </w:rPr>
      </w:pPr>
      <w:r w:rsidRPr="00AC2D1F">
        <w:rPr>
          <w:color w:val="000000"/>
        </w:rPr>
        <w:t xml:space="preserve">. </w:t>
      </w:r>
      <w:r>
        <w:rPr>
          <w:color w:val="000000"/>
        </w:rPr>
        <w:t xml:space="preserve">Attn: </w:t>
      </w:r>
    </w:p>
    <w:p w:rsidR="00452411" w:rsidRDefault="00452411" w:rsidP="00452411">
      <w:pPr>
        <w:shd w:val="clear" w:color="auto" w:fill="FFFFFF"/>
        <w:spacing w:line="274" w:lineRule="exact"/>
        <w:ind w:left="36"/>
      </w:pPr>
      <w:r>
        <w:rPr>
          <w:color w:val="000000"/>
        </w:rPr>
        <w:t>201 South Grand Avenue East</w:t>
      </w:r>
    </w:p>
    <w:p w:rsidR="00452411" w:rsidRDefault="00452411" w:rsidP="00452411">
      <w:pPr>
        <w:shd w:val="clear" w:color="auto" w:fill="FFFFFF"/>
        <w:spacing w:before="4" w:line="274" w:lineRule="exact"/>
        <w:ind w:left="14"/>
        <w:rPr>
          <w:color w:val="000000"/>
        </w:rPr>
      </w:pPr>
      <w:r>
        <w:rPr>
          <w:color w:val="000000"/>
        </w:rPr>
        <w:t>Springfield, Illinois  62763</w:t>
      </w:r>
    </w:p>
    <w:p w:rsidR="00452411" w:rsidRDefault="00452411" w:rsidP="00452411">
      <w:pPr>
        <w:shd w:val="clear" w:color="auto" w:fill="FFFFFF"/>
        <w:spacing w:line="274" w:lineRule="exact"/>
        <w:rPr>
          <w:color w:val="000000"/>
        </w:rPr>
      </w:pPr>
    </w:p>
    <w:p w:rsidR="00BB67A9" w:rsidRDefault="00452411" w:rsidP="006D0466">
      <w:pPr>
        <w:pStyle w:val="ListParagraph"/>
        <w:numPr>
          <w:ilvl w:val="0"/>
          <w:numId w:val="28"/>
        </w:numPr>
        <w:shd w:val="clear" w:color="auto" w:fill="FFFFFF"/>
        <w:tabs>
          <w:tab w:val="clear" w:pos="540"/>
        </w:tabs>
        <w:spacing w:after="200" w:line="274" w:lineRule="exact"/>
        <w:contextualSpacing/>
        <w:jc w:val="left"/>
        <w:rPr>
          <w:color w:val="000000"/>
        </w:rPr>
      </w:pPr>
      <w:r w:rsidRPr="00AC2D1F">
        <w:rPr>
          <w:color w:val="000000"/>
        </w:rPr>
        <w:t>HFS Privacy Officer</w:t>
      </w:r>
      <w:r>
        <w:rPr>
          <w:color w:val="000000"/>
        </w:rPr>
        <w:t>, in compliance with the Notice Requirements of the Underlying Agreement</w:t>
      </w:r>
      <w:r w:rsidRPr="00AC2D1F">
        <w:rPr>
          <w:color w:val="000000"/>
        </w:rPr>
        <w:t xml:space="preserve"> at: </w:t>
      </w:r>
    </w:p>
    <w:p w:rsidR="00452411" w:rsidRDefault="00452411" w:rsidP="00452411">
      <w:pPr>
        <w:shd w:val="clear" w:color="auto" w:fill="FFFFFF"/>
        <w:spacing w:line="274" w:lineRule="exact"/>
        <w:ind w:left="14"/>
      </w:pPr>
      <w:r>
        <w:rPr>
          <w:color w:val="000000"/>
        </w:rPr>
        <w:t>Illinois Department of Healthcare and Family Services</w:t>
      </w:r>
    </w:p>
    <w:p w:rsidR="00452411" w:rsidRDefault="00452411" w:rsidP="00452411">
      <w:pPr>
        <w:shd w:val="clear" w:color="auto" w:fill="FFFFFF"/>
        <w:spacing w:line="274" w:lineRule="exact"/>
        <w:ind w:left="11"/>
      </w:pPr>
      <w:r>
        <w:rPr>
          <w:color w:val="000000"/>
        </w:rPr>
        <w:t>Attn: Privacy Officer</w:t>
      </w:r>
    </w:p>
    <w:p w:rsidR="00452411" w:rsidRDefault="00452411" w:rsidP="00452411">
      <w:pPr>
        <w:shd w:val="clear" w:color="auto" w:fill="FFFFFF"/>
        <w:spacing w:line="274" w:lineRule="exact"/>
        <w:ind w:left="36"/>
      </w:pPr>
      <w:r>
        <w:rPr>
          <w:color w:val="000000"/>
        </w:rPr>
        <w:t>201 South Grand Avenue East</w:t>
      </w:r>
    </w:p>
    <w:p w:rsidR="00452411" w:rsidRDefault="00452411" w:rsidP="00452411">
      <w:pPr>
        <w:shd w:val="clear" w:color="auto" w:fill="FFFFFF"/>
        <w:spacing w:before="4" w:line="274" w:lineRule="exact"/>
        <w:ind w:left="14"/>
        <w:rPr>
          <w:color w:val="000000"/>
        </w:rPr>
      </w:pPr>
      <w:r>
        <w:rPr>
          <w:color w:val="000000"/>
        </w:rPr>
        <w:t>Springfield, Illinois  62763</w:t>
      </w:r>
    </w:p>
    <w:p w:rsidR="00452411" w:rsidRDefault="00452411" w:rsidP="00452411">
      <w:pPr>
        <w:shd w:val="clear" w:color="auto" w:fill="FFFFFF"/>
        <w:spacing w:before="4" w:line="274" w:lineRule="exact"/>
        <w:ind w:left="14"/>
      </w:pPr>
    </w:p>
    <w:p w:rsidR="00452411" w:rsidRPr="00692938" w:rsidRDefault="00452411" w:rsidP="00452411">
      <w:pPr>
        <w:shd w:val="clear" w:color="auto" w:fill="FFFFFF"/>
        <w:spacing w:before="4" w:line="274" w:lineRule="exact"/>
        <w:ind w:left="14"/>
        <w:rPr>
          <w:b/>
          <w:u w:val="single"/>
        </w:rPr>
      </w:pPr>
      <w:r w:rsidRPr="00692938">
        <w:rPr>
          <w:b/>
          <w:u w:val="single"/>
        </w:rPr>
        <w:t xml:space="preserve">Information to be </w:t>
      </w:r>
      <w:r>
        <w:rPr>
          <w:b/>
          <w:u w:val="single"/>
        </w:rPr>
        <w:t>Submitted by Vendor</w:t>
      </w:r>
      <w:r w:rsidRPr="00692938">
        <w:rPr>
          <w:b/>
        </w:rPr>
        <w:t>:</w:t>
      </w:r>
    </w:p>
    <w:tbl>
      <w:tblPr>
        <w:tblW w:w="0" w:type="auto"/>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6"/>
      </w:tblGrid>
      <w:tr w:rsidR="00452411" w:rsidRPr="003F5023" w:rsidTr="00452411">
        <w:tc>
          <w:tcPr>
            <w:tcW w:w="9576" w:type="dxa"/>
          </w:tcPr>
          <w:p w:rsidR="00452411" w:rsidRPr="003F5023" w:rsidRDefault="00452411" w:rsidP="00452411">
            <w:pPr>
              <w:shd w:val="clear" w:color="auto" w:fill="FFFFFF"/>
              <w:spacing w:before="4" w:line="274" w:lineRule="exact"/>
            </w:pPr>
            <w:r w:rsidRPr="00112ECB">
              <w:rPr>
                <w:b/>
                <w:bCs/>
                <w:color w:val="000000"/>
              </w:rPr>
              <w:t>Contract Information:</w:t>
            </w:r>
          </w:p>
        </w:tc>
      </w:tr>
      <w:tr w:rsidR="00452411" w:rsidRPr="003F5023" w:rsidTr="00452411">
        <w:tc>
          <w:tcPr>
            <w:tcW w:w="9576" w:type="dxa"/>
          </w:tcPr>
          <w:p w:rsidR="00452411" w:rsidRPr="00112ECB" w:rsidRDefault="00452411" w:rsidP="00452411">
            <w:pPr>
              <w:shd w:val="clear" w:color="auto" w:fill="FFFFFF"/>
              <w:spacing w:line="274" w:lineRule="exact"/>
              <w:rPr>
                <w:b/>
                <w:bCs/>
                <w:color w:val="000000"/>
              </w:rPr>
            </w:pPr>
            <w:r w:rsidRPr="00112ECB">
              <w:rPr>
                <w:b/>
                <w:bCs/>
                <w:color w:val="000000"/>
              </w:rPr>
              <w:t>Contract Number:</w:t>
            </w:r>
          </w:p>
        </w:tc>
      </w:tr>
      <w:tr w:rsidR="00452411" w:rsidRPr="003F5023" w:rsidTr="00452411">
        <w:tc>
          <w:tcPr>
            <w:tcW w:w="9576" w:type="dxa"/>
          </w:tcPr>
          <w:p w:rsidR="00452411" w:rsidRPr="003F5023" w:rsidRDefault="00452411" w:rsidP="00452411">
            <w:pPr>
              <w:shd w:val="clear" w:color="auto" w:fill="FFFFFF"/>
              <w:spacing w:line="274" w:lineRule="exact"/>
            </w:pPr>
            <w:r w:rsidRPr="00112ECB">
              <w:rPr>
                <w:b/>
                <w:bCs/>
                <w:color w:val="000000"/>
              </w:rPr>
              <w:t>Contract Title:</w:t>
            </w:r>
          </w:p>
        </w:tc>
      </w:tr>
      <w:tr w:rsidR="00452411" w:rsidRPr="003F5023" w:rsidTr="00452411">
        <w:tc>
          <w:tcPr>
            <w:tcW w:w="9576" w:type="dxa"/>
          </w:tcPr>
          <w:p w:rsidR="00452411" w:rsidRPr="003F5023" w:rsidRDefault="00452411" w:rsidP="00452411">
            <w:pPr>
              <w:shd w:val="clear" w:color="auto" w:fill="FFFFFF"/>
              <w:spacing w:line="274" w:lineRule="exact"/>
            </w:pPr>
            <w:r w:rsidRPr="00112ECB">
              <w:rPr>
                <w:b/>
                <w:bCs/>
                <w:color w:val="000000"/>
              </w:rPr>
              <w:t>Contact Person for this Incident:</w:t>
            </w:r>
          </w:p>
        </w:tc>
      </w:tr>
      <w:tr w:rsidR="00452411" w:rsidRPr="003F5023" w:rsidTr="00452411">
        <w:tc>
          <w:tcPr>
            <w:tcW w:w="9576" w:type="dxa"/>
          </w:tcPr>
          <w:p w:rsidR="00452411" w:rsidRPr="003F5023" w:rsidRDefault="00452411" w:rsidP="00452411">
            <w:pPr>
              <w:shd w:val="clear" w:color="auto" w:fill="FFFFFF"/>
              <w:spacing w:line="274" w:lineRule="exact"/>
            </w:pPr>
            <w:r w:rsidRPr="00112ECB">
              <w:rPr>
                <w:b/>
                <w:bCs/>
                <w:color w:val="000000"/>
              </w:rPr>
              <w:t>Contact Person's Title:</w:t>
            </w:r>
          </w:p>
        </w:tc>
      </w:tr>
      <w:tr w:rsidR="00452411" w:rsidRPr="003F5023" w:rsidTr="00452411">
        <w:tc>
          <w:tcPr>
            <w:tcW w:w="9576" w:type="dxa"/>
          </w:tcPr>
          <w:p w:rsidR="00452411" w:rsidRPr="003F5023" w:rsidRDefault="00452411" w:rsidP="00452411">
            <w:pPr>
              <w:shd w:val="clear" w:color="auto" w:fill="FFFFFF"/>
              <w:spacing w:line="274" w:lineRule="exact"/>
            </w:pPr>
            <w:r w:rsidRPr="00112ECB">
              <w:rPr>
                <w:b/>
                <w:bCs/>
                <w:color w:val="000000"/>
                <w:spacing w:val="-1"/>
              </w:rPr>
              <w:t>Contact's Address:</w:t>
            </w:r>
          </w:p>
        </w:tc>
      </w:tr>
      <w:tr w:rsidR="00452411" w:rsidRPr="003F5023" w:rsidTr="00452411">
        <w:tc>
          <w:tcPr>
            <w:tcW w:w="9576" w:type="dxa"/>
          </w:tcPr>
          <w:p w:rsidR="00452411" w:rsidRPr="003F5023" w:rsidRDefault="00452411" w:rsidP="00452411">
            <w:pPr>
              <w:shd w:val="clear" w:color="auto" w:fill="FFFFFF"/>
              <w:spacing w:line="274" w:lineRule="exact"/>
            </w:pPr>
            <w:r w:rsidRPr="00112ECB">
              <w:rPr>
                <w:b/>
                <w:bCs/>
                <w:color w:val="000000"/>
                <w:spacing w:val="-1"/>
              </w:rPr>
              <w:t>Contact's E-mail:</w:t>
            </w:r>
          </w:p>
        </w:tc>
      </w:tr>
      <w:tr w:rsidR="00452411" w:rsidRPr="003F5023" w:rsidTr="00452411">
        <w:tc>
          <w:tcPr>
            <w:tcW w:w="9576" w:type="dxa"/>
          </w:tcPr>
          <w:p w:rsidR="00452411" w:rsidRPr="00112ECB" w:rsidRDefault="00452411" w:rsidP="00452411">
            <w:pPr>
              <w:shd w:val="clear" w:color="auto" w:fill="FFFFFF"/>
              <w:spacing w:line="274" w:lineRule="exact"/>
              <w:rPr>
                <w:b/>
                <w:bCs/>
                <w:color w:val="000000"/>
              </w:rPr>
            </w:pPr>
            <w:r w:rsidRPr="00112ECB">
              <w:rPr>
                <w:b/>
                <w:bCs/>
                <w:color w:val="000000"/>
              </w:rPr>
              <w:t>Contact's Telephone No.:</w:t>
            </w:r>
          </w:p>
        </w:tc>
      </w:tr>
    </w:tbl>
    <w:p w:rsidR="00452411" w:rsidRDefault="00452411" w:rsidP="00452411">
      <w:pPr>
        <w:shd w:val="clear" w:color="auto" w:fill="FFFFFF"/>
        <w:spacing w:line="274" w:lineRule="exact"/>
        <w:ind w:left="22"/>
        <w:rPr>
          <w:color w:val="000000"/>
        </w:rPr>
      </w:pPr>
    </w:p>
    <w:p w:rsidR="00452411" w:rsidRDefault="00452411" w:rsidP="00452411">
      <w:pPr>
        <w:shd w:val="clear" w:color="auto" w:fill="FFFFFF"/>
        <w:spacing w:line="274" w:lineRule="exact"/>
        <w:ind w:left="22"/>
        <w:rPr>
          <w:color w:val="000000"/>
        </w:rPr>
      </w:pPr>
      <w:r>
        <w:rPr>
          <w:color w:val="000000"/>
        </w:rPr>
        <w:t xml:space="preserve">NOTIFICATON: </w:t>
      </w:r>
    </w:p>
    <w:p w:rsidR="00452411" w:rsidRDefault="00452411" w:rsidP="00452411">
      <w:pPr>
        <w:shd w:val="clear" w:color="auto" w:fill="FFFFFF"/>
        <w:spacing w:line="274" w:lineRule="exact"/>
        <w:ind w:left="22"/>
      </w:pPr>
      <w:r>
        <w:rPr>
          <w:color w:val="000000"/>
        </w:rPr>
        <w:t>Vendor hereby notifies the Agency that there has been a Breach of Unsecured</w:t>
      </w:r>
    </w:p>
    <w:p w:rsidR="00452411" w:rsidRDefault="00452411" w:rsidP="00452411">
      <w:pPr>
        <w:shd w:val="clear" w:color="auto" w:fill="FFFFFF"/>
        <w:spacing w:line="274" w:lineRule="exact"/>
        <w:ind w:left="22"/>
      </w:pPr>
      <w:r>
        <w:rPr>
          <w:color w:val="000000"/>
          <w:spacing w:val="-1"/>
        </w:rPr>
        <w:t>Protected Health Information that Vendor has used or has had access</w:t>
      </w:r>
    </w:p>
    <w:p w:rsidR="00452411" w:rsidRDefault="00452411" w:rsidP="00452411">
      <w:pPr>
        <w:shd w:val="clear" w:color="auto" w:fill="FFFFFF"/>
        <w:spacing w:line="274" w:lineRule="exact"/>
        <w:ind w:left="18"/>
      </w:pPr>
      <w:r>
        <w:rPr>
          <w:color w:val="000000"/>
        </w:rPr>
        <w:t>to under the terms of the Vendor Agreement, as described in detail below:</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6"/>
      </w:tblGrid>
      <w:tr w:rsidR="00452411" w:rsidRPr="003F5023" w:rsidTr="00452411">
        <w:tc>
          <w:tcPr>
            <w:tcW w:w="9576" w:type="dxa"/>
          </w:tcPr>
          <w:p w:rsidR="00452411" w:rsidRPr="00112ECB" w:rsidRDefault="00452411" w:rsidP="00452411">
            <w:pPr>
              <w:shd w:val="clear" w:color="auto" w:fill="FFFFFF"/>
              <w:spacing w:line="274" w:lineRule="exact"/>
              <w:rPr>
                <w:b/>
                <w:bCs/>
                <w:color w:val="000000"/>
              </w:rPr>
            </w:pPr>
            <w:r w:rsidRPr="00112ECB">
              <w:rPr>
                <w:b/>
                <w:bCs/>
                <w:color w:val="000000"/>
              </w:rPr>
              <w:t>Date of Discovery of Breach:</w:t>
            </w:r>
          </w:p>
        </w:tc>
      </w:tr>
      <w:tr w:rsidR="00452411" w:rsidRPr="003F5023" w:rsidTr="00452411">
        <w:tc>
          <w:tcPr>
            <w:tcW w:w="9576" w:type="dxa"/>
          </w:tcPr>
          <w:p w:rsidR="00452411" w:rsidRPr="00112ECB" w:rsidRDefault="00452411" w:rsidP="00452411">
            <w:pPr>
              <w:shd w:val="clear" w:color="auto" w:fill="FFFFFF"/>
              <w:spacing w:line="274" w:lineRule="exact"/>
              <w:rPr>
                <w:b/>
                <w:bCs/>
                <w:color w:val="000000"/>
              </w:rPr>
            </w:pPr>
            <w:r w:rsidRPr="00112ECB">
              <w:rPr>
                <w:b/>
                <w:bCs/>
                <w:color w:val="000000"/>
              </w:rPr>
              <w:t>Detailed Description of the Breach:</w:t>
            </w:r>
          </w:p>
        </w:tc>
      </w:tr>
      <w:tr w:rsidR="00452411" w:rsidRPr="003F5023" w:rsidTr="00452411">
        <w:tc>
          <w:tcPr>
            <w:tcW w:w="9576" w:type="dxa"/>
          </w:tcPr>
          <w:p w:rsidR="00452411" w:rsidRPr="00112ECB" w:rsidRDefault="00452411" w:rsidP="00452411">
            <w:pPr>
              <w:shd w:val="clear" w:color="auto" w:fill="FFFFFF"/>
              <w:spacing w:line="274" w:lineRule="exact"/>
              <w:rPr>
                <w:b/>
                <w:bCs/>
                <w:color w:val="000000"/>
              </w:rPr>
            </w:pPr>
          </w:p>
        </w:tc>
      </w:tr>
      <w:tr w:rsidR="00452411" w:rsidRPr="003F5023" w:rsidTr="00452411">
        <w:tc>
          <w:tcPr>
            <w:tcW w:w="9576" w:type="dxa"/>
          </w:tcPr>
          <w:p w:rsidR="00452411" w:rsidRPr="00112ECB" w:rsidRDefault="00452411" w:rsidP="00452411">
            <w:pPr>
              <w:shd w:val="clear" w:color="auto" w:fill="FFFFFF"/>
              <w:spacing w:line="274" w:lineRule="exact"/>
              <w:rPr>
                <w:b/>
                <w:bCs/>
                <w:color w:val="000000"/>
              </w:rPr>
            </w:pPr>
          </w:p>
        </w:tc>
      </w:tr>
      <w:tr w:rsidR="00452411" w:rsidRPr="003F5023" w:rsidTr="00452411">
        <w:trPr>
          <w:trHeight w:val="908"/>
        </w:trPr>
        <w:tc>
          <w:tcPr>
            <w:tcW w:w="9576" w:type="dxa"/>
          </w:tcPr>
          <w:p w:rsidR="00452411" w:rsidRPr="003F5023" w:rsidRDefault="00452411" w:rsidP="00452411">
            <w:pPr>
              <w:shd w:val="clear" w:color="auto" w:fill="FFFFFF"/>
              <w:spacing w:line="274" w:lineRule="exact"/>
            </w:pPr>
            <w:r w:rsidRPr="00112ECB">
              <w:rPr>
                <w:b/>
                <w:bCs/>
                <w:color w:val="000000"/>
              </w:rPr>
              <w:t xml:space="preserve">Types of Unsecured Protected Health Information involved in the Breach (such as full name, SSN, Date of Birth, Address, Account Number, Disability Code, </w:t>
            </w:r>
            <w:proofErr w:type="spellStart"/>
            <w:r w:rsidRPr="00112ECB">
              <w:rPr>
                <w:b/>
                <w:bCs/>
                <w:color w:val="000000"/>
              </w:rPr>
              <w:t>etc</w:t>
            </w:r>
            <w:proofErr w:type="spellEnd"/>
            <w:r w:rsidRPr="00112ECB">
              <w:rPr>
                <w:b/>
                <w:bCs/>
                <w:color w:val="000000"/>
              </w:rPr>
              <w:t xml:space="preserve"> – List All).</w:t>
            </w:r>
          </w:p>
        </w:tc>
      </w:tr>
      <w:tr w:rsidR="00452411" w:rsidRPr="003F5023" w:rsidTr="00452411">
        <w:tc>
          <w:tcPr>
            <w:tcW w:w="9576" w:type="dxa"/>
          </w:tcPr>
          <w:p w:rsidR="00452411" w:rsidRPr="003F5023" w:rsidRDefault="00452411" w:rsidP="00452411">
            <w:pPr>
              <w:shd w:val="clear" w:color="auto" w:fill="FFFFFF"/>
              <w:spacing w:line="274" w:lineRule="exact"/>
            </w:pPr>
          </w:p>
        </w:tc>
      </w:tr>
      <w:tr w:rsidR="00452411" w:rsidRPr="003F5023" w:rsidTr="00452411">
        <w:tc>
          <w:tcPr>
            <w:tcW w:w="9576" w:type="dxa"/>
          </w:tcPr>
          <w:p w:rsidR="00452411" w:rsidRPr="00112ECB" w:rsidRDefault="00452411" w:rsidP="00452411">
            <w:pPr>
              <w:shd w:val="clear" w:color="auto" w:fill="FFFFFF"/>
              <w:spacing w:line="274" w:lineRule="exact"/>
              <w:rPr>
                <w:b/>
                <w:bCs/>
                <w:color w:val="000000"/>
              </w:rPr>
            </w:pPr>
          </w:p>
        </w:tc>
      </w:tr>
      <w:tr w:rsidR="00452411" w:rsidRPr="003F5023" w:rsidTr="00452411">
        <w:tc>
          <w:tcPr>
            <w:tcW w:w="9576" w:type="dxa"/>
          </w:tcPr>
          <w:p w:rsidR="00452411" w:rsidRPr="00112ECB" w:rsidRDefault="00452411" w:rsidP="00452411">
            <w:pPr>
              <w:shd w:val="clear" w:color="auto" w:fill="FFFFFF"/>
              <w:spacing w:line="274" w:lineRule="exact"/>
              <w:rPr>
                <w:b/>
                <w:bCs/>
                <w:color w:val="000000"/>
              </w:rPr>
            </w:pPr>
          </w:p>
        </w:tc>
      </w:tr>
      <w:tr w:rsidR="00452411" w:rsidRPr="003F5023" w:rsidTr="00452411">
        <w:trPr>
          <w:trHeight w:val="908"/>
        </w:trPr>
        <w:tc>
          <w:tcPr>
            <w:tcW w:w="9576" w:type="dxa"/>
          </w:tcPr>
          <w:p w:rsidR="00452411" w:rsidRPr="003F5023" w:rsidRDefault="00452411" w:rsidP="00452411">
            <w:pPr>
              <w:shd w:val="clear" w:color="auto" w:fill="FFFFFF"/>
              <w:spacing w:line="274" w:lineRule="exact"/>
            </w:pPr>
            <w:r w:rsidRPr="00112ECB">
              <w:rPr>
                <w:b/>
                <w:bCs/>
                <w:color w:val="000000"/>
              </w:rPr>
              <w:t xml:space="preserve">What steps are being/have </w:t>
            </w:r>
            <w:r w:rsidR="00514F51" w:rsidRPr="00112ECB">
              <w:rPr>
                <w:b/>
                <w:bCs/>
                <w:color w:val="000000"/>
              </w:rPr>
              <w:t>been taken</w:t>
            </w:r>
            <w:r w:rsidRPr="00112ECB">
              <w:rPr>
                <w:b/>
                <w:bCs/>
                <w:color w:val="000000"/>
              </w:rPr>
              <w:t xml:space="preserve"> to investigate the breach, mitigate losses, and protect against any further breaches?</w:t>
            </w:r>
          </w:p>
        </w:tc>
      </w:tr>
      <w:tr w:rsidR="00452411" w:rsidRPr="003F5023" w:rsidTr="00452411">
        <w:tc>
          <w:tcPr>
            <w:tcW w:w="9576" w:type="dxa"/>
          </w:tcPr>
          <w:p w:rsidR="00452411" w:rsidRPr="00112ECB" w:rsidRDefault="00452411" w:rsidP="00452411">
            <w:pPr>
              <w:shd w:val="clear" w:color="auto" w:fill="FFFFFF"/>
              <w:spacing w:before="4" w:line="274" w:lineRule="exact"/>
              <w:rPr>
                <w:b/>
                <w:bCs/>
                <w:color w:val="000000"/>
                <w:spacing w:val="-1"/>
              </w:rPr>
            </w:pPr>
          </w:p>
        </w:tc>
      </w:tr>
      <w:tr w:rsidR="00452411" w:rsidRPr="003F5023" w:rsidTr="00452411">
        <w:tc>
          <w:tcPr>
            <w:tcW w:w="9576" w:type="dxa"/>
          </w:tcPr>
          <w:p w:rsidR="00452411" w:rsidRPr="00112ECB" w:rsidRDefault="00452411" w:rsidP="00452411">
            <w:pPr>
              <w:shd w:val="clear" w:color="auto" w:fill="FFFFFF"/>
              <w:spacing w:before="4" w:line="274" w:lineRule="exact"/>
              <w:rPr>
                <w:b/>
                <w:bCs/>
                <w:color w:val="000000"/>
                <w:spacing w:val="-1"/>
              </w:rPr>
            </w:pPr>
          </w:p>
        </w:tc>
      </w:tr>
      <w:tr w:rsidR="00452411" w:rsidRPr="003F5023" w:rsidTr="00452411">
        <w:tc>
          <w:tcPr>
            <w:tcW w:w="9576" w:type="dxa"/>
          </w:tcPr>
          <w:p w:rsidR="00452411" w:rsidRPr="00112ECB" w:rsidRDefault="00452411" w:rsidP="00452411">
            <w:pPr>
              <w:shd w:val="clear" w:color="auto" w:fill="FFFFFF"/>
              <w:spacing w:before="4" w:line="274" w:lineRule="exact"/>
              <w:rPr>
                <w:b/>
                <w:bCs/>
                <w:color w:val="000000"/>
                <w:spacing w:val="-1"/>
              </w:rPr>
            </w:pPr>
          </w:p>
        </w:tc>
      </w:tr>
      <w:tr w:rsidR="00452411" w:rsidRPr="003F5023" w:rsidTr="00452411">
        <w:tc>
          <w:tcPr>
            <w:tcW w:w="9576" w:type="dxa"/>
          </w:tcPr>
          <w:p w:rsidR="00452411" w:rsidRPr="00112ECB" w:rsidRDefault="00452411" w:rsidP="00452411">
            <w:pPr>
              <w:shd w:val="clear" w:color="auto" w:fill="FFFFFF"/>
              <w:spacing w:before="4" w:line="274" w:lineRule="exact"/>
              <w:rPr>
                <w:b/>
                <w:bCs/>
                <w:color w:val="000000"/>
                <w:spacing w:val="-1"/>
              </w:rPr>
            </w:pPr>
          </w:p>
        </w:tc>
      </w:tr>
      <w:tr w:rsidR="00452411" w:rsidRPr="003F5023" w:rsidTr="00452411">
        <w:tc>
          <w:tcPr>
            <w:tcW w:w="9576" w:type="dxa"/>
          </w:tcPr>
          <w:p w:rsidR="00452411" w:rsidRPr="003F5023" w:rsidRDefault="00452411" w:rsidP="00452411">
            <w:pPr>
              <w:shd w:val="clear" w:color="auto" w:fill="FFFFFF"/>
              <w:spacing w:before="4" w:line="274" w:lineRule="exact"/>
            </w:pPr>
          </w:p>
        </w:tc>
      </w:tr>
      <w:tr w:rsidR="00452411" w:rsidRPr="003F5023" w:rsidTr="00452411">
        <w:tc>
          <w:tcPr>
            <w:tcW w:w="9576" w:type="dxa"/>
          </w:tcPr>
          <w:p w:rsidR="00452411" w:rsidRPr="003F5023" w:rsidRDefault="00452411" w:rsidP="00452411">
            <w:pPr>
              <w:shd w:val="clear" w:color="auto" w:fill="FFFFFF"/>
              <w:spacing w:line="274" w:lineRule="exact"/>
            </w:pPr>
            <w:r w:rsidRPr="00112ECB">
              <w:rPr>
                <w:b/>
                <w:bCs/>
                <w:color w:val="000000"/>
              </w:rPr>
              <w:t>Number of Individuals Impacted. If over 500, identify whether individuals live in multiple states.</w:t>
            </w:r>
          </w:p>
        </w:tc>
      </w:tr>
      <w:tr w:rsidR="00452411" w:rsidRPr="003F5023" w:rsidTr="00452411">
        <w:tc>
          <w:tcPr>
            <w:tcW w:w="9576" w:type="dxa"/>
          </w:tcPr>
          <w:p w:rsidR="00452411" w:rsidRPr="00112ECB" w:rsidRDefault="00452411" w:rsidP="00452411">
            <w:pPr>
              <w:shd w:val="clear" w:color="auto" w:fill="FFFFFF"/>
              <w:spacing w:line="274" w:lineRule="exact"/>
              <w:rPr>
                <w:b/>
                <w:bCs/>
                <w:color w:val="000000"/>
                <w:spacing w:val="-4"/>
              </w:rPr>
            </w:pPr>
          </w:p>
        </w:tc>
      </w:tr>
    </w:tbl>
    <w:p w:rsidR="00452411" w:rsidRDefault="00452411" w:rsidP="00452411">
      <w:pPr>
        <w:shd w:val="clear" w:color="auto" w:fill="FFFFFF"/>
        <w:spacing w:line="274" w:lineRule="exact"/>
        <w:ind w:left="22"/>
      </w:pPr>
    </w:p>
    <w:p w:rsidR="00452411" w:rsidRPr="00692938" w:rsidRDefault="00452411" w:rsidP="00452411">
      <w:pPr>
        <w:shd w:val="clear" w:color="auto" w:fill="FFFFFF"/>
        <w:spacing w:line="274" w:lineRule="exact"/>
        <w:ind w:left="22"/>
      </w:pPr>
      <w:r>
        <w:t xml:space="preserve">Submitted by:  </w:t>
      </w:r>
    </w:p>
    <w:p w:rsidR="00452411" w:rsidRDefault="00452411" w:rsidP="00452411">
      <w:pPr>
        <w:shd w:val="clear" w:color="auto" w:fill="FFFFFF"/>
        <w:tabs>
          <w:tab w:val="left" w:leader="underscore" w:pos="5058"/>
          <w:tab w:val="left" w:leader="underscore" w:pos="8885"/>
        </w:tabs>
        <w:spacing w:before="4" w:line="274" w:lineRule="exact"/>
        <w:ind w:left="25"/>
      </w:pPr>
      <w:r>
        <w:rPr>
          <w:b/>
          <w:bCs/>
          <w:color w:val="000000"/>
          <w:spacing w:val="-5"/>
        </w:rPr>
        <w:t>Signature:</w:t>
      </w:r>
      <w:r>
        <w:rPr>
          <w:b/>
          <w:bCs/>
          <w:color w:val="000000"/>
        </w:rPr>
        <w:tab/>
      </w:r>
      <w:r>
        <w:rPr>
          <w:b/>
          <w:bCs/>
          <w:color w:val="000000"/>
          <w:spacing w:val="-6"/>
        </w:rPr>
        <w:t>Date:</w:t>
      </w:r>
      <w:r>
        <w:rPr>
          <w:b/>
          <w:bCs/>
          <w:color w:val="000000"/>
        </w:rPr>
        <w:tab/>
      </w:r>
    </w:p>
    <w:p w:rsidR="00452411" w:rsidRDefault="00452411" w:rsidP="00452411">
      <w:pPr>
        <w:rPr>
          <w:b/>
          <w:bCs/>
          <w:color w:val="000000"/>
          <w:sz w:val="28"/>
          <w:szCs w:val="28"/>
        </w:rPr>
      </w:pPr>
    </w:p>
    <w:p w:rsidR="00452411" w:rsidRDefault="00452411" w:rsidP="00452411">
      <w:pPr>
        <w:rPr>
          <w:b/>
          <w:bCs/>
          <w:color w:val="000000"/>
        </w:rPr>
      </w:pPr>
      <w:r>
        <w:rPr>
          <w:b/>
          <w:bCs/>
          <w:color w:val="000000"/>
        </w:rPr>
        <w:t>Printed Name and Title: _____________________________________________</w:t>
      </w:r>
    </w:p>
    <w:p w:rsidR="00452411" w:rsidRDefault="00452411" w:rsidP="00434EC6"/>
    <w:p w:rsidR="00452411" w:rsidRDefault="00452411" w:rsidP="00434EC6"/>
    <w:p w:rsidR="00452411" w:rsidRDefault="00452411" w:rsidP="00434EC6"/>
    <w:p w:rsidR="00196AE4" w:rsidRPr="002A3E07" w:rsidRDefault="00452411" w:rsidP="00434EC6">
      <w:r>
        <w:tab/>
      </w:r>
    </w:p>
    <w:p w:rsidR="00196AE4" w:rsidRPr="002A3E07" w:rsidRDefault="00196AE4" w:rsidP="00434EC6"/>
    <w:p w:rsidR="00434EC6" w:rsidRDefault="00434EC6" w:rsidP="00434EC6">
      <w:pPr>
        <w:sectPr w:rsidR="00434EC6" w:rsidSect="00397CEF">
          <w:footerReference w:type="default" r:id="rId44"/>
          <w:pgSz w:w="12240" w:h="15840" w:code="1"/>
          <w:pgMar w:top="432" w:right="720" w:bottom="720" w:left="720" w:header="72" w:footer="360" w:gutter="0"/>
          <w:cols w:space="720"/>
          <w:docGrid w:linePitch="71"/>
        </w:sectPr>
      </w:pPr>
    </w:p>
    <w:p w:rsidR="002460F3" w:rsidRDefault="002460F3">
      <w:pPr>
        <w:tabs>
          <w:tab w:val="clear" w:pos="540"/>
        </w:tabs>
        <w:jc w:val="left"/>
      </w:pPr>
    </w:p>
    <w:p w:rsidR="002460F3" w:rsidRPr="0045042F" w:rsidRDefault="002460F3" w:rsidP="002460F3">
      <w:pPr>
        <w:jc w:val="center"/>
        <w:rPr>
          <w:b/>
          <w:sz w:val="24"/>
          <w:szCs w:val="24"/>
        </w:rPr>
      </w:pPr>
      <w:r w:rsidRPr="0045042F">
        <w:rPr>
          <w:b/>
          <w:sz w:val="24"/>
          <w:szCs w:val="24"/>
        </w:rPr>
        <w:t xml:space="preserve">APPENDIX </w:t>
      </w:r>
      <w:r w:rsidR="00AC2EEF" w:rsidRPr="0045042F">
        <w:rPr>
          <w:b/>
          <w:sz w:val="24"/>
          <w:szCs w:val="24"/>
        </w:rPr>
        <w:t>C</w:t>
      </w:r>
      <w:r w:rsidRPr="0045042F">
        <w:rPr>
          <w:b/>
          <w:sz w:val="24"/>
          <w:szCs w:val="24"/>
        </w:rPr>
        <w:t xml:space="preserve"> – REFERENCE INFORMATION</w:t>
      </w:r>
    </w:p>
    <w:p w:rsidR="002460F3" w:rsidRPr="008568F8" w:rsidRDefault="002460F3" w:rsidP="002460F3">
      <w:pPr>
        <w:jc w:val="center"/>
        <w:rPr>
          <w:b/>
        </w:rPr>
      </w:pPr>
    </w:p>
    <w:p w:rsidR="002460F3" w:rsidRDefault="002460F3" w:rsidP="002460F3">
      <w:r>
        <w:t>The information included in this appendix is provided to increase the bidder’s understanding of the solution and services requested in this RFP.  It is not comprehensive but does provide context for the requirements associated with the solicitation.</w:t>
      </w:r>
    </w:p>
    <w:p w:rsidR="002460F3" w:rsidRDefault="002460F3" w:rsidP="002460F3"/>
    <w:p w:rsidR="005248E6" w:rsidRDefault="005248E6" w:rsidP="002460F3"/>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48"/>
        <w:gridCol w:w="6228"/>
      </w:tblGrid>
      <w:tr w:rsidR="0051303D" w:rsidRPr="004020BF" w:rsidTr="00685894">
        <w:trPr>
          <w:tblHeader/>
          <w:jc w:val="center"/>
        </w:trPr>
        <w:tc>
          <w:tcPr>
            <w:tcW w:w="3348" w:type="dxa"/>
            <w:shd w:val="clear" w:color="auto" w:fill="DBE5F1"/>
          </w:tcPr>
          <w:p w:rsidR="0051303D" w:rsidRPr="00EA268B" w:rsidRDefault="0051303D" w:rsidP="00685894">
            <w:pPr>
              <w:jc w:val="center"/>
              <w:rPr>
                <w:b/>
                <w:i/>
                <w:sz w:val="22"/>
                <w:szCs w:val="22"/>
              </w:rPr>
            </w:pPr>
            <w:r w:rsidRPr="00EA268B">
              <w:rPr>
                <w:b/>
                <w:i/>
                <w:sz w:val="22"/>
                <w:szCs w:val="22"/>
              </w:rPr>
              <w:t>Filename</w:t>
            </w:r>
          </w:p>
        </w:tc>
        <w:tc>
          <w:tcPr>
            <w:tcW w:w="6228" w:type="dxa"/>
            <w:shd w:val="clear" w:color="auto" w:fill="DBE5F1"/>
          </w:tcPr>
          <w:p w:rsidR="0051303D" w:rsidRPr="00EA268B" w:rsidRDefault="0051303D" w:rsidP="00685894">
            <w:pPr>
              <w:jc w:val="center"/>
              <w:rPr>
                <w:b/>
                <w:i/>
                <w:sz w:val="22"/>
                <w:szCs w:val="22"/>
              </w:rPr>
            </w:pPr>
            <w:r w:rsidRPr="00EA268B">
              <w:rPr>
                <w:b/>
                <w:i/>
                <w:sz w:val="22"/>
                <w:szCs w:val="22"/>
              </w:rPr>
              <w:t>Description</w:t>
            </w:r>
          </w:p>
        </w:tc>
      </w:tr>
      <w:tr w:rsidR="0051303D" w:rsidRPr="004020BF" w:rsidTr="00685894">
        <w:trPr>
          <w:jc w:val="center"/>
        </w:trPr>
        <w:tc>
          <w:tcPr>
            <w:tcW w:w="3348" w:type="dxa"/>
            <w:vAlign w:val="center"/>
          </w:tcPr>
          <w:p w:rsidR="0051303D" w:rsidRPr="0051303D" w:rsidRDefault="0051303D" w:rsidP="00685894">
            <w:pPr>
              <w:tabs>
                <w:tab w:val="clear" w:pos="540"/>
              </w:tabs>
              <w:autoSpaceDE w:val="0"/>
              <w:autoSpaceDN w:val="0"/>
              <w:adjustRightInd w:val="0"/>
              <w:jc w:val="left"/>
              <w:rPr>
                <w:rFonts w:eastAsiaTheme="minorHAnsi" w:cs="Calibri"/>
                <w:color w:val="000000"/>
              </w:rPr>
            </w:pPr>
            <w:r w:rsidRPr="0051303D">
              <w:rPr>
                <w:rFonts w:eastAsiaTheme="minorHAnsi" w:cs="Calibri"/>
                <w:color w:val="000000"/>
              </w:rPr>
              <w:t>Provider IMS Database</w:t>
            </w:r>
          </w:p>
        </w:tc>
        <w:tc>
          <w:tcPr>
            <w:tcW w:w="6228" w:type="dxa"/>
            <w:vAlign w:val="center"/>
          </w:tcPr>
          <w:p w:rsidR="0051303D" w:rsidRPr="0051303D" w:rsidRDefault="0051303D" w:rsidP="00685894">
            <w:pPr>
              <w:tabs>
                <w:tab w:val="clear" w:pos="540"/>
              </w:tabs>
              <w:autoSpaceDE w:val="0"/>
              <w:autoSpaceDN w:val="0"/>
              <w:adjustRightInd w:val="0"/>
              <w:jc w:val="left"/>
              <w:rPr>
                <w:rFonts w:eastAsiaTheme="minorHAnsi" w:cs="Calibri"/>
                <w:color w:val="000000"/>
              </w:rPr>
            </w:pPr>
            <w:r w:rsidRPr="0051303D">
              <w:rPr>
                <w:rFonts w:eastAsiaTheme="minorHAnsi" w:cs="Calibri"/>
                <w:color w:val="000000"/>
              </w:rPr>
              <w:t>Contains all of the Provider information such as provider name, address, provider type, specialty codes, etc.</w:t>
            </w:r>
          </w:p>
        </w:tc>
      </w:tr>
      <w:tr w:rsidR="0051303D" w:rsidRPr="004020BF" w:rsidTr="00685894">
        <w:trPr>
          <w:jc w:val="center"/>
        </w:trPr>
        <w:tc>
          <w:tcPr>
            <w:tcW w:w="3348" w:type="dxa"/>
            <w:vAlign w:val="center"/>
          </w:tcPr>
          <w:p w:rsidR="0051303D" w:rsidRPr="0051303D" w:rsidRDefault="0051303D" w:rsidP="00685894">
            <w:pPr>
              <w:tabs>
                <w:tab w:val="clear" w:pos="540"/>
              </w:tabs>
              <w:autoSpaceDE w:val="0"/>
              <w:autoSpaceDN w:val="0"/>
              <w:adjustRightInd w:val="0"/>
              <w:jc w:val="left"/>
              <w:rPr>
                <w:rFonts w:eastAsiaTheme="minorHAnsi" w:cs="Calibri"/>
                <w:color w:val="000000"/>
              </w:rPr>
            </w:pPr>
            <w:r w:rsidRPr="0051303D">
              <w:rPr>
                <w:rFonts w:eastAsiaTheme="minorHAnsi" w:cs="Calibri"/>
                <w:color w:val="000000"/>
              </w:rPr>
              <w:t xml:space="preserve">Provider </w:t>
            </w:r>
            <w:proofErr w:type="spellStart"/>
            <w:r w:rsidRPr="0051303D">
              <w:rPr>
                <w:rFonts w:eastAsiaTheme="minorHAnsi" w:cs="Calibri"/>
                <w:color w:val="000000"/>
              </w:rPr>
              <w:t>Xref</w:t>
            </w:r>
            <w:proofErr w:type="spellEnd"/>
            <w:r w:rsidRPr="0051303D">
              <w:rPr>
                <w:rFonts w:eastAsiaTheme="minorHAnsi" w:cs="Calibri"/>
                <w:color w:val="000000"/>
              </w:rPr>
              <w:t xml:space="preserve"> IMS Database</w:t>
            </w:r>
          </w:p>
        </w:tc>
        <w:tc>
          <w:tcPr>
            <w:tcW w:w="6228" w:type="dxa"/>
            <w:vAlign w:val="center"/>
          </w:tcPr>
          <w:p w:rsidR="0051303D" w:rsidRPr="0051303D" w:rsidRDefault="0051303D" w:rsidP="00685894">
            <w:pPr>
              <w:tabs>
                <w:tab w:val="clear" w:pos="540"/>
              </w:tabs>
              <w:autoSpaceDE w:val="0"/>
              <w:autoSpaceDN w:val="0"/>
              <w:adjustRightInd w:val="0"/>
              <w:jc w:val="left"/>
              <w:rPr>
                <w:rFonts w:eastAsiaTheme="minorHAnsi" w:cs="Calibri"/>
                <w:color w:val="000000"/>
              </w:rPr>
            </w:pPr>
            <w:r w:rsidRPr="0051303D">
              <w:rPr>
                <w:rFonts w:eastAsiaTheme="minorHAnsi" w:cs="Calibri"/>
                <w:color w:val="000000"/>
              </w:rPr>
              <w:t>Cross reference between the DEA number and/or the State License number and the Provider number.</w:t>
            </w:r>
          </w:p>
        </w:tc>
      </w:tr>
      <w:tr w:rsidR="0051303D" w:rsidRPr="004020BF" w:rsidTr="00685894">
        <w:trPr>
          <w:jc w:val="center"/>
        </w:trPr>
        <w:tc>
          <w:tcPr>
            <w:tcW w:w="3348" w:type="dxa"/>
            <w:vAlign w:val="center"/>
          </w:tcPr>
          <w:p w:rsidR="0051303D" w:rsidRPr="0051303D" w:rsidRDefault="0051303D" w:rsidP="00685894">
            <w:pPr>
              <w:tabs>
                <w:tab w:val="clear" w:pos="540"/>
              </w:tabs>
              <w:autoSpaceDE w:val="0"/>
              <w:autoSpaceDN w:val="0"/>
              <w:adjustRightInd w:val="0"/>
              <w:jc w:val="left"/>
              <w:rPr>
                <w:rFonts w:eastAsiaTheme="minorHAnsi" w:cs="Calibri"/>
                <w:color w:val="000000"/>
              </w:rPr>
            </w:pPr>
            <w:r w:rsidRPr="0051303D">
              <w:rPr>
                <w:rFonts w:eastAsiaTheme="minorHAnsi" w:cs="Calibri"/>
                <w:color w:val="000000"/>
              </w:rPr>
              <w:t>Recipient IMS Database</w:t>
            </w:r>
          </w:p>
        </w:tc>
        <w:tc>
          <w:tcPr>
            <w:tcW w:w="6228" w:type="dxa"/>
            <w:vAlign w:val="center"/>
          </w:tcPr>
          <w:p w:rsidR="0051303D" w:rsidRPr="0051303D" w:rsidRDefault="0051303D" w:rsidP="00685894">
            <w:pPr>
              <w:tabs>
                <w:tab w:val="clear" w:pos="540"/>
              </w:tabs>
              <w:autoSpaceDE w:val="0"/>
              <w:autoSpaceDN w:val="0"/>
              <w:adjustRightInd w:val="0"/>
              <w:jc w:val="left"/>
              <w:rPr>
                <w:rFonts w:eastAsiaTheme="minorHAnsi" w:cs="Calibri"/>
                <w:color w:val="000000"/>
              </w:rPr>
            </w:pPr>
            <w:r w:rsidRPr="0051303D">
              <w:rPr>
                <w:rFonts w:eastAsiaTheme="minorHAnsi" w:cs="Calibri"/>
                <w:color w:val="000000"/>
              </w:rPr>
              <w:t>Contains all of the Recipient information such as recipient name, address, program eligibility, etc.</w:t>
            </w:r>
          </w:p>
        </w:tc>
      </w:tr>
      <w:tr w:rsidR="0051303D" w:rsidRPr="004020BF" w:rsidTr="00685894">
        <w:trPr>
          <w:jc w:val="center"/>
        </w:trPr>
        <w:tc>
          <w:tcPr>
            <w:tcW w:w="3348" w:type="dxa"/>
            <w:vAlign w:val="center"/>
          </w:tcPr>
          <w:p w:rsidR="0051303D" w:rsidRPr="0051303D" w:rsidRDefault="0051303D" w:rsidP="00685894">
            <w:pPr>
              <w:tabs>
                <w:tab w:val="clear" w:pos="540"/>
              </w:tabs>
              <w:autoSpaceDE w:val="0"/>
              <w:autoSpaceDN w:val="0"/>
              <w:adjustRightInd w:val="0"/>
              <w:jc w:val="left"/>
              <w:rPr>
                <w:rFonts w:eastAsiaTheme="minorHAnsi" w:cs="Calibri"/>
                <w:color w:val="000000"/>
              </w:rPr>
            </w:pPr>
            <w:r w:rsidRPr="0051303D">
              <w:rPr>
                <w:rFonts w:eastAsiaTheme="minorHAnsi" w:cs="Calibri"/>
                <w:color w:val="000000"/>
              </w:rPr>
              <w:t>Interim Recipient IMS Database</w:t>
            </w:r>
          </w:p>
        </w:tc>
        <w:tc>
          <w:tcPr>
            <w:tcW w:w="6228" w:type="dxa"/>
            <w:vAlign w:val="center"/>
          </w:tcPr>
          <w:p w:rsidR="0051303D" w:rsidRPr="0051303D" w:rsidRDefault="0051303D" w:rsidP="00685894">
            <w:pPr>
              <w:tabs>
                <w:tab w:val="clear" w:pos="540"/>
              </w:tabs>
              <w:autoSpaceDE w:val="0"/>
              <w:autoSpaceDN w:val="0"/>
              <w:adjustRightInd w:val="0"/>
              <w:jc w:val="left"/>
              <w:rPr>
                <w:rFonts w:eastAsiaTheme="minorHAnsi" w:cs="Calibri"/>
                <w:color w:val="000000"/>
              </w:rPr>
            </w:pPr>
            <w:r w:rsidRPr="0051303D">
              <w:rPr>
                <w:rFonts w:eastAsiaTheme="minorHAnsi" w:cs="Calibri"/>
                <w:color w:val="000000"/>
              </w:rPr>
              <w:t>Contains emergency adds or changes to a Recipient's eligibility.</w:t>
            </w:r>
          </w:p>
        </w:tc>
      </w:tr>
      <w:tr w:rsidR="0051303D" w:rsidRPr="004020BF" w:rsidTr="00685894">
        <w:trPr>
          <w:jc w:val="center"/>
        </w:trPr>
        <w:tc>
          <w:tcPr>
            <w:tcW w:w="3348" w:type="dxa"/>
            <w:vAlign w:val="center"/>
          </w:tcPr>
          <w:p w:rsidR="0051303D" w:rsidRPr="0051303D" w:rsidRDefault="0051303D" w:rsidP="00685894">
            <w:pPr>
              <w:tabs>
                <w:tab w:val="clear" w:pos="540"/>
              </w:tabs>
              <w:autoSpaceDE w:val="0"/>
              <w:autoSpaceDN w:val="0"/>
              <w:adjustRightInd w:val="0"/>
              <w:jc w:val="left"/>
              <w:rPr>
                <w:rFonts w:eastAsiaTheme="minorHAnsi" w:cs="Calibri"/>
                <w:color w:val="000000"/>
              </w:rPr>
            </w:pPr>
            <w:r w:rsidRPr="0051303D">
              <w:rPr>
                <w:rFonts w:eastAsiaTheme="minorHAnsi" w:cs="Calibri"/>
                <w:color w:val="000000"/>
              </w:rPr>
              <w:t>National Drug Code IMS Database</w:t>
            </w:r>
          </w:p>
        </w:tc>
        <w:tc>
          <w:tcPr>
            <w:tcW w:w="6228" w:type="dxa"/>
            <w:vAlign w:val="center"/>
          </w:tcPr>
          <w:p w:rsidR="0051303D" w:rsidRPr="0051303D" w:rsidRDefault="0051303D" w:rsidP="00685894">
            <w:pPr>
              <w:tabs>
                <w:tab w:val="clear" w:pos="540"/>
              </w:tabs>
              <w:autoSpaceDE w:val="0"/>
              <w:autoSpaceDN w:val="0"/>
              <w:adjustRightInd w:val="0"/>
              <w:jc w:val="left"/>
              <w:rPr>
                <w:rFonts w:eastAsiaTheme="minorHAnsi" w:cs="Calibri"/>
                <w:color w:val="000000"/>
              </w:rPr>
            </w:pPr>
            <w:r w:rsidRPr="0051303D">
              <w:rPr>
                <w:rFonts w:eastAsiaTheme="minorHAnsi" w:cs="Calibri"/>
                <w:color w:val="000000"/>
              </w:rPr>
              <w:t>Contains classification and pricing for all NDC's used by HFS.</w:t>
            </w:r>
          </w:p>
        </w:tc>
      </w:tr>
      <w:tr w:rsidR="0051303D" w:rsidRPr="004020BF" w:rsidTr="00685894">
        <w:trPr>
          <w:jc w:val="center"/>
        </w:trPr>
        <w:tc>
          <w:tcPr>
            <w:tcW w:w="3348" w:type="dxa"/>
            <w:vAlign w:val="center"/>
          </w:tcPr>
          <w:p w:rsidR="0051303D" w:rsidRPr="0051303D" w:rsidRDefault="0051303D" w:rsidP="00685894">
            <w:pPr>
              <w:tabs>
                <w:tab w:val="clear" w:pos="540"/>
              </w:tabs>
              <w:autoSpaceDE w:val="0"/>
              <w:autoSpaceDN w:val="0"/>
              <w:adjustRightInd w:val="0"/>
              <w:jc w:val="left"/>
              <w:rPr>
                <w:rFonts w:eastAsiaTheme="minorHAnsi" w:cs="Calibri"/>
                <w:color w:val="000000"/>
              </w:rPr>
            </w:pPr>
            <w:r w:rsidRPr="0051303D">
              <w:rPr>
                <w:rFonts w:eastAsiaTheme="minorHAnsi" w:cs="Calibri"/>
                <w:color w:val="000000"/>
              </w:rPr>
              <w:t>Manufacturer IMS Database</w:t>
            </w:r>
          </w:p>
        </w:tc>
        <w:tc>
          <w:tcPr>
            <w:tcW w:w="6228" w:type="dxa"/>
            <w:vAlign w:val="center"/>
          </w:tcPr>
          <w:p w:rsidR="0051303D" w:rsidRPr="0051303D" w:rsidRDefault="0051303D" w:rsidP="00685894">
            <w:pPr>
              <w:tabs>
                <w:tab w:val="clear" w:pos="540"/>
              </w:tabs>
              <w:autoSpaceDE w:val="0"/>
              <w:autoSpaceDN w:val="0"/>
              <w:adjustRightInd w:val="0"/>
              <w:jc w:val="left"/>
              <w:rPr>
                <w:rFonts w:eastAsiaTheme="minorHAnsi" w:cs="Calibri"/>
                <w:color w:val="000000"/>
              </w:rPr>
            </w:pPr>
            <w:r w:rsidRPr="0051303D">
              <w:rPr>
                <w:rFonts w:eastAsiaTheme="minorHAnsi" w:cs="Calibri"/>
                <w:color w:val="000000"/>
              </w:rPr>
              <w:t>Contains eligibility information for all Drug Manufacturers used by HFS.</w:t>
            </w:r>
          </w:p>
        </w:tc>
      </w:tr>
      <w:tr w:rsidR="0051303D" w:rsidRPr="004020BF" w:rsidTr="00685894">
        <w:trPr>
          <w:jc w:val="center"/>
        </w:trPr>
        <w:tc>
          <w:tcPr>
            <w:tcW w:w="3348" w:type="dxa"/>
            <w:vAlign w:val="center"/>
          </w:tcPr>
          <w:p w:rsidR="0051303D" w:rsidRPr="0051303D" w:rsidRDefault="0051303D" w:rsidP="00685894">
            <w:pPr>
              <w:tabs>
                <w:tab w:val="clear" w:pos="540"/>
              </w:tabs>
              <w:autoSpaceDE w:val="0"/>
              <w:autoSpaceDN w:val="0"/>
              <w:adjustRightInd w:val="0"/>
              <w:jc w:val="left"/>
              <w:rPr>
                <w:rFonts w:eastAsiaTheme="minorHAnsi" w:cs="Calibri"/>
                <w:color w:val="000000"/>
              </w:rPr>
            </w:pPr>
            <w:r w:rsidRPr="0051303D">
              <w:rPr>
                <w:rFonts w:eastAsiaTheme="minorHAnsi" w:cs="Calibri"/>
                <w:color w:val="000000"/>
              </w:rPr>
              <w:t>ECP Claims IMS Database</w:t>
            </w:r>
          </w:p>
        </w:tc>
        <w:tc>
          <w:tcPr>
            <w:tcW w:w="6228" w:type="dxa"/>
            <w:vAlign w:val="center"/>
          </w:tcPr>
          <w:p w:rsidR="0051303D" w:rsidRPr="0051303D" w:rsidRDefault="0051303D" w:rsidP="00685894">
            <w:pPr>
              <w:tabs>
                <w:tab w:val="clear" w:pos="540"/>
              </w:tabs>
              <w:autoSpaceDE w:val="0"/>
              <w:autoSpaceDN w:val="0"/>
              <w:adjustRightInd w:val="0"/>
              <w:jc w:val="left"/>
              <w:rPr>
                <w:rFonts w:eastAsiaTheme="minorHAnsi" w:cs="Calibri"/>
                <w:color w:val="000000"/>
              </w:rPr>
            </w:pPr>
            <w:r w:rsidRPr="0051303D">
              <w:rPr>
                <w:rFonts w:eastAsiaTheme="minorHAnsi" w:cs="Calibri"/>
                <w:color w:val="000000"/>
              </w:rPr>
              <w:t>Contains all original and derived data needed to pass a pharmacy claim thru the MMIS system.</w:t>
            </w:r>
          </w:p>
        </w:tc>
      </w:tr>
      <w:tr w:rsidR="0051303D" w:rsidRPr="004020BF" w:rsidTr="00685894">
        <w:trPr>
          <w:jc w:val="center"/>
        </w:trPr>
        <w:tc>
          <w:tcPr>
            <w:tcW w:w="3348" w:type="dxa"/>
            <w:vAlign w:val="center"/>
          </w:tcPr>
          <w:p w:rsidR="0051303D" w:rsidRPr="0051303D" w:rsidRDefault="0051303D" w:rsidP="00685894">
            <w:pPr>
              <w:tabs>
                <w:tab w:val="clear" w:pos="540"/>
              </w:tabs>
              <w:autoSpaceDE w:val="0"/>
              <w:autoSpaceDN w:val="0"/>
              <w:adjustRightInd w:val="0"/>
              <w:jc w:val="left"/>
              <w:rPr>
                <w:rFonts w:eastAsiaTheme="minorHAnsi" w:cs="Calibri"/>
                <w:color w:val="000000"/>
              </w:rPr>
            </w:pPr>
            <w:r w:rsidRPr="0051303D">
              <w:rPr>
                <w:rFonts w:eastAsiaTheme="minorHAnsi" w:cs="Calibri"/>
                <w:color w:val="000000"/>
              </w:rPr>
              <w:t>ECP History IMS Database</w:t>
            </w:r>
          </w:p>
        </w:tc>
        <w:tc>
          <w:tcPr>
            <w:tcW w:w="6228" w:type="dxa"/>
            <w:vAlign w:val="center"/>
          </w:tcPr>
          <w:p w:rsidR="0051303D" w:rsidRPr="0051303D" w:rsidRDefault="0051303D" w:rsidP="00685894">
            <w:pPr>
              <w:tabs>
                <w:tab w:val="clear" w:pos="540"/>
              </w:tabs>
              <w:autoSpaceDE w:val="0"/>
              <w:autoSpaceDN w:val="0"/>
              <w:adjustRightInd w:val="0"/>
              <w:jc w:val="left"/>
              <w:rPr>
                <w:rFonts w:eastAsiaTheme="minorHAnsi" w:cs="Calibri"/>
                <w:color w:val="000000"/>
              </w:rPr>
            </w:pPr>
            <w:r w:rsidRPr="0051303D">
              <w:rPr>
                <w:rFonts w:eastAsiaTheme="minorHAnsi" w:cs="Calibri"/>
                <w:color w:val="000000"/>
              </w:rPr>
              <w:t>Contains all original and derived data needed for duplicate, DUR and RTS editing of pharmacy claims.  Information is retained for 2 years from the latest voucher number.</w:t>
            </w:r>
          </w:p>
        </w:tc>
      </w:tr>
      <w:tr w:rsidR="0051303D" w:rsidRPr="004020BF" w:rsidTr="00685894">
        <w:trPr>
          <w:jc w:val="center"/>
        </w:trPr>
        <w:tc>
          <w:tcPr>
            <w:tcW w:w="3348" w:type="dxa"/>
            <w:vAlign w:val="center"/>
          </w:tcPr>
          <w:p w:rsidR="0051303D" w:rsidRPr="0051303D" w:rsidRDefault="0051303D" w:rsidP="00685894">
            <w:pPr>
              <w:tabs>
                <w:tab w:val="clear" w:pos="540"/>
              </w:tabs>
              <w:autoSpaceDE w:val="0"/>
              <w:autoSpaceDN w:val="0"/>
              <w:adjustRightInd w:val="0"/>
              <w:jc w:val="left"/>
              <w:rPr>
                <w:rFonts w:eastAsiaTheme="minorHAnsi" w:cs="Calibri"/>
                <w:color w:val="000000"/>
              </w:rPr>
            </w:pPr>
            <w:r w:rsidRPr="0051303D">
              <w:rPr>
                <w:rFonts w:eastAsiaTheme="minorHAnsi" w:cs="Calibri"/>
                <w:color w:val="000000"/>
              </w:rPr>
              <w:t>Raw Data IMS Database</w:t>
            </w:r>
          </w:p>
        </w:tc>
        <w:tc>
          <w:tcPr>
            <w:tcW w:w="6228" w:type="dxa"/>
            <w:vAlign w:val="center"/>
          </w:tcPr>
          <w:p w:rsidR="0051303D" w:rsidRPr="0051303D" w:rsidRDefault="0051303D" w:rsidP="00685894">
            <w:pPr>
              <w:tabs>
                <w:tab w:val="clear" w:pos="540"/>
              </w:tabs>
              <w:autoSpaceDE w:val="0"/>
              <w:autoSpaceDN w:val="0"/>
              <w:adjustRightInd w:val="0"/>
              <w:jc w:val="left"/>
              <w:rPr>
                <w:rFonts w:eastAsiaTheme="minorHAnsi" w:cs="Calibri"/>
                <w:color w:val="000000"/>
              </w:rPr>
            </w:pPr>
            <w:r w:rsidRPr="0051303D">
              <w:rPr>
                <w:rFonts w:eastAsiaTheme="minorHAnsi" w:cs="Calibri"/>
                <w:color w:val="000000"/>
              </w:rPr>
              <w:t xml:space="preserve">Stores a copy of all NCPDP input transmissions and output responses processed in the ECP system.   </w:t>
            </w:r>
          </w:p>
        </w:tc>
      </w:tr>
      <w:tr w:rsidR="0051303D" w:rsidRPr="004020BF" w:rsidTr="00685894">
        <w:trPr>
          <w:jc w:val="center"/>
        </w:trPr>
        <w:tc>
          <w:tcPr>
            <w:tcW w:w="3348" w:type="dxa"/>
            <w:vAlign w:val="center"/>
          </w:tcPr>
          <w:p w:rsidR="0051303D" w:rsidRPr="0051303D" w:rsidRDefault="0051303D" w:rsidP="00685894">
            <w:pPr>
              <w:tabs>
                <w:tab w:val="clear" w:pos="540"/>
              </w:tabs>
              <w:autoSpaceDE w:val="0"/>
              <w:autoSpaceDN w:val="0"/>
              <w:adjustRightInd w:val="0"/>
              <w:jc w:val="left"/>
              <w:rPr>
                <w:rFonts w:eastAsiaTheme="minorHAnsi" w:cs="Calibri"/>
                <w:color w:val="000000"/>
              </w:rPr>
            </w:pPr>
            <w:r w:rsidRPr="0051303D">
              <w:rPr>
                <w:rFonts w:eastAsiaTheme="minorHAnsi" w:cs="Calibri"/>
                <w:color w:val="000000"/>
              </w:rPr>
              <w:t>ECP DCN IMS Database</w:t>
            </w:r>
          </w:p>
        </w:tc>
        <w:tc>
          <w:tcPr>
            <w:tcW w:w="6228" w:type="dxa"/>
            <w:vAlign w:val="center"/>
          </w:tcPr>
          <w:p w:rsidR="0051303D" w:rsidRPr="0051303D" w:rsidRDefault="0051303D" w:rsidP="00685894">
            <w:pPr>
              <w:tabs>
                <w:tab w:val="clear" w:pos="540"/>
              </w:tabs>
              <w:autoSpaceDE w:val="0"/>
              <w:autoSpaceDN w:val="0"/>
              <w:adjustRightInd w:val="0"/>
              <w:jc w:val="left"/>
              <w:rPr>
                <w:rFonts w:eastAsiaTheme="minorHAnsi" w:cs="Calibri"/>
                <w:color w:val="000000"/>
              </w:rPr>
            </w:pPr>
            <w:r w:rsidRPr="0051303D">
              <w:rPr>
                <w:rFonts w:eastAsiaTheme="minorHAnsi" w:cs="Calibri"/>
                <w:color w:val="000000"/>
              </w:rPr>
              <w:t xml:space="preserve">Stores the last DCN's assigned by the ECP system.  </w:t>
            </w:r>
          </w:p>
        </w:tc>
      </w:tr>
      <w:tr w:rsidR="0051303D" w:rsidRPr="004020BF" w:rsidTr="00685894">
        <w:trPr>
          <w:jc w:val="center"/>
        </w:trPr>
        <w:tc>
          <w:tcPr>
            <w:tcW w:w="3348" w:type="dxa"/>
            <w:vAlign w:val="center"/>
          </w:tcPr>
          <w:p w:rsidR="0051303D" w:rsidRPr="0051303D" w:rsidRDefault="0051303D" w:rsidP="00685894">
            <w:pPr>
              <w:tabs>
                <w:tab w:val="clear" w:pos="540"/>
              </w:tabs>
              <w:autoSpaceDE w:val="0"/>
              <w:autoSpaceDN w:val="0"/>
              <w:adjustRightInd w:val="0"/>
              <w:jc w:val="left"/>
              <w:rPr>
                <w:rFonts w:eastAsiaTheme="minorHAnsi" w:cs="Calibri"/>
                <w:color w:val="000000"/>
              </w:rPr>
            </w:pPr>
            <w:r w:rsidRPr="0051303D">
              <w:rPr>
                <w:rFonts w:eastAsiaTheme="minorHAnsi" w:cs="Calibri"/>
                <w:color w:val="000000"/>
              </w:rPr>
              <w:t>ECP Senior Care IMS Database</w:t>
            </w:r>
          </w:p>
        </w:tc>
        <w:tc>
          <w:tcPr>
            <w:tcW w:w="6228" w:type="dxa"/>
            <w:vAlign w:val="center"/>
          </w:tcPr>
          <w:p w:rsidR="0051303D" w:rsidRPr="0051303D" w:rsidRDefault="0051303D" w:rsidP="00685894">
            <w:pPr>
              <w:tabs>
                <w:tab w:val="clear" w:pos="540"/>
              </w:tabs>
              <w:autoSpaceDE w:val="0"/>
              <w:autoSpaceDN w:val="0"/>
              <w:adjustRightInd w:val="0"/>
              <w:jc w:val="left"/>
              <w:rPr>
                <w:rFonts w:eastAsiaTheme="minorHAnsi" w:cs="Calibri"/>
                <w:color w:val="000000"/>
              </w:rPr>
            </w:pPr>
            <w:r w:rsidRPr="0051303D">
              <w:rPr>
                <w:rFonts w:eastAsiaTheme="minorHAnsi" w:cs="Calibri"/>
                <w:color w:val="000000"/>
              </w:rPr>
              <w:t xml:space="preserve"> Stores a cumulative total of senior care payments used to determine when the 20% copay limit is reached.</w:t>
            </w:r>
          </w:p>
        </w:tc>
      </w:tr>
      <w:tr w:rsidR="0051303D" w:rsidRPr="004020BF" w:rsidTr="00685894">
        <w:trPr>
          <w:jc w:val="center"/>
        </w:trPr>
        <w:tc>
          <w:tcPr>
            <w:tcW w:w="3348" w:type="dxa"/>
            <w:vAlign w:val="center"/>
          </w:tcPr>
          <w:p w:rsidR="0051303D" w:rsidRPr="0051303D" w:rsidRDefault="0051303D" w:rsidP="00685894">
            <w:pPr>
              <w:tabs>
                <w:tab w:val="clear" w:pos="540"/>
              </w:tabs>
              <w:autoSpaceDE w:val="0"/>
              <w:autoSpaceDN w:val="0"/>
              <w:adjustRightInd w:val="0"/>
              <w:jc w:val="left"/>
              <w:rPr>
                <w:rFonts w:eastAsiaTheme="minorHAnsi" w:cs="Calibri"/>
                <w:color w:val="000000"/>
              </w:rPr>
            </w:pPr>
            <w:r w:rsidRPr="0051303D">
              <w:rPr>
                <w:rFonts w:eastAsiaTheme="minorHAnsi" w:cs="Calibri"/>
                <w:color w:val="000000"/>
              </w:rPr>
              <w:t>Table Data Base IMS Database</w:t>
            </w:r>
          </w:p>
        </w:tc>
        <w:tc>
          <w:tcPr>
            <w:tcW w:w="6228" w:type="dxa"/>
            <w:vAlign w:val="center"/>
          </w:tcPr>
          <w:p w:rsidR="0051303D" w:rsidRPr="0051303D" w:rsidRDefault="0051303D" w:rsidP="00685894">
            <w:pPr>
              <w:tabs>
                <w:tab w:val="clear" w:pos="540"/>
              </w:tabs>
              <w:autoSpaceDE w:val="0"/>
              <w:autoSpaceDN w:val="0"/>
              <w:adjustRightInd w:val="0"/>
              <w:jc w:val="left"/>
              <w:rPr>
                <w:rFonts w:eastAsiaTheme="minorHAnsi" w:cs="Calibri"/>
                <w:color w:val="000000"/>
              </w:rPr>
            </w:pPr>
            <w:r w:rsidRPr="0051303D">
              <w:rPr>
                <w:rFonts w:eastAsiaTheme="minorHAnsi" w:cs="Calibri"/>
                <w:color w:val="000000"/>
              </w:rPr>
              <w:t>Contains various tables of information used in processing pharmacy claims.</w:t>
            </w:r>
          </w:p>
        </w:tc>
      </w:tr>
      <w:tr w:rsidR="0051303D" w:rsidRPr="004020BF" w:rsidTr="00685894">
        <w:trPr>
          <w:jc w:val="center"/>
        </w:trPr>
        <w:tc>
          <w:tcPr>
            <w:tcW w:w="3348" w:type="dxa"/>
            <w:vAlign w:val="center"/>
          </w:tcPr>
          <w:p w:rsidR="0051303D" w:rsidRPr="0051303D" w:rsidRDefault="0051303D" w:rsidP="00685894">
            <w:pPr>
              <w:tabs>
                <w:tab w:val="clear" w:pos="540"/>
              </w:tabs>
              <w:autoSpaceDE w:val="0"/>
              <w:autoSpaceDN w:val="0"/>
              <w:adjustRightInd w:val="0"/>
              <w:jc w:val="left"/>
              <w:rPr>
                <w:rFonts w:eastAsiaTheme="minorHAnsi" w:cs="Calibri"/>
                <w:color w:val="000000"/>
              </w:rPr>
            </w:pPr>
            <w:r w:rsidRPr="0051303D">
              <w:rPr>
                <w:rFonts w:eastAsiaTheme="minorHAnsi" w:cs="Calibri"/>
                <w:color w:val="000000"/>
              </w:rPr>
              <w:t>Edit Driver Table IMS Database</w:t>
            </w:r>
          </w:p>
        </w:tc>
        <w:tc>
          <w:tcPr>
            <w:tcW w:w="6228" w:type="dxa"/>
            <w:vAlign w:val="center"/>
          </w:tcPr>
          <w:p w:rsidR="0051303D" w:rsidRPr="0051303D" w:rsidRDefault="0051303D" w:rsidP="00685894">
            <w:pPr>
              <w:tabs>
                <w:tab w:val="clear" w:pos="540"/>
              </w:tabs>
              <w:autoSpaceDE w:val="0"/>
              <w:autoSpaceDN w:val="0"/>
              <w:adjustRightInd w:val="0"/>
              <w:jc w:val="left"/>
              <w:rPr>
                <w:rFonts w:eastAsiaTheme="minorHAnsi" w:cs="Calibri"/>
                <w:color w:val="000000"/>
              </w:rPr>
            </w:pPr>
            <w:r w:rsidRPr="0051303D">
              <w:rPr>
                <w:rFonts w:eastAsiaTheme="minorHAnsi" w:cs="Calibri"/>
                <w:color w:val="000000"/>
              </w:rPr>
              <w:t>Contains edit criteria descriptions and edit settings used to determine when an edit should be set and which message should be used.</w:t>
            </w:r>
          </w:p>
        </w:tc>
      </w:tr>
      <w:tr w:rsidR="0051303D" w:rsidRPr="004020BF" w:rsidTr="00685894">
        <w:trPr>
          <w:jc w:val="center"/>
        </w:trPr>
        <w:tc>
          <w:tcPr>
            <w:tcW w:w="3348" w:type="dxa"/>
            <w:vAlign w:val="center"/>
          </w:tcPr>
          <w:p w:rsidR="0051303D" w:rsidRPr="0051303D" w:rsidRDefault="0051303D" w:rsidP="00685894">
            <w:pPr>
              <w:tabs>
                <w:tab w:val="clear" w:pos="540"/>
              </w:tabs>
              <w:autoSpaceDE w:val="0"/>
              <w:autoSpaceDN w:val="0"/>
              <w:adjustRightInd w:val="0"/>
              <w:jc w:val="left"/>
              <w:rPr>
                <w:rFonts w:eastAsiaTheme="minorHAnsi" w:cs="Calibri"/>
                <w:color w:val="000000"/>
              </w:rPr>
            </w:pPr>
            <w:r w:rsidRPr="0051303D">
              <w:rPr>
                <w:rFonts w:eastAsiaTheme="minorHAnsi" w:cs="Calibri"/>
                <w:color w:val="000000"/>
              </w:rPr>
              <w:t>Message Table IMS Database</w:t>
            </w:r>
          </w:p>
        </w:tc>
        <w:tc>
          <w:tcPr>
            <w:tcW w:w="6228" w:type="dxa"/>
            <w:vAlign w:val="center"/>
          </w:tcPr>
          <w:p w:rsidR="0051303D" w:rsidRPr="0051303D" w:rsidRDefault="0051303D" w:rsidP="00685894">
            <w:pPr>
              <w:tabs>
                <w:tab w:val="clear" w:pos="540"/>
              </w:tabs>
              <w:autoSpaceDE w:val="0"/>
              <w:autoSpaceDN w:val="0"/>
              <w:adjustRightInd w:val="0"/>
              <w:jc w:val="left"/>
              <w:rPr>
                <w:rFonts w:eastAsiaTheme="minorHAnsi" w:cs="Calibri"/>
                <w:color w:val="000000"/>
              </w:rPr>
            </w:pPr>
            <w:r w:rsidRPr="0051303D">
              <w:rPr>
                <w:rFonts w:eastAsiaTheme="minorHAnsi" w:cs="Calibri"/>
                <w:color w:val="000000"/>
              </w:rPr>
              <w:t>Contains message descriptions that are displayed on the Online correction screens and are that are printed on the paper remittance advices.</w:t>
            </w:r>
          </w:p>
        </w:tc>
      </w:tr>
      <w:tr w:rsidR="0051303D" w:rsidRPr="004020BF" w:rsidTr="00685894">
        <w:trPr>
          <w:jc w:val="center"/>
        </w:trPr>
        <w:tc>
          <w:tcPr>
            <w:tcW w:w="3348" w:type="dxa"/>
            <w:vAlign w:val="center"/>
          </w:tcPr>
          <w:p w:rsidR="0051303D" w:rsidRPr="0051303D" w:rsidRDefault="0051303D" w:rsidP="00685894">
            <w:pPr>
              <w:tabs>
                <w:tab w:val="clear" w:pos="540"/>
              </w:tabs>
              <w:autoSpaceDE w:val="0"/>
              <w:autoSpaceDN w:val="0"/>
              <w:adjustRightInd w:val="0"/>
              <w:jc w:val="left"/>
              <w:rPr>
                <w:rFonts w:eastAsiaTheme="minorHAnsi" w:cs="Calibri"/>
                <w:color w:val="000000"/>
              </w:rPr>
            </w:pPr>
            <w:r w:rsidRPr="0051303D">
              <w:rPr>
                <w:rFonts w:eastAsiaTheme="minorHAnsi" w:cs="Calibri"/>
                <w:color w:val="000000"/>
              </w:rPr>
              <w:t>Procedure Diagnosis IMS Database</w:t>
            </w:r>
          </w:p>
        </w:tc>
        <w:tc>
          <w:tcPr>
            <w:tcW w:w="6228" w:type="dxa"/>
            <w:vAlign w:val="center"/>
          </w:tcPr>
          <w:p w:rsidR="0051303D" w:rsidRPr="0051303D" w:rsidRDefault="0051303D" w:rsidP="00685894">
            <w:pPr>
              <w:tabs>
                <w:tab w:val="clear" w:pos="540"/>
              </w:tabs>
              <w:autoSpaceDE w:val="0"/>
              <w:autoSpaceDN w:val="0"/>
              <w:adjustRightInd w:val="0"/>
              <w:jc w:val="left"/>
              <w:rPr>
                <w:rFonts w:eastAsiaTheme="minorHAnsi" w:cs="Calibri"/>
                <w:color w:val="000000"/>
              </w:rPr>
            </w:pPr>
            <w:r w:rsidRPr="0051303D">
              <w:rPr>
                <w:rFonts w:eastAsiaTheme="minorHAnsi" w:cs="Calibri"/>
                <w:color w:val="000000"/>
              </w:rPr>
              <w:t>Contains procedure and diagnosis codes.  This database also contains all of the parameters that are used to determine if a codes is valid.  Such as Category of Service, Contra Indication, Prior Approval, etc.  This database also contains the pricing information.</w:t>
            </w:r>
          </w:p>
        </w:tc>
      </w:tr>
      <w:tr w:rsidR="0051303D" w:rsidRPr="004020BF" w:rsidTr="00685894">
        <w:trPr>
          <w:jc w:val="center"/>
        </w:trPr>
        <w:tc>
          <w:tcPr>
            <w:tcW w:w="3348" w:type="dxa"/>
            <w:vAlign w:val="center"/>
          </w:tcPr>
          <w:p w:rsidR="0051303D" w:rsidRPr="0051303D" w:rsidRDefault="0051303D" w:rsidP="00685894">
            <w:pPr>
              <w:tabs>
                <w:tab w:val="clear" w:pos="540"/>
              </w:tabs>
              <w:autoSpaceDE w:val="0"/>
              <w:autoSpaceDN w:val="0"/>
              <w:adjustRightInd w:val="0"/>
              <w:jc w:val="left"/>
              <w:rPr>
                <w:rFonts w:eastAsiaTheme="minorHAnsi" w:cs="Calibri"/>
                <w:color w:val="000000"/>
              </w:rPr>
            </w:pPr>
            <w:r w:rsidRPr="0051303D">
              <w:rPr>
                <w:rFonts w:eastAsiaTheme="minorHAnsi" w:cs="Calibri"/>
                <w:color w:val="000000"/>
              </w:rPr>
              <w:t>Prior Approval DB2 Table</w:t>
            </w:r>
          </w:p>
        </w:tc>
        <w:tc>
          <w:tcPr>
            <w:tcW w:w="6228" w:type="dxa"/>
            <w:vAlign w:val="center"/>
          </w:tcPr>
          <w:p w:rsidR="0051303D" w:rsidRPr="0051303D" w:rsidRDefault="0051303D" w:rsidP="00685894">
            <w:pPr>
              <w:tabs>
                <w:tab w:val="clear" w:pos="540"/>
              </w:tabs>
              <w:autoSpaceDE w:val="0"/>
              <w:autoSpaceDN w:val="0"/>
              <w:adjustRightInd w:val="0"/>
              <w:jc w:val="left"/>
              <w:rPr>
                <w:rFonts w:eastAsiaTheme="minorHAnsi" w:cs="Calibri"/>
                <w:color w:val="000000"/>
              </w:rPr>
            </w:pPr>
            <w:r w:rsidRPr="0051303D">
              <w:rPr>
                <w:rFonts w:eastAsiaTheme="minorHAnsi" w:cs="Calibri"/>
                <w:color w:val="000000"/>
              </w:rPr>
              <w:t>Contains information needed for Pharmacy Prior Approval override editing.</w:t>
            </w:r>
          </w:p>
        </w:tc>
      </w:tr>
      <w:tr w:rsidR="0051303D" w:rsidRPr="004020BF" w:rsidTr="00685894">
        <w:trPr>
          <w:jc w:val="center"/>
        </w:trPr>
        <w:tc>
          <w:tcPr>
            <w:tcW w:w="3348" w:type="dxa"/>
            <w:vAlign w:val="center"/>
          </w:tcPr>
          <w:p w:rsidR="0051303D" w:rsidRPr="0051303D" w:rsidRDefault="0051303D" w:rsidP="00685894">
            <w:pPr>
              <w:tabs>
                <w:tab w:val="clear" w:pos="540"/>
              </w:tabs>
              <w:autoSpaceDE w:val="0"/>
              <w:autoSpaceDN w:val="0"/>
              <w:adjustRightInd w:val="0"/>
              <w:jc w:val="left"/>
              <w:rPr>
                <w:rFonts w:eastAsiaTheme="minorHAnsi" w:cs="Calibri"/>
                <w:color w:val="000000"/>
              </w:rPr>
            </w:pPr>
            <w:r w:rsidRPr="0051303D">
              <w:rPr>
                <w:rFonts w:eastAsiaTheme="minorHAnsi" w:cs="Calibri"/>
                <w:color w:val="000000"/>
              </w:rPr>
              <w:t xml:space="preserve">Denial Reason </w:t>
            </w:r>
            <w:proofErr w:type="spellStart"/>
            <w:r w:rsidRPr="0051303D">
              <w:rPr>
                <w:rFonts w:eastAsiaTheme="minorHAnsi" w:cs="Calibri"/>
                <w:color w:val="000000"/>
              </w:rPr>
              <w:t>Desc</w:t>
            </w:r>
            <w:proofErr w:type="spellEnd"/>
            <w:r w:rsidRPr="0051303D">
              <w:rPr>
                <w:rFonts w:eastAsiaTheme="minorHAnsi" w:cs="Calibri"/>
                <w:color w:val="000000"/>
              </w:rPr>
              <w:t xml:space="preserve"> DB2 Table</w:t>
            </w:r>
          </w:p>
        </w:tc>
        <w:tc>
          <w:tcPr>
            <w:tcW w:w="6228" w:type="dxa"/>
            <w:vAlign w:val="center"/>
          </w:tcPr>
          <w:p w:rsidR="0051303D" w:rsidRPr="0051303D" w:rsidRDefault="0051303D" w:rsidP="00685894">
            <w:pPr>
              <w:tabs>
                <w:tab w:val="clear" w:pos="540"/>
              </w:tabs>
              <w:autoSpaceDE w:val="0"/>
              <w:autoSpaceDN w:val="0"/>
              <w:adjustRightInd w:val="0"/>
              <w:jc w:val="left"/>
              <w:rPr>
                <w:rFonts w:eastAsiaTheme="minorHAnsi" w:cs="Calibri"/>
                <w:color w:val="000000"/>
              </w:rPr>
            </w:pPr>
            <w:r w:rsidRPr="0051303D">
              <w:rPr>
                <w:rFonts w:eastAsiaTheme="minorHAnsi" w:cs="Calibri"/>
                <w:color w:val="000000"/>
              </w:rPr>
              <w:t xml:space="preserve">Contains descriptions for Denial Reason Codes used in the Pharmacy Prior Approval table.  </w:t>
            </w:r>
          </w:p>
        </w:tc>
      </w:tr>
      <w:tr w:rsidR="0051303D" w:rsidRPr="004020BF" w:rsidTr="00685894">
        <w:trPr>
          <w:jc w:val="center"/>
        </w:trPr>
        <w:tc>
          <w:tcPr>
            <w:tcW w:w="3348" w:type="dxa"/>
            <w:vAlign w:val="center"/>
          </w:tcPr>
          <w:p w:rsidR="0051303D" w:rsidRPr="0051303D" w:rsidRDefault="0051303D" w:rsidP="00685894">
            <w:pPr>
              <w:tabs>
                <w:tab w:val="clear" w:pos="540"/>
              </w:tabs>
              <w:autoSpaceDE w:val="0"/>
              <w:autoSpaceDN w:val="0"/>
              <w:adjustRightInd w:val="0"/>
              <w:jc w:val="left"/>
              <w:rPr>
                <w:rFonts w:eastAsiaTheme="minorHAnsi" w:cs="Calibri"/>
                <w:color w:val="000000"/>
              </w:rPr>
            </w:pPr>
            <w:r w:rsidRPr="0051303D">
              <w:rPr>
                <w:rFonts w:eastAsiaTheme="minorHAnsi" w:cs="Calibri"/>
                <w:color w:val="000000"/>
              </w:rPr>
              <w:t>Payee NPI DB2 Table</w:t>
            </w:r>
          </w:p>
        </w:tc>
        <w:tc>
          <w:tcPr>
            <w:tcW w:w="6228" w:type="dxa"/>
            <w:vAlign w:val="center"/>
          </w:tcPr>
          <w:p w:rsidR="0051303D" w:rsidRPr="0051303D" w:rsidRDefault="0051303D" w:rsidP="00685894">
            <w:pPr>
              <w:tabs>
                <w:tab w:val="clear" w:pos="540"/>
              </w:tabs>
              <w:autoSpaceDE w:val="0"/>
              <w:autoSpaceDN w:val="0"/>
              <w:adjustRightInd w:val="0"/>
              <w:jc w:val="left"/>
              <w:rPr>
                <w:rFonts w:eastAsiaTheme="minorHAnsi" w:cs="Calibri"/>
                <w:color w:val="000000"/>
              </w:rPr>
            </w:pPr>
            <w:r w:rsidRPr="0051303D">
              <w:rPr>
                <w:rFonts w:eastAsiaTheme="minorHAnsi" w:cs="Calibri"/>
                <w:color w:val="000000"/>
              </w:rPr>
              <w:t>Used to crosswalk NPI codes to HFS Payee numbers.</w:t>
            </w:r>
          </w:p>
        </w:tc>
      </w:tr>
      <w:tr w:rsidR="0051303D" w:rsidRPr="004020BF" w:rsidTr="00685894">
        <w:trPr>
          <w:jc w:val="center"/>
        </w:trPr>
        <w:tc>
          <w:tcPr>
            <w:tcW w:w="3348" w:type="dxa"/>
            <w:vAlign w:val="center"/>
          </w:tcPr>
          <w:p w:rsidR="0051303D" w:rsidRPr="0051303D" w:rsidRDefault="0051303D" w:rsidP="00685894">
            <w:pPr>
              <w:tabs>
                <w:tab w:val="clear" w:pos="540"/>
              </w:tabs>
              <w:autoSpaceDE w:val="0"/>
              <w:autoSpaceDN w:val="0"/>
              <w:adjustRightInd w:val="0"/>
              <w:jc w:val="left"/>
              <w:rPr>
                <w:rFonts w:eastAsiaTheme="minorHAnsi" w:cs="Calibri"/>
                <w:color w:val="000000"/>
              </w:rPr>
            </w:pPr>
            <w:r w:rsidRPr="0051303D">
              <w:rPr>
                <w:rFonts w:eastAsiaTheme="minorHAnsi" w:cs="Calibri"/>
                <w:color w:val="000000"/>
              </w:rPr>
              <w:t>Provider NPI DB2 Table</w:t>
            </w:r>
          </w:p>
        </w:tc>
        <w:tc>
          <w:tcPr>
            <w:tcW w:w="6228" w:type="dxa"/>
            <w:vAlign w:val="center"/>
          </w:tcPr>
          <w:p w:rsidR="0051303D" w:rsidRPr="0051303D" w:rsidRDefault="0051303D" w:rsidP="00685894">
            <w:pPr>
              <w:tabs>
                <w:tab w:val="clear" w:pos="540"/>
              </w:tabs>
              <w:autoSpaceDE w:val="0"/>
              <w:autoSpaceDN w:val="0"/>
              <w:adjustRightInd w:val="0"/>
              <w:jc w:val="left"/>
              <w:rPr>
                <w:rFonts w:eastAsiaTheme="minorHAnsi" w:cs="Calibri"/>
                <w:color w:val="000000"/>
              </w:rPr>
            </w:pPr>
            <w:r>
              <w:rPr>
                <w:rFonts w:eastAsiaTheme="minorHAnsi" w:cs="Calibri"/>
                <w:color w:val="000000"/>
              </w:rPr>
              <w:t>U</w:t>
            </w:r>
            <w:r w:rsidRPr="0051303D">
              <w:rPr>
                <w:rFonts w:eastAsiaTheme="minorHAnsi" w:cs="Calibri"/>
                <w:color w:val="000000"/>
              </w:rPr>
              <w:t>sed to crosswalk NPI codes to HFS Provider numbers.</w:t>
            </w:r>
          </w:p>
        </w:tc>
      </w:tr>
    </w:tbl>
    <w:p w:rsidR="005248E6" w:rsidRDefault="005248E6" w:rsidP="002460F3"/>
    <w:p w:rsidR="00E14B95" w:rsidRDefault="00E14B95" w:rsidP="00B63FF3">
      <w:pPr>
        <w:jc w:val="left"/>
        <w:rPr>
          <w:b/>
          <w:i/>
        </w:rPr>
      </w:pPr>
    </w:p>
    <w:p w:rsidR="00E14B95" w:rsidRDefault="00E14B95" w:rsidP="00B63FF3">
      <w:pPr>
        <w:jc w:val="left"/>
        <w:rPr>
          <w:b/>
          <w:i/>
        </w:rPr>
      </w:pPr>
    </w:p>
    <w:p w:rsidR="00E14B95" w:rsidRDefault="00E14B95" w:rsidP="00B63FF3">
      <w:pPr>
        <w:jc w:val="left"/>
        <w:rPr>
          <w:b/>
          <w:i/>
        </w:rPr>
      </w:pPr>
    </w:p>
    <w:p w:rsidR="00544F87" w:rsidRDefault="00544F87">
      <w:pPr>
        <w:tabs>
          <w:tab w:val="clear" w:pos="540"/>
        </w:tabs>
        <w:jc w:val="left"/>
        <w:rPr>
          <w:b/>
        </w:rPr>
      </w:pPr>
      <w:r>
        <w:rPr>
          <w:b/>
        </w:rPr>
        <w:br w:type="page"/>
      </w:r>
    </w:p>
    <w:p w:rsidR="00E14B95" w:rsidRPr="0045042F" w:rsidRDefault="00E14B95" w:rsidP="00E14B95">
      <w:pPr>
        <w:jc w:val="center"/>
        <w:rPr>
          <w:b/>
          <w:sz w:val="24"/>
          <w:szCs w:val="24"/>
        </w:rPr>
      </w:pPr>
      <w:r w:rsidRPr="0045042F">
        <w:rPr>
          <w:b/>
          <w:sz w:val="24"/>
          <w:szCs w:val="24"/>
        </w:rPr>
        <w:lastRenderedPageBreak/>
        <w:t xml:space="preserve">APPENDIX </w:t>
      </w:r>
      <w:r w:rsidR="00AC2EEF" w:rsidRPr="0045042F">
        <w:rPr>
          <w:b/>
          <w:sz w:val="24"/>
          <w:szCs w:val="24"/>
        </w:rPr>
        <w:t>D</w:t>
      </w:r>
      <w:r w:rsidRPr="0045042F">
        <w:rPr>
          <w:b/>
          <w:sz w:val="24"/>
          <w:szCs w:val="24"/>
        </w:rPr>
        <w:t xml:space="preserve"> – OUTSTANDING PHARMACY SYSTEM PROJECT INITIATION REQUESTS (PIRs)</w:t>
      </w:r>
    </w:p>
    <w:p w:rsidR="00E14B95" w:rsidRPr="008568F8" w:rsidRDefault="00E14B95" w:rsidP="00E14B95">
      <w:pPr>
        <w:jc w:val="center"/>
        <w:rPr>
          <w:b/>
        </w:rPr>
      </w:pPr>
    </w:p>
    <w:p w:rsidR="008A2F6C" w:rsidRDefault="008A2F6C" w:rsidP="008A2F6C">
      <w:r>
        <w:t>HFS maintains a Project Initiation Request (PIR) List for its current MMIS Pharmacy subsystem.  These requests may be satisfied by the new PBMS system implementation, but some may continue to remain active.  The PBMS Vendor is expected to take responsibility for this list, successfully complete outstanding requests and close these PIRs using the internal HFS signoff process.  Wherever possible, HFS will strive to hold this list constant during the DDI phase of the PBMS implementation.  This list reflects the current PIR list and status for the Pharmacy subsystem as of June 13, 2012</w:t>
      </w:r>
      <w:r w:rsidRPr="004B4657">
        <w:t>.</w:t>
      </w:r>
      <w:r>
        <w:t xml:space="preserve"> Some of these PIRs may be completed prior to the PBMS DDI Phase.</w:t>
      </w:r>
    </w:p>
    <w:p w:rsidR="008A2F6C" w:rsidRDefault="008A2F6C" w:rsidP="008A2F6C"/>
    <w:p w:rsidR="008A2F6C" w:rsidRDefault="008A2F6C" w:rsidP="008A2F6C"/>
    <w:tbl>
      <w:tblPr>
        <w:tblW w:w="10545" w:type="dxa"/>
        <w:tblInd w:w="93" w:type="dxa"/>
        <w:tblLook w:val="04A0" w:firstRow="1" w:lastRow="0" w:firstColumn="1" w:lastColumn="0" w:noHBand="0" w:noVBand="1"/>
      </w:tblPr>
      <w:tblGrid>
        <w:gridCol w:w="1028"/>
        <w:gridCol w:w="5917"/>
        <w:gridCol w:w="3600"/>
      </w:tblGrid>
      <w:tr w:rsidR="008A2F6C" w:rsidRPr="00315426" w:rsidTr="008A2F6C">
        <w:trPr>
          <w:trHeight w:val="300"/>
        </w:trPr>
        <w:tc>
          <w:tcPr>
            <w:tcW w:w="1028" w:type="dxa"/>
            <w:tcBorders>
              <w:top w:val="single" w:sz="4" w:space="0" w:color="000000"/>
              <w:left w:val="single" w:sz="4" w:space="0" w:color="000000"/>
              <w:bottom w:val="single" w:sz="4" w:space="0" w:color="000000"/>
              <w:right w:val="single" w:sz="4" w:space="0" w:color="000000"/>
            </w:tcBorders>
            <w:shd w:val="clear" w:color="000000" w:fill="C0C0C0"/>
            <w:noWrap/>
            <w:vAlign w:val="bottom"/>
            <w:hideMark/>
          </w:tcPr>
          <w:p w:rsidR="008A2F6C" w:rsidRPr="00315426" w:rsidRDefault="008A2F6C" w:rsidP="008A2F6C">
            <w:pPr>
              <w:tabs>
                <w:tab w:val="clear" w:pos="540"/>
              </w:tabs>
              <w:jc w:val="center"/>
              <w:rPr>
                <w:rFonts w:ascii="Arial" w:hAnsi="Arial" w:cs="Arial"/>
                <w:color w:val="000000"/>
              </w:rPr>
            </w:pPr>
            <w:r w:rsidRPr="00315426">
              <w:rPr>
                <w:rFonts w:ascii="Arial" w:hAnsi="Arial" w:cs="Arial"/>
                <w:color w:val="000000"/>
              </w:rPr>
              <w:t>PIR/PRR</w:t>
            </w:r>
          </w:p>
        </w:tc>
        <w:tc>
          <w:tcPr>
            <w:tcW w:w="5917" w:type="dxa"/>
            <w:tcBorders>
              <w:top w:val="single" w:sz="4" w:space="0" w:color="000000"/>
              <w:left w:val="nil"/>
              <w:bottom w:val="single" w:sz="4" w:space="0" w:color="000000"/>
              <w:right w:val="single" w:sz="4" w:space="0" w:color="000000"/>
            </w:tcBorders>
            <w:shd w:val="clear" w:color="000000" w:fill="C0C0C0"/>
            <w:noWrap/>
            <w:vAlign w:val="bottom"/>
            <w:hideMark/>
          </w:tcPr>
          <w:p w:rsidR="008A2F6C" w:rsidRPr="00315426" w:rsidRDefault="008A2F6C" w:rsidP="008A2F6C">
            <w:pPr>
              <w:tabs>
                <w:tab w:val="clear" w:pos="540"/>
              </w:tabs>
              <w:jc w:val="center"/>
              <w:rPr>
                <w:rFonts w:ascii="Arial" w:hAnsi="Arial" w:cs="Arial"/>
                <w:color w:val="000000"/>
              </w:rPr>
            </w:pPr>
            <w:r w:rsidRPr="00315426">
              <w:rPr>
                <w:rFonts w:ascii="Arial" w:hAnsi="Arial" w:cs="Arial"/>
                <w:color w:val="000000"/>
              </w:rPr>
              <w:t>DESCRIPTION</w:t>
            </w:r>
          </w:p>
        </w:tc>
        <w:tc>
          <w:tcPr>
            <w:tcW w:w="3600" w:type="dxa"/>
            <w:tcBorders>
              <w:top w:val="single" w:sz="4" w:space="0" w:color="000000"/>
              <w:left w:val="nil"/>
              <w:bottom w:val="single" w:sz="4" w:space="0" w:color="000000"/>
              <w:right w:val="single" w:sz="4" w:space="0" w:color="000000"/>
            </w:tcBorders>
            <w:shd w:val="clear" w:color="000000" w:fill="C0C0C0"/>
            <w:noWrap/>
            <w:vAlign w:val="bottom"/>
            <w:hideMark/>
          </w:tcPr>
          <w:p w:rsidR="008A2F6C" w:rsidRPr="00315426" w:rsidRDefault="008A2F6C" w:rsidP="008A2F6C">
            <w:pPr>
              <w:tabs>
                <w:tab w:val="clear" w:pos="540"/>
              </w:tabs>
              <w:jc w:val="center"/>
              <w:rPr>
                <w:rFonts w:ascii="Arial" w:hAnsi="Arial" w:cs="Arial"/>
                <w:color w:val="000000"/>
              </w:rPr>
            </w:pPr>
            <w:r w:rsidRPr="00315426">
              <w:rPr>
                <w:rFonts w:ascii="Arial" w:hAnsi="Arial" w:cs="Arial"/>
                <w:color w:val="000000"/>
              </w:rPr>
              <w:t>STATUS</w:t>
            </w:r>
          </w:p>
        </w:tc>
      </w:tr>
      <w:tr w:rsidR="008A2F6C" w:rsidRPr="00315426" w:rsidTr="008A2F6C">
        <w:trPr>
          <w:trHeight w:val="300"/>
        </w:trPr>
        <w:tc>
          <w:tcPr>
            <w:tcW w:w="1028" w:type="dxa"/>
            <w:tcBorders>
              <w:top w:val="nil"/>
              <w:left w:val="single" w:sz="4" w:space="0" w:color="000000"/>
              <w:bottom w:val="single" w:sz="4" w:space="0" w:color="000000"/>
              <w:right w:val="single" w:sz="4" w:space="0" w:color="000000"/>
            </w:tcBorders>
            <w:shd w:val="clear" w:color="auto" w:fill="auto"/>
            <w:vAlign w:val="center"/>
            <w:hideMark/>
          </w:tcPr>
          <w:p w:rsidR="008A2F6C" w:rsidRPr="008A2F6C" w:rsidRDefault="008A2F6C" w:rsidP="008A2F6C">
            <w:pPr>
              <w:tabs>
                <w:tab w:val="clear" w:pos="540"/>
              </w:tabs>
              <w:jc w:val="left"/>
              <w:rPr>
                <w:rFonts w:cs="Arial"/>
                <w:color w:val="000000"/>
              </w:rPr>
            </w:pPr>
            <w:r w:rsidRPr="008A2F6C">
              <w:rPr>
                <w:rFonts w:cs="Arial"/>
                <w:color w:val="000000"/>
              </w:rPr>
              <w:t>48162</w:t>
            </w:r>
          </w:p>
        </w:tc>
        <w:tc>
          <w:tcPr>
            <w:tcW w:w="5917" w:type="dxa"/>
            <w:tcBorders>
              <w:top w:val="nil"/>
              <w:left w:val="nil"/>
              <w:bottom w:val="single" w:sz="4" w:space="0" w:color="000000"/>
              <w:right w:val="single" w:sz="4" w:space="0" w:color="000000"/>
            </w:tcBorders>
            <w:shd w:val="clear" w:color="auto" w:fill="auto"/>
            <w:vAlign w:val="center"/>
            <w:hideMark/>
          </w:tcPr>
          <w:p w:rsidR="008A2F6C" w:rsidRPr="008A2F6C" w:rsidRDefault="008A2F6C" w:rsidP="008A2F6C">
            <w:pPr>
              <w:tabs>
                <w:tab w:val="clear" w:pos="540"/>
              </w:tabs>
              <w:jc w:val="left"/>
              <w:rPr>
                <w:rFonts w:cs="Arial"/>
                <w:color w:val="000000"/>
              </w:rPr>
            </w:pPr>
            <w:r w:rsidRPr="008A2F6C">
              <w:rPr>
                <w:rFonts w:cs="Arial"/>
                <w:color w:val="000000"/>
              </w:rPr>
              <w:t xml:space="preserve">E-PRESCRIBING ANALYSIS AND MMIS PROGRAMMING       </w:t>
            </w:r>
          </w:p>
        </w:tc>
        <w:tc>
          <w:tcPr>
            <w:tcW w:w="3600" w:type="dxa"/>
            <w:tcBorders>
              <w:top w:val="nil"/>
              <w:left w:val="nil"/>
              <w:bottom w:val="single" w:sz="4" w:space="0" w:color="000000"/>
              <w:right w:val="single" w:sz="4" w:space="0" w:color="000000"/>
            </w:tcBorders>
            <w:shd w:val="clear" w:color="auto" w:fill="auto"/>
            <w:vAlign w:val="center"/>
            <w:hideMark/>
          </w:tcPr>
          <w:p w:rsidR="008A2F6C" w:rsidRPr="008A2F6C" w:rsidRDefault="008A2F6C" w:rsidP="008A2F6C">
            <w:pPr>
              <w:tabs>
                <w:tab w:val="clear" w:pos="540"/>
              </w:tabs>
              <w:jc w:val="left"/>
              <w:rPr>
                <w:rFonts w:cs="Arial"/>
                <w:color w:val="000000"/>
              </w:rPr>
            </w:pPr>
          </w:p>
        </w:tc>
      </w:tr>
      <w:tr w:rsidR="008A2F6C" w:rsidRPr="00315426" w:rsidTr="008A2F6C">
        <w:trPr>
          <w:trHeight w:val="300"/>
        </w:trPr>
        <w:tc>
          <w:tcPr>
            <w:tcW w:w="1028" w:type="dxa"/>
            <w:tcBorders>
              <w:top w:val="nil"/>
              <w:left w:val="single" w:sz="4" w:space="0" w:color="000000"/>
              <w:bottom w:val="single" w:sz="4" w:space="0" w:color="000000"/>
              <w:right w:val="single" w:sz="4" w:space="0" w:color="000000"/>
            </w:tcBorders>
            <w:shd w:val="clear" w:color="auto" w:fill="auto"/>
            <w:vAlign w:val="center"/>
            <w:hideMark/>
          </w:tcPr>
          <w:p w:rsidR="008A2F6C" w:rsidRPr="008A2F6C" w:rsidRDefault="008A2F6C" w:rsidP="008A2F6C">
            <w:pPr>
              <w:tabs>
                <w:tab w:val="clear" w:pos="540"/>
              </w:tabs>
              <w:jc w:val="left"/>
              <w:rPr>
                <w:rFonts w:cs="Arial"/>
                <w:color w:val="000000"/>
              </w:rPr>
            </w:pPr>
            <w:r w:rsidRPr="008A2F6C">
              <w:rPr>
                <w:rFonts w:cs="Arial"/>
                <w:color w:val="000000"/>
              </w:rPr>
              <w:t>48485</w:t>
            </w:r>
          </w:p>
        </w:tc>
        <w:tc>
          <w:tcPr>
            <w:tcW w:w="5917" w:type="dxa"/>
            <w:tcBorders>
              <w:top w:val="nil"/>
              <w:left w:val="nil"/>
              <w:bottom w:val="single" w:sz="4" w:space="0" w:color="000000"/>
              <w:right w:val="single" w:sz="4" w:space="0" w:color="000000"/>
            </w:tcBorders>
            <w:shd w:val="clear" w:color="auto" w:fill="auto"/>
            <w:vAlign w:val="center"/>
            <w:hideMark/>
          </w:tcPr>
          <w:p w:rsidR="008A2F6C" w:rsidRPr="008A2F6C" w:rsidRDefault="008A2F6C" w:rsidP="008A2F6C">
            <w:pPr>
              <w:tabs>
                <w:tab w:val="clear" w:pos="540"/>
              </w:tabs>
              <w:jc w:val="left"/>
              <w:rPr>
                <w:rFonts w:cs="Arial"/>
                <w:color w:val="000000"/>
              </w:rPr>
            </w:pPr>
            <w:r w:rsidRPr="008A2F6C">
              <w:rPr>
                <w:rFonts w:cs="Arial"/>
                <w:color w:val="000000"/>
              </w:rPr>
              <w:t xml:space="preserve">BRAND-NAME &amp; GENERIC DRUG DETERMINATION CHANGES   </w:t>
            </w:r>
          </w:p>
        </w:tc>
        <w:tc>
          <w:tcPr>
            <w:tcW w:w="3600" w:type="dxa"/>
            <w:tcBorders>
              <w:top w:val="nil"/>
              <w:left w:val="nil"/>
              <w:bottom w:val="single" w:sz="4" w:space="0" w:color="000000"/>
              <w:right w:val="single" w:sz="4" w:space="0" w:color="000000"/>
            </w:tcBorders>
            <w:shd w:val="clear" w:color="auto" w:fill="auto"/>
            <w:vAlign w:val="center"/>
            <w:hideMark/>
          </w:tcPr>
          <w:p w:rsidR="008A2F6C" w:rsidRPr="008A2F6C" w:rsidRDefault="008A2F6C" w:rsidP="008A2F6C">
            <w:pPr>
              <w:tabs>
                <w:tab w:val="clear" w:pos="540"/>
              </w:tabs>
              <w:jc w:val="left"/>
              <w:rPr>
                <w:rFonts w:cs="Arial"/>
                <w:color w:val="000000"/>
              </w:rPr>
            </w:pPr>
            <w:r w:rsidRPr="008A2F6C">
              <w:rPr>
                <w:rFonts w:cs="Arial"/>
                <w:color w:val="000000"/>
              </w:rPr>
              <w:t>Changes have been completed and waiting on user approval to implement.</w:t>
            </w:r>
          </w:p>
        </w:tc>
      </w:tr>
      <w:tr w:rsidR="008A2F6C" w:rsidRPr="00315426" w:rsidTr="008A2F6C">
        <w:trPr>
          <w:trHeight w:val="300"/>
        </w:trPr>
        <w:tc>
          <w:tcPr>
            <w:tcW w:w="1028" w:type="dxa"/>
            <w:tcBorders>
              <w:top w:val="nil"/>
              <w:left w:val="single" w:sz="4" w:space="0" w:color="000000"/>
              <w:bottom w:val="single" w:sz="4" w:space="0" w:color="000000"/>
              <w:right w:val="single" w:sz="4" w:space="0" w:color="000000"/>
            </w:tcBorders>
            <w:shd w:val="clear" w:color="auto" w:fill="auto"/>
            <w:vAlign w:val="center"/>
            <w:hideMark/>
          </w:tcPr>
          <w:p w:rsidR="008A2F6C" w:rsidRPr="008A2F6C" w:rsidRDefault="008A2F6C" w:rsidP="008A2F6C">
            <w:pPr>
              <w:tabs>
                <w:tab w:val="clear" w:pos="540"/>
              </w:tabs>
              <w:jc w:val="left"/>
              <w:rPr>
                <w:rFonts w:cs="Arial"/>
                <w:color w:val="000000"/>
              </w:rPr>
            </w:pPr>
            <w:r w:rsidRPr="008A2F6C">
              <w:rPr>
                <w:rFonts w:cs="Arial"/>
                <w:color w:val="000000"/>
              </w:rPr>
              <w:t>48642</w:t>
            </w:r>
          </w:p>
        </w:tc>
        <w:tc>
          <w:tcPr>
            <w:tcW w:w="5917" w:type="dxa"/>
            <w:tcBorders>
              <w:top w:val="nil"/>
              <w:left w:val="nil"/>
              <w:bottom w:val="single" w:sz="4" w:space="0" w:color="000000"/>
              <w:right w:val="single" w:sz="4" w:space="0" w:color="000000"/>
            </w:tcBorders>
            <w:shd w:val="clear" w:color="auto" w:fill="auto"/>
            <w:vAlign w:val="center"/>
            <w:hideMark/>
          </w:tcPr>
          <w:p w:rsidR="008A2F6C" w:rsidRPr="008A2F6C" w:rsidRDefault="008A2F6C" w:rsidP="008A2F6C">
            <w:pPr>
              <w:tabs>
                <w:tab w:val="clear" w:pos="540"/>
              </w:tabs>
              <w:jc w:val="left"/>
              <w:rPr>
                <w:rFonts w:cs="Arial"/>
                <w:color w:val="000000"/>
              </w:rPr>
            </w:pPr>
            <w:r w:rsidRPr="008A2F6C">
              <w:rPr>
                <w:rFonts w:cs="Arial"/>
                <w:color w:val="000000"/>
              </w:rPr>
              <w:t xml:space="preserve">SYSTEM CHANGES FOR HIPAA ICD-10 CONVERSION        </w:t>
            </w:r>
          </w:p>
        </w:tc>
        <w:tc>
          <w:tcPr>
            <w:tcW w:w="3600" w:type="dxa"/>
            <w:tcBorders>
              <w:top w:val="nil"/>
              <w:left w:val="nil"/>
              <w:bottom w:val="single" w:sz="4" w:space="0" w:color="000000"/>
              <w:right w:val="single" w:sz="4" w:space="0" w:color="000000"/>
            </w:tcBorders>
            <w:shd w:val="clear" w:color="auto" w:fill="auto"/>
            <w:vAlign w:val="center"/>
            <w:hideMark/>
          </w:tcPr>
          <w:p w:rsidR="008A2F6C" w:rsidRPr="008A2F6C" w:rsidRDefault="008A2F6C" w:rsidP="008A2F6C">
            <w:pPr>
              <w:tabs>
                <w:tab w:val="clear" w:pos="540"/>
              </w:tabs>
              <w:jc w:val="left"/>
              <w:rPr>
                <w:rFonts w:cs="Arial"/>
                <w:color w:val="000000"/>
              </w:rPr>
            </w:pPr>
            <w:r w:rsidRPr="008A2F6C">
              <w:rPr>
                <w:rFonts w:cs="Arial"/>
                <w:color w:val="000000"/>
              </w:rPr>
              <w:t>Currently analyzing potential system changes.</w:t>
            </w:r>
          </w:p>
        </w:tc>
      </w:tr>
      <w:tr w:rsidR="008A2F6C" w:rsidRPr="00315426" w:rsidTr="008A2F6C">
        <w:trPr>
          <w:trHeight w:val="300"/>
        </w:trPr>
        <w:tc>
          <w:tcPr>
            <w:tcW w:w="1028" w:type="dxa"/>
            <w:tcBorders>
              <w:top w:val="nil"/>
              <w:left w:val="single" w:sz="4" w:space="0" w:color="000000"/>
              <w:bottom w:val="single" w:sz="4" w:space="0" w:color="000000"/>
              <w:right w:val="single" w:sz="4" w:space="0" w:color="000000"/>
            </w:tcBorders>
            <w:shd w:val="clear" w:color="auto" w:fill="auto"/>
            <w:vAlign w:val="center"/>
            <w:hideMark/>
          </w:tcPr>
          <w:p w:rsidR="008A2F6C" w:rsidRPr="008A2F6C" w:rsidRDefault="008A2F6C" w:rsidP="008A2F6C">
            <w:pPr>
              <w:tabs>
                <w:tab w:val="clear" w:pos="540"/>
              </w:tabs>
              <w:jc w:val="left"/>
              <w:rPr>
                <w:rFonts w:cs="Arial"/>
                <w:color w:val="000000"/>
              </w:rPr>
            </w:pPr>
            <w:r w:rsidRPr="008A2F6C">
              <w:rPr>
                <w:rFonts w:cs="Arial"/>
                <w:color w:val="000000"/>
              </w:rPr>
              <w:t>49238</w:t>
            </w:r>
          </w:p>
        </w:tc>
        <w:tc>
          <w:tcPr>
            <w:tcW w:w="5917" w:type="dxa"/>
            <w:tcBorders>
              <w:top w:val="nil"/>
              <w:left w:val="nil"/>
              <w:bottom w:val="single" w:sz="4" w:space="0" w:color="000000"/>
              <w:right w:val="single" w:sz="4" w:space="0" w:color="000000"/>
            </w:tcBorders>
            <w:shd w:val="clear" w:color="auto" w:fill="auto"/>
            <w:vAlign w:val="center"/>
            <w:hideMark/>
          </w:tcPr>
          <w:p w:rsidR="008A2F6C" w:rsidRPr="008A2F6C" w:rsidRDefault="008A2F6C" w:rsidP="008A2F6C">
            <w:pPr>
              <w:tabs>
                <w:tab w:val="clear" w:pos="540"/>
              </w:tabs>
              <w:jc w:val="left"/>
              <w:rPr>
                <w:rFonts w:cs="Arial"/>
                <w:color w:val="000000"/>
              </w:rPr>
            </w:pPr>
            <w:r w:rsidRPr="008A2F6C">
              <w:rPr>
                <w:rFonts w:cs="Arial"/>
                <w:color w:val="000000"/>
              </w:rPr>
              <w:t xml:space="preserve">PHARMACY USE OF GENERIC SEQUENCE NUMBER                                                             </w:t>
            </w:r>
          </w:p>
        </w:tc>
        <w:tc>
          <w:tcPr>
            <w:tcW w:w="3600" w:type="dxa"/>
            <w:tcBorders>
              <w:top w:val="nil"/>
              <w:left w:val="nil"/>
              <w:bottom w:val="single" w:sz="4" w:space="0" w:color="000000"/>
              <w:right w:val="single" w:sz="4" w:space="0" w:color="000000"/>
            </w:tcBorders>
            <w:shd w:val="clear" w:color="auto" w:fill="auto"/>
            <w:vAlign w:val="center"/>
            <w:hideMark/>
          </w:tcPr>
          <w:p w:rsidR="008A2F6C" w:rsidRPr="008A2F6C" w:rsidRDefault="008A2F6C" w:rsidP="008A2F6C">
            <w:pPr>
              <w:tabs>
                <w:tab w:val="clear" w:pos="540"/>
              </w:tabs>
              <w:jc w:val="left"/>
              <w:rPr>
                <w:rFonts w:cs="Arial"/>
                <w:color w:val="000000"/>
              </w:rPr>
            </w:pPr>
            <w:r w:rsidRPr="008A2F6C">
              <w:rPr>
                <w:rFonts w:cs="Arial"/>
                <w:color w:val="000000"/>
              </w:rPr>
              <w:t>Changes have been completed and waiting on user approval to implement.</w:t>
            </w:r>
          </w:p>
        </w:tc>
      </w:tr>
      <w:tr w:rsidR="008A2F6C" w:rsidRPr="00315426" w:rsidTr="008A2F6C">
        <w:trPr>
          <w:trHeight w:val="525"/>
        </w:trPr>
        <w:tc>
          <w:tcPr>
            <w:tcW w:w="1028" w:type="dxa"/>
            <w:tcBorders>
              <w:top w:val="nil"/>
              <w:left w:val="single" w:sz="4" w:space="0" w:color="000000"/>
              <w:bottom w:val="single" w:sz="4" w:space="0" w:color="000000"/>
              <w:right w:val="single" w:sz="4" w:space="0" w:color="000000"/>
            </w:tcBorders>
            <w:shd w:val="clear" w:color="auto" w:fill="auto"/>
            <w:vAlign w:val="center"/>
            <w:hideMark/>
          </w:tcPr>
          <w:p w:rsidR="008A2F6C" w:rsidRPr="008A2F6C" w:rsidRDefault="008A2F6C" w:rsidP="008A2F6C">
            <w:pPr>
              <w:tabs>
                <w:tab w:val="clear" w:pos="540"/>
              </w:tabs>
              <w:jc w:val="left"/>
              <w:rPr>
                <w:rFonts w:cs="Arial"/>
                <w:color w:val="000000"/>
              </w:rPr>
            </w:pPr>
            <w:r w:rsidRPr="008A2F6C">
              <w:rPr>
                <w:rFonts w:cs="Arial"/>
                <w:color w:val="000000"/>
              </w:rPr>
              <w:t>49615</w:t>
            </w:r>
          </w:p>
        </w:tc>
        <w:tc>
          <w:tcPr>
            <w:tcW w:w="5917" w:type="dxa"/>
            <w:tcBorders>
              <w:top w:val="nil"/>
              <w:left w:val="nil"/>
              <w:bottom w:val="single" w:sz="4" w:space="0" w:color="000000"/>
              <w:right w:val="single" w:sz="4" w:space="0" w:color="000000"/>
            </w:tcBorders>
            <w:shd w:val="clear" w:color="auto" w:fill="auto"/>
            <w:vAlign w:val="center"/>
            <w:hideMark/>
          </w:tcPr>
          <w:p w:rsidR="008A2F6C" w:rsidRPr="008A2F6C" w:rsidRDefault="008A2F6C" w:rsidP="008A2F6C">
            <w:pPr>
              <w:tabs>
                <w:tab w:val="clear" w:pos="540"/>
              </w:tabs>
              <w:jc w:val="left"/>
              <w:rPr>
                <w:rFonts w:cs="Arial"/>
                <w:color w:val="000000"/>
              </w:rPr>
            </w:pPr>
            <w:r w:rsidRPr="008A2F6C">
              <w:rPr>
                <w:rFonts w:cs="Arial"/>
                <w:color w:val="000000"/>
              </w:rPr>
              <w:t xml:space="preserve">PHARMACY PRICING CHANGES  </w:t>
            </w:r>
          </w:p>
        </w:tc>
        <w:tc>
          <w:tcPr>
            <w:tcW w:w="3600" w:type="dxa"/>
            <w:tcBorders>
              <w:top w:val="nil"/>
              <w:left w:val="nil"/>
              <w:bottom w:val="single" w:sz="4" w:space="0" w:color="000000"/>
              <w:right w:val="single" w:sz="4" w:space="0" w:color="000000"/>
            </w:tcBorders>
            <w:shd w:val="clear" w:color="auto" w:fill="auto"/>
            <w:vAlign w:val="center"/>
            <w:hideMark/>
          </w:tcPr>
          <w:p w:rsidR="008A2F6C" w:rsidRPr="008A2F6C" w:rsidRDefault="008A2F6C" w:rsidP="008A2F6C">
            <w:pPr>
              <w:tabs>
                <w:tab w:val="clear" w:pos="540"/>
              </w:tabs>
              <w:jc w:val="left"/>
              <w:rPr>
                <w:rFonts w:cs="Arial"/>
                <w:color w:val="000000"/>
              </w:rPr>
            </w:pPr>
            <w:r w:rsidRPr="008A2F6C">
              <w:rPr>
                <w:rFonts w:cs="Arial"/>
                <w:color w:val="000000"/>
              </w:rPr>
              <w:t>Changes have been completed.  Waiting on UAT.</w:t>
            </w:r>
          </w:p>
        </w:tc>
      </w:tr>
      <w:tr w:rsidR="008A2F6C" w:rsidRPr="00315426" w:rsidTr="008A2F6C">
        <w:trPr>
          <w:trHeight w:val="525"/>
        </w:trPr>
        <w:tc>
          <w:tcPr>
            <w:tcW w:w="1028" w:type="dxa"/>
            <w:tcBorders>
              <w:top w:val="nil"/>
              <w:left w:val="single" w:sz="4" w:space="0" w:color="000000"/>
              <w:bottom w:val="single" w:sz="4" w:space="0" w:color="000000"/>
              <w:right w:val="single" w:sz="4" w:space="0" w:color="000000"/>
            </w:tcBorders>
            <w:shd w:val="clear" w:color="auto" w:fill="auto"/>
            <w:vAlign w:val="center"/>
            <w:hideMark/>
          </w:tcPr>
          <w:p w:rsidR="008A2F6C" w:rsidRPr="008A2F6C" w:rsidRDefault="008A2F6C" w:rsidP="008A2F6C">
            <w:pPr>
              <w:tabs>
                <w:tab w:val="clear" w:pos="540"/>
              </w:tabs>
              <w:jc w:val="left"/>
              <w:rPr>
                <w:rFonts w:cs="Arial"/>
                <w:color w:val="000000"/>
              </w:rPr>
            </w:pPr>
            <w:r w:rsidRPr="008A2F6C">
              <w:rPr>
                <w:rFonts w:cs="Arial"/>
                <w:color w:val="000000"/>
              </w:rPr>
              <w:t>49707</w:t>
            </w:r>
          </w:p>
        </w:tc>
        <w:tc>
          <w:tcPr>
            <w:tcW w:w="5917" w:type="dxa"/>
            <w:tcBorders>
              <w:top w:val="nil"/>
              <w:left w:val="nil"/>
              <w:bottom w:val="single" w:sz="4" w:space="0" w:color="000000"/>
              <w:right w:val="single" w:sz="4" w:space="0" w:color="000000"/>
            </w:tcBorders>
            <w:shd w:val="clear" w:color="auto" w:fill="auto"/>
            <w:vAlign w:val="center"/>
            <w:hideMark/>
          </w:tcPr>
          <w:p w:rsidR="008A2F6C" w:rsidRPr="008A2F6C" w:rsidRDefault="008A2F6C" w:rsidP="008A2F6C">
            <w:pPr>
              <w:tabs>
                <w:tab w:val="clear" w:pos="540"/>
              </w:tabs>
              <w:jc w:val="left"/>
              <w:rPr>
                <w:rFonts w:cs="Arial"/>
                <w:color w:val="000000"/>
              </w:rPr>
            </w:pPr>
            <w:r w:rsidRPr="008A2F6C">
              <w:rPr>
                <w:rFonts w:cs="Arial"/>
                <w:color w:val="000000"/>
              </w:rPr>
              <w:t>NEW MANG P CODES FOR CHIPRA 214 COVERAGE - PHARMACY</w:t>
            </w:r>
          </w:p>
        </w:tc>
        <w:tc>
          <w:tcPr>
            <w:tcW w:w="3600" w:type="dxa"/>
            <w:tcBorders>
              <w:top w:val="nil"/>
              <w:left w:val="nil"/>
              <w:bottom w:val="single" w:sz="4" w:space="0" w:color="000000"/>
              <w:right w:val="single" w:sz="4" w:space="0" w:color="000000"/>
            </w:tcBorders>
            <w:shd w:val="clear" w:color="auto" w:fill="auto"/>
            <w:vAlign w:val="center"/>
            <w:hideMark/>
          </w:tcPr>
          <w:p w:rsidR="008A2F6C" w:rsidRPr="008A2F6C" w:rsidRDefault="008A2F6C" w:rsidP="008A2F6C">
            <w:pPr>
              <w:tabs>
                <w:tab w:val="clear" w:pos="540"/>
              </w:tabs>
              <w:jc w:val="left"/>
              <w:rPr>
                <w:rFonts w:cs="Arial"/>
                <w:color w:val="000000"/>
              </w:rPr>
            </w:pPr>
            <w:r w:rsidRPr="008A2F6C">
              <w:rPr>
                <w:rFonts w:cs="Arial"/>
                <w:color w:val="000000"/>
              </w:rPr>
              <w:t>Changes have been completed.  Waiting on UAT.</w:t>
            </w:r>
          </w:p>
        </w:tc>
      </w:tr>
      <w:tr w:rsidR="008A2F6C" w:rsidRPr="00315426" w:rsidTr="008A2F6C">
        <w:trPr>
          <w:trHeight w:val="300"/>
        </w:trPr>
        <w:tc>
          <w:tcPr>
            <w:tcW w:w="1028" w:type="dxa"/>
            <w:tcBorders>
              <w:top w:val="nil"/>
              <w:left w:val="single" w:sz="4" w:space="0" w:color="000000"/>
              <w:bottom w:val="single" w:sz="4" w:space="0" w:color="000000"/>
              <w:right w:val="single" w:sz="4" w:space="0" w:color="000000"/>
            </w:tcBorders>
            <w:shd w:val="clear" w:color="auto" w:fill="auto"/>
            <w:vAlign w:val="center"/>
            <w:hideMark/>
          </w:tcPr>
          <w:p w:rsidR="008A2F6C" w:rsidRPr="008A2F6C" w:rsidRDefault="008A2F6C" w:rsidP="008A2F6C">
            <w:pPr>
              <w:tabs>
                <w:tab w:val="clear" w:pos="540"/>
              </w:tabs>
              <w:jc w:val="left"/>
              <w:rPr>
                <w:rFonts w:cs="Arial"/>
                <w:color w:val="000000"/>
              </w:rPr>
            </w:pPr>
            <w:r w:rsidRPr="008A2F6C">
              <w:rPr>
                <w:rFonts w:cs="Arial"/>
                <w:color w:val="000000"/>
              </w:rPr>
              <w:t>49811</w:t>
            </w:r>
          </w:p>
        </w:tc>
        <w:tc>
          <w:tcPr>
            <w:tcW w:w="5917" w:type="dxa"/>
            <w:tcBorders>
              <w:top w:val="nil"/>
              <w:left w:val="nil"/>
              <w:bottom w:val="single" w:sz="4" w:space="0" w:color="000000"/>
              <w:right w:val="single" w:sz="4" w:space="0" w:color="000000"/>
            </w:tcBorders>
            <w:shd w:val="clear" w:color="auto" w:fill="auto"/>
            <w:vAlign w:val="center"/>
            <w:hideMark/>
          </w:tcPr>
          <w:p w:rsidR="008A2F6C" w:rsidRPr="008A2F6C" w:rsidRDefault="008A2F6C" w:rsidP="008A2F6C">
            <w:pPr>
              <w:tabs>
                <w:tab w:val="clear" w:pos="540"/>
              </w:tabs>
              <w:jc w:val="left"/>
              <w:rPr>
                <w:rFonts w:cs="Arial"/>
                <w:color w:val="000000"/>
              </w:rPr>
            </w:pPr>
            <w:r w:rsidRPr="008A2F6C">
              <w:rPr>
                <w:rFonts w:cs="Arial"/>
                <w:color w:val="000000"/>
              </w:rPr>
              <w:t>ENROLLMENT REQUIREMENT FOR PRESCRIBERS, ORDERING  &amp; REFERRING PRACTITIONERS</w:t>
            </w:r>
          </w:p>
        </w:tc>
        <w:tc>
          <w:tcPr>
            <w:tcW w:w="3600" w:type="dxa"/>
            <w:tcBorders>
              <w:top w:val="nil"/>
              <w:left w:val="nil"/>
              <w:bottom w:val="single" w:sz="4" w:space="0" w:color="000000"/>
              <w:right w:val="single" w:sz="4" w:space="0" w:color="000000"/>
            </w:tcBorders>
            <w:shd w:val="clear" w:color="auto" w:fill="auto"/>
            <w:vAlign w:val="center"/>
            <w:hideMark/>
          </w:tcPr>
          <w:p w:rsidR="008A2F6C" w:rsidRPr="008A2F6C" w:rsidRDefault="008A2F6C" w:rsidP="008A2F6C">
            <w:pPr>
              <w:tabs>
                <w:tab w:val="clear" w:pos="540"/>
              </w:tabs>
              <w:jc w:val="left"/>
              <w:rPr>
                <w:rFonts w:cs="Arial"/>
                <w:color w:val="000000"/>
              </w:rPr>
            </w:pPr>
            <w:r w:rsidRPr="008A2F6C">
              <w:rPr>
                <w:rFonts w:cs="Arial"/>
                <w:color w:val="000000"/>
              </w:rPr>
              <w:t>Changes have been completed.  Waiting on UAT.</w:t>
            </w:r>
          </w:p>
        </w:tc>
      </w:tr>
      <w:tr w:rsidR="008A2F6C" w:rsidRPr="00315426" w:rsidTr="008A2F6C">
        <w:trPr>
          <w:trHeight w:val="525"/>
        </w:trPr>
        <w:tc>
          <w:tcPr>
            <w:tcW w:w="1028" w:type="dxa"/>
            <w:tcBorders>
              <w:top w:val="nil"/>
              <w:left w:val="single" w:sz="4" w:space="0" w:color="000000"/>
              <w:bottom w:val="single" w:sz="4" w:space="0" w:color="000000"/>
              <w:right w:val="single" w:sz="4" w:space="0" w:color="000000"/>
            </w:tcBorders>
            <w:shd w:val="clear" w:color="auto" w:fill="auto"/>
            <w:vAlign w:val="center"/>
            <w:hideMark/>
          </w:tcPr>
          <w:p w:rsidR="008A2F6C" w:rsidRPr="008A2F6C" w:rsidRDefault="008A2F6C" w:rsidP="008A2F6C">
            <w:pPr>
              <w:tabs>
                <w:tab w:val="clear" w:pos="540"/>
              </w:tabs>
              <w:jc w:val="left"/>
              <w:rPr>
                <w:rFonts w:cs="Arial"/>
                <w:color w:val="000000"/>
              </w:rPr>
            </w:pPr>
            <w:r w:rsidRPr="008A2F6C">
              <w:rPr>
                <w:rFonts w:cs="Arial"/>
                <w:color w:val="000000"/>
              </w:rPr>
              <w:t>49835</w:t>
            </w:r>
          </w:p>
        </w:tc>
        <w:tc>
          <w:tcPr>
            <w:tcW w:w="5917" w:type="dxa"/>
            <w:tcBorders>
              <w:top w:val="nil"/>
              <w:left w:val="nil"/>
              <w:bottom w:val="single" w:sz="4" w:space="0" w:color="000000"/>
              <w:right w:val="single" w:sz="4" w:space="0" w:color="000000"/>
            </w:tcBorders>
            <w:shd w:val="clear" w:color="auto" w:fill="auto"/>
            <w:vAlign w:val="center"/>
            <w:hideMark/>
          </w:tcPr>
          <w:p w:rsidR="008A2F6C" w:rsidRPr="008A2F6C" w:rsidRDefault="008A2F6C" w:rsidP="008A2F6C">
            <w:pPr>
              <w:tabs>
                <w:tab w:val="clear" w:pos="540"/>
              </w:tabs>
              <w:jc w:val="left"/>
              <w:rPr>
                <w:rFonts w:cs="Arial"/>
                <w:color w:val="000000"/>
              </w:rPr>
            </w:pPr>
            <w:r w:rsidRPr="008A2F6C">
              <w:rPr>
                <w:rFonts w:cs="Arial"/>
                <w:color w:val="000000"/>
              </w:rPr>
              <w:t xml:space="preserve">DEVELOP PROCESS FOR 340B DRUGS    </w:t>
            </w:r>
          </w:p>
        </w:tc>
        <w:tc>
          <w:tcPr>
            <w:tcW w:w="3600" w:type="dxa"/>
            <w:tcBorders>
              <w:top w:val="nil"/>
              <w:left w:val="nil"/>
              <w:bottom w:val="single" w:sz="4" w:space="0" w:color="000000"/>
              <w:right w:val="single" w:sz="4" w:space="0" w:color="000000"/>
            </w:tcBorders>
            <w:shd w:val="clear" w:color="auto" w:fill="auto"/>
            <w:vAlign w:val="center"/>
            <w:hideMark/>
          </w:tcPr>
          <w:p w:rsidR="008A2F6C" w:rsidRPr="008A2F6C" w:rsidRDefault="008A2F6C" w:rsidP="008A2F6C">
            <w:pPr>
              <w:tabs>
                <w:tab w:val="clear" w:pos="540"/>
              </w:tabs>
              <w:jc w:val="left"/>
              <w:rPr>
                <w:rFonts w:cs="Arial"/>
                <w:color w:val="000000"/>
              </w:rPr>
            </w:pPr>
            <w:r w:rsidRPr="008A2F6C">
              <w:rPr>
                <w:rFonts w:cs="Arial"/>
                <w:color w:val="000000"/>
              </w:rPr>
              <w:t>Changes have been completed.  Waiting on UAT.</w:t>
            </w:r>
          </w:p>
        </w:tc>
      </w:tr>
      <w:tr w:rsidR="008A2F6C" w:rsidRPr="00315426" w:rsidTr="008A2F6C">
        <w:trPr>
          <w:trHeight w:val="525"/>
        </w:trPr>
        <w:tc>
          <w:tcPr>
            <w:tcW w:w="1028" w:type="dxa"/>
            <w:tcBorders>
              <w:top w:val="nil"/>
              <w:left w:val="single" w:sz="4" w:space="0" w:color="000000"/>
              <w:bottom w:val="single" w:sz="4" w:space="0" w:color="000000"/>
              <w:right w:val="single" w:sz="4" w:space="0" w:color="000000"/>
            </w:tcBorders>
            <w:shd w:val="clear" w:color="auto" w:fill="auto"/>
            <w:vAlign w:val="center"/>
            <w:hideMark/>
          </w:tcPr>
          <w:p w:rsidR="008A2F6C" w:rsidRPr="008A2F6C" w:rsidRDefault="008A2F6C" w:rsidP="008A2F6C">
            <w:pPr>
              <w:tabs>
                <w:tab w:val="clear" w:pos="540"/>
              </w:tabs>
              <w:jc w:val="left"/>
              <w:rPr>
                <w:rFonts w:cs="Arial"/>
                <w:color w:val="000000"/>
              </w:rPr>
            </w:pPr>
            <w:r w:rsidRPr="008A2F6C">
              <w:rPr>
                <w:rFonts w:cs="Arial"/>
                <w:color w:val="000000"/>
              </w:rPr>
              <w:t>49874</w:t>
            </w:r>
          </w:p>
        </w:tc>
        <w:tc>
          <w:tcPr>
            <w:tcW w:w="5917" w:type="dxa"/>
            <w:tcBorders>
              <w:top w:val="nil"/>
              <w:left w:val="nil"/>
              <w:bottom w:val="single" w:sz="4" w:space="0" w:color="000000"/>
              <w:right w:val="single" w:sz="4" w:space="0" w:color="000000"/>
            </w:tcBorders>
            <w:shd w:val="clear" w:color="auto" w:fill="auto"/>
            <w:vAlign w:val="center"/>
            <w:hideMark/>
          </w:tcPr>
          <w:p w:rsidR="008A2F6C" w:rsidRPr="008A2F6C" w:rsidRDefault="008A2F6C" w:rsidP="008A2F6C">
            <w:pPr>
              <w:tabs>
                <w:tab w:val="clear" w:pos="540"/>
              </w:tabs>
              <w:jc w:val="left"/>
              <w:rPr>
                <w:rFonts w:cs="Arial"/>
                <w:color w:val="000000"/>
              </w:rPr>
            </w:pPr>
            <w:r w:rsidRPr="008A2F6C">
              <w:rPr>
                <w:rFonts w:cs="Arial"/>
                <w:color w:val="000000"/>
              </w:rPr>
              <w:t>MODIFICATION OF PHARMACY NEXT FILL DAY LOGIC</w:t>
            </w:r>
          </w:p>
        </w:tc>
        <w:tc>
          <w:tcPr>
            <w:tcW w:w="3600" w:type="dxa"/>
            <w:tcBorders>
              <w:top w:val="nil"/>
              <w:left w:val="nil"/>
              <w:bottom w:val="single" w:sz="4" w:space="0" w:color="000000"/>
              <w:right w:val="single" w:sz="4" w:space="0" w:color="000000"/>
            </w:tcBorders>
            <w:shd w:val="clear" w:color="auto" w:fill="auto"/>
            <w:vAlign w:val="center"/>
            <w:hideMark/>
          </w:tcPr>
          <w:p w:rsidR="008A2F6C" w:rsidRPr="008A2F6C" w:rsidRDefault="008A2F6C" w:rsidP="008A2F6C">
            <w:pPr>
              <w:tabs>
                <w:tab w:val="clear" w:pos="540"/>
              </w:tabs>
              <w:jc w:val="left"/>
              <w:rPr>
                <w:rFonts w:cs="Arial"/>
                <w:color w:val="000000"/>
              </w:rPr>
            </w:pPr>
            <w:r w:rsidRPr="008A2F6C">
              <w:rPr>
                <w:rFonts w:cs="Arial"/>
                <w:color w:val="000000"/>
              </w:rPr>
              <w:t>Changes have been completed.  Waiting on UAT.</w:t>
            </w:r>
          </w:p>
        </w:tc>
      </w:tr>
      <w:tr w:rsidR="008A2F6C" w:rsidRPr="00315426" w:rsidTr="008A2F6C">
        <w:trPr>
          <w:trHeight w:val="525"/>
        </w:trPr>
        <w:tc>
          <w:tcPr>
            <w:tcW w:w="1028" w:type="dxa"/>
            <w:tcBorders>
              <w:top w:val="nil"/>
              <w:left w:val="single" w:sz="4" w:space="0" w:color="000000"/>
              <w:bottom w:val="single" w:sz="4" w:space="0" w:color="000000"/>
              <w:right w:val="single" w:sz="4" w:space="0" w:color="000000"/>
            </w:tcBorders>
            <w:shd w:val="clear" w:color="auto" w:fill="auto"/>
            <w:vAlign w:val="center"/>
            <w:hideMark/>
          </w:tcPr>
          <w:p w:rsidR="008A2F6C" w:rsidRPr="008A2F6C" w:rsidRDefault="008A2F6C" w:rsidP="008A2F6C">
            <w:pPr>
              <w:tabs>
                <w:tab w:val="clear" w:pos="540"/>
              </w:tabs>
              <w:jc w:val="left"/>
              <w:rPr>
                <w:rFonts w:cs="Arial"/>
                <w:color w:val="000000"/>
              </w:rPr>
            </w:pPr>
            <w:r w:rsidRPr="008A2F6C">
              <w:rPr>
                <w:rFonts w:cs="Arial"/>
                <w:color w:val="000000"/>
              </w:rPr>
              <w:t>49882</w:t>
            </w:r>
          </w:p>
        </w:tc>
        <w:tc>
          <w:tcPr>
            <w:tcW w:w="5917" w:type="dxa"/>
            <w:tcBorders>
              <w:top w:val="nil"/>
              <w:left w:val="nil"/>
              <w:bottom w:val="single" w:sz="4" w:space="0" w:color="000000"/>
              <w:right w:val="single" w:sz="4" w:space="0" w:color="000000"/>
            </w:tcBorders>
            <w:shd w:val="clear" w:color="auto" w:fill="auto"/>
            <w:vAlign w:val="center"/>
            <w:hideMark/>
          </w:tcPr>
          <w:p w:rsidR="008A2F6C" w:rsidRPr="008A2F6C" w:rsidRDefault="008A2F6C" w:rsidP="008A2F6C">
            <w:pPr>
              <w:tabs>
                <w:tab w:val="clear" w:pos="540"/>
              </w:tabs>
              <w:jc w:val="left"/>
              <w:rPr>
                <w:rFonts w:cs="Arial"/>
                <w:color w:val="000000"/>
              </w:rPr>
            </w:pPr>
            <w:r w:rsidRPr="008A2F6C">
              <w:rPr>
                <w:rFonts w:cs="Arial"/>
                <w:color w:val="000000"/>
              </w:rPr>
              <w:t xml:space="preserve">REINSTATE COPAY ONLY BILLING FOR MEDICARE PART D    </w:t>
            </w:r>
          </w:p>
        </w:tc>
        <w:tc>
          <w:tcPr>
            <w:tcW w:w="3600" w:type="dxa"/>
            <w:tcBorders>
              <w:top w:val="nil"/>
              <w:left w:val="nil"/>
              <w:bottom w:val="single" w:sz="4" w:space="0" w:color="000000"/>
              <w:right w:val="single" w:sz="4" w:space="0" w:color="000000"/>
            </w:tcBorders>
            <w:shd w:val="clear" w:color="auto" w:fill="auto"/>
            <w:vAlign w:val="center"/>
            <w:hideMark/>
          </w:tcPr>
          <w:p w:rsidR="008A2F6C" w:rsidRPr="008A2F6C" w:rsidRDefault="008A2F6C" w:rsidP="008A2F6C">
            <w:pPr>
              <w:tabs>
                <w:tab w:val="clear" w:pos="540"/>
              </w:tabs>
              <w:jc w:val="left"/>
              <w:rPr>
                <w:rFonts w:cs="Arial"/>
                <w:color w:val="000000"/>
              </w:rPr>
            </w:pPr>
            <w:r w:rsidRPr="008A2F6C">
              <w:rPr>
                <w:rFonts w:cs="Arial"/>
                <w:color w:val="000000"/>
              </w:rPr>
              <w:t>Changes have been completed.  Waiting on UAT.</w:t>
            </w:r>
          </w:p>
        </w:tc>
      </w:tr>
      <w:tr w:rsidR="008A2F6C" w:rsidRPr="00315426" w:rsidTr="008A2F6C">
        <w:trPr>
          <w:trHeight w:val="525"/>
        </w:trPr>
        <w:tc>
          <w:tcPr>
            <w:tcW w:w="1028" w:type="dxa"/>
            <w:tcBorders>
              <w:top w:val="nil"/>
              <w:left w:val="single" w:sz="4" w:space="0" w:color="000000"/>
              <w:bottom w:val="single" w:sz="4" w:space="0" w:color="000000"/>
              <w:right w:val="single" w:sz="4" w:space="0" w:color="000000"/>
            </w:tcBorders>
            <w:shd w:val="clear" w:color="auto" w:fill="auto"/>
            <w:vAlign w:val="center"/>
            <w:hideMark/>
          </w:tcPr>
          <w:p w:rsidR="008A2F6C" w:rsidRPr="008A2F6C" w:rsidRDefault="008A2F6C" w:rsidP="008A2F6C">
            <w:pPr>
              <w:tabs>
                <w:tab w:val="clear" w:pos="540"/>
              </w:tabs>
              <w:jc w:val="left"/>
              <w:rPr>
                <w:rFonts w:cs="Arial"/>
                <w:color w:val="000000"/>
              </w:rPr>
            </w:pPr>
            <w:r w:rsidRPr="008A2F6C">
              <w:rPr>
                <w:rFonts w:cs="Arial"/>
                <w:color w:val="000000"/>
              </w:rPr>
              <w:t>49898</w:t>
            </w:r>
          </w:p>
        </w:tc>
        <w:tc>
          <w:tcPr>
            <w:tcW w:w="5917" w:type="dxa"/>
            <w:tcBorders>
              <w:top w:val="nil"/>
              <w:left w:val="nil"/>
              <w:bottom w:val="single" w:sz="4" w:space="0" w:color="000000"/>
              <w:right w:val="single" w:sz="4" w:space="0" w:color="000000"/>
            </w:tcBorders>
            <w:shd w:val="clear" w:color="auto" w:fill="auto"/>
            <w:vAlign w:val="center"/>
            <w:hideMark/>
          </w:tcPr>
          <w:p w:rsidR="008A2F6C" w:rsidRPr="008A2F6C" w:rsidRDefault="008A2F6C" w:rsidP="008A2F6C">
            <w:pPr>
              <w:tabs>
                <w:tab w:val="clear" w:pos="540"/>
              </w:tabs>
              <w:jc w:val="left"/>
              <w:rPr>
                <w:rFonts w:cs="Arial"/>
                <w:color w:val="000000"/>
              </w:rPr>
            </w:pPr>
            <w:r w:rsidRPr="008A2F6C">
              <w:rPr>
                <w:rFonts w:cs="Arial"/>
                <w:color w:val="000000"/>
              </w:rPr>
              <w:t xml:space="preserve">DEVELOP COST AVOIDANCE LOGIC FOR PHARMACY CLAIMS  </w:t>
            </w:r>
          </w:p>
        </w:tc>
        <w:tc>
          <w:tcPr>
            <w:tcW w:w="3600" w:type="dxa"/>
            <w:tcBorders>
              <w:top w:val="nil"/>
              <w:left w:val="nil"/>
              <w:bottom w:val="single" w:sz="4" w:space="0" w:color="000000"/>
              <w:right w:val="single" w:sz="4" w:space="0" w:color="000000"/>
            </w:tcBorders>
            <w:shd w:val="clear" w:color="auto" w:fill="auto"/>
            <w:vAlign w:val="center"/>
            <w:hideMark/>
          </w:tcPr>
          <w:p w:rsidR="008A2F6C" w:rsidRPr="008A2F6C" w:rsidRDefault="008A2F6C" w:rsidP="008A2F6C">
            <w:pPr>
              <w:tabs>
                <w:tab w:val="clear" w:pos="540"/>
              </w:tabs>
              <w:jc w:val="left"/>
              <w:rPr>
                <w:rFonts w:cs="Arial"/>
                <w:color w:val="000000"/>
              </w:rPr>
            </w:pPr>
            <w:r w:rsidRPr="008A2F6C">
              <w:rPr>
                <w:rFonts w:cs="Arial"/>
                <w:color w:val="000000"/>
              </w:rPr>
              <w:t>Changes have been completed.  Waiting on UAT.</w:t>
            </w:r>
          </w:p>
        </w:tc>
      </w:tr>
    </w:tbl>
    <w:p w:rsidR="00E14B95" w:rsidRDefault="00E14B95" w:rsidP="00E14B95"/>
    <w:p w:rsidR="00544F87" w:rsidRDefault="00544F87">
      <w:pPr>
        <w:tabs>
          <w:tab w:val="clear" w:pos="540"/>
        </w:tabs>
        <w:jc w:val="left"/>
        <w:rPr>
          <w:b/>
          <w:i/>
        </w:rPr>
      </w:pPr>
      <w:r>
        <w:rPr>
          <w:b/>
          <w:i/>
        </w:rPr>
        <w:br w:type="page"/>
      </w:r>
    </w:p>
    <w:p w:rsidR="00E14B95" w:rsidRPr="0045042F" w:rsidRDefault="00544F87" w:rsidP="00544F87">
      <w:pPr>
        <w:jc w:val="center"/>
        <w:rPr>
          <w:b/>
          <w:sz w:val="24"/>
          <w:szCs w:val="24"/>
        </w:rPr>
      </w:pPr>
      <w:r w:rsidRPr="0045042F">
        <w:rPr>
          <w:b/>
          <w:sz w:val="24"/>
          <w:szCs w:val="24"/>
        </w:rPr>
        <w:lastRenderedPageBreak/>
        <w:t>APPENDIX</w:t>
      </w:r>
      <w:r w:rsidR="00AC2EEF" w:rsidRPr="0045042F">
        <w:rPr>
          <w:b/>
          <w:sz w:val="24"/>
          <w:szCs w:val="24"/>
        </w:rPr>
        <w:t xml:space="preserve"> E</w:t>
      </w:r>
      <w:r w:rsidRPr="0045042F">
        <w:rPr>
          <w:b/>
          <w:sz w:val="24"/>
          <w:szCs w:val="24"/>
        </w:rPr>
        <w:t xml:space="preserve"> – STANDARD REFERENCE FORM</w:t>
      </w:r>
    </w:p>
    <w:p w:rsidR="00544F87" w:rsidRDefault="00544F87" w:rsidP="00544F87">
      <w:pPr>
        <w:jc w:val="center"/>
        <w:rPr>
          <w:b/>
        </w:rPr>
      </w:pPr>
    </w:p>
    <w:p w:rsidR="004B4657" w:rsidRDefault="004B4657" w:rsidP="004B4657">
      <w:pPr>
        <w:jc w:val="center"/>
        <w:rPr>
          <w:b/>
          <w:u w:val="single"/>
        </w:rPr>
      </w:pPr>
      <w:r>
        <w:rPr>
          <w:b/>
          <w:sz w:val="24"/>
          <w:szCs w:val="24"/>
          <w:u w:val="single"/>
        </w:rPr>
        <w:t>References</w:t>
      </w:r>
    </w:p>
    <w:p w:rsidR="004B4657" w:rsidRDefault="004B4657" w:rsidP="004B4657"/>
    <w:p w:rsidR="004B4657" w:rsidRPr="004B4657" w:rsidRDefault="004B4657" w:rsidP="004B4657">
      <w:pPr>
        <w:pStyle w:val="BodyText3"/>
        <w:rPr>
          <w:rFonts w:ascii="Arial Narrow" w:hAnsi="Arial Narrow"/>
          <w:b/>
          <w:i/>
          <w:sz w:val="20"/>
          <w:szCs w:val="20"/>
        </w:rPr>
      </w:pPr>
      <w:r w:rsidRPr="004B4657">
        <w:rPr>
          <w:rFonts w:ascii="Arial Narrow" w:hAnsi="Arial Narrow"/>
          <w:b/>
          <w:i/>
          <w:sz w:val="20"/>
          <w:szCs w:val="20"/>
        </w:rPr>
        <w:t>Provide references that can attest to your experience and ability to perform the contract subject of this RFP.</w:t>
      </w:r>
    </w:p>
    <w:p w:rsidR="004B4657" w:rsidRDefault="004B4657" w:rsidP="004B4657">
      <w:pPr>
        <w:pStyle w:val="BodyText3"/>
        <w:rPr>
          <w:rFonts w:ascii="Arial Narrow" w:hAnsi="Arial Narrow"/>
          <w:sz w:val="20"/>
          <w:szCs w:val="20"/>
        </w:rPr>
      </w:pPr>
    </w:p>
    <w:tbl>
      <w:tblPr>
        <w:tblW w:w="0" w:type="auto"/>
        <w:jc w:val="center"/>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357"/>
        <w:gridCol w:w="483"/>
        <w:gridCol w:w="4840"/>
      </w:tblGrid>
      <w:tr w:rsidR="004B4657" w:rsidTr="00D72D53">
        <w:trPr>
          <w:trHeight w:val="413"/>
          <w:jc w:val="center"/>
        </w:trPr>
        <w:tc>
          <w:tcPr>
            <w:tcW w:w="9680" w:type="dxa"/>
            <w:gridSpan w:val="3"/>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4B4657" w:rsidRDefault="004B4657">
            <w:pPr>
              <w:tabs>
                <w:tab w:val="left" w:pos="105"/>
                <w:tab w:val="left" w:pos="195"/>
              </w:tabs>
              <w:spacing w:before="60"/>
              <w:ind w:left="105" w:right="129"/>
              <w:rPr>
                <w:b/>
                <w:bCs/>
              </w:rPr>
            </w:pPr>
            <w:r>
              <w:rPr>
                <w:b/>
                <w:bCs/>
              </w:rPr>
              <w:t>Reference Number 1</w:t>
            </w:r>
          </w:p>
        </w:tc>
      </w:tr>
      <w:tr w:rsidR="004B4657" w:rsidTr="004B4657">
        <w:trPr>
          <w:trHeight w:val="683"/>
          <w:jc w:val="center"/>
        </w:trPr>
        <w:tc>
          <w:tcPr>
            <w:tcW w:w="4357" w:type="dxa"/>
            <w:tcBorders>
              <w:top w:val="single" w:sz="4" w:space="0" w:color="auto"/>
              <w:left w:val="single" w:sz="4" w:space="0" w:color="auto"/>
              <w:bottom w:val="single" w:sz="4" w:space="0" w:color="auto"/>
              <w:right w:val="single" w:sz="4" w:space="0" w:color="auto"/>
            </w:tcBorders>
            <w:hideMark/>
          </w:tcPr>
          <w:p w:rsidR="004B4657" w:rsidRDefault="004B4657">
            <w:pPr>
              <w:tabs>
                <w:tab w:val="left" w:pos="244"/>
              </w:tabs>
              <w:spacing w:before="60"/>
              <w:ind w:right="129"/>
              <w:rPr>
                <w:b/>
                <w:bCs/>
              </w:rPr>
            </w:pPr>
            <w:r>
              <w:rPr>
                <w:b/>
                <w:bCs/>
              </w:rPr>
              <w:t>Firm/Government Agency (Name):</w:t>
            </w:r>
          </w:p>
        </w:tc>
        <w:tc>
          <w:tcPr>
            <w:tcW w:w="5323" w:type="dxa"/>
            <w:gridSpan w:val="2"/>
            <w:tcBorders>
              <w:top w:val="single" w:sz="4" w:space="0" w:color="auto"/>
              <w:left w:val="single" w:sz="4" w:space="0" w:color="auto"/>
              <w:bottom w:val="single" w:sz="4" w:space="0" w:color="auto"/>
              <w:right w:val="single" w:sz="4" w:space="0" w:color="auto"/>
            </w:tcBorders>
          </w:tcPr>
          <w:p w:rsidR="004B4657" w:rsidRDefault="004B4657">
            <w:pPr>
              <w:tabs>
                <w:tab w:val="left" w:pos="105"/>
                <w:tab w:val="left" w:pos="195"/>
              </w:tabs>
              <w:spacing w:before="60"/>
              <w:ind w:left="105" w:right="129"/>
              <w:rPr>
                <w:b/>
                <w:bCs/>
              </w:rPr>
            </w:pPr>
            <w:r>
              <w:rPr>
                <w:b/>
                <w:bCs/>
              </w:rPr>
              <w:t>Contact Person Name:</w:t>
            </w:r>
          </w:p>
          <w:p w:rsidR="004B4657" w:rsidRDefault="004B4657">
            <w:pPr>
              <w:tabs>
                <w:tab w:val="left" w:pos="244"/>
              </w:tabs>
              <w:spacing w:before="60"/>
              <w:ind w:left="322" w:right="129"/>
              <w:rPr>
                <w:b/>
                <w:bCs/>
              </w:rPr>
            </w:pPr>
          </w:p>
        </w:tc>
      </w:tr>
      <w:tr w:rsidR="004B4657" w:rsidTr="004B4657">
        <w:trPr>
          <w:trHeight w:val="381"/>
          <w:jc w:val="center"/>
        </w:trPr>
        <w:tc>
          <w:tcPr>
            <w:tcW w:w="4357" w:type="dxa"/>
            <w:tcBorders>
              <w:top w:val="single" w:sz="4" w:space="0" w:color="auto"/>
              <w:left w:val="single" w:sz="4" w:space="0" w:color="auto"/>
              <w:bottom w:val="single" w:sz="4" w:space="0" w:color="auto"/>
              <w:right w:val="single" w:sz="4" w:space="0" w:color="auto"/>
            </w:tcBorders>
          </w:tcPr>
          <w:p w:rsidR="004B4657" w:rsidRDefault="004B4657">
            <w:pPr>
              <w:tabs>
                <w:tab w:val="left" w:pos="244"/>
              </w:tabs>
              <w:spacing w:before="60"/>
              <w:ind w:right="129"/>
              <w:rPr>
                <w:b/>
                <w:bCs/>
              </w:rPr>
            </w:pPr>
            <w:r>
              <w:rPr>
                <w:b/>
                <w:bCs/>
              </w:rPr>
              <w:t>Address:</w:t>
            </w:r>
          </w:p>
          <w:p w:rsidR="004B4657" w:rsidRDefault="004B4657">
            <w:pPr>
              <w:tabs>
                <w:tab w:val="left" w:pos="244"/>
              </w:tabs>
              <w:spacing w:before="60"/>
              <w:ind w:left="322" w:right="129"/>
              <w:rPr>
                <w:b/>
                <w:bCs/>
              </w:rPr>
            </w:pPr>
          </w:p>
        </w:tc>
        <w:tc>
          <w:tcPr>
            <w:tcW w:w="5323" w:type="dxa"/>
            <w:gridSpan w:val="2"/>
            <w:tcBorders>
              <w:top w:val="single" w:sz="4" w:space="0" w:color="auto"/>
              <w:left w:val="single" w:sz="4" w:space="0" w:color="auto"/>
              <w:bottom w:val="single" w:sz="4" w:space="0" w:color="auto"/>
              <w:right w:val="single" w:sz="4" w:space="0" w:color="auto"/>
            </w:tcBorders>
          </w:tcPr>
          <w:p w:rsidR="004B4657" w:rsidRDefault="004B4657">
            <w:pPr>
              <w:tabs>
                <w:tab w:val="left" w:pos="105"/>
                <w:tab w:val="left" w:pos="195"/>
              </w:tabs>
              <w:spacing w:before="60"/>
              <w:ind w:left="105" w:right="129"/>
              <w:rPr>
                <w:b/>
                <w:bCs/>
              </w:rPr>
            </w:pPr>
            <w:r>
              <w:rPr>
                <w:b/>
                <w:bCs/>
              </w:rPr>
              <w:t>Address:</w:t>
            </w:r>
          </w:p>
          <w:p w:rsidR="004B4657" w:rsidRDefault="004B4657">
            <w:pPr>
              <w:tabs>
                <w:tab w:val="left" w:pos="105"/>
                <w:tab w:val="left" w:pos="195"/>
              </w:tabs>
              <w:spacing w:before="60"/>
              <w:ind w:left="105" w:right="129"/>
              <w:rPr>
                <w:b/>
                <w:bCs/>
              </w:rPr>
            </w:pPr>
          </w:p>
        </w:tc>
      </w:tr>
      <w:tr w:rsidR="004B4657" w:rsidTr="004B4657">
        <w:trPr>
          <w:trHeight w:val="381"/>
          <w:jc w:val="center"/>
        </w:trPr>
        <w:tc>
          <w:tcPr>
            <w:tcW w:w="4357" w:type="dxa"/>
            <w:tcBorders>
              <w:top w:val="single" w:sz="4" w:space="0" w:color="auto"/>
              <w:left w:val="single" w:sz="4" w:space="0" w:color="auto"/>
              <w:bottom w:val="single" w:sz="4" w:space="0" w:color="auto"/>
              <w:right w:val="single" w:sz="4" w:space="0" w:color="auto"/>
            </w:tcBorders>
          </w:tcPr>
          <w:p w:rsidR="004B4657" w:rsidRDefault="004B4657">
            <w:pPr>
              <w:tabs>
                <w:tab w:val="left" w:pos="244"/>
              </w:tabs>
              <w:spacing w:before="60"/>
              <w:ind w:right="129"/>
              <w:rPr>
                <w:b/>
                <w:bCs/>
              </w:rPr>
            </w:pPr>
            <w:r>
              <w:rPr>
                <w:b/>
                <w:bCs/>
              </w:rPr>
              <w:t>Phone Number:</w:t>
            </w:r>
          </w:p>
          <w:p w:rsidR="004B4657" w:rsidRDefault="004B4657">
            <w:pPr>
              <w:tabs>
                <w:tab w:val="left" w:pos="244"/>
              </w:tabs>
              <w:spacing w:before="60"/>
              <w:ind w:left="322" w:right="129"/>
              <w:rPr>
                <w:b/>
                <w:bCs/>
              </w:rPr>
            </w:pPr>
          </w:p>
        </w:tc>
        <w:tc>
          <w:tcPr>
            <w:tcW w:w="5323" w:type="dxa"/>
            <w:gridSpan w:val="2"/>
            <w:tcBorders>
              <w:top w:val="single" w:sz="4" w:space="0" w:color="auto"/>
              <w:left w:val="single" w:sz="4" w:space="0" w:color="auto"/>
              <w:bottom w:val="single" w:sz="4" w:space="0" w:color="auto"/>
              <w:right w:val="single" w:sz="4" w:space="0" w:color="auto"/>
            </w:tcBorders>
            <w:hideMark/>
          </w:tcPr>
          <w:p w:rsidR="004B4657" w:rsidRDefault="004B4657">
            <w:pPr>
              <w:tabs>
                <w:tab w:val="left" w:pos="105"/>
                <w:tab w:val="left" w:pos="195"/>
              </w:tabs>
              <w:spacing w:before="60"/>
              <w:ind w:left="105" w:right="129"/>
              <w:rPr>
                <w:b/>
                <w:bCs/>
              </w:rPr>
            </w:pPr>
            <w:r>
              <w:rPr>
                <w:b/>
                <w:bCs/>
              </w:rPr>
              <w:t>Phone Number:</w:t>
            </w:r>
          </w:p>
        </w:tc>
      </w:tr>
      <w:tr w:rsidR="004B4657" w:rsidTr="004B4657">
        <w:trPr>
          <w:trHeight w:val="381"/>
          <w:jc w:val="center"/>
        </w:trPr>
        <w:tc>
          <w:tcPr>
            <w:tcW w:w="4357" w:type="dxa"/>
            <w:tcBorders>
              <w:top w:val="single" w:sz="4" w:space="0" w:color="auto"/>
              <w:left w:val="single" w:sz="4" w:space="0" w:color="auto"/>
              <w:bottom w:val="single" w:sz="4" w:space="0" w:color="auto"/>
              <w:right w:val="single" w:sz="4" w:space="0" w:color="auto"/>
            </w:tcBorders>
          </w:tcPr>
          <w:p w:rsidR="004B4657" w:rsidRDefault="004B4657">
            <w:pPr>
              <w:tabs>
                <w:tab w:val="left" w:pos="244"/>
              </w:tabs>
              <w:spacing w:before="60"/>
              <w:ind w:right="129"/>
              <w:rPr>
                <w:b/>
                <w:bCs/>
              </w:rPr>
            </w:pPr>
            <w:r>
              <w:rPr>
                <w:b/>
                <w:bCs/>
              </w:rPr>
              <w:t>E-mail Address:</w:t>
            </w:r>
          </w:p>
          <w:p w:rsidR="004B4657" w:rsidRDefault="004B4657">
            <w:pPr>
              <w:tabs>
                <w:tab w:val="left" w:pos="244"/>
              </w:tabs>
              <w:spacing w:before="60"/>
              <w:ind w:left="322" w:right="129"/>
              <w:rPr>
                <w:b/>
                <w:bCs/>
              </w:rPr>
            </w:pPr>
          </w:p>
        </w:tc>
        <w:tc>
          <w:tcPr>
            <w:tcW w:w="5323" w:type="dxa"/>
            <w:gridSpan w:val="2"/>
            <w:tcBorders>
              <w:top w:val="single" w:sz="4" w:space="0" w:color="auto"/>
              <w:left w:val="single" w:sz="4" w:space="0" w:color="auto"/>
              <w:bottom w:val="single" w:sz="4" w:space="0" w:color="auto"/>
              <w:right w:val="single" w:sz="4" w:space="0" w:color="auto"/>
            </w:tcBorders>
            <w:hideMark/>
          </w:tcPr>
          <w:p w:rsidR="004B4657" w:rsidRDefault="004B4657">
            <w:pPr>
              <w:tabs>
                <w:tab w:val="left" w:pos="105"/>
                <w:tab w:val="left" w:pos="195"/>
              </w:tabs>
              <w:spacing w:before="60"/>
              <w:ind w:left="105" w:right="129"/>
              <w:rPr>
                <w:b/>
                <w:bCs/>
              </w:rPr>
            </w:pPr>
            <w:r>
              <w:rPr>
                <w:b/>
                <w:bCs/>
              </w:rPr>
              <w:t>E-mail Address:</w:t>
            </w:r>
          </w:p>
        </w:tc>
      </w:tr>
      <w:tr w:rsidR="004B4657" w:rsidTr="004B4657">
        <w:trPr>
          <w:trHeight w:val="1205"/>
          <w:jc w:val="center"/>
        </w:trPr>
        <w:tc>
          <w:tcPr>
            <w:tcW w:w="9680" w:type="dxa"/>
            <w:gridSpan w:val="3"/>
            <w:tcBorders>
              <w:top w:val="single" w:sz="4" w:space="0" w:color="auto"/>
              <w:left w:val="single" w:sz="4" w:space="0" w:color="auto"/>
              <w:bottom w:val="single" w:sz="4" w:space="0" w:color="auto"/>
              <w:right w:val="single" w:sz="4" w:space="0" w:color="auto"/>
            </w:tcBorders>
            <w:hideMark/>
          </w:tcPr>
          <w:p w:rsidR="004B4657" w:rsidRDefault="004B4657">
            <w:pPr>
              <w:spacing w:before="60"/>
              <w:rPr>
                <w:b/>
              </w:rPr>
            </w:pPr>
            <w:r>
              <w:rPr>
                <w:b/>
              </w:rPr>
              <w:t>Types of Supplies/Services Provided and Dates Provided/Contracted:</w:t>
            </w:r>
          </w:p>
        </w:tc>
      </w:tr>
      <w:tr w:rsidR="004B4657" w:rsidTr="00D72D53">
        <w:trPr>
          <w:trHeight w:val="413"/>
          <w:jc w:val="center"/>
        </w:trPr>
        <w:tc>
          <w:tcPr>
            <w:tcW w:w="9680" w:type="dxa"/>
            <w:gridSpan w:val="3"/>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4B4657" w:rsidRDefault="004B4657">
            <w:pPr>
              <w:spacing w:before="60"/>
              <w:rPr>
                <w:b/>
              </w:rPr>
            </w:pPr>
            <w:r>
              <w:rPr>
                <w:b/>
              </w:rPr>
              <w:t>Reference Number 2</w:t>
            </w:r>
          </w:p>
        </w:tc>
      </w:tr>
      <w:tr w:rsidR="004B4657" w:rsidTr="004B4657">
        <w:trPr>
          <w:trHeight w:val="400"/>
          <w:jc w:val="center"/>
        </w:trPr>
        <w:tc>
          <w:tcPr>
            <w:tcW w:w="4357" w:type="dxa"/>
            <w:tcBorders>
              <w:top w:val="single" w:sz="4" w:space="0" w:color="auto"/>
              <w:left w:val="single" w:sz="4" w:space="0" w:color="auto"/>
              <w:bottom w:val="single" w:sz="4" w:space="0" w:color="auto"/>
              <w:right w:val="single" w:sz="4" w:space="0" w:color="auto"/>
            </w:tcBorders>
            <w:hideMark/>
          </w:tcPr>
          <w:p w:rsidR="004B4657" w:rsidRDefault="004B4657">
            <w:pPr>
              <w:tabs>
                <w:tab w:val="left" w:pos="244"/>
              </w:tabs>
              <w:spacing w:before="60"/>
              <w:rPr>
                <w:b/>
                <w:bCs/>
              </w:rPr>
            </w:pPr>
            <w:r>
              <w:rPr>
                <w:b/>
                <w:bCs/>
              </w:rPr>
              <w:t>Firm/Government Agency (Name):</w:t>
            </w:r>
          </w:p>
        </w:tc>
        <w:tc>
          <w:tcPr>
            <w:tcW w:w="5323" w:type="dxa"/>
            <w:gridSpan w:val="2"/>
            <w:tcBorders>
              <w:top w:val="single" w:sz="4" w:space="0" w:color="auto"/>
              <w:left w:val="single" w:sz="4" w:space="0" w:color="auto"/>
              <w:bottom w:val="single" w:sz="4" w:space="0" w:color="auto"/>
              <w:right w:val="single" w:sz="4" w:space="0" w:color="auto"/>
            </w:tcBorders>
          </w:tcPr>
          <w:p w:rsidR="004B4657" w:rsidRDefault="004B4657">
            <w:pPr>
              <w:pStyle w:val="BodyText3"/>
              <w:tabs>
                <w:tab w:val="left" w:pos="207"/>
                <w:tab w:val="left" w:pos="4887"/>
              </w:tabs>
              <w:spacing w:before="60"/>
              <w:rPr>
                <w:rFonts w:ascii="Arial Narrow" w:hAnsi="Arial Narrow"/>
                <w:b/>
                <w:sz w:val="20"/>
                <w:szCs w:val="20"/>
              </w:rPr>
            </w:pPr>
            <w:r>
              <w:rPr>
                <w:rFonts w:ascii="Arial Narrow" w:hAnsi="Arial Narrow"/>
                <w:b/>
                <w:sz w:val="20"/>
                <w:szCs w:val="20"/>
              </w:rPr>
              <w:t>Contact Person Name:</w:t>
            </w:r>
          </w:p>
          <w:p w:rsidR="004B4657" w:rsidRDefault="004B4657">
            <w:pPr>
              <w:pStyle w:val="BodyText3"/>
              <w:tabs>
                <w:tab w:val="left" w:pos="207"/>
                <w:tab w:val="left" w:pos="4887"/>
              </w:tabs>
              <w:spacing w:before="60"/>
              <w:rPr>
                <w:rFonts w:ascii="Arial Narrow" w:hAnsi="Arial Narrow"/>
                <w:b/>
                <w:sz w:val="20"/>
                <w:szCs w:val="20"/>
              </w:rPr>
            </w:pPr>
          </w:p>
        </w:tc>
      </w:tr>
      <w:tr w:rsidR="004B4657" w:rsidTr="004B4657">
        <w:trPr>
          <w:trHeight w:val="399"/>
          <w:jc w:val="center"/>
        </w:trPr>
        <w:tc>
          <w:tcPr>
            <w:tcW w:w="4357" w:type="dxa"/>
            <w:tcBorders>
              <w:top w:val="single" w:sz="4" w:space="0" w:color="auto"/>
              <w:left w:val="single" w:sz="4" w:space="0" w:color="auto"/>
              <w:bottom w:val="single" w:sz="4" w:space="0" w:color="auto"/>
              <w:right w:val="single" w:sz="4" w:space="0" w:color="auto"/>
            </w:tcBorders>
          </w:tcPr>
          <w:p w:rsidR="004B4657" w:rsidRDefault="004B4657">
            <w:pPr>
              <w:tabs>
                <w:tab w:val="left" w:pos="244"/>
              </w:tabs>
              <w:spacing w:before="60"/>
              <w:rPr>
                <w:b/>
                <w:bCs/>
              </w:rPr>
            </w:pPr>
            <w:r>
              <w:rPr>
                <w:b/>
                <w:bCs/>
              </w:rPr>
              <w:t>Address:</w:t>
            </w:r>
          </w:p>
          <w:p w:rsidR="004B4657" w:rsidRDefault="004B4657">
            <w:pPr>
              <w:tabs>
                <w:tab w:val="left" w:pos="244"/>
              </w:tabs>
              <w:spacing w:before="60"/>
              <w:ind w:left="360"/>
              <w:rPr>
                <w:b/>
                <w:bCs/>
              </w:rPr>
            </w:pPr>
          </w:p>
        </w:tc>
        <w:tc>
          <w:tcPr>
            <w:tcW w:w="5323" w:type="dxa"/>
            <w:gridSpan w:val="2"/>
            <w:tcBorders>
              <w:top w:val="single" w:sz="4" w:space="0" w:color="auto"/>
              <w:left w:val="single" w:sz="4" w:space="0" w:color="auto"/>
              <w:bottom w:val="single" w:sz="4" w:space="0" w:color="auto"/>
              <w:right w:val="single" w:sz="4" w:space="0" w:color="auto"/>
            </w:tcBorders>
          </w:tcPr>
          <w:p w:rsidR="004B4657" w:rsidRDefault="004B4657">
            <w:pPr>
              <w:pStyle w:val="BodyText3"/>
              <w:tabs>
                <w:tab w:val="left" w:pos="207"/>
                <w:tab w:val="left" w:pos="4887"/>
              </w:tabs>
              <w:spacing w:before="60"/>
              <w:ind w:left="207" w:hanging="207"/>
              <w:rPr>
                <w:rFonts w:ascii="Arial Narrow" w:hAnsi="Arial Narrow"/>
                <w:b/>
                <w:sz w:val="20"/>
                <w:szCs w:val="20"/>
              </w:rPr>
            </w:pPr>
            <w:r>
              <w:rPr>
                <w:rFonts w:ascii="Arial Narrow" w:hAnsi="Arial Narrow"/>
                <w:b/>
                <w:sz w:val="20"/>
                <w:szCs w:val="20"/>
              </w:rPr>
              <w:t>Address:</w:t>
            </w:r>
          </w:p>
          <w:p w:rsidR="004B4657" w:rsidRDefault="004B4657">
            <w:pPr>
              <w:pStyle w:val="BodyText3"/>
              <w:tabs>
                <w:tab w:val="left" w:pos="207"/>
                <w:tab w:val="left" w:pos="4887"/>
              </w:tabs>
              <w:spacing w:before="60"/>
              <w:ind w:left="207" w:hanging="207"/>
              <w:rPr>
                <w:rFonts w:ascii="Arial Narrow" w:hAnsi="Arial Narrow"/>
                <w:b/>
                <w:sz w:val="20"/>
                <w:szCs w:val="20"/>
              </w:rPr>
            </w:pPr>
          </w:p>
        </w:tc>
      </w:tr>
      <w:tr w:rsidR="004B4657" w:rsidTr="004B4657">
        <w:trPr>
          <w:trHeight w:val="399"/>
          <w:jc w:val="center"/>
        </w:trPr>
        <w:tc>
          <w:tcPr>
            <w:tcW w:w="4357" w:type="dxa"/>
            <w:tcBorders>
              <w:top w:val="single" w:sz="4" w:space="0" w:color="auto"/>
              <w:left w:val="single" w:sz="4" w:space="0" w:color="auto"/>
              <w:bottom w:val="single" w:sz="4" w:space="0" w:color="auto"/>
              <w:right w:val="single" w:sz="4" w:space="0" w:color="auto"/>
            </w:tcBorders>
          </w:tcPr>
          <w:p w:rsidR="004B4657" w:rsidRDefault="004B4657">
            <w:pPr>
              <w:tabs>
                <w:tab w:val="left" w:pos="244"/>
              </w:tabs>
              <w:spacing w:before="60"/>
              <w:rPr>
                <w:b/>
                <w:bCs/>
              </w:rPr>
            </w:pPr>
            <w:r>
              <w:rPr>
                <w:b/>
                <w:bCs/>
              </w:rPr>
              <w:t>Phone Number:</w:t>
            </w:r>
          </w:p>
          <w:p w:rsidR="004B4657" w:rsidRDefault="004B4657">
            <w:pPr>
              <w:tabs>
                <w:tab w:val="left" w:pos="244"/>
              </w:tabs>
              <w:spacing w:before="60"/>
              <w:ind w:left="360"/>
              <w:rPr>
                <w:b/>
                <w:bCs/>
              </w:rPr>
            </w:pPr>
          </w:p>
        </w:tc>
        <w:tc>
          <w:tcPr>
            <w:tcW w:w="5323" w:type="dxa"/>
            <w:gridSpan w:val="2"/>
            <w:tcBorders>
              <w:top w:val="single" w:sz="4" w:space="0" w:color="auto"/>
              <w:left w:val="single" w:sz="4" w:space="0" w:color="auto"/>
              <w:bottom w:val="single" w:sz="4" w:space="0" w:color="auto"/>
              <w:right w:val="single" w:sz="4" w:space="0" w:color="auto"/>
            </w:tcBorders>
            <w:hideMark/>
          </w:tcPr>
          <w:p w:rsidR="004B4657" w:rsidRDefault="004B4657">
            <w:pPr>
              <w:pStyle w:val="BodyText3"/>
              <w:tabs>
                <w:tab w:val="left" w:pos="207"/>
                <w:tab w:val="left" w:pos="4887"/>
              </w:tabs>
              <w:spacing w:before="60"/>
              <w:ind w:left="207" w:hanging="207"/>
              <w:rPr>
                <w:rFonts w:ascii="Arial Narrow" w:hAnsi="Arial Narrow"/>
                <w:b/>
                <w:sz w:val="20"/>
                <w:szCs w:val="20"/>
              </w:rPr>
            </w:pPr>
            <w:r>
              <w:rPr>
                <w:rFonts w:ascii="Arial Narrow" w:hAnsi="Arial Narrow"/>
                <w:b/>
                <w:sz w:val="20"/>
                <w:szCs w:val="20"/>
              </w:rPr>
              <w:t>Phone Number:</w:t>
            </w:r>
          </w:p>
        </w:tc>
      </w:tr>
      <w:tr w:rsidR="004B4657" w:rsidTr="004B4657">
        <w:trPr>
          <w:trHeight w:val="399"/>
          <w:jc w:val="center"/>
        </w:trPr>
        <w:tc>
          <w:tcPr>
            <w:tcW w:w="4357" w:type="dxa"/>
            <w:tcBorders>
              <w:top w:val="single" w:sz="4" w:space="0" w:color="auto"/>
              <w:left w:val="single" w:sz="4" w:space="0" w:color="auto"/>
              <w:bottom w:val="single" w:sz="4" w:space="0" w:color="auto"/>
              <w:right w:val="single" w:sz="4" w:space="0" w:color="auto"/>
            </w:tcBorders>
          </w:tcPr>
          <w:p w:rsidR="004B4657" w:rsidRDefault="004B4657">
            <w:pPr>
              <w:tabs>
                <w:tab w:val="left" w:pos="244"/>
              </w:tabs>
              <w:spacing w:before="60"/>
              <w:rPr>
                <w:b/>
                <w:bCs/>
              </w:rPr>
            </w:pPr>
            <w:r>
              <w:rPr>
                <w:b/>
                <w:bCs/>
              </w:rPr>
              <w:t>E-mail Address:</w:t>
            </w:r>
          </w:p>
          <w:p w:rsidR="004B4657" w:rsidRDefault="004B4657">
            <w:pPr>
              <w:tabs>
                <w:tab w:val="left" w:pos="244"/>
              </w:tabs>
              <w:spacing w:before="60"/>
              <w:ind w:left="360"/>
              <w:rPr>
                <w:b/>
                <w:bCs/>
              </w:rPr>
            </w:pPr>
          </w:p>
        </w:tc>
        <w:tc>
          <w:tcPr>
            <w:tcW w:w="5323" w:type="dxa"/>
            <w:gridSpan w:val="2"/>
            <w:tcBorders>
              <w:top w:val="single" w:sz="4" w:space="0" w:color="auto"/>
              <w:left w:val="single" w:sz="4" w:space="0" w:color="auto"/>
              <w:bottom w:val="single" w:sz="4" w:space="0" w:color="auto"/>
              <w:right w:val="single" w:sz="4" w:space="0" w:color="auto"/>
            </w:tcBorders>
            <w:hideMark/>
          </w:tcPr>
          <w:p w:rsidR="004B4657" w:rsidRDefault="004B4657">
            <w:pPr>
              <w:pStyle w:val="BodyText3"/>
              <w:tabs>
                <w:tab w:val="left" w:pos="207"/>
                <w:tab w:val="left" w:pos="4887"/>
              </w:tabs>
              <w:spacing w:before="60"/>
              <w:ind w:left="207" w:hanging="207"/>
              <w:rPr>
                <w:rFonts w:ascii="Arial Narrow" w:hAnsi="Arial Narrow"/>
                <w:b/>
                <w:sz w:val="20"/>
                <w:szCs w:val="20"/>
              </w:rPr>
            </w:pPr>
            <w:r>
              <w:rPr>
                <w:rFonts w:ascii="Arial Narrow" w:hAnsi="Arial Narrow"/>
                <w:b/>
                <w:sz w:val="20"/>
                <w:szCs w:val="20"/>
              </w:rPr>
              <w:t>E-mail Address:</w:t>
            </w:r>
          </w:p>
        </w:tc>
      </w:tr>
      <w:tr w:rsidR="004B4657" w:rsidTr="004B4657">
        <w:trPr>
          <w:trHeight w:val="1358"/>
          <w:jc w:val="center"/>
        </w:trPr>
        <w:tc>
          <w:tcPr>
            <w:tcW w:w="9680" w:type="dxa"/>
            <w:gridSpan w:val="3"/>
            <w:tcBorders>
              <w:top w:val="single" w:sz="4" w:space="0" w:color="auto"/>
              <w:left w:val="single" w:sz="4" w:space="0" w:color="auto"/>
              <w:bottom w:val="single" w:sz="4" w:space="0" w:color="auto"/>
              <w:right w:val="single" w:sz="4" w:space="0" w:color="auto"/>
            </w:tcBorders>
            <w:hideMark/>
          </w:tcPr>
          <w:p w:rsidR="004B4657" w:rsidRDefault="004B4657">
            <w:pPr>
              <w:spacing w:before="60"/>
              <w:rPr>
                <w:b/>
              </w:rPr>
            </w:pPr>
            <w:r>
              <w:rPr>
                <w:b/>
              </w:rPr>
              <w:t>Types of Supplies/Services Provided and Dates Provided/Contracted:</w:t>
            </w:r>
          </w:p>
        </w:tc>
      </w:tr>
      <w:tr w:rsidR="004B4657" w:rsidTr="00D72D53">
        <w:trPr>
          <w:trHeight w:val="420"/>
          <w:jc w:val="center"/>
        </w:trPr>
        <w:tc>
          <w:tcPr>
            <w:tcW w:w="9680" w:type="dxa"/>
            <w:gridSpan w:val="3"/>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4B4657" w:rsidRDefault="004B4657">
            <w:pPr>
              <w:spacing w:before="60"/>
              <w:rPr>
                <w:b/>
              </w:rPr>
            </w:pPr>
            <w:r>
              <w:rPr>
                <w:b/>
              </w:rPr>
              <w:t>Reference Number 3</w:t>
            </w:r>
          </w:p>
        </w:tc>
      </w:tr>
      <w:tr w:rsidR="004B4657" w:rsidTr="004B4657">
        <w:trPr>
          <w:trHeight w:val="390"/>
          <w:jc w:val="center"/>
        </w:trPr>
        <w:tc>
          <w:tcPr>
            <w:tcW w:w="4357" w:type="dxa"/>
            <w:tcBorders>
              <w:top w:val="single" w:sz="4" w:space="0" w:color="auto"/>
              <w:left w:val="single" w:sz="4" w:space="0" w:color="auto"/>
              <w:bottom w:val="single" w:sz="4" w:space="0" w:color="auto"/>
              <w:right w:val="single" w:sz="4" w:space="0" w:color="auto"/>
            </w:tcBorders>
            <w:hideMark/>
          </w:tcPr>
          <w:p w:rsidR="004B4657" w:rsidRDefault="004B4657">
            <w:pPr>
              <w:tabs>
                <w:tab w:val="left" w:pos="244"/>
              </w:tabs>
              <w:spacing w:before="60"/>
              <w:rPr>
                <w:b/>
                <w:bCs/>
              </w:rPr>
            </w:pPr>
            <w:r>
              <w:rPr>
                <w:b/>
                <w:bCs/>
              </w:rPr>
              <w:t>Firm/Government Agency (Name):</w:t>
            </w:r>
          </w:p>
        </w:tc>
        <w:tc>
          <w:tcPr>
            <w:tcW w:w="5323" w:type="dxa"/>
            <w:gridSpan w:val="2"/>
            <w:tcBorders>
              <w:top w:val="single" w:sz="4" w:space="0" w:color="auto"/>
              <w:left w:val="single" w:sz="4" w:space="0" w:color="auto"/>
              <w:bottom w:val="single" w:sz="4" w:space="0" w:color="auto"/>
              <w:right w:val="single" w:sz="4" w:space="0" w:color="auto"/>
            </w:tcBorders>
          </w:tcPr>
          <w:p w:rsidR="004B4657" w:rsidRDefault="004B4657">
            <w:pPr>
              <w:pStyle w:val="BodyText3"/>
              <w:tabs>
                <w:tab w:val="left" w:pos="207"/>
                <w:tab w:val="left" w:pos="4887"/>
              </w:tabs>
              <w:spacing w:before="60"/>
              <w:rPr>
                <w:rFonts w:ascii="Arial Narrow" w:hAnsi="Arial Narrow"/>
                <w:b/>
                <w:sz w:val="20"/>
                <w:szCs w:val="20"/>
              </w:rPr>
            </w:pPr>
            <w:r>
              <w:rPr>
                <w:rFonts w:ascii="Arial Narrow" w:hAnsi="Arial Narrow"/>
                <w:b/>
                <w:sz w:val="20"/>
                <w:szCs w:val="20"/>
              </w:rPr>
              <w:t>Contact Person Name:</w:t>
            </w:r>
          </w:p>
          <w:p w:rsidR="004B4657" w:rsidRDefault="004B4657">
            <w:pPr>
              <w:pStyle w:val="BodyText3"/>
              <w:tabs>
                <w:tab w:val="left" w:pos="207"/>
                <w:tab w:val="left" w:pos="4887"/>
              </w:tabs>
              <w:spacing w:before="60"/>
              <w:rPr>
                <w:rFonts w:ascii="Arial Narrow" w:hAnsi="Arial Narrow"/>
                <w:b/>
                <w:sz w:val="20"/>
                <w:szCs w:val="20"/>
              </w:rPr>
            </w:pPr>
          </w:p>
        </w:tc>
      </w:tr>
      <w:tr w:rsidR="004B4657" w:rsidTr="004B4657">
        <w:trPr>
          <w:trHeight w:val="388"/>
          <w:jc w:val="center"/>
        </w:trPr>
        <w:tc>
          <w:tcPr>
            <w:tcW w:w="4357" w:type="dxa"/>
            <w:tcBorders>
              <w:top w:val="single" w:sz="4" w:space="0" w:color="auto"/>
              <w:left w:val="single" w:sz="4" w:space="0" w:color="auto"/>
              <w:bottom w:val="single" w:sz="4" w:space="0" w:color="auto"/>
              <w:right w:val="single" w:sz="4" w:space="0" w:color="auto"/>
            </w:tcBorders>
          </w:tcPr>
          <w:p w:rsidR="004B4657" w:rsidRDefault="004B4657">
            <w:pPr>
              <w:tabs>
                <w:tab w:val="left" w:pos="244"/>
              </w:tabs>
              <w:spacing w:before="60"/>
              <w:rPr>
                <w:b/>
                <w:bCs/>
              </w:rPr>
            </w:pPr>
            <w:r>
              <w:rPr>
                <w:b/>
                <w:bCs/>
              </w:rPr>
              <w:t>Address:</w:t>
            </w:r>
          </w:p>
          <w:p w:rsidR="004B4657" w:rsidRDefault="004B4657">
            <w:pPr>
              <w:tabs>
                <w:tab w:val="left" w:pos="244"/>
              </w:tabs>
              <w:spacing w:before="60"/>
              <w:ind w:left="360"/>
              <w:rPr>
                <w:b/>
                <w:bCs/>
              </w:rPr>
            </w:pPr>
          </w:p>
        </w:tc>
        <w:tc>
          <w:tcPr>
            <w:tcW w:w="5323" w:type="dxa"/>
            <w:gridSpan w:val="2"/>
            <w:tcBorders>
              <w:top w:val="single" w:sz="4" w:space="0" w:color="auto"/>
              <w:left w:val="single" w:sz="4" w:space="0" w:color="auto"/>
              <w:bottom w:val="single" w:sz="4" w:space="0" w:color="auto"/>
              <w:right w:val="single" w:sz="4" w:space="0" w:color="auto"/>
            </w:tcBorders>
          </w:tcPr>
          <w:p w:rsidR="004B4657" w:rsidRDefault="004B4657">
            <w:pPr>
              <w:pStyle w:val="BodyText3"/>
              <w:tabs>
                <w:tab w:val="left" w:pos="207"/>
                <w:tab w:val="left" w:pos="4887"/>
              </w:tabs>
              <w:spacing w:before="60"/>
              <w:ind w:left="207" w:hanging="207"/>
              <w:rPr>
                <w:rFonts w:ascii="Arial Narrow" w:hAnsi="Arial Narrow"/>
                <w:b/>
                <w:sz w:val="20"/>
                <w:szCs w:val="20"/>
              </w:rPr>
            </w:pPr>
            <w:r>
              <w:rPr>
                <w:rFonts w:ascii="Arial Narrow" w:hAnsi="Arial Narrow"/>
                <w:b/>
                <w:sz w:val="20"/>
                <w:szCs w:val="20"/>
              </w:rPr>
              <w:t>Address:</w:t>
            </w:r>
          </w:p>
          <w:p w:rsidR="004B4657" w:rsidRDefault="004B4657">
            <w:pPr>
              <w:pStyle w:val="BodyText3"/>
              <w:tabs>
                <w:tab w:val="left" w:pos="207"/>
                <w:tab w:val="left" w:pos="4887"/>
              </w:tabs>
              <w:spacing w:before="60"/>
              <w:ind w:left="207" w:hanging="207"/>
              <w:rPr>
                <w:rFonts w:ascii="Arial Narrow" w:hAnsi="Arial Narrow"/>
                <w:b/>
                <w:sz w:val="20"/>
                <w:szCs w:val="20"/>
              </w:rPr>
            </w:pPr>
          </w:p>
        </w:tc>
      </w:tr>
      <w:tr w:rsidR="004B4657" w:rsidTr="004B4657">
        <w:trPr>
          <w:trHeight w:val="388"/>
          <w:jc w:val="center"/>
        </w:trPr>
        <w:tc>
          <w:tcPr>
            <w:tcW w:w="4357" w:type="dxa"/>
            <w:tcBorders>
              <w:top w:val="single" w:sz="4" w:space="0" w:color="auto"/>
              <w:left w:val="single" w:sz="4" w:space="0" w:color="auto"/>
              <w:bottom w:val="single" w:sz="4" w:space="0" w:color="auto"/>
              <w:right w:val="single" w:sz="4" w:space="0" w:color="auto"/>
            </w:tcBorders>
          </w:tcPr>
          <w:p w:rsidR="004B4657" w:rsidRDefault="004B4657">
            <w:pPr>
              <w:tabs>
                <w:tab w:val="left" w:pos="244"/>
              </w:tabs>
              <w:spacing w:before="60"/>
              <w:rPr>
                <w:b/>
                <w:bCs/>
              </w:rPr>
            </w:pPr>
            <w:r>
              <w:rPr>
                <w:b/>
                <w:bCs/>
              </w:rPr>
              <w:t>Phone Number:</w:t>
            </w:r>
          </w:p>
          <w:p w:rsidR="004B4657" w:rsidRDefault="004B4657">
            <w:pPr>
              <w:tabs>
                <w:tab w:val="left" w:pos="244"/>
              </w:tabs>
              <w:spacing w:before="60"/>
              <w:ind w:left="360"/>
              <w:rPr>
                <w:b/>
                <w:bCs/>
              </w:rPr>
            </w:pPr>
          </w:p>
        </w:tc>
        <w:tc>
          <w:tcPr>
            <w:tcW w:w="5323" w:type="dxa"/>
            <w:gridSpan w:val="2"/>
            <w:tcBorders>
              <w:top w:val="single" w:sz="4" w:space="0" w:color="auto"/>
              <w:left w:val="single" w:sz="4" w:space="0" w:color="auto"/>
              <w:bottom w:val="single" w:sz="4" w:space="0" w:color="auto"/>
              <w:right w:val="single" w:sz="4" w:space="0" w:color="auto"/>
            </w:tcBorders>
            <w:hideMark/>
          </w:tcPr>
          <w:p w:rsidR="004B4657" w:rsidRDefault="004B4657">
            <w:pPr>
              <w:pStyle w:val="BodyText3"/>
              <w:tabs>
                <w:tab w:val="left" w:pos="207"/>
                <w:tab w:val="left" w:pos="4887"/>
              </w:tabs>
              <w:spacing w:before="60"/>
              <w:ind w:left="207" w:hanging="207"/>
              <w:rPr>
                <w:rFonts w:ascii="Arial Narrow" w:hAnsi="Arial Narrow"/>
                <w:b/>
                <w:sz w:val="20"/>
                <w:szCs w:val="20"/>
              </w:rPr>
            </w:pPr>
            <w:r>
              <w:rPr>
                <w:rFonts w:ascii="Arial Narrow" w:hAnsi="Arial Narrow"/>
                <w:b/>
                <w:sz w:val="20"/>
                <w:szCs w:val="20"/>
              </w:rPr>
              <w:t>Phone Number:</w:t>
            </w:r>
          </w:p>
        </w:tc>
      </w:tr>
      <w:tr w:rsidR="004B4657" w:rsidTr="004B4657">
        <w:trPr>
          <w:trHeight w:val="388"/>
          <w:jc w:val="center"/>
        </w:trPr>
        <w:tc>
          <w:tcPr>
            <w:tcW w:w="4357" w:type="dxa"/>
            <w:tcBorders>
              <w:top w:val="single" w:sz="4" w:space="0" w:color="auto"/>
              <w:left w:val="single" w:sz="4" w:space="0" w:color="auto"/>
              <w:bottom w:val="single" w:sz="4" w:space="0" w:color="auto"/>
              <w:right w:val="single" w:sz="4" w:space="0" w:color="auto"/>
            </w:tcBorders>
          </w:tcPr>
          <w:p w:rsidR="004B4657" w:rsidRDefault="004B4657">
            <w:pPr>
              <w:tabs>
                <w:tab w:val="left" w:pos="244"/>
              </w:tabs>
              <w:spacing w:before="60"/>
              <w:rPr>
                <w:b/>
                <w:bCs/>
              </w:rPr>
            </w:pPr>
            <w:r>
              <w:rPr>
                <w:b/>
                <w:bCs/>
              </w:rPr>
              <w:t>E-mail Address:</w:t>
            </w:r>
          </w:p>
          <w:p w:rsidR="004B4657" w:rsidRDefault="004B4657">
            <w:pPr>
              <w:tabs>
                <w:tab w:val="left" w:pos="244"/>
              </w:tabs>
              <w:spacing w:before="60"/>
              <w:ind w:left="360"/>
              <w:rPr>
                <w:b/>
                <w:bCs/>
              </w:rPr>
            </w:pPr>
          </w:p>
        </w:tc>
        <w:tc>
          <w:tcPr>
            <w:tcW w:w="5323" w:type="dxa"/>
            <w:gridSpan w:val="2"/>
            <w:tcBorders>
              <w:top w:val="single" w:sz="4" w:space="0" w:color="auto"/>
              <w:left w:val="single" w:sz="4" w:space="0" w:color="auto"/>
              <w:bottom w:val="single" w:sz="4" w:space="0" w:color="auto"/>
              <w:right w:val="single" w:sz="4" w:space="0" w:color="auto"/>
            </w:tcBorders>
            <w:hideMark/>
          </w:tcPr>
          <w:p w:rsidR="004B4657" w:rsidRDefault="004B4657">
            <w:pPr>
              <w:pStyle w:val="BodyText3"/>
              <w:tabs>
                <w:tab w:val="left" w:pos="207"/>
                <w:tab w:val="left" w:pos="4887"/>
              </w:tabs>
              <w:spacing w:before="60"/>
              <w:ind w:left="207" w:hanging="207"/>
              <w:rPr>
                <w:rFonts w:ascii="Arial Narrow" w:hAnsi="Arial Narrow"/>
                <w:b/>
                <w:sz w:val="20"/>
                <w:szCs w:val="20"/>
              </w:rPr>
            </w:pPr>
            <w:r>
              <w:rPr>
                <w:rFonts w:ascii="Arial Narrow" w:hAnsi="Arial Narrow"/>
                <w:b/>
                <w:sz w:val="20"/>
                <w:szCs w:val="20"/>
              </w:rPr>
              <w:t>E-mail Address:</w:t>
            </w:r>
          </w:p>
        </w:tc>
      </w:tr>
      <w:tr w:rsidR="004B4657" w:rsidTr="004B4657">
        <w:trPr>
          <w:trHeight w:val="1664"/>
          <w:jc w:val="center"/>
        </w:trPr>
        <w:tc>
          <w:tcPr>
            <w:tcW w:w="9680" w:type="dxa"/>
            <w:gridSpan w:val="3"/>
            <w:tcBorders>
              <w:top w:val="single" w:sz="4" w:space="0" w:color="auto"/>
              <w:left w:val="single" w:sz="4" w:space="0" w:color="auto"/>
              <w:bottom w:val="single" w:sz="4" w:space="0" w:color="auto"/>
              <w:right w:val="single" w:sz="4" w:space="0" w:color="auto"/>
            </w:tcBorders>
            <w:hideMark/>
          </w:tcPr>
          <w:p w:rsidR="004B4657" w:rsidRDefault="004B4657">
            <w:pPr>
              <w:spacing w:before="60"/>
              <w:rPr>
                <w:b/>
              </w:rPr>
            </w:pPr>
            <w:r>
              <w:rPr>
                <w:b/>
              </w:rPr>
              <w:t>Types of Supplies/Services Provided and Dates Provided/Contracted:</w:t>
            </w:r>
          </w:p>
          <w:p w:rsidR="004B4657" w:rsidRDefault="004B4657">
            <w:pPr>
              <w:spacing w:before="60"/>
              <w:rPr>
                <w:b/>
              </w:rPr>
            </w:pPr>
          </w:p>
        </w:tc>
      </w:tr>
      <w:tr w:rsidR="004B4657" w:rsidTr="00D72D53">
        <w:trPr>
          <w:trHeight w:val="402"/>
          <w:jc w:val="center"/>
        </w:trPr>
        <w:tc>
          <w:tcPr>
            <w:tcW w:w="9680" w:type="dxa"/>
            <w:gridSpan w:val="3"/>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4B4657" w:rsidRDefault="004B4657">
            <w:pPr>
              <w:spacing w:before="60"/>
              <w:rPr>
                <w:b/>
              </w:rPr>
            </w:pPr>
            <w:r>
              <w:rPr>
                <w:b/>
              </w:rPr>
              <w:lastRenderedPageBreak/>
              <w:t>Reference Number 4</w:t>
            </w:r>
          </w:p>
        </w:tc>
      </w:tr>
      <w:tr w:rsidR="004B4657" w:rsidTr="004B4657">
        <w:trPr>
          <w:trHeight w:val="383"/>
          <w:jc w:val="center"/>
        </w:trPr>
        <w:tc>
          <w:tcPr>
            <w:tcW w:w="4840" w:type="dxa"/>
            <w:gridSpan w:val="2"/>
            <w:tcBorders>
              <w:top w:val="single" w:sz="4" w:space="0" w:color="auto"/>
              <w:left w:val="single" w:sz="4" w:space="0" w:color="auto"/>
              <w:bottom w:val="single" w:sz="4" w:space="0" w:color="auto"/>
              <w:right w:val="single" w:sz="4" w:space="0" w:color="auto"/>
            </w:tcBorders>
            <w:hideMark/>
          </w:tcPr>
          <w:p w:rsidR="004B4657" w:rsidRDefault="004B4657">
            <w:pPr>
              <w:tabs>
                <w:tab w:val="left" w:pos="244"/>
              </w:tabs>
              <w:spacing w:before="60"/>
              <w:rPr>
                <w:b/>
                <w:bCs/>
              </w:rPr>
            </w:pPr>
            <w:r>
              <w:rPr>
                <w:b/>
                <w:bCs/>
              </w:rPr>
              <w:t>Firm/Government Agency (Name):</w:t>
            </w:r>
          </w:p>
        </w:tc>
        <w:tc>
          <w:tcPr>
            <w:tcW w:w="4840" w:type="dxa"/>
            <w:tcBorders>
              <w:top w:val="single" w:sz="4" w:space="0" w:color="auto"/>
              <w:left w:val="single" w:sz="4" w:space="0" w:color="auto"/>
              <w:bottom w:val="single" w:sz="4" w:space="0" w:color="auto"/>
              <w:right w:val="single" w:sz="4" w:space="0" w:color="auto"/>
            </w:tcBorders>
          </w:tcPr>
          <w:p w:rsidR="004B4657" w:rsidRDefault="004B4657">
            <w:pPr>
              <w:pStyle w:val="BodyText3"/>
              <w:tabs>
                <w:tab w:val="left" w:pos="207"/>
                <w:tab w:val="left" w:pos="4887"/>
              </w:tabs>
              <w:spacing w:before="60"/>
              <w:rPr>
                <w:rFonts w:ascii="Arial Narrow" w:hAnsi="Arial Narrow"/>
                <w:b/>
                <w:sz w:val="20"/>
                <w:szCs w:val="20"/>
              </w:rPr>
            </w:pPr>
            <w:r>
              <w:rPr>
                <w:rFonts w:ascii="Arial Narrow" w:hAnsi="Arial Narrow"/>
                <w:b/>
                <w:sz w:val="20"/>
                <w:szCs w:val="20"/>
              </w:rPr>
              <w:t>Contact Person Name:</w:t>
            </w:r>
          </w:p>
          <w:p w:rsidR="004B4657" w:rsidRDefault="004B4657">
            <w:pPr>
              <w:pStyle w:val="BodyText3"/>
              <w:tabs>
                <w:tab w:val="left" w:pos="207"/>
                <w:tab w:val="left" w:pos="4887"/>
              </w:tabs>
              <w:spacing w:before="60"/>
              <w:rPr>
                <w:rFonts w:ascii="Arial Narrow" w:hAnsi="Arial Narrow"/>
                <w:b/>
                <w:sz w:val="20"/>
                <w:szCs w:val="20"/>
              </w:rPr>
            </w:pPr>
          </w:p>
        </w:tc>
      </w:tr>
      <w:tr w:rsidR="004B4657" w:rsidTr="004B4657">
        <w:trPr>
          <w:trHeight w:val="381"/>
          <w:jc w:val="center"/>
        </w:trPr>
        <w:tc>
          <w:tcPr>
            <w:tcW w:w="4840" w:type="dxa"/>
            <w:gridSpan w:val="2"/>
            <w:tcBorders>
              <w:top w:val="single" w:sz="4" w:space="0" w:color="auto"/>
              <w:left w:val="single" w:sz="4" w:space="0" w:color="auto"/>
              <w:bottom w:val="single" w:sz="4" w:space="0" w:color="auto"/>
              <w:right w:val="single" w:sz="4" w:space="0" w:color="auto"/>
            </w:tcBorders>
          </w:tcPr>
          <w:p w:rsidR="004B4657" w:rsidRDefault="004B4657">
            <w:pPr>
              <w:tabs>
                <w:tab w:val="left" w:pos="244"/>
              </w:tabs>
              <w:spacing w:before="60"/>
              <w:rPr>
                <w:b/>
                <w:bCs/>
              </w:rPr>
            </w:pPr>
            <w:r>
              <w:rPr>
                <w:b/>
                <w:bCs/>
              </w:rPr>
              <w:t>Address:</w:t>
            </w:r>
          </w:p>
          <w:p w:rsidR="004B4657" w:rsidRDefault="004B4657">
            <w:pPr>
              <w:tabs>
                <w:tab w:val="left" w:pos="244"/>
              </w:tabs>
              <w:spacing w:before="60"/>
              <w:ind w:left="360"/>
              <w:rPr>
                <w:b/>
                <w:bCs/>
              </w:rPr>
            </w:pPr>
          </w:p>
        </w:tc>
        <w:tc>
          <w:tcPr>
            <w:tcW w:w="4840" w:type="dxa"/>
            <w:tcBorders>
              <w:top w:val="single" w:sz="4" w:space="0" w:color="auto"/>
              <w:left w:val="single" w:sz="4" w:space="0" w:color="auto"/>
              <w:bottom w:val="single" w:sz="4" w:space="0" w:color="auto"/>
              <w:right w:val="single" w:sz="4" w:space="0" w:color="auto"/>
            </w:tcBorders>
          </w:tcPr>
          <w:p w:rsidR="004B4657" w:rsidRDefault="004B4657">
            <w:pPr>
              <w:pStyle w:val="BodyText3"/>
              <w:tabs>
                <w:tab w:val="left" w:pos="207"/>
                <w:tab w:val="left" w:pos="4887"/>
              </w:tabs>
              <w:spacing w:before="60"/>
              <w:ind w:left="207" w:hanging="207"/>
              <w:rPr>
                <w:rFonts w:ascii="Arial Narrow" w:hAnsi="Arial Narrow"/>
                <w:b/>
                <w:sz w:val="20"/>
                <w:szCs w:val="20"/>
              </w:rPr>
            </w:pPr>
            <w:r>
              <w:rPr>
                <w:rFonts w:ascii="Arial Narrow" w:hAnsi="Arial Narrow"/>
                <w:b/>
                <w:sz w:val="20"/>
                <w:szCs w:val="20"/>
              </w:rPr>
              <w:t>Address:</w:t>
            </w:r>
          </w:p>
          <w:p w:rsidR="004B4657" w:rsidRDefault="004B4657">
            <w:pPr>
              <w:pStyle w:val="BodyText3"/>
              <w:tabs>
                <w:tab w:val="left" w:pos="207"/>
                <w:tab w:val="left" w:pos="4887"/>
              </w:tabs>
              <w:spacing w:before="60"/>
              <w:ind w:left="207" w:hanging="207"/>
              <w:rPr>
                <w:rFonts w:ascii="Arial Narrow" w:hAnsi="Arial Narrow"/>
                <w:b/>
                <w:sz w:val="20"/>
                <w:szCs w:val="20"/>
              </w:rPr>
            </w:pPr>
          </w:p>
        </w:tc>
      </w:tr>
      <w:tr w:rsidR="004B4657" w:rsidTr="004B4657">
        <w:trPr>
          <w:trHeight w:val="381"/>
          <w:jc w:val="center"/>
        </w:trPr>
        <w:tc>
          <w:tcPr>
            <w:tcW w:w="4840" w:type="dxa"/>
            <w:gridSpan w:val="2"/>
            <w:tcBorders>
              <w:top w:val="single" w:sz="4" w:space="0" w:color="auto"/>
              <w:left w:val="single" w:sz="4" w:space="0" w:color="auto"/>
              <w:bottom w:val="single" w:sz="4" w:space="0" w:color="auto"/>
              <w:right w:val="single" w:sz="4" w:space="0" w:color="auto"/>
            </w:tcBorders>
          </w:tcPr>
          <w:p w:rsidR="004B4657" w:rsidRDefault="004B4657">
            <w:pPr>
              <w:tabs>
                <w:tab w:val="left" w:pos="244"/>
              </w:tabs>
              <w:spacing w:before="60"/>
              <w:rPr>
                <w:b/>
                <w:bCs/>
              </w:rPr>
            </w:pPr>
            <w:r>
              <w:rPr>
                <w:b/>
                <w:bCs/>
              </w:rPr>
              <w:t>Phone Number:</w:t>
            </w:r>
          </w:p>
          <w:p w:rsidR="004B4657" w:rsidRDefault="004B4657">
            <w:pPr>
              <w:tabs>
                <w:tab w:val="left" w:pos="244"/>
              </w:tabs>
              <w:spacing w:before="60"/>
              <w:ind w:left="360"/>
              <w:rPr>
                <w:b/>
                <w:bCs/>
              </w:rPr>
            </w:pPr>
          </w:p>
        </w:tc>
        <w:tc>
          <w:tcPr>
            <w:tcW w:w="4840" w:type="dxa"/>
            <w:tcBorders>
              <w:top w:val="single" w:sz="4" w:space="0" w:color="auto"/>
              <w:left w:val="single" w:sz="4" w:space="0" w:color="auto"/>
              <w:bottom w:val="single" w:sz="4" w:space="0" w:color="auto"/>
              <w:right w:val="single" w:sz="4" w:space="0" w:color="auto"/>
            </w:tcBorders>
            <w:hideMark/>
          </w:tcPr>
          <w:p w:rsidR="004B4657" w:rsidRDefault="004B4657">
            <w:pPr>
              <w:pStyle w:val="BodyText3"/>
              <w:tabs>
                <w:tab w:val="left" w:pos="207"/>
                <w:tab w:val="left" w:pos="4887"/>
              </w:tabs>
              <w:spacing w:before="60"/>
              <w:ind w:left="207" w:hanging="207"/>
              <w:rPr>
                <w:rFonts w:ascii="Arial Narrow" w:hAnsi="Arial Narrow"/>
                <w:b/>
                <w:sz w:val="20"/>
                <w:szCs w:val="20"/>
              </w:rPr>
            </w:pPr>
            <w:r>
              <w:rPr>
                <w:rFonts w:ascii="Arial Narrow" w:hAnsi="Arial Narrow"/>
                <w:b/>
                <w:sz w:val="20"/>
                <w:szCs w:val="20"/>
              </w:rPr>
              <w:t>Phone Number:</w:t>
            </w:r>
          </w:p>
        </w:tc>
      </w:tr>
      <w:tr w:rsidR="004B4657" w:rsidTr="004B4657">
        <w:trPr>
          <w:trHeight w:val="381"/>
          <w:jc w:val="center"/>
        </w:trPr>
        <w:tc>
          <w:tcPr>
            <w:tcW w:w="4840" w:type="dxa"/>
            <w:gridSpan w:val="2"/>
            <w:tcBorders>
              <w:top w:val="single" w:sz="4" w:space="0" w:color="auto"/>
              <w:left w:val="single" w:sz="4" w:space="0" w:color="auto"/>
              <w:bottom w:val="single" w:sz="4" w:space="0" w:color="auto"/>
              <w:right w:val="single" w:sz="4" w:space="0" w:color="auto"/>
            </w:tcBorders>
          </w:tcPr>
          <w:p w:rsidR="004B4657" w:rsidRDefault="004B4657">
            <w:pPr>
              <w:tabs>
                <w:tab w:val="left" w:pos="244"/>
              </w:tabs>
              <w:spacing w:before="60"/>
              <w:rPr>
                <w:b/>
                <w:bCs/>
              </w:rPr>
            </w:pPr>
            <w:r>
              <w:rPr>
                <w:b/>
                <w:bCs/>
              </w:rPr>
              <w:t>E-mail Address:</w:t>
            </w:r>
          </w:p>
          <w:p w:rsidR="004B4657" w:rsidRDefault="004B4657">
            <w:pPr>
              <w:tabs>
                <w:tab w:val="left" w:pos="244"/>
              </w:tabs>
              <w:spacing w:before="60"/>
              <w:ind w:left="360"/>
              <w:rPr>
                <w:b/>
                <w:bCs/>
              </w:rPr>
            </w:pPr>
          </w:p>
        </w:tc>
        <w:tc>
          <w:tcPr>
            <w:tcW w:w="4840" w:type="dxa"/>
            <w:tcBorders>
              <w:top w:val="single" w:sz="4" w:space="0" w:color="auto"/>
              <w:left w:val="single" w:sz="4" w:space="0" w:color="auto"/>
              <w:bottom w:val="single" w:sz="4" w:space="0" w:color="auto"/>
              <w:right w:val="single" w:sz="4" w:space="0" w:color="auto"/>
            </w:tcBorders>
            <w:hideMark/>
          </w:tcPr>
          <w:p w:rsidR="004B4657" w:rsidRDefault="004B4657">
            <w:pPr>
              <w:pStyle w:val="BodyText3"/>
              <w:tabs>
                <w:tab w:val="left" w:pos="207"/>
                <w:tab w:val="left" w:pos="4887"/>
              </w:tabs>
              <w:spacing w:before="60"/>
              <w:ind w:left="207" w:hanging="207"/>
              <w:rPr>
                <w:rFonts w:ascii="Arial Narrow" w:hAnsi="Arial Narrow"/>
                <w:b/>
                <w:sz w:val="20"/>
                <w:szCs w:val="20"/>
              </w:rPr>
            </w:pPr>
            <w:r>
              <w:rPr>
                <w:rFonts w:ascii="Arial Narrow" w:hAnsi="Arial Narrow"/>
                <w:b/>
                <w:sz w:val="20"/>
                <w:szCs w:val="20"/>
              </w:rPr>
              <w:t>E-mail Address:</w:t>
            </w:r>
          </w:p>
        </w:tc>
      </w:tr>
      <w:tr w:rsidR="004B4657" w:rsidTr="004B4657">
        <w:trPr>
          <w:trHeight w:val="1466"/>
          <w:jc w:val="center"/>
        </w:trPr>
        <w:tc>
          <w:tcPr>
            <w:tcW w:w="9680" w:type="dxa"/>
            <w:gridSpan w:val="3"/>
            <w:tcBorders>
              <w:top w:val="single" w:sz="4" w:space="0" w:color="auto"/>
              <w:left w:val="single" w:sz="4" w:space="0" w:color="auto"/>
              <w:bottom w:val="single" w:sz="4" w:space="0" w:color="auto"/>
              <w:right w:val="single" w:sz="4" w:space="0" w:color="auto"/>
            </w:tcBorders>
            <w:hideMark/>
          </w:tcPr>
          <w:p w:rsidR="004B4657" w:rsidRDefault="004B4657">
            <w:pPr>
              <w:spacing w:before="60"/>
              <w:rPr>
                <w:b/>
              </w:rPr>
            </w:pPr>
            <w:r>
              <w:rPr>
                <w:b/>
              </w:rPr>
              <w:t>Types of Supplies/Services Provided and Dates Provided/Contracted:</w:t>
            </w:r>
          </w:p>
        </w:tc>
      </w:tr>
    </w:tbl>
    <w:p w:rsidR="004B4657" w:rsidRDefault="004B4657" w:rsidP="004B4657"/>
    <w:p w:rsidR="004B4657" w:rsidRDefault="004B4657" w:rsidP="004B4657">
      <w:pPr>
        <w:jc w:val="left"/>
        <w:rPr>
          <w:b/>
          <w:i/>
        </w:rPr>
      </w:pPr>
    </w:p>
    <w:p w:rsidR="0064324F" w:rsidRDefault="0064324F" w:rsidP="003B4E6C">
      <w:pPr>
        <w:tabs>
          <w:tab w:val="clear" w:pos="540"/>
        </w:tabs>
        <w:jc w:val="left"/>
        <w:rPr>
          <w:b/>
        </w:rPr>
      </w:pPr>
    </w:p>
    <w:p w:rsidR="00BD2424" w:rsidRDefault="00BD2424" w:rsidP="00BD2424">
      <w:pPr>
        <w:jc w:val="left"/>
        <w:rPr>
          <w:b/>
          <w:i/>
        </w:rPr>
      </w:pPr>
    </w:p>
    <w:p w:rsidR="00BD2424" w:rsidRDefault="00BD2424" w:rsidP="00BD2424">
      <w:pPr>
        <w:tabs>
          <w:tab w:val="clear" w:pos="540"/>
        </w:tabs>
        <w:jc w:val="left"/>
        <w:rPr>
          <w:b/>
        </w:rPr>
      </w:pPr>
    </w:p>
    <w:p w:rsidR="00BD2424" w:rsidRDefault="00BD2424" w:rsidP="00BD2424">
      <w:pPr>
        <w:kinsoku w:val="0"/>
        <w:overflowPunct w:val="0"/>
        <w:autoSpaceDE w:val="0"/>
        <w:autoSpaceDN w:val="0"/>
      </w:pPr>
    </w:p>
    <w:p w:rsidR="00BD2424" w:rsidRDefault="00BD2424" w:rsidP="00BD2424">
      <w:pPr>
        <w:kinsoku w:val="0"/>
        <w:overflowPunct w:val="0"/>
        <w:autoSpaceDE w:val="0"/>
        <w:autoSpaceDN w:val="0"/>
      </w:pPr>
    </w:p>
    <w:p w:rsidR="00D72D53" w:rsidRDefault="00655F5C" w:rsidP="00655F5C">
      <w:pPr>
        <w:jc w:val="center"/>
        <w:rPr>
          <w:b/>
          <w:sz w:val="24"/>
          <w:szCs w:val="24"/>
        </w:rPr>
      </w:pPr>
      <w:r>
        <w:rPr>
          <w:b/>
        </w:rPr>
        <w:br w:type="page"/>
      </w:r>
      <w:r w:rsidRPr="0045042F">
        <w:rPr>
          <w:b/>
          <w:sz w:val="24"/>
          <w:szCs w:val="24"/>
        </w:rPr>
        <w:lastRenderedPageBreak/>
        <w:t>APPENDIX F</w:t>
      </w:r>
    </w:p>
    <w:p w:rsidR="00655F5C" w:rsidRPr="0045042F" w:rsidRDefault="00655F5C" w:rsidP="00655F5C">
      <w:pPr>
        <w:jc w:val="center"/>
        <w:rPr>
          <w:b/>
          <w:sz w:val="24"/>
          <w:szCs w:val="24"/>
        </w:rPr>
      </w:pPr>
      <w:r w:rsidRPr="0045042F">
        <w:rPr>
          <w:b/>
          <w:sz w:val="24"/>
          <w:szCs w:val="24"/>
        </w:rPr>
        <w:t xml:space="preserve"> STATE OF ILLINOIS DATA CENTER</w:t>
      </w:r>
      <w:r w:rsidR="00D72D53">
        <w:rPr>
          <w:b/>
          <w:sz w:val="24"/>
          <w:szCs w:val="24"/>
        </w:rPr>
        <w:t xml:space="preserve"> SPECIFICATIONS</w:t>
      </w:r>
    </w:p>
    <w:p w:rsidR="00655F5C" w:rsidRDefault="00655F5C" w:rsidP="00655F5C">
      <w:pPr>
        <w:rPr>
          <w:b/>
        </w:rPr>
      </w:pPr>
    </w:p>
    <w:p w:rsidR="00655F5C" w:rsidRPr="006B4E66" w:rsidRDefault="00655F5C" w:rsidP="00655F5C">
      <w:pPr>
        <w:rPr>
          <w:b/>
          <w:sz w:val="24"/>
          <w:u w:val="single"/>
        </w:rPr>
      </w:pPr>
      <w:r>
        <w:rPr>
          <w:b/>
          <w:sz w:val="24"/>
          <w:u w:val="single"/>
        </w:rPr>
        <w:t>State of Illinois’s Primary Central Computing Facility (CCF) (Springfield</w:t>
      </w:r>
      <w:r w:rsidRPr="006B4E66">
        <w:rPr>
          <w:b/>
          <w:sz w:val="24"/>
          <w:u w:val="single"/>
        </w:rPr>
        <w:t>, IL)</w:t>
      </w:r>
    </w:p>
    <w:p w:rsidR="00655F5C" w:rsidRDefault="00655F5C" w:rsidP="00655F5C">
      <w:pPr>
        <w:rPr>
          <w:b/>
        </w:rPr>
      </w:pPr>
      <w:r w:rsidRPr="00AF6D1F">
        <w:rPr>
          <w:b/>
        </w:rPr>
        <w:t>Facility Specifications</w:t>
      </w:r>
    </w:p>
    <w:p w:rsidR="00655F5C" w:rsidRDefault="00655F5C" w:rsidP="00CC1906">
      <w:pPr>
        <w:pStyle w:val="ListParagraph"/>
        <w:numPr>
          <w:ilvl w:val="0"/>
          <w:numId w:val="82"/>
        </w:numPr>
        <w:tabs>
          <w:tab w:val="clear" w:pos="540"/>
        </w:tabs>
        <w:spacing w:after="200"/>
        <w:contextualSpacing/>
        <w:jc w:val="left"/>
      </w:pPr>
      <w:r>
        <w:t>30</w:t>
      </w:r>
      <w:r w:rsidRPr="00AF6D1F">
        <w:t xml:space="preserve">,000 </w:t>
      </w:r>
      <w:proofErr w:type="spellStart"/>
      <w:r w:rsidRPr="00AF6D1F">
        <w:t>sq</w:t>
      </w:r>
      <w:proofErr w:type="spellEnd"/>
      <w:r w:rsidRPr="00AF6D1F">
        <w:t xml:space="preserve"> ft. </w:t>
      </w:r>
      <w:r>
        <w:t xml:space="preserve">raised floor space for individual cabinets </w:t>
      </w:r>
    </w:p>
    <w:p w:rsidR="00655F5C" w:rsidRDefault="00655F5C" w:rsidP="00CC1906">
      <w:pPr>
        <w:pStyle w:val="ListParagraph"/>
        <w:numPr>
          <w:ilvl w:val="0"/>
          <w:numId w:val="82"/>
        </w:numPr>
        <w:tabs>
          <w:tab w:val="clear" w:pos="540"/>
        </w:tabs>
        <w:spacing w:after="200"/>
        <w:contextualSpacing/>
        <w:jc w:val="left"/>
      </w:pPr>
      <w:r>
        <w:t>24 inch raised floor</w:t>
      </w:r>
    </w:p>
    <w:p w:rsidR="00655F5C" w:rsidRDefault="00655F5C" w:rsidP="00CC1906">
      <w:pPr>
        <w:pStyle w:val="ListParagraph"/>
        <w:numPr>
          <w:ilvl w:val="0"/>
          <w:numId w:val="82"/>
        </w:numPr>
        <w:tabs>
          <w:tab w:val="clear" w:pos="540"/>
        </w:tabs>
        <w:spacing w:after="200"/>
        <w:contextualSpacing/>
        <w:jc w:val="left"/>
      </w:pPr>
      <w:r>
        <w:t>Purpose-built Datacenter building constructed in 1980</w:t>
      </w:r>
    </w:p>
    <w:p w:rsidR="00655F5C" w:rsidRDefault="00655F5C" w:rsidP="00CC1906">
      <w:pPr>
        <w:pStyle w:val="ListParagraph"/>
        <w:numPr>
          <w:ilvl w:val="0"/>
          <w:numId w:val="82"/>
        </w:numPr>
        <w:tabs>
          <w:tab w:val="clear" w:pos="540"/>
        </w:tabs>
        <w:spacing w:after="200"/>
        <w:contextualSpacing/>
        <w:jc w:val="left"/>
      </w:pPr>
      <w:r>
        <w:t>Precast  reinforced concrete wall construction, able to withstand winds in excess of 150 mph, and located outside of flood plains</w:t>
      </w:r>
    </w:p>
    <w:p w:rsidR="00655F5C" w:rsidRDefault="00655F5C" w:rsidP="00655F5C">
      <w:r>
        <w:rPr>
          <w:b/>
        </w:rPr>
        <w:t>Building Access and Security</w:t>
      </w:r>
    </w:p>
    <w:p w:rsidR="00655F5C" w:rsidRDefault="00655F5C" w:rsidP="00CC1906">
      <w:pPr>
        <w:pStyle w:val="ListParagraph"/>
        <w:numPr>
          <w:ilvl w:val="0"/>
          <w:numId w:val="83"/>
        </w:numPr>
        <w:tabs>
          <w:tab w:val="clear" w:pos="540"/>
        </w:tabs>
        <w:spacing w:after="200"/>
        <w:contextualSpacing/>
        <w:jc w:val="left"/>
      </w:pPr>
      <w:r>
        <w:t>24x7x365 manned NOC</w:t>
      </w:r>
    </w:p>
    <w:p w:rsidR="00655F5C" w:rsidRDefault="00655F5C" w:rsidP="00CC1906">
      <w:pPr>
        <w:pStyle w:val="ListParagraph"/>
        <w:numPr>
          <w:ilvl w:val="0"/>
          <w:numId w:val="83"/>
        </w:numPr>
        <w:tabs>
          <w:tab w:val="clear" w:pos="540"/>
        </w:tabs>
        <w:spacing w:after="200"/>
        <w:contextualSpacing/>
        <w:jc w:val="left"/>
      </w:pPr>
      <w:r>
        <w:t>24/7/365 manned facility engineer staff</w:t>
      </w:r>
    </w:p>
    <w:p w:rsidR="00655F5C" w:rsidRDefault="00655F5C" w:rsidP="00CC1906">
      <w:pPr>
        <w:pStyle w:val="ListParagraph"/>
        <w:numPr>
          <w:ilvl w:val="0"/>
          <w:numId w:val="83"/>
        </w:numPr>
        <w:tabs>
          <w:tab w:val="clear" w:pos="540"/>
        </w:tabs>
        <w:spacing w:after="200"/>
        <w:contextualSpacing/>
        <w:jc w:val="left"/>
      </w:pPr>
      <w:r>
        <w:t>24x7x365 manned building security with access</w:t>
      </w:r>
    </w:p>
    <w:p w:rsidR="00655F5C" w:rsidRDefault="00655F5C" w:rsidP="00CC1906">
      <w:pPr>
        <w:pStyle w:val="ListParagraph"/>
        <w:numPr>
          <w:ilvl w:val="0"/>
          <w:numId w:val="83"/>
        </w:numPr>
        <w:tabs>
          <w:tab w:val="clear" w:pos="540"/>
        </w:tabs>
        <w:spacing w:after="200"/>
        <w:contextualSpacing/>
        <w:jc w:val="left"/>
      </w:pPr>
      <w:r>
        <w:t>Zoned Multi-factor challenge authentication systems and policy (security guards, proximity card, &amp; memorized data points) to gain access to data center areas</w:t>
      </w:r>
    </w:p>
    <w:p w:rsidR="00655F5C" w:rsidRDefault="00655F5C" w:rsidP="00CC1906">
      <w:pPr>
        <w:pStyle w:val="ListParagraph"/>
        <w:numPr>
          <w:ilvl w:val="0"/>
          <w:numId w:val="83"/>
        </w:numPr>
        <w:tabs>
          <w:tab w:val="clear" w:pos="540"/>
        </w:tabs>
        <w:spacing w:after="200"/>
        <w:contextualSpacing/>
        <w:jc w:val="left"/>
      </w:pPr>
      <w:r>
        <w:t>State-of-the-art alarm system includes an extensive digital recording network of high resolution cameras monitoring all entry points and collocation areas with at least 90 days of recorded playback</w:t>
      </w:r>
    </w:p>
    <w:p w:rsidR="00655F5C" w:rsidRDefault="00655F5C" w:rsidP="00CC1906">
      <w:pPr>
        <w:pStyle w:val="ListParagraph"/>
        <w:numPr>
          <w:ilvl w:val="0"/>
          <w:numId w:val="83"/>
        </w:numPr>
        <w:tabs>
          <w:tab w:val="clear" w:pos="540"/>
        </w:tabs>
        <w:spacing w:after="200"/>
        <w:contextualSpacing/>
        <w:jc w:val="left"/>
      </w:pPr>
      <w:r>
        <w:t>SSAE 16 Audit Compliance (Formally know</w:t>
      </w:r>
      <w:r w:rsidR="00B54EBE">
        <w:t>n</w:t>
      </w:r>
      <w:r>
        <w:t xml:space="preserve"> as SAS 70 Type II Audit Compliance)</w:t>
      </w:r>
    </w:p>
    <w:p w:rsidR="00655F5C" w:rsidRDefault="00655F5C" w:rsidP="00655F5C">
      <w:pPr>
        <w:rPr>
          <w:b/>
        </w:rPr>
      </w:pPr>
      <w:r>
        <w:rPr>
          <w:b/>
        </w:rPr>
        <w:t>Network</w:t>
      </w:r>
    </w:p>
    <w:p w:rsidR="00655F5C" w:rsidRPr="00086D6F" w:rsidRDefault="00655F5C" w:rsidP="00CC1906">
      <w:pPr>
        <w:pStyle w:val="ListParagraph"/>
        <w:numPr>
          <w:ilvl w:val="0"/>
          <w:numId w:val="84"/>
        </w:numPr>
        <w:tabs>
          <w:tab w:val="clear" w:pos="540"/>
        </w:tabs>
        <w:spacing w:after="200"/>
        <w:contextualSpacing/>
        <w:jc w:val="left"/>
        <w:rPr>
          <w:b/>
        </w:rPr>
      </w:pPr>
      <w:r>
        <w:t xml:space="preserve">Multiple carrier options available </w:t>
      </w:r>
    </w:p>
    <w:p w:rsidR="00655F5C" w:rsidRPr="006B4E66" w:rsidRDefault="00655F5C" w:rsidP="00CC1906">
      <w:pPr>
        <w:pStyle w:val="ListParagraph"/>
        <w:numPr>
          <w:ilvl w:val="0"/>
          <w:numId w:val="84"/>
        </w:numPr>
        <w:tabs>
          <w:tab w:val="clear" w:pos="540"/>
        </w:tabs>
        <w:spacing w:after="200"/>
        <w:contextualSpacing/>
        <w:jc w:val="left"/>
        <w:rPr>
          <w:b/>
        </w:rPr>
      </w:pPr>
      <w:r>
        <w:t>Multiple fiber route entrances to building</w:t>
      </w:r>
    </w:p>
    <w:p w:rsidR="00655F5C" w:rsidRPr="00086D6F" w:rsidRDefault="00655F5C" w:rsidP="00CC1906">
      <w:pPr>
        <w:pStyle w:val="ListParagraph"/>
        <w:numPr>
          <w:ilvl w:val="0"/>
          <w:numId w:val="84"/>
        </w:numPr>
        <w:tabs>
          <w:tab w:val="clear" w:pos="540"/>
        </w:tabs>
        <w:spacing w:after="200"/>
        <w:contextualSpacing/>
        <w:jc w:val="left"/>
        <w:rPr>
          <w:b/>
        </w:rPr>
      </w:pPr>
      <w:r>
        <w:t>Facility houses Point of Presence (POP) site for Illinois Century Network (ICN)</w:t>
      </w:r>
    </w:p>
    <w:p w:rsidR="00655F5C" w:rsidRDefault="00655F5C" w:rsidP="00655F5C">
      <w:r>
        <w:rPr>
          <w:b/>
        </w:rPr>
        <w:t>Power and Electrical</w:t>
      </w:r>
    </w:p>
    <w:p w:rsidR="00655F5C" w:rsidRDefault="00655F5C" w:rsidP="00CC1906">
      <w:pPr>
        <w:pStyle w:val="ListParagraph"/>
        <w:numPr>
          <w:ilvl w:val="0"/>
          <w:numId w:val="85"/>
        </w:numPr>
        <w:tabs>
          <w:tab w:val="clear" w:pos="540"/>
        </w:tabs>
        <w:spacing w:after="200"/>
        <w:contextualSpacing/>
        <w:jc w:val="left"/>
      </w:pPr>
      <w:r>
        <w:t>1.5 megawatts of fully redundant utility power capacity</w:t>
      </w:r>
    </w:p>
    <w:p w:rsidR="00655F5C" w:rsidRDefault="00655F5C" w:rsidP="00CC1906">
      <w:pPr>
        <w:pStyle w:val="ListParagraph"/>
        <w:numPr>
          <w:ilvl w:val="0"/>
          <w:numId w:val="85"/>
        </w:numPr>
        <w:tabs>
          <w:tab w:val="clear" w:pos="540"/>
        </w:tabs>
        <w:spacing w:after="200"/>
        <w:contextualSpacing/>
        <w:jc w:val="left"/>
      </w:pPr>
      <w:r>
        <w:t>N+1 configuration and 2N to customers’ equipment with dual corded setup</w:t>
      </w:r>
    </w:p>
    <w:p w:rsidR="00655F5C" w:rsidRDefault="00655F5C" w:rsidP="00CC1906">
      <w:pPr>
        <w:pStyle w:val="ListParagraph"/>
        <w:numPr>
          <w:ilvl w:val="0"/>
          <w:numId w:val="85"/>
        </w:numPr>
        <w:tabs>
          <w:tab w:val="clear" w:pos="540"/>
        </w:tabs>
        <w:spacing w:after="200"/>
        <w:contextualSpacing/>
        <w:jc w:val="left"/>
      </w:pPr>
      <w:r>
        <w:t>Multiple redundant UPS</w:t>
      </w:r>
    </w:p>
    <w:p w:rsidR="00655F5C" w:rsidRDefault="00655F5C" w:rsidP="00CC1906">
      <w:pPr>
        <w:pStyle w:val="ListParagraph"/>
        <w:numPr>
          <w:ilvl w:val="0"/>
          <w:numId w:val="85"/>
        </w:numPr>
        <w:tabs>
          <w:tab w:val="clear" w:pos="540"/>
        </w:tabs>
        <w:spacing w:after="200"/>
        <w:contextualSpacing/>
        <w:jc w:val="left"/>
      </w:pPr>
      <w:r>
        <w:t>Three (3) Caterpillar turbine generators, each providing 750KM megawatts of power backup</w:t>
      </w:r>
    </w:p>
    <w:p w:rsidR="00655F5C" w:rsidRDefault="00655F5C" w:rsidP="00CC1906">
      <w:pPr>
        <w:pStyle w:val="ListParagraph"/>
        <w:numPr>
          <w:ilvl w:val="0"/>
          <w:numId w:val="85"/>
        </w:numPr>
        <w:tabs>
          <w:tab w:val="clear" w:pos="540"/>
        </w:tabs>
        <w:spacing w:after="200"/>
        <w:contextualSpacing/>
        <w:jc w:val="left"/>
      </w:pPr>
      <w:r>
        <w:t>Local Refueling priority in the event of a disaster</w:t>
      </w:r>
    </w:p>
    <w:p w:rsidR="00655F5C" w:rsidRDefault="00655F5C" w:rsidP="00CC1906">
      <w:pPr>
        <w:pStyle w:val="ListParagraph"/>
        <w:numPr>
          <w:ilvl w:val="0"/>
          <w:numId w:val="85"/>
        </w:numPr>
        <w:tabs>
          <w:tab w:val="clear" w:pos="540"/>
        </w:tabs>
        <w:spacing w:after="200"/>
        <w:contextualSpacing/>
        <w:jc w:val="left"/>
      </w:pPr>
      <w:r>
        <w:t>N+1 UPS modules</w:t>
      </w:r>
    </w:p>
    <w:p w:rsidR="00655F5C" w:rsidRDefault="00655F5C" w:rsidP="00655F5C">
      <w:pPr>
        <w:rPr>
          <w:b/>
        </w:rPr>
      </w:pPr>
      <w:r>
        <w:rPr>
          <w:b/>
        </w:rPr>
        <w:t>System Monitoring</w:t>
      </w:r>
    </w:p>
    <w:p w:rsidR="00655F5C" w:rsidRPr="003F315E" w:rsidRDefault="00655F5C" w:rsidP="00CC1906">
      <w:pPr>
        <w:pStyle w:val="ListParagraph"/>
        <w:numPr>
          <w:ilvl w:val="0"/>
          <w:numId w:val="86"/>
        </w:numPr>
        <w:tabs>
          <w:tab w:val="clear" w:pos="540"/>
        </w:tabs>
        <w:spacing w:after="200"/>
        <w:contextualSpacing/>
        <w:jc w:val="left"/>
        <w:rPr>
          <w:b/>
        </w:rPr>
      </w:pPr>
      <w:r>
        <w:t>Monitoring system provides real-time data on equipment operation, enabling easy system management and instant identification of problems</w:t>
      </w:r>
    </w:p>
    <w:p w:rsidR="00655F5C" w:rsidRPr="003F315E" w:rsidRDefault="00655F5C" w:rsidP="00CC1906">
      <w:pPr>
        <w:pStyle w:val="ListParagraph"/>
        <w:numPr>
          <w:ilvl w:val="0"/>
          <w:numId w:val="86"/>
        </w:numPr>
        <w:tabs>
          <w:tab w:val="clear" w:pos="540"/>
        </w:tabs>
        <w:spacing w:after="200"/>
        <w:contextualSpacing/>
        <w:jc w:val="left"/>
        <w:rPr>
          <w:b/>
        </w:rPr>
      </w:pPr>
      <w:r>
        <w:t>Monitoring includes power and cooling systems, as well as temperature, humidity leak detection and fire protection</w:t>
      </w:r>
    </w:p>
    <w:p w:rsidR="00655F5C" w:rsidRDefault="00655F5C" w:rsidP="00655F5C">
      <w:pPr>
        <w:rPr>
          <w:b/>
        </w:rPr>
      </w:pPr>
      <w:r>
        <w:rPr>
          <w:b/>
        </w:rPr>
        <w:t>Cooling</w:t>
      </w:r>
    </w:p>
    <w:p w:rsidR="00655F5C" w:rsidRPr="00762D3A" w:rsidRDefault="00655F5C" w:rsidP="00CC1906">
      <w:pPr>
        <w:pStyle w:val="ListParagraph"/>
        <w:numPr>
          <w:ilvl w:val="0"/>
          <w:numId w:val="87"/>
        </w:numPr>
        <w:tabs>
          <w:tab w:val="clear" w:pos="540"/>
        </w:tabs>
        <w:spacing w:after="200"/>
        <w:contextualSpacing/>
        <w:jc w:val="left"/>
        <w:rPr>
          <w:b/>
        </w:rPr>
      </w:pPr>
      <w:r>
        <w:t>N+1 cooling configuration utilizing CRAC units and RTUs</w:t>
      </w:r>
    </w:p>
    <w:p w:rsidR="00655F5C" w:rsidRPr="00762D3A" w:rsidRDefault="00655F5C" w:rsidP="00CC1906">
      <w:pPr>
        <w:pStyle w:val="ListParagraph"/>
        <w:numPr>
          <w:ilvl w:val="0"/>
          <w:numId w:val="87"/>
        </w:numPr>
        <w:tabs>
          <w:tab w:val="clear" w:pos="540"/>
        </w:tabs>
        <w:spacing w:after="200"/>
        <w:contextualSpacing/>
        <w:jc w:val="left"/>
        <w:rPr>
          <w:b/>
        </w:rPr>
      </w:pPr>
      <w:r>
        <w:t xml:space="preserve">Capable of delivering over 360 tons of cooling.  </w:t>
      </w:r>
    </w:p>
    <w:p w:rsidR="00655F5C" w:rsidRPr="00762D3A" w:rsidRDefault="00655F5C" w:rsidP="00CC1906">
      <w:pPr>
        <w:pStyle w:val="ListParagraph"/>
        <w:numPr>
          <w:ilvl w:val="0"/>
          <w:numId w:val="87"/>
        </w:numPr>
        <w:tabs>
          <w:tab w:val="clear" w:pos="540"/>
        </w:tabs>
        <w:spacing w:after="200"/>
        <w:contextualSpacing/>
        <w:jc w:val="left"/>
        <w:rPr>
          <w:b/>
        </w:rPr>
      </w:pPr>
      <w:r>
        <w:t>Concurrent maintainability of the cooling infrastructure with no single points of failure throughout</w:t>
      </w:r>
    </w:p>
    <w:p w:rsidR="00655F5C" w:rsidRPr="00762D3A" w:rsidRDefault="00655F5C" w:rsidP="00CC1906">
      <w:pPr>
        <w:pStyle w:val="ListParagraph"/>
        <w:numPr>
          <w:ilvl w:val="0"/>
          <w:numId w:val="87"/>
        </w:numPr>
        <w:tabs>
          <w:tab w:val="clear" w:pos="540"/>
        </w:tabs>
        <w:spacing w:after="200"/>
        <w:contextualSpacing/>
        <w:jc w:val="left"/>
        <w:rPr>
          <w:b/>
        </w:rPr>
      </w:pPr>
      <w:r>
        <w:t>Cooling maintained via 24” pressurized raised floor plenum and a common supply return plenum</w:t>
      </w:r>
    </w:p>
    <w:p w:rsidR="00655F5C" w:rsidRPr="00762D3A" w:rsidRDefault="00655F5C" w:rsidP="00CC1906">
      <w:pPr>
        <w:pStyle w:val="ListParagraph"/>
        <w:numPr>
          <w:ilvl w:val="0"/>
          <w:numId w:val="87"/>
        </w:numPr>
        <w:tabs>
          <w:tab w:val="clear" w:pos="540"/>
        </w:tabs>
        <w:spacing w:after="200"/>
        <w:contextualSpacing/>
        <w:jc w:val="left"/>
        <w:rPr>
          <w:b/>
        </w:rPr>
      </w:pPr>
      <w:r>
        <w:t>Hot aisle / cold aisle containment techniques used on data center floor for added efficiency</w:t>
      </w:r>
    </w:p>
    <w:p w:rsidR="00655F5C" w:rsidRDefault="00655F5C" w:rsidP="00655F5C">
      <w:pPr>
        <w:rPr>
          <w:b/>
        </w:rPr>
      </w:pPr>
      <w:r>
        <w:rPr>
          <w:b/>
        </w:rPr>
        <w:t>Fire Detection a</w:t>
      </w:r>
      <w:r w:rsidR="00F90E27">
        <w:rPr>
          <w:b/>
        </w:rPr>
        <w:t>n</w:t>
      </w:r>
      <w:r>
        <w:rPr>
          <w:b/>
        </w:rPr>
        <w:t>d Suppression</w:t>
      </w:r>
    </w:p>
    <w:p w:rsidR="00655F5C" w:rsidRDefault="00655F5C" w:rsidP="00CC1906">
      <w:pPr>
        <w:pStyle w:val="ListParagraph"/>
        <w:numPr>
          <w:ilvl w:val="0"/>
          <w:numId w:val="88"/>
        </w:numPr>
        <w:tabs>
          <w:tab w:val="clear" w:pos="540"/>
        </w:tabs>
        <w:spacing w:after="200"/>
        <w:contextualSpacing/>
        <w:jc w:val="left"/>
      </w:pPr>
      <w:r>
        <w:t xml:space="preserve">Zoned FM-200 Fire Suppression systems.  </w:t>
      </w:r>
    </w:p>
    <w:p w:rsidR="00655F5C" w:rsidRPr="00762D3A" w:rsidRDefault="00655F5C" w:rsidP="00CC1906">
      <w:pPr>
        <w:pStyle w:val="ListParagraph"/>
        <w:numPr>
          <w:ilvl w:val="0"/>
          <w:numId w:val="88"/>
        </w:numPr>
        <w:tabs>
          <w:tab w:val="clear" w:pos="540"/>
        </w:tabs>
        <w:spacing w:after="200"/>
        <w:contextualSpacing/>
        <w:jc w:val="left"/>
      </w:pPr>
      <w:r>
        <w:t>Redundant fire/smoke sensors,  two or more sensors must be  triggered in the same zone</w:t>
      </w:r>
    </w:p>
    <w:p w:rsidR="00655F5C" w:rsidRPr="006B4E66" w:rsidRDefault="00F90E27" w:rsidP="00655F5C">
      <w:pPr>
        <w:rPr>
          <w:b/>
          <w:sz w:val="24"/>
          <w:u w:val="single"/>
        </w:rPr>
      </w:pPr>
      <w:r>
        <w:rPr>
          <w:b/>
        </w:rPr>
        <w:br w:type="page"/>
      </w:r>
      <w:r w:rsidR="00655F5C">
        <w:rPr>
          <w:b/>
          <w:sz w:val="24"/>
          <w:u w:val="single"/>
        </w:rPr>
        <w:lastRenderedPageBreak/>
        <w:t xml:space="preserve">State of Illinois’s </w:t>
      </w:r>
      <w:r w:rsidR="00655F5C" w:rsidRPr="006B4E66">
        <w:rPr>
          <w:b/>
          <w:sz w:val="24"/>
          <w:u w:val="single"/>
        </w:rPr>
        <w:t>Alternate Data Center</w:t>
      </w:r>
      <w:r w:rsidR="00655F5C">
        <w:rPr>
          <w:b/>
          <w:sz w:val="24"/>
          <w:u w:val="single"/>
        </w:rPr>
        <w:t xml:space="preserve"> (ADC)</w:t>
      </w:r>
      <w:r w:rsidR="00655F5C" w:rsidRPr="006B4E66">
        <w:rPr>
          <w:b/>
          <w:sz w:val="24"/>
          <w:u w:val="single"/>
        </w:rPr>
        <w:t xml:space="preserve"> DR </w:t>
      </w:r>
      <w:r w:rsidR="00655F5C">
        <w:rPr>
          <w:b/>
          <w:sz w:val="24"/>
          <w:u w:val="single"/>
        </w:rPr>
        <w:t xml:space="preserve">Co-location </w:t>
      </w:r>
      <w:r w:rsidR="00655F5C" w:rsidRPr="006B4E66">
        <w:rPr>
          <w:b/>
          <w:sz w:val="24"/>
          <w:u w:val="single"/>
        </w:rPr>
        <w:t>Facility (Oakbrook, IL)</w:t>
      </w:r>
    </w:p>
    <w:p w:rsidR="00655F5C" w:rsidRDefault="00655F5C" w:rsidP="00655F5C">
      <w:pPr>
        <w:rPr>
          <w:b/>
        </w:rPr>
      </w:pPr>
      <w:r w:rsidRPr="00AF6D1F">
        <w:rPr>
          <w:b/>
        </w:rPr>
        <w:t>Facility Specifications</w:t>
      </w:r>
    </w:p>
    <w:p w:rsidR="00655F5C" w:rsidRDefault="00655F5C" w:rsidP="00CC1906">
      <w:pPr>
        <w:pStyle w:val="ListParagraph"/>
        <w:numPr>
          <w:ilvl w:val="0"/>
          <w:numId w:val="82"/>
        </w:numPr>
        <w:tabs>
          <w:tab w:val="clear" w:pos="540"/>
        </w:tabs>
        <w:spacing w:after="200"/>
        <w:contextualSpacing/>
        <w:jc w:val="left"/>
      </w:pPr>
      <w:r w:rsidRPr="00AF6D1F">
        <w:t xml:space="preserve">48,000 </w:t>
      </w:r>
      <w:proofErr w:type="spellStart"/>
      <w:r w:rsidRPr="00AF6D1F">
        <w:t>sq</w:t>
      </w:r>
      <w:proofErr w:type="spellEnd"/>
      <w:r w:rsidRPr="00AF6D1F">
        <w:t xml:space="preserve"> ft. (30,000</w:t>
      </w:r>
      <w:r>
        <w:t xml:space="preserve"> raised floor) raw space for individual cabinets and private cage areas</w:t>
      </w:r>
    </w:p>
    <w:p w:rsidR="00655F5C" w:rsidRDefault="00655F5C" w:rsidP="00CC1906">
      <w:pPr>
        <w:pStyle w:val="ListParagraph"/>
        <w:numPr>
          <w:ilvl w:val="0"/>
          <w:numId w:val="82"/>
        </w:numPr>
        <w:tabs>
          <w:tab w:val="clear" w:pos="540"/>
        </w:tabs>
        <w:spacing w:after="200"/>
        <w:contextualSpacing/>
        <w:jc w:val="left"/>
      </w:pPr>
      <w:r>
        <w:t>36 inch raised floor</w:t>
      </w:r>
    </w:p>
    <w:p w:rsidR="00655F5C" w:rsidRDefault="00655F5C" w:rsidP="00CC1906">
      <w:pPr>
        <w:pStyle w:val="ListParagraph"/>
        <w:numPr>
          <w:ilvl w:val="0"/>
          <w:numId w:val="82"/>
        </w:numPr>
        <w:tabs>
          <w:tab w:val="clear" w:pos="540"/>
        </w:tabs>
        <w:spacing w:after="200"/>
        <w:contextualSpacing/>
        <w:jc w:val="left"/>
      </w:pPr>
      <w:r>
        <w:t>Purpose-built building originally constructed as a data center shell in 1999</w:t>
      </w:r>
    </w:p>
    <w:p w:rsidR="00655F5C" w:rsidRDefault="00655F5C" w:rsidP="00CC1906">
      <w:pPr>
        <w:pStyle w:val="ListParagraph"/>
        <w:numPr>
          <w:ilvl w:val="0"/>
          <w:numId w:val="82"/>
        </w:numPr>
        <w:tabs>
          <w:tab w:val="clear" w:pos="540"/>
        </w:tabs>
        <w:spacing w:after="200"/>
        <w:contextualSpacing/>
        <w:jc w:val="left"/>
      </w:pPr>
      <w:r>
        <w:t>12” thick reinforced concrete wall construction, able to withstand winds in excess of 90 mph, and located outside of flood plains</w:t>
      </w:r>
    </w:p>
    <w:p w:rsidR="00655F5C" w:rsidRDefault="00655F5C" w:rsidP="00655F5C">
      <w:r>
        <w:rPr>
          <w:b/>
        </w:rPr>
        <w:t>Building Access and Security</w:t>
      </w:r>
    </w:p>
    <w:p w:rsidR="00655F5C" w:rsidRDefault="00655F5C" w:rsidP="00CC1906">
      <w:pPr>
        <w:pStyle w:val="ListParagraph"/>
        <w:numPr>
          <w:ilvl w:val="0"/>
          <w:numId w:val="83"/>
        </w:numPr>
        <w:tabs>
          <w:tab w:val="clear" w:pos="540"/>
        </w:tabs>
        <w:spacing w:after="200"/>
        <w:contextualSpacing/>
        <w:jc w:val="left"/>
      </w:pPr>
      <w:r>
        <w:t>24x7x365 manned NOC</w:t>
      </w:r>
    </w:p>
    <w:p w:rsidR="00655F5C" w:rsidRDefault="00655F5C" w:rsidP="00CC1906">
      <w:pPr>
        <w:pStyle w:val="ListParagraph"/>
        <w:numPr>
          <w:ilvl w:val="0"/>
          <w:numId w:val="83"/>
        </w:numPr>
        <w:tabs>
          <w:tab w:val="clear" w:pos="540"/>
        </w:tabs>
        <w:spacing w:after="200"/>
        <w:contextualSpacing/>
        <w:jc w:val="left"/>
      </w:pPr>
      <w:r>
        <w:t>24x7x365 building access</w:t>
      </w:r>
    </w:p>
    <w:p w:rsidR="00655F5C" w:rsidRDefault="00655F5C" w:rsidP="00CC1906">
      <w:pPr>
        <w:pStyle w:val="ListParagraph"/>
        <w:numPr>
          <w:ilvl w:val="0"/>
          <w:numId w:val="83"/>
        </w:numPr>
        <w:tabs>
          <w:tab w:val="clear" w:pos="540"/>
        </w:tabs>
        <w:spacing w:after="200"/>
        <w:contextualSpacing/>
        <w:jc w:val="left"/>
      </w:pPr>
      <w:r>
        <w:t>Single Point of Contact (SPOC) process</w:t>
      </w:r>
    </w:p>
    <w:p w:rsidR="00655F5C" w:rsidRDefault="00655F5C" w:rsidP="00CC1906">
      <w:pPr>
        <w:pStyle w:val="ListParagraph"/>
        <w:numPr>
          <w:ilvl w:val="0"/>
          <w:numId w:val="83"/>
        </w:numPr>
        <w:tabs>
          <w:tab w:val="clear" w:pos="540"/>
        </w:tabs>
        <w:spacing w:after="200"/>
        <w:contextualSpacing/>
        <w:jc w:val="left"/>
      </w:pPr>
      <w:r>
        <w:t>Multi-factor challenge authentication policy (man-trap, proximity card, biometrics &amp; memorized data points) to gain access to data center areas</w:t>
      </w:r>
    </w:p>
    <w:p w:rsidR="00655F5C" w:rsidRDefault="00655F5C" w:rsidP="00CC1906">
      <w:pPr>
        <w:pStyle w:val="ListParagraph"/>
        <w:numPr>
          <w:ilvl w:val="0"/>
          <w:numId w:val="83"/>
        </w:numPr>
        <w:tabs>
          <w:tab w:val="clear" w:pos="540"/>
        </w:tabs>
        <w:spacing w:after="200"/>
        <w:contextualSpacing/>
        <w:jc w:val="left"/>
      </w:pPr>
      <w:r>
        <w:t>State-of-the-art alarm system includes an extensive digital recording network of high resolution cameras monitoring all entry points and collocation areas with at least 90 days of recorded playback</w:t>
      </w:r>
    </w:p>
    <w:p w:rsidR="00655F5C" w:rsidRDefault="00655F5C" w:rsidP="00CC1906">
      <w:pPr>
        <w:pStyle w:val="ListParagraph"/>
        <w:numPr>
          <w:ilvl w:val="0"/>
          <w:numId w:val="83"/>
        </w:numPr>
        <w:tabs>
          <w:tab w:val="clear" w:pos="540"/>
        </w:tabs>
        <w:spacing w:after="200"/>
        <w:contextualSpacing/>
        <w:jc w:val="left"/>
      </w:pPr>
      <w:r>
        <w:t>SSAE 16 Audit Compliance (Formally know</w:t>
      </w:r>
      <w:r w:rsidR="00B54EBE">
        <w:t>n</w:t>
      </w:r>
      <w:r>
        <w:t xml:space="preserve"> as SAS 70 Type II Audit Compliance)</w:t>
      </w:r>
    </w:p>
    <w:p w:rsidR="00655F5C" w:rsidRDefault="00655F5C" w:rsidP="00655F5C">
      <w:pPr>
        <w:pStyle w:val="ListParagraph"/>
      </w:pPr>
    </w:p>
    <w:p w:rsidR="00655F5C" w:rsidRDefault="00655F5C" w:rsidP="00655F5C">
      <w:pPr>
        <w:rPr>
          <w:b/>
        </w:rPr>
      </w:pPr>
      <w:r>
        <w:rPr>
          <w:b/>
        </w:rPr>
        <w:t>Network</w:t>
      </w:r>
    </w:p>
    <w:p w:rsidR="00655F5C" w:rsidRPr="00086D6F" w:rsidRDefault="00655F5C" w:rsidP="00CC1906">
      <w:pPr>
        <w:pStyle w:val="ListParagraph"/>
        <w:numPr>
          <w:ilvl w:val="0"/>
          <w:numId w:val="84"/>
        </w:numPr>
        <w:tabs>
          <w:tab w:val="clear" w:pos="540"/>
        </w:tabs>
        <w:spacing w:after="200"/>
        <w:contextualSpacing/>
        <w:jc w:val="left"/>
        <w:rPr>
          <w:b/>
        </w:rPr>
      </w:pPr>
      <w:r>
        <w:t xml:space="preserve">Multiple carrier options available (AT&amp;T, XO, Level3, </w:t>
      </w:r>
      <w:proofErr w:type="spellStart"/>
      <w:r>
        <w:t>AboveNet</w:t>
      </w:r>
      <w:proofErr w:type="spellEnd"/>
      <w:r>
        <w:t>, Verizon, Cogent and more)</w:t>
      </w:r>
    </w:p>
    <w:p w:rsidR="00655F5C" w:rsidRPr="00086D6F" w:rsidRDefault="00655F5C" w:rsidP="00CC1906">
      <w:pPr>
        <w:pStyle w:val="ListParagraph"/>
        <w:numPr>
          <w:ilvl w:val="0"/>
          <w:numId w:val="84"/>
        </w:numPr>
        <w:tabs>
          <w:tab w:val="clear" w:pos="540"/>
        </w:tabs>
        <w:spacing w:after="200"/>
        <w:contextualSpacing/>
        <w:jc w:val="left"/>
        <w:rPr>
          <w:b/>
        </w:rPr>
      </w:pPr>
      <w:r>
        <w:t>Multiple fiber route entrances to building</w:t>
      </w:r>
    </w:p>
    <w:p w:rsidR="00655F5C" w:rsidRDefault="00655F5C" w:rsidP="00655F5C">
      <w:r>
        <w:rPr>
          <w:b/>
        </w:rPr>
        <w:t>Power and Electrical</w:t>
      </w:r>
    </w:p>
    <w:p w:rsidR="00655F5C" w:rsidRDefault="00655F5C" w:rsidP="00CC1906">
      <w:pPr>
        <w:pStyle w:val="ListParagraph"/>
        <w:numPr>
          <w:ilvl w:val="0"/>
          <w:numId w:val="85"/>
        </w:numPr>
        <w:tabs>
          <w:tab w:val="clear" w:pos="540"/>
        </w:tabs>
        <w:spacing w:after="200"/>
        <w:contextualSpacing/>
        <w:jc w:val="left"/>
      </w:pPr>
      <w:r>
        <w:t>5 megawatts of fully redundant utility power capacity</w:t>
      </w:r>
    </w:p>
    <w:p w:rsidR="00655F5C" w:rsidRDefault="00655F5C" w:rsidP="00CC1906">
      <w:pPr>
        <w:pStyle w:val="ListParagraph"/>
        <w:numPr>
          <w:ilvl w:val="0"/>
          <w:numId w:val="85"/>
        </w:numPr>
        <w:tabs>
          <w:tab w:val="clear" w:pos="540"/>
        </w:tabs>
        <w:spacing w:after="200"/>
        <w:contextualSpacing/>
        <w:jc w:val="left"/>
      </w:pPr>
      <w:r>
        <w:t>N+1 configuration and 2N to customers’ equipment with dual corded setup</w:t>
      </w:r>
    </w:p>
    <w:p w:rsidR="00655F5C" w:rsidRDefault="00655F5C" w:rsidP="00CC1906">
      <w:pPr>
        <w:pStyle w:val="ListParagraph"/>
        <w:numPr>
          <w:ilvl w:val="0"/>
          <w:numId w:val="85"/>
        </w:numPr>
        <w:tabs>
          <w:tab w:val="clear" w:pos="540"/>
        </w:tabs>
        <w:spacing w:after="200"/>
        <w:contextualSpacing/>
        <w:jc w:val="left"/>
      </w:pPr>
      <w:r>
        <w:t>Multiple redundant UPS allow for true A/B power configuration</w:t>
      </w:r>
    </w:p>
    <w:p w:rsidR="00655F5C" w:rsidRDefault="00655F5C" w:rsidP="00CC1906">
      <w:pPr>
        <w:pStyle w:val="ListParagraph"/>
        <w:numPr>
          <w:ilvl w:val="0"/>
          <w:numId w:val="85"/>
        </w:numPr>
        <w:tabs>
          <w:tab w:val="clear" w:pos="540"/>
        </w:tabs>
        <w:spacing w:after="200"/>
        <w:contextualSpacing/>
        <w:jc w:val="left"/>
      </w:pPr>
      <w:r>
        <w:t>Three (3) industry-leading Caterpillar diesel generators, each providing 1.25 megawatts of power backup</w:t>
      </w:r>
    </w:p>
    <w:p w:rsidR="00655F5C" w:rsidRDefault="00655F5C" w:rsidP="00CC1906">
      <w:pPr>
        <w:pStyle w:val="ListParagraph"/>
        <w:numPr>
          <w:ilvl w:val="0"/>
          <w:numId w:val="85"/>
        </w:numPr>
        <w:tabs>
          <w:tab w:val="clear" w:pos="540"/>
        </w:tabs>
        <w:spacing w:after="200"/>
        <w:contextualSpacing/>
        <w:jc w:val="left"/>
      </w:pPr>
      <w:r>
        <w:t>Behind only hospitals and municipalities on the refueling priority list used in the event of a disaster</w:t>
      </w:r>
    </w:p>
    <w:p w:rsidR="00655F5C" w:rsidRDefault="00655F5C" w:rsidP="00CC1906">
      <w:pPr>
        <w:pStyle w:val="ListParagraph"/>
        <w:numPr>
          <w:ilvl w:val="0"/>
          <w:numId w:val="85"/>
        </w:numPr>
        <w:tabs>
          <w:tab w:val="clear" w:pos="540"/>
        </w:tabs>
        <w:spacing w:after="200"/>
        <w:contextualSpacing/>
        <w:jc w:val="left"/>
      </w:pPr>
      <w:r>
        <w:t>N+1 MGE UPS modules</w:t>
      </w:r>
    </w:p>
    <w:p w:rsidR="00655F5C" w:rsidRDefault="00655F5C" w:rsidP="00CC1906">
      <w:pPr>
        <w:pStyle w:val="ListParagraph"/>
        <w:numPr>
          <w:ilvl w:val="0"/>
          <w:numId w:val="85"/>
        </w:numPr>
        <w:tabs>
          <w:tab w:val="clear" w:pos="540"/>
        </w:tabs>
        <w:spacing w:after="200"/>
        <w:contextualSpacing/>
        <w:jc w:val="left"/>
      </w:pPr>
      <w:r>
        <w:t>Best-of-breed ASCO and MGE Switch Gear</w:t>
      </w:r>
    </w:p>
    <w:p w:rsidR="00655F5C" w:rsidRDefault="00655F5C" w:rsidP="00CC1906">
      <w:pPr>
        <w:pStyle w:val="ListParagraph"/>
        <w:numPr>
          <w:ilvl w:val="0"/>
          <w:numId w:val="85"/>
        </w:numPr>
        <w:tabs>
          <w:tab w:val="clear" w:pos="540"/>
        </w:tabs>
        <w:spacing w:after="200"/>
        <w:contextualSpacing/>
        <w:jc w:val="left"/>
      </w:pPr>
      <w:r>
        <w:t>Best-of-breed MGE STS/PDU technology</w:t>
      </w:r>
    </w:p>
    <w:p w:rsidR="00655F5C" w:rsidRDefault="00655F5C" w:rsidP="00655F5C">
      <w:pPr>
        <w:rPr>
          <w:b/>
        </w:rPr>
      </w:pPr>
      <w:r>
        <w:rPr>
          <w:b/>
        </w:rPr>
        <w:t>System Monitoring</w:t>
      </w:r>
    </w:p>
    <w:p w:rsidR="00655F5C" w:rsidRPr="003F315E" w:rsidRDefault="00655F5C" w:rsidP="00CC1906">
      <w:pPr>
        <w:pStyle w:val="ListParagraph"/>
        <w:numPr>
          <w:ilvl w:val="0"/>
          <w:numId w:val="86"/>
        </w:numPr>
        <w:tabs>
          <w:tab w:val="clear" w:pos="540"/>
        </w:tabs>
        <w:spacing w:after="200"/>
        <w:contextualSpacing/>
        <w:jc w:val="left"/>
        <w:rPr>
          <w:b/>
        </w:rPr>
      </w:pPr>
      <w:r>
        <w:t>State-of-the-art monitoring system provides real-time data on equipment operation, enabling easy system management and instant identification of problems</w:t>
      </w:r>
    </w:p>
    <w:p w:rsidR="00655F5C" w:rsidRPr="003F315E" w:rsidRDefault="00655F5C" w:rsidP="00CC1906">
      <w:pPr>
        <w:pStyle w:val="ListParagraph"/>
        <w:numPr>
          <w:ilvl w:val="0"/>
          <w:numId w:val="86"/>
        </w:numPr>
        <w:tabs>
          <w:tab w:val="clear" w:pos="540"/>
        </w:tabs>
        <w:spacing w:after="200"/>
        <w:contextualSpacing/>
        <w:jc w:val="left"/>
        <w:rPr>
          <w:b/>
        </w:rPr>
      </w:pPr>
      <w:r>
        <w:t>Monitoring includes power and cooling systems, as well as temperature, humidity leak detection and fire protection</w:t>
      </w:r>
    </w:p>
    <w:p w:rsidR="00655F5C" w:rsidRDefault="00655F5C" w:rsidP="00655F5C">
      <w:pPr>
        <w:rPr>
          <w:b/>
        </w:rPr>
      </w:pPr>
      <w:r>
        <w:rPr>
          <w:b/>
        </w:rPr>
        <w:t>Cooling</w:t>
      </w:r>
    </w:p>
    <w:p w:rsidR="00655F5C" w:rsidRPr="00762D3A" w:rsidRDefault="00655F5C" w:rsidP="00CC1906">
      <w:pPr>
        <w:pStyle w:val="ListParagraph"/>
        <w:numPr>
          <w:ilvl w:val="0"/>
          <w:numId w:val="87"/>
        </w:numPr>
        <w:tabs>
          <w:tab w:val="clear" w:pos="540"/>
        </w:tabs>
        <w:spacing w:after="200"/>
        <w:contextualSpacing/>
        <w:jc w:val="left"/>
        <w:rPr>
          <w:b/>
        </w:rPr>
      </w:pPr>
      <w:r>
        <w:t>N+1 cooling configuration utilizing CRAC units and RTUs</w:t>
      </w:r>
    </w:p>
    <w:p w:rsidR="00655F5C" w:rsidRPr="00762D3A" w:rsidRDefault="00655F5C" w:rsidP="00CC1906">
      <w:pPr>
        <w:pStyle w:val="ListParagraph"/>
        <w:numPr>
          <w:ilvl w:val="0"/>
          <w:numId w:val="87"/>
        </w:numPr>
        <w:tabs>
          <w:tab w:val="clear" w:pos="540"/>
        </w:tabs>
        <w:spacing w:after="200"/>
        <w:contextualSpacing/>
        <w:jc w:val="left"/>
        <w:rPr>
          <w:b/>
        </w:rPr>
      </w:pPr>
      <w:r>
        <w:t>Capable of delivering over 690 tons of cooling for DC-01</w:t>
      </w:r>
    </w:p>
    <w:p w:rsidR="00655F5C" w:rsidRPr="00762D3A" w:rsidRDefault="00655F5C" w:rsidP="00CC1906">
      <w:pPr>
        <w:pStyle w:val="ListParagraph"/>
        <w:numPr>
          <w:ilvl w:val="0"/>
          <w:numId w:val="87"/>
        </w:numPr>
        <w:tabs>
          <w:tab w:val="clear" w:pos="540"/>
        </w:tabs>
        <w:spacing w:after="200"/>
        <w:contextualSpacing/>
        <w:jc w:val="left"/>
        <w:rPr>
          <w:b/>
        </w:rPr>
      </w:pPr>
      <w:r>
        <w:t>Concurrent maintainability of the cooling infrastructure with no single points of failure throughout</w:t>
      </w:r>
    </w:p>
    <w:p w:rsidR="00655F5C" w:rsidRPr="00762D3A" w:rsidRDefault="00655F5C" w:rsidP="00CC1906">
      <w:pPr>
        <w:pStyle w:val="ListParagraph"/>
        <w:numPr>
          <w:ilvl w:val="0"/>
          <w:numId w:val="87"/>
        </w:numPr>
        <w:tabs>
          <w:tab w:val="clear" w:pos="540"/>
        </w:tabs>
        <w:spacing w:after="200"/>
        <w:contextualSpacing/>
        <w:jc w:val="left"/>
        <w:rPr>
          <w:b/>
        </w:rPr>
      </w:pPr>
      <w:r>
        <w:t>Cooling maintained via 36” pressurized raised floor plenum and a common supply return plenum</w:t>
      </w:r>
    </w:p>
    <w:p w:rsidR="00655F5C" w:rsidRPr="00762D3A" w:rsidRDefault="00655F5C" w:rsidP="00CC1906">
      <w:pPr>
        <w:pStyle w:val="ListParagraph"/>
        <w:numPr>
          <w:ilvl w:val="0"/>
          <w:numId w:val="87"/>
        </w:numPr>
        <w:tabs>
          <w:tab w:val="clear" w:pos="540"/>
        </w:tabs>
        <w:spacing w:after="200"/>
        <w:contextualSpacing/>
        <w:jc w:val="left"/>
        <w:rPr>
          <w:b/>
        </w:rPr>
      </w:pPr>
      <w:r>
        <w:t>Hot aisle / cold aisle containment techniques used on data center floor for added efficiency</w:t>
      </w:r>
    </w:p>
    <w:p w:rsidR="00655F5C" w:rsidRPr="00762D3A" w:rsidRDefault="00655F5C" w:rsidP="00CC1906">
      <w:pPr>
        <w:pStyle w:val="ListParagraph"/>
        <w:numPr>
          <w:ilvl w:val="0"/>
          <w:numId w:val="87"/>
        </w:numPr>
        <w:tabs>
          <w:tab w:val="clear" w:pos="540"/>
        </w:tabs>
        <w:spacing w:after="200"/>
        <w:contextualSpacing/>
        <w:jc w:val="left"/>
        <w:rPr>
          <w:b/>
        </w:rPr>
      </w:pPr>
      <w:r>
        <w:t>Cooling system designed and managed to meet or exceed ASHRAE standards for data center temperature and humidity</w:t>
      </w:r>
    </w:p>
    <w:p w:rsidR="00655F5C" w:rsidRDefault="00655F5C" w:rsidP="00655F5C">
      <w:pPr>
        <w:rPr>
          <w:b/>
        </w:rPr>
      </w:pPr>
      <w:r>
        <w:rPr>
          <w:b/>
        </w:rPr>
        <w:t>Fire Detection a</w:t>
      </w:r>
      <w:r w:rsidR="00B54EBE">
        <w:rPr>
          <w:b/>
        </w:rPr>
        <w:t>n</w:t>
      </w:r>
      <w:r>
        <w:rPr>
          <w:b/>
        </w:rPr>
        <w:t>d Suppression</w:t>
      </w:r>
    </w:p>
    <w:p w:rsidR="00655F5C" w:rsidRDefault="00655F5C" w:rsidP="00CC1906">
      <w:pPr>
        <w:pStyle w:val="ListParagraph"/>
        <w:numPr>
          <w:ilvl w:val="0"/>
          <w:numId w:val="88"/>
        </w:numPr>
        <w:tabs>
          <w:tab w:val="clear" w:pos="540"/>
        </w:tabs>
        <w:spacing w:after="200"/>
        <w:contextualSpacing/>
        <w:jc w:val="left"/>
      </w:pPr>
      <w:r>
        <w:t>VESDA early smoke detection</w:t>
      </w:r>
    </w:p>
    <w:p w:rsidR="00FC7E71" w:rsidRDefault="00FC7E71" w:rsidP="00CC1906">
      <w:pPr>
        <w:pStyle w:val="ListParagraph"/>
        <w:numPr>
          <w:ilvl w:val="0"/>
          <w:numId w:val="88"/>
        </w:numPr>
        <w:tabs>
          <w:tab w:val="clear" w:pos="540"/>
        </w:tabs>
        <w:spacing w:after="200"/>
        <w:contextualSpacing/>
        <w:jc w:val="left"/>
      </w:pPr>
      <w:r>
        <w:t>Pre-action dry pipe fire suppression systems that only fill with water in the event that two or more sensors are triggered in the same zone.</w:t>
      </w:r>
    </w:p>
    <w:p w:rsidR="00D311EB" w:rsidRDefault="00D311EB" w:rsidP="00D311EB">
      <w:pPr>
        <w:jc w:val="center"/>
      </w:pPr>
    </w:p>
    <w:p w:rsidR="00D311EB" w:rsidRDefault="00856197" w:rsidP="00D311EB">
      <w:pPr>
        <w:jc w:val="center"/>
        <w:rPr>
          <w:b/>
        </w:rPr>
      </w:pPr>
      <w:r>
        <w:rPr>
          <w:b/>
        </w:rPr>
        <w:br w:type="page"/>
      </w:r>
    </w:p>
    <w:p w:rsidR="00D72D53" w:rsidRDefault="00497036" w:rsidP="00497036">
      <w:pPr>
        <w:pStyle w:val="ListParagraph"/>
        <w:tabs>
          <w:tab w:val="clear" w:pos="540"/>
          <w:tab w:val="left" w:pos="1260"/>
          <w:tab w:val="left" w:pos="2160"/>
        </w:tabs>
        <w:spacing w:after="120"/>
        <w:ind w:left="432" w:right="450"/>
        <w:jc w:val="center"/>
        <w:rPr>
          <w:b/>
          <w:sz w:val="24"/>
          <w:szCs w:val="24"/>
        </w:rPr>
      </w:pPr>
      <w:r w:rsidRPr="00497036">
        <w:rPr>
          <w:b/>
          <w:sz w:val="24"/>
          <w:szCs w:val="24"/>
        </w:rPr>
        <w:lastRenderedPageBreak/>
        <w:t xml:space="preserve">APPENDIX G </w:t>
      </w:r>
    </w:p>
    <w:p w:rsidR="00497036" w:rsidRPr="00497036" w:rsidRDefault="00497036" w:rsidP="00497036">
      <w:pPr>
        <w:pStyle w:val="ListParagraph"/>
        <w:tabs>
          <w:tab w:val="clear" w:pos="540"/>
          <w:tab w:val="left" w:pos="1260"/>
          <w:tab w:val="left" w:pos="2160"/>
        </w:tabs>
        <w:spacing w:after="120"/>
        <w:ind w:left="432" w:right="450"/>
        <w:jc w:val="center"/>
        <w:rPr>
          <w:b/>
          <w:sz w:val="24"/>
          <w:szCs w:val="24"/>
        </w:rPr>
      </w:pPr>
      <w:r w:rsidRPr="00497036">
        <w:rPr>
          <w:b/>
          <w:sz w:val="24"/>
          <w:szCs w:val="24"/>
        </w:rPr>
        <w:t xml:space="preserve"> STATE OF ILLINOIS TECHNOLOGY STANDARDS</w:t>
      </w:r>
    </w:p>
    <w:p w:rsidR="00497036" w:rsidRDefault="00497036">
      <w:pPr>
        <w:pStyle w:val="ListParagraph"/>
        <w:tabs>
          <w:tab w:val="clear" w:pos="540"/>
          <w:tab w:val="left" w:pos="1260"/>
          <w:tab w:val="left" w:pos="2160"/>
        </w:tabs>
        <w:spacing w:after="120"/>
        <w:ind w:left="432" w:right="450"/>
        <w:jc w:val="left"/>
      </w:pPr>
    </w:p>
    <w:p w:rsidR="00497036" w:rsidRDefault="00497036">
      <w:pPr>
        <w:pStyle w:val="ListParagraph"/>
        <w:tabs>
          <w:tab w:val="clear" w:pos="540"/>
          <w:tab w:val="left" w:pos="1260"/>
          <w:tab w:val="left" w:pos="2160"/>
        </w:tabs>
        <w:spacing w:after="120"/>
        <w:ind w:left="432" w:right="450"/>
        <w:jc w:val="left"/>
      </w:pPr>
      <w:r>
        <w:t xml:space="preserve">PBMS Solutions that are platform independent can be proposed to harmonize with existing State of Illinois technology standards where applicable. State standards for hardware and software that the State has deemed to have Life Cycle states of ‘Target’, ‘Proof of Concept’, ‘Standard’, ‘Supported’, ‘Not Supported’, ‘Legacy’, and ‘Retired’.  Those products can be found at </w:t>
      </w:r>
      <w:hyperlink r:id="rId45" w:history="1">
        <w:r w:rsidRPr="001F3DCE">
          <w:rPr>
            <w:rStyle w:val="Hyperlink"/>
          </w:rPr>
          <w:t>https://www.standards.illinois.gov</w:t>
        </w:r>
      </w:hyperlink>
      <w:r>
        <w:t>. The Vendor may log into the system by entering ‘</w:t>
      </w:r>
      <w:proofErr w:type="spellStart"/>
      <w:r>
        <w:t>guestofstate</w:t>
      </w:r>
      <w:proofErr w:type="spellEnd"/>
      <w:r>
        <w:t>’ in the User Name field and ‘</w:t>
      </w:r>
      <w:proofErr w:type="spellStart"/>
      <w:r>
        <w:t>illinois</w:t>
      </w:r>
      <w:proofErr w:type="spellEnd"/>
      <w:r>
        <w:t>’ in the password field. For additional system issues, use the email link at the bottom of all pages on the website. Once in the system, click on the ‘Products’ icon. Select the ‘Life Cycle’ radio button. From the drop down list select the appropriate item and click the search button at the bottom of the page. The results will be viewed by pages. If the Vendor wishes to see all items at once, click on the ‘List all’ link at the end of the paging section near the bottom of the page. The results can be sorted by any of the column headings.</w:t>
      </w:r>
    </w:p>
    <w:p w:rsidR="00497036" w:rsidRDefault="00497036">
      <w:pPr>
        <w:pStyle w:val="ListParagraph"/>
        <w:tabs>
          <w:tab w:val="clear" w:pos="540"/>
          <w:tab w:val="left" w:pos="1260"/>
          <w:tab w:val="left" w:pos="2160"/>
        </w:tabs>
        <w:spacing w:after="120"/>
        <w:ind w:left="432" w:right="450"/>
        <w:jc w:val="left"/>
      </w:pPr>
    </w:p>
    <w:p w:rsidR="00497036" w:rsidRDefault="00497036">
      <w:pPr>
        <w:pStyle w:val="ListParagraph"/>
        <w:tabs>
          <w:tab w:val="clear" w:pos="540"/>
          <w:tab w:val="left" w:pos="1260"/>
          <w:tab w:val="left" w:pos="2160"/>
        </w:tabs>
        <w:spacing w:after="120"/>
        <w:ind w:left="432" w:right="450"/>
        <w:jc w:val="left"/>
      </w:pPr>
      <w:r>
        <w:t xml:space="preserve">HFS will not exclude a PBMS Vendor based on the technological standards proposed as long as the PBMS meets the requirements in this RFP.    </w:t>
      </w:r>
    </w:p>
    <w:p w:rsidR="00497036" w:rsidRDefault="00497036">
      <w:pPr>
        <w:pStyle w:val="ListParagraph"/>
        <w:tabs>
          <w:tab w:val="clear" w:pos="540"/>
          <w:tab w:val="left" w:pos="1260"/>
          <w:tab w:val="left" w:pos="2160"/>
        </w:tabs>
        <w:spacing w:after="120"/>
        <w:ind w:left="432" w:right="450"/>
        <w:jc w:val="left"/>
      </w:pPr>
    </w:p>
    <w:p w:rsidR="005A54A5" w:rsidRDefault="005A54A5" w:rsidP="0076779D">
      <w:pPr>
        <w:jc w:val="center"/>
        <w:rPr>
          <w:b/>
        </w:rPr>
      </w:pPr>
    </w:p>
    <w:p w:rsidR="000E7A4B" w:rsidRDefault="00856197" w:rsidP="00AF74F6">
      <w:pPr>
        <w:jc w:val="center"/>
        <w:rPr>
          <w:b/>
        </w:rPr>
      </w:pPr>
      <w:r>
        <w:rPr>
          <w:b/>
        </w:rPr>
        <w:br w:type="page"/>
      </w:r>
    </w:p>
    <w:p w:rsidR="00D72D53" w:rsidRDefault="000E7A4B" w:rsidP="000E7A4B">
      <w:pPr>
        <w:jc w:val="center"/>
        <w:rPr>
          <w:b/>
          <w:sz w:val="24"/>
          <w:szCs w:val="24"/>
        </w:rPr>
      </w:pPr>
      <w:r w:rsidRPr="0045042F">
        <w:rPr>
          <w:b/>
          <w:sz w:val="24"/>
          <w:szCs w:val="24"/>
        </w:rPr>
        <w:lastRenderedPageBreak/>
        <w:t xml:space="preserve">APPENDIX </w:t>
      </w:r>
      <w:r w:rsidR="00AF74F6">
        <w:rPr>
          <w:b/>
          <w:sz w:val="24"/>
          <w:szCs w:val="24"/>
        </w:rPr>
        <w:t>H</w:t>
      </w:r>
      <w:r w:rsidRPr="0045042F">
        <w:rPr>
          <w:b/>
          <w:sz w:val="24"/>
          <w:szCs w:val="24"/>
        </w:rPr>
        <w:t xml:space="preserve"> </w:t>
      </w:r>
    </w:p>
    <w:p w:rsidR="00D72D53" w:rsidRDefault="00D72D53" w:rsidP="000E7A4B">
      <w:pPr>
        <w:jc w:val="center"/>
        <w:rPr>
          <w:b/>
          <w:sz w:val="24"/>
          <w:szCs w:val="24"/>
        </w:rPr>
      </w:pPr>
    </w:p>
    <w:p w:rsidR="000E7A4B" w:rsidRPr="0045042F" w:rsidRDefault="000E7A4B" w:rsidP="000E7A4B">
      <w:pPr>
        <w:jc w:val="center"/>
        <w:rPr>
          <w:b/>
          <w:sz w:val="24"/>
          <w:szCs w:val="24"/>
        </w:rPr>
      </w:pPr>
      <w:r>
        <w:rPr>
          <w:b/>
          <w:sz w:val="24"/>
          <w:szCs w:val="24"/>
        </w:rPr>
        <w:t xml:space="preserve"> A</w:t>
      </w:r>
      <w:r w:rsidR="00D72D53">
        <w:rPr>
          <w:b/>
          <w:sz w:val="24"/>
          <w:szCs w:val="24"/>
        </w:rPr>
        <w:t>CTS</w:t>
      </w:r>
      <w:r>
        <w:rPr>
          <w:b/>
          <w:sz w:val="24"/>
          <w:szCs w:val="24"/>
        </w:rPr>
        <w:t xml:space="preserve"> G</w:t>
      </w:r>
      <w:r w:rsidR="00D72D53">
        <w:rPr>
          <w:b/>
          <w:sz w:val="24"/>
          <w:szCs w:val="24"/>
        </w:rPr>
        <w:t>OVERNING THE USE OF DATA</w:t>
      </w:r>
    </w:p>
    <w:p w:rsidR="000E7A4B" w:rsidRDefault="000E7A4B" w:rsidP="000E7A4B">
      <w:pPr>
        <w:jc w:val="center"/>
        <w:rPr>
          <w:b/>
        </w:rPr>
      </w:pPr>
    </w:p>
    <w:p w:rsidR="000E7A4B" w:rsidRDefault="000E7A4B" w:rsidP="000E7A4B">
      <w:pPr>
        <w:jc w:val="left"/>
        <w:rPr>
          <w:b/>
        </w:rPr>
      </w:pPr>
    </w:p>
    <w:p w:rsidR="00455D33" w:rsidRDefault="00455D33" w:rsidP="000E7A4B">
      <w:pPr>
        <w:jc w:val="left"/>
        <w:rPr>
          <w:b/>
        </w:rPr>
      </w:pPr>
      <w:r>
        <w:rPr>
          <w:b/>
        </w:rPr>
        <w:t xml:space="preserve">GENERAL PROVISIONS- </w:t>
      </w:r>
      <w:r w:rsidRPr="00455D33">
        <w:rPr>
          <w:rFonts w:cs="Arial"/>
          <w:b/>
          <w:bCs/>
          <w:color w:val="000000"/>
        </w:rPr>
        <w:t>(5 ILCS 179/) Identity Protection Act</w:t>
      </w:r>
      <w:r w:rsidRPr="00455D33">
        <w:rPr>
          <w:b/>
        </w:rPr>
        <w:t xml:space="preserve"> </w:t>
      </w:r>
    </w:p>
    <w:p w:rsidR="00455D33" w:rsidRDefault="00A57ADD" w:rsidP="000E7A4B">
      <w:pPr>
        <w:jc w:val="left"/>
        <w:rPr>
          <w:b/>
        </w:rPr>
      </w:pPr>
      <w:hyperlink r:id="rId46" w:history="1">
        <w:r w:rsidR="00455D33" w:rsidRPr="002D36BB">
          <w:rPr>
            <w:rStyle w:val="Hyperlink"/>
            <w:b/>
          </w:rPr>
          <w:t>http://www.ilga.gov/legislation/ilcs/ilcs3.asp?ActID=3174&amp;ChapterID=2</w:t>
        </w:r>
      </w:hyperlink>
    </w:p>
    <w:p w:rsidR="00455D33" w:rsidRDefault="00455D33" w:rsidP="000E7A4B">
      <w:pPr>
        <w:jc w:val="left"/>
        <w:rPr>
          <w:b/>
        </w:rPr>
      </w:pPr>
    </w:p>
    <w:p w:rsidR="003503D1" w:rsidRDefault="003503D1" w:rsidP="00455D33">
      <w:pPr>
        <w:jc w:val="left"/>
        <w:rPr>
          <w:rFonts w:cs="Arial"/>
          <w:b/>
          <w:bCs/>
          <w:color w:val="000000"/>
        </w:rPr>
      </w:pPr>
      <w:r w:rsidRPr="00455D33">
        <w:rPr>
          <w:rFonts w:cs="Arial"/>
          <w:b/>
          <w:bCs/>
          <w:color w:val="000000"/>
        </w:rPr>
        <w:t>BUSINESS TRANSACTIONS</w:t>
      </w:r>
      <w:r w:rsidR="00455D33">
        <w:rPr>
          <w:rFonts w:cs="Arial"/>
          <w:b/>
          <w:bCs/>
          <w:color w:val="000000"/>
        </w:rPr>
        <w:t xml:space="preserve">- </w:t>
      </w:r>
      <w:r w:rsidRPr="00455D33">
        <w:rPr>
          <w:rFonts w:cs="Arial"/>
          <w:b/>
          <w:bCs/>
          <w:color w:val="000000"/>
        </w:rPr>
        <w:t>(815 ILCS 530/) Personal Information Protection Act</w:t>
      </w:r>
      <w:r w:rsidR="00455D33" w:rsidRPr="00455D33">
        <w:t xml:space="preserve"> </w:t>
      </w:r>
      <w:hyperlink r:id="rId47" w:history="1">
        <w:r w:rsidR="00455D33" w:rsidRPr="002D36BB">
          <w:rPr>
            <w:rStyle w:val="Hyperlink"/>
            <w:rFonts w:cs="Arial"/>
            <w:b/>
            <w:bCs/>
          </w:rPr>
          <w:t>http://www.ilga.gov/legislation/ilcs/ilcs3.asp?ActID=2702&amp;ChapterID=67</w:t>
        </w:r>
      </w:hyperlink>
    </w:p>
    <w:p w:rsidR="00455D33" w:rsidRPr="00455D33" w:rsidRDefault="00455D33" w:rsidP="00455D33">
      <w:pPr>
        <w:jc w:val="left"/>
        <w:rPr>
          <w:rFonts w:cs="Arial"/>
          <w:b/>
          <w:bCs/>
          <w:color w:val="000000"/>
        </w:rPr>
      </w:pPr>
    </w:p>
    <w:p w:rsidR="003503D1" w:rsidRDefault="003503D1" w:rsidP="003503D1"/>
    <w:p w:rsidR="00455D33" w:rsidRDefault="00455D33" w:rsidP="00D149CA">
      <w:pPr>
        <w:jc w:val="center"/>
        <w:rPr>
          <w:b/>
        </w:rPr>
      </w:pPr>
    </w:p>
    <w:p w:rsidR="00D149CA" w:rsidRDefault="00856197" w:rsidP="00D149CA">
      <w:pPr>
        <w:jc w:val="center"/>
        <w:rPr>
          <w:b/>
        </w:rPr>
      </w:pPr>
      <w:r>
        <w:rPr>
          <w:b/>
        </w:rPr>
        <w:br w:type="page"/>
      </w:r>
    </w:p>
    <w:p w:rsidR="007C5532" w:rsidRDefault="007C5532" w:rsidP="007C5532">
      <w:pPr>
        <w:tabs>
          <w:tab w:val="clear" w:pos="540"/>
        </w:tabs>
        <w:jc w:val="center"/>
        <w:rPr>
          <w:b/>
          <w:sz w:val="24"/>
          <w:szCs w:val="24"/>
        </w:rPr>
      </w:pPr>
      <w:r w:rsidRPr="0045042F">
        <w:rPr>
          <w:b/>
          <w:sz w:val="24"/>
          <w:szCs w:val="24"/>
        </w:rPr>
        <w:lastRenderedPageBreak/>
        <w:t xml:space="preserve">APPENDIX </w:t>
      </w:r>
      <w:r>
        <w:rPr>
          <w:b/>
          <w:sz w:val="24"/>
          <w:szCs w:val="24"/>
        </w:rPr>
        <w:t>I</w:t>
      </w:r>
    </w:p>
    <w:p w:rsidR="007C5532" w:rsidRDefault="007C5532" w:rsidP="007C5532">
      <w:pPr>
        <w:tabs>
          <w:tab w:val="clear" w:pos="540"/>
        </w:tabs>
        <w:jc w:val="center"/>
        <w:rPr>
          <w:b/>
          <w:sz w:val="24"/>
          <w:szCs w:val="24"/>
        </w:rPr>
      </w:pPr>
    </w:p>
    <w:p w:rsidR="007C5532" w:rsidRPr="0045042F" w:rsidRDefault="007C5532" w:rsidP="007C5532">
      <w:pPr>
        <w:tabs>
          <w:tab w:val="clear" w:pos="540"/>
        </w:tabs>
        <w:jc w:val="center"/>
        <w:rPr>
          <w:b/>
          <w:sz w:val="24"/>
          <w:szCs w:val="24"/>
        </w:rPr>
      </w:pPr>
      <w:r w:rsidRPr="0045042F">
        <w:rPr>
          <w:b/>
          <w:sz w:val="24"/>
          <w:szCs w:val="24"/>
        </w:rPr>
        <w:t xml:space="preserve"> S</w:t>
      </w:r>
      <w:r>
        <w:rPr>
          <w:b/>
          <w:sz w:val="24"/>
          <w:szCs w:val="24"/>
        </w:rPr>
        <w:t xml:space="preserve">ERVICE </w:t>
      </w:r>
      <w:r w:rsidRPr="0045042F">
        <w:rPr>
          <w:b/>
          <w:sz w:val="24"/>
          <w:szCs w:val="24"/>
        </w:rPr>
        <w:t>L</w:t>
      </w:r>
      <w:r>
        <w:rPr>
          <w:b/>
          <w:sz w:val="24"/>
          <w:szCs w:val="24"/>
        </w:rPr>
        <w:t>EVEL</w:t>
      </w:r>
      <w:r w:rsidRPr="0045042F">
        <w:rPr>
          <w:b/>
          <w:sz w:val="24"/>
          <w:szCs w:val="24"/>
        </w:rPr>
        <w:t xml:space="preserve"> A</w:t>
      </w:r>
      <w:r>
        <w:rPr>
          <w:b/>
          <w:sz w:val="24"/>
          <w:szCs w:val="24"/>
        </w:rPr>
        <w:t>GREEMENTS</w:t>
      </w:r>
    </w:p>
    <w:p w:rsidR="007C5532" w:rsidRDefault="007C5532" w:rsidP="007C5532">
      <w:pPr>
        <w:tabs>
          <w:tab w:val="clear" w:pos="540"/>
        </w:tabs>
        <w:jc w:val="left"/>
        <w:rPr>
          <w:b/>
        </w:rPr>
      </w:pPr>
    </w:p>
    <w:p w:rsidR="007C5532" w:rsidRDefault="007C5532" w:rsidP="007C5532">
      <w:pPr>
        <w:tabs>
          <w:tab w:val="clear" w:pos="540"/>
        </w:tabs>
        <w:jc w:val="left"/>
        <w:rPr>
          <w:b/>
        </w:rPr>
      </w:pPr>
      <w:r>
        <w:rPr>
          <w:b/>
        </w:rPr>
        <w:t>The following are draft Service Level Agreements (SLAs).  The SLAs will be finalized as a part of the contract negotiations and enforced during the contract period after the PBMS is implemented into production mode.</w:t>
      </w:r>
    </w:p>
    <w:p w:rsidR="007C5532" w:rsidRDefault="007C5532" w:rsidP="007C5532">
      <w:pPr>
        <w:tabs>
          <w:tab w:val="clear" w:pos="540"/>
        </w:tabs>
        <w:jc w:val="left"/>
        <w:rPr>
          <w:b/>
        </w:rPr>
      </w:pPr>
    </w:p>
    <w:tbl>
      <w:tblPr>
        <w:tblStyle w:val="TableGrid"/>
        <w:tblW w:w="0" w:type="auto"/>
        <w:tblLook w:val="04A0" w:firstRow="1" w:lastRow="0" w:firstColumn="1" w:lastColumn="0" w:noHBand="0" w:noVBand="1"/>
      </w:tblPr>
      <w:tblGrid>
        <w:gridCol w:w="5508"/>
        <w:gridCol w:w="5508"/>
      </w:tblGrid>
      <w:tr w:rsidR="007C5532" w:rsidTr="00174885">
        <w:tc>
          <w:tcPr>
            <w:tcW w:w="5508" w:type="dxa"/>
          </w:tcPr>
          <w:p w:rsidR="007C5532" w:rsidRDefault="007C5532" w:rsidP="00174885">
            <w:pPr>
              <w:tabs>
                <w:tab w:val="clear" w:pos="540"/>
              </w:tabs>
              <w:jc w:val="center"/>
              <w:rPr>
                <w:b/>
                <w:sz w:val="24"/>
                <w:szCs w:val="24"/>
              </w:rPr>
            </w:pPr>
            <w:r w:rsidRPr="00FB62B8">
              <w:rPr>
                <w:b/>
                <w:sz w:val="24"/>
                <w:szCs w:val="24"/>
              </w:rPr>
              <w:t>PBMS System Availability</w:t>
            </w:r>
            <w:r>
              <w:rPr>
                <w:b/>
                <w:sz w:val="24"/>
                <w:szCs w:val="24"/>
              </w:rPr>
              <w:t xml:space="preserve"> of 99.99% Monthly Requirements</w:t>
            </w:r>
          </w:p>
          <w:p w:rsidR="007C5532" w:rsidRDefault="007C5532" w:rsidP="00174885">
            <w:pPr>
              <w:tabs>
                <w:tab w:val="clear" w:pos="540"/>
              </w:tabs>
              <w:jc w:val="center"/>
              <w:rPr>
                <w:b/>
                <w:sz w:val="24"/>
                <w:szCs w:val="24"/>
              </w:rPr>
            </w:pPr>
          </w:p>
          <w:p w:rsidR="00F8266A" w:rsidRPr="00BB4DA7" w:rsidRDefault="007C5532" w:rsidP="00F8266A">
            <w:r>
              <w:rPr>
                <w:rFonts w:cs="Arial"/>
                <w:color w:val="000000"/>
              </w:rPr>
              <w:t xml:space="preserve">The PBMS will be operational every calendar day of the year and 24 hours every such day.  </w:t>
            </w:r>
            <w:r w:rsidRPr="00714D84">
              <w:rPr>
                <w:rFonts w:cs="Arial"/>
                <w:color w:val="000000"/>
              </w:rPr>
              <w:t xml:space="preserve">The Vendor </w:t>
            </w:r>
            <w:r>
              <w:rPr>
                <w:rFonts w:cs="Arial"/>
                <w:color w:val="000000"/>
              </w:rPr>
              <w:t>shall</w:t>
            </w:r>
            <w:r w:rsidRPr="00714D84">
              <w:rPr>
                <w:rFonts w:cs="Arial"/>
                <w:color w:val="000000"/>
              </w:rPr>
              <w:t xml:space="preserve"> meet </w:t>
            </w:r>
            <w:r>
              <w:rPr>
                <w:rFonts w:cs="Arial"/>
                <w:color w:val="000000"/>
              </w:rPr>
              <w:t xml:space="preserve">a </w:t>
            </w:r>
            <w:r w:rsidRPr="00714D84">
              <w:rPr>
                <w:rFonts w:cs="Arial"/>
                <w:color w:val="000000"/>
              </w:rPr>
              <w:t xml:space="preserve">99.99% </w:t>
            </w:r>
            <w:r>
              <w:rPr>
                <w:rFonts w:cs="Arial"/>
                <w:color w:val="000000"/>
              </w:rPr>
              <w:t xml:space="preserve">PBMS </w:t>
            </w:r>
            <w:r w:rsidRPr="00714D84">
              <w:rPr>
                <w:rFonts w:cs="Arial"/>
                <w:color w:val="000000"/>
              </w:rPr>
              <w:t>system</w:t>
            </w:r>
            <w:r w:rsidRPr="00D24371">
              <w:t xml:space="preserve"> </w:t>
            </w:r>
            <w:r>
              <w:t>availability requirement for</w:t>
            </w:r>
            <w:r w:rsidRPr="00D24371">
              <w:t xml:space="preserve"> the hardware and communications interfaces between the PBMS</w:t>
            </w:r>
            <w:r>
              <w:t xml:space="preserve"> </w:t>
            </w:r>
            <w:r w:rsidRPr="00D24371">
              <w:t xml:space="preserve">and </w:t>
            </w:r>
            <w:r>
              <w:t>all ancillary systems</w:t>
            </w:r>
            <w:r w:rsidRPr="00D24371">
              <w:t xml:space="preserve">. </w:t>
            </w:r>
            <w:r>
              <w:t>Ancillary systems include, without limitation</w:t>
            </w:r>
            <w:r w:rsidRPr="00BB4DA7">
              <w:t xml:space="preserve">, </w:t>
            </w:r>
            <w:r w:rsidR="00F8266A" w:rsidRPr="00BB4DA7">
              <w:t>the Legacy MMIS and then the new MMIS when it is operational; the EDW; PAAS (until the new MMIS is operational).</w:t>
            </w:r>
          </w:p>
          <w:p w:rsidR="00F8266A" w:rsidRDefault="00F8266A" w:rsidP="00F8266A">
            <w:pPr>
              <w:rPr>
                <w:color w:val="1F497D"/>
              </w:rPr>
            </w:pPr>
          </w:p>
          <w:p w:rsidR="007C5532" w:rsidRDefault="007C5532" w:rsidP="00F8266A">
            <w:pPr>
              <w:pStyle w:val="ListParagraph"/>
              <w:numPr>
                <w:ilvl w:val="0"/>
                <w:numId w:val="89"/>
              </w:numPr>
              <w:tabs>
                <w:tab w:val="clear" w:pos="540"/>
              </w:tabs>
              <w:spacing w:after="200"/>
              <w:contextualSpacing/>
              <w:jc w:val="left"/>
            </w:pPr>
            <w:r>
              <w:t xml:space="preserve">If the </w:t>
            </w:r>
            <w:r w:rsidRPr="00FB62B8">
              <w:t xml:space="preserve">Vendor </w:t>
            </w:r>
            <w:r>
              <w:t>misses the 99.99</w:t>
            </w:r>
            <w:r w:rsidR="00C34967">
              <w:t>% availability</w:t>
            </w:r>
            <w:r>
              <w:t xml:space="preserve"> requirement in any month, the Vendor shall submit documentation that includes a root cause analysis of the problem and a plan for curing the problem. </w:t>
            </w:r>
          </w:p>
          <w:p w:rsidR="00C34967" w:rsidRDefault="00A65B73" w:rsidP="00A65B73">
            <w:pPr>
              <w:pStyle w:val="ListParagraph"/>
              <w:numPr>
                <w:ilvl w:val="0"/>
                <w:numId w:val="89"/>
              </w:numPr>
              <w:tabs>
                <w:tab w:val="clear" w:pos="540"/>
              </w:tabs>
              <w:spacing w:after="200"/>
              <w:contextualSpacing/>
              <w:jc w:val="left"/>
            </w:pPr>
            <w:r>
              <w:t>The PBMS Vendor shall manage any outages associated with the ECP switch or the E-Prescribing switch networks. Outages within these networks will be considered part of the 99.99% availability requirement.</w:t>
            </w:r>
          </w:p>
        </w:tc>
        <w:tc>
          <w:tcPr>
            <w:tcW w:w="5508" w:type="dxa"/>
          </w:tcPr>
          <w:p w:rsidR="007C5532" w:rsidRDefault="007C5532" w:rsidP="00174885">
            <w:pPr>
              <w:tabs>
                <w:tab w:val="clear" w:pos="540"/>
              </w:tabs>
              <w:jc w:val="left"/>
              <w:rPr>
                <w:b/>
                <w:sz w:val="24"/>
                <w:szCs w:val="24"/>
              </w:rPr>
            </w:pPr>
            <w:r w:rsidRPr="00FB62B8">
              <w:rPr>
                <w:b/>
                <w:sz w:val="24"/>
                <w:szCs w:val="24"/>
              </w:rPr>
              <w:t>Consequence:</w:t>
            </w:r>
          </w:p>
          <w:p w:rsidR="007C5532" w:rsidRDefault="007C5532" w:rsidP="00174885">
            <w:pPr>
              <w:tabs>
                <w:tab w:val="clear" w:pos="540"/>
              </w:tabs>
              <w:jc w:val="left"/>
            </w:pPr>
          </w:p>
          <w:p w:rsidR="007C5532" w:rsidRDefault="00BE1197" w:rsidP="00174885">
            <w:pPr>
              <w:tabs>
                <w:tab w:val="clear" w:pos="540"/>
              </w:tabs>
              <w:jc w:val="left"/>
              <w:rPr>
                <w:b/>
                <w:sz w:val="24"/>
                <w:szCs w:val="24"/>
              </w:rPr>
            </w:pPr>
            <w:r>
              <w:t>If the PBMS availability is 99.98</w:t>
            </w:r>
            <w:r w:rsidRPr="00BE1197">
              <w:t>%</w:t>
            </w:r>
            <w:r>
              <w:t xml:space="preserve"> or lower for </w:t>
            </w:r>
            <w:r w:rsidR="00D5258E">
              <w:t xml:space="preserve">two </w:t>
            </w:r>
            <w:r>
              <w:t>(</w:t>
            </w:r>
            <w:r w:rsidR="00D5258E">
              <w:t>2</w:t>
            </w:r>
            <w:r>
              <w:t xml:space="preserve">) or more days, the  </w:t>
            </w:r>
            <w:r w:rsidR="007C5532">
              <w:t xml:space="preserve">Vendor may be assessed a penalty of $10,000 each calendar month, prorated per day / per month for the duration of the availability </w:t>
            </w:r>
            <w:r w:rsidR="00174885">
              <w:t xml:space="preserve">problem. </w:t>
            </w:r>
            <w:r w:rsidR="00C34967">
              <w:t>The penalty will be</w:t>
            </w:r>
            <w:r w:rsidR="00174885">
              <w:t xml:space="preserve"> deducted from </w:t>
            </w:r>
            <w:r w:rsidR="00C34967">
              <w:t xml:space="preserve">the following month’s invoices until the penalty has been fulfilled. </w:t>
            </w:r>
          </w:p>
          <w:p w:rsidR="007C5532" w:rsidRDefault="007C5532" w:rsidP="00174885">
            <w:pPr>
              <w:tabs>
                <w:tab w:val="clear" w:pos="540"/>
              </w:tabs>
              <w:jc w:val="left"/>
            </w:pPr>
          </w:p>
          <w:p w:rsidR="007C5532" w:rsidRDefault="007C5532" w:rsidP="00174885">
            <w:pPr>
              <w:tabs>
                <w:tab w:val="clear" w:pos="540"/>
              </w:tabs>
              <w:jc w:val="left"/>
            </w:pPr>
          </w:p>
          <w:p w:rsidR="007C5532" w:rsidRDefault="007C5532" w:rsidP="00174885">
            <w:pPr>
              <w:tabs>
                <w:tab w:val="clear" w:pos="540"/>
              </w:tabs>
              <w:jc w:val="left"/>
              <w:rPr>
                <w:b/>
                <w:sz w:val="24"/>
                <w:szCs w:val="24"/>
              </w:rPr>
            </w:pPr>
          </w:p>
        </w:tc>
      </w:tr>
    </w:tbl>
    <w:p w:rsidR="007C5532" w:rsidRDefault="007C5532" w:rsidP="007C5532">
      <w:pPr>
        <w:tabs>
          <w:tab w:val="clear" w:pos="540"/>
        </w:tabs>
        <w:jc w:val="left"/>
        <w:rPr>
          <w:b/>
        </w:rPr>
      </w:pPr>
    </w:p>
    <w:tbl>
      <w:tblPr>
        <w:tblStyle w:val="TableGrid"/>
        <w:tblW w:w="0" w:type="auto"/>
        <w:tblLook w:val="04A0" w:firstRow="1" w:lastRow="0" w:firstColumn="1" w:lastColumn="0" w:noHBand="0" w:noVBand="1"/>
      </w:tblPr>
      <w:tblGrid>
        <w:gridCol w:w="5508"/>
        <w:gridCol w:w="5508"/>
      </w:tblGrid>
      <w:tr w:rsidR="007C5532" w:rsidTr="00174885">
        <w:tc>
          <w:tcPr>
            <w:tcW w:w="5508" w:type="dxa"/>
          </w:tcPr>
          <w:p w:rsidR="007C5532" w:rsidRDefault="007C5532" w:rsidP="00174885">
            <w:pPr>
              <w:tabs>
                <w:tab w:val="clear" w:pos="540"/>
              </w:tabs>
              <w:jc w:val="center"/>
              <w:rPr>
                <w:b/>
                <w:sz w:val="24"/>
                <w:szCs w:val="24"/>
              </w:rPr>
            </w:pPr>
            <w:r w:rsidRPr="00FB62B8">
              <w:rPr>
                <w:b/>
                <w:sz w:val="24"/>
                <w:szCs w:val="24"/>
              </w:rPr>
              <w:t xml:space="preserve">PBMS System </w:t>
            </w:r>
            <w:r>
              <w:rPr>
                <w:b/>
                <w:sz w:val="24"/>
                <w:szCs w:val="24"/>
              </w:rPr>
              <w:t>Maintenance Requirements</w:t>
            </w:r>
          </w:p>
          <w:p w:rsidR="007C5532" w:rsidRDefault="007C5532" w:rsidP="00174885">
            <w:pPr>
              <w:tabs>
                <w:tab w:val="clear" w:pos="540"/>
              </w:tabs>
              <w:jc w:val="center"/>
              <w:rPr>
                <w:b/>
                <w:sz w:val="24"/>
                <w:szCs w:val="24"/>
              </w:rPr>
            </w:pPr>
          </w:p>
          <w:p w:rsidR="007C5532" w:rsidRDefault="007C5532" w:rsidP="007C5532">
            <w:pPr>
              <w:pStyle w:val="ListParagraph"/>
              <w:numPr>
                <w:ilvl w:val="0"/>
                <w:numId w:val="90"/>
              </w:numPr>
              <w:tabs>
                <w:tab w:val="clear" w:pos="540"/>
              </w:tabs>
              <w:spacing w:after="200"/>
              <w:contextualSpacing/>
              <w:jc w:val="left"/>
            </w:pPr>
            <w:r>
              <w:t xml:space="preserve">The PBMS vendor will participate actively in weekly system maintenance review meetings wherein all plans for future system maintenance will be discussed and agreed upon.  The vendor does not have to be physically on site in Springfield, Illinois for attendance at these meetings.   </w:t>
            </w:r>
          </w:p>
          <w:p w:rsidR="007C5532" w:rsidRDefault="007C5532" w:rsidP="007C5532">
            <w:pPr>
              <w:pStyle w:val="ListParagraph"/>
              <w:numPr>
                <w:ilvl w:val="0"/>
                <w:numId w:val="90"/>
              </w:numPr>
              <w:tabs>
                <w:tab w:val="clear" w:pos="540"/>
              </w:tabs>
              <w:spacing w:after="200"/>
              <w:contextualSpacing/>
              <w:jc w:val="left"/>
            </w:pPr>
            <w:r>
              <w:t>The PBMS vendor will comply with all decisions made by HFS concerning system maintenance.</w:t>
            </w:r>
          </w:p>
          <w:p w:rsidR="007C5532" w:rsidRPr="00FB62B8" w:rsidRDefault="007C5532" w:rsidP="00174885">
            <w:pPr>
              <w:tabs>
                <w:tab w:val="clear" w:pos="540"/>
              </w:tabs>
              <w:jc w:val="center"/>
              <w:rPr>
                <w:b/>
                <w:sz w:val="24"/>
                <w:szCs w:val="24"/>
              </w:rPr>
            </w:pPr>
          </w:p>
        </w:tc>
        <w:tc>
          <w:tcPr>
            <w:tcW w:w="5508" w:type="dxa"/>
          </w:tcPr>
          <w:p w:rsidR="007C5532" w:rsidRPr="009B1BDB" w:rsidRDefault="007C5532" w:rsidP="00174885">
            <w:pPr>
              <w:tabs>
                <w:tab w:val="clear" w:pos="540"/>
              </w:tabs>
              <w:jc w:val="left"/>
            </w:pPr>
            <w:r w:rsidRPr="009B1BDB">
              <w:rPr>
                <w:b/>
                <w:sz w:val="24"/>
                <w:szCs w:val="24"/>
              </w:rPr>
              <w:t>Consequence:</w:t>
            </w:r>
          </w:p>
          <w:p w:rsidR="007C5532" w:rsidRPr="009B1BDB" w:rsidRDefault="007C5532" w:rsidP="00174885">
            <w:pPr>
              <w:tabs>
                <w:tab w:val="clear" w:pos="540"/>
              </w:tabs>
              <w:jc w:val="left"/>
            </w:pPr>
          </w:p>
          <w:p w:rsidR="007C5532" w:rsidRDefault="007C5532" w:rsidP="00174885">
            <w:pPr>
              <w:tabs>
                <w:tab w:val="clear" w:pos="540"/>
              </w:tabs>
              <w:jc w:val="left"/>
            </w:pPr>
            <w:r>
              <w:t>If t</w:t>
            </w:r>
            <w:r w:rsidRPr="009B1BDB">
              <w:t>he Vendor’s performance of system maintenance does not comply with the PBMS system maintenance requirements, HFS will advise the Vendor of this in writing</w:t>
            </w:r>
            <w:r>
              <w:t>,</w:t>
            </w:r>
            <w:r w:rsidRPr="009B1BDB">
              <w:t xml:space="preserve"> at which time the Vendor </w:t>
            </w:r>
            <w:r>
              <w:t>shall</w:t>
            </w:r>
            <w:r w:rsidRPr="009B1BDB">
              <w:t xml:space="preserve"> submit documentation that includes a root cause analysis of the problem and a plan for mitigating the problem. </w:t>
            </w:r>
          </w:p>
          <w:p w:rsidR="007C5532" w:rsidRDefault="007C5532" w:rsidP="00174885">
            <w:pPr>
              <w:tabs>
                <w:tab w:val="clear" w:pos="540"/>
              </w:tabs>
              <w:jc w:val="left"/>
            </w:pPr>
          </w:p>
          <w:p w:rsidR="007C5532" w:rsidRPr="009B1BDB" w:rsidRDefault="007C5532" w:rsidP="00A73E9D">
            <w:pPr>
              <w:tabs>
                <w:tab w:val="clear" w:pos="540"/>
              </w:tabs>
              <w:jc w:val="left"/>
              <w:rPr>
                <w:b/>
              </w:rPr>
            </w:pPr>
            <w:r>
              <w:t xml:space="preserve">Vendor may be assessed a </w:t>
            </w:r>
            <w:r w:rsidRPr="009B1BDB">
              <w:t>penalty of $10,000 each calendar month, prorated per day / per month for the duration of the sub-performance</w:t>
            </w:r>
            <w:r>
              <w:t xml:space="preserve"> i</w:t>
            </w:r>
            <w:r w:rsidRPr="009B1BDB">
              <w:t xml:space="preserve">f the Vendor’s performance of system maintenance continues to be non-compliant </w:t>
            </w:r>
            <w:r>
              <w:t xml:space="preserve">for a period of </w:t>
            </w:r>
            <w:r w:rsidR="00A73E9D">
              <w:t>30</w:t>
            </w:r>
            <w:r>
              <w:t xml:space="preserve"> days or more.  </w:t>
            </w:r>
            <w:r w:rsidRPr="009B1BDB">
              <w:t xml:space="preserve"> </w:t>
            </w:r>
          </w:p>
        </w:tc>
      </w:tr>
    </w:tbl>
    <w:p w:rsidR="007C5532" w:rsidRDefault="007C5532" w:rsidP="007C5532">
      <w:pPr>
        <w:rPr>
          <w:b/>
          <w:sz w:val="24"/>
          <w:u w:val="single"/>
        </w:rPr>
      </w:pPr>
    </w:p>
    <w:tbl>
      <w:tblPr>
        <w:tblStyle w:val="TableGrid"/>
        <w:tblW w:w="0" w:type="auto"/>
        <w:tblLook w:val="04A0" w:firstRow="1" w:lastRow="0" w:firstColumn="1" w:lastColumn="0" w:noHBand="0" w:noVBand="1"/>
      </w:tblPr>
      <w:tblGrid>
        <w:gridCol w:w="5508"/>
        <w:gridCol w:w="5508"/>
      </w:tblGrid>
      <w:tr w:rsidR="007C5532" w:rsidTr="00174885">
        <w:tc>
          <w:tcPr>
            <w:tcW w:w="5508" w:type="dxa"/>
          </w:tcPr>
          <w:p w:rsidR="007C5532" w:rsidRPr="002770F0" w:rsidRDefault="007C5532" w:rsidP="00174885">
            <w:pPr>
              <w:tabs>
                <w:tab w:val="clear" w:pos="540"/>
              </w:tabs>
              <w:jc w:val="center"/>
              <w:rPr>
                <w:b/>
                <w:sz w:val="24"/>
                <w:szCs w:val="24"/>
              </w:rPr>
            </w:pPr>
            <w:r w:rsidRPr="002770F0">
              <w:rPr>
                <w:b/>
                <w:sz w:val="24"/>
                <w:szCs w:val="24"/>
              </w:rPr>
              <w:t>PBMS Security Management Requirements</w:t>
            </w:r>
          </w:p>
          <w:p w:rsidR="007C5532" w:rsidRPr="00064CC5" w:rsidRDefault="007C5532" w:rsidP="00174885">
            <w:pPr>
              <w:tabs>
                <w:tab w:val="clear" w:pos="540"/>
              </w:tabs>
              <w:jc w:val="center"/>
              <w:rPr>
                <w:sz w:val="24"/>
                <w:szCs w:val="24"/>
              </w:rPr>
            </w:pPr>
          </w:p>
          <w:p w:rsidR="007C5532" w:rsidRPr="00D72D53" w:rsidRDefault="007C5532" w:rsidP="007C5532">
            <w:pPr>
              <w:pStyle w:val="ListParagraph"/>
              <w:numPr>
                <w:ilvl w:val="0"/>
                <w:numId w:val="95"/>
              </w:numPr>
              <w:tabs>
                <w:tab w:val="clear" w:pos="540"/>
              </w:tabs>
              <w:spacing w:after="200"/>
              <w:contextualSpacing/>
              <w:jc w:val="left"/>
            </w:pPr>
            <w:r w:rsidRPr="00D72D53">
              <w:t xml:space="preserve">The PBMS Vendor </w:t>
            </w:r>
            <w:r>
              <w:t xml:space="preserve">shall </w:t>
            </w:r>
            <w:r w:rsidRPr="00D72D53">
              <w:t>protect the PBMS environment with security controls required to maintain compliance with NIST and FISMA standards.</w:t>
            </w:r>
          </w:p>
          <w:p w:rsidR="007C5532" w:rsidRPr="00D72D53" w:rsidRDefault="007C5532" w:rsidP="007C5532">
            <w:pPr>
              <w:pStyle w:val="ListParagraph"/>
              <w:numPr>
                <w:ilvl w:val="0"/>
                <w:numId w:val="95"/>
              </w:numPr>
              <w:tabs>
                <w:tab w:val="clear" w:pos="540"/>
              </w:tabs>
              <w:spacing w:after="200"/>
              <w:contextualSpacing/>
              <w:jc w:val="left"/>
            </w:pPr>
            <w:r w:rsidRPr="00D72D53">
              <w:t xml:space="preserve">The PBMS Vendor </w:t>
            </w:r>
            <w:r>
              <w:t xml:space="preserve">shall </w:t>
            </w:r>
            <w:r w:rsidRPr="00D72D53">
              <w:t xml:space="preserve">meet all HIPAA standards for the protection of PHI and PII data and will be held responsible to remediate any system breach that results in identify theft. The Vendor </w:t>
            </w:r>
            <w:r>
              <w:t>shall</w:t>
            </w:r>
            <w:r w:rsidRPr="00D72D53">
              <w:t xml:space="preserve"> be responsible for all fines and damage</w:t>
            </w:r>
            <w:r>
              <w:t>s</w:t>
            </w:r>
            <w:r w:rsidRPr="00D72D53">
              <w:t xml:space="preserve"> related to any breach of PHI or PII data security. </w:t>
            </w:r>
          </w:p>
          <w:p w:rsidR="007C5532" w:rsidRPr="00064CC5" w:rsidRDefault="007C5532" w:rsidP="007C5532">
            <w:pPr>
              <w:pStyle w:val="ListParagraph"/>
              <w:numPr>
                <w:ilvl w:val="0"/>
                <w:numId w:val="95"/>
              </w:numPr>
              <w:tabs>
                <w:tab w:val="clear" w:pos="540"/>
              </w:tabs>
              <w:spacing w:after="200"/>
              <w:contextualSpacing/>
              <w:jc w:val="left"/>
              <w:rPr>
                <w:sz w:val="24"/>
                <w:szCs w:val="24"/>
              </w:rPr>
            </w:pPr>
            <w:r w:rsidRPr="00D72D53">
              <w:t xml:space="preserve">The PBMS Vendor </w:t>
            </w:r>
            <w:r>
              <w:t xml:space="preserve">shall </w:t>
            </w:r>
            <w:r w:rsidRPr="00D72D53">
              <w:t xml:space="preserve">notify HFS within </w:t>
            </w:r>
            <w:r>
              <w:t>four</w:t>
            </w:r>
            <w:r w:rsidRPr="00D72D53">
              <w:t xml:space="preserve"> hours of the discovery of any PHI or PII data breach and </w:t>
            </w:r>
            <w:r>
              <w:t xml:space="preserve">shall follow and be </w:t>
            </w:r>
            <w:r w:rsidRPr="00D72D53">
              <w:t>responsible for</w:t>
            </w:r>
            <w:r w:rsidRPr="00064CC5">
              <w:t xml:space="preserve"> the incident response procedures and activation.</w:t>
            </w:r>
          </w:p>
        </w:tc>
        <w:tc>
          <w:tcPr>
            <w:tcW w:w="5508" w:type="dxa"/>
          </w:tcPr>
          <w:p w:rsidR="007C5532" w:rsidRPr="002770F0" w:rsidRDefault="007C5532" w:rsidP="00174885">
            <w:pPr>
              <w:tabs>
                <w:tab w:val="clear" w:pos="540"/>
              </w:tabs>
              <w:jc w:val="left"/>
              <w:rPr>
                <w:b/>
                <w:sz w:val="24"/>
                <w:szCs w:val="24"/>
              </w:rPr>
            </w:pPr>
            <w:r w:rsidRPr="002770F0">
              <w:rPr>
                <w:b/>
                <w:sz w:val="24"/>
                <w:szCs w:val="24"/>
              </w:rPr>
              <w:t>Consequence:</w:t>
            </w:r>
          </w:p>
          <w:p w:rsidR="007C5532" w:rsidRPr="00064CC5" w:rsidRDefault="007C5532" w:rsidP="00174885">
            <w:pPr>
              <w:tabs>
                <w:tab w:val="clear" w:pos="540"/>
              </w:tabs>
              <w:jc w:val="left"/>
              <w:rPr>
                <w:sz w:val="24"/>
                <w:szCs w:val="24"/>
              </w:rPr>
            </w:pPr>
          </w:p>
          <w:p w:rsidR="007C5532" w:rsidRPr="009B1BDB" w:rsidRDefault="007C5532" w:rsidP="00174885">
            <w:pPr>
              <w:tabs>
                <w:tab w:val="clear" w:pos="540"/>
              </w:tabs>
              <w:jc w:val="left"/>
            </w:pPr>
            <w:r>
              <w:t>Vendor may be assessed a</w:t>
            </w:r>
            <w:r w:rsidRPr="009B1BDB">
              <w:t xml:space="preserve"> penalty of $10,000 each calendar month, prorated per day / per month for the duration of the sub-performance</w:t>
            </w:r>
            <w:r>
              <w:t xml:space="preserve"> as follows</w:t>
            </w:r>
            <w:r w:rsidRPr="009B1BDB">
              <w:t>:</w:t>
            </w:r>
          </w:p>
          <w:p w:rsidR="007C5532" w:rsidRPr="00064CC5" w:rsidRDefault="007C5532" w:rsidP="00174885">
            <w:pPr>
              <w:tabs>
                <w:tab w:val="clear" w:pos="540"/>
              </w:tabs>
              <w:jc w:val="left"/>
              <w:rPr>
                <w:sz w:val="24"/>
                <w:szCs w:val="24"/>
              </w:rPr>
            </w:pPr>
          </w:p>
          <w:p w:rsidR="007C5532" w:rsidRPr="009B1BDB" w:rsidRDefault="007C5532" w:rsidP="00776DCA">
            <w:pPr>
              <w:tabs>
                <w:tab w:val="clear" w:pos="540"/>
              </w:tabs>
              <w:jc w:val="left"/>
            </w:pPr>
            <w:r w:rsidRPr="00064CC5">
              <w:t xml:space="preserve">If the Vendor’s performance of security management does not comply with the PBMS Security Management Requirements, HFS will advise the Vendor of this in writing at which time the Vendor </w:t>
            </w:r>
            <w:r>
              <w:t>shall</w:t>
            </w:r>
            <w:r w:rsidRPr="00064CC5">
              <w:t xml:space="preserve"> submit documentation that includes a root cause analysis of the problem and a plan for curing the problem. If the Vendor’s performance of security management continues to be non-compliant</w:t>
            </w:r>
            <w:r w:rsidR="00776DCA">
              <w:t xml:space="preserve"> for 30 days or more</w:t>
            </w:r>
            <w:r w:rsidRPr="00064CC5">
              <w:t>, HFS may assess the SLA penalty.</w:t>
            </w:r>
          </w:p>
        </w:tc>
      </w:tr>
    </w:tbl>
    <w:p w:rsidR="007C5532" w:rsidRDefault="007C5532" w:rsidP="007C5532">
      <w:pPr>
        <w:rPr>
          <w:b/>
          <w:sz w:val="24"/>
          <w:u w:val="single"/>
        </w:rPr>
      </w:pPr>
    </w:p>
    <w:p w:rsidR="007C5532" w:rsidRDefault="007C5532" w:rsidP="007C5532">
      <w:pPr>
        <w:rPr>
          <w:b/>
          <w:sz w:val="24"/>
          <w:u w:val="single"/>
        </w:rPr>
      </w:pPr>
    </w:p>
    <w:p w:rsidR="007C5532" w:rsidRDefault="007C5532" w:rsidP="007C5532">
      <w:pPr>
        <w:rPr>
          <w:b/>
          <w:sz w:val="24"/>
          <w:u w:val="single"/>
        </w:rPr>
      </w:pPr>
    </w:p>
    <w:p w:rsidR="007C5532" w:rsidRDefault="007C5532" w:rsidP="007C5532">
      <w:pPr>
        <w:rPr>
          <w:b/>
          <w:sz w:val="24"/>
          <w:u w:val="single"/>
        </w:rPr>
      </w:pPr>
    </w:p>
    <w:tbl>
      <w:tblPr>
        <w:tblStyle w:val="TableGrid"/>
        <w:tblW w:w="0" w:type="auto"/>
        <w:tblLook w:val="04A0" w:firstRow="1" w:lastRow="0" w:firstColumn="1" w:lastColumn="0" w:noHBand="0" w:noVBand="1"/>
      </w:tblPr>
      <w:tblGrid>
        <w:gridCol w:w="5508"/>
        <w:gridCol w:w="5508"/>
      </w:tblGrid>
      <w:tr w:rsidR="007C5532" w:rsidTr="00174885">
        <w:tc>
          <w:tcPr>
            <w:tcW w:w="5508" w:type="dxa"/>
          </w:tcPr>
          <w:p w:rsidR="007C5532" w:rsidRDefault="00AC4A32" w:rsidP="00AC4A32">
            <w:pPr>
              <w:tabs>
                <w:tab w:val="clear" w:pos="540"/>
              </w:tabs>
              <w:rPr>
                <w:b/>
                <w:sz w:val="24"/>
                <w:szCs w:val="24"/>
              </w:rPr>
            </w:pPr>
            <w:r>
              <w:rPr>
                <w:b/>
                <w:sz w:val="24"/>
                <w:szCs w:val="24"/>
              </w:rPr>
              <w:lastRenderedPageBreak/>
              <w:t xml:space="preserve">         </w:t>
            </w:r>
            <w:r w:rsidR="007C5532" w:rsidRPr="00FB62B8">
              <w:rPr>
                <w:b/>
                <w:sz w:val="24"/>
                <w:szCs w:val="24"/>
              </w:rPr>
              <w:t xml:space="preserve">PBMS </w:t>
            </w:r>
            <w:r w:rsidR="007C5532">
              <w:rPr>
                <w:b/>
                <w:sz w:val="24"/>
                <w:szCs w:val="24"/>
              </w:rPr>
              <w:t>Audit Compliance Requirement</w:t>
            </w:r>
          </w:p>
          <w:p w:rsidR="007C5532" w:rsidRDefault="007C5532" w:rsidP="00174885">
            <w:pPr>
              <w:tabs>
                <w:tab w:val="clear" w:pos="540"/>
              </w:tabs>
              <w:jc w:val="center"/>
              <w:rPr>
                <w:b/>
                <w:sz w:val="24"/>
                <w:szCs w:val="24"/>
              </w:rPr>
            </w:pPr>
          </w:p>
          <w:p w:rsidR="007C5532" w:rsidRDefault="007C5532" w:rsidP="00174885">
            <w:pPr>
              <w:pStyle w:val="ListParagraph"/>
              <w:tabs>
                <w:tab w:val="clear" w:pos="540"/>
              </w:tabs>
              <w:spacing w:after="200"/>
              <w:contextualSpacing/>
              <w:jc w:val="left"/>
            </w:pPr>
            <w:r>
              <w:t xml:space="preserve">The PBMS Vendor will be required to correct any Federal or State audit findings specific to the PBMS environment in the time frame specified in the audit report. </w:t>
            </w:r>
          </w:p>
          <w:p w:rsidR="007C5532" w:rsidRPr="00FB62B8" w:rsidRDefault="007C5532" w:rsidP="00174885">
            <w:pPr>
              <w:tabs>
                <w:tab w:val="clear" w:pos="540"/>
              </w:tabs>
              <w:jc w:val="center"/>
              <w:rPr>
                <w:b/>
                <w:sz w:val="24"/>
                <w:szCs w:val="24"/>
              </w:rPr>
            </w:pPr>
          </w:p>
        </w:tc>
        <w:tc>
          <w:tcPr>
            <w:tcW w:w="5508" w:type="dxa"/>
          </w:tcPr>
          <w:p w:rsidR="007C5532" w:rsidRDefault="007C5532" w:rsidP="00174885">
            <w:pPr>
              <w:tabs>
                <w:tab w:val="clear" w:pos="540"/>
              </w:tabs>
              <w:jc w:val="left"/>
              <w:rPr>
                <w:b/>
                <w:sz w:val="24"/>
                <w:szCs w:val="24"/>
              </w:rPr>
            </w:pPr>
            <w:r w:rsidRPr="00FB62B8">
              <w:rPr>
                <w:b/>
                <w:sz w:val="24"/>
                <w:szCs w:val="24"/>
              </w:rPr>
              <w:t>Consequence:</w:t>
            </w:r>
          </w:p>
          <w:p w:rsidR="007C5532" w:rsidRDefault="007C5532" w:rsidP="00174885">
            <w:pPr>
              <w:tabs>
                <w:tab w:val="clear" w:pos="540"/>
              </w:tabs>
              <w:jc w:val="left"/>
            </w:pPr>
          </w:p>
          <w:p w:rsidR="007C5532" w:rsidRPr="009B1BDB" w:rsidRDefault="007C5532" w:rsidP="00174885">
            <w:pPr>
              <w:tabs>
                <w:tab w:val="clear" w:pos="540"/>
              </w:tabs>
              <w:jc w:val="left"/>
            </w:pPr>
            <w:r>
              <w:t xml:space="preserve">Vendor may be assessed a </w:t>
            </w:r>
            <w:r w:rsidRPr="009B1BDB">
              <w:t>penalty of $10,000 each calendar month, prorated per day / per month for the duration of the sub-performance for the following:</w:t>
            </w:r>
          </w:p>
          <w:p w:rsidR="007C5532" w:rsidRDefault="007C5532" w:rsidP="00174885">
            <w:pPr>
              <w:tabs>
                <w:tab w:val="clear" w:pos="540"/>
              </w:tabs>
              <w:jc w:val="left"/>
            </w:pPr>
          </w:p>
          <w:p w:rsidR="007C5532" w:rsidRDefault="007C5532" w:rsidP="00174885">
            <w:pPr>
              <w:tabs>
                <w:tab w:val="clear" w:pos="540"/>
              </w:tabs>
              <w:jc w:val="left"/>
            </w:pPr>
            <w:r>
              <w:t xml:space="preserve">If the </w:t>
            </w:r>
            <w:r w:rsidRPr="00FB62B8">
              <w:t>Vendor</w:t>
            </w:r>
            <w:r>
              <w:t>’s performance of audit compliance does not comply with the PBMS Audit Compliance Requirement, HFS will advise the Vendor of this in writing at which time the Vendor shall  submit documentation that includes a root cause analysis of the problem and a plan for curing the problem. If the Vendor’s performance of audit compliance continues to be non-compliant, HFS may assess the SLA penalty.</w:t>
            </w:r>
          </w:p>
          <w:p w:rsidR="007C5532" w:rsidRPr="00FB62B8" w:rsidRDefault="007C5532" w:rsidP="00174885">
            <w:pPr>
              <w:tabs>
                <w:tab w:val="clear" w:pos="540"/>
              </w:tabs>
              <w:jc w:val="left"/>
              <w:rPr>
                <w:b/>
                <w:sz w:val="24"/>
                <w:szCs w:val="24"/>
              </w:rPr>
            </w:pPr>
          </w:p>
        </w:tc>
      </w:tr>
    </w:tbl>
    <w:p w:rsidR="007C5532" w:rsidRDefault="007C5532" w:rsidP="007C5532">
      <w:pPr>
        <w:rPr>
          <w:b/>
          <w:sz w:val="24"/>
          <w:u w:val="single"/>
        </w:rPr>
      </w:pPr>
    </w:p>
    <w:tbl>
      <w:tblPr>
        <w:tblStyle w:val="TableGrid"/>
        <w:tblW w:w="0" w:type="auto"/>
        <w:tblLook w:val="04A0" w:firstRow="1" w:lastRow="0" w:firstColumn="1" w:lastColumn="0" w:noHBand="0" w:noVBand="1"/>
      </w:tblPr>
      <w:tblGrid>
        <w:gridCol w:w="5508"/>
        <w:gridCol w:w="5508"/>
      </w:tblGrid>
      <w:tr w:rsidR="007C5532" w:rsidTr="00174885">
        <w:tc>
          <w:tcPr>
            <w:tcW w:w="5508" w:type="dxa"/>
          </w:tcPr>
          <w:p w:rsidR="007C5532" w:rsidRDefault="007C5532" w:rsidP="00174885">
            <w:pPr>
              <w:tabs>
                <w:tab w:val="clear" w:pos="540"/>
              </w:tabs>
              <w:jc w:val="center"/>
              <w:rPr>
                <w:b/>
                <w:sz w:val="24"/>
                <w:szCs w:val="24"/>
              </w:rPr>
            </w:pPr>
            <w:r w:rsidRPr="00FB62B8">
              <w:rPr>
                <w:b/>
                <w:sz w:val="24"/>
                <w:szCs w:val="24"/>
              </w:rPr>
              <w:t xml:space="preserve">PBMS </w:t>
            </w:r>
            <w:r>
              <w:rPr>
                <w:b/>
                <w:sz w:val="24"/>
                <w:szCs w:val="24"/>
              </w:rPr>
              <w:t>Change Control Process Requirements</w:t>
            </w:r>
          </w:p>
          <w:p w:rsidR="007C5532" w:rsidRDefault="007C5532" w:rsidP="00174885">
            <w:pPr>
              <w:tabs>
                <w:tab w:val="clear" w:pos="540"/>
              </w:tabs>
              <w:jc w:val="center"/>
              <w:rPr>
                <w:b/>
                <w:sz w:val="24"/>
                <w:szCs w:val="24"/>
              </w:rPr>
            </w:pPr>
          </w:p>
          <w:p w:rsidR="007C5532" w:rsidRDefault="007C5532" w:rsidP="007C5532">
            <w:pPr>
              <w:pStyle w:val="ListParagraph"/>
              <w:numPr>
                <w:ilvl w:val="0"/>
                <w:numId w:val="91"/>
              </w:numPr>
              <w:tabs>
                <w:tab w:val="clear" w:pos="540"/>
              </w:tabs>
              <w:spacing w:after="200"/>
              <w:contextualSpacing/>
              <w:jc w:val="left"/>
            </w:pPr>
            <w:r>
              <w:t xml:space="preserve">HFS has a change control process established for the current MMIS system wherein all change requests are documented and approved as Program Initiation Requests (PIRs) and all system defects are documented and approved by Program Resolution Requests (PRRs). A prioritization committee meets regularly to prioritize PIRs. The PBMS Vendor will be required to adhere to this methodology in the initial stages of the production PBMS.  </w:t>
            </w:r>
          </w:p>
          <w:p w:rsidR="007C5532" w:rsidRDefault="007C5532" w:rsidP="007C5532">
            <w:pPr>
              <w:pStyle w:val="ListParagraph"/>
              <w:numPr>
                <w:ilvl w:val="0"/>
                <w:numId w:val="91"/>
              </w:numPr>
              <w:tabs>
                <w:tab w:val="clear" w:pos="540"/>
              </w:tabs>
              <w:spacing w:after="200"/>
              <w:contextualSpacing/>
              <w:jc w:val="left"/>
            </w:pPr>
            <w:r>
              <w:t xml:space="preserve">HFS will be seeking a more automated change control process for the new MMIS from the Vendor who is awarded that contract in the future. The PBMS Vendor will then be required to adhere to that future change control methodology. </w:t>
            </w:r>
          </w:p>
          <w:p w:rsidR="007C5532" w:rsidRDefault="007C5532" w:rsidP="007C5532">
            <w:pPr>
              <w:pStyle w:val="ListParagraph"/>
              <w:numPr>
                <w:ilvl w:val="0"/>
                <w:numId w:val="91"/>
              </w:numPr>
              <w:tabs>
                <w:tab w:val="clear" w:pos="540"/>
              </w:tabs>
              <w:spacing w:after="200"/>
              <w:contextualSpacing/>
              <w:jc w:val="left"/>
            </w:pPr>
            <w:r>
              <w:t>All outstanding PIR / PRR requests for the PBMS are listed in Appendix D of this RFP. The PBMS Vendor is required to assume responsibility for the outstanding change request list and satisfy the request or prove that the request is no longer relevant due to new system functionality.</w:t>
            </w:r>
          </w:p>
          <w:p w:rsidR="007C5532" w:rsidRPr="00D06595" w:rsidRDefault="007C5532" w:rsidP="007C5532">
            <w:pPr>
              <w:pStyle w:val="ListParagraph"/>
              <w:numPr>
                <w:ilvl w:val="0"/>
                <w:numId w:val="91"/>
              </w:numPr>
              <w:tabs>
                <w:tab w:val="clear" w:pos="540"/>
              </w:tabs>
              <w:spacing w:after="200"/>
              <w:contextualSpacing/>
              <w:jc w:val="left"/>
            </w:pPr>
            <w:r>
              <w:t>All change requests will be managed under the PBMS Application Support arrangement with the PBMS Vendor.</w:t>
            </w:r>
          </w:p>
        </w:tc>
        <w:tc>
          <w:tcPr>
            <w:tcW w:w="5508" w:type="dxa"/>
          </w:tcPr>
          <w:p w:rsidR="007C5532" w:rsidRDefault="007C5532" w:rsidP="00174885">
            <w:pPr>
              <w:tabs>
                <w:tab w:val="clear" w:pos="540"/>
              </w:tabs>
              <w:jc w:val="left"/>
              <w:rPr>
                <w:b/>
                <w:sz w:val="24"/>
                <w:szCs w:val="24"/>
              </w:rPr>
            </w:pPr>
            <w:r w:rsidRPr="00FB62B8">
              <w:rPr>
                <w:b/>
                <w:sz w:val="24"/>
                <w:szCs w:val="24"/>
              </w:rPr>
              <w:t>Consequence:</w:t>
            </w:r>
          </w:p>
          <w:p w:rsidR="007C5532" w:rsidRDefault="007C5532" w:rsidP="00174885">
            <w:pPr>
              <w:tabs>
                <w:tab w:val="clear" w:pos="540"/>
              </w:tabs>
              <w:jc w:val="left"/>
            </w:pPr>
          </w:p>
          <w:p w:rsidR="007C5532" w:rsidRPr="009B1BDB" w:rsidRDefault="007C5532" w:rsidP="00174885">
            <w:pPr>
              <w:tabs>
                <w:tab w:val="clear" w:pos="540"/>
              </w:tabs>
              <w:jc w:val="left"/>
            </w:pPr>
            <w:r>
              <w:t>Vendor may be assessed a</w:t>
            </w:r>
            <w:r w:rsidRPr="009B1BDB">
              <w:t xml:space="preserve"> penalty of $10,000 each calendar month, prorated per day / per month for the duration of the sub-performance for the following:</w:t>
            </w:r>
          </w:p>
          <w:p w:rsidR="007C5532" w:rsidRDefault="007C5532" w:rsidP="00174885">
            <w:pPr>
              <w:tabs>
                <w:tab w:val="clear" w:pos="540"/>
              </w:tabs>
              <w:jc w:val="left"/>
            </w:pPr>
          </w:p>
          <w:p w:rsidR="007C5532" w:rsidRDefault="007C5532" w:rsidP="00174885">
            <w:pPr>
              <w:tabs>
                <w:tab w:val="clear" w:pos="540"/>
              </w:tabs>
              <w:jc w:val="left"/>
            </w:pPr>
            <w:r>
              <w:t xml:space="preserve">If the </w:t>
            </w:r>
            <w:r w:rsidRPr="00FB62B8">
              <w:t>Vendor</w:t>
            </w:r>
            <w:r>
              <w:t>’s performance of change management does not comply with the PBMS Change Control Process Requirements, HFS will advise the Vendor of this in writing at which time the Vendor shall submit documentation that includes a root cause analysis of the problem and a plan for curing the problem. If the Vendor’s performance of change management continues to be non-compliant</w:t>
            </w:r>
            <w:r w:rsidR="00A471C1">
              <w:t xml:space="preserve"> for</w:t>
            </w:r>
            <w:r w:rsidR="00965DD1">
              <w:t xml:space="preserve">30 consecutive </w:t>
            </w:r>
            <w:r w:rsidR="00965DD1" w:rsidRPr="00096A65">
              <w:t>days</w:t>
            </w:r>
            <w:r w:rsidRPr="00096A65">
              <w:t>,</w:t>
            </w:r>
            <w:r>
              <w:t xml:space="preserve"> HFS may assess the SLA penalty</w:t>
            </w:r>
          </w:p>
          <w:p w:rsidR="007C5532" w:rsidRPr="00FB62B8" w:rsidRDefault="007C5532" w:rsidP="003032FF">
            <w:pPr>
              <w:pStyle w:val="ListParagraph"/>
              <w:ind w:left="0"/>
              <w:rPr>
                <w:b/>
                <w:sz w:val="24"/>
                <w:szCs w:val="24"/>
              </w:rPr>
            </w:pPr>
          </w:p>
        </w:tc>
      </w:tr>
    </w:tbl>
    <w:p w:rsidR="007C5532" w:rsidRDefault="007C5532" w:rsidP="007C5532">
      <w:pPr>
        <w:rPr>
          <w:b/>
          <w:sz w:val="24"/>
          <w:u w:val="single"/>
        </w:rPr>
      </w:pPr>
    </w:p>
    <w:tbl>
      <w:tblPr>
        <w:tblStyle w:val="TableGrid"/>
        <w:tblW w:w="0" w:type="auto"/>
        <w:tblLook w:val="04A0" w:firstRow="1" w:lastRow="0" w:firstColumn="1" w:lastColumn="0" w:noHBand="0" w:noVBand="1"/>
      </w:tblPr>
      <w:tblGrid>
        <w:gridCol w:w="5508"/>
        <w:gridCol w:w="5508"/>
      </w:tblGrid>
      <w:tr w:rsidR="007C5532" w:rsidTr="00A51FDA">
        <w:trPr>
          <w:trHeight w:val="2393"/>
        </w:trPr>
        <w:tc>
          <w:tcPr>
            <w:tcW w:w="5508" w:type="dxa"/>
          </w:tcPr>
          <w:p w:rsidR="007C5532" w:rsidRDefault="007C5532" w:rsidP="00174885">
            <w:pPr>
              <w:tabs>
                <w:tab w:val="clear" w:pos="540"/>
              </w:tabs>
              <w:jc w:val="center"/>
              <w:rPr>
                <w:b/>
                <w:sz w:val="24"/>
                <w:szCs w:val="24"/>
              </w:rPr>
            </w:pPr>
            <w:r w:rsidRPr="00FB62B8">
              <w:rPr>
                <w:b/>
                <w:sz w:val="24"/>
                <w:szCs w:val="24"/>
              </w:rPr>
              <w:t xml:space="preserve">PBMS </w:t>
            </w:r>
            <w:r>
              <w:rPr>
                <w:b/>
                <w:sz w:val="24"/>
                <w:szCs w:val="24"/>
              </w:rPr>
              <w:t>Federal Compliancy Requirement</w:t>
            </w:r>
          </w:p>
          <w:p w:rsidR="007C5532" w:rsidRDefault="007C5532" w:rsidP="00174885">
            <w:pPr>
              <w:tabs>
                <w:tab w:val="clear" w:pos="540"/>
              </w:tabs>
              <w:jc w:val="center"/>
              <w:rPr>
                <w:b/>
                <w:sz w:val="24"/>
                <w:szCs w:val="24"/>
              </w:rPr>
            </w:pPr>
          </w:p>
          <w:p w:rsidR="007C5532" w:rsidRPr="00CC1906" w:rsidRDefault="007C5532" w:rsidP="00174885">
            <w:pPr>
              <w:tabs>
                <w:tab w:val="clear" w:pos="540"/>
              </w:tabs>
              <w:spacing w:after="200"/>
              <w:contextualSpacing/>
              <w:jc w:val="left"/>
            </w:pPr>
            <w:r>
              <w:t xml:space="preserve">The PBMS Vendor shall meet all federal mandates and deadlines for compliancy projects including, without limitation, those related to HIPAA, NCPDP, HIT / HIE, ICD-10, CAQH Core Operating Rules, MITA, NIST and FISMA. These efforts will not be considered as separately payable under the PBMS Application Support arrangement but should be factored into the overall cost for providing the system to HFS. </w:t>
            </w:r>
          </w:p>
        </w:tc>
        <w:tc>
          <w:tcPr>
            <w:tcW w:w="5508" w:type="dxa"/>
          </w:tcPr>
          <w:p w:rsidR="007C5532" w:rsidRDefault="007C5532" w:rsidP="00174885">
            <w:pPr>
              <w:tabs>
                <w:tab w:val="clear" w:pos="540"/>
              </w:tabs>
              <w:jc w:val="left"/>
              <w:rPr>
                <w:b/>
                <w:sz w:val="24"/>
                <w:szCs w:val="24"/>
              </w:rPr>
            </w:pPr>
            <w:r w:rsidRPr="00FB62B8">
              <w:rPr>
                <w:b/>
                <w:sz w:val="24"/>
                <w:szCs w:val="24"/>
              </w:rPr>
              <w:t>Consequence:</w:t>
            </w:r>
            <w:r>
              <w:rPr>
                <w:b/>
                <w:sz w:val="24"/>
                <w:szCs w:val="24"/>
              </w:rPr>
              <w:t xml:space="preserve"> </w:t>
            </w:r>
          </w:p>
          <w:p w:rsidR="007C5532" w:rsidRDefault="007C5532" w:rsidP="00174885">
            <w:pPr>
              <w:tabs>
                <w:tab w:val="clear" w:pos="540"/>
              </w:tabs>
              <w:jc w:val="left"/>
              <w:rPr>
                <w:b/>
                <w:sz w:val="24"/>
                <w:szCs w:val="24"/>
              </w:rPr>
            </w:pPr>
          </w:p>
          <w:p w:rsidR="007C5532" w:rsidRPr="00FB62B8" w:rsidRDefault="007C5532" w:rsidP="00096A65">
            <w:pPr>
              <w:tabs>
                <w:tab w:val="clear" w:pos="540"/>
              </w:tabs>
              <w:jc w:val="left"/>
              <w:rPr>
                <w:b/>
              </w:rPr>
            </w:pPr>
            <w:r>
              <w:t xml:space="preserve">If the </w:t>
            </w:r>
            <w:r w:rsidRPr="00FB62B8">
              <w:t>Vendor</w:t>
            </w:r>
            <w:r>
              <w:t xml:space="preserve">’s failure to perform causes a failure to meet Federally mandated deadlines for a compliancy project, the Vendor shall </w:t>
            </w:r>
            <w:r w:rsidRPr="00FB62B8">
              <w:t xml:space="preserve">be assessed any </w:t>
            </w:r>
            <w:r>
              <w:t>dollar amounts</w:t>
            </w:r>
            <w:r w:rsidRPr="00FB62B8">
              <w:t xml:space="preserve"> assessed </w:t>
            </w:r>
            <w:r>
              <w:t xml:space="preserve">by the Federal Government </w:t>
            </w:r>
            <w:r w:rsidRPr="00FB62B8">
              <w:t>to the State of Illinois</w:t>
            </w:r>
            <w:r>
              <w:t xml:space="preserve"> </w:t>
            </w:r>
            <w:r w:rsidRPr="00FB62B8">
              <w:t xml:space="preserve">for failure to meet </w:t>
            </w:r>
            <w:r>
              <w:t xml:space="preserve">those </w:t>
            </w:r>
            <w:r w:rsidRPr="00FB62B8">
              <w:t>complianc</w:t>
            </w:r>
            <w:r>
              <w:t>y</w:t>
            </w:r>
            <w:r w:rsidRPr="00FB62B8">
              <w:t xml:space="preserve"> deadline</w:t>
            </w:r>
            <w:r>
              <w:t xml:space="preserve">s. These dollar amounts include, without limitation, </w:t>
            </w:r>
            <w:r w:rsidRPr="00FB62B8">
              <w:t>loss of Federal Financial Participation.</w:t>
            </w:r>
          </w:p>
        </w:tc>
      </w:tr>
    </w:tbl>
    <w:p w:rsidR="007C5532" w:rsidRDefault="007C5532" w:rsidP="007C5532">
      <w:pPr>
        <w:rPr>
          <w:b/>
        </w:rPr>
      </w:pPr>
    </w:p>
    <w:p w:rsidR="007C5532" w:rsidRDefault="007C5532" w:rsidP="007C5532">
      <w:pPr>
        <w:rPr>
          <w:b/>
        </w:rPr>
      </w:pPr>
    </w:p>
    <w:p w:rsidR="007C5532" w:rsidRDefault="007C5532" w:rsidP="007C5532">
      <w:pPr>
        <w:rPr>
          <w:b/>
        </w:rPr>
      </w:pPr>
    </w:p>
    <w:p w:rsidR="007C5532" w:rsidRDefault="007C5532" w:rsidP="007C5532">
      <w:pPr>
        <w:rPr>
          <w:b/>
        </w:rPr>
      </w:pPr>
    </w:p>
    <w:p w:rsidR="007C5532" w:rsidRDefault="007C5532" w:rsidP="007C5532">
      <w:pPr>
        <w:rPr>
          <w:b/>
        </w:rPr>
      </w:pPr>
    </w:p>
    <w:p w:rsidR="007C5532" w:rsidRDefault="007C5532" w:rsidP="007C5532">
      <w:pPr>
        <w:rPr>
          <w:b/>
        </w:rPr>
      </w:pPr>
    </w:p>
    <w:p w:rsidR="007C5532" w:rsidRDefault="007C5532" w:rsidP="007C5532">
      <w:pPr>
        <w:rPr>
          <w:b/>
        </w:rPr>
      </w:pPr>
    </w:p>
    <w:p w:rsidR="007C5532" w:rsidRDefault="007C5532" w:rsidP="007C5532">
      <w:pPr>
        <w:rPr>
          <w:b/>
        </w:rPr>
      </w:pPr>
    </w:p>
    <w:p w:rsidR="007C5532" w:rsidRDefault="007C5532" w:rsidP="007C5532">
      <w:pPr>
        <w:rPr>
          <w:b/>
        </w:rPr>
      </w:pPr>
    </w:p>
    <w:p w:rsidR="007C5532" w:rsidRDefault="007C5532" w:rsidP="007C5532">
      <w:pPr>
        <w:rPr>
          <w:b/>
        </w:rPr>
      </w:pPr>
    </w:p>
    <w:tbl>
      <w:tblPr>
        <w:tblStyle w:val="TableGrid"/>
        <w:tblW w:w="0" w:type="auto"/>
        <w:tblLook w:val="04A0" w:firstRow="1" w:lastRow="0" w:firstColumn="1" w:lastColumn="0" w:noHBand="0" w:noVBand="1"/>
      </w:tblPr>
      <w:tblGrid>
        <w:gridCol w:w="5508"/>
        <w:gridCol w:w="5508"/>
      </w:tblGrid>
      <w:tr w:rsidR="007C5532" w:rsidTr="00174885">
        <w:tc>
          <w:tcPr>
            <w:tcW w:w="5508" w:type="dxa"/>
          </w:tcPr>
          <w:p w:rsidR="007C5532" w:rsidRDefault="007C5532" w:rsidP="00815C9F">
            <w:pPr>
              <w:tabs>
                <w:tab w:val="clear" w:pos="540"/>
              </w:tabs>
              <w:ind w:left="270"/>
              <w:jc w:val="center"/>
              <w:rPr>
                <w:b/>
                <w:sz w:val="24"/>
                <w:szCs w:val="24"/>
              </w:rPr>
            </w:pPr>
            <w:r w:rsidRPr="00FB62B8">
              <w:rPr>
                <w:b/>
                <w:sz w:val="24"/>
                <w:szCs w:val="24"/>
              </w:rPr>
              <w:t xml:space="preserve">PBMS </w:t>
            </w:r>
            <w:r>
              <w:rPr>
                <w:b/>
                <w:sz w:val="24"/>
                <w:szCs w:val="24"/>
              </w:rPr>
              <w:t>Disaster Recovery Management Requirements</w:t>
            </w:r>
          </w:p>
          <w:p w:rsidR="007C5532" w:rsidRDefault="007C5532" w:rsidP="00174885">
            <w:pPr>
              <w:tabs>
                <w:tab w:val="clear" w:pos="540"/>
              </w:tabs>
              <w:jc w:val="center"/>
              <w:rPr>
                <w:b/>
                <w:sz w:val="24"/>
                <w:szCs w:val="24"/>
              </w:rPr>
            </w:pPr>
          </w:p>
          <w:p w:rsidR="007C5532" w:rsidRDefault="003032FF" w:rsidP="00815C9F">
            <w:pPr>
              <w:pStyle w:val="ListParagraph"/>
              <w:tabs>
                <w:tab w:val="clear" w:pos="540"/>
              </w:tabs>
              <w:spacing w:after="200"/>
              <w:ind w:hanging="360"/>
              <w:contextualSpacing/>
              <w:jc w:val="left"/>
            </w:pPr>
            <w:r>
              <w:t xml:space="preserve">1.   </w:t>
            </w:r>
            <w:r w:rsidR="00815C9F">
              <w:t xml:space="preserve">  </w:t>
            </w:r>
            <w:r>
              <w:t>The</w:t>
            </w:r>
            <w:r w:rsidR="007C5532">
              <w:t xml:space="preserve"> PBMS Vendor shall be required to supply hot failover and </w:t>
            </w:r>
            <w:r w:rsidR="007C5532">
              <w:lastRenderedPageBreak/>
              <w:t xml:space="preserve">fail back capability for the production PBMS system. This capability shall be invoked during system maintenance of the PBMS system at the primary production site and during any production outage at the primary site. At a minimum, this failover functionality shall be tested each quarter of the year for the duration of the contract. If no system maintenance or outages have occurred during a quarter to exercise this capability, then the PBMS Vendor shall schedule a test failover and fail back to occur within the month following the end of such quarter. </w:t>
            </w:r>
          </w:p>
          <w:p w:rsidR="007C5532" w:rsidRDefault="003032FF" w:rsidP="00815C9F">
            <w:pPr>
              <w:pStyle w:val="ListParagraph"/>
              <w:tabs>
                <w:tab w:val="clear" w:pos="540"/>
              </w:tabs>
              <w:spacing w:after="200"/>
              <w:ind w:hanging="360"/>
              <w:contextualSpacing/>
              <w:jc w:val="left"/>
            </w:pPr>
            <w:r>
              <w:t xml:space="preserve">2.   </w:t>
            </w:r>
            <w:r w:rsidR="00815C9F">
              <w:t xml:space="preserve">  </w:t>
            </w:r>
            <w:r w:rsidR="007C5532">
              <w:t>The PBMS Vendor shall have recovery plans in place for the non-production environments of the PBMS enterprise (Development, Testing, Staging, Model Office and Business to Business environments.)</w:t>
            </w:r>
          </w:p>
          <w:p w:rsidR="007C5532" w:rsidRDefault="003032FF" w:rsidP="00815C9F">
            <w:pPr>
              <w:pStyle w:val="ListParagraph"/>
              <w:tabs>
                <w:tab w:val="clear" w:pos="540"/>
              </w:tabs>
              <w:spacing w:after="200"/>
              <w:ind w:hanging="360"/>
              <w:contextualSpacing/>
              <w:jc w:val="left"/>
            </w:pPr>
            <w:r>
              <w:t xml:space="preserve">3.   </w:t>
            </w:r>
            <w:r w:rsidR="00815C9F">
              <w:t xml:space="preserve">  </w:t>
            </w:r>
            <w:r w:rsidR="007C5532">
              <w:t xml:space="preserve">The PBMS Vendor shall have a Disaster Recovery Plan in place for the production PBMS environment in the event of a catastrophic disaster at either the primary or secondary sites.  </w:t>
            </w:r>
          </w:p>
          <w:p w:rsidR="007C5532" w:rsidRPr="00FB62B8" w:rsidRDefault="007C5532" w:rsidP="00174885">
            <w:pPr>
              <w:tabs>
                <w:tab w:val="clear" w:pos="540"/>
              </w:tabs>
              <w:jc w:val="center"/>
              <w:rPr>
                <w:b/>
                <w:sz w:val="24"/>
                <w:szCs w:val="24"/>
              </w:rPr>
            </w:pPr>
          </w:p>
        </w:tc>
        <w:tc>
          <w:tcPr>
            <w:tcW w:w="5508" w:type="dxa"/>
          </w:tcPr>
          <w:p w:rsidR="007C5532" w:rsidRDefault="007C5532" w:rsidP="00174885">
            <w:pPr>
              <w:tabs>
                <w:tab w:val="clear" w:pos="540"/>
              </w:tabs>
              <w:jc w:val="left"/>
              <w:rPr>
                <w:b/>
                <w:sz w:val="24"/>
                <w:szCs w:val="24"/>
              </w:rPr>
            </w:pPr>
            <w:r w:rsidRPr="00FB62B8">
              <w:rPr>
                <w:b/>
                <w:sz w:val="24"/>
                <w:szCs w:val="24"/>
              </w:rPr>
              <w:lastRenderedPageBreak/>
              <w:t>Consequence:</w:t>
            </w:r>
          </w:p>
          <w:p w:rsidR="007C5532" w:rsidRDefault="007C5532" w:rsidP="00174885">
            <w:pPr>
              <w:tabs>
                <w:tab w:val="clear" w:pos="540"/>
              </w:tabs>
              <w:jc w:val="left"/>
              <w:rPr>
                <w:b/>
                <w:sz w:val="24"/>
                <w:szCs w:val="24"/>
              </w:rPr>
            </w:pPr>
          </w:p>
          <w:p w:rsidR="007C5532" w:rsidRDefault="007C5532" w:rsidP="00174885">
            <w:pPr>
              <w:tabs>
                <w:tab w:val="clear" w:pos="540"/>
              </w:tabs>
              <w:jc w:val="left"/>
            </w:pPr>
            <w:r w:rsidRPr="009B1BDB">
              <w:t xml:space="preserve">A penalty of $10,000 each calendar month, prorated per day / per month </w:t>
            </w:r>
            <w:r w:rsidRPr="009B1BDB">
              <w:lastRenderedPageBreak/>
              <w:t xml:space="preserve">for the duration of the sub-performance </w:t>
            </w:r>
            <w:r>
              <w:t xml:space="preserve">may </w:t>
            </w:r>
            <w:r w:rsidRPr="009B1BDB">
              <w:t>be issued for the following:</w:t>
            </w:r>
          </w:p>
          <w:p w:rsidR="00A51FDA" w:rsidRDefault="00A51FDA" w:rsidP="00174885">
            <w:pPr>
              <w:tabs>
                <w:tab w:val="clear" w:pos="540"/>
              </w:tabs>
              <w:jc w:val="left"/>
            </w:pPr>
          </w:p>
          <w:p w:rsidR="003032FF" w:rsidRPr="00BD0B43" w:rsidRDefault="003032FF" w:rsidP="003032FF">
            <w:pPr>
              <w:pStyle w:val="ListParagraph"/>
              <w:ind w:left="0"/>
            </w:pPr>
            <w:r w:rsidRPr="00BD0B43">
              <w:t xml:space="preserve">If the Vendor’s performance of hot </w:t>
            </w:r>
            <w:proofErr w:type="spellStart"/>
            <w:r w:rsidRPr="00BD0B43">
              <w:t>fallover</w:t>
            </w:r>
            <w:proofErr w:type="spellEnd"/>
            <w:r w:rsidRPr="00BD0B43">
              <w:t xml:space="preserve">, fall back and disaster recovery management </w:t>
            </w:r>
            <w:r w:rsidRPr="003032FF">
              <w:t>is unsatisfactory to the extent that the PBMS system experiences a prolonged unanticipated outage that should have been prevented by these precautions</w:t>
            </w:r>
            <w:r w:rsidRPr="00BD0B43">
              <w:t xml:space="preserve">, HFS will advise the Vendor of this in writing at which time the Vendor shall submit documentation that includes a root cause analysis of the problem and a plan for curing the problem. If the Vendor’s performance of hot </w:t>
            </w:r>
            <w:proofErr w:type="spellStart"/>
            <w:r w:rsidRPr="00BD0B43">
              <w:t>fallover</w:t>
            </w:r>
            <w:proofErr w:type="spellEnd"/>
            <w:r w:rsidRPr="00BD0B43">
              <w:t>, fall back and disaster recovery management continues to be non-compliant for 30 consecutive days, HFS may assess the SLA penalty.</w:t>
            </w:r>
          </w:p>
          <w:p w:rsidR="007C5532" w:rsidRPr="00FB62B8" w:rsidRDefault="007C5532" w:rsidP="003032FF">
            <w:pPr>
              <w:tabs>
                <w:tab w:val="clear" w:pos="540"/>
              </w:tabs>
              <w:jc w:val="left"/>
              <w:rPr>
                <w:b/>
                <w:sz w:val="24"/>
                <w:szCs w:val="24"/>
              </w:rPr>
            </w:pPr>
          </w:p>
        </w:tc>
      </w:tr>
    </w:tbl>
    <w:p w:rsidR="007C5532" w:rsidRDefault="007C5532" w:rsidP="007C5532">
      <w:pPr>
        <w:rPr>
          <w:b/>
        </w:rPr>
      </w:pPr>
    </w:p>
    <w:tbl>
      <w:tblPr>
        <w:tblStyle w:val="TableGrid"/>
        <w:tblW w:w="0" w:type="auto"/>
        <w:tblLook w:val="04A0" w:firstRow="1" w:lastRow="0" w:firstColumn="1" w:lastColumn="0" w:noHBand="0" w:noVBand="1"/>
      </w:tblPr>
      <w:tblGrid>
        <w:gridCol w:w="5508"/>
        <w:gridCol w:w="5508"/>
      </w:tblGrid>
      <w:tr w:rsidR="007C5532" w:rsidTr="00174885">
        <w:tc>
          <w:tcPr>
            <w:tcW w:w="5508" w:type="dxa"/>
          </w:tcPr>
          <w:p w:rsidR="007C5532" w:rsidRDefault="007C5532" w:rsidP="00174885">
            <w:pPr>
              <w:tabs>
                <w:tab w:val="clear" w:pos="540"/>
              </w:tabs>
              <w:jc w:val="center"/>
              <w:rPr>
                <w:b/>
                <w:sz w:val="24"/>
                <w:szCs w:val="24"/>
              </w:rPr>
            </w:pPr>
            <w:r w:rsidRPr="00FB62B8">
              <w:rPr>
                <w:b/>
                <w:sz w:val="24"/>
                <w:szCs w:val="24"/>
              </w:rPr>
              <w:t xml:space="preserve">PBMS </w:t>
            </w:r>
            <w:r>
              <w:rPr>
                <w:b/>
                <w:sz w:val="24"/>
                <w:szCs w:val="24"/>
              </w:rPr>
              <w:t>Help Desk and Emergency Contact Support Requirements</w:t>
            </w:r>
          </w:p>
          <w:p w:rsidR="007C5532" w:rsidRDefault="007C5532" w:rsidP="00174885">
            <w:pPr>
              <w:tabs>
                <w:tab w:val="clear" w:pos="540"/>
              </w:tabs>
              <w:jc w:val="center"/>
              <w:rPr>
                <w:b/>
                <w:sz w:val="24"/>
                <w:szCs w:val="24"/>
              </w:rPr>
            </w:pPr>
          </w:p>
          <w:p w:rsidR="007C5532" w:rsidRPr="00B77C91" w:rsidRDefault="007C5532" w:rsidP="007C5532">
            <w:pPr>
              <w:pStyle w:val="ListParagraph"/>
              <w:numPr>
                <w:ilvl w:val="0"/>
                <w:numId w:val="93"/>
              </w:numPr>
              <w:tabs>
                <w:tab w:val="clear" w:pos="540"/>
              </w:tabs>
              <w:spacing w:after="200"/>
              <w:contextualSpacing/>
              <w:jc w:val="left"/>
            </w:pPr>
            <w:r>
              <w:t xml:space="preserve">The PBMS Vendor shall be required to supply a Help Desk </w:t>
            </w:r>
            <w:r>
              <w:rPr>
                <w:rFonts w:cs="Arial"/>
                <w:color w:val="000000"/>
              </w:rPr>
              <w:t xml:space="preserve">that is available during regular business hours (Monday – Friday, 8:00 a.m. – 7:00 p.m. Central Time and Saturdays from 8:00 am – 5:00 pm Central Time) to assist with usability questions, problem analysis and for reporting technical issues. </w:t>
            </w:r>
          </w:p>
          <w:p w:rsidR="007C5532" w:rsidRPr="00C36229" w:rsidRDefault="007C5532" w:rsidP="007C5532">
            <w:pPr>
              <w:pStyle w:val="ListParagraph"/>
              <w:numPr>
                <w:ilvl w:val="0"/>
                <w:numId w:val="93"/>
              </w:numPr>
              <w:tabs>
                <w:tab w:val="clear" w:pos="540"/>
              </w:tabs>
              <w:spacing w:after="200"/>
              <w:contextualSpacing/>
              <w:jc w:val="left"/>
            </w:pPr>
            <w:r>
              <w:rPr>
                <w:rFonts w:cs="Arial"/>
                <w:color w:val="000000"/>
              </w:rPr>
              <w:t xml:space="preserve">The PBMS Vendor must have a defined escalation plan for technical problems that cannot be addressed by the PBMS Help Desk. The escalation plan must include a definition of severity levels and specific escalation procedures based upon the severity of the technical problem.  </w:t>
            </w:r>
          </w:p>
          <w:p w:rsidR="007C5532" w:rsidRPr="00B83843" w:rsidRDefault="007C5532" w:rsidP="007C5532">
            <w:pPr>
              <w:pStyle w:val="ListParagraph"/>
              <w:numPr>
                <w:ilvl w:val="0"/>
                <w:numId w:val="93"/>
              </w:numPr>
              <w:tabs>
                <w:tab w:val="clear" w:pos="540"/>
              </w:tabs>
              <w:spacing w:after="200"/>
              <w:contextualSpacing/>
              <w:jc w:val="left"/>
            </w:pPr>
            <w:r>
              <w:t xml:space="preserve">The PBMS Vendor will be required to </w:t>
            </w:r>
            <w:r w:rsidRPr="00C36229">
              <w:rPr>
                <w:rFonts w:cs="Arial"/>
                <w:color w:val="000000"/>
              </w:rPr>
              <w:t xml:space="preserve">provide an emergency contact </w:t>
            </w:r>
            <w:r w:rsidRPr="00886872">
              <w:rPr>
                <w:rFonts w:cs="Arial"/>
                <w:color w:val="000000"/>
              </w:rPr>
              <w:t xml:space="preserve">every calendar day of the year and 24 hours every such day </w:t>
            </w:r>
            <w:r w:rsidRPr="00C36229">
              <w:rPr>
                <w:rFonts w:cs="Arial"/>
                <w:color w:val="000000"/>
              </w:rPr>
              <w:t xml:space="preserve">to respond to all outages. </w:t>
            </w:r>
            <w:r>
              <w:rPr>
                <w:rFonts w:cs="Arial"/>
                <w:color w:val="000000"/>
              </w:rPr>
              <w:t xml:space="preserve">The contact is required to contact HFS within one hour of being contacted by HFS. </w:t>
            </w:r>
          </w:p>
        </w:tc>
        <w:tc>
          <w:tcPr>
            <w:tcW w:w="5508" w:type="dxa"/>
          </w:tcPr>
          <w:p w:rsidR="007C5532" w:rsidRDefault="007C5532" w:rsidP="00174885">
            <w:pPr>
              <w:tabs>
                <w:tab w:val="clear" w:pos="540"/>
              </w:tabs>
              <w:jc w:val="left"/>
              <w:rPr>
                <w:b/>
                <w:sz w:val="24"/>
                <w:szCs w:val="24"/>
              </w:rPr>
            </w:pPr>
            <w:r w:rsidRPr="00FB62B8">
              <w:rPr>
                <w:b/>
                <w:sz w:val="24"/>
                <w:szCs w:val="24"/>
              </w:rPr>
              <w:t>Consequence:</w:t>
            </w:r>
          </w:p>
          <w:p w:rsidR="007C5532" w:rsidRDefault="007C5532" w:rsidP="00174885">
            <w:pPr>
              <w:tabs>
                <w:tab w:val="clear" w:pos="540"/>
              </w:tabs>
              <w:jc w:val="left"/>
              <w:rPr>
                <w:b/>
                <w:sz w:val="24"/>
                <w:szCs w:val="24"/>
              </w:rPr>
            </w:pPr>
          </w:p>
          <w:p w:rsidR="007C5532" w:rsidRPr="009B1BDB" w:rsidRDefault="007C5532" w:rsidP="00174885">
            <w:pPr>
              <w:tabs>
                <w:tab w:val="clear" w:pos="540"/>
              </w:tabs>
              <w:jc w:val="left"/>
            </w:pPr>
            <w:r>
              <w:t xml:space="preserve">Vendor may be assessed a </w:t>
            </w:r>
            <w:r w:rsidRPr="009B1BDB">
              <w:t xml:space="preserve"> penalty of $10,000 each calendar month, prorated per day / per month for the duration of the sub-performance for the following:</w:t>
            </w:r>
          </w:p>
          <w:p w:rsidR="007C5532" w:rsidRDefault="007C5532" w:rsidP="00174885">
            <w:pPr>
              <w:tabs>
                <w:tab w:val="clear" w:pos="540"/>
              </w:tabs>
              <w:jc w:val="left"/>
            </w:pPr>
          </w:p>
          <w:p w:rsidR="007C5532" w:rsidRDefault="007C5532" w:rsidP="00174885">
            <w:pPr>
              <w:tabs>
                <w:tab w:val="clear" w:pos="540"/>
              </w:tabs>
              <w:jc w:val="left"/>
            </w:pPr>
            <w:r>
              <w:t xml:space="preserve">If the </w:t>
            </w:r>
            <w:r w:rsidRPr="00FB62B8">
              <w:t>Vendor</w:t>
            </w:r>
            <w:r>
              <w:t xml:space="preserve">’s performance of help desk and / or emergency contact support is not compliant with the PBMS Help Desk and Emergency Contact Support Requirements. HFS will advise the Vendor of this in writing at which time the Vendor must submit documentation that includes a root cause analysis of the problem and a plan for curing the problem. If the Vendor’s performance of help desk and / or emergency contract support continues to be non-compliant </w:t>
            </w:r>
            <w:r w:rsidR="00965DD1">
              <w:t>for 30 consecutive days</w:t>
            </w:r>
            <w:r>
              <w:t>, HFS may assess the SLA penalty.</w:t>
            </w:r>
          </w:p>
          <w:p w:rsidR="007C5532" w:rsidRDefault="007C5532" w:rsidP="00174885">
            <w:pPr>
              <w:tabs>
                <w:tab w:val="clear" w:pos="540"/>
              </w:tabs>
              <w:jc w:val="left"/>
              <w:rPr>
                <w:b/>
                <w:sz w:val="24"/>
                <w:szCs w:val="24"/>
              </w:rPr>
            </w:pPr>
          </w:p>
          <w:p w:rsidR="007C5532" w:rsidRPr="00FB62B8" w:rsidRDefault="007C5532" w:rsidP="00174885">
            <w:pPr>
              <w:tabs>
                <w:tab w:val="clear" w:pos="540"/>
              </w:tabs>
              <w:jc w:val="left"/>
              <w:rPr>
                <w:b/>
                <w:sz w:val="24"/>
                <w:szCs w:val="24"/>
              </w:rPr>
            </w:pPr>
          </w:p>
        </w:tc>
      </w:tr>
    </w:tbl>
    <w:p w:rsidR="00267DC8" w:rsidRDefault="00267DC8" w:rsidP="000E3CC9">
      <w:pPr>
        <w:rPr>
          <w:b/>
        </w:rPr>
      </w:pPr>
    </w:p>
    <w:p w:rsidR="00267DC8" w:rsidRDefault="00267DC8" w:rsidP="00267DC8">
      <w:pPr>
        <w:tabs>
          <w:tab w:val="clear" w:pos="540"/>
        </w:tabs>
        <w:jc w:val="center"/>
        <w:rPr>
          <w:b/>
          <w:sz w:val="24"/>
          <w:szCs w:val="24"/>
        </w:rPr>
      </w:pPr>
      <w:r>
        <w:rPr>
          <w:b/>
        </w:rPr>
        <w:br w:type="page"/>
      </w:r>
      <w:r w:rsidRPr="0045042F">
        <w:rPr>
          <w:b/>
          <w:sz w:val="24"/>
          <w:szCs w:val="24"/>
        </w:rPr>
        <w:lastRenderedPageBreak/>
        <w:t xml:space="preserve">APPENDIX </w:t>
      </w:r>
      <w:r>
        <w:rPr>
          <w:b/>
          <w:sz w:val="24"/>
          <w:szCs w:val="24"/>
        </w:rPr>
        <w:t>J</w:t>
      </w:r>
    </w:p>
    <w:p w:rsidR="00267DC8" w:rsidRDefault="00267DC8" w:rsidP="00267DC8">
      <w:pPr>
        <w:tabs>
          <w:tab w:val="clear" w:pos="540"/>
        </w:tabs>
        <w:jc w:val="center"/>
        <w:rPr>
          <w:b/>
          <w:sz w:val="24"/>
          <w:szCs w:val="24"/>
        </w:rPr>
      </w:pPr>
    </w:p>
    <w:p w:rsidR="00267DC8" w:rsidRDefault="00267DC8" w:rsidP="00267DC8">
      <w:pPr>
        <w:tabs>
          <w:tab w:val="clear" w:pos="540"/>
        </w:tabs>
        <w:jc w:val="center"/>
        <w:rPr>
          <w:b/>
          <w:sz w:val="24"/>
          <w:szCs w:val="24"/>
        </w:rPr>
      </w:pPr>
      <w:r w:rsidRPr="0045042F">
        <w:rPr>
          <w:b/>
          <w:sz w:val="24"/>
          <w:szCs w:val="24"/>
        </w:rPr>
        <w:t xml:space="preserve"> </w:t>
      </w:r>
      <w:r>
        <w:rPr>
          <w:b/>
          <w:sz w:val="24"/>
          <w:szCs w:val="24"/>
        </w:rPr>
        <w:t xml:space="preserve">42 CFR 433.112 </w:t>
      </w:r>
    </w:p>
    <w:p w:rsidR="00267DC8" w:rsidRPr="0045042F" w:rsidRDefault="00267DC8" w:rsidP="00267DC8">
      <w:pPr>
        <w:tabs>
          <w:tab w:val="clear" w:pos="540"/>
        </w:tabs>
        <w:jc w:val="center"/>
        <w:rPr>
          <w:b/>
          <w:sz w:val="24"/>
          <w:szCs w:val="24"/>
        </w:rPr>
      </w:pPr>
      <w:r>
        <w:rPr>
          <w:b/>
          <w:sz w:val="24"/>
          <w:szCs w:val="24"/>
        </w:rPr>
        <w:t>Specifically reference B (5) and (6) below regarding customized software ownership requirements</w:t>
      </w:r>
    </w:p>
    <w:p w:rsidR="00267DC8" w:rsidRDefault="00267DC8" w:rsidP="00267DC8">
      <w:pPr>
        <w:tabs>
          <w:tab w:val="clear" w:pos="540"/>
        </w:tabs>
        <w:jc w:val="left"/>
        <w:rPr>
          <w:b/>
        </w:rPr>
      </w:pPr>
    </w:p>
    <w:p w:rsidR="00267DC8" w:rsidRPr="00267DC8" w:rsidRDefault="00267DC8" w:rsidP="00267DC8">
      <w:pPr>
        <w:spacing w:before="100" w:beforeAutospacing="1" w:after="100" w:afterAutospacing="1"/>
        <w:outlineLvl w:val="4"/>
        <w:rPr>
          <w:rFonts w:cs="Arial"/>
          <w:b/>
          <w:bCs/>
        </w:rPr>
      </w:pPr>
      <w:bookmarkStart w:id="76" w:name="42:4.0.1.1.4.3.21.3"/>
      <w:r w:rsidRPr="00267DC8">
        <w:rPr>
          <w:rFonts w:cs="Arial"/>
          <w:b/>
          <w:bCs/>
        </w:rPr>
        <w:t>433.112   FFP for design, development, installation or enhancement of mechanized claims processing and information retrieval systems.</w:t>
      </w:r>
    </w:p>
    <w:bookmarkEnd w:id="76"/>
    <w:p w:rsidR="00267DC8" w:rsidRPr="00267DC8" w:rsidRDefault="00267DC8" w:rsidP="00267DC8">
      <w:pPr>
        <w:spacing w:before="100" w:beforeAutospacing="1" w:after="100" w:afterAutospacing="1"/>
        <w:ind w:left="540" w:hanging="540"/>
      </w:pPr>
      <w:r w:rsidRPr="00267DC8">
        <w:rPr>
          <w:rFonts w:cs="Arial"/>
        </w:rPr>
        <w:t xml:space="preserve"> (a) </w:t>
      </w:r>
      <w:r>
        <w:rPr>
          <w:rFonts w:cs="Arial"/>
        </w:rPr>
        <w:tab/>
      </w:r>
      <w:r w:rsidRPr="00267DC8">
        <w:rPr>
          <w:rFonts w:cs="Arial"/>
        </w:rPr>
        <w:t>Subject to paragraph (c) of this section, FFP is available at the 90 percent rate in State expenditures for the design, development, installation, or enhancement of a mechanized claims processing and information retrieval system only if the APD is approved by CMS prior to the State's expenditure of funds for these purposes.</w:t>
      </w:r>
    </w:p>
    <w:p w:rsidR="00267DC8" w:rsidRPr="00267DC8" w:rsidRDefault="00267DC8" w:rsidP="00267DC8">
      <w:pPr>
        <w:spacing w:before="100" w:beforeAutospacing="1" w:after="100" w:afterAutospacing="1"/>
        <w:rPr>
          <w:rFonts w:cs="Arial"/>
        </w:rPr>
      </w:pPr>
      <w:r w:rsidRPr="00267DC8">
        <w:rPr>
          <w:rFonts w:cs="Arial"/>
        </w:rPr>
        <w:t xml:space="preserve">(b) </w:t>
      </w:r>
      <w:r>
        <w:rPr>
          <w:rFonts w:cs="Arial"/>
        </w:rPr>
        <w:tab/>
      </w:r>
      <w:r w:rsidRPr="00267DC8">
        <w:rPr>
          <w:rFonts w:cs="Arial"/>
        </w:rPr>
        <w:t>CMS will approve the system described in the APD if the following conditions are met:</w:t>
      </w:r>
    </w:p>
    <w:p w:rsidR="00267DC8" w:rsidRPr="00267DC8" w:rsidRDefault="00267DC8" w:rsidP="00267DC8">
      <w:pPr>
        <w:spacing w:before="100" w:beforeAutospacing="1" w:after="100" w:afterAutospacing="1"/>
        <w:rPr>
          <w:rFonts w:cs="Arial"/>
        </w:rPr>
      </w:pPr>
      <w:r>
        <w:rPr>
          <w:rFonts w:cs="Arial"/>
        </w:rPr>
        <w:tab/>
      </w:r>
      <w:r w:rsidRPr="00267DC8">
        <w:rPr>
          <w:rFonts w:cs="Arial"/>
        </w:rPr>
        <w:t>(1) CMS determines the system is likely to provide more efficient, economical, and effective administration of the State plan.</w:t>
      </w:r>
    </w:p>
    <w:p w:rsidR="00267DC8" w:rsidRPr="00267DC8" w:rsidRDefault="00267DC8" w:rsidP="00267DC8">
      <w:pPr>
        <w:spacing w:before="100" w:beforeAutospacing="1" w:after="100" w:afterAutospacing="1"/>
        <w:ind w:left="810" w:hanging="810"/>
        <w:rPr>
          <w:rFonts w:cs="Arial"/>
        </w:rPr>
      </w:pPr>
      <w:r>
        <w:rPr>
          <w:rFonts w:cs="Arial"/>
        </w:rPr>
        <w:tab/>
      </w:r>
      <w:r w:rsidRPr="00267DC8">
        <w:rPr>
          <w:rFonts w:cs="Arial"/>
        </w:rPr>
        <w:t>(2) The system meets the system requirements, standards and conditions, and performance standards in Part 11 of the State Medicaid Manual, as periodically amended.</w:t>
      </w:r>
    </w:p>
    <w:p w:rsidR="00267DC8" w:rsidRPr="00267DC8" w:rsidRDefault="00267DC8" w:rsidP="00267DC8">
      <w:pPr>
        <w:spacing w:before="100" w:beforeAutospacing="1" w:after="100" w:afterAutospacing="1"/>
        <w:ind w:left="810" w:hanging="810"/>
        <w:rPr>
          <w:rFonts w:cs="Arial"/>
        </w:rPr>
      </w:pPr>
      <w:r>
        <w:rPr>
          <w:rFonts w:cs="Arial"/>
        </w:rPr>
        <w:tab/>
      </w:r>
      <w:r w:rsidRPr="00267DC8">
        <w:rPr>
          <w:rFonts w:cs="Arial"/>
        </w:rPr>
        <w:t>(3) The system is compatible with the claims processing and information retrieval systems used in the administration of Medicare for prompt eligibility verification and for processing claims for persons eligible for both programs.</w:t>
      </w:r>
    </w:p>
    <w:p w:rsidR="00267DC8" w:rsidRPr="00267DC8" w:rsidRDefault="00267DC8" w:rsidP="00267DC8">
      <w:pPr>
        <w:spacing w:before="100" w:beforeAutospacing="1" w:after="100" w:afterAutospacing="1"/>
        <w:rPr>
          <w:rFonts w:cs="Arial"/>
        </w:rPr>
      </w:pPr>
      <w:r>
        <w:rPr>
          <w:rFonts w:cs="Arial"/>
        </w:rPr>
        <w:tab/>
      </w:r>
      <w:r w:rsidRPr="00267DC8">
        <w:rPr>
          <w:rFonts w:cs="Arial"/>
        </w:rPr>
        <w:t>(4) The system supports the data requirements of quality improvement organizations established under Part B of title XI of the Act.</w:t>
      </w:r>
    </w:p>
    <w:p w:rsidR="00267DC8" w:rsidRPr="00267DC8" w:rsidRDefault="00267DC8" w:rsidP="00267DC8">
      <w:pPr>
        <w:spacing w:before="100" w:beforeAutospacing="1" w:after="100" w:afterAutospacing="1"/>
        <w:rPr>
          <w:rFonts w:cs="Arial"/>
        </w:rPr>
      </w:pPr>
      <w:r>
        <w:rPr>
          <w:rFonts w:cs="Arial"/>
        </w:rPr>
        <w:tab/>
      </w:r>
      <w:r w:rsidRPr="00267DC8">
        <w:rPr>
          <w:rFonts w:cs="Arial"/>
        </w:rPr>
        <w:t>(5) The State owns any software that is designed, developed, installed or improved with 90 percent FFP.</w:t>
      </w:r>
    </w:p>
    <w:p w:rsidR="00267DC8" w:rsidRPr="00267DC8" w:rsidRDefault="00267DC8" w:rsidP="00267DC8">
      <w:pPr>
        <w:spacing w:before="100" w:beforeAutospacing="1" w:after="100" w:afterAutospacing="1"/>
        <w:ind w:left="810" w:hanging="810"/>
        <w:rPr>
          <w:rFonts w:cs="Arial"/>
        </w:rPr>
      </w:pPr>
      <w:r>
        <w:rPr>
          <w:rFonts w:cs="Arial"/>
        </w:rPr>
        <w:tab/>
      </w:r>
      <w:r w:rsidRPr="00267DC8">
        <w:rPr>
          <w:rFonts w:cs="Arial"/>
        </w:rPr>
        <w:t>(6) The Department has a royalty free, non-exclusive, and irrevocable license to reproduce, publish, or otherwise use and authorize others to use, for Federal Government purposes, software, modifications to software, and documentation that is designed, developed, installed or enhanced with 90 percent FFP.</w:t>
      </w:r>
    </w:p>
    <w:p w:rsidR="00267DC8" w:rsidRPr="00267DC8" w:rsidRDefault="00267DC8" w:rsidP="00267DC8">
      <w:pPr>
        <w:spacing w:before="100" w:beforeAutospacing="1" w:after="100" w:afterAutospacing="1"/>
        <w:rPr>
          <w:rFonts w:cs="Arial"/>
        </w:rPr>
      </w:pPr>
      <w:r>
        <w:rPr>
          <w:rFonts w:cs="Arial"/>
        </w:rPr>
        <w:tab/>
      </w:r>
      <w:r w:rsidRPr="00267DC8">
        <w:rPr>
          <w:rFonts w:cs="Arial"/>
        </w:rPr>
        <w:t>(7) The costs of the system are determined in accordance with 45 CFR 74.27(a).</w:t>
      </w:r>
    </w:p>
    <w:p w:rsidR="00267DC8" w:rsidRPr="00267DC8" w:rsidRDefault="00267DC8" w:rsidP="00267DC8">
      <w:pPr>
        <w:spacing w:before="100" w:beforeAutospacing="1" w:after="100" w:afterAutospacing="1"/>
        <w:ind w:left="810" w:hanging="810"/>
        <w:rPr>
          <w:rFonts w:cs="Arial"/>
        </w:rPr>
      </w:pPr>
      <w:r>
        <w:rPr>
          <w:rFonts w:cs="Arial"/>
        </w:rPr>
        <w:tab/>
      </w:r>
      <w:r w:rsidRPr="00267DC8">
        <w:rPr>
          <w:rFonts w:cs="Arial"/>
        </w:rPr>
        <w:t>(8) The Medicaid agency agrees in writing to use the system for the period of time specified in the advance planning document approved by CMS or for any shorter period of time that CMS determines justifies the Federal funds invested.</w:t>
      </w:r>
    </w:p>
    <w:p w:rsidR="00267DC8" w:rsidRPr="00267DC8" w:rsidRDefault="00267DC8" w:rsidP="00267DC8">
      <w:pPr>
        <w:spacing w:before="100" w:beforeAutospacing="1" w:after="100" w:afterAutospacing="1"/>
        <w:ind w:left="810" w:hanging="810"/>
        <w:rPr>
          <w:rFonts w:cs="Arial"/>
        </w:rPr>
      </w:pPr>
      <w:r>
        <w:rPr>
          <w:rFonts w:cs="Arial"/>
        </w:rPr>
        <w:tab/>
      </w:r>
      <w:r w:rsidRPr="00267DC8">
        <w:rPr>
          <w:rFonts w:cs="Arial"/>
        </w:rPr>
        <w:t>(9) The agency agrees in writing that the information in the system will be safeguarded in accordance with subpart F, part 431 of this subchapter.</w:t>
      </w:r>
    </w:p>
    <w:p w:rsidR="00267DC8" w:rsidRPr="00267DC8" w:rsidRDefault="00267DC8" w:rsidP="00267DC8">
      <w:pPr>
        <w:spacing w:before="100" w:beforeAutospacing="1" w:after="100" w:afterAutospacing="1"/>
        <w:ind w:left="900" w:hanging="900"/>
        <w:rPr>
          <w:rFonts w:cs="Arial"/>
        </w:rPr>
      </w:pPr>
      <w:r>
        <w:rPr>
          <w:rFonts w:cs="Arial"/>
        </w:rPr>
        <w:tab/>
      </w:r>
      <w:r w:rsidRPr="00267DC8">
        <w:rPr>
          <w:rFonts w:cs="Arial"/>
        </w:rPr>
        <w:t>(10) Use a modular, flexible approach to systems development, including the use of open interfaces and exposed application programming interfaces; the separation of business rules from core programming, available in both human and machine readable formats.</w:t>
      </w:r>
    </w:p>
    <w:p w:rsidR="00267DC8" w:rsidRPr="00267DC8" w:rsidRDefault="00267DC8" w:rsidP="00267DC8">
      <w:pPr>
        <w:spacing w:before="100" w:beforeAutospacing="1" w:after="100" w:afterAutospacing="1"/>
        <w:rPr>
          <w:rFonts w:cs="Arial"/>
        </w:rPr>
      </w:pPr>
      <w:r>
        <w:rPr>
          <w:rFonts w:cs="Arial"/>
        </w:rPr>
        <w:tab/>
      </w:r>
      <w:r w:rsidRPr="00267DC8">
        <w:rPr>
          <w:rFonts w:cs="Arial"/>
        </w:rPr>
        <w:t>(11) Align to, and advance increasingly, in MITA maturity for business, architecture, and data.</w:t>
      </w:r>
    </w:p>
    <w:p w:rsidR="00267DC8" w:rsidRPr="00267DC8" w:rsidRDefault="00267DC8" w:rsidP="00267DC8">
      <w:pPr>
        <w:spacing w:before="100" w:beforeAutospacing="1" w:after="100" w:afterAutospacing="1"/>
        <w:ind w:left="900" w:hanging="900"/>
        <w:rPr>
          <w:rFonts w:cs="Arial"/>
        </w:rPr>
      </w:pPr>
      <w:r>
        <w:rPr>
          <w:rFonts w:cs="Arial"/>
        </w:rPr>
        <w:tab/>
      </w:r>
      <w:r w:rsidRPr="00267DC8">
        <w:rPr>
          <w:rFonts w:cs="Arial"/>
        </w:rPr>
        <w:t>(12) Ensure alignment with, and incorporation of, industry standards: The HIPAA privacy, security and transaction standards; accessibility standards established under section 508 of the Rehabilitation Act, or standards that provide greater accessibility for individuals with disabilities, and compliance with Federal civil rights laws; standards adopted by the Secretary under section 1104 of the Affordable Care Act; and standards and protocols adopted by the Secretary under section 1561 of the Affordable Care Act.</w:t>
      </w:r>
    </w:p>
    <w:p w:rsidR="00267DC8" w:rsidRPr="00267DC8" w:rsidRDefault="00267DC8" w:rsidP="00267DC8">
      <w:pPr>
        <w:spacing w:before="100" w:beforeAutospacing="1" w:after="100" w:afterAutospacing="1"/>
        <w:rPr>
          <w:rFonts w:cs="Arial"/>
        </w:rPr>
      </w:pPr>
      <w:r>
        <w:rPr>
          <w:rFonts w:cs="Arial"/>
        </w:rPr>
        <w:tab/>
      </w:r>
      <w:r w:rsidRPr="00267DC8">
        <w:rPr>
          <w:rFonts w:cs="Arial"/>
        </w:rPr>
        <w:t>(13) Promote sharing, leverage, and reuse of Medicaid technologies and systems within and among States.</w:t>
      </w:r>
    </w:p>
    <w:p w:rsidR="00267DC8" w:rsidRPr="00267DC8" w:rsidRDefault="00267DC8" w:rsidP="00267DC8">
      <w:pPr>
        <w:spacing w:before="100" w:beforeAutospacing="1" w:after="100" w:afterAutospacing="1"/>
        <w:ind w:left="900" w:hanging="900"/>
        <w:rPr>
          <w:rFonts w:cs="Arial"/>
        </w:rPr>
      </w:pPr>
      <w:r>
        <w:rPr>
          <w:rFonts w:cs="Arial"/>
        </w:rPr>
        <w:tab/>
      </w:r>
      <w:r w:rsidRPr="00267DC8">
        <w:rPr>
          <w:rFonts w:cs="Arial"/>
        </w:rPr>
        <w:t>(14) Support accurate and timely processing and adjudications/eligibility determinations and effective communications with providers, beneficiaries, and the public.</w:t>
      </w:r>
    </w:p>
    <w:p w:rsidR="00267DC8" w:rsidRPr="00267DC8" w:rsidRDefault="00267DC8" w:rsidP="00267DC8">
      <w:pPr>
        <w:spacing w:before="100" w:beforeAutospacing="1" w:after="100" w:afterAutospacing="1"/>
        <w:ind w:left="900" w:hanging="900"/>
        <w:rPr>
          <w:rFonts w:cs="Arial"/>
        </w:rPr>
      </w:pPr>
      <w:r>
        <w:rPr>
          <w:rFonts w:cs="Arial"/>
        </w:rPr>
        <w:tab/>
      </w:r>
      <w:r w:rsidRPr="00267DC8">
        <w:rPr>
          <w:rFonts w:cs="Arial"/>
        </w:rPr>
        <w:t>(15) Produce transaction data, reports, and performance information that would contribute to program evaluation, continuous improvement in business operations, and transparency and accountability.</w:t>
      </w:r>
    </w:p>
    <w:p w:rsidR="00267DC8" w:rsidRPr="00267DC8" w:rsidRDefault="00267DC8" w:rsidP="00267DC8">
      <w:pPr>
        <w:spacing w:before="100" w:beforeAutospacing="1" w:after="100" w:afterAutospacing="1"/>
        <w:ind w:left="900" w:hanging="900"/>
        <w:rPr>
          <w:rFonts w:cs="Arial"/>
        </w:rPr>
      </w:pPr>
      <w:r>
        <w:rPr>
          <w:rFonts w:cs="Arial"/>
        </w:rPr>
        <w:lastRenderedPageBreak/>
        <w:tab/>
      </w:r>
      <w:r w:rsidRPr="00267DC8">
        <w:rPr>
          <w:rFonts w:cs="Arial"/>
        </w:rPr>
        <w:t>(16) Ensure seamless coordination and integration with the Exchange, and allow interoperability with health information exchanges, public health agencies, human services programs, and community organizations providing outreach and enrollment assistance services.</w:t>
      </w:r>
    </w:p>
    <w:p w:rsidR="00267DC8" w:rsidRPr="00267DC8" w:rsidRDefault="00267DC8" w:rsidP="00267DC8">
      <w:pPr>
        <w:spacing w:before="100" w:beforeAutospacing="1" w:after="100" w:afterAutospacing="1"/>
        <w:ind w:left="540" w:hanging="540"/>
        <w:rPr>
          <w:rFonts w:cs="Arial"/>
        </w:rPr>
      </w:pPr>
      <w:r w:rsidRPr="00267DC8">
        <w:rPr>
          <w:rFonts w:cs="Arial"/>
        </w:rPr>
        <w:t xml:space="preserve">(c) </w:t>
      </w:r>
      <w:r>
        <w:rPr>
          <w:rFonts w:cs="Arial"/>
        </w:rPr>
        <w:tab/>
      </w:r>
      <w:r w:rsidRPr="00267DC8">
        <w:rPr>
          <w:rFonts w:cs="Arial"/>
        </w:rPr>
        <w:t>FFP is available at 90 percent of a State's expenditures for the design, development, installation, or enhancement of an eligibility determination system that meets the requirements of this subpart and only for costs incurred for goods and services provided on or after April 19, 2011 and on or before December 31, 2015.</w:t>
      </w:r>
    </w:p>
    <w:p w:rsidR="000E3CC9" w:rsidRDefault="000E3CC9" w:rsidP="000E3CC9">
      <w:pPr>
        <w:rPr>
          <w:b/>
        </w:rPr>
      </w:pPr>
    </w:p>
    <w:sectPr w:rsidR="000E3CC9" w:rsidSect="002460F3">
      <w:pgSz w:w="12240" w:h="15840" w:code="1"/>
      <w:pgMar w:top="720" w:right="720" w:bottom="720" w:left="720" w:header="72" w:footer="360" w:gutter="0"/>
      <w:cols w:space="720"/>
      <w:docGrid w:linePitch="7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14A8" w:rsidRDefault="00A414A8" w:rsidP="00434EC6">
      <w:r>
        <w:separator/>
      </w:r>
    </w:p>
    <w:p w:rsidR="00A414A8" w:rsidRDefault="00A414A8" w:rsidP="00434EC6"/>
  </w:endnote>
  <w:endnote w:type="continuationSeparator" w:id="0">
    <w:p w:rsidR="00A414A8" w:rsidRDefault="00A414A8" w:rsidP="00434EC6">
      <w:r>
        <w:continuationSeparator/>
      </w:r>
    </w:p>
    <w:p w:rsidR="00A414A8" w:rsidRDefault="00A414A8" w:rsidP="00434E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Arial Bold">
    <w:altName w:val="Arial"/>
    <w:panose1 w:val="00000000000000000000"/>
    <w:charset w:val="00"/>
    <w:family w:val="roman"/>
    <w:notTrueType/>
    <w:pitch w:val="default"/>
  </w:font>
  <w:font w:name="Times New (W1)">
    <w:charset w:val="00"/>
    <w:family w:val="roman"/>
    <w:pitch w:val="variable"/>
    <w:sig w:usb0="20002A87" w:usb1="80000000" w:usb2="00000008"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F6C" w:rsidRDefault="007E04E2" w:rsidP="00434EC6">
    <w:pPr>
      <w:pStyle w:val="Footer"/>
    </w:pPr>
    <w:r>
      <w:fldChar w:fldCharType="begin"/>
    </w:r>
    <w:r w:rsidR="008A2F6C">
      <w:instrText xml:space="preserve">PAGE  </w:instrText>
    </w:r>
    <w:r>
      <w:fldChar w:fldCharType="end"/>
    </w:r>
  </w:p>
  <w:p w:rsidR="008A2F6C" w:rsidRDefault="008A2F6C" w:rsidP="00434EC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F6C" w:rsidRPr="00926F9B" w:rsidRDefault="008A2F6C" w:rsidP="00434EC6">
    <w:pPr>
      <w:pStyle w:val="Footer"/>
    </w:pPr>
    <w:r>
      <w:tab/>
    </w:r>
    <w:r>
      <w:tab/>
    </w:r>
    <w:r>
      <w:tab/>
    </w:r>
    <w:r>
      <w:tab/>
    </w:r>
    <w:r w:rsidRPr="00926F9B">
      <w:t>Page</w:t>
    </w:r>
    <w:r>
      <w:t xml:space="preserve"> -</w:t>
    </w:r>
    <w:r w:rsidRPr="00926F9B">
      <w:t xml:space="preserve"> </w:t>
    </w:r>
    <w:r w:rsidR="00AB23E6">
      <w:fldChar w:fldCharType="begin"/>
    </w:r>
    <w:r w:rsidR="00AB23E6">
      <w:instrText xml:space="preserve"> PAGE </w:instrText>
    </w:r>
    <w:r w:rsidR="00AB23E6">
      <w:fldChar w:fldCharType="separate"/>
    </w:r>
    <w:r w:rsidR="00A57ADD">
      <w:rPr>
        <w:noProof/>
      </w:rPr>
      <w:t>11</w:t>
    </w:r>
    <w:r w:rsidR="00AB23E6">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F6C" w:rsidRPr="00C81FAA" w:rsidRDefault="008A2F6C" w:rsidP="00434EC6">
    <w:pPr>
      <w:pStyle w:val="Footer"/>
    </w:pPr>
    <w:r>
      <w:rPr>
        <w:rStyle w:val="PageNumber"/>
        <w:rFonts w:cs="Arial"/>
        <w:i/>
        <w:sz w:val="18"/>
        <w:szCs w:val="18"/>
      </w:rPr>
      <w:t>R</w:t>
    </w:r>
    <w:r w:rsidRPr="00C81FAA">
      <w:rPr>
        <w:rStyle w:val="PageNumber"/>
        <w:rFonts w:cs="Arial"/>
        <w:i/>
        <w:sz w:val="18"/>
        <w:szCs w:val="18"/>
      </w:rPr>
      <w:t>evision</w:t>
    </w:r>
    <w:r>
      <w:rPr>
        <w:rStyle w:val="PageNumber"/>
        <w:rFonts w:cs="Arial"/>
        <w:i/>
        <w:sz w:val="18"/>
        <w:szCs w:val="18"/>
      </w:rPr>
      <w:t xml:space="preserve"> 2-17-11</w:t>
    </w:r>
    <w:r w:rsidRPr="00C81FAA">
      <w:rPr>
        <w:rStyle w:val="PageNumber"/>
        <w:rFonts w:cs="Arial"/>
        <w:i/>
        <w:sz w:val="18"/>
        <w:szCs w:val="18"/>
      </w:rPr>
      <w:tab/>
    </w:r>
    <w:r w:rsidRPr="00C81FAA">
      <w:rPr>
        <w:rStyle w:val="PageNumber"/>
        <w:rFonts w:cs="Arial"/>
        <w:i/>
        <w:sz w:val="18"/>
        <w:szCs w:val="18"/>
      </w:rPr>
      <w:tab/>
    </w:r>
    <w:r w:rsidRPr="00C81FAA">
      <w:rPr>
        <w:rStyle w:val="PageNumber"/>
        <w:rFonts w:cs="Arial"/>
        <w:i/>
        <w:sz w:val="18"/>
        <w:szCs w:val="18"/>
      </w:rPr>
      <w:tab/>
    </w:r>
    <w:r w:rsidRPr="00C81FAA">
      <w:rPr>
        <w:rStyle w:val="PageNumber"/>
        <w:rFonts w:cs="Arial"/>
        <w:i/>
        <w:sz w:val="18"/>
        <w:szCs w:val="18"/>
      </w:rPr>
      <w:tab/>
    </w:r>
    <w:r w:rsidRPr="00C81FAA">
      <w:rPr>
        <w:rStyle w:val="PageNumber"/>
        <w:rFonts w:cs="Arial"/>
        <w:i/>
        <w:sz w:val="18"/>
        <w:szCs w:val="18"/>
      </w:rPr>
      <w:tab/>
      <w:t xml:space="preserve">Page </w:t>
    </w:r>
    <w:r w:rsidR="007E04E2" w:rsidRPr="00C81FAA">
      <w:rPr>
        <w:rStyle w:val="PageNumber"/>
        <w:rFonts w:cs="Arial"/>
        <w:i/>
        <w:sz w:val="18"/>
        <w:szCs w:val="18"/>
      </w:rPr>
      <w:fldChar w:fldCharType="begin"/>
    </w:r>
    <w:r w:rsidRPr="00C81FAA">
      <w:rPr>
        <w:rStyle w:val="PageNumber"/>
        <w:rFonts w:cs="Arial"/>
        <w:i/>
        <w:sz w:val="18"/>
        <w:szCs w:val="18"/>
      </w:rPr>
      <w:instrText xml:space="preserve"> PAGE </w:instrText>
    </w:r>
    <w:r w:rsidR="007E04E2" w:rsidRPr="00C81FAA">
      <w:rPr>
        <w:rStyle w:val="PageNumber"/>
        <w:rFonts w:cs="Arial"/>
        <w:i/>
        <w:sz w:val="18"/>
        <w:szCs w:val="18"/>
      </w:rPr>
      <w:fldChar w:fldCharType="separate"/>
    </w:r>
    <w:r w:rsidR="00A57ADD">
      <w:rPr>
        <w:rStyle w:val="PageNumber"/>
        <w:rFonts w:cs="Arial"/>
        <w:i/>
        <w:noProof/>
        <w:sz w:val="18"/>
        <w:szCs w:val="18"/>
      </w:rPr>
      <w:t>101</w:t>
    </w:r>
    <w:r w:rsidR="007E04E2" w:rsidRPr="00C81FAA">
      <w:rPr>
        <w:rStyle w:val="PageNumber"/>
        <w:rFonts w:cs="Arial"/>
        <w:i/>
        <w:sz w:val="18"/>
        <w:szCs w:val="18"/>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F6C" w:rsidRPr="00C81FAA" w:rsidRDefault="008A2F6C" w:rsidP="00434EC6">
    <w:pPr>
      <w:pStyle w:val="Footer"/>
    </w:pPr>
    <w:r w:rsidRPr="00C81FAA">
      <w:rPr>
        <w:rStyle w:val="PageNumber"/>
        <w:rFonts w:cs="Arial"/>
        <w:i/>
        <w:sz w:val="18"/>
        <w:szCs w:val="18"/>
      </w:rPr>
      <w:tab/>
    </w:r>
    <w:r w:rsidRPr="00C81FAA">
      <w:rPr>
        <w:rStyle w:val="PageNumber"/>
        <w:rFonts w:cs="Arial"/>
        <w:i/>
        <w:sz w:val="18"/>
        <w:szCs w:val="18"/>
      </w:rPr>
      <w:tab/>
    </w:r>
    <w:r w:rsidRPr="00C81FAA">
      <w:rPr>
        <w:rStyle w:val="PageNumber"/>
        <w:rFonts w:cs="Arial"/>
        <w:i/>
        <w:sz w:val="18"/>
        <w:szCs w:val="18"/>
      </w:rPr>
      <w:tab/>
    </w:r>
    <w:r w:rsidRPr="00C81FAA">
      <w:rPr>
        <w:rStyle w:val="PageNumber"/>
        <w:rFonts w:cs="Arial"/>
        <w:i/>
        <w:sz w:val="18"/>
        <w:szCs w:val="18"/>
      </w:rPr>
      <w:tab/>
    </w:r>
    <w:r w:rsidRPr="00C81FAA">
      <w:rPr>
        <w:rStyle w:val="PageNumber"/>
        <w:rFonts w:cs="Arial"/>
        <w:i/>
        <w:sz w:val="18"/>
        <w:szCs w:val="18"/>
      </w:rPr>
      <w:tab/>
      <w:t xml:space="preserve">Page </w:t>
    </w:r>
    <w:r w:rsidR="007E04E2" w:rsidRPr="00C81FAA">
      <w:rPr>
        <w:rStyle w:val="PageNumber"/>
        <w:rFonts w:cs="Arial"/>
        <w:i/>
        <w:sz w:val="18"/>
        <w:szCs w:val="18"/>
      </w:rPr>
      <w:fldChar w:fldCharType="begin"/>
    </w:r>
    <w:r w:rsidRPr="00C81FAA">
      <w:rPr>
        <w:rStyle w:val="PageNumber"/>
        <w:rFonts w:cs="Arial"/>
        <w:i/>
        <w:sz w:val="18"/>
        <w:szCs w:val="18"/>
      </w:rPr>
      <w:instrText xml:space="preserve"> PAGE </w:instrText>
    </w:r>
    <w:r w:rsidR="007E04E2" w:rsidRPr="00C81FAA">
      <w:rPr>
        <w:rStyle w:val="PageNumber"/>
        <w:rFonts w:cs="Arial"/>
        <w:i/>
        <w:sz w:val="18"/>
        <w:szCs w:val="18"/>
      </w:rPr>
      <w:fldChar w:fldCharType="separate"/>
    </w:r>
    <w:r w:rsidR="00A57ADD">
      <w:rPr>
        <w:rStyle w:val="PageNumber"/>
        <w:rFonts w:cs="Arial"/>
        <w:i/>
        <w:noProof/>
        <w:sz w:val="18"/>
        <w:szCs w:val="18"/>
      </w:rPr>
      <w:t>141</w:t>
    </w:r>
    <w:r w:rsidR="007E04E2" w:rsidRPr="00C81FAA">
      <w:rPr>
        <w:rStyle w:val="PageNumber"/>
        <w:rFonts w:cs="Arial"/>
        <w:i/>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14A8" w:rsidRDefault="00A414A8" w:rsidP="00434EC6">
      <w:r>
        <w:separator/>
      </w:r>
    </w:p>
    <w:p w:rsidR="00A414A8" w:rsidRDefault="00A414A8" w:rsidP="00434EC6"/>
  </w:footnote>
  <w:footnote w:type="continuationSeparator" w:id="0">
    <w:p w:rsidR="00A414A8" w:rsidRDefault="00A414A8" w:rsidP="00434EC6">
      <w:r>
        <w:continuationSeparator/>
      </w:r>
    </w:p>
    <w:p w:rsidR="00A414A8" w:rsidRDefault="00A414A8" w:rsidP="00434EC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F6C" w:rsidRDefault="00A57ADD" w:rsidP="00434EC6">
    <w:pPr>
      <w:pStyle w:val="Header"/>
    </w:pPr>
    <w:r>
      <w:rPr>
        <w:noProof/>
        <w:lang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2049" type="#_x0000_t136" style="position:absolute;left:0;text-align:left;margin-left:0;margin-top:0;width:527.85pt;height:131.95pt;rotation:315;z-index:-251658752;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252D6"/>
    <w:multiLevelType w:val="hybridMultilevel"/>
    <w:tmpl w:val="57163A6E"/>
    <w:lvl w:ilvl="0" w:tplc="04090015">
      <w:start w:val="1"/>
      <w:numFmt w:val="upperLetter"/>
      <w:lvlText w:val="%1."/>
      <w:lvlJc w:val="left"/>
      <w:pPr>
        <w:ind w:left="4320" w:hanging="360"/>
      </w:p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1">
    <w:nsid w:val="013862CD"/>
    <w:multiLevelType w:val="hybridMultilevel"/>
    <w:tmpl w:val="2F36AB72"/>
    <w:lvl w:ilvl="0" w:tplc="04090015">
      <w:start w:val="1"/>
      <w:numFmt w:val="upp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5">
      <w:start w:val="1"/>
      <w:numFmt w:val="upp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
    <w:nsid w:val="018E6410"/>
    <w:multiLevelType w:val="multilevel"/>
    <w:tmpl w:val="F2149964"/>
    <w:lvl w:ilvl="0">
      <w:start w:val="3"/>
      <w:numFmt w:val="decimal"/>
      <w:lvlText w:val="%1"/>
      <w:lvlJc w:val="left"/>
      <w:pPr>
        <w:ind w:left="432" w:hanging="432"/>
      </w:pPr>
      <w:rPr>
        <w:rFonts w:hint="default"/>
      </w:rPr>
    </w:lvl>
    <w:lvl w:ilvl="1">
      <w:start w:val="10"/>
      <w:numFmt w:val="decimal"/>
      <w:lvlText w:val="%1.%2"/>
      <w:lvlJc w:val="left"/>
      <w:pPr>
        <w:ind w:left="576" w:hanging="576"/>
      </w:pPr>
      <w:rPr>
        <w:rFonts w:hint="default"/>
        <w:b/>
        <w:color w:val="000000"/>
      </w:rPr>
    </w:lvl>
    <w:lvl w:ilvl="2">
      <w:start w:val="1"/>
      <w:numFmt w:val="decimal"/>
      <w:lvlText w:val="%1.%2.%3"/>
      <w:lvlJc w:val="left"/>
      <w:pPr>
        <w:ind w:left="720" w:hanging="720"/>
      </w:pPr>
      <w:rPr>
        <w:rFonts w:hint="default"/>
        <w:b/>
      </w:rPr>
    </w:lvl>
    <w:lvl w:ilvl="3">
      <w:start w:val="1"/>
      <w:numFmt w:val="decimal"/>
      <w:lvlText w:val="%1.%2.%3.%4"/>
      <w:lvlJc w:val="left"/>
      <w:pPr>
        <w:ind w:left="2214" w:hanging="864"/>
      </w:pPr>
      <w:rPr>
        <w:rFonts w:hint="default"/>
        <w:b/>
        <w:color w:val="000000"/>
      </w:rPr>
    </w:lvl>
    <w:lvl w:ilvl="4">
      <w:start w:val="1"/>
      <w:numFmt w:val="lowerLetter"/>
      <w:lvlText w:val="%5."/>
      <w:lvlJc w:val="left"/>
      <w:pPr>
        <w:ind w:left="1008" w:hanging="1008"/>
      </w:pPr>
      <w:rPr>
        <w:rFonts w:hint="default"/>
        <w:b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nsid w:val="01DC0952"/>
    <w:multiLevelType w:val="hybridMultilevel"/>
    <w:tmpl w:val="474A656C"/>
    <w:lvl w:ilvl="0" w:tplc="46F82A80">
      <w:start w:val="1"/>
      <w:numFmt w:val="decimal"/>
      <w:lvlText w:val="%1."/>
      <w:lvlJc w:val="left"/>
      <w:pPr>
        <w:ind w:left="720" w:hanging="360"/>
      </w:pPr>
      <w:rPr>
        <w:rFonts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2FA724F"/>
    <w:multiLevelType w:val="multilevel"/>
    <w:tmpl w:val="1A98AD8C"/>
    <w:lvl w:ilvl="0">
      <w:start w:val="3"/>
      <w:numFmt w:val="decimal"/>
      <w:lvlText w:val="%1"/>
      <w:lvlJc w:val="left"/>
      <w:pPr>
        <w:ind w:left="432" w:hanging="432"/>
      </w:pPr>
      <w:rPr>
        <w:rFonts w:hint="default"/>
      </w:rPr>
    </w:lvl>
    <w:lvl w:ilvl="1">
      <w:start w:val="1"/>
      <w:numFmt w:val="decimal"/>
      <w:lvlText w:val="%1.%2"/>
      <w:lvlJc w:val="left"/>
      <w:pPr>
        <w:ind w:left="576" w:hanging="576"/>
      </w:pPr>
      <w:rPr>
        <w:rFonts w:hint="default"/>
        <w:b/>
        <w:color w:val="000000"/>
      </w:rPr>
    </w:lvl>
    <w:lvl w:ilvl="2">
      <w:start w:val="1"/>
      <w:numFmt w:val="decimal"/>
      <w:lvlText w:val="%1.%2.%3"/>
      <w:lvlJc w:val="left"/>
      <w:pPr>
        <w:ind w:left="720" w:hanging="720"/>
      </w:pPr>
      <w:rPr>
        <w:rFonts w:hint="default"/>
        <w:b/>
      </w:rPr>
    </w:lvl>
    <w:lvl w:ilvl="3">
      <w:start w:val="1"/>
      <w:numFmt w:val="decimal"/>
      <w:lvlText w:val="%1.%2.%3.%4"/>
      <w:lvlJc w:val="left"/>
      <w:pPr>
        <w:ind w:left="2214" w:hanging="864"/>
      </w:pPr>
      <w:rPr>
        <w:rFonts w:hint="default"/>
        <w:b/>
        <w:color w:val="000000"/>
      </w:rPr>
    </w:lvl>
    <w:lvl w:ilvl="4">
      <w:start w:val="1"/>
      <w:numFmt w:val="upperLetter"/>
      <w:lvlText w:val="%5."/>
      <w:lvlJc w:val="left"/>
      <w:pPr>
        <w:ind w:left="1008" w:hanging="1008"/>
      </w:pPr>
      <w:rPr>
        <w:rFonts w:hint="default"/>
        <w:b w:val="0"/>
      </w:rPr>
    </w:lvl>
    <w:lvl w:ilvl="5">
      <w:start w:val="1"/>
      <w:numFmt w:val="lowerRoman"/>
      <w:lvlText w:val="%6."/>
      <w:lvlJc w:val="right"/>
      <w:pPr>
        <w:ind w:left="1152" w:hanging="1152"/>
      </w:pPr>
      <w:rPr>
        <w:rFonts w:cs="Times New Roman" w:hint="default"/>
      </w:rPr>
    </w:lvl>
    <w:lvl w:ilvl="6">
      <w:start w:val="1"/>
      <w:numFmt w:val="lowerLetter"/>
      <w:lvlText w:val="%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nsid w:val="03AB6FD6"/>
    <w:multiLevelType w:val="hybridMultilevel"/>
    <w:tmpl w:val="EAA0A052"/>
    <w:lvl w:ilvl="0" w:tplc="36083FC6">
      <w:start w:val="1"/>
      <w:numFmt w:val="lowerLetter"/>
      <w:lvlText w:val="%1."/>
      <w:lvlJc w:val="left"/>
      <w:pPr>
        <w:ind w:left="714" w:hanging="420"/>
      </w:pPr>
      <w:rPr>
        <w:rFonts w:hint="default"/>
      </w:rPr>
    </w:lvl>
    <w:lvl w:ilvl="1" w:tplc="04090019" w:tentative="1">
      <w:start w:val="1"/>
      <w:numFmt w:val="lowerLetter"/>
      <w:lvlText w:val="%2."/>
      <w:lvlJc w:val="left"/>
      <w:pPr>
        <w:ind w:left="1374" w:hanging="360"/>
      </w:pPr>
    </w:lvl>
    <w:lvl w:ilvl="2" w:tplc="0409001B" w:tentative="1">
      <w:start w:val="1"/>
      <w:numFmt w:val="lowerRoman"/>
      <w:lvlText w:val="%3."/>
      <w:lvlJc w:val="right"/>
      <w:pPr>
        <w:ind w:left="2094" w:hanging="180"/>
      </w:pPr>
    </w:lvl>
    <w:lvl w:ilvl="3" w:tplc="0409000F" w:tentative="1">
      <w:start w:val="1"/>
      <w:numFmt w:val="decimal"/>
      <w:lvlText w:val="%4."/>
      <w:lvlJc w:val="left"/>
      <w:pPr>
        <w:ind w:left="2814" w:hanging="360"/>
      </w:pPr>
    </w:lvl>
    <w:lvl w:ilvl="4" w:tplc="04090019" w:tentative="1">
      <w:start w:val="1"/>
      <w:numFmt w:val="lowerLetter"/>
      <w:lvlText w:val="%5."/>
      <w:lvlJc w:val="left"/>
      <w:pPr>
        <w:ind w:left="3534" w:hanging="360"/>
      </w:pPr>
    </w:lvl>
    <w:lvl w:ilvl="5" w:tplc="0409001B" w:tentative="1">
      <w:start w:val="1"/>
      <w:numFmt w:val="lowerRoman"/>
      <w:lvlText w:val="%6."/>
      <w:lvlJc w:val="right"/>
      <w:pPr>
        <w:ind w:left="4254" w:hanging="180"/>
      </w:pPr>
    </w:lvl>
    <w:lvl w:ilvl="6" w:tplc="0409000F" w:tentative="1">
      <w:start w:val="1"/>
      <w:numFmt w:val="decimal"/>
      <w:lvlText w:val="%7."/>
      <w:lvlJc w:val="left"/>
      <w:pPr>
        <w:ind w:left="4974" w:hanging="360"/>
      </w:pPr>
    </w:lvl>
    <w:lvl w:ilvl="7" w:tplc="04090019" w:tentative="1">
      <w:start w:val="1"/>
      <w:numFmt w:val="lowerLetter"/>
      <w:lvlText w:val="%8."/>
      <w:lvlJc w:val="left"/>
      <w:pPr>
        <w:ind w:left="5694" w:hanging="360"/>
      </w:pPr>
    </w:lvl>
    <w:lvl w:ilvl="8" w:tplc="0409001B" w:tentative="1">
      <w:start w:val="1"/>
      <w:numFmt w:val="lowerRoman"/>
      <w:lvlText w:val="%9."/>
      <w:lvlJc w:val="right"/>
      <w:pPr>
        <w:ind w:left="6414" w:hanging="180"/>
      </w:pPr>
    </w:lvl>
  </w:abstractNum>
  <w:abstractNum w:abstractNumId="6">
    <w:nsid w:val="054D17FA"/>
    <w:multiLevelType w:val="hybridMultilevel"/>
    <w:tmpl w:val="FD3ED776"/>
    <w:lvl w:ilvl="0" w:tplc="0409001B">
      <w:start w:val="1"/>
      <w:numFmt w:val="lowerRoman"/>
      <w:lvlText w:val="%1."/>
      <w:lvlJc w:val="right"/>
      <w:pPr>
        <w:ind w:left="3600" w:hanging="360"/>
      </w:pPr>
    </w:lvl>
    <w:lvl w:ilvl="1" w:tplc="04090019">
      <w:start w:val="1"/>
      <w:numFmt w:val="lowerLetter"/>
      <w:lvlText w:val="%2."/>
      <w:lvlJc w:val="left"/>
      <w:pPr>
        <w:ind w:left="4320" w:hanging="360"/>
      </w:pPr>
    </w:lvl>
    <w:lvl w:ilvl="2" w:tplc="0409001B">
      <w:start w:val="1"/>
      <w:numFmt w:val="lowerRoman"/>
      <w:lvlText w:val="%3."/>
      <w:lvlJc w:val="right"/>
      <w:pPr>
        <w:ind w:left="5040" w:hanging="180"/>
      </w:pPr>
    </w:lvl>
    <w:lvl w:ilvl="3" w:tplc="0409000F">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7">
    <w:nsid w:val="07AC7569"/>
    <w:multiLevelType w:val="hybridMultilevel"/>
    <w:tmpl w:val="E68E7818"/>
    <w:lvl w:ilvl="0" w:tplc="04090015">
      <w:start w:val="1"/>
      <w:numFmt w:val="upp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15">
      <w:start w:val="1"/>
      <w:numFmt w:val="upperLetter"/>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8">
    <w:nsid w:val="0877758A"/>
    <w:multiLevelType w:val="hybridMultilevel"/>
    <w:tmpl w:val="E5963C4C"/>
    <w:lvl w:ilvl="0" w:tplc="04090015">
      <w:start w:val="1"/>
      <w:numFmt w:val="upperLetter"/>
      <w:lvlText w:val="%1."/>
      <w:lvlJc w:val="left"/>
      <w:pPr>
        <w:ind w:left="903" w:hanging="525"/>
      </w:pPr>
      <w:rPr>
        <w:rFonts w:hint="default"/>
      </w:rPr>
    </w:lvl>
    <w:lvl w:ilvl="1" w:tplc="04090019" w:tentative="1">
      <w:start w:val="1"/>
      <w:numFmt w:val="lowerLetter"/>
      <w:lvlText w:val="%2."/>
      <w:lvlJc w:val="left"/>
      <w:pPr>
        <w:ind w:left="1458" w:hanging="360"/>
      </w:pPr>
    </w:lvl>
    <w:lvl w:ilvl="2" w:tplc="0409001B" w:tentative="1">
      <w:start w:val="1"/>
      <w:numFmt w:val="lowerRoman"/>
      <w:lvlText w:val="%3."/>
      <w:lvlJc w:val="right"/>
      <w:pPr>
        <w:ind w:left="2178" w:hanging="180"/>
      </w:pPr>
    </w:lvl>
    <w:lvl w:ilvl="3" w:tplc="0409000F" w:tentative="1">
      <w:start w:val="1"/>
      <w:numFmt w:val="decimal"/>
      <w:lvlText w:val="%4."/>
      <w:lvlJc w:val="left"/>
      <w:pPr>
        <w:ind w:left="2898" w:hanging="360"/>
      </w:pPr>
    </w:lvl>
    <w:lvl w:ilvl="4" w:tplc="04090019" w:tentative="1">
      <w:start w:val="1"/>
      <w:numFmt w:val="lowerLetter"/>
      <w:lvlText w:val="%5."/>
      <w:lvlJc w:val="left"/>
      <w:pPr>
        <w:ind w:left="3618" w:hanging="360"/>
      </w:pPr>
    </w:lvl>
    <w:lvl w:ilvl="5" w:tplc="0409001B" w:tentative="1">
      <w:start w:val="1"/>
      <w:numFmt w:val="lowerRoman"/>
      <w:lvlText w:val="%6."/>
      <w:lvlJc w:val="right"/>
      <w:pPr>
        <w:ind w:left="4338" w:hanging="180"/>
      </w:pPr>
    </w:lvl>
    <w:lvl w:ilvl="6" w:tplc="0409000F" w:tentative="1">
      <w:start w:val="1"/>
      <w:numFmt w:val="decimal"/>
      <w:lvlText w:val="%7."/>
      <w:lvlJc w:val="left"/>
      <w:pPr>
        <w:ind w:left="5058" w:hanging="360"/>
      </w:pPr>
    </w:lvl>
    <w:lvl w:ilvl="7" w:tplc="04090019" w:tentative="1">
      <w:start w:val="1"/>
      <w:numFmt w:val="lowerLetter"/>
      <w:lvlText w:val="%8."/>
      <w:lvlJc w:val="left"/>
      <w:pPr>
        <w:ind w:left="5778" w:hanging="360"/>
      </w:pPr>
    </w:lvl>
    <w:lvl w:ilvl="8" w:tplc="0409001B" w:tentative="1">
      <w:start w:val="1"/>
      <w:numFmt w:val="lowerRoman"/>
      <w:lvlText w:val="%9."/>
      <w:lvlJc w:val="right"/>
      <w:pPr>
        <w:ind w:left="6498" w:hanging="180"/>
      </w:pPr>
    </w:lvl>
  </w:abstractNum>
  <w:abstractNum w:abstractNumId="9">
    <w:nsid w:val="0C0544E2"/>
    <w:multiLevelType w:val="hybridMultilevel"/>
    <w:tmpl w:val="C2B65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CF009C4"/>
    <w:multiLevelType w:val="hybridMultilevel"/>
    <w:tmpl w:val="C212CC6C"/>
    <w:lvl w:ilvl="0" w:tplc="04090019">
      <w:start w:val="1"/>
      <w:numFmt w:val="lowerLetter"/>
      <w:lvlText w:val="%1."/>
      <w:lvlJc w:val="left"/>
      <w:pPr>
        <w:ind w:left="789" w:hanging="360"/>
      </w:pPr>
    </w:lvl>
    <w:lvl w:ilvl="1" w:tplc="04090019" w:tentative="1">
      <w:start w:val="1"/>
      <w:numFmt w:val="lowerLetter"/>
      <w:lvlText w:val="%2."/>
      <w:lvlJc w:val="left"/>
      <w:pPr>
        <w:ind w:left="1509" w:hanging="360"/>
      </w:pPr>
    </w:lvl>
    <w:lvl w:ilvl="2" w:tplc="0409001B" w:tentative="1">
      <w:start w:val="1"/>
      <w:numFmt w:val="lowerRoman"/>
      <w:lvlText w:val="%3."/>
      <w:lvlJc w:val="right"/>
      <w:pPr>
        <w:ind w:left="2229" w:hanging="180"/>
      </w:pPr>
    </w:lvl>
    <w:lvl w:ilvl="3" w:tplc="0409000F" w:tentative="1">
      <w:start w:val="1"/>
      <w:numFmt w:val="decimal"/>
      <w:lvlText w:val="%4."/>
      <w:lvlJc w:val="left"/>
      <w:pPr>
        <w:ind w:left="2949" w:hanging="360"/>
      </w:pPr>
    </w:lvl>
    <w:lvl w:ilvl="4" w:tplc="04090019" w:tentative="1">
      <w:start w:val="1"/>
      <w:numFmt w:val="lowerLetter"/>
      <w:lvlText w:val="%5."/>
      <w:lvlJc w:val="left"/>
      <w:pPr>
        <w:ind w:left="3669" w:hanging="360"/>
      </w:pPr>
    </w:lvl>
    <w:lvl w:ilvl="5" w:tplc="0409001B" w:tentative="1">
      <w:start w:val="1"/>
      <w:numFmt w:val="lowerRoman"/>
      <w:lvlText w:val="%6."/>
      <w:lvlJc w:val="right"/>
      <w:pPr>
        <w:ind w:left="4389" w:hanging="180"/>
      </w:pPr>
    </w:lvl>
    <w:lvl w:ilvl="6" w:tplc="0409000F" w:tentative="1">
      <w:start w:val="1"/>
      <w:numFmt w:val="decimal"/>
      <w:lvlText w:val="%7."/>
      <w:lvlJc w:val="left"/>
      <w:pPr>
        <w:ind w:left="5109" w:hanging="360"/>
      </w:pPr>
    </w:lvl>
    <w:lvl w:ilvl="7" w:tplc="04090019" w:tentative="1">
      <w:start w:val="1"/>
      <w:numFmt w:val="lowerLetter"/>
      <w:lvlText w:val="%8."/>
      <w:lvlJc w:val="left"/>
      <w:pPr>
        <w:ind w:left="5829" w:hanging="360"/>
      </w:pPr>
    </w:lvl>
    <w:lvl w:ilvl="8" w:tplc="0409001B" w:tentative="1">
      <w:start w:val="1"/>
      <w:numFmt w:val="lowerRoman"/>
      <w:lvlText w:val="%9."/>
      <w:lvlJc w:val="right"/>
      <w:pPr>
        <w:ind w:left="6549" w:hanging="180"/>
      </w:pPr>
    </w:lvl>
  </w:abstractNum>
  <w:abstractNum w:abstractNumId="11">
    <w:nsid w:val="0D181534"/>
    <w:multiLevelType w:val="multilevel"/>
    <w:tmpl w:val="49CEBF52"/>
    <w:lvl w:ilvl="0">
      <w:start w:val="5"/>
      <w:numFmt w:val="decimal"/>
      <w:lvlText w:val="%1"/>
      <w:lvlJc w:val="left"/>
      <w:pPr>
        <w:ind w:left="435" w:hanging="435"/>
      </w:pPr>
      <w:rPr>
        <w:rFonts w:hint="default"/>
        <w:color w:val="000000"/>
      </w:rPr>
    </w:lvl>
    <w:lvl w:ilvl="1">
      <w:start w:val="3"/>
      <w:numFmt w:val="decimal"/>
      <w:lvlText w:val="%1.%2"/>
      <w:lvlJc w:val="left"/>
      <w:pPr>
        <w:ind w:left="1155" w:hanging="435"/>
      </w:pPr>
      <w:rPr>
        <w:rFonts w:hint="default"/>
        <w:color w:val="000000"/>
      </w:rPr>
    </w:lvl>
    <w:lvl w:ilvl="2">
      <w:start w:val="1"/>
      <w:numFmt w:val="decimal"/>
      <w:lvlText w:val="%1.%2.%3"/>
      <w:lvlJc w:val="left"/>
      <w:pPr>
        <w:ind w:left="2160" w:hanging="720"/>
      </w:pPr>
      <w:rPr>
        <w:rFonts w:hint="default"/>
        <w:color w:val="000000"/>
      </w:rPr>
    </w:lvl>
    <w:lvl w:ilvl="3">
      <w:start w:val="1"/>
      <w:numFmt w:val="decimal"/>
      <w:lvlText w:val="%1.%2.%3.%4"/>
      <w:lvlJc w:val="left"/>
      <w:pPr>
        <w:ind w:left="2880" w:hanging="72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4680" w:hanging="108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480" w:hanging="1440"/>
      </w:pPr>
      <w:rPr>
        <w:rFonts w:hint="default"/>
        <w:color w:val="000000"/>
      </w:rPr>
    </w:lvl>
    <w:lvl w:ilvl="8">
      <w:start w:val="1"/>
      <w:numFmt w:val="decimal"/>
      <w:lvlText w:val="%1.%2.%3.%4.%5.%6.%7.%8.%9"/>
      <w:lvlJc w:val="left"/>
      <w:pPr>
        <w:ind w:left="7560" w:hanging="1800"/>
      </w:pPr>
      <w:rPr>
        <w:rFonts w:hint="default"/>
        <w:color w:val="000000"/>
      </w:rPr>
    </w:lvl>
  </w:abstractNum>
  <w:abstractNum w:abstractNumId="12">
    <w:nsid w:val="0F6D7CC3"/>
    <w:multiLevelType w:val="multilevel"/>
    <w:tmpl w:val="0C102F60"/>
    <w:lvl w:ilvl="0">
      <w:start w:val="3"/>
      <w:numFmt w:val="decimal"/>
      <w:lvlText w:val="%1"/>
      <w:lvlJc w:val="left"/>
      <w:pPr>
        <w:ind w:left="495" w:hanging="495"/>
      </w:pPr>
      <w:rPr>
        <w:rFonts w:hint="default"/>
      </w:rPr>
    </w:lvl>
    <w:lvl w:ilvl="1">
      <w:start w:val="4"/>
      <w:numFmt w:val="decimal"/>
      <w:lvlText w:val="%1.%2"/>
      <w:lvlJc w:val="left"/>
      <w:pPr>
        <w:ind w:left="945" w:hanging="495"/>
      </w:pPr>
      <w:rPr>
        <w:rFonts w:hint="default"/>
      </w:rPr>
    </w:lvl>
    <w:lvl w:ilvl="2">
      <w:start w:val="2"/>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upperLetter"/>
      <w:lvlText w:val="%1.%2.%3.%4.%5"/>
      <w:lvlJc w:val="left"/>
      <w:pPr>
        <w:ind w:left="2520" w:hanging="72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3780" w:hanging="1080"/>
      </w:pPr>
      <w:rPr>
        <w:rFonts w:hint="default"/>
      </w:rPr>
    </w:lvl>
    <w:lvl w:ilvl="7">
      <w:start w:val="1"/>
      <w:numFmt w:val="decimal"/>
      <w:lvlText w:val="%1.%2.%3.%4.%5.%6.%7.%8"/>
      <w:lvlJc w:val="left"/>
      <w:pPr>
        <w:ind w:left="4230" w:hanging="1080"/>
      </w:pPr>
      <w:rPr>
        <w:rFonts w:hint="default"/>
      </w:rPr>
    </w:lvl>
    <w:lvl w:ilvl="8">
      <w:start w:val="1"/>
      <w:numFmt w:val="decimal"/>
      <w:lvlText w:val="%1.%2.%3.%4.%5.%6.%7.%8.%9"/>
      <w:lvlJc w:val="left"/>
      <w:pPr>
        <w:ind w:left="5040" w:hanging="1440"/>
      </w:pPr>
      <w:rPr>
        <w:rFonts w:hint="default"/>
      </w:rPr>
    </w:lvl>
  </w:abstractNum>
  <w:abstractNum w:abstractNumId="13">
    <w:nsid w:val="109E2AD3"/>
    <w:multiLevelType w:val="hybridMultilevel"/>
    <w:tmpl w:val="51048A6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27F39F6"/>
    <w:multiLevelType w:val="hybridMultilevel"/>
    <w:tmpl w:val="9B06A7D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2F274BD"/>
    <w:multiLevelType w:val="hybridMultilevel"/>
    <w:tmpl w:val="51048A6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515683E"/>
    <w:multiLevelType w:val="hybridMultilevel"/>
    <w:tmpl w:val="ADF075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69E736E"/>
    <w:multiLevelType w:val="hybridMultilevel"/>
    <w:tmpl w:val="D9B0E5A6"/>
    <w:lvl w:ilvl="0" w:tplc="0409001B">
      <w:start w:val="1"/>
      <w:numFmt w:val="lowerRoman"/>
      <w:lvlText w:val="%1."/>
      <w:lvlJc w:val="right"/>
      <w:pPr>
        <w:ind w:left="4320" w:hanging="360"/>
      </w:pPr>
      <w:rPr>
        <w:rFonts w:cs="Times New Roman"/>
      </w:r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18">
    <w:nsid w:val="16E17DBC"/>
    <w:multiLevelType w:val="hybridMultilevel"/>
    <w:tmpl w:val="A274B13A"/>
    <w:lvl w:ilvl="0" w:tplc="04090015">
      <w:start w:val="1"/>
      <w:numFmt w:val="upp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9">
    <w:nsid w:val="17067F14"/>
    <w:multiLevelType w:val="hybridMultilevel"/>
    <w:tmpl w:val="190C2E34"/>
    <w:lvl w:ilvl="0" w:tplc="04090015">
      <w:start w:val="1"/>
      <w:numFmt w:val="upperLetter"/>
      <w:lvlText w:val="%1."/>
      <w:lvlJc w:val="left"/>
      <w:pPr>
        <w:ind w:left="2910" w:hanging="360"/>
      </w:pPr>
    </w:lvl>
    <w:lvl w:ilvl="1" w:tplc="04090019" w:tentative="1">
      <w:start w:val="1"/>
      <w:numFmt w:val="lowerLetter"/>
      <w:lvlText w:val="%2."/>
      <w:lvlJc w:val="left"/>
      <w:pPr>
        <w:ind w:left="3630" w:hanging="360"/>
      </w:pPr>
    </w:lvl>
    <w:lvl w:ilvl="2" w:tplc="0409001B" w:tentative="1">
      <w:start w:val="1"/>
      <w:numFmt w:val="lowerRoman"/>
      <w:lvlText w:val="%3."/>
      <w:lvlJc w:val="right"/>
      <w:pPr>
        <w:ind w:left="4350" w:hanging="180"/>
      </w:pPr>
    </w:lvl>
    <w:lvl w:ilvl="3" w:tplc="04090015">
      <w:start w:val="1"/>
      <w:numFmt w:val="upperLetter"/>
      <w:lvlText w:val="%4."/>
      <w:lvlJc w:val="left"/>
      <w:pPr>
        <w:ind w:left="5070" w:hanging="360"/>
      </w:pPr>
    </w:lvl>
    <w:lvl w:ilvl="4" w:tplc="04090019" w:tentative="1">
      <w:start w:val="1"/>
      <w:numFmt w:val="lowerLetter"/>
      <w:lvlText w:val="%5."/>
      <w:lvlJc w:val="left"/>
      <w:pPr>
        <w:ind w:left="5790" w:hanging="360"/>
      </w:pPr>
    </w:lvl>
    <w:lvl w:ilvl="5" w:tplc="0409001B" w:tentative="1">
      <w:start w:val="1"/>
      <w:numFmt w:val="lowerRoman"/>
      <w:lvlText w:val="%6."/>
      <w:lvlJc w:val="right"/>
      <w:pPr>
        <w:ind w:left="6510" w:hanging="180"/>
      </w:pPr>
    </w:lvl>
    <w:lvl w:ilvl="6" w:tplc="0409000F" w:tentative="1">
      <w:start w:val="1"/>
      <w:numFmt w:val="decimal"/>
      <w:lvlText w:val="%7."/>
      <w:lvlJc w:val="left"/>
      <w:pPr>
        <w:ind w:left="7230" w:hanging="360"/>
      </w:pPr>
    </w:lvl>
    <w:lvl w:ilvl="7" w:tplc="04090019" w:tentative="1">
      <w:start w:val="1"/>
      <w:numFmt w:val="lowerLetter"/>
      <w:lvlText w:val="%8."/>
      <w:lvlJc w:val="left"/>
      <w:pPr>
        <w:ind w:left="7950" w:hanging="360"/>
      </w:pPr>
    </w:lvl>
    <w:lvl w:ilvl="8" w:tplc="0409001B" w:tentative="1">
      <w:start w:val="1"/>
      <w:numFmt w:val="lowerRoman"/>
      <w:lvlText w:val="%9."/>
      <w:lvlJc w:val="right"/>
      <w:pPr>
        <w:ind w:left="8670" w:hanging="180"/>
      </w:pPr>
    </w:lvl>
  </w:abstractNum>
  <w:abstractNum w:abstractNumId="20">
    <w:nsid w:val="184D71EE"/>
    <w:multiLevelType w:val="hybridMultilevel"/>
    <w:tmpl w:val="3AD2E836"/>
    <w:lvl w:ilvl="0" w:tplc="15A6EF88">
      <w:numFmt w:val="bullet"/>
      <w:lvlText w:val=""/>
      <w:lvlJc w:val="left"/>
      <w:pPr>
        <w:ind w:left="540" w:hanging="360"/>
      </w:pPr>
      <w:rPr>
        <w:rFonts w:ascii="Symbol" w:eastAsia="Times New Roman" w:hAnsi="Symbol" w:hint="default"/>
      </w:rPr>
    </w:lvl>
    <w:lvl w:ilvl="1" w:tplc="04090003" w:tentative="1">
      <w:start w:val="1"/>
      <w:numFmt w:val="bullet"/>
      <w:lvlText w:val="o"/>
      <w:lvlJc w:val="left"/>
      <w:pPr>
        <w:ind w:left="1260" w:hanging="360"/>
      </w:pPr>
      <w:rPr>
        <w:rFonts w:ascii="Courier New" w:hAnsi="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1">
    <w:nsid w:val="18A232BA"/>
    <w:multiLevelType w:val="hybridMultilevel"/>
    <w:tmpl w:val="6C243744"/>
    <w:lvl w:ilvl="0" w:tplc="04090017">
      <w:start w:val="1"/>
      <w:numFmt w:val="lowerLetter"/>
      <w:lvlText w:val="%1)"/>
      <w:lvlJc w:val="left"/>
      <w:pPr>
        <w:ind w:left="4320" w:hanging="360"/>
      </w:p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22">
    <w:nsid w:val="19840AF4"/>
    <w:multiLevelType w:val="multilevel"/>
    <w:tmpl w:val="D5468828"/>
    <w:lvl w:ilvl="0">
      <w:start w:val="3"/>
      <w:numFmt w:val="decimal"/>
      <w:lvlText w:val="%1"/>
      <w:lvlJc w:val="left"/>
      <w:pPr>
        <w:ind w:left="495" w:hanging="495"/>
      </w:pPr>
      <w:rPr>
        <w:rFonts w:hint="default"/>
      </w:rPr>
    </w:lvl>
    <w:lvl w:ilvl="1">
      <w:start w:val="9"/>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3">
    <w:nsid w:val="1A6F3828"/>
    <w:multiLevelType w:val="hybridMultilevel"/>
    <w:tmpl w:val="3FCCD0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BEA185D"/>
    <w:multiLevelType w:val="hybridMultilevel"/>
    <w:tmpl w:val="D924D474"/>
    <w:lvl w:ilvl="0" w:tplc="04090015">
      <w:start w:val="1"/>
      <w:numFmt w:val="upperLetter"/>
      <w:lvlText w:val="%1."/>
      <w:lvlJc w:val="left"/>
      <w:pPr>
        <w:ind w:left="2340" w:hanging="360"/>
      </w:pPr>
    </w:lvl>
    <w:lvl w:ilvl="1" w:tplc="04090019">
      <w:start w:val="1"/>
      <w:numFmt w:val="lowerLetter"/>
      <w:lvlText w:val="%2."/>
      <w:lvlJc w:val="left"/>
      <w:pPr>
        <w:ind w:left="3060" w:hanging="360"/>
      </w:pPr>
    </w:lvl>
    <w:lvl w:ilvl="2" w:tplc="0409001B">
      <w:start w:val="1"/>
      <w:numFmt w:val="lowerRoman"/>
      <w:lvlText w:val="%3."/>
      <w:lvlJc w:val="right"/>
      <w:pPr>
        <w:ind w:left="3780" w:hanging="180"/>
      </w:pPr>
    </w:lvl>
    <w:lvl w:ilvl="3" w:tplc="59EE863A">
      <w:start w:val="3"/>
      <w:numFmt w:val="decimal"/>
      <w:lvlText w:val="2.3.1.%4"/>
      <w:lvlJc w:val="left"/>
      <w:pPr>
        <w:ind w:left="4500" w:hanging="360"/>
      </w:pPr>
      <w:rPr>
        <w:rFonts w:hint="default"/>
      </w:r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5">
    <w:nsid w:val="1C0113B4"/>
    <w:multiLevelType w:val="multilevel"/>
    <w:tmpl w:val="5AEA1BB0"/>
    <w:lvl w:ilvl="0">
      <w:start w:val="1"/>
      <w:numFmt w:val="decimal"/>
      <w:lvlText w:val="%1."/>
      <w:lvlJc w:val="left"/>
      <w:pPr>
        <w:ind w:left="900" w:hanging="360"/>
      </w:pPr>
      <w:rPr>
        <w:rFonts w:hint="default"/>
      </w:rPr>
    </w:lvl>
    <w:lvl w:ilvl="1">
      <w:start w:val="17"/>
      <w:numFmt w:val="decimal"/>
      <w:lvlText w:val="%1.%2."/>
      <w:lvlJc w:val="left"/>
      <w:pPr>
        <w:ind w:left="1332" w:hanging="432"/>
      </w:pPr>
      <w:rPr>
        <w:rFonts w:hint="default"/>
      </w:rPr>
    </w:lvl>
    <w:lvl w:ilvl="2">
      <w:start w:val="1"/>
      <w:numFmt w:val="decimal"/>
      <w:lvlText w:val="%1.%2.%3."/>
      <w:lvlJc w:val="left"/>
      <w:pPr>
        <w:ind w:left="1764" w:hanging="504"/>
      </w:pPr>
      <w:rPr>
        <w:rFonts w:hint="default"/>
      </w:rPr>
    </w:lvl>
    <w:lvl w:ilvl="3">
      <w:start w:val="1"/>
      <w:numFmt w:val="decimal"/>
      <w:lvlText w:val="%1.%2.%3.%4."/>
      <w:lvlJc w:val="left"/>
      <w:pPr>
        <w:ind w:left="1908" w:hanging="648"/>
      </w:pPr>
      <w:rPr>
        <w:rFonts w:hint="default"/>
      </w:rPr>
    </w:lvl>
    <w:lvl w:ilvl="4">
      <w:start w:val="1"/>
      <w:numFmt w:val="decimal"/>
      <w:lvlText w:val="%1.%2.%3.%4.%5."/>
      <w:lvlJc w:val="left"/>
      <w:pPr>
        <w:ind w:left="2772" w:hanging="792"/>
      </w:pPr>
      <w:rPr>
        <w:rFonts w:hint="default"/>
      </w:rPr>
    </w:lvl>
    <w:lvl w:ilvl="5">
      <w:start w:val="1"/>
      <w:numFmt w:val="decimal"/>
      <w:lvlText w:val="%1.%2.%3.%4.%5.%6."/>
      <w:lvlJc w:val="left"/>
      <w:pPr>
        <w:ind w:left="3276" w:hanging="936"/>
      </w:pPr>
      <w:rPr>
        <w:rFonts w:hint="default"/>
      </w:rPr>
    </w:lvl>
    <w:lvl w:ilvl="6">
      <w:start w:val="1"/>
      <w:numFmt w:val="decimal"/>
      <w:lvlText w:val="%1.%2.%3.%4.%5.%6.%7."/>
      <w:lvlJc w:val="left"/>
      <w:pPr>
        <w:ind w:left="3780" w:hanging="1080"/>
      </w:pPr>
      <w:rPr>
        <w:rFonts w:hint="default"/>
      </w:rPr>
    </w:lvl>
    <w:lvl w:ilvl="7">
      <w:start w:val="1"/>
      <w:numFmt w:val="decimal"/>
      <w:lvlText w:val="%1.%2.%3.%4.%5.%6.%7.%8."/>
      <w:lvlJc w:val="left"/>
      <w:pPr>
        <w:ind w:left="4284" w:hanging="1224"/>
      </w:pPr>
      <w:rPr>
        <w:rFonts w:hint="default"/>
      </w:rPr>
    </w:lvl>
    <w:lvl w:ilvl="8">
      <w:start w:val="1"/>
      <w:numFmt w:val="decimal"/>
      <w:lvlText w:val="%1.%2.%3.%4.%5.%6.%7.%8.%9."/>
      <w:lvlJc w:val="left"/>
      <w:pPr>
        <w:ind w:left="4860" w:hanging="1440"/>
      </w:pPr>
      <w:rPr>
        <w:rFonts w:hint="default"/>
      </w:rPr>
    </w:lvl>
  </w:abstractNum>
  <w:abstractNum w:abstractNumId="26">
    <w:nsid w:val="1C337CC5"/>
    <w:multiLevelType w:val="hybridMultilevel"/>
    <w:tmpl w:val="A9C46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CB345F9"/>
    <w:multiLevelType w:val="hybridMultilevel"/>
    <w:tmpl w:val="9D14B86C"/>
    <w:lvl w:ilvl="0" w:tplc="04090015">
      <w:start w:val="1"/>
      <w:numFmt w:val="upp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8">
    <w:nsid w:val="1D950323"/>
    <w:multiLevelType w:val="multilevel"/>
    <w:tmpl w:val="9AC0633E"/>
    <w:lvl w:ilvl="0">
      <w:start w:val="3"/>
      <w:numFmt w:val="decimal"/>
      <w:lvlText w:val="%1"/>
      <w:lvlJc w:val="left"/>
      <w:pPr>
        <w:ind w:left="432" w:hanging="432"/>
      </w:pPr>
      <w:rPr>
        <w:rFonts w:hint="default"/>
      </w:rPr>
    </w:lvl>
    <w:lvl w:ilvl="1">
      <w:start w:val="3"/>
      <w:numFmt w:val="decimal"/>
      <w:lvlText w:val="%1.%2"/>
      <w:lvlJc w:val="left"/>
      <w:pPr>
        <w:ind w:left="576" w:hanging="576"/>
      </w:pPr>
      <w:rPr>
        <w:rFonts w:hint="default"/>
        <w:b/>
        <w:color w:val="000000"/>
      </w:rPr>
    </w:lvl>
    <w:lvl w:ilvl="2">
      <w:start w:val="1"/>
      <w:numFmt w:val="decimal"/>
      <w:lvlText w:val="%1.%2.%3"/>
      <w:lvlJc w:val="left"/>
      <w:pPr>
        <w:ind w:left="720" w:hanging="720"/>
      </w:pPr>
      <w:rPr>
        <w:rFonts w:hint="default"/>
        <w:b/>
      </w:rPr>
    </w:lvl>
    <w:lvl w:ilvl="3">
      <w:start w:val="1"/>
      <w:numFmt w:val="decimal"/>
      <w:lvlText w:val="3.9.%4"/>
      <w:lvlJc w:val="left"/>
      <w:pPr>
        <w:ind w:left="2214" w:hanging="864"/>
      </w:pPr>
      <w:rPr>
        <w:rFonts w:hint="default"/>
        <w:b/>
        <w:color w:val="000000"/>
      </w:rPr>
    </w:lvl>
    <w:lvl w:ilvl="4">
      <w:start w:val="1"/>
      <w:numFmt w:val="decimal"/>
      <w:lvlText w:val="3.9.1.%5"/>
      <w:lvlJc w:val="left"/>
      <w:pPr>
        <w:ind w:left="1008" w:hanging="1008"/>
      </w:pPr>
      <w:rPr>
        <w:rFonts w:hint="default"/>
        <w:b w:val="0"/>
      </w:rPr>
    </w:lvl>
    <w:lvl w:ilvl="5">
      <w:start w:val="1"/>
      <w:numFmt w:val="upperLetter"/>
      <w:lvlText w:val="%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9">
    <w:nsid w:val="1E560BE9"/>
    <w:multiLevelType w:val="multilevel"/>
    <w:tmpl w:val="9D4CFA04"/>
    <w:lvl w:ilvl="0">
      <w:start w:val="1"/>
      <w:numFmt w:val="lowerLetter"/>
      <w:lvlText w:val="%1."/>
      <w:lvlJc w:val="left"/>
      <w:pPr>
        <w:ind w:left="432" w:hanging="432"/>
      </w:pPr>
      <w:rPr>
        <w:rFonts w:hint="default"/>
      </w:rPr>
    </w:lvl>
    <w:lvl w:ilvl="1">
      <w:start w:val="3"/>
      <w:numFmt w:val="decimal"/>
      <w:lvlText w:val="%1.%2"/>
      <w:lvlJc w:val="left"/>
      <w:pPr>
        <w:ind w:left="576" w:hanging="576"/>
      </w:pPr>
      <w:rPr>
        <w:rFonts w:hint="default"/>
        <w:b/>
        <w:color w:val="000000"/>
      </w:rPr>
    </w:lvl>
    <w:lvl w:ilvl="2">
      <w:start w:val="1"/>
      <w:numFmt w:val="decimal"/>
      <w:lvlText w:val="%1.%2.%3"/>
      <w:lvlJc w:val="left"/>
      <w:pPr>
        <w:ind w:left="720" w:hanging="720"/>
      </w:pPr>
      <w:rPr>
        <w:rFonts w:hint="default"/>
        <w:b/>
      </w:rPr>
    </w:lvl>
    <w:lvl w:ilvl="3">
      <w:start w:val="3"/>
      <w:numFmt w:val="decimal"/>
      <w:lvlText w:val="3.9.%4"/>
      <w:lvlJc w:val="left"/>
      <w:pPr>
        <w:ind w:left="2214" w:hanging="864"/>
      </w:pPr>
      <w:rPr>
        <w:rFonts w:hint="default"/>
        <w:b/>
        <w:color w:val="000000"/>
      </w:rPr>
    </w:lvl>
    <w:lvl w:ilvl="4">
      <w:start w:val="1"/>
      <w:numFmt w:val="decimal"/>
      <w:lvlText w:val="3.9.3.%5"/>
      <w:lvlJc w:val="left"/>
      <w:pPr>
        <w:ind w:left="1008" w:hanging="1008"/>
      </w:pPr>
      <w:rPr>
        <w:rFonts w:hint="default"/>
        <w:b w:val="0"/>
      </w:rPr>
    </w:lvl>
    <w:lvl w:ilvl="5">
      <w:start w:val="1"/>
      <w:numFmt w:val="lowerLetter"/>
      <w:lvlText w:val="%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0">
    <w:nsid w:val="1F000C9F"/>
    <w:multiLevelType w:val="hybridMultilevel"/>
    <w:tmpl w:val="B0FAE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F832187"/>
    <w:multiLevelType w:val="hybridMultilevel"/>
    <w:tmpl w:val="9FEC9558"/>
    <w:lvl w:ilvl="0" w:tplc="9DFE92AE">
      <w:start w:val="1"/>
      <w:numFmt w:val="decimal"/>
      <w:lvlText w:val="3.6.%1"/>
      <w:lvlJc w:val="left"/>
      <w:pPr>
        <w:ind w:left="1296" w:hanging="360"/>
      </w:pPr>
      <w:rPr>
        <w:rFonts w:hint="default"/>
      </w:r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2">
    <w:nsid w:val="1FBB0F61"/>
    <w:multiLevelType w:val="hybridMultilevel"/>
    <w:tmpl w:val="F9C495DA"/>
    <w:lvl w:ilvl="0" w:tplc="04090015">
      <w:start w:val="1"/>
      <w:numFmt w:val="upp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start w:val="1"/>
      <w:numFmt w:val="lowerLetter"/>
      <w:lvlText w:val="%5."/>
      <w:lvlJc w:val="left"/>
      <w:pPr>
        <w:ind w:left="5760" w:hanging="360"/>
      </w:pPr>
    </w:lvl>
    <w:lvl w:ilvl="5" w:tplc="04090015">
      <w:start w:val="1"/>
      <w:numFmt w:val="upperLetter"/>
      <w:lvlText w:val="%6."/>
      <w:lvlJc w:val="lef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3">
    <w:nsid w:val="1FC03A33"/>
    <w:multiLevelType w:val="multilevel"/>
    <w:tmpl w:val="86140D6C"/>
    <w:lvl w:ilvl="0">
      <w:start w:val="3"/>
      <w:numFmt w:val="decimal"/>
      <w:lvlText w:val="%1"/>
      <w:lvlJc w:val="left"/>
      <w:pPr>
        <w:ind w:left="432" w:hanging="432"/>
      </w:pPr>
      <w:rPr>
        <w:rFonts w:hint="default"/>
      </w:rPr>
    </w:lvl>
    <w:lvl w:ilvl="1">
      <w:start w:val="1"/>
      <w:numFmt w:val="decimal"/>
      <w:lvlText w:val="%1.%2"/>
      <w:lvlJc w:val="left"/>
      <w:pPr>
        <w:ind w:left="576" w:hanging="576"/>
      </w:pPr>
      <w:rPr>
        <w:rFonts w:hint="default"/>
        <w:b/>
        <w:color w:val="000000"/>
      </w:rPr>
    </w:lvl>
    <w:lvl w:ilvl="2">
      <w:start w:val="1"/>
      <w:numFmt w:val="decimal"/>
      <w:lvlText w:val="%1.%2.%3"/>
      <w:lvlJc w:val="left"/>
      <w:pPr>
        <w:ind w:left="720" w:hanging="720"/>
      </w:pPr>
      <w:rPr>
        <w:rFonts w:hint="default"/>
        <w:b/>
      </w:rPr>
    </w:lvl>
    <w:lvl w:ilvl="3">
      <w:start w:val="6"/>
      <w:numFmt w:val="decimal"/>
      <w:lvlText w:val="3.2.2.%4."/>
      <w:lvlJc w:val="left"/>
      <w:pPr>
        <w:ind w:left="2214" w:hanging="864"/>
      </w:pPr>
      <w:rPr>
        <w:rFonts w:hint="default"/>
        <w:b/>
        <w:color w:val="000000"/>
      </w:rPr>
    </w:lvl>
    <w:lvl w:ilvl="4">
      <w:start w:val="1"/>
      <w:numFmt w:val="upperLetter"/>
      <w:lvlText w:val="%5."/>
      <w:lvlJc w:val="left"/>
      <w:pPr>
        <w:ind w:left="1008" w:hanging="1008"/>
      </w:pPr>
      <w:rPr>
        <w:rFonts w:hint="default"/>
        <w:b w:val="0"/>
      </w:rPr>
    </w:lvl>
    <w:lvl w:ilvl="5">
      <w:start w:val="1"/>
      <w:numFmt w:val="lowerRoman"/>
      <w:lvlText w:val="%6."/>
      <w:lvlJc w:val="right"/>
      <w:pPr>
        <w:ind w:left="1152" w:hanging="1152"/>
      </w:pPr>
      <w:rPr>
        <w:rFonts w:cs="Times New Roman" w:hint="default"/>
      </w:rPr>
    </w:lvl>
    <w:lvl w:ilvl="6">
      <w:start w:val="1"/>
      <w:numFmt w:val="lowerLetter"/>
      <w:lvlText w:val="%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4">
    <w:nsid w:val="205F0365"/>
    <w:multiLevelType w:val="multilevel"/>
    <w:tmpl w:val="F86A7E74"/>
    <w:lvl w:ilvl="0">
      <w:start w:val="3"/>
      <w:numFmt w:val="decimal"/>
      <w:lvlText w:val="%1"/>
      <w:lvlJc w:val="left"/>
      <w:pPr>
        <w:ind w:left="432" w:hanging="432"/>
      </w:pPr>
      <w:rPr>
        <w:rFonts w:hint="default"/>
      </w:rPr>
    </w:lvl>
    <w:lvl w:ilvl="1">
      <w:start w:val="1"/>
      <w:numFmt w:val="decimal"/>
      <w:lvlText w:val="%1.%2"/>
      <w:lvlJc w:val="left"/>
      <w:pPr>
        <w:ind w:left="576" w:hanging="576"/>
      </w:pPr>
      <w:rPr>
        <w:rFonts w:hint="default"/>
        <w:b/>
        <w:color w:val="000000"/>
      </w:rPr>
    </w:lvl>
    <w:lvl w:ilvl="2">
      <w:start w:val="1"/>
      <w:numFmt w:val="decimal"/>
      <w:lvlText w:val="%1.%2.%3"/>
      <w:lvlJc w:val="left"/>
      <w:pPr>
        <w:ind w:left="720" w:hanging="720"/>
      </w:pPr>
      <w:rPr>
        <w:rFonts w:hint="default"/>
        <w:b/>
      </w:rPr>
    </w:lvl>
    <w:lvl w:ilvl="3">
      <w:start w:val="3"/>
      <w:numFmt w:val="decimal"/>
      <w:lvlText w:val="3.2.2.%4."/>
      <w:lvlJc w:val="left"/>
      <w:pPr>
        <w:ind w:left="2214" w:hanging="864"/>
      </w:pPr>
      <w:rPr>
        <w:rFonts w:hint="default"/>
        <w:b/>
        <w:color w:val="000000"/>
      </w:rPr>
    </w:lvl>
    <w:lvl w:ilvl="4">
      <w:start w:val="1"/>
      <w:numFmt w:val="upperLetter"/>
      <w:lvlText w:val="%5."/>
      <w:lvlJc w:val="left"/>
      <w:pPr>
        <w:ind w:left="1008" w:hanging="1008"/>
      </w:pPr>
      <w:rPr>
        <w:rFonts w:hint="default"/>
        <w:b w:val="0"/>
      </w:rPr>
    </w:lvl>
    <w:lvl w:ilvl="5">
      <w:start w:val="1"/>
      <w:numFmt w:val="lowerRoman"/>
      <w:lvlText w:val="%6."/>
      <w:lvlJc w:val="right"/>
      <w:pPr>
        <w:ind w:left="1152" w:hanging="1152"/>
      </w:pPr>
      <w:rPr>
        <w:rFonts w:cs="Times New Roman" w:hint="default"/>
      </w:rPr>
    </w:lvl>
    <w:lvl w:ilvl="6">
      <w:start w:val="1"/>
      <w:numFmt w:val="lowerLetter"/>
      <w:lvlText w:val="%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5">
    <w:nsid w:val="21504115"/>
    <w:multiLevelType w:val="hybridMultilevel"/>
    <w:tmpl w:val="10BE935C"/>
    <w:lvl w:ilvl="0" w:tplc="04090019">
      <w:start w:val="1"/>
      <w:numFmt w:val="lowerLetter"/>
      <w:lvlText w:val="%1."/>
      <w:lvlJc w:val="left"/>
      <w:pPr>
        <w:ind w:left="1062" w:hanging="360"/>
      </w:p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36">
    <w:nsid w:val="21B553F2"/>
    <w:multiLevelType w:val="hybridMultilevel"/>
    <w:tmpl w:val="A906F73E"/>
    <w:lvl w:ilvl="0" w:tplc="CAE668E6">
      <w:start w:val="1"/>
      <w:numFmt w:val="lowerLetter"/>
      <w:lvlText w:val="%1."/>
      <w:lvlJc w:val="left"/>
      <w:pPr>
        <w:ind w:left="714" w:hanging="420"/>
      </w:pPr>
      <w:rPr>
        <w:rFonts w:hint="default"/>
      </w:rPr>
    </w:lvl>
    <w:lvl w:ilvl="1" w:tplc="04090019" w:tentative="1">
      <w:start w:val="1"/>
      <w:numFmt w:val="lowerLetter"/>
      <w:lvlText w:val="%2."/>
      <w:lvlJc w:val="left"/>
      <w:pPr>
        <w:ind w:left="1374" w:hanging="360"/>
      </w:pPr>
    </w:lvl>
    <w:lvl w:ilvl="2" w:tplc="0409001B" w:tentative="1">
      <w:start w:val="1"/>
      <w:numFmt w:val="lowerRoman"/>
      <w:lvlText w:val="%3."/>
      <w:lvlJc w:val="right"/>
      <w:pPr>
        <w:ind w:left="2094" w:hanging="180"/>
      </w:pPr>
    </w:lvl>
    <w:lvl w:ilvl="3" w:tplc="0409000F" w:tentative="1">
      <w:start w:val="1"/>
      <w:numFmt w:val="decimal"/>
      <w:lvlText w:val="%4."/>
      <w:lvlJc w:val="left"/>
      <w:pPr>
        <w:ind w:left="2814" w:hanging="360"/>
      </w:pPr>
    </w:lvl>
    <w:lvl w:ilvl="4" w:tplc="04090019" w:tentative="1">
      <w:start w:val="1"/>
      <w:numFmt w:val="lowerLetter"/>
      <w:lvlText w:val="%5."/>
      <w:lvlJc w:val="left"/>
      <w:pPr>
        <w:ind w:left="3534" w:hanging="360"/>
      </w:pPr>
    </w:lvl>
    <w:lvl w:ilvl="5" w:tplc="0409001B" w:tentative="1">
      <w:start w:val="1"/>
      <w:numFmt w:val="lowerRoman"/>
      <w:lvlText w:val="%6."/>
      <w:lvlJc w:val="right"/>
      <w:pPr>
        <w:ind w:left="4254" w:hanging="180"/>
      </w:pPr>
    </w:lvl>
    <w:lvl w:ilvl="6" w:tplc="0409000F" w:tentative="1">
      <w:start w:val="1"/>
      <w:numFmt w:val="decimal"/>
      <w:lvlText w:val="%7."/>
      <w:lvlJc w:val="left"/>
      <w:pPr>
        <w:ind w:left="4974" w:hanging="360"/>
      </w:pPr>
    </w:lvl>
    <w:lvl w:ilvl="7" w:tplc="04090019" w:tentative="1">
      <w:start w:val="1"/>
      <w:numFmt w:val="lowerLetter"/>
      <w:lvlText w:val="%8."/>
      <w:lvlJc w:val="left"/>
      <w:pPr>
        <w:ind w:left="5694" w:hanging="360"/>
      </w:pPr>
    </w:lvl>
    <w:lvl w:ilvl="8" w:tplc="0409001B" w:tentative="1">
      <w:start w:val="1"/>
      <w:numFmt w:val="lowerRoman"/>
      <w:lvlText w:val="%9."/>
      <w:lvlJc w:val="right"/>
      <w:pPr>
        <w:ind w:left="6414" w:hanging="180"/>
      </w:pPr>
    </w:lvl>
  </w:abstractNum>
  <w:abstractNum w:abstractNumId="37">
    <w:nsid w:val="21DE7B49"/>
    <w:multiLevelType w:val="hybridMultilevel"/>
    <w:tmpl w:val="4296F84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3070BD9"/>
    <w:multiLevelType w:val="hybridMultilevel"/>
    <w:tmpl w:val="62A6EA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23CE48EB"/>
    <w:multiLevelType w:val="hybridMultilevel"/>
    <w:tmpl w:val="9E82653C"/>
    <w:lvl w:ilvl="0" w:tplc="04090015">
      <w:start w:val="1"/>
      <w:numFmt w:val="upp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15">
      <w:start w:val="1"/>
      <w:numFmt w:val="upperLetter"/>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0">
    <w:nsid w:val="24E34794"/>
    <w:multiLevelType w:val="hybridMultilevel"/>
    <w:tmpl w:val="29E6BED6"/>
    <w:lvl w:ilvl="0" w:tplc="CA103C6E">
      <w:start w:val="1"/>
      <w:numFmt w:val="bullet"/>
      <w:pStyle w:val="Bullet1"/>
      <w:lvlText w:val=""/>
      <w:lvlJc w:val="left"/>
      <w:pPr>
        <w:tabs>
          <w:tab w:val="num" w:pos="360"/>
        </w:tabs>
        <w:ind w:left="144" w:hanging="144"/>
      </w:pPr>
      <w:rPr>
        <w:rFonts w:ascii="Wingdings" w:hAnsi="Wingdings" w:hint="default"/>
        <w:b w:val="0"/>
        <w:i w:val="0"/>
        <w:color w:val="632423" w:themeColor="accent2" w:themeShade="80"/>
        <w:sz w:val="22"/>
        <w:szCs w:val="22"/>
      </w:rPr>
    </w:lvl>
    <w:lvl w:ilvl="1" w:tplc="04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1">
    <w:nsid w:val="25670A6C"/>
    <w:multiLevelType w:val="hybridMultilevel"/>
    <w:tmpl w:val="B29A68AC"/>
    <w:lvl w:ilvl="0" w:tplc="8EF03304">
      <w:start w:val="1"/>
      <w:numFmt w:val="decimal"/>
      <w:lvlText w:val="3.9.4.%1"/>
      <w:lvlJc w:val="left"/>
      <w:pPr>
        <w:ind w:left="5220" w:hanging="360"/>
      </w:pPr>
      <w:rPr>
        <w:rFonts w:hint="default"/>
      </w:rPr>
    </w:lvl>
    <w:lvl w:ilvl="1" w:tplc="04090019" w:tentative="1">
      <w:start w:val="1"/>
      <w:numFmt w:val="lowerLetter"/>
      <w:lvlText w:val="%2."/>
      <w:lvlJc w:val="left"/>
      <w:pPr>
        <w:ind w:left="5940" w:hanging="360"/>
      </w:pPr>
    </w:lvl>
    <w:lvl w:ilvl="2" w:tplc="0409001B" w:tentative="1">
      <w:start w:val="1"/>
      <w:numFmt w:val="lowerRoman"/>
      <w:lvlText w:val="%3."/>
      <w:lvlJc w:val="right"/>
      <w:pPr>
        <w:ind w:left="6660" w:hanging="180"/>
      </w:pPr>
    </w:lvl>
    <w:lvl w:ilvl="3" w:tplc="0409000F" w:tentative="1">
      <w:start w:val="1"/>
      <w:numFmt w:val="decimal"/>
      <w:lvlText w:val="%4."/>
      <w:lvlJc w:val="left"/>
      <w:pPr>
        <w:ind w:left="7380" w:hanging="360"/>
      </w:pPr>
    </w:lvl>
    <w:lvl w:ilvl="4" w:tplc="04090019" w:tentative="1">
      <w:start w:val="1"/>
      <w:numFmt w:val="lowerLetter"/>
      <w:lvlText w:val="%5."/>
      <w:lvlJc w:val="left"/>
      <w:pPr>
        <w:ind w:left="8100" w:hanging="360"/>
      </w:pPr>
    </w:lvl>
    <w:lvl w:ilvl="5" w:tplc="0409001B" w:tentative="1">
      <w:start w:val="1"/>
      <w:numFmt w:val="lowerRoman"/>
      <w:lvlText w:val="%6."/>
      <w:lvlJc w:val="right"/>
      <w:pPr>
        <w:ind w:left="8820" w:hanging="180"/>
      </w:pPr>
    </w:lvl>
    <w:lvl w:ilvl="6" w:tplc="0409000F" w:tentative="1">
      <w:start w:val="1"/>
      <w:numFmt w:val="decimal"/>
      <w:lvlText w:val="%7."/>
      <w:lvlJc w:val="left"/>
      <w:pPr>
        <w:ind w:left="9540" w:hanging="360"/>
      </w:pPr>
    </w:lvl>
    <w:lvl w:ilvl="7" w:tplc="04090019" w:tentative="1">
      <w:start w:val="1"/>
      <w:numFmt w:val="lowerLetter"/>
      <w:lvlText w:val="%8."/>
      <w:lvlJc w:val="left"/>
      <w:pPr>
        <w:ind w:left="10260" w:hanging="360"/>
      </w:pPr>
    </w:lvl>
    <w:lvl w:ilvl="8" w:tplc="0409001B" w:tentative="1">
      <w:start w:val="1"/>
      <w:numFmt w:val="lowerRoman"/>
      <w:lvlText w:val="%9."/>
      <w:lvlJc w:val="right"/>
      <w:pPr>
        <w:ind w:left="10980" w:hanging="180"/>
      </w:pPr>
    </w:lvl>
  </w:abstractNum>
  <w:abstractNum w:abstractNumId="42">
    <w:nsid w:val="25794A72"/>
    <w:multiLevelType w:val="hybridMultilevel"/>
    <w:tmpl w:val="0C8842D2"/>
    <w:lvl w:ilvl="0" w:tplc="04090019">
      <w:start w:val="1"/>
      <w:numFmt w:val="lowerLetter"/>
      <w:lvlText w:val="%1."/>
      <w:lvlJc w:val="left"/>
      <w:pPr>
        <w:ind w:left="540" w:hanging="540"/>
      </w:pPr>
      <w:rPr>
        <w:rFonts w:cs="Times New Roman" w:hint="default"/>
        <w:b w:val="0"/>
        <w:i w:val="0"/>
        <w:sz w:val="20"/>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43">
    <w:nsid w:val="259E5665"/>
    <w:multiLevelType w:val="hybridMultilevel"/>
    <w:tmpl w:val="3C2EFF24"/>
    <w:lvl w:ilvl="0" w:tplc="04090019">
      <w:start w:val="1"/>
      <w:numFmt w:val="lowerLetter"/>
      <w:lvlText w:val="%1."/>
      <w:lvlJc w:val="left"/>
      <w:pPr>
        <w:ind w:left="1062" w:hanging="360"/>
      </w:p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44">
    <w:nsid w:val="265B2A3E"/>
    <w:multiLevelType w:val="multilevel"/>
    <w:tmpl w:val="F12CD192"/>
    <w:lvl w:ilvl="0">
      <w:start w:val="3"/>
      <w:numFmt w:val="decimal"/>
      <w:lvlText w:val="%1"/>
      <w:lvlJc w:val="left"/>
      <w:pPr>
        <w:ind w:left="432" w:hanging="432"/>
      </w:pPr>
      <w:rPr>
        <w:rFonts w:hint="default"/>
      </w:rPr>
    </w:lvl>
    <w:lvl w:ilvl="1">
      <w:start w:val="10"/>
      <w:numFmt w:val="decimal"/>
      <w:lvlText w:val="%1.%2"/>
      <w:lvlJc w:val="left"/>
      <w:pPr>
        <w:ind w:left="576" w:hanging="576"/>
      </w:pPr>
      <w:rPr>
        <w:rFonts w:hint="default"/>
        <w:b/>
        <w:color w:val="000000"/>
      </w:rPr>
    </w:lvl>
    <w:lvl w:ilvl="2">
      <w:start w:val="1"/>
      <w:numFmt w:val="decimal"/>
      <w:lvlText w:val="%1.%2.%3"/>
      <w:lvlJc w:val="left"/>
      <w:pPr>
        <w:ind w:left="720" w:hanging="720"/>
      </w:pPr>
      <w:rPr>
        <w:rFonts w:hint="default"/>
        <w:b/>
      </w:rPr>
    </w:lvl>
    <w:lvl w:ilvl="3">
      <w:start w:val="1"/>
      <w:numFmt w:val="decimal"/>
      <w:lvlText w:val="%1.%2.%3.%4"/>
      <w:lvlJc w:val="left"/>
      <w:pPr>
        <w:ind w:left="2214" w:hanging="864"/>
      </w:pPr>
      <w:rPr>
        <w:rFonts w:hint="default"/>
        <w:b/>
        <w:color w:val="000000"/>
      </w:rPr>
    </w:lvl>
    <w:lvl w:ilvl="4">
      <w:start w:val="1"/>
      <w:numFmt w:val="lowerLetter"/>
      <w:lvlText w:val="%5."/>
      <w:lvlJc w:val="left"/>
      <w:pPr>
        <w:ind w:left="1008" w:hanging="1008"/>
      </w:pPr>
      <w:rPr>
        <w:rFonts w:hint="default"/>
        <w:b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5">
    <w:nsid w:val="27355ACE"/>
    <w:multiLevelType w:val="multilevel"/>
    <w:tmpl w:val="F0A8F720"/>
    <w:lvl w:ilvl="0">
      <w:start w:val="3"/>
      <w:numFmt w:val="decimal"/>
      <w:lvlText w:val="%1"/>
      <w:lvlJc w:val="left"/>
      <w:pPr>
        <w:ind w:left="432" w:hanging="432"/>
      </w:pPr>
      <w:rPr>
        <w:rFonts w:hint="default"/>
      </w:rPr>
    </w:lvl>
    <w:lvl w:ilvl="1">
      <w:start w:val="3"/>
      <w:numFmt w:val="decimal"/>
      <w:lvlText w:val="%1.%2"/>
      <w:lvlJc w:val="left"/>
      <w:pPr>
        <w:ind w:left="576" w:hanging="576"/>
      </w:pPr>
      <w:rPr>
        <w:rFonts w:hint="default"/>
        <w:b/>
        <w:color w:val="000000"/>
      </w:rPr>
    </w:lvl>
    <w:lvl w:ilvl="2">
      <w:start w:val="1"/>
      <w:numFmt w:val="decimal"/>
      <w:lvlText w:val="%1.%2.%3"/>
      <w:lvlJc w:val="left"/>
      <w:pPr>
        <w:ind w:left="720" w:hanging="720"/>
      </w:pPr>
      <w:rPr>
        <w:rFonts w:hint="default"/>
        <w:b/>
      </w:rPr>
    </w:lvl>
    <w:lvl w:ilvl="3">
      <w:start w:val="1"/>
      <w:numFmt w:val="decimal"/>
      <w:lvlText w:val="3.9.%4"/>
      <w:lvlJc w:val="left"/>
      <w:pPr>
        <w:ind w:left="2214" w:hanging="864"/>
      </w:pPr>
      <w:rPr>
        <w:rFonts w:hint="default"/>
        <w:b/>
        <w:color w:val="000000"/>
      </w:rPr>
    </w:lvl>
    <w:lvl w:ilvl="4">
      <w:start w:val="1"/>
      <w:numFmt w:val="decimal"/>
      <w:lvlText w:val="3.9.1.%5"/>
      <w:lvlJc w:val="left"/>
      <w:pPr>
        <w:ind w:left="1008" w:hanging="1008"/>
      </w:pPr>
      <w:rPr>
        <w:rFonts w:hint="default"/>
        <w:b w:val="0"/>
      </w:rPr>
    </w:lvl>
    <w:lvl w:ilvl="5">
      <w:start w:val="1"/>
      <w:numFmt w:val="upperLetter"/>
      <w:lvlText w:val="%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6">
    <w:nsid w:val="28017410"/>
    <w:multiLevelType w:val="hybridMultilevel"/>
    <w:tmpl w:val="34D64BB2"/>
    <w:lvl w:ilvl="0" w:tplc="0409001B">
      <w:start w:val="1"/>
      <w:numFmt w:val="lowerRoman"/>
      <w:lvlText w:val="%1."/>
      <w:lvlJc w:val="righ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7">
    <w:nsid w:val="2A4E1E0D"/>
    <w:multiLevelType w:val="hybridMultilevel"/>
    <w:tmpl w:val="41ACE57C"/>
    <w:lvl w:ilvl="0" w:tplc="04090015">
      <w:start w:val="1"/>
      <w:numFmt w:val="upperLetter"/>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48">
    <w:nsid w:val="2D171572"/>
    <w:multiLevelType w:val="hybridMultilevel"/>
    <w:tmpl w:val="ED5EEB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EDA2B10"/>
    <w:multiLevelType w:val="hybridMultilevel"/>
    <w:tmpl w:val="AC7810DE"/>
    <w:lvl w:ilvl="0" w:tplc="04090015">
      <w:start w:val="1"/>
      <w:numFmt w:val="upperLetter"/>
      <w:lvlText w:val="%1."/>
      <w:lvlJc w:val="left"/>
      <w:pPr>
        <w:ind w:left="5040" w:hanging="360"/>
      </w:pPr>
    </w:lvl>
    <w:lvl w:ilvl="1" w:tplc="04090019" w:tentative="1">
      <w:start w:val="1"/>
      <w:numFmt w:val="lowerLetter"/>
      <w:lvlText w:val="%2."/>
      <w:lvlJc w:val="left"/>
      <w:pPr>
        <w:ind w:left="5760" w:hanging="360"/>
      </w:pPr>
    </w:lvl>
    <w:lvl w:ilvl="2" w:tplc="0409001B" w:tentative="1">
      <w:start w:val="1"/>
      <w:numFmt w:val="lowerRoman"/>
      <w:lvlText w:val="%3."/>
      <w:lvlJc w:val="right"/>
      <w:pPr>
        <w:ind w:left="6480" w:hanging="180"/>
      </w:pPr>
    </w:lvl>
    <w:lvl w:ilvl="3" w:tplc="0409000F" w:tentative="1">
      <w:start w:val="1"/>
      <w:numFmt w:val="decimal"/>
      <w:lvlText w:val="%4."/>
      <w:lvlJc w:val="left"/>
      <w:pPr>
        <w:ind w:left="7200" w:hanging="360"/>
      </w:pPr>
    </w:lvl>
    <w:lvl w:ilvl="4" w:tplc="04090019" w:tentative="1">
      <w:start w:val="1"/>
      <w:numFmt w:val="lowerLetter"/>
      <w:lvlText w:val="%5."/>
      <w:lvlJc w:val="left"/>
      <w:pPr>
        <w:ind w:left="7920" w:hanging="360"/>
      </w:pPr>
    </w:lvl>
    <w:lvl w:ilvl="5" w:tplc="0409001B" w:tentative="1">
      <w:start w:val="1"/>
      <w:numFmt w:val="lowerRoman"/>
      <w:lvlText w:val="%6."/>
      <w:lvlJc w:val="right"/>
      <w:pPr>
        <w:ind w:left="8640" w:hanging="180"/>
      </w:pPr>
    </w:lvl>
    <w:lvl w:ilvl="6" w:tplc="0409000F" w:tentative="1">
      <w:start w:val="1"/>
      <w:numFmt w:val="decimal"/>
      <w:lvlText w:val="%7."/>
      <w:lvlJc w:val="left"/>
      <w:pPr>
        <w:ind w:left="9360" w:hanging="360"/>
      </w:pPr>
    </w:lvl>
    <w:lvl w:ilvl="7" w:tplc="04090019" w:tentative="1">
      <w:start w:val="1"/>
      <w:numFmt w:val="lowerLetter"/>
      <w:lvlText w:val="%8."/>
      <w:lvlJc w:val="left"/>
      <w:pPr>
        <w:ind w:left="10080" w:hanging="360"/>
      </w:pPr>
    </w:lvl>
    <w:lvl w:ilvl="8" w:tplc="0409001B" w:tentative="1">
      <w:start w:val="1"/>
      <w:numFmt w:val="lowerRoman"/>
      <w:lvlText w:val="%9."/>
      <w:lvlJc w:val="right"/>
      <w:pPr>
        <w:ind w:left="10800" w:hanging="180"/>
      </w:pPr>
    </w:lvl>
  </w:abstractNum>
  <w:abstractNum w:abstractNumId="50">
    <w:nsid w:val="2F977194"/>
    <w:multiLevelType w:val="multilevel"/>
    <w:tmpl w:val="C5B8D002"/>
    <w:lvl w:ilvl="0">
      <w:start w:val="3"/>
      <w:numFmt w:val="decimal"/>
      <w:lvlText w:val="%1"/>
      <w:lvlJc w:val="left"/>
      <w:pPr>
        <w:ind w:left="432" w:hanging="432"/>
      </w:pPr>
      <w:rPr>
        <w:rFonts w:hint="default"/>
      </w:rPr>
    </w:lvl>
    <w:lvl w:ilvl="1">
      <w:start w:val="5"/>
      <w:numFmt w:val="decimal"/>
      <w:lvlText w:val="%1.%2"/>
      <w:lvlJc w:val="left"/>
      <w:pPr>
        <w:ind w:left="576" w:hanging="576"/>
      </w:pPr>
      <w:rPr>
        <w:rFonts w:hint="default"/>
        <w:b/>
        <w:color w:val="000000"/>
      </w:rPr>
    </w:lvl>
    <w:lvl w:ilvl="2">
      <w:start w:val="1"/>
      <w:numFmt w:val="decimal"/>
      <w:lvlText w:val="3.4.%3"/>
      <w:lvlJc w:val="left"/>
      <w:pPr>
        <w:ind w:left="720" w:hanging="720"/>
      </w:pPr>
      <w:rPr>
        <w:rFonts w:hint="default"/>
        <w:b/>
      </w:rPr>
    </w:lvl>
    <w:lvl w:ilvl="3">
      <w:start w:val="1"/>
      <w:numFmt w:val="lowerLetter"/>
      <w:lvlText w:val="%4."/>
      <w:lvlJc w:val="left"/>
      <w:pPr>
        <w:ind w:left="2214" w:hanging="864"/>
      </w:pPr>
      <w:rPr>
        <w:rFonts w:hint="default"/>
        <w:b/>
        <w:color w:val="000000"/>
      </w:rPr>
    </w:lvl>
    <w:lvl w:ilvl="4">
      <w:start w:val="1"/>
      <w:numFmt w:val="lowerLetter"/>
      <w:lvlText w:val="%5."/>
      <w:lvlJc w:val="left"/>
      <w:pPr>
        <w:ind w:left="1008" w:hanging="1008"/>
      </w:pPr>
      <w:rPr>
        <w:rFonts w:hint="default"/>
        <w:b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1">
    <w:nsid w:val="307F3152"/>
    <w:multiLevelType w:val="multilevel"/>
    <w:tmpl w:val="484C1676"/>
    <w:lvl w:ilvl="0">
      <w:start w:val="1"/>
      <w:numFmt w:val="decimal"/>
      <w:lvlText w:val="%1."/>
      <w:lvlJc w:val="left"/>
      <w:pPr>
        <w:ind w:left="1080" w:hanging="360"/>
      </w:pPr>
      <w:rPr>
        <w:rFonts w:cs="Times New Roman"/>
      </w:rPr>
    </w:lvl>
    <w:lvl w:ilvl="1" w:tentative="1">
      <w:start w:val="1"/>
      <w:numFmt w:val="lowerLetter"/>
      <w:lvlText w:val="%2."/>
      <w:lvlJc w:val="left"/>
      <w:pPr>
        <w:ind w:left="1800" w:hanging="360"/>
      </w:pPr>
      <w:rPr>
        <w:rFonts w:cs="Times New Roman"/>
      </w:rPr>
    </w:lvl>
    <w:lvl w:ilvl="2" w:tentative="1">
      <w:start w:val="1"/>
      <w:numFmt w:val="lowerRoman"/>
      <w:lvlText w:val="%3."/>
      <w:lvlJc w:val="right"/>
      <w:pPr>
        <w:ind w:left="2520" w:hanging="180"/>
      </w:pPr>
      <w:rPr>
        <w:rFonts w:cs="Times New Roman"/>
      </w:rPr>
    </w:lvl>
    <w:lvl w:ilvl="3" w:tentative="1">
      <w:start w:val="1"/>
      <w:numFmt w:val="decimal"/>
      <w:lvlText w:val="%4."/>
      <w:lvlJc w:val="left"/>
      <w:pPr>
        <w:ind w:left="3240" w:hanging="360"/>
      </w:pPr>
      <w:rPr>
        <w:rFonts w:cs="Times New Roman"/>
      </w:rPr>
    </w:lvl>
    <w:lvl w:ilvl="4" w:tentative="1">
      <w:start w:val="1"/>
      <w:numFmt w:val="lowerLetter"/>
      <w:lvlText w:val="%5."/>
      <w:lvlJc w:val="left"/>
      <w:pPr>
        <w:ind w:left="3960" w:hanging="360"/>
      </w:pPr>
      <w:rPr>
        <w:rFonts w:cs="Times New Roman"/>
      </w:rPr>
    </w:lvl>
    <w:lvl w:ilvl="5" w:tentative="1">
      <w:start w:val="1"/>
      <w:numFmt w:val="lowerRoman"/>
      <w:lvlText w:val="%6."/>
      <w:lvlJc w:val="right"/>
      <w:pPr>
        <w:ind w:left="4680" w:hanging="180"/>
      </w:pPr>
      <w:rPr>
        <w:rFonts w:cs="Times New Roman"/>
      </w:rPr>
    </w:lvl>
    <w:lvl w:ilvl="6" w:tentative="1">
      <w:start w:val="1"/>
      <w:numFmt w:val="decimal"/>
      <w:lvlText w:val="%7."/>
      <w:lvlJc w:val="left"/>
      <w:pPr>
        <w:ind w:left="5400" w:hanging="360"/>
      </w:pPr>
      <w:rPr>
        <w:rFonts w:cs="Times New Roman"/>
      </w:rPr>
    </w:lvl>
    <w:lvl w:ilvl="7" w:tentative="1">
      <w:start w:val="1"/>
      <w:numFmt w:val="lowerLetter"/>
      <w:lvlText w:val="%8."/>
      <w:lvlJc w:val="left"/>
      <w:pPr>
        <w:ind w:left="6120" w:hanging="360"/>
      </w:pPr>
      <w:rPr>
        <w:rFonts w:cs="Times New Roman"/>
      </w:rPr>
    </w:lvl>
    <w:lvl w:ilvl="8" w:tentative="1">
      <w:start w:val="1"/>
      <w:numFmt w:val="lowerRoman"/>
      <w:lvlText w:val="%9."/>
      <w:lvlJc w:val="right"/>
      <w:pPr>
        <w:ind w:left="6840" w:hanging="180"/>
      </w:pPr>
      <w:rPr>
        <w:rFonts w:cs="Times New Roman"/>
      </w:rPr>
    </w:lvl>
  </w:abstractNum>
  <w:abstractNum w:abstractNumId="52">
    <w:nsid w:val="31BA6E8D"/>
    <w:multiLevelType w:val="hybridMultilevel"/>
    <w:tmpl w:val="1F509540"/>
    <w:lvl w:ilvl="0" w:tplc="04090015">
      <w:start w:val="1"/>
      <w:numFmt w:val="upperLetter"/>
      <w:lvlText w:val="%1."/>
      <w:lvlJc w:val="left"/>
      <w:pPr>
        <w:ind w:left="4320" w:hanging="360"/>
      </w:pPr>
      <w:rPr>
        <w:rFonts w:hint="default"/>
      </w:r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53">
    <w:nsid w:val="33364928"/>
    <w:multiLevelType w:val="hybridMultilevel"/>
    <w:tmpl w:val="714A7F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333D7231"/>
    <w:multiLevelType w:val="hybridMultilevel"/>
    <w:tmpl w:val="DEBE9906"/>
    <w:lvl w:ilvl="0" w:tplc="04090015">
      <w:start w:val="1"/>
      <w:numFmt w:val="upperLetter"/>
      <w:lvlText w:val="%1."/>
      <w:lvlJc w:val="left"/>
      <w:pPr>
        <w:ind w:left="783" w:hanging="450"/>
      </w:pPr>
      <w:rPr>
        <w:rFonts w:hint="default"/>
      </w:rPr>
    </w:lvl>
    <w:lvl w:ilvl="1" w:tplc="04090019" w:tentative="1">
      <w:start w:val="1"/>
      <w:numFmt w:val="lowerLetter"/>
      <w:lvlText w:val="%2."/>
      <w:lvlJc w:val="left"/>
      <w:pPr>
        <w:ind w:left="1413" w:hanging="360"/>
      </w:pPr>
    </w:lvl>
    <w:lvl w:ilvl="2" w:tplc="0409001B" w:tentative="1">
      <w:start w:val="1"/>
      <w:numFmt w:val="lowerRoman"/>
      <w:lvlText w:val="%3."/>
      <w:lvlJc w:val="right"/>
      <w:pPr>
        <w:ind w:left="2133" w:hanging="180"/>
      </w:pPr>
    </w:lvl>
    <w:lvl w:ilvl="3" w:tplc="0409000F" w:tentative="1">
      <w:start w:val="1"/>
      <w:numFmt w:val="decimal"/>
      <w:lvlText w:val="%4."/>
      <w:lvlJc w:val="left"/>
      <w:pPr>
        <w:ind w:left="2853" w:hanging="360"/>
      </w:pPr>
    </w:lvl>
    <w:lvl w:ilvl="4" w:tplc="04090019" w:tentative="1">
      <w:start w:val="1"/>
      <w:numFmt w:val="lowerLetter"/>
      <w:lvlText w:val="%5."/>
      <w:lvlJc w:val="left"/>
      <w:pPr>
        <w:ind w:left="3573" w:hanging="360"/>
      </w:pPr>
    </w:lvl>
    <w:lvl w:ilvl="5" w:tplc="0409001B" w:tentative="1">
      <w:start w:val="1"/>
      <w:numFmt w:val="lowerRoman"/>
      <w:lvlText w:val="%6."/>
      <w:lvlJc w:val="right"/>
      <w:pPr>
        <w:ind w:left="4293" w:hanging="180"/>
      </w:pPr>
    </w:lvl>
    <w:lvl w:ilvl="6" w:tplc="0409000F" w:tentative="1">
      <w:start w:val="1"/>
      <w:numFmt w:val="decimal"/>
      <w:lvlText w:val="%7."/>
      <w:lvlJc w:val="left"/>
      <w:pPr>
        <w:ind w:left="5013" w:hanging="360"/>
      </w:pPr>
    </w:lvl>
    <w:lvl w:ilvl="7" w:tplc="04090019" w:tentative="1">
      <w:start w:val="1"/>
      <w:numFmt w:val="lowerLetter"/>
      <w:lvlText w:val="%8."/>
      <w:lvlJc w:val="left"/>
      <w:pPr>
        <w:ind w:left="5733" w:hanging="360"/>
      </w:pPr>
    </w:lvl>
    <w:lvl w:ilvl="8" w:tplc="0409001B" w:tentative="1">
      <w:start w:val="1"/>
      <w:numFmt w:val="lowerRoman"/>
      <w:lvlText w:val="%9."/>
      <w:lvlJc w:val="right"/>
      <w:pPr>
        <w:ind w:left="6453" w:hanging="180"/>
      </w:pPr>
    </w:lvl>
  </w:abstractNum>
  <w:abstractNum w:abstractNumId="55">
    <w:nsid w:val="338A6FFE"/>
    <w:multiLevelType w:val="hybridMultilevel"/>
    <w:tmpl w:val="40767618"/>
    <w:lvl w:ilvl="0" w:tplc="04090015">
      <w:start w:val="1"/>
      <w:numFmt w:val="upp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6">
    <w:nsid w:val="33D11F46"/>
    <w:multiLevelType w:val="hybridMultilevel"/>
    <w:tmpl w:val="F8AEEA06"/>
    <w:lvl w:ilvl="0" w:tplc="81A071D8">
      <w:start w:val="1"/>
      <w:numFmt w:val="upperLetter"/>
      <w:pStyle w:val="BodyText2"/>
      <w:lvlText w:val="%1."/>
      <w:lvlJc w:val="left"/>
      <w:pPr>
        <w:ind w:left="2430" w:hanging="360"/>
      </w:pPr>
    </w:lvl>
    <w:lvl w:ilvl="1" w:tplc="04090019">
      <w:start w:val="1"/>
      <w:numFmt w:val="lowerLetter"/>
      <w:lvlText w:val="%2."/>
      <w:lvlJc w:val="left"/>
      <w:pPr>
        <w:ind w:left="3600" w:hanging="360"/>
      </w:pPr>
    </w:lvl>
    <w:lvl w:ilvl="2" w:tplc="0409001B">
      <w:start w:val="1"/>
      <w:numFmt w:val="lowerRoman"/>
      <w:lvlText w:val="%3."/>
      <w:lvlJc w:val="right"/>
      <w:pPr>
        <w:ind w:left="4320" w:hanging="180"/>
      </w:pPr>
    </w:lvl>
    <w:lvl w:ilvl="3" w:tplc="0409000F">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7">
    <w:nsid w:val="36337A50"/>
    <w:multiLevelType w:val="hybridMultilevel"/>
    <w:tmpl w:val="45D2F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63D7615"/>
    <w:multiLevelType w:val="multilevel"/>
    <w:tmpl w:val="B3FECC7A"/>
    <w:lvl w:ilvl="0">
      <w:start w:val="3"/>
      <w:numFmt w:val="decimal"/>
      <w:lvlText w:val="%1"/>
      <w:lvlJc w:val="left"/>
      <w:pPr>
        <w:ind w:left="495" w:hanging="495"/>
      </w:pPr>
      <w:rPr>
        <w:rFonts w:hint="default"/>
      </w:rPr>
    </w:lvl>
    <w:lvl w:ilvl="1">
      <w:start w:val="4"/>
      <w:numFmt w:val="decimal"/>
      <w:lvlText w:val="%1.%2"/>
      <w:lvlJc w:val="left"/>
      <w:pPr>
        <w:ind w:left="945" w:hanging="495"/>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520" w:hanging="72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3780" w:hanging="1080"/>
      </w:pPr>
      <w:rPr>
        <w:rFonts w:hint="default"/>
      </w:rPr>
    </w:lvl>
    <w:lvl w:ilvl="7">
      <w:start w:val="1"/>
      <w:numFmt w:val="decimal"/>
      <w:lvlText w:val="%1.%2.%3.%4.%5.%6.%7.%8"/>
      <w:lvlJc w:val="left"/>
      <w:pPr>
        <w:ind w:left="4230" w:hanging="1080"/>
      </w:pPr>
      <w:rPr>
        <w:rFonts w:hint="default"/>
      </w:rPr>
    </w:lvl>
    <w:lvl w:ilvl="8">
      <w:start w:val="1"/>
      <w:numFmt w:val="decimal"/>
      <w:lvlText w:val="%1.%2.%3.%4.%5.%6.%7.%8.%9"/>
      <w:lvlJc w:val="left"/>
      <w:pPr>
        <w:ind w:left="5040" w:hanging="1440"/>
      </w:pPr>
      <w:rPr>
        <w:rFonts w:hint="default"/>
      </w:rPr>
    </w:lvl>
  </w:abstractNum>
  <w:abstractNum w:abstractNumId="59">
    <w:nsid w:val="36C67BDC"/>
    <w:multiLevelType w:val="multilevel"/>
    <w:tmpl w:val="E900389E"/>
    <w:lvl w:ilvl="0">
      <w:start w:val="7"/>
      <w:numFmt w:val="decimal"/>
      <w:lvlText w:val="%1."/>
      <w:lvlJc w:val="left"/>
      <w:pPr>
        <w:ind w:left="1080" w:hanging="360"/>
      </w:pPr>
      <w:rPr>
        <w:rFonts w:hint="default"/>
      </w:rPr>
    </w:lvl>
    <w:lvl w:ilvl="1">
      <w:numFmt w:val="decimal"/>
      <w:lvlText w:val="%1.%2."/>
      <w:lvlJc w:val="left"/>
      <w:pPr>
        <w:ind w:left="1512" w:hanging="432"/>
      </w:pPr>
      <w:rPr>
        <w:rFonts w:hint="default"/>
        <w:b/>
      </w:rPr>
    </w:lvl>
    <w:lvl w:ilvl="2">
      <w:start w:val="1"/>
      <w:numFmt w:val="decimal"/>
      <w:lvlText w:val="%1.%2.%3."/>
      <w:lvlJc w:val="left"/>
      <w:pPr>
        <w:ind w:left="1044" w:hanging="504"/>
      </w:pPr>
      <w:rPr>
        <w:rFonts w:hint="default"/>
        <w:b/>
      </w:rPr>
    </w:lvl>
    <w:lvl w:ilvl="3">
      <w:start w:val="1"/>
      <w:numFmt w:val="decimal"/>
      <w:lvlText w:val="%1.%2.%3.%4."/>
      <w:lvlJc w:val="left"/>
      <w:pPr>
        <w:ind w:left="2448" w:hanging="648"/>
      </w:pPr>
      <w:rPr>
        <w:rFonts w:hint="default"/>
        <w:b/>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60">
    <w:nsid w:val="37822216"/>
    <w:multiLevelType w:val="hybridMultilevel"/>
    <w:tmpl w:val="C6D42A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384163BC"/>
    <w:multiLevelType w:val="multilevel"/>
    <w:tmpl w:val="47DAD414"/>
    <w:lvl w:ilvl="0">
      <w:start w:val="4"/>
      <w:numFmt w:val="decimal"/>
      <w:pStyle w:val="Heading3"/>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108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62">
    <w:nsid w:val="3ACA1CA7"/>
    <w:multiLevelType w:val="hybridMultilevel"/>
    <w:tmpl w:val="E10C1E8E"/>
    <w:lvl w:ilvl="0" w:tplc="B2B8E388">
      <w:start w:val="1"/>
      <w:numFmt w:val="lowerRoman"/>
      <w:lvlText w:val="%1."/>
      <w:lvlJc w:val="righ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3">
    <w:nsid w:val="3C107215"/>
    <w:multiLevelType w:val="hybridMultilevel"/>
    <w:tmpl w:val="E4982644"/>
    <w:lvl w:ilvl="0" w:tplc="04090019">
      <w:start w:val="1"/>
      <w:numFmt w:val="lowerLetter"/>
      <w:lvlText w:val="%1."/>
      <w:lvlJc w:val="left"/>
      <w:pPr>
        <w:ind w:left="789" w:hanging="360"/>
      </w:pPr>
    </w:lvl>
    <w:lvl w:ilvl="1" w:tplc="04090019" w:tentative="1">
      <w:start w:val="1"/>
      <w:numFmt w:val="lowerLetter"/>
      <w:lvlText w:val="%2."/>
      <w:lvlJc w:val="left"/>
      <w:pPr>
        <w:ind w:left="1509" w:hanging="360"/>
      </w:pPr>
    </w:lvl>
    <w:lvl w:ilvl="2" w:tplc="0409001B" w:tentative="1">
      <w:start w:val="1"/>
      <w:numFmt w:val="lowerRoman"/>
      <w:lvlText w:val="%3."/>
      <w:lvlJc w:val="right"/>
      <w:pPr>
        <w:ind w:left="2229" w:hanging="180"/>
      </w:pPr>
    </w:lvl>
    <w:lvl w:ilvl="3" w:tplc="0409000F" w:tentative="1">
      <w:start w:val="1"/>
      <w:numFmt w:val="decimal"/>
      <w:lvlText w:val="%4."/>
      <w:lvlJc w:val="left"/>
      <w:pPr>
        <w:ind w:left="2949" w:hanging="360"/>
      </w:pPr>
    </w:lvl>
    <w:lvl w:ilvl="4" w:tplc="04090019" w:tentative="1">
      <w:start w:val="1"/>
      <w:numFmt w:val="lowerLetter"/>
      <w:lvlText w:val="%5."/>
      <w:lvlJc w:val="left"/>
      <w:pPr>
        <w:ind w:left="3669" w:hanging="360"/>
      </w:pPr>
    </w:lvl>
    <w:lvl w:ilvl="5" w:tplc="0409001B" w:tentative="1">
      <w:start w:val="1"/>
      <w:numFmt w:val="lowerRoman"/>
      <w:lvlText w:val="%6."/>
      <w:lvlJc w:val="right"/>
      <w:pPr>
        <w:ind w:left="4389" w:hanging="180"/>
      </w:pPr>
    </w:lvl>
    <w:lvl w:ilvl="6" w:tplc="0409000F" w:tentative="1">
      <w:start w:val="1"/>
      <w:numFmt w:val="decimal"/>
      <w:lvlText w:val="%7."/>
      <w:lvlJc w:val="left"/>
      <w:pPr>
        <w:ind w:left="5109" w:hanging="360"/>
      </w:pPr>
    </w:lvl>
    <w:lvl w:ilvl="7" w:tplc="04090019" w:tentative="1">
      <w:start w:val="1"/>
      <w:numFmt w:val="lowerLetter"/>
      <w:lvlText w:val="%8."/>
      <w:lvlJc w:val="left"/>
      <w:pPr>
        <w:ind w:left="5829" w:hanging="360"/>
      </w:pPr>
    </w:lvl>
    <w:lvl w:ilvl="8" w:tplc="0409001B" w:tentative="1">
      <w:start w:val="1"/>
      <w:numFmt w:val="lowerRoman"/>
      <w:lvlText w:val="%9."/>
      <w:lvlJc w:val="right"/>
      <w:pPr>
        <w:ind w:left="6549" w:hanging="180"/>
      </w:pPr>
    </w:lvl>
  </w:abstractNum>
  <w:abstractNum w:abstractNumId="64">
    <w:nsid w:val="3C537580"/>
    <w:multiLevelType w:val="hybridMultilevel"/>
    <w:tmpl w:val="0ACC9A6E"/>
    <w:lvl w:ilvl="0" w:tplc="04090015">
      <w:start w:val="1"/>
      <w:numFmt w:val="upperLetter"/>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65">
    <w:nsid w:val="3C7B07E5"/>
    <w:multiLevelType w:val="hybridMultilevel"/>
    <w:tmpl w:val="B480127C"/>
    <w:lvl w:ilvl="0" w:tplc="04090015">
      <w:start w:val="1"/>
      <w:numFmt w:val="upp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5">
      <w:start w:val="1"/>
      <w:numFmt w:val="upp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66">
    <w:nsid w:val="3CD9223D"/>
    <w:multiLevelType w:val="hybridMultilevel"/>
    <w:tmpl w:val="51048A6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3D257480"/>
    <w:multiLevelType w:val="hybridMultilevel"/>
    <w:tmpl w:val="240652B4"/>
    <w:lvl w:ilvl="0" w:tplc="2160AB5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68">
    <w:nsid w:val="408201D3"/>
    <w:multiLevelType w:val="hybridMultilevel"/>
    <w:tmpl w:val="B8809F78"/>
    <w:lvl w:ilvl="0" w:tplc="CB2609A8">
      <w:start w:val="1"/>
      <w:numFmt w:val="lowerLetter"/>
      <w:lvlText w:val="%1."/>
      <w:lvlJc w:val="left"/>
      <w:pPr>
        <w:ind w:left="714" w:hanging="420"/>
      </w:pPr>
      <w:rPr>
        <w:rFonts w:hint="default"/>
      </w:rPr>
    </w:lvl>
    <w:lvl w:ilvl="1" w:tplc="04090019" w:tentative="1">
      <w:start w:val="1"/>
      <w:numFmt w:val="lowerLetter"/>
      <w:lvlText w:val="%2."/>
      <w:lvlJc w:val="left"/>
      <w:pPr>
        <w:ind w:left="1374" w:hanging="360"/>
      </w:pPr>
    </w:lvl>
    <w:lvl w:ilvl="2" w:tplc="0409001B" w:tentative="1">
      <w:start w:val="1"/>
      <w:numFmt w:val="lowerRoman"/>
      <w:lvlText w:val="%3."/>
      <w:lvlJc w:val="right"/>
      <w:pPr>
        <w:ind w:left="2094" w:hanging="180"/>
      </w:pPr>
    </w:lvl>
    <w:lvl w:ilvl="3" w:tplc="0409000F" w:tentative="1">
      <w:start w:val="1"/>
      <w:numFmt w:val="decimal"/>
      <w:lvlText w:val="%4."/>
      <w:lvlJc w:val="left"/>
      <w:pPr>
        <w:ind w:left="2814" w:hanging="360"/>
      </w:pPr>
    </w:lvl>
    <w:lvl w:ilvl="4" w:tplc="04090019" w:tentative="1">
      <w:start w:val="1"/>
      <w:numFmt w:val="lowerLetter"/>
      <w:lvlText w:val="%5."/>
      <w:lvlJc w:val="left"/>
      <w:pPr>
        <w:ind w:left="3534" w:hanging="360"/>
      </w:pPr>
    </w:lvl>
    <w:lvl w:ilvl="5" w:tplc="0409001B" w:tentative="1">
      <w:start w:val="1"/>
      <w:numFmt w:val="lowerRoman"/>
      <w:lvlText w:val="%6."/>
      <w:lvlJc w:val="right"/>
      <w:pPr>
        <w:ind w:left="4254" w:hanging="180"/>
      </w:pPr>
    </w:lvl>
    <w:lvl w:ilvl="6" w:tplc="0409000F" w:tentative="1">
      <w:start w:val="1"/>
      <w:numFmt w:val="decimal"/>
      <w:lvlText w:val="%7."/>
      <w:lvlJc w:val="left"/>
      <w:pPr>
        <w:ind w:left="4974" w:hanging="360"/>
      </w:pPr>
    </w:lvl>
    <w:lvl w:ilvl="7" w:tplc="04090019" w:tentative="1">
      <w:start w:val="1"/>
      <w:numFmt w:val="lowerLetter"/>
      <w:lvlText w:val="%8."/>
      <w:lvlJc w:val="left"/>
      <w:pPr>
        <w:ind w:left="5694" w:hanging="360"/>
      </w:pPr>
    </w:lvl>
    <w:lvl w:ilvl="8" w:tplc="0409001B" w:tentative="1">
      <w:start w:val="1"/>
      <w:numFmt w:val="lowerRoman"/>
      <w:lvlText w:val="%9."/>
      <w:lvlJc w:val="right"/>
      <w:pPr>
        <w:ind w:left="6414" w:hanging="180"/>
      </w:pPr>
    </w:lvl>
  </w:abstractNum>
  <w:abstractNum w:abstractNumId="69">
    <w:nsid w:val="418F5A1F"/>
    <w:multiLevelType w:val="multilevel"/>
    <w:tmpl w:val="B6624A3E"/>
    <w:lvl w:ilvl="0">
      <w:start w:val="3"/>
      <w:numFmt w:val="decimal"/>
      <w:lvlText w:val="%1"/>
      <w:lvlJc w:val="left"/>
      <w:pPr>
        <w:ind w:left="432" w:hanging="432"/>
      </w:pPr>
      <w:rPr>
        <w:rFonts w:hint="default"/>
      </w:rPr>
    </w:lvl>
    <w:lvl w:ilvl="1">
      <w:start w:val="3"/>
      <w:numFmt w:val="decimal"/>
      <w:lvlText w:val="%1.%2"/>
      <w:lvlJc w:val="left"/>
      <w:pPr>
        <w:ind w:left="576" w:hanging="576"/>
      </w:pPr>
      <w:rPr>
        <w:rFonts w:hint="default"/>
        <w:b/>
        <w:color w:val="000000"/>
      </w:rPr>
    </w:lvl>
    <w:lvl w:ilvl="2">
      <w:start w:val="1"/>
      <w:numFmt w:val="decimal"/>
      <w:lvlText w:val="3.4.%3"/>
      <w:lvlJc w:val="left"/>
      <w:pPr>
        <w:ind w:left="720" w:hanging="720"/>
      </w:pPr>
      <w:rPr>
        <w:rFonts w:hint="default"/>
        <w:b/>
      </w:rPr>
    </w:lvl>
    <w:lvl w:ilvl="3">
      <w:start w:val="1"/>
      <w:numFmt w:val="lowerLetter"/>
      <w:lvlText w:val="%4."/>
      <w:lvlJc w:val="left"/>
      <w:pPr>
        <w:ind w:left="2214" w:hanging="864"/>
      </w:pPr>
      <w:rPr>
        <w:rFonts w:hint="default"/>
        <w:b/>
        <w:color w:val="000000"/>
      </w:rPr>
    </w:lvl>
    <w:lvl w:ilvl="4">
      <w:start w:val="1"/>
      <w:numFmt w:val="lowerLetter"/>
      <w:lvlText w:val="%5."/>
      <w:lvlJc w:val="left"/>
      <w:pPr>
        <w:ind w:left="1008" w:hanging="1008"/>
      </w:pPr>
      <w:rPr>
        <w:rFonts w:hint="default"/>
        <w:b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0">
    <w:nsid w:val="430E2E39"/>
    <w:multiLevelType w:val="hybridMultilevel"/>
    <w:tmpl w:val="1E749D50"/>
    <w:lvl w:ilvl="0" w:tplc="0409001B">
      <w:start w:val="1"/>
      <w:numFmt w:val="lowerRoman"/>
      <w:lvlText w:val="%1."/>
      <w:lvlJc w:val="right"/>
      <w:pPr>
        <w:ind w:left="4320" w:hanging="360"/>
      </w:p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71">
    <w:nsid w:val="43A6057C"/>
    <w:multiLevelType w:val="hybridMultilevel"/>
    <w:tmpl w:val="1E5ABF26"/>
    <w:lvl w:ilvl="0" w:tplc="176CF1FE">
      <w:start w:val="1"/>
      <w:numFmt w:val="decimal"/>
      <w:lvlText w:val="(%1)"/>
      <w:lvlJc w:val="left"/>
      <w:pPr>
        <w:ind w:left="378" w:hanging="360"/>
      </w:pPr>
      <w:rPr>
        <w:rFonts w:hint="default"/>
      </w:rPr>
    </w:lvl>
    <w:lvl w:ilvl="1" w:tplc="04090019" w:tentative="1">
      <w:start w:val="1"/>
      <w:numFmt w:val="lowerLetter"/>
      <w:lvlText w:val="%2."/>
      <w:lvlJc w:val="left"/>
      <w:pPr>
        <w:ind w:left="1098" w:hanging="360"/>
      </w:pPr>
    </w:lvl>
    <w:lvl w:ilvl="2" w:tplc="0409001B" w:tentative="1">
      <w:start w:val="1"/>
      <w:numFmt w:val="lowerRoman"/>
      <w:lvlText w:val="%3."/>
      <w:lvlJc w:val="right"/>
      <w:pPr>
        <w:ind w:left="1818" w:hanging="180"/>
      </w:pPr>
    </w:lvl>
    <w:lvl w:ilvl="3" w:tplc="0409000F" w:tentative="1">
      <w:start w:val="1"/>
      <w:numFmt w:val="decimal"/>
      <w:lvlText w:val="%4."/>
      <w:lvlJc w:val="left"/>
      <w:pPr>
        <w:ind w:left="2538" w:hanging="360"/>
      </w:pPr>
    </w:lvl>
    <w:lvl w:ilvl="4" w:tplc="04090019" w:tentative="1">
      <w:start w:val="1"/>
      <w:numFmt w:val="lowerLetter"/>
      <w:lvlText w:val="%5."/>
      <w:lvlJc w:val="left"/>
      <w:pPr>
        <w:ind w:left="3258" w:hanging="360"/>
      </w:pPr>
    </w:lvl>
    <w:lvl w:ilvl="5" w:tplc="0409001B" w:tentative="1">
      <w:start w:val="1"/>
      <w:numFmt w:val="lowerRoman"/>
      <w:lvlText w:val="%6."/>
      <w:lvlJc w:val="right"/>
      <w:pPr>
        <w:ind w:left="3978" w:hanging="180"/>
      </w:pPr>
    </w:lvl>
    <w:lvl w:ilvl="6" w:tplc="0409000F" w:tentative="1">
      <w:start w:val="1"/>
      <w:numFmt w:val="decimal"/>
      <w:lvlText w:val="%7."/>
      <w:lvlJc w:val="left"/>
      <w:pPr>
        <w:ind w:left="4698" w:hanging="360"/>
      </w:pPr>
    </w:lvl>
    <w:lvl w:ilvl="7" w:tplc="04090019" w:tentative="1">
      <w:start w:val="1"/>
      <w:numFmt w:val="lowerLetter"/>
      <w:lvlText w:val="%8."/>
      <w:lvlJc w:val="left"/>
      <w:pPr>
        <w:ind w:left="5418" w:hanging="360"/>
      </w:pPr>
    </w:lvl>
    <w:lvl w:ilvl="8" w:tplc="0409001B" w:tentative="1">
      <w:start w:val="1"/>
      <w:numFmt w:val="lowerRoman"/>
      <w:lvlText w:val="%9."/>
      <w:lvlJc w:val="right"/>
      <w:pPr>
        <w:ind w:left="6138" w:hanging="180"/>
      </w:pPr>
    </w:lvl>
  </w:abstractNum>
  <w:abstractNum w:abstractNumId="72">
    <w:nsid w:val="44023DBD"/>
    <w:multiLevelType w:val="hybridMultilevel"/>
    <w:tmpl w:val="720CC3F8"/>
    <w:lvl w:ilvl="0" w:tplc="F760A96E">
      <w:start w:val="1"/>
      <w:numFmt w:val="lowerRoman"/>
      <w:lvlText w:val="%1."/>
      <w:lvlJc w:val="righ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3">
    <w:nsid w:val="44193040"/>
    <w:multiLevelType w:val="hybridMultilevel"/>
    <w:tmpl w:val="66C86C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44356B1D"/>
    <w:multiLevelType w:val="multilevel"/>
    <w:tmpl w:val="7DE07BD4"/>
    <w:lvl w:ilvl="0">
      <w:start w:val="3"/>
      <w:numFmt w:val="decimal"/>
      <w:lvlText w:val="%1"/>
      <w:lvlJc w:val="left"/>
      <w:pPr>
        <w:ind w:left="432" w:hanging="432"/>
      </w:pPr>
      <w:rPr>
        <w:rFonts w:hint="default"/>
      </w:rPr>
    </w:lvl>
    <w:lvl w:ilvl="1">
      <w:start w:val="1"/>
      <w:numFmt w:val="decimal"/>
      <w:lvlText w:val="%1.%2"/>
      <w:lvlJc w:val="left"/>
      <w:pPr>
        <w:ind w:left="576" w:hanging="576"/>
      </w:pPr>
      <w:rPr>
        <w:rFonts w:hint="default"/>
        <w:b/>
        <w:color w:val="000000"/>
      </w:rPr>
    </w:lvl>
    <w:lvl w:ilvl="2">
      <w:start w:val="1"/>
      <w:numFmt w:val="decimal"/>
      <w:lvlText w:val="%1.%2.%3"/>
      <w:lvlJc w:val="left"/>
      <w:pPr>
        <w:ind w:left="720" w:hanging="720"/>
      </w:pPr>
      <w:rPr>
        <w:rFonts w:hint="default"/>
        <w:b/>
      </w:rPr>
    </w:lvl>
    <w:lvl w:ilvl="3">
      <w:start w:val="1"/>
      <w:numFmt w:val="decimal"/>
      <w:lvlText w:val="%1.%2.%3.%4"/>
      <w:lvlJc w:val="left"/>
      <w:pPr>
        <w:ind w:left="2214" w:hanging="864"/>
      </w:pPr>
      <w:rPr>
        <w:rFonts w:hint="default"/>
        <w:b/>
        <w:color w:val="000000"/>
      </w:rPr>
    </w:lvl>
    <w:lvl w:ilvl="4">
      <w:start w:val="1"/>
      <w:numFmt w:val="upperLetter"/>
      <w:lvlText w:val="%5."/>
      <w:lvlJc w:val="left"/>
      <w:pPr>
        <w:ind w:left="1008" w:hanging="1008"/>
      </w:pPr>
      <w:rPr>
        <w:rFonts w:hint="default"/>
        <w:b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5">
    <w:nsid w:val="44937829"/>
    <w:multiLevelType w:val="multilevel"/>
    <w:tmpl w:val="0358999A"/>
    <w:lvl w:ilvl="0">
      <w:start w:val="5"/>
      <w:numFmt w:val="decimal"/>
      <w:lvlText w:val="%1"/>
      <w:lvlJc w:val="left"/>
      <w:pPr>
        <w:ind w:left="360" w:hanging="360"/>
      </w:pPr>
      <w:rPr>
        <w:rFonts w:hint="default"/>
      </w:rPr>
    </w:lvl>
    <w:lvl w:ilvl="1">
      <w:start w:val="1"/>
      <w:numFmt w:val="decimal"/>
      <w:lvlText w:val="%1.%2"/>
      <w:lvlJc w:val="left"/>
      <w:pPr>
        <w:ind w:left="990" w:hanging="360"/>
      </w:pPr>
      <w:rPr>
        <w:rFonts w:hint="default"/>
      </w:rPr>
    </w:lvl>
    <w:lvl w:ilvl="2">
      <w:start w:val="2"/>
      <w:numFmt w:val="decimal"/>
      <w:lvlText w:val="%1.%2.%3"/>
      <w:lvlJc w:val="left"/>
      <w:pPr>
        <w:ind w:left="1980" w:hanging="720"/>
      </w:pPr>
      <w:rPr>
        <w:rFonts w:hint="default"/>
      </w:rPr>
    </w:lvl>
    <w:lvl w:ilvl="3">
      <w:start w:val="1"/>
      <w:numFmt w:val="decimal"/>
      <w:lvlText w:val="%1.%2.%3.%4"/>
      <w:lvlJc w:val="left"/>
      <w:pPr>
        <w:ind w:left="2610" w:hanging="72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76">
    <w:nsid w:val="474566F6"/>
    <w:multiLevelType w:val="hybridMultilevel"/>
    <w:tmpl w:val="F1FABC2E"/>
    <w:lvl w:ilvl="0" w:tplc="04090015">
      <w:start w:val="1"/>
      <w:numFmt w:val="upperLetter"/>
      <w:lvlText w:val="%1."/>
      <w:lvlJc w:val="left"/>
      <w:pPr>
        <w:ind w:left="1980" w:hanging="72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77">
    <w:nsid w:val="4B4D01C7"/>
    <w:multiLevelType w:val="hybridMultilevel"/>
    <w:tmpl w:val="CD5CD068"/>
    <w:lvl w:ilvl="0" w:tplc="0409001B">
      <w:start w:val="1"/>
      <w:numFmt w:val="lowerRoman"/>
      <w:lvlText w:val="%1."/>
      <w:lvlJc w:val="righ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8">
    <w:nsid w:val="4C1F1215"/>
    <w:multiLevelType w:val="hybridMultilevel"/>
    <w:tmpl w:val="DEA02D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4C59398F"/>
    <w:multiLevelType w:val="hybridMultilevel"/>
    <w:tmpl w:val="3D9045A4"/>
    <w:lvl w:ilvl="0" w:tplc="04090015">
      <w:start w:val="1"/>
      <w:numFmt w:val="upp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5">
      <w:start w:val="1"/>
      <w:numFmt w:val="upperLetter"/>
      <w:lvlText w:val="%6."/>
      <w:lvlJc w:val="lef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80">
    <w:nsid w:val="4E002496"/>
    <w:multiLevelType w:val="hybridMultilevel"/>
    <w:tmpl w:val="884EB6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510F7DA9"/>
    <w:multiLevelType w:val="hybridMultilevel"/>
    <w:tmpl w:val="31FCFA7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1A55E6B"/>
    <w:multiLevelType w:val="hybridMultilevel"/>
    <w:tmpl w:val="D1FE9E8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55112513"/>
    <w:multiLevelType w:val="multilevel"/>
    <w:tmpl w:val="F8684AC8"/>
    <w:lvl w:ilvl="0">
      <w:start w:val="3"/>
      <w:numFmt w:val="decimal"/>
      <w:lvlText w:val="%1"/>
      <w:lvlJc w:val="left"/>
      <w:pPr>
        <w:ind w:left="360" w:hanging="360"/>
      </w:pPr>
      <w:rPr>
        <w:rFonts w:hint="default"/>
        <w:b w:val="0"/>
      </w:rPr>
    </w:lvl>
    <w:lvl w:ilvl="1">
      <w:start w:val="5"/>
      <w:numFmt w:val="decimal"/>
      <w:lvlText w:val="%1.%2"/>
      <w:lvlJc w:val="left"/>
      <w:pPr>
        <w:ind w:left="1035" w:hanging="360"/>
      </w:pPr>
      <w:rPr>
        <w:rFonts w:hint="default"/>
        <w:b w:val="0"/>
      </w:rPr>
    </w:lvl>
    <w:lvl w:ilvl="2">
      <w:start w:val="1"/>
      <w:numFmt w:val="decimal"/>
      <w:lvlText w:val="%1.%2.%3"/>
      <w:lvlJc w:val="left"/>
      <w:pPr>
        <w:ind w:left="2070" w:hanging="720"/>
      </w:pPr>
      <w:rPr>
        <w:rFonts w:hint="default"/>
        <w:b w:val="0"/>
      </w:rPr>
    </w:lvl>
    <w:lvl w:ilvl="3">
      <w:start w:val="1"/>
      <w:numFmt w:val="decimal"/>
      <w:lvlText w:val="%1.%2.%3.%4"/>
      <w:lvlJc w:val="left"/>
      <w:pPr>
        <w:ind w:left="2745" w:hanging="720"/>
      </w:pPr>
      <w:rPr>
        <w:rFonts w:hint="default"/>
        <w:b w:val="0"/>
      </w:rPr>
    </w:lvl>
    <w:lvl w:ilvl="4">
      <w:start w:val="1"/>
      <w:numFmt w:val="decimal"/>
      <w:lvlText w:val="%1.%2.%3.%4.%5"/>
      <w:lvlJc w:val="left"/>
      <w:pPr>
        <w:ind w:left="3420" w:hanging="720"/>
      </w:pPr>
      <w:rPr>
        <w:rFonts w:hint="default"/>
        <w:b w:val="0"/>
      </w:rPr>
    </w:lvl>
    <w:lvl w:ilvl="5">
      <w:start w:val="1"/>
      <w:numFmt w:val="decimal"/>
      <w:lvlText w:val="%1.%2.%3.%4.%5.%6"/>
      <w:lvlJc w:val="left"/>
      <w:pPr>
        <w:ind w:left="4455" w:hanging="1080"/>
      </w:pPr>
      <w:rPr>
        <w:rFonts w:hint="default"/>
        <w:b w:val="0"/>
      </w:rPr>
    </w:lvl>
    <w:lvl w:ilvl="6">
      <w:start w:val="1"/>
      <w:numFmt w:val="decimal"/>
      <w:lvlText w:val="%1.%2.%3.%4.%5.%6.%7"/>
      <w:lvlJc w:val="left"/>
      <w:pPr>
        <w:ind w:left="5130" w:hanging="1080"/>
      </w:pPr>
      <w:rPr>
        <w:rFonts w:hint="default"/>
        <w:b w:val="0"/>
      </w:rPr>
    </w:lvl>
    <w:lvl w:ilvl="7">
      <w:start w:val="1"/>
      <w:numFmt w:val="decimal"/>
      <w:lvlText w:val="%1.%2.%3.%4.%5.%6.%7.%8"/>
      <w:lvlJc w:val="left"/>
      <w:pPr>
        <w:ind w:left="5805" w:hanging="1080"/>
      </w:pPr>
      <w:rPr>
        <w:rFonts w:hint="default"/>
        <w:b w:val="0"/>
      </w:rPr>
    </w:lvl>
    <w:lvl w:ilvl="8">
      <w:start w:val="1"/>
      <w:numFmt w:val="decimal"/>
      <w:lvlText w:val="%1.%2.%3.%4.%5.%6.%7.%8.%9"/>
      <w:lvlJc w:val="left"/>
      <w:pPr>
        <w:ind w:left="6840" w:hanging="1440"/>
      </w:pPr>
      <w:rPr>
        <w:rFonts w:hint="default"/>
        <w:b w:val="0"/>
      </w:rPr>
    </w:lvl>
  </w:abstractNum>
  <w:abstractNum w:abstractNumId="84">
    <w:nsid w:val="553E6841"/>
    <w:multiLevelType w:val="hybridMultilevel"/>
    <w:tmpl w:val="C8005EBA"/>
    <w:lvl w:ilvl="0" w:tplc="1C1011F0">
      <w:start w:val="1"/>
      <w:numFmt w:val="bullet"/>
      <w:pStyle w:val="FOXTableBullets"/>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56500E15"/>
    <w:multiLevelType w:val="hybridMultilevel"/>
    <w:tmpl w:val="FCD2AE90"/>
    <w:lvl w:ilvl="0" w:tplc="04090019">
      <w:start w:val="1"/>
      <w:numFmt w:val="lowerLetter"/>
      <w:lvlText w:val="%1."/>
      <w:lvlJc w:val="left"/>
      <w:pPr>
        <w:ind w:left="1095" w:hanging="360"/>
      </w:pPr>
      <w:rPr>
        <w:rFonts w:cs="Times New Roman" w:hint="default"/>
        <w:b w:val="0"/>
        <w:i w:val="0"/>
        <w:sz w:val="20"/>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86">
    <w:nsid w:val="577F5B4E"/>
    <w:multiLevelType w:val="multilevel"/>
    <w:tmpl w:val="5D226FAC"/>
    <w:lvl w:ilvl="0">
      <w:start w:val="5"/>
      <w:numFmt w:val="decimal"/>
      <w:lvlText w:val="%1"/>
      <w:lvlJc w:val="left"/>
      <w:pPr>
        <w:ind w:left="360" w:hanging="360"/>
      </w:pPr>
      <w:rPr>
        <w:rFonts w:hint="default"/>
        <w:color w:val="000000"/>
      </w:rPr>
    </w:lvl>
    <w:lvl w:ilvl="1">
      <w:start w:val="1"/>
      <w:numFmt w:val="decimal"/>
      <w:lvlText w:val="%1.%2"/>
      <w:lvlJc w:val="left"/>
      <w:pPr>
        <w:ind w:left="1260" w:hanging="360"/>
      </w:pPr>
      <w:rPr>
        <w:rFonts w:hint="default"/>
        <w:color w:val="000000"/>
      </w:rPr>
    </w:lvl>
    <w:lvl w:ilvl="2">
      <w:start w:val="1"/>
      <w:numFmt w:val="decimal"/>
      <w:lvlText w:val="%1.%2.%3"/>
      <w:lvlJc w:val="left"/>
      <w:pPr>
        <w:ind w:left="2520" w:hanging="720"/>
      </w:pPr>
      <w:rPr>
        <w:rFonts w:hint="default"/>
        <w:color w:val="000000"/>
      </w:rPr>
    </w:lvl>
    <w:lvl w:ilvl="3">
      <w:start w:val="1"/>
      <w:numFmt w:val="decimal"/>
      <w:lvlText w:val="%1.%2.%3.%4"/>
      <w:lvlJc w:val="left"/>
      <w:pPr>
        <w:ind w:left="3420" w:hanging="720"/>
      </w:pPr>
      <w:rPr>
        <w:rFonts w:hint="default"/>
        <w:color w:val="000000"/>
      </w:rPr>
    </w:lvl>
    <w:lvl w:ilvl="4">
      <w:start w:val="1"/>
      <w:numFmt w:val="decimal"/>
      <w:lvlText w:val="%1.%2.%3.%4.%5"/>
      <w:lvlJc w:val="left"/>
      <w:pPr>
        <w:ind w:left="4680" w:hanging="1080"/>
      </w:pPr>
      <w:rPr>
        <w:rFonts w:hint="default"/>
        <w:color w:val="000000"/>
      </w:rPr>
    </w:lvl>
    <w:lvl w:ilvl="5">
      <w:start w:val="1"/>
      <w:numFmt w:val="decimal"/>
      <w:lvlText w:val="%1.%2.%3.%4.%5.%6"/>
      <w:lvlJc w:val="left"/>
      <w:pPr>
        <w:ind w:left="5580" w:hanging="1080"/>
      </w:pPr>
      <w:rPr>
        <w:rFonts w:hint="default"/>
        <w:color w:val="000000"/>
      </w:rPr>
    </w:lvl>
    <w:lvl w:ilvl="6">
      <w:start w:val="1"/>
      <w:numFmt w:val="decimal"/>
      <w:lvlText w:val="%1.%2.%3.%4.%5.%6.%7"/>
      <w:lvlJc w:val="left"/>
      <w:pPr>
        <w:ind w:left="6840" w:hanging="1440"/>
      </w:pPr>
      <w:rPr>
        <w:rFonts w:hint="default"/>
        <w:color w:val="000000"/>
      </w:rPr>
    </w:lvl>
    <w:lvl w:ilvl="7">
      <w:start w:val="1"/>
      <w:numFmt w:val="decimal"/>
      <w:lvlText w:val="%1.%2.%3.%4.%5.%6.%7.%8"/>
      <w:lvlJc w:val="left"/>
      <w:pPr>
        <w:ind w:left="7740" w:hanging="1440"/>
      </w:pPr>
      <w:rPr>
        <w:rFonts w:hint="default"/>
        <w:color w:val="000000"/>
      </w:rPr>
    </w:lvl>
    <w:lvl w:ilvl="8">
      <w:start w:val="1"/>
      <w:numFmt w:val="decimal"/>
      <w:lvlText w:val="%1.%2.%3.%4.%5.%6.%7.%8.%9"/>
      <w:lvlJc w:val="left"/>
      <w:pPr>
        <w:ind w:left="9000" w:hanging="1800"/>
      </w:pPr>
      <w:rPr>
        <w:rFonts w:hint="default"/>
        <w:color w:val="000000"/>
      </w:rPr>
    </w:lvl>
  </w:abstractNum>
  <w:abstractNum w:abstractNumId="87">
    <w:nsid w:val="5B730508"/>
    <w:multiLevelType w:val="hybridMultilevel"/>
    <w:tmpl w:val="31FCFA7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5BBB663E"/>
    <w:multiLevelType w:val="hybridMultilevel"/>
    <w:tmpl w:val="3A5E8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5E215F7E"/>
    <w:multiLevelType w:val="multilevel"/>
    <w:tmpl w:val="23EA158E"/>
    <w:lvl w:ilvl="0">
      <w:start w:val="3"/>
      <w:numFmt w:val="decimal"/>
      <w:lvlText w:val="%1"/>
      <w:lvlJc w:val="left"/>
      <w:pPr>
        <w:ind w:left="360" w:hanging="360"/>
      </w:pPr>
      <w:rPr>
        <w:rFonts w:hint="default"/>
      </w:rPr>
    </w:lvl>
    <w:lvl w:ilvl="1">
      <w:start w:val="9"/>
      <w:numFmt w:val="decimal"/>
      <w:lvlText w:val="%1.%2"/>
      <w:lvlJc w:val="left"/>
      <w:pPr>
        <w:ind w:left="1665" w:hanging="360"/>
      </w:pPr>
      <w:rPr>
        <w:rFonts w:hint="default"/>
      </w:rPr>
    </w:lvl>
    <w:lvl w:ilvl="2">
      <w:start w:val="7"/>
      <w:numFmt w:val="decimal"/>
      <w:lvlText w:val="%1.%2.%3"/>
      <w:lvlJc w:val="left"/>
      <w:pPr>
        <w:ind w:left="3330" w:hanging="720"/>
      </w:pPr>
      <w:rPr>
        <w:rFonts w:hint="default"/>
      </w:rPr>
    </w:lvl>
    <w:lvl w:ilvl="3">
      <w:start w:val="1"/>
      <w:numFmt w:val="upperLetter"/>
      <w:lvlText w:val="%4."/>
      <w:lvlJc w:val="left"/>
      <w:pPr>
        <w:ind w:left="4635" w:hanging="720"/>
      </w:pPr>
      <w:rPr>
        <w:rFonts w:hint="default"/>
      </w:rPr>
    </w:lvl>
    <w:lvl w:ilvl="4">
      <w:start w:val="1"/>
      <w:numFmt w:val="decimal"/>
      <w:lvlText w:val="%1.%2.%3.%4.%5"/>
      <w:lvlJc w:val="left"/>
      <w:pPr>
        <w:ind w:left="5940" w:hanging="720"/>
      </w:pPr>
      <w:rPr>
        <w:rFonts w:hint="default"/>
      </w:rPr>
    </w:lvl>
    <w:lvl w:ilvl="5">
      <w:start w:val="1"/>
      <w:numFmt w:val="upperLetter"/>
      <w:lvlText w:val="%6."/>
      <w:lvlJc w:val="left"/>
      <w:pPr>
        <w:ind w:left="7605" w:hanging="1080"/>
      </w:pPr>
      <w:rPr>
        <w:rFonts w:hint="default"/>
      </w:rPr>
    </w:lvl>
    <w:lvl w:ilvl="6">
      <w:start w:val="1"/>
      <w:numFmt w:val="decimal"/>
      <w:lvlText w:val="%1.%2.%3.%4.%5.%6.%7"/>
      <w:lvlJc w:val="left"/>
      <w:pPr>
        <w:ind w:left="8910" w:hanging="1080"/>
      </w:pPr>
      <w:rPr>
        <w:rFonts w:hint="default"/>
      </w:rPr>
    </w:lvl>
    <w:lvl w:ilvl="7">
      <w:start w:val="1"/>
      <w:numFmt w:val="decimal"/>
      <w:lvlText w:val="%1.%2.%3.%4.%5.%6.%7.%8"/>
      <w:lvlJc w:val="left"/>
      <w:pPr>
        <w:ind w:left="10215" w:hanging="1080"/>
      </w:pPr>
      <w:rPr>
        <w:rFonts w:hint="default"/>
      </w:rPr>
    </w:lvl>
    <w:lvl w:ilvl="8">
      <w:start w:val="1"/>
      <w:numFmt w:val="decimal"/>
      <w:lvlText w:val="%1.%2.%3.%4.%5.%6.%7.%8.%9"/>
      <w:lvlJc w:val="left"/>
      <w:pPr>
        <w:ind w:left="11880" w:hanging="1440"/>
      </w:pPr>
      <w:rPr>
        <w:rFonts w:hint="default"/>
      </w:rPr>
    </w:lvl>
  </w:abstractNum>
  <w:abstractNum w:abstractNumId="90">
    <w:nsid w:val="5F160AB6"/>
    <w:multiLevelType w:val="multilevel"/>
    <w:tmpl w:val="1A98AD8C"/>
    <w:lvl w:ilvl="0">
      <w:start w:val="3"/>
      <w:numFmt w:val="decimal"/>
      <w:lvlText w:val="%1"/>
      <w:lvlJc w:val="left"/>
      <w:pPr>
        <w:ind w:left="432" w:hanging="432"/>
      </w:pPr>
      <w:rPr>
        <w:rFonts w:hint="default"/>
      </w:rPr>
    </w:lvl>
    <w:lvl w:ilvl="1">
      <w:start w:val="1"/>
      <w:numFmt w:val="decimal"/>
      <w:lvlText w:val="%1.%2"/>
      <w:lvlJc w:val="left"/>
      <w:pPr>
        <w:ind w:left="576" w:hanging="576"/>
      </w:pPr>
      <w:rPr>
        <w:rFonts w:hint="default"/>
        <w:b/>
        <w:color w:val="000000"/>
      </w:rPr>
    </w:lvl>
    <w:lvl w:ilvl="2">
      <w:start w:val="1"/>
      <w:numFmt w:val="decimal"/>
      <w:lvlText w:val="%1.%2.%3"/>
      <w:lvlJc w:val="left"/>
      <w:pPr>
        <w:ind w:left="720" w:hanging="720"/>
      </w:pPr>
      <w:rPr>
        <w:rFonts w:hint="default"/>
        <w:b/>
      </w:rPr>
    </w:lvl>
    <w:lvl w:ilvl="3">
      <w:start w:val="1"/>
      <w:numFmt w:val="decimal"/>
      <w:lvlText w:val="%1.%2.%3.%4"/>
      <w:lvlJc w:val="left"/>
      <w:pPr>
        <w:ind w:left="2214" w:hanging="864"/>
      </w:pPr>
      <w:rPr>
        <w:rFonts w:hint="default"/>
        <w:b/>
        <w:color w:val="000000"/>
      </w:rPr>
    </w:lvl>
    <w:lvl w:ilvl="4">
      <w:start w:val="1"/>
      <w:numFmt w:val="upperLetter"/>
      <w:lvlText w:val="%5."/>
      <w:lvlJc w:val="left"/>
      <w:pPr>
        <w:ind w:left="1008" w:hanging="1008"/>
      </w:pPr>
      <w:rPr>
        <w:rFonts w:hint="default"/>
        <w:b w:val="0"/>
      </w:rPr>
    </w:lvl>
    <w:lvl w:ilvl="5">
      <w:start w:val="1"/>
      <w:numFmt w:val="lowerRoman"/>
      <w:lvlText w:val="%6."/>
      <w:lvlJc w:val="right"/>
      <w:pPr>
        <w:ind w:left="1152" w:hanging="1152"/>
      </w:pPr>
      <w:rPr>
        <w:rFonts w:cs="Times New Roman" w:hint="default"/>
      </w:rPr>
    </w:lvl>
    <w:lvl w:ilvl="6">
      <w:start w:val="1"/>
      <w:numFmt w:val="lowerLetter"/>
      <w:lvlText w:val="%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1">
    <w:nsid w:val="5FAF0BA5"/>
    <w:multiLevelType w:val="hybridMultilevel"/>
    <w:tmpl w:val="E90279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6063048D"/>
    <w:multiLevelType w:val="hybridMultilevel"/>
    <w:tmpl w:val="9B0C93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6150013D"/>
    <w:multiLevelType w:val="multilevel"/>
    <w:tmpl w:val="53CC0E32"/>
    <w:lvl w:ilvl="0">
      <w:start w:val="7"/>
      <w:numFmt w:val="decimal"/>
      <w:lvlText w:val="%1"/>
      <w:lvlJc w:val="left"/>
      <w:pPr>
        <w:ind w:left="360" w:hanging="360"/>
      </w:pPr>
      <w:rPr>
        <w:rFonts w:hint="default"/>
        <w:b w:val="0"/>
      </w:rPr>
    </w:lvl>
    <w:lvl w:ilvl="1">
      <w:start w:val="3"/>
      <w:numFmt w:val="decimal"/>
      <w:lvlText w:val="%1.%2"/>
      <w:lvlJc w:val="left"/>
      <w:pPr>
        <w:ind w:left="900" w:hanging="360"/>
      </w:pPr>
      <w:rPr>
        <w:rFonts w:hint="default"/>
        <w:b w:val="0"/>
      </w:rPr>
    </w:lvl>
    <w:lvl w:ilvl="2">
      <w:start w:val="1"/>
      <w:numFmt w:val="decimal"/>
      <w:lvlText w:val="%1.%2.%3"/>
      <w:lvlJc w:val="left"/>
      <w:pPr>
        <w:ind w:left="1800" w:hanging="720"/>
      </w:pPr>
      <w:rPr>
        <w:rFonts w:hint="default"/>
        <w:b w:val="0"/>
      </w:rPr>
    </w:lvl>
    <w:lvl w:ilvl="3">
      <w:start w:val="1"/>
      <w:numFmt w:val="decimal"/>
      <w:lvlText w:val="%1.%2.%3.%4"/>
      <w:lvlJc w:val="left"/>
      <w:pPr>
        <w:ind w:left="2340" w:hanging="720"/>
      </w:pPr>
      <w:rPr>
        <w:rFonts w:hint="default"/>
        <w:b w:val="0"/>
      </w:rPr>
    </w:lvl>
    <w:lvl w:ilvl="4">
      <w:start w:val="1"/>
      <w:numFmt w:val="decimal"/>
      <w:lvlText w:val="%1.%2.%3.%4.%5"/>
      <w:lvlJc w:val="left"/>
      <w:pPr>
        <w:ind w:left="2880" w:hanging="720"/>
      </w:pPr>
      <w:rPr>
        <w:rFonts w:hint="default"/>
        <w:b w:val="0"/>
      </w:rPr>
    </w:lvl>
    <w:lvl w:ilvl="5">
      <w:start w:val="1"/>
      <w:numFmt w:val="decimal"/>
      <w:lvlText w:val="%1.%2.%3.%4.%5.%6"/>
      <w:lvlJc w:val="left"/>
      <w:pPr>
        <w:ind w:left="3780" w:hanging="1080"/>
      </w:pPr>
      <w:rPr>
        <w:rFonts w:hint="default"/>
        <w:b w:val="0"/>
      </w:rPr>
    </w:lvl>
    <w:lvl w:ilvl="6">
      <w:start w:val="1"/>
      <w:numFmt w:val="decimal"/>
      <w:lvlText w:val="%1.%2.%3.%4.%5.%6.%7"/>
      <w:lvlJc w:val="left"/>
      <w:pPr>
        <w:ind w:left="4320" w:hanging="1080"/>
      </w:pPr>
      <w:rPr>
        <w:rFonts w:hint="default"/>
        <w:b w:val="0"/>
      </w:rPr>
    </w:lvl>
    <w:lvl w:ilvl="7">
      <w:start w:val="1"/>
      <w:numFmt w:val="decimal"/>
      <w:lvlText w:val="%1.%2.%3.%4.%5.%6.%7.%8"/>
      <w:lvlJc w:val="left"/>
      <w:pPr>
        <w:ind w:left="4860" w:hanging="1080"/>
      </w:pPr>
      <w:rPr>
        <w:rFonts w:hint="default"/>
        <w:b w:val="0"/>
      </w:rPr>
    </w:lvl>
    <w:lvl w:ilvl="8">
      <w:start w:val="1"/>
      <w:numFmt w:val="decimal"/>
      <w:lvlText w:val="%1.%2.%3.%4.%5.%6.%7.%8.%9"/>
      <w:lvlJc w:val="left"/>
      <w:pPr>
        <w:ind w:left="5760" w:hanging="1440"/>
      </w:pPr>
      <w:rPr>
        <w:rFonts w:hint="default"/>
        <w:b w:val="0"/>
      </w:rPr>
    </w:lvl>
  </w:abstractNum>
  <w:abstractNum w:abstractNumId="94">
    <w:nsid w:val="631D224F"/>
    <w:multiLevelType w:val="hybridMultilevel"/>
    <w:tmpl w:val="51048A6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638A7B93"/>
    <w:multiLevelType w:val="multilevel"/>
    <w:tmpl w:val="CC18528C"/>
    <w:lvl w:ilvl="0">
      <w:start w:val="3"/>
      <w:numFmt w:val="decimal"/>
      <w:lvlText w:val="%1"/>
      <w:lvlJc w:val="left"/>
      <w:pPr>
        <w:ind w:left="432" w:hanging="432"/>
      </w:pPr>
      <w:rPr>
        <w:rFonts w:hint="default"/>
      </w:rPr>
    </w:lvl>
    <w:lvl w:ilvl="1">
      <w:start w:val="3"/>
      <w:numFmt w:val="decimal"/>
      <w:lvlText w:val="%1.%2"/>
      <w:lvlJc w:val="left"/>
      <w:pPr>
        <w:ind w:left="576" w:hanging="576"/>
      </w:pPr>
      <w:rPr>
        <w:rFonts w:hint="default"/>
        <w:b/>
        <w:color w:val="000000"/>
      </w:rPr>
    </w:lvl>
    <w:lvl w:ilvl="2">
      <w:start w:val="1"/>
      <w:numFmt w:val="decimal"/>
      <w:lvlText w:val="3.4.%3"/>
      <w:lvlJc w:val="left"/>
      <w:pPr>
        <w:ind w:left="720" w:hanging="720"/>
      </w:pPr>
      <w:rPr>
        <w:rFonts w:hint="default"/>
        <w:b/>
      </w:rPr>
    </w:lvl>
    <w:lvl w:ilvl="3">
      <w:start w:val="1"/>
      <w:numFmt w:val="lowerLetter"/>
      <w:lvlText w:val="%4."/>
      <w:lvlJc w:val="left"/>
      <w:pPr>
        <w:ind w:left="2214" w:hanging="864"/>
      </w:pPr>
      <w:rPr>
        <w:rFonts w:hint="default"/>
        <w:b/>
        <w:color w:val="000000"/>
      </w:rPr>
    </w:lvl>
    <w:lvl w:ilvl="4">
      <w:start w:val="1"/>
      <w:numFmt w:val="lowerLetter"/>
      <w:lvlText w:val="%5."/>
      <w:lvlJc w:val="left"/>
      <w:pPr>
        <w:ind w:left="1008" w:hanging="1008"/>
      </w:pPr>
      <w:rPr>
        <w:rFonts w:hint="default"/>
        <w:b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6">
    <w:nsid w:val="65B05395"/>
    <w:multiLevelType w:val="multilevel"/>
    <w:tmpl w:val="0C102F60"/>
    <w:lvl w:ilvl="0">
      <w:start w:val="3"/>
      <w:numFmt w:val="decimal"/>
      <w:lvlText w:val="%1"/>
      <w:lvlJc w:val="left"/>
      <w:pPr>
        <w:ind w:left="495" w:hanging="495"/>
      </w:pPr>
      <w:rPr>
        <w:rFonts w:hint="default"/>
      </w:rPr>
    </w:lvl>
    <w:lvl w:ilvl="1">
      <w:start w:val="4"/>
      <w:numFmt w:val="decimal"/>
      <w:lvlText w:val="%1.%2"/>
      <w:lvlJc w:val="left"/>
      <w:pPr>
        <w:ind w:left="945" w:hanging="495"/>
      </w:pPr>
      <w:rPr>
        <w:rFonts w:hint="default"/>
      </w:rPr>
    </w:lvl>
    <w:lvl w:ilvl="2">
      <w:start w:val="2"/>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upperLetter"/>
      <w:lvlText w:val="%1.%2.%3.%4.%5"/>
      <w:lvlJc w:val="left"/>
      <w:pPr>
        <w:ind w:left="2520" w:hanging="72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3780" w:hanging="1080"/>
      </w:pPr>
      <w:rPr>
        <w:rFonts w:hint="default"/>
      </w:rPr>
    </w:lvl>
    <w:lvl w:ilvl="7">
      <w:start w:val="1"/>
      <w:numFmt w:val="decimal"/>
      <w:lvlText w:val="%1.%2.%3.%4.%5.%6.%7.%8"/>
      <w:lvlJc w:val="left"/>
      <w:pPr>
        <w:ind w:left="4230" w:hanging="1080"/>
      </w:pPr>
      <w:rPr>
        <w:rFonts w:hint="default"/>
      </w:rPr>
    </w:lvl>
    <w:lvl w:ilvl="8">
      <w:start w:val="1"/>
      <w:numFmt w:val="decimal"/>
      <w:lvlText w:val="%1.%2.%3.%4.%5.%6.%7.%8.%9"/>
      <w:lvlJc w:val="left"/>
      <w:pPr>
        <w:ind w:left="5040" w:hanging="1440"/>
      </w:pPr>
      <w:rPr>
        <w:rFonts w:hint="default"/>
      </w:rPr>
    </w:lvl>
  </w:abstractNum>
  <w:abstractNum w:abstractNumId="97">
    <w:nsid w:val="674F0504"/>
    <w:multiLevelType w:val="hybridMultilevel"/>
    <w:tmpl w:val="49466D8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677954F1"/>
    <w:multiLevelType w:val="hybridMultilevel"/>
    <w:tmpl w:val="C0C86218"/>
    <w:lvl w:ilvl="0" w:tplc="5462BED0">
      <w:start w:val="1"/>
      <w:numFmt w:val="lowerRoman"/>
      <w:lvlText w:val="%1."/>
      <w:lvlJc w:val="righ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9">
    <w:nsid w:val="67BC5CAE"/>
    <w:multiLevelType w:val="multilevel"/>
    <w:tmpl w:val="A0C0774A"/>
    <w:lvl w:ilvl="0">
      <w:start w:val="3"/>
      <w:numFmt w:val="decimal"/>
      <w:lvlText w:val="%1"/>
      <w:lvlJc w:val="left"/>
      <w:pPr>
        <w:ind w:left="360" w:hanging="360"/>
      </w:pPr>
      <w:rPr>
        <w:rFonts w:hint="default"/>
        <w:b w:val="0"/>
      </w:rPr>
    </w:lvl>
    <w:lvl w:ilvl="1">
      <w:start w:val="7"/>
      <w:numFmt w:val="decimal"/>
      <w:lvlText w:val="%1.%2"/>
      <w:lvlJc w:val="left"/>
      <w:pPr>
        <w:ind w:left="990" w:hanging="360"/>
      </w:pPr>
      <w:rPr>
        <w:rFonts w:hint="default"/>
        <w:b w:val="0"/>
      </w:rPr>
    </w:lvl>
    <w:lvl w:ilvl="2">
      <w:start w:val="1"/>
      <w:numFmt w:val="decimal"/>
      <w:lvlText w:val="%1.%2.%3"/>
      <w:lvlJc w:val="left"/>
      <w:pPr>
        <w:ind w:left="1980" w:hanging="720"/>
      </w:pPr>
      <w:rPr>
        <w:rFonts w:hint="default"/>
        <w:b w:val="0"/>
      </w:rPr>
    </w:lvl>
    <w:lvl w:ilvl="3">
      <w:start w:val="1"/>
      <w:numFmt w:val="decimal"/>
      <w:lvlText w:val="%1.%2.%3.%4"/>
      <w:lvlJc w:val="left"/>
      <w:pPr>
        <w:ind w:left="2610" w:hanging="720"/>
      </w:pPr>
      <w:rPr>
        <w:rFonts w:hint="default"/>
        <w:b w:val="0"/>
      </w:rPr>
    </w:lvl>
    <w:lvl w:ilvl="4">
      <w:start w:val="1"/>
      <w:numFmt w:val="decimal"/>
      <w:lvlText w:val="%1.%2.%3.%4.%5"/>
      <w:lvlJc w:val="left"/>
      <w:pPr>
        <w:ind w:left="3240" w:hanging="720"/>
      </w:pPr>
      <w:rPr>
        <w:rFonts w:hint="default"/>
        <w:b w:val="0"/>
      </w:rPr>
    </w:lvl>
    <w:lvl w:ilvl="5">
      <w:start w:val="1"/>
      <w:numFmt w:val="decimal"/>
      <w:lvlText w:val="%1.%2.%3.%4.%5.%6"/>
      <w:lvlJc w:val="left"/>
      <w:pPr>
        <w:ind w:left="4230" w:hanging="1080"/>
      </w:pPr>
      <w:rPr>
        <w:rFonts w:hint="default"/>
        <w:b w:val="0"/>
      </w:rPr>
    </w:lvl>
    <w:lvl w:ilvl="6">
      <w:start w:val="1"/>
      <w:numFmt w:val="decimal"/>
      <w:lvlText w:val="%1.%2.%3.%4.%5.%6.%7"/>
      <w:lvlJc w:val="left"/>
      <w:pPr>
        <w:ind w:left="4860" w:hanging="1080"/>
      </w:pPr>
      <w:rPr>
        <w:rFonts w:hint="default"/>
        <w:b w:val="0"/>
      </w:rPr>
    </w:lvl>
    <w:lvl w:ilvl="7">
      <w:start w:val="1"/>
      <w:numFmt w:val="decimal"/>
      <w:lvlText w:val="%1.%2.%3.%4.%5.%6.%7.%8"/>
      <w:lvlJc w:val="left"/>
      <w:pPr>
        <w:ind w:left="5490" w:hanging="1080"/>
      </w:pPr>
      <w:rPr>
        <w:rFonts w:hint="default"/>
        <w:b w:val="0"/>
      </w:rPr>
    </w:lvl>
    <w:lvl w:ilvl="8">
      <w:start w:val="1"/>
      <w:numFmt w:val="decimal"/>
      <w:lvlText w:val="%1.%2.%3.%4.%5.%6.%7.%8.%9"/>
      <w:lvlJc w:val="left"/>
      <w:pPr>
        <w:ind w:left="6480" w:hanging="1440"/>
      </w:pPr>
      <w:rPr>
        <w:rFonts w:hint="default"/>
        <w:b w:val="0"/>
      </w:rPr>
    </w:lvl>
  </w:abstractNum>
  <w:abstractNum w:abstractNumId="100">
    <w:nsid w:val="68D201B0"/>
    <w:multiLevelType w:val="hybridMultilevel"/>
    <w:tmpl w:val="BA18D6E4"/>
    <w:lvl w:ilvl="0" w:tplc="04090019">
      <w:start w:val="1"/>
      <w:numFmt w:val="lowerLetter"/>
      <w:lvlText w:val="%1."/>
      <w:lvlJc w:val="left"/>
      <w:pPr>
        <w:ind w:left="1593" w:hanging="360"/>
      </w:pPr>
      <w:rPr>
        <w:rFonts w:hint="default"/>
      </w:rPr>
    </w:lvl>
    <w:lvl w:ilvl="1" w:tplc="04090019" w:tentative="1">
      <w:start w:val="1"/>
      <w:numFmt w:val="lowerLetter"/>
      <w:lvlText w:val="%2."/>
      <w:lvlJc w:val="left"/>
      <w:pPr>
        <w:ind w:left="2313" w:hanging="360"/>
      </w:pPr>
    </w:lvl>
    <w:lvl w:ilvl="2" w:tplc="0409001B" w:tentative="1">
      <w:start w:val="1"/>
      <w:numFmt w:val="lowerRoman"/>
      <w:lvlText w:val="%3."/>
      <w:lvlJc w:val="right"/>
      <w:pPr>
        <w:ind w:left="3033" w:hanging="180"/>
      </w:pPr>
    </w:lvl>
    <w:lvl w:ilvl="3" w:tplc="0409000F" w:tentative="1">
      <w:start w:val="1"/>
      <w:numFmt w:val="decimal"/>
      <w:lvlText w:val="%4."/>
      <w:lvlJc w:val="left"/>
      <w:pPr>
        <w:ind w:left="3753" w:hanging="360"/>
      </w:pPr>
    </w:lvl>
    <w:lvl w:ilvl="4" w:tplc="04090019" w:tentative="1">
      <w:start w:val="1"/>
      <w:numFmt w:val="lowerLetter"/>
      <w:lvlText w:val="%5."/>
      <w:lvlJc w:val="left"/>
      <w:pPr>
        <w:ind w:left="4473" w:hanging="360"/>
      </w:pPr>
    </w:lvl>
    <w:lvl w:ilvl="5" w:tplc="0409001B" w:tentative="1">
      <w:start w:val="1"/>
      <w:numFmt w:val="lowerRoman"/>
      <w:lvlText w:val="%6."/>
      <w:lvlJc w:val="right"/>
      <w:pPr>
        <w:ind w:left="5193" w:hanging="180"/>
      </w:pPr>
    </w:lvl>
    <w:lvl w:ilvl="6" w:tplc="0409000F" w:tentative="1">
      <w:start w:val="1"/>
      <w:numFmt w:val="decimal"/>
      <w:lvlText w:val="%7."/>
      <w:lvlJc w:val="left"/>
      <w:pPr>
        <w:ind w:left="5913" w:hanging="360"/>
      </w:pPr>
    </w:lvl>
    <w:lvl w:ilvl="7" w:tplc="04090019" w:tentative="1">
      <w:start w:val="1"/>
      <w:numFmt w:val="lowerLetter"/>
      <w:lvlText w:val="%8."/>
      <w:lvlJc w:val="left"/>
      <w:pPr>
        <w:ind w:left="6633" w:hanging="360"/>
      </w:pPr>
    </w:lvl>
    <w:lvl w:ilvl="8" w:tplc="0409001B" w:tentative="1">
      <w:start w:val="1"/>
      <w:numFmt w:val="lowerRoman"/>
      <w:lvlText w:val="%9."/>
      <w:lvlJc w:val="right"/>
      <w:pPr>
        <w:ind w:left="7353" w:hanging="180"/>
      </w:pPr>
    </w:lvl>
  </w:abstractNum>
  <w:abstractNum w:abstractNumId="101">
    <w:nsid w:val="69E007CB"/>
    <w:multiLevelType w:val="hybridMultilevel"/>
    <w:tmpl w:val="38A8D6D6"/>
    <w:name w:val="NumberText12"/>
    <w:lvl w:ilvl="0" w:tplc="F426E7A4">
      <w:start w:val="1"/>
      <w:numFmt w:val="bullet"/>
      <w:lvlText w:val=""/>
      <w:lvlJc w:val="left"/>
      <w:pPr>
        <w:ind w:left="-540" w:hanging="360"/>
      </w:pPr>
      <w:rPr>
        <w:rFonts w:ascii="Symbol" w:hAnsi="Symbol" w:hint="default"/>
      </w:rPr>
    </w:lvl>
    <w:lvl w:ilvl="1" w:tplc="2F40343E" w:tentative="1">
      <w:start w:val="1"/>
      <w:numFmt w:val="bullet"/>
      <w:lvlText w:val="o"/>
      <w:lvlJc w:val="left"/>
      <w:pPr>
        <w:ind w:left="180" w:hanging="360"/>
      </w:pPr>
      <w:rPr>
        <w:rFonts w:ascii="Courier New" w:hAnsi="Courier New" w:cs="Courier New" w:hint="default"/>
      </w:rPr>
    </w:lvl>
    <w:lvl w:ilvl="2" w:tplc="9188AD36" w:tentative="1">
      <w:start w:val="1"/>
      <w:numFmt w:val="bullet"/>
      <w:lvlText w:val=""/>
      <w:lvlJc w:val="left"/>
      <w:pPr>
        <w:ind w:left="900" w:hanging="360"/>
      </w:pPr>
      <w:rPr>
        <w:rFonts w:ascii="Wingdings" w:hAnsi="Wingdings" w:hint="default"/>
      </w:rPr>
    </w:lvl>
    <w:lvl w:ilvl="3" w:tplc="8F285F30" w:tentative="1">
      <w:start w:val="1"/>
      <w:numFmt w:val="bullet"/>
      <w:lvlText w:val=""/>
      <w:lvlJc w:val="left"/>
      <w:pPr>
        <w:ind w:left="1620" w:hanging="360"/>
      </w:pPr>
      <w:rPr>
        <w:rFonts w:ascii="Symbol" w:hAnsi="Symbol" w:hint="default"/>
      </w:rPr>
    </w:lvl>
    <w:lvl w:ilvl="4" w:tplc="416EA3DE" w:tentative="1">
      <w:start w:val="1"/>
      <w:numFmt w:val="bullet"/>
      <w:lvlText w:val="o"/>
      <w:lvlJc w:val="left"/>
      <w:pPr>
        <w:ind w:left="2340" w:hanging="360"/>
      </w:pPr>
      <w:rPr>
        <w:rFonts w:ascii="Courier New" w:hAnsi="Courier New" w:cs="Courier New" w:hint="default"/>
      </w:rPr>
    </w:lvl>
    <w:lvl w:ilvl="5" w:tplc="EFE6E346" w:tentative="1">
      <w:start w:val="1"/>
      <w:numFmt w:val="bullet"/>
      <w:lvlText w:val=""/>
      <w:lvlJc w:val="left"/>
      <w:pPr>
        <w:ind w:left="3060" w:hanging="360"/>
      </w:pPr>
      <w:rPr>
        <w:rFonts w:ascii="Wingdings" w:hAnsi="Wingdings" w:hint="default"/>
      </w:rPr>
    </w:lvl>
    <w:lvl w:ilvl="6" w:tplc="9BCEC9AA" w:tentative="1">
      <w:start w:val="1"/>
      <w:numFmt w:val="bullet"/>
      <w:lvlText w:val=""/>
      <w:lvlJc w:val="left"/>
      <w:pPr>
        <w:ind w:left="3780" w:hanging="360"/>
      </w:pPr>
      <w:rPr>
        <w:rFonts w:ascii="Symbol" w:hAnsi="Symbol" w:hint="default"/>
      </w:rPr>
    </w:lvl>
    <w:lvl w:ilvl="7" w:tplc="0AACEB18" w:tentative="1">
      <w:start w:val="1"/>
      <w:numFmt w:val="bullet"/>
      <w:lvlText w:val="o"/>
      <w:lvlJc w:val="left"/>
      <w:pPr>
        <w:ind w:left="4500" w:hanging="360"/>
      </w:pPr>
      <w:rPr>
        <w:rFonts w:ascii="Courier New" w:hAnsi="Courier New" w:cs="Courier New" w:hint="default"/>
      </w:rPr>
    </w:lvl>
    <w:lvl w:ilvl="8" w:tplc="AF04C514" w:tentative="1">
      <w:start w:val="1"/>
      <w:numFmt w:val="bullet"/>
      <w:lvlText w:val=""/>
      <w:lvlJc w:val="left"/>
      <w:pPr>
        <w:ind w:left="5220" w:hanging="360"/>
      </w:pPr>
      <w:rPr>
        <w:rFonts w:ascii="Wingdings" w:hAnsi="Wingdings" w:hint="default"/>
      </w:rPr>
    </w:lvl>
  </w:abstractNum>
  <w:abstractNum w:abstractNumId="102">
    <w:nsid w:val="69E715D2"/>
    <w:multiLevelType w:val="hybridMultilevel"/>
    <w:tmpl w:val="51BC1666"/>
    <w:lvl w:ilvl="0" w:tplc="04090015">
      <w:start w:val="1"/>
      <w:numFmt w:val="upp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03">
    <w:nsid w:val="6C357AB3"/>
    <w:multiLevelType w:val="multilevel"/>
    <w:tmpl w:val="1A98AD8C"/>
    <w:lvl w:ilvl="0">
      <w:start w:val="3"/>
      <w:numFmt w:val="decimal"/>
      <w:lvlText w:val="%1"/>
      <w:lvlJc w:val="left"/>
      <w:pPr>
        <w:ind w:left="432" w:hanging="432"/>
      </w:pPr>
      <w:rPr>
        <w:rFonts w:hint="default"/>
      </w:rPr>
    </w:lvl>
    <w:lvl w:ilvl="1">
      <w:start w:val="1"/>
      <w:numFmt w:val="decimal"/>
      <w:lvlText w:val="%1.%2"/>
      <w:lvlJc w:val="left"/>
      <w:pPr>
        <w:ind w:left="576" w:hanging="576"/>
      </w:pPr>
      <w:rPr>
        <w:rFonts w:hint="default"/>
        <w:b/>
        <w:color w:val="000000"/>
      </w:rPr>
    </w:lvl>
    <w:lvl w:ilvl="2">
      <w:start w:val="1"/>
      <w:numFmt w:val="decimal"/>
      <w:lvlText w:val="%1.%2.%3"/>
      <w:lvlJc w:val="left"/>
      <w:pPr>
        <w:ind w:left="720" w:hanging="720"/>
      </w:pPr>
      <w:rPr>
        <w:rFonts w:hint="default"/>
        <w:b/>
      </w:rPr>
    </w:lvl>
    <w:lvl w:ilvl="3">
      <w:start w:val="1"/>
      <w:numFmt w:val="decimal"/>
      <w:lvlText w:val="%1.%2.%3.%4"/>
      <w:lvlJc w:val="left"/>
      <w:pPr>
        <w:ind w:left="2214" w:hanging="864"/>
      </w:pPr>
      <w:rPr>
        <w:rFonts w:hint="default"/>
        <w:b/>
        <w:color w:val="000000"/>
      </w:rPr>
    </w:lvl>
    <w:lvl w:ilvl="4">
      <w:start w:val="1"/>
      <w:numFmt w:val="upperLetter"/>
      <w:lvlText w:val="%5."/>
      <w:lvlJc w:val="left"/>
      <w:pPr>
        <w:ind w:left="1008" w:hanging="1008"/>
      </w:pPr>
      <w:rPr>
        <w:rFonts w:hint="default"/>
        <w:b w:val="0"/>
      </w:rPr>
    </w:lvl>
    <w:lvl w:ilvl="5">
      <w:start w:val="1"/>
      <w:numFmt w:val="lowerRoman"/>
      <w:lvlText w:val="%6."/>
      <w:lvlJc w:val="right"/>
      <w:pPr>
        <w:ind w:left="1152" w:hanging="1152"/>
      </w:pPr>
      <w:rPr>
        <w:rFonts w:cs="Times New Roman" w:hint="default"/>
      </w:rPr>
    </w:lvl>
    <w:lvl w:ilvl="6">
      <w:start w:val="1"/>
      <w:numFmt w:val="lowerLetter"/>
      <w:lvlText w:val="%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4">
    <w:nsid w:val="6C53077E"/>
    <w:multiLevelType w:val="hybridMultilevel"/>
    <w:tmpl w:val="D5EA03C4"/>
    <w:lvl w:ilvl="0" w:tplc="CF360090">
      <w:start w:val="1"/>
      <w:numFmt w:val="bullet"/>
      <w:pStyle w:val="FOXBullets"/>
      <w:lvlText w:val=""/>
      <w:lvlJc w:val="left"/>
      <w:pPr>
        <w:ind w:left="720" w:hanging="360"/>
      </w:pPr>
      <w:rPr>
        <w:rFonts w:ascii="Wingdings" w:hAnsi="Wingdings" w:hint="default"/>
        <w:color w:val="auto"/>
      </w:rPr>
    </w:lvl>
    <w:lvl w:ilvl="1" w:tplc="CB6EBFE4" w:tentative="1">
      <w:start w:val="1"/>
      <w:numFmt w:val="bullet"/>
      <w:lvlText w:val="o"/>
      <w:lvlJc w:val="left"/>
      <w:pPr>
        <w:ind w:left="1440" w:hanging="360"/>
      </w:pPr>
      <w:rPr>
        <w:rFonts w:ascii="Courier New" w:hAnsi="Courier New" w:cs="Courier New" w:hint="default"/>
      </w:rPr>
    </w:lvl>
    <w:lvl w:ilvl="2" w:tplc="20C46828" w:tentative="1">
      <w:start w:val="1"/>
      <w:numFmt w:val="bullet"/>
      <w:lvlText w:val=""/>
      <w:lvlJc w:val="left"/>
      <w:pPr>
        <w:ind w:left="2160" w:hanging="360"/>
      </w:pPr>
      <w:rPr>
        <w:rFonts w:ascii="Wingdings" w:hAnsi="Wingdings" w:hint="default"/>
      </w:rPr>
    </w:lvl>
    <w:lvl w:ilvl="3" w:tplc="46C8C832" w:tentative="1">
      <w:start w:val="1"/>
      <w:numFmt w:val="bullet"/>
      <w:lvlText w:val=""/>
      <w:lvlJc w:val="left"/>
      <w:pPr>
        <w:ind w:left="2880" w:hanging="360"/>
      </w:pPr>
      <w:rPr>
        <w:rFonts w:ascii="Symbol" w:hAnsi="Symbol" w:hint="default"/>
      </w:rPr>
    </w:lvl>
    <w:lvl w:ilvl="4" w:tplc="CC94ED5C" w:tentative="1">
      <w:start w:val="1"/>
      <w:numFmt w:val="bullet"/>
      <w:lvlText w:val="o"/>
      <w:lvlJc w:val="left"/>
      <w:pPr>
        <w:ind w:left="3600" w:hanging="360"/>
      </w:pPr>
      <w:rPr>
        <w:rFonts w:ascii="Courier New" w:hAnsi="Courier New" w:cs="Courier New" w:hint="default"/>
      </w:rPr>
    </w:lvl>
    <w:lvl w:ilvl="5" w:tplc="77BAB23C" w:tentative="1">
      <w:start w:val="1"/>
      <w:numFmt w:val="bullet"/>
      <w:lvlText w:val=""/>
      <w:lvlJc w:val="left"/>
      <w:pPr>
        <w:ind w:left="4320" w:hanging="360"/>
      </w:pPr>
      <w:rPr>
        <w:rFonts w:ascii="Wingdings" w:hAnsi="Wingdings" w:hint="default"/>
      </w:rPr>
    </w:lvl>
    <w:lvl w:ilvl="6" w:tplc="3926C972" w:tentative="1">
      <w:start w:val="1"/>
      <w:numFmt w:val="bullet"/>
      <w:lvlText w:val=""/>
      <w:lvlJc w:val="left"/>
      <w:pPr>
        <w:ind w:left="5040" w:hanging="360"/>
      </w:pPr>
      <w:rPr>
        <w:rFonts w:ascii="Symbol" w:hAnsi="Symbol" w:hint="default"/>
      </w:rPr>
    </w:lvl>
    <w:lvl w:ilvl="7" w:tplc="9288FFBE" w:tentative="1">
      <w:start w:val="1"/>
      <w:numFmt w:val="bullet"/>
      <w:lvlText w:val="o"/>
      <w:lvlJc w:val="left"/>
      <w:pPr>
        <w:ind w:left="5760" w:hanging="360"/>
      </w:pPr>
      <w:rPr>
        <w:rFonts w:ascii="Courier New" w:hAnsi="Courier New" w:cs="Courier New" w:hint="default"/>
      </w:rPr>
    </w:lvl>
    <w:lvl w:ilvl="8" w:tplc="C1F08EB8" w:tentative="1">
      <w:start w:val="1"/>
      <w:numFmt w:val="bullet"/>
      <w:lvlText w:val=""/>
      <w:lvlJc w:val="left"/>
      <w:pPr>
        <w:ind w:left="6480" w:hanging="360"/>
      </w:pPr>
      <w:rPr>
        <w:rFonts w:ascii="Wingdings" w:hAnsi="Wingdings" w:hint="default"/>
      </w:rPr>
    </w:lvl>
  </w:abstractNum>
  <w:abstractNum w:abstractNumId="105">
    <w:nsid w:val="6F2F34AA"/>
    <w:multiLevelType w:val="multilevel"/>
    <w:tmpl w:val="1A98AD8C"/>
    <w:lvl w:ilvl="0">
      <w:start w:val="3"/>
      <w:numFmt w:val="decimal"/>
      <w:lvlText w:val="%1"/>
      <w:lvlJc w:val="left"/>
      <w:pPr>
        <w:ind w:left="432" w:hanging="432"/>
      </w:pPr>
      <w:rPr>
        <w:rFonts w:hint="default"/>
      </w:rPr>
    </w:lvl>
    <w:lvl w:ilvl="1">
      <w:start w:val="1"/>
      <w:numFmt w:val="decimal"/>
      <w:lvlText w:val="%1.%2"/>
      <w:lvlJc w:val="left"/>
      <w:pPr>
        <w:ind w:left="576" w:hanging="576"/>
      </w:pPr>
      <w:rPr>
        <w:rFonts w:hint="default"/>
        <w:b/>
        <w:color w:val="000000"/>
      </w:rPr>
    </w:lvl>
    <w:lvl w:ilvl="2">
      <w:start w:val="1"/>
      <w:numFmt w:val="decimal"/>
      <w:lvlText w:val="%1.%2.%3"/>
      <w:lvlJc w:val="left"/>
      <w:pPr>
        <w:ind w:left="720" w:hanging="720"/>
      </w:pPr>
      <w:rPr>
        <w:rFonts w:hint="default"/>
        <w:b/>
      </w:rPr>
    </w:lvl>
    <w:lvl w:ilvl="3">
      <w:start w:val="1"/>
      <w:numFmt w:val="decimal"/>
      <w:lvlText w:val="%1.%2.%3.%4"/>
      <w:lvlJc w:val="left"/>
      <w:pPr>
        <w:ind w:left="2214" w:hanging="864"/>
      </w:pPr>
      <w:rPr>
        <w:rFonts w:hint="default"/>
        <w:b/>
        <w:color w:val="000000"/>
      </w:rPr>
    </w:lvl>
    <w:lvl w:ilvl="4">
      <w:start w:val="1"/>
      <w:numFmt w:val="upperLetter"/>
      <w:lvlText w:val="%5."/>
      <w:lvlJc w:val="left"/>
      <w:pPr>
        <w:ind w:left="1008" w:hanging="1008"/>
      </w:pPr>
      <w:rPr>
        <w:rFonts w:hint="default"/>
        <w:b w:val="0"/>
      </w:rPr>
    </w:lvl>
    <w:lvl w:ilvl="5">
      <w:start w:val="1"/>
      <w:numFmt w:val="lowerRoman"/>
      <w:lvlText w:val="%6."/>
      <w:lvlJc w:val="right"/>
      <w:pPr>
        <w:ind w:left="1152" w:hanging="1152"/>
      </w:pPr>
      <w:rPr>
        <w:rFonts w:cs="Times New Roman" w:hint="default"/>
      </w:rPr>
    </w:lvl>
    <w:lvl w:ilvl="6">
      <w:start w:val="1"/>
      <w:numFmt w:val="lowerLetter"/>
      <w:lvlText w:val="%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6">
    <w:nsid w:val="6F501A84"/>
    <w:multiLevelType w:val="multilevel"/>
    <w:tmpl w:val="843A1D64"/>
    <w:styleLink w:val="Style1"/>
    <w:lvl w:ilvl="0">
      <w:start w:val="3"/>
      <w:numFmt w:val="decimal"/>
      <w:lvlText w:val="%1"/>
      <w:lvlJc w:val="left"/>
      <w:pPr>
        <w:ind w:left="432" w:hanging="432"/>
      </w:pPr>
      <w:rPr>
        <w:rFonts w:hint="default"/>
      </w:rPr>
    </w:lvl>
    <w:lvl w:ilvl="1">
      <w:start w:val="1"/>
      <w:numFmt w:val="decimal"/>
      <w:lvlText w:val="%1.%2"/>
      <w:lvlJc w:val="left"/>
      <w:pPr>
        <w:ind w:left="576" w:hanging="576"/>
      </w:pPr>
      <w:rPr>
        <w:rFonts w:hint="default"/>
        <w:b/>
        <w:color w:val="000000"/>
      </w:rPr>
    </w:lvl>
    <w:lvl w:ilvl="2">
      <w:start w:val="1"/>
      <w:numFmt w:val="decimal"/>
      <w:lvlText w:val="%1.%2.%3"/>
      <w:lvlJc w:val="left"/>
      <w:pPr>
        <w:ind w:left="720" w:hanging="720"/>
      </w:pPr>
      <w:rPr>
        <w:rFonts w:hint="default"/>
        <w:b/>
      </w:rPr>
    </w:lvl>
    <w:lvl w:ilvl="3">
      <w:start w:val="1"/>
      <w:numFmt w:val="lowerLetter"/>
      <w:lvlText w:val="%1.%2.%3.%4"/>
      <w:lvlJc w:val="left"/>
      <w:pPr>
        <w:ind w:left="2214" w:hanging="864"/>
      </w:pPr>
      <w:rPr>
        <w:rFonts w:hint="default"/>
        <w:b/>
        <w:color w:val="000000"/>
      </w:rPr>
    </w:lvl>
    <w:lvl w:ilvl="4">
      <w:start w:val="1"/>
      <w:numFmt w:val="decimal"/>
      <w:lvlText w:val="%1.%2.%3.%4.%5"/>
      <w:lvlJc w:val="left"/>
      <w:pPr>
        <w:ind w:left="1008" w:hanging="1008"/>
      </w:pPr>
      <w:rPr>
        <w:rFonts w:hint="default"/>
        <w:b/>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7">
    <w:nsid w:val="705668DE"/>
    <w:multiLevelType w:val="hybridMultilevel"/>
    <w:tmpl w:val="1466E5F8"/>
    <w:lvl w:ilvl="0" w:tplc="04090015">
      <w:start w:val="1"/>
      <w:numFmt w:val="upp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5">
      <w:start w:val="1"/>
      <w:numFmt w:val="upp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08">
    <w:nsid w:val="705A0008"/>
    <w:multiLevelType w:val="hybridMultilevel"/>
    <w:tmpl w:val="5AF00AEE"/>
    <w:lvl w:ilvl="0" w:tplc="0409001B">
      <w:start w:val="1"/>
      <w:numFmt w:val="lowerRoman"/>
      <w:lvlText w:val="%1."/>
      <w:lvlJc w:val="righ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9">
    <w:nsid w:val="72FD12B7"/>
    <w:multiLevelType w:val="hybridMultilevel"/>
    <w:tmpl w:val="5E0C455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75755F2C"/>
    <w:multiLevelType w:val="hybridMultilevel"/>
    <w:tmpl w:val="BB7280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75951603"/>
    <w:multiLevelType w:val="hybridMultilevel"/>
    <w:tmpl w:val="A6ACBBDA"/>
    <w:lvl w:ilvl="0" w:tplc="8EF03304">
      <w:start w:val="1"/>
      <w:numFmt w:val="decimal"/>
      <w:lvlText w:val="3.9.4.%1"/>
      <w:lvlJc w:val="left"/>
      <w:pPr>
        <w:ind w:left="2934" w:hanging="360"/>
      </w:pPr>
      <w:rPr>
        <w:rFonts w:hint="default"/>
      </w:rPr>
    </w:lvl>
    <w:lvl w:ilvl="1" w:tplc="04090019" w:tentative="1">
      <w:start w:val="1"/>
      <w:numFmt w:val="lowerLetter"/>
      <w:lvlText w:val="%2."/>
      <w:lvlJc w:val="left"/>
      <w:pPr>
        <w:ind w:left="3654" w:hanging="360"/>
      </w:pPr>
    </w:lvl>
    <w:lvl w:ilvl="2" w:tplc="0409001B" w:tentative="1">
      <w:start w:val="1"/>
      <w:numFmt w:val="lowerRoman"/>
      <w:lvlText w:val="%3."/>
      <w:lvlJc w:val="right"/>
      <w:pPr>
        <w:ind w:left="4374" w:hanging="180"/>
      </w:pPr>
    </w:lvl>
    <w:lvl w:ilvl="3" w:tplc="0409000F" w:tentative="1">
      <w:start w:val="1"/>
      <w:numFmt w:val="decimal"/>
      <w:lvlText w:val="%4."/>
      <w:lvlJc w:val="left"/>
      <w:pPr>
        <w:ind w:left="5094" w:hanging="360"/>
      </w:pPr>
    </w:lvl>
    <w:lvl w:ilvl="4" w:tplc="04090019">
      <w:start w:val="1"/>
      <w:numFmt w:val="lowerLetter"/>
      <w:lvlText w:val="%5."/>
      <w:lvlJc w:val="left"/>
      <w:pPr>
        <w:ind w:left="5814" w:hanging="360"/>
      </w:pPr>
    </w:lvl>
    <w:lvl w:ilvl="5" w:tplc="0409001B">
      <w:start w:val="1"/>
      <w:numFmt w:val="lowerRoman"/>
      <w:lvlText w:val="%6."/>
      <w:lvlJc w:val="right"/>
      <w:pPr>
        <w:ind w:left="6534" w:hanging="180"/>
      </w:pPr>
    </w:lvl>
    <w:lvl w:ilvl="6" w:tplc="0409000F" w:tentative="1">
      <w:start w:val="1"/>
      <w:numFmt w:val="decimal"/>
      <w:lvlText w:val="%7."/>
      <w:lvlJc w:val="left"/>
      <w:pPr>
        <w:ind w:left="7254" w:hanging="360"/>
      </w:pPr>
    </w:lvl>
    <w:lvl w:ilvl="7" w:tplc="04090019" w:tentative="1">
      <w:start w:val="1"/>
      <w:numFmt w:val="lowerLetter"/>
      <w:lvlText w:val="%8."/>
      <w:lvlJc w:val="left"/>
      <w:pPr>
        <w:ind w:left="7974" w:hanging="360"/>
      </w:pPr>
    </w:lvl>
    <w:lvl w:ilvl="8" w:tplc="0409001B" w:tentative="1">
      <w:start w:val="1"/>
      <w:numFmt w:val="lowerRoman"/>
      <w:lvlText w:val="%9."/>
      <w:lvlJc w:val="right"/>
      <w:pPr>
        <w:ind w:left="8694" w:hanging="180"/>
      </w:pPr>
    </w:lvl>
  </w:abstractNum>
  <w:abstractNum w:abstractNumId="112">
    <w:nsid w:val="75D66E70"/>
    <w:multiLevelType w:val="hybridMultilevel"/>
    <w:tmpl w:val="280E2374"/>
    <w:lvl w:ilvl="0" w:tplc="04090019">
      <w:start w:val="1"/>
      <w:numFmt w:val="lowerLetter"/>
      <w:lvlText w:val="%1."/>
      <w:lvlJc w:val="left"/>
      <w:pPr>
        <w:ind w:left="930" w:hanging="360"/>
      </w:p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13">
    <w:nsid w:val="75EE6B26"/>
    <w:multiLevelType w:val="hybridMultilevel"/>
    <w:tmpl w:val="DC544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75FC1513"/>
    <w:multiLevelType w:val="multilevel"/>
    <w:tmpl w:val="78A85C28"/>
    <w:lvl w:ilvl="0">
      <w:start w:val="3"/>
      <w:numFmt w:val="decimal"/>
      <w:lvlText w:val="%1"/>
      <w:lvlJc w:val="left"/>
      <w:pPr>
        <w:ind w:left="432" w:hanging="432"/>
      </w:pPr>
      <w:rPr>
        <w:rFonts w:hint="default"/>
      </w:rPr>
    </w:lvl>
    <w:lvl w:ilvl="1">
      <w:start w:val="1"/>
      <w:numFmt w:val="decimal"/>
      <w:lvlText w:val="%1.%2"/>
      <w:lvlJc w:val="left"/>
      <w:pPr>
        <w:ind w:left="576" w:hanging="576"/>
      </w:pPr>
      <w:rPr>
        <w:rFonts w:hint="default"/>
        <w:b/>
        <w:color w:val="000000"/>
      </w:rPr>
    </w:lvl>
    <w:lvl w:ilvl="2">
      <w:start w:val="1"/>
      <w:numFmt w:val="decimal"/>
      <w:lvlText w:val="%1.%2.%3"/>
      <w:lvlJc w:val="left"/>
      <w:pPr>
        <w:ind w:left="720" w:hanging="720"/>
      </w:pPr>
      <w:rPr>
        <w:rFonts w:hint="default"/>
        <w:b/>
      </w:rPr>
    </w:lvl>
    <w:lvl w:ilvl="3">
      <w:start w:val="1"/>
      <w:numFmt w:val="decimal"/>
      <w:lvlText w:val="%1.%2.%3.%4"/>
      <w:lvlJc w:val="left"/>
      <w:pPr>
        <w:ind w:left="2214" w:hanging="864"/>
      </w:pPr>
      <w:rPr>
        <w:rFonts w:hint="default"/>
        <w:b/>
        <w:color w:val="000000"/>
      </w:rPr>
    </w:lvl>
    <w:lvl w:ilvl="4">
      <w:start w:val="1"/>
      <w:numFmt w:val="lowerLetter"/>
      <w:lvlText w:val="%5."/>
      <w:lvlJc w:val="left"/>
      <w:pPr>
        <w:ind w:left="1008" w:hanging="1008"/>
      </w:pPr>
      <w:rPr>
        <w:rFonts w:hint="default"/>
        <w:b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5">
    <w:nsid w:val="76E5745F"/>
    <w:multiLevelType w:val="hybridMultilevel"/>
    <w:tmpl w:val="72629156"/>
    <w:lvl w:ilvl="0" w:tplc="04090019">
      <w:start w:val="1"/>
      <w:numFmt w:val="lowerLetter"/>
      <w:lvlText w:val="%1."/>
      <w:lvlJc w:val="left"/>
      <w:pPr>
        <w:ind w:left="1728" w:hanging="360"/>
      </w:pPr>
      <w:rPr>
        <w:rFonts w:hint="default"/>
      </w:rPr>
    </w:lvl>
    <w:lvl w:ilvl="1" w:tplc="04090019" w:tentative="1">
      <w:start w:val="1"/>
      <w:numFmt w:val="lowerLetter"/>
      <w:lvlText w:val="%2."/>
      <w:lvlJc w:val="left"/>
      <w:pPr>
        <w:ind w:left="2448" w:hanging="360"/>
      </w:pPr>
    </w:lvl>
    <w:lvl w:ilvl="2" w:tplc="0409001B" w:tentative="1">
      <w:start w:val="1"/>
      <w:numFmt w:val="lowerRoman"/>
      <w:lvlText w:val="%3."/>
      <w:lvlJc w:val="right"/>
      <w:pPr>
        <w:ind w:left="3168" w:hanging="180"/>
      </w:pPr>
    </w:lvl>
    <w:lvl w:ilvl="3" w:tplc="0409000F" w:tentative="1">
      <w:start w:val="1"/>
      <w:numFmt w:val="decimal"/>
      <w:lvlText w:val="%4."/>
      <w:lvlJc w:val="left"/>
      <w:pPr>
        <w:ind w:left="3888" w:hanging="360"/>
      </w:pPr>
    </w:lvl>
    <w:lvl w:ilvl="4" w:tplc="04090019" w:tentative="1">
      <w:start w:val="1"/>
      <w:numFmt w:val="lowerLetter"/>
      <w:lvlText w:val="%5."/>
      <w:lvlJc w:val="left"/>
      <w:pPr>
        <w:ind w:left="4608" w:hanging="360"/>
      </w:pPr>
    </w:lvl>
    <w:lvl w:ilvl="5" w:tplc="0409001B" w:tentative="1">
      <w:start w:val="1"/>
      <w:numFmt w:val="lowerRoman"/>
      <w:lvlText w:val="%6."/>
      <w:lvlJc w:val="right"/>
      <w:pPr>
        <w:ind w:left="5328" w:hanging="180"/>
      </w:pPr>
    </w:lvl>
    <w:lvl w:ilvl="6" w:tplc="0409000F" w:tentative="1">
      <w:start w:val="1"/>
      <w:numFmt w:val="decimal"/>
      <w:lvlText w:val="%7."/>
      <w:lvlJc w:val="left"/>
      <w:pPr>
        <w:ind w:left="6048" w:hanging="360"/>
      </w:pPr>
    </w:lvl>
    <w:lvl w:ilvl="7" w:tplc="04090019" w:tentative="1">
      <w:start w:val="1"/>
      <w:numFmt w:val="lowerLetter"/>
      <w:lvlText w:val="%8."/>
      <w:lvlJc w:val="left"/>
      <w:pPr>
        <w:ind w:left="6768" w:hanging="360"/>
      </w:pPr>
    </w:lvl>
    <w:lvl w:ilvl="8" w:tplc="0409001B" w:tentative="1">
      <w:start w:val="1"/>
      <w:numFmt w:val="lowerRoman"/>
      <w:lvlText w:val="%9."/>
      <w:lvlJc w:val="right"/>
      <w:pPr>
        <w:ind w:left="7488" w:hanging="180"/>
      </w:pPr>
    </w:lvl>
  </w:abstractNum>
  <w:abstractNum w:abstractNumId="116">
    <w:nsid w:val="77456530"/>
    <w:multiLevelType w:val="hybridMultilevel"/>
    <w:tmpl w:val="580AE40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78CF77C9"/>
    <w:multiLevelType w:val="hybridMultilevel"/>
    <w:tmpl w:val="51048A6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790C261C"/>
    <w:multiLevelType w:val="hybridMultilevel"/>
    <w:tmpl w:val="F6E662BC"/>
    <w:lvl w:ilvl="0" w:tplc="0409001B">
      <w:start w:val="1"/>
      <w:numFmt w:val="lowerRoman"/>
      <w:lvlText w:val="%1."/>
      <w:lvlJc w:val="righ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19">
    <w:nsid w:val="79B320C8"/>
    <w:multiLevelType w:val="hybridMultilevel"/>
    <w:tmpl w:val="02F2658A"/>
    <w:lvl w:ilvl="0" w:tplc="0A3E71B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79F03A96"/>
    <w:multiLevelType w:val="multilevel"/>
    <w:tmpl w:val="CB249E88"/>
    <w:lvl w:ilvl="0">
      <w:start w:val="3"/>
      <w:numFmt w:val="decimal"/>
      <w:lvlText w:val="%1"/>
      <w:lvlJc w:val="left"/>
      <w:pPr>
        <w:ind w:left="432" w:hanging="432"/>
      </w:pPr>
      <w:rPr>
        <w:rFonts w:hint="default"/>
      </w:rPr>
    </w:lvl>
    <w:lvl w:ilvl="1">
      <w:start w:val="1"/>
      <w:numFmt w:val="decimal"/>
      <w:lvlText w:val="%1.%2"/>
      <w:lvlJc w:val="left"/>
      <w:pPr>
        <w:ind w:left="576" w:hanging="576"/>
      </w:pPr>
      <w:rPr>
        <w:rFonts w:hint="default"/>
        <w:b/>
        <w:color w:val="000000"/>
      </w:rPr>
    </w:lvl>
    <w:lvl w:ilvl="2">
      <w:start w:val="1"/>
      <w:numFmt w:val="decimal"/>
      <w:lvlText w:val="3.3.%3"/>
      <w:lvlJc w:val="left"/>
      <w:pPr>
        <w:ind w:left="720" w:hanging="720"/>
      </w:pPr>
      <w:rPr>
        <w:rFonts w:hint="default"/>
        <w:b/>
      </w:rPr>
    </w:lvl>
    <w:lvl w:ilvl="3">
      <w:start w:val="1"/>
      <w:numFmt w:val="decimal"/>
      <w:lvlText w:val="%1.%2.%3.%4"/>
      <w:lvlJc w:val="left"/>
      <w:pPr>
        <w:ind w:left="2214" w:hanging="864"/>
      </w:pPr>
      <w:rPr>
        <w:rFonts w:hint="default"/>
        <w:b/>
        <w:color w:val="000000"/>
      </w:rPr>
    </w:lvl>
    <w:lvl w:ilvl="4">
      <w:start w:val="1"/>
      <w:numFmt w:val="upperLetter"/>
      <w:lvlText w:val="%5."/>
      <w:lvlJc w:val="left"/>
      <w:pPr>
        <w:ind w:left="1008" w:hanging="1008"/>
      </w:pPr>
      <w:rPr>
        <w:rFonts w:hint="default"/>
        <w:b w:val="0"/>
      </w:rPr>
    </w:lvl>
    <w:lvl w:ilvl="5">
      <w:start w:val="1"/>
      <w:numFmt w:val="lowerRoman"/>
      <w:lvlText w:val="%6."/>
      <w:lvlJc w:val="right"/>
      <w:pPr>
        <w:ind w:left="1152" w:hanging="1152"/>
      </w:pPr>
      <w:rPr>
        <w:rFonts w:cs="Times New Roman" w:hint="default"/>
      </w:rPr>
    </w:lvl>
    <w:lvl w:ilvl="6">
      <w:start w:val="1"/>
      <w:numFmt w:val="lowerLetter"/>
      <w:lvlText w:val="%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1">
    <w:nsid w:val="7B7059A4"/>
    <w:multiLevelType w:val="multilevel"/>
    <w:tmpl w:val="B7583D20"/>
    <w:lvl w:ilvl="0">
      <w:start w:val="1"/>
      <w:numFmt w:val="decimal"/>
      <w:lvlText w:val="3.11.1.%1"/>
      <w:lvlJc w:val="left"/>
      <w:pPr>
        <w:ind w:left="1260" w:hanging="360"/>
      </w:pPr>
      <w:rPr>
        <w:rFonts w:hint="default"/>
      </w:rPr>
    </w:lvl>
    <w:lvl w:ilvl="1">
      <w:start w:val="1"/>
      <w:numFmt w:val="decimal"/>
      <w:lvlText w:val="%1.%2."/>
      <w:lvlJc w:val="left"/>
      <w:pPr>
        <w:ind w:left="792" w:hanging="432"/>
      </w:pPr>
      <w:rPr>
        <w:rFonts w:hint="default"/>
      </w:rPr>
    </w:lvl>
    <w:lvl w:ilvl="2">
      <w:start w:val="1"/>
      <w:numFmt w:val="decimal"/>
      <w:lvlText w:val="3.11.%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2">
    <w:nsid w:val="7BF06B06"/>
    <w:multiLevelType w:val="hybridMultilevel"/>
    <w:tmpl w:val="288246CA"/>
    <w:lvl w:ilvl="0" w:tplc="0A3E71B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7CAF1821"/>
    <w:multiLevelType w:val="hybridMultilevel"/>
    <w:tmpl w:val="842AC96A"/>
    <w:lvl w:ilvl="0" w:tplc="04090017">
      <w:start w:val="1"/>
      <w:numFmt w:val="lowerLetter"/>
      <w:lvlText w:val="%1)"/>
      <w:lvlJc w:val="left"/>
      <w:pPr>
        <w:ind w:left="5040" w:hanging="360"/>
      </w:pPr>
    </w:lvl>
    <w:lvl w:ilvl="1" w:tplc="04090019" w:tentative="1">
      <w:start w:val="1"/>
      <w:numFmt w:val="lowerLetter"/>
      <w:lvlText w:val="%2."/>
      <w:lvlJc w:val="left"/>
      <w:pPr>
        <w:ind w:left="5760" w:hanging="360"/>
      </w:pPr>
    </w:lvl>
    <w:lvl w:ilvl="2" w:tplc="0409001B" w:tentative="1">
      <w:start w:val="1"/>
      <w:numFmt w:val="lowerRoman"/>
      <w:lvlText w:val="%3."/>
      <w:lvlJc w:val="right"/>
      <w:pPr>
        <w:ind w:left="6480" w:hanging="180"/>
      </w:pPr>
    </w:lvl>
    <w:lvl w:ilvl="3" w:tplc="0409000F" w:tentative="1">
      <w:start w:val="1"/>
      <w:numFmt w:val="decimal"/>
      <w:lvlText w:val="%4."/>
      <w:lvlJc w:val="left"/>
      <w:pPr>
        <w:ind w:left="7200" w:hanging="360"/>
      </w:pPr>
    </w:lvl>
    <w:lvl w:ilvl="4" w:tplc="04090019" w:tentative="1">
      <w:start w:val="1"/>
      <w:numFmt w:val="lowerLetter"/>
      <w:lvlText w:val="%5."/>
      <w:lvlJc w:val="left"/>
      <w:pPr>
        <w:ind w:left="7920" w:hanging="360"/>
      </w:pPr>
    </w:lvl>
    <w:lvl w:ilvl="5" w:tplc="0409001B" w:tentative="1">
      <w:start w:val="1"/>
      <w:numFmt w:val="lowerRoman"/>
      <w:lvlText w:val="%6."/>
      <w:lvlJc w:val="right"/>
      <w:pPr>
        <w:ind w:left="8640" w:hanging="180"/>
      </w:pPr>
    </w:lvl>
    <w:lvl w:ilvl="6" w:tplc="0409000F" w:tentative="1">
      <w:start w:val="1"/>
      <w:numFmt w:val="decimal"/>
      <w:lvlText w:val="%7."/>
      <w:lvlJc w:val="left"/>
      <w:pPr>
        <w:ind w:left="9360" w:hanging="360"/>
      </w:pPr>
    </w:lvl>
    <w:lvl w:ilvl="7" w:tplc="04090019" w:tentative="1">
      <w:start w:val="1"/>
      <w:numFmt w:val="lowerLetter"/>
      <w:lvlText w:val="%8."/>
      <w:lvlJc w:val="left"/>
      <w:pPr>
        <w:ind w:left="10080" w:hanging="360"/>
      </w:pPr>
    </w:lvl>
    <w:lvl w:ilvl="8" w:tplc="0409001B" w:tentative="1">
      <w:start w:val="1"/>
      <w:numFmt w:val="lowerRoman"/>
      <w:lvlText w:val="%9."/>
      <w:lvlJc w:val="right"/>
      <w:pPr>
        <w:ind w:left="10800" w:hanging="180"/>
      </w:pPr>
    </w:lvl>
  </w:abstractNum>
  <w:abstractNum w:abstractNumId="124">
    <w:nsid w:val="7CF528D7"/>
    <w:multiLevelType w:val="hybridMultilevel"/>
    <w:tmpl w:val="D294FE2C"/>
    <w:lvl w:ilvl="0" w:tplc="04090015">
      <w:start w:val="1"/>
      <w:numFmt w:val="upperLetter"/>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25">
    <w:nsid w:val="7D237A3F"/>
    <w:multiLevelType w:val="hybridMultilevel"/>
    <w:tmpl w:val="256AD0C2"/>
    <w:lvl w:ilvl="0" w:tplc="33080AB8">
      <w:start w:val="1"/>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26">
    <w:nsid w:val="7E3172BF"/>
    <w:multiLevelType w:val="hybridMultilevel"/>
    <w:tmpl w:val="C0727A80"/>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7">
    <w:nsid w:val="7E8872E2"/>
    <w:multiLevelType w:val="multilevel"/>
    <w:tmpl w:val="68505532"/>
    <w:lvl w:ilvl="0">
      <w:start w:val="2"/>
      <w:numFmt w:val="decimal"/>
      <w:lvlText w:val="%1."/>
      <w:lvlJc w:val="left"/>
      <w:pPr>
        <w:ind w:left="900" w:hanging="360"/>
      </w:pPr>
      <w:rPr>
        <w:rFonts w:hint="default"/>
      </w:rPr>
    </w:lvl>
    <w:lvl w:ilvl="1">
      <w:start w:val="1"/>
      <w:numFmt w:val="decimal"/>
      <w:lvlText w:val="%1.%2."/>
      <w:lvlJc w:val="left"/>
      <w:pPr>
        <w:ind w:left="1332" w:hanging="432"/>
      </w:pPr>
      <w:rPr>
        <w:rFonts w:hint="default"/>
        <w:b/>
      </w:rPr>
    </w:lvl>
    <w:lvl w:ilvl="2">
      <w:start w:val="1"/>
      <w:numFmt w:val="decimal"/>
      <w:lvlText w:val="%1.%2.%3."/>
      <w:lvlJc w:val="left"/>
      <w:pPr>
        <w:ind w:left="504" w:hanging="504"/>
      </w:pPr>
      <w:rPr>
        <w:rFonts w:hint="default"/>
        <w:b/>
      </w:rPr>
    </w:lvl>
    <w:lvl w:ilvl="3">
      <w:start w:val="1"/>
      <w:numFmt w:val="decimal"/>
      <w:lvlText w:val="%1.%2.%3.%4."/>
      <w:lvlJc w:val="left"/>
      <w:pPr>
        <w:ind w:left="2268" w:hanging="648"/>
      </w:pPr>
      <w:rPr>
        <w:rFonts w:hint="default"/>
        <w:b/>
      </w:rPr>
    </w:lvl>
    <w:lvl w:ilvl="4">
      <w:start w:val="1"/>
      <w:numFmt w:val="decimal"/>
      <w:lvlText w:val="%1.%2.%3.%4.%5."/>
      <w:lvlJc w:val="left"/>
      <w:pPr>
        <w:ind w:left="2772" w:hanging="792"/>
      </w:pPr>
      <w:rPr>
        <w:rFonts w:hint="default"/>
      </w:rPr>
    </w:lvl>
    <w:lvl w:ilvl="5">
      <w:start w:val="1"/>
      <w:numFmt w:val="decimal"/>
      <w:lvlText w:val="%1.%2.%3.%4.%5.%6."/>
      <w:lvlJc w:val="left"/>
      <w:pPr>
        <w:ind w:left="3276" w:hanging="936"/>
      </w:pPr>
      <w:rPr>
        <w:rFonts w:hint="default"/>
      </w:rPr>
    </w:lvl>
    <w:lvl w:ilvl="6">
      <w:start w:val="1"/>
      <w:numFmt w:val="decimal"/>
      <w:lvlText w:val="%1.%2.%3.%4.%5.%6.%7."/>
      <w:lvlJc w:val="left"/>
      <w:pPr>
        <w:ind w:left="3780" w:hanging="1080"/>
      </w:pPr>
      <w:rPr>
        <w:rFonts w:hint="default"/>
      </w:rPr>
    </w:lvl>
    <w:lvl w:ilvl="7">
      <w:start w:val="1"/>
      <w:numFmt w:val="decimal"/>
      <w:lvlText w:val="%1.%2.%3.%4.%5.%6.%7.%8."/>
      <w:lvlJc w:val="left"/>
      <w:pPr>
        <w:ind w:left="4284" w:hanging="1224"/>
      </w:pPr>
      <w:rPr>
        <w:rFonts w:hint="default"/>
      </w:rPr>
    </w:lvl>
    <w:lvl w:ilvl="8">
      <w:start w:val="1"/>
      <w:numFmt w:val="decimal"/>
      <w:lvlText w:val="%1.%2.%3.%4.%5.%6.%7.%8.%9."/>
      <w:lvlJc w:val="left"/>
      <w:pPr>
        <w:ind w:left="4860" w:hanging="1440"/>
      </w:pPr>
      <w:rPr>
        <w:rFonts w:hint="default"/>
      </w:rPr>
    </w:lvl>
  </w:abstractNum>
  <w:abstractNum w:abstractNumId="128">
    <w:nsid w:val="7EDC11C8"/>
    <w:multiLevelType w:val="multilevel"/>
    <w:tmpl w:val="A3161598"/>
    <w:lvl w:ilvl="0">
      <w:start w:val="3"/>
      <w:numFmt w:val="decimal"/>
      <w:lvlText w:val="%1"/>
      <w:lvlJc w:val="left"/>
      <w:pPr>
        <w:ind w:left="450" w:hanging="450"/>
      </w:pPr>
      <w:rPr>
        <w:rFonts w:hint="default"/>
      </w:rPr>
    </w:lvl>
    <w:lvl w:ilvl="1">
      <w:start w:val="10"/>
      <w:numFmt w:val="decimal"/>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120" w:hanging="1080"/>
      </w:pPr>
      <w:rPr>
        <w:rFonts w:hint="default"/>
      </w:rPr>
    </w:lvl>
    <w:lvl w:ilvl="8">
      <w:start w:val="1"/>
      <w:numFmt w:val="decimal"/>
      <w:lvlText w:val="%1.%2.%3.%4.%5.%6.%7.%8.%9"/>
      <w:lvlJc w:val="left"/>
      <w:pPr>
        <w:ind w:left="7200" w:hanging="1440"/>
      </w:pPr>
      <w:rPr>
        <w:rFonts w:hint="default"/>
      </w:rPr>
    </w:lvl>
  </w:abstractNum>
  <w:abstractNum w:abstractNumId="129">
    <w:nsid w:val="7EE02118"/>
    <w:multiLevelType w:val="hybridMultilevel"/>
    <w:tmpl w:val="A72242D0"/>
    <w:lvl w:ilvl="0" w:tplc="E756516C">
      <w:start w:val="6"/>
      <w:numFmt w:val="decimal"/>
      <w:lvlText w:val="%1."/>
      <w:lvlJc w:val="left"/>
      <w:pPr>
        <w:ind w:left="108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0">
    <w:nsid w:val="7FF94112"/>
    <w:multiLevelType w:val="hybridMultilevel"/>
    <w:tmpl w:val="326477E8"/>
    <w:lvl w:ilvl="0" w:tplc="F374585A">
      <w:start w:val="1"/>
      <w:numFmt w:val="lowerLetter"/>
      <w:lvlText w:val="%1."/>
      <w:lvlJc w:val="left"/>
      <w:pPr>
        <w:ind w:left="540" w:hanging="540"/>
      </w:pPr>
      <w:rPr>
        <w:rFonts w:cs="Times New Roman" w:hint="default"/>
        <w:b w:val="0"/>
        <w:i w:val="0"/>
        <w:sz w:val="2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61"/>
  </w:num>
  <w:num w:numId="2">
    <w:abstractNumId w:val="84"/>
  </w:num>
  <w:num w:numId="3">
    <w:abstractNumId w:val="76"/>
  </w:num>
  <w:num w:numId="4">
    <w:abstractNumId w:val="121"/>
  </w:num>
  <w:num w:numId="5">
    <w:abstractNumId w:val="37"/>
  </w:num>
  <w:num w:numId="6">
    <w:abstractNumId w:val="104"/>
  </w:num>
  <w:num w:numId="7">
    <w:abstractNumId w:val="25"/>
  </w:num>
  <w:num w:numId="8">
    <w:abstractNumId w:val="127"/>
  </w:num>
  <w:num w:numId="9">
    <w:abstractNumId w:val="103"/>
  </w:num>
  <w:num w:numId="10">
    <w:abstractNumId w:val="59"/>
  </w:num>
  <w:num w:numId="11">
    <w:abstractNumId w:val="106"/>
  </w:num>
  <w:num w:numId="12">
    <w:abstractNumId w:val="51"/>
  </w:num>
  <w:num w:numId="13">
    <w:abstractNumId w:val="51"/>
    <w:lvlOverride w:ilvl="0">
      <w:lvl w:ilvl="0">
        <w:start w:val="3"/>
        <w:numFmt w:val="decimal"/>
        <w:lvlText w:val="%1."/>
        <w:legacy w:legacy="1" w:legacySpace="0" w:legacyIndent="360"/>
        <w:lvlJc w:val="left"/>
        <w:pPr>
          <w:ind w:left="1080" w:hanging="360"/>
        </w:pPr>
        <w:rPr>
          <w:rFonts w:cs="Times New Roman"/>
        </w:rPr>
      </w:lvl>
    </w:lvlOverride>
  </w:num>
  <w:num w:numId="14">
    <w:abstractNumId w:val="42"/>
  </w:num>
  <w:num w:numId="15">
    <w:abstractNumId w:val="46"/>
  </w:num>
  <w:num w:numId="16">
    <w:abstractNumId w:val="108"/>
  </w:num>
  <w:num w:numId="17">
    <w:abstractNumId w:val="77"/>
  </w:num>
  <w:num w:numId="18">
    <w:abstractNumId w:val="20"/>
  </w:num>
  <w:num w:numId="19">
    <w:abstractNumId w:val="130"/>
  </w:num>
  <w:num w:numId="20">
    <w:abstractNumId w:val="98"/>
  </w:num>
  <w:num w:numId="21">
    <w:abstractNumId w:val="72"/>
  </w:num>
  <w:num w:numId="22">
    <w:abstractNumId w:val="62"/>
  </w:num>
  <w:num w:numId="23">
    <w:abstractNumId w:val="67"/>
  </w:num>
  <w:num w:numId="24">
    <w:abstractNumId w:val="129"/>
  </w:num>
  <w:num w:numId="25">
    <w:abstractNumId w:val="86"/>
  </w:num>
  <w:num w:numId="26">
    <w:abstractNumId w:val="75"/>
  </w:num>
  <w:num w:numId="27">
    <w:abstractNumId w:val="11"/>
  </w:num>
  <w:num w:numId="28">
    <w:abstractNumId w:val="71"/>
  </w:num>
  <w:num w:numId="29">
    <w:abstractNumId w:val="118"/>
  </w:num>
  <w:num w:numId="30">
    <w:abstractNumId w:val="6"/>
  </w:num>
  <w:num w:numId="31">
    <w:abstractNumId w:val="54"/>
  </w:num>
  <w:num w:numId="32">
    <w:abstractNumId w:val="8"/>
  </w:num>
  <w:num w:numId="33">
    <w:abstractNumId w:val="44"/>
  </w:num>
  <w:num w:numId="34">
    <w:abstractNumId w:val="2"/>
  </w:num>
  <w:num w:numId="35">
    <w:abstractNumId w:val="74"/>
  </w:num>
  <w:num w:numId="36">
    <w:abstractNumId w:val="114"/>
  </w:num>
  <w:num w:numId="37">
    <w:abstractNumId w:val="95"/>
  </w:num>
  <w:num w:numId="38">
    <w:abstractNumId w:val="58"/>
  </w:num>
  <w:num w:numId="39">
    <w:abstractNumId w:val="28"/>
  </w:num>
  <w:num w:numId="40">
    <w:abstractNumId w:val="128"/>
  </w:num>
  <w:num w:numId="41">
    <w:abstractNumId w:val="83"/>
  </w:num>
  <w:num w:numId="42">
    <w:abstractNumId w:val="99"/>
  </w:num>
  <w:num w:numId="43">
    <w:abstractNumId w:val="31"/>
  </w:num>
  <w:num w:numId="44">
    <w:abstractNumId w:val="49"/>
  </w:num>
  <w:num w:numId="45">
    <w:abstractNumId w:val="116"/>
  </w:num>
  <w:num w:numId="46">
    <w:abstractNumId w:val="63"/>
  </w:num>
  <w:num w:numId="47">
    <w:abstractNumId w:val="112"/>
  </w:num>
  <w:num w:numId="48">
    <w:abstractNumId w:val="5"/>
  </w:num>
  <w:num w:numId="49">
    <w:abstractNumId w:val="10"/>
  </w:num>
  <w:num w:numId="50">
    <w:abstractNumId w:val="68"/>
  </w:num>
  <w:num w:numId="51">
    <w:abstractNumId w:val="36"/>
  </w:num>
  <w:num w:numId="52">
    <w:abstractNumId w:val="27"/>
  </w:num>
  <w:num w:numId="53">
    <w:abstractNumId w:val="100"/>
  </w:num>
  <w:num w:numId="54">
    <w:abstractNumId w:val="82"/>
  </w:num>
  <w:num w:numId="55">
    <w:abstractNumId w:val="115"/>
  </w:num>
  <w:num w:numId="56">
    <w:abstractNumId w:val="16"/>
  </w:num>
  <w:num w:numId="57">
    <w:abstractNumId w:val="93"/>
  </w:num>
  <w:num w:numId="58">
    <w:abstractNumId w:val="43"/>
  </w:num>
  <w:num w:numId="59">
    <w:abstractNumId w:val="109"/>
  </w:num>
  <w:num w:numId="60">
    <w:abstractNumId w:val="35"/>
  </w:num>
  <w:num w:numId="61">
    <w:abstractNumId w:val="26"/>
  </w:num>
  <w:num w:numId="62">
    <w:abstractNumId w:val="14"/>
  </w:num>
  <w:num w:numId="63">
    <w:abstractNumId w:val="18"/>
  </w:num>
  <w:num w:numId="64">
    <w:abstractNumId w:val="45"/>
  </w:num>
  <w:num w:numId="65">
    <w:abstractNumId w:val="29"/>
  </w:num>
  <w:num w:numId="66">
    <w:abstractNumId w:val="102"/>
  </w:num>
  <w:num w:numId="67">
    <w:abstractNumId w:val="111"/>
  </w:num>
  <w:num w:numId="68">
    <w:abstractNumId w:val="124"/>
  </w:num>
  <w:num w:numId="69">
    <w:abstractNumId w:val="39"/>
  </w:num>
  <w:num w:numId="70">
    <w:abstractNumId w:val="7"/>
  </w:num>
  <w:num w:numId="71">
    <w:abstractNumId w:val="19"/>
  </w:num>
  <w:num w:numId="72">
    <w:abstractNumId w:val="79"/>
  </w:num>
  <w:num w:numId="73">
    <w:abstractNumId w:val="32"/>
  </w:num>
  <w:num w:numId="74">
    <w:abstractNumId w:val="65"/>
  </w:num>
  <w:num w:numId="75">
    <w:abstractNumId w:val="1"/>
  </w:num>
  <w:num w:numId="76">
    <w:abstractNumId w:val="107"/>
  </w:num>
  <w:num w:numId="77">
    <w:abstractNumId w:val="22"/>
  </w:num>
  <w:num w:numId="78">
    <w:abstractNumId w:val="89"/>
  </w:num>
  <w:num w:numId="79">
    <w:abstractNumId w:val="119"/>
  </w:num>
  <w:num w:numId="80">
    <w:abstractNumId w:val="55"/>
  </w:num>
  <w:num w:numId="81">
    <w:abstractNumId w:val="69"/>
  </w:num>
  <w:num w:numId="82">
    <w:abstractNumId w:val="80"/>
  </w:num>
  <w:num w:numId="83">
    <w:abstractNumId w:val="78"/>
  </w:num>
  <w:num w:numId="84">
    <w:abstractNumId w:val="88"/>
  </w:num>
  <w:num w:numId="85">
    <w:abstractNumId w:val="9"/>
  </w:num>
  <w:num w:numId="86">
    <w:abstractNumId w:val="30"/>
  </w:num>
  <w:num w:numId="87">
    <w:abstractNumId w:val="57"/>
  </w:num>
  <w:num w:numId="88">
    <w:abstractNumId w:val="113"/>
  </w:num>
  <w:num w:numId="89">
    <w:abstractNumId w:val="13"/>
  </w:num>
  <w:num w:numId="90">
    <w:abstractNumId w:val="94"/>
  </w:num>
  <w:num w:numId="91">
    <w:abstractNumId w:val="97"/>
  </w:num>
  <w:num w:numId="92">
    <w:abstractNumId w:val="15"/>
  </w:num>
  <w:num w:numId="93">
    <w:abstractNumId w:val="117"/>
  </w:num>
  <w:num w:numId="94">
    <w:abstractNumId w:val="66"/>
  </w:num>
  <w:num w:numId="95">
    <w:abstractNumId w:val="3"/>
  </w:num>
  <w:num w:numId="96">
    <w:abstractNumId w:val="81"/>
  </w:num>
  <w:num w:numId="97">
    <w:abstractNumId w:val="120"/>
  </w:num>
  <w:num w:numId="98">
    <w:abstractNumId w:val="40"/>
  </w:num>
  <w:num w:numId="99">
    <w:abstractNumId w:val="56"/>
  </w:num>
  <w:num w:numId="100">
    <w:abstractNumId w:val="24"/>
  </w:num>
  <w:num w:numId="101">
    <w:abstractNumId w:val="126"/>
  </w:num>
  <w:num w:numId="102">
    <w:abstractNumId w:val="47"/>
  </w:num>
  <w:num w:numId="103">
    <w:abstractNumId w:val="64"/>
  </w:num>
  <w:num w:numId="104">
    <w:abstractNumId w:val="70"/>
  </w:num>
  <w:num w:numId="105">
    <w:abstractNumId w:val="123"/>
  </w:num>
  <w:num w:numId="106">
    <w:abstractNumId w:val="53"/>
  </w:num>
  <w:num w:numId="107">
    <w:abstractNumId w:val="110"/>
  </w:num>
  <w:num w:numId="108">
    <w:abstractNumId w:val="92"/>
  </w:num>
  <w:num w:numId="109">
    <w:abstractNumId w:val="87"/>
  </w:num>
  <w:num w:numId="110">
    <w:abstractNumId w:val="48"/>
  </w:num>
  <w:num w:numId="111">
    <w:abstractNumId w:val="38"/>
  </w:num>
  <w:num w:numId="112">
    <w:abstractNumId w:val="23"/>
  </w:num>
  <w:num w:numId="113">
    <w:abstractNumId w:val="0"/>
  </w:num>
  <w:num w:numId="114">
    <w:abstractNumId w:val="52"/>
  </w:num>
  <w:num w:numId="115">
    <w:abstractNumId w:val="17"/>
  </w:num>
  <w:num w:numId="116">
    <w:abstractNumId w:val="21"/>
  </w:num>
  <w:num w:numId="117">
    <w:abstractNumId w:val="85"/>
  </w:num>
  <w:num w:numId="118">
    <w:abstractNumId w:val="12"/>
  </w:num>
  <w:num w:numId="119">
    <w:abstractNumId w:val="96"/>
  </w:num>
  <w:num w:numId="120">
    <w:abstractNumId w:val="125"/>
  </w:num>
  <w:num w:numId="121">
    <w:abstractNumId w:val="60"/>
  </w:num>
  <w:num w:numId="122">
    <w:abstractNumId w:val="91"/>
  </w:num>
  <w:num w:numId="123">
    <w:abstractNumId w:val="90"/>
  </w:num>
  <w:num w:numId="124">
    <w:abstractNumId w:val="73"/>
  </w:num>
  <w:num w:numId="125">
    <w:abstractNumId w:val="4"/>
  </w:num>
  <w:num w:numId="126">
    <w:abstractNumId w:val="50"/>
  </w:num>
  <w:num w:numId="127">
    <w:abstractNumId w:val="41"/>
  </w:num>
  <w:num w:numId="128">
    <w:abstractNumId w:val="105"/>
  </w:num>
  <w:num w:numId="129">
    <w:abstractNumId w:val="34"/>
  </w:num>
  <w:num w:numId="130">
    <w:abstractNumId w:val="33"/>
  </w:num>
  <w:num w:numId="131">
    <w:abstractNumId w:val="122"/>
  </w:num>
  <w:numIdMacAtCleanup w:val="1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87"/>
  <w:displayHorizontalDrawingGridEvery w:val="2"/>
  <w:doNotShadeFormData/>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70D2"/>
    <w:rsid w:val="00000F07"/>
    <w:rsid w:val="00001DE2"/>
    <w:rsid w:val="000033D2"/>
    <w:rsid w:val="000035FC"/>
    <w:rsid w:val="00005413"/>
    <w:rsid w:val="0000558F"/>
    <w:rsid w:val="0000580A"/>
    <w:rsid w:val="00006680"/>
    <w:rsid w:val="000074B6"/>
    <w:rsid w:val="00007FE9"/>
    <w:rsid w:val="00010470"/>
    <w:rsid w:val="00010B08"/>
    <w:rsid w:val="00011244"/>
    <w:rsid w:val="00012D9D"/>
    <w:rsid w:val="00014A89"/>
    <w:rsid w:val="00015159"/>
    <w:rsid w:val="00015EDB"/>
    <w:rsid w:val="00020C3C"/>
    <w:rsid w:val="000218D0"/>
    <w:rsid w:val="00021B2D"/>
    <w:rsid w:val="000227BD"/>
    <w:rsid w:val="000233AF"/>
    <w:rsid w:val="00023593"/>
    <w:rsid w:val="0002371A"/>
    <w:rsid w:val="00023A4E"/>
    <w:rsid w:val="00023D3F"/>
    <w:rsid w:val="0002527C"/>
    <w:rsid w:val="000258EF"/>
    <w:rsid w:val="0002671F"/>
    <w:rsid w:val="00026E8F"/>
    <w:rsid w:val="00030647"/>
    <w:rsid w:val="000307BA"/>
    <w:rsid w:val="00031510"/>
    <w:rsid w:val="00031896"/>
    <w:rsid w:val="00031BA3"/>
    <w:rsid w:val="00032268"/>
    <w:rsid w:val="00033168"/>
    <w:rsid w:val="00033BBE"/>
    <w:rsid w:val="00033C66"/>
    <w:rsid w:val="0003779B"/>
    <w:rsid w:val="00037A7D"/>
    <w:rsid w:val="00041127"/>
    <w:rsid w:val="0004152D"/>
    <w:rsid w:val="00041C32"/>
    <w:rsid w:val="000424F7"/>
    <w:rsid w:val="000436F2"/>
    <w:rsid w:val="000447C9"/>
    <w:rsid w:val="00044ABD"/>
    <w:rsid w:val="00044E63"/>
    <w:rsid w:val="000454E7"/>
    <w:rsid w:val="00045EE4"/>
    <w:rsid w:val="000462C7"/>
    <w:rsid w:val="000463C6"/>
    <w:rsid w:val="000469FB"/>
    <w:rsid w:val="000473C7"/>
    <w:rsid w:val="000500BA"/>
    <w:rsid w:val="000505C6"/>
    <w:rsid w:val="00051483"/>
    <w:rsid w:val="0005148C"/>
    <w:rsid w:val="000515A4"/>
    <w:rsid w:val="00052BB2"/>
    <w:rsid w:val="00053300"/>
    <w:rsid w:val="00054A05"/>
    <w:rsid w:val="00054E6A"/>
    <w:rsid w:val="00057642"/>
    <w:rsid w:val="00057964"/>
    <w:rsid w:val="000579BA"/>
    <w:rsid w:val="00060AD7"/>
    <w:rsid w:val="00061190"/>
    <w:rsid w:val="0006140C"/>
    <w:rsid w:val="0006178F"/>
    <w:rsid w:val="00061A9B"/>
    <w:rsid w:val="000621EB"/>
    <w:rsid w:val="00062AD4"/>
    <w:rsid w:val="0006383A"/>
    <w:rsid w:val="00064CC5"/>
    <w:rsid w:val="00065147"/>
    <w:rsid w:val="00065963"/>
    <w:rsid w:val="00065D36"/>
    <w:rsid w:val="00065F70"/>
    <w:rsid w:val="00066AA0"/>
    <w:rsid w:val="00066D57"/>
    <w:rsid w:val="00067980"/>
    <w:rsid w:val="00067C93"/>
    <w:rsid w:val="0007099A"/>
    <w:rsid w:val="00070E6F"/>
    <w:rsid w:val="00071230"/>
    <w:rsid w:val="00071C80"/>
    <w:rsid w:val="00072281"/>
    <w:rsid w:val="000724AB"/>
    <w:rsid w:val="00072584"/>
    <w:rsid w:val="00072A07"/>
    <w:rsid w:val="00073D95"/>
    <w:rsid w:val="0007432D"/>
    <w:rsid w:val="0007452F"/>
    <w:rsid w:val="0007462B"/>
    <w:rsid w:val="00074CCE"/>
    <w:rsid w:val="00075925"/>
    <w:rsid w:val="0007625D"/>
    <w:rsid w:val="0007625F"/>
    <w:rsid w:val="000770C9"/>
    <w:rsid w:val="00080EE6"/>
    <w:rsid w:val="000813E2"/>
    <w:rsid w:val="0008144A"/>
    <w:rsid w:val="00081E77"/>
    <w:rsid w:val="0008281D"/>
    <w:rsid w:val="00082AA1"/>
    <w:rsid w:val="0008533A"/>
    <w:rsid w:val="00085DB2"/>
    <w:rsid w:val="00087086"/>
    <w:rsid w:val="000872E9"/>
    <w:rsid w:val="000877D0"/>
    <w:rsid w:val="00087D44"/>
    <w:rsid w:val="00091CF0"/>
    <w:rsid w:val="00091DBF"/>
    <w:rsid w:val="00093719"/>
    <w:rsid w:val="00093842"/>
    <w:rsid w:val="00094AAA"/>
    <w:rsid w:val="00095975"/>
    <w:rsid w:val="00095A72"/>
    <w:rsid w:val="00096901"/>
    <w:rsid w:val="00096A65"/>
    <w:rsid w:val="000A007B"/>
    <w:rsid w:val="000A124E"/>
    <w:rsid w:val="000A18DB"/>
    <w:rsid w:val="000A244C"/>
    <w:rsid w:val="000A2623"/>
    <w:rsid w:val="000A36BD"/>
    <w:rsid w:val="000A3E3A"/>
    <w:rsid w:val="000A40C4"/>
    <w:rsid w:val="000A5150"/>
    <w:rsid w:val="000B0AAB"/>
    <w:rsid w:val="000B129D"/>
    <w:rsid w:val="000B327C"/>
    <w:rsid w:val="000B46EF"/>
    <w:rsid w:val="000B5B7B"/>
    <w:rsid w:val="000B63D7"/>
    <w:rsid w:val="000C10BF"/>
    <w:rsid w:val="000C21D2"/>
    <w:rsid w:val="000C2295"/>
    <w:rsid w:val="000C2E72"/>
    <w:rsid w:val="000C39D0"/>
    <w:rsid w:val="000C54A1"/>
    <w:rsid w:val="000C571F"/>
    <w:rsid w:val="000C6D7E"/>
    <w:rsid w:val="000D069B"/>
    <w:rsid w:val="000D0CE1"/>
    <w:rsid w:val="000D139E"/>
    <w:rsid w:val="000D176A"/>
    <w:rsid w:val="000D1BF3"/>
    <w:rsid w:val="000D2070"/>
    <w:rsid w:val="000D3D42"/>
    <w:rsid w:val="000D3ED3"/>
    <w:rsid w:val="000D429D"/>
    <w:rsid w:val="000D72DC"/>
    <w:rsid w:val="000D7CC8"/>
    <w:rsid w:val="000E0B37"/>
    <w:rsid w:val="000E1E0D"/>
    <w:rsid w:val="000E20AF"/>
    <w:rsid w:val="000E2A59"/>
    <w:rsid w:val="000E3924"/>
    <w:rsid w:val="000E3CC9"/>
    <w:rsid w:val="000E3E49"/>
    <w:rsid w:val="000E59D3"/>
    <w:rsid w:val="000E5C40"/>
    <w:rsid w:val="000E6B2B"/>
    <w:rsid w:val="000E6C12"/>
    <w:rsid w:val="000E7A4B"/>
    <w:rsid w:val="000E7D87"/>
    <w:rsid w:val="000F0058"/>
    <w:rsid w:val="000F0B43"/>
    <w:rsid w:val="000F146D"/>
    <w:rsid w:val="000F1774"/>
    <w:rsid w:val="000F17DC"/>
    <w:rsid w:val="000F3637"/>
    <w:rsid w:val="000F6235"/>
    <w:rsid w:val="000F6FC9"/>
    <w:rsid w:val="000F7AC6"/>
    <w:rsid w:val="000F7F99"/>
    <w:rsid w:val="001006E9"/>
    <w:rsid w:val="00100DDF"/>
    <w:rsid w:val="001023A9"/>
    <w:rsid w:val="00102BEC"/>
    <w:rsid w:val="001032BE"/>
    <w:rsid w:val="00105430"/>
    <w:rsid w:val="00105650"/>
    <w:rsid w:val="00105A82"/>
    <w:rsid w:val="00106948"/>
    <w:rsid w:val="00106BBC"/>
    <w:rsid w:val="00107C6F"/>
    <w:rsid w:val="001118F9"/>
    <w:rsid w:val="0011231F"/>
    <w:rsid w:val="001129B4"/>
    <w:rsid w:val="00112B22"/>
    <w:rsid w:val="00112BB7"/>
    <w:rsid w:val="00112CCB"/>
    <w:rsid w:val="00113484"/>
    <w:rsid w:val="00113BAD"/>
    <w:rsid w:val="001143AF"/>
    <w:rsid w:val="0011466F"/>
    <w:rsid w:val="00114A74"/>
    <w:rsid w:val="00114FA8"/>
    <w:rsid w:val="00115957"/>
    <w:rsid w:val="00116762"/>
    <w:rsid w:val="001169F4"/>
    <w:rsid w:val="00116A95"/>
    <w:rsid w:val="00122F87"/>
    <w:rsid w:val="001235C7"/>
    <w:rsid w:val="0012397B"/>
    <w:rsid w:val="00123B1B"/>
    <w:rsid w:val="00123F1B"/>
    <w:rsid w:val="0012529B"/>
    <w:rsid w:val="00125B80"/>
    <w:rsid w:val="00126383"/>
    <w:rsid w:val="00130ABF"/>
    <w:rsid w:val="0013139B"/>
    <w:rsid w:val="001323FB"/>
    <w:rsid w:val="001326E0"/>
    <w:rsid w:val="0013395E"/>
    <w:rsid w:val="00133D3A"/>
    <w:rsid w:val="001341A4"/>
    <w:rsid w:val="00134788"/>
    <w:rsid w:val="00134ECE"/>
    <w:rsid w:val="001355E6"/>
    <w:rsid w:val="001355FF"/>
    <w:rsid w:val="00135E7E"/>
    <w:rsid w:val="00136A74"/>
    <w:rsid w:val="00136ED1"/>
    <w:rsid w:val="001375F6"/>
    <w:rsid w:val="001404DA"/>
    <w:rsid w:val="001412FF"/>
    <w:rsid w:val="0014192F"/>
    <w:rsid w:val="0014261D"/>
    <w:rsid w:val="00142707"/>
    <w:rsid w:val="001436F5"/>
    <w:rsid w:val="001438CC"/>
    <w:rsid w:val="001443D9"/>
    <w:rsid w:val="00144965"/>
    <w:rsid w:val="00144DDB"/>
    <w:rsid w:val="001465A1"/>
    <w:rsid w:val="001465A8"/>
    <w:rsid w:val="00146D5C"/>
    <w:rsid w:val="00150225"/>
    <w:rsid w:val="001502F8"/>
    <w:rsid w:val="00152EA4"/>
    <w:rsid w:val="001535EB"/>
    <w:rsid w:val="00153A25"/>
    <w:rsid w:val="00153F80"/>
    <w:rsid w:val="00153FAC"/>
    <w:rsid w:val="00154200"/>
    <w:rsid w:val="001546CD"/>
    <w:rsid w:val="00154852"/>
    <w:rsid w:val="00155403"/>
    <w:rsid w:val="0015629E"/>
    <w:rsid w:val="00156A92"/>
    <w:rsid w:val="00157928"/>
    <w:rsid w:val="00157EF5"/>
    <w:rsid w:val="00157F3D"/>
    <w:rsid w:val="00160216"/>
    <w:rsid w:val="00161221"/>
    <w:rsid w:val="00161362"/>
    <w:rsid w:val="00161F21"/>
    <w:rsid w:val="00162B9E"/>
    <w:rsid w:val="00162F2E"/>
    <w:rsid w:val="00163E9A"/>
    <w:rsid w:val="001659E2"/>
    <w:rsid w:val="001668A3"/>
    <w:rsid w:val="001670D1"/>
    <w:rsid w:val="00167D82"/>
    <w:rsid w:val="0017004C"/>
    <w:rsid w:val="00170454"/>
    <w:rsid w:val="001706D4"/>
    <w:rsid w:val="00171441"/>
    <w:rsid w:val="00172541"/>
    <w:rsid w:val="00172589"/>
    <w:rsid w:val="001730C2"/>
    <w:rsid w:val="00173923"/>
    <w:rsid w:val="00174885"/>
    <w:rsid w:val="001750C4"/>
    <w:rsid w:val="001768B7"/>
    <w:rsid w:val="00180331"/>
    <w:rsid w:val="00180B3E"/>
    <w:rsid w:val="00181382"/>
    <w:rsid w:val="0018237C"/>
    <w:rsid w:val="00182C9A"/>
    <w:rsid w:val="001858FE"/>
    <w:rsid w:val="00185F53"/>
    <w:rsid w:val="00186933"/>
    <w:rsid w:val="00186A9B"/>
    <w:rsid w:val="001940BF"/>
    <w:rsid w:val="001955D3"/>
    <w:rsid w:val="001956B6"/>
    <w:rsid w:val="00196AE4"/>
    <w:rsid w:val="00197A93"/>
    <w:rsid w:val="00197C59"/>
    <w:rsid w:val="00197D06"/>
    <w:rsid w:val="001A1ED0"/>
    <w:rsid w:val="001A2B9B"/>
    <w:rsid w:val="001A402A"/>
    <w:rsid w:val="001A599C"/>
    <w:rsid w:val="001A6104"/>
    <w:rsid w:val="001A6E4B"/>
    <w:rsid w:val="001A70CE"/>
    <w:rsid w:val="001A7BD5"/>
    <w:rsid w:val="001B0A75"/>
    <w:rsid w:val="001B0B25"/>
    <w:rsid w:val="001B121C"/>
    <w:rsid w:val="001B1870"/>
    <w:rsid w:val="001B1E06"/>
    <w:rsid w:val="001B275B"/>
    <w:rsid w:val="001B2B38"/>
    <w:rsid w:val="001B4A71"/>
    <w:rsid w:val="001B6542"/>
    <w:rsid w:val="001B6B27"/>
    <w:rsid w:val="001B7540"/>
    <w:rsid w:val="001C0308"/>
    <w:rsid w:val="001C0930"/>
    <w:rsid w:val="001C0A7C"/>
    <w:rsid w:val="001C1065"/>
    <w:rsid w:val="001C16AF"/>
    <w:rsid w:val="001C1B6D"/>
    <w:rsid w:val="001C2049"/>
    <w:rsid w:val="001C2407"/>
    <w:rsid w:val="001C2D37"/>
    <w:rsid w:val="001C372C"/>
    <w:rsid w:val="001C3A2B"/>
    <w:rsid w:val="001C5D89"/>
    <w:rsid w:val="001D0B54"/>
    <w:rsid w:val="001D151E"/>
    <w:rsid w:val="001D2E2D"/>
    <w:rsid w:val="001D463D"/>
    <w:rsid w:val="001D5CBE"/>
    <w:rsid w:val="001D5FAC"/>
    <w:rsid w:val="001D625D"/>
    <w:rsid w:val="001D6FF9"/>
    <w:rsid w:val="001D74D8"/>
    <w:rsid w:val="001D7504"/>
    <w:rsid w:val="001E086E"/>
    <w:rsid w:val="001E0A8C"/>
    <w:rsid w:val="001E103E"/>
    <w:rsid w:val="001E16E3"/>
    <w:rsid w:val="001E16ED"/>
    <w:rsid w:val="001E1A1F"/>
    <w:rsid w:val="001E2472"/>
    <w:rsid w:val="001E2BBC"/>
    <w:rsid w:val="001E3468"/>
    <w:rsid w:val="001E3637"/>
    <w:rsid w:val="001E5976"/>
    <w:rsid w:val="001E5C1B"/>
    <w:rsid w:val="001E5FAD"/>
    <w:rsid w:val="001E65FF"/>
    <w:rsid w:val="001E7670"/>
    <w:rsid w:val="001E7CB0"/>
    <w:rsid w:val="001E7D7B"/>
    <w:rsid w:val="001F0533"/>
    <w:rsid w:val="001F0A92"/>
    <w:rsid w:val="001F1102"/>
    <w:rsid w:val="001F244D"/>
    <w:rsid w:val="001F2B06"/>
    <w:rsid w:val="001F2BCF"/>
    <w:rsid w:val="001F497A"/>
    <w:rsid w:val="001F4B98"/>
    <w:rsid w:val="001F5DA7"/>
    <w:rsid w:val="001F6E5B"/>
    <w:rsid w:val="001F78AA"/>
    <w:rsid w:val="00201639"/>
    <w:rsid w:val="00203BDF"/>
    <w:rsid w:val="0020435D"/>
    <w:rsid w:val="002044E2"/>
    <w:rsid w:val="00207128"/>
    <w:rsid w:val="00207332"/>
    <w:rsid w:val="002109B3"/>
    <w:rsid w:val="002112FB"/>
    <w:rsid w:val="002116B2"/>
    <w:rsid w:val="002121C6"/>
    <w:rsid w:val="002127B9"/>
    <w:rsid w:val="00214DC6"/>
    <w:rsid w:val="002158C9"/>
    <w:rsid w:val="002164FF"/>
    <w:rsid w:val="00216F21"/>
    <w:rsid w:val="002175CB"/>
    <w:rsid w:val="00217EB7"/>
    <w:rsid w:val="002210BE"/>
    <w:rsid w:val="00221114"/>
    <w:rsid w:val="0022123C"/>
    <w:rsid w:val="0022188F"/>
    <w:rsid w:val="002237D6"/>
    <w:rsid w:val="00224370"/>
    <w:rsid w:val="0022499D"/>
    <w:rsid w:val="002265DC"/>
    <w:rsid w:val="00226E8A"/>
    <w:rsid w:val="00226F8A"/>
    <w:rsid w:val="00227FEA"/>
    <w:rsid w:val="002302AC"/>
    <w:rsid w:val="0023070C"/>
    <w:rsid w:val="00230A8F"/>
    <w:rsid w:val="0023288C"/>
    <w:rsid w:val="00235112"/>
    <w:rsid w:val="002355DD"/>
    <w:rsid w:val="00235D42"/>
    <w:rsid w:val="00241C84"/>
    <w:rsid w:val="00242754"/>
    <w:rsid w:val="00242F78"/>
    <w:rsid w:val="00243967"/>
    <w:rsid w:val="00243BF2"/>
    <w:rsid w:val="0024403F"/>
    <w:rsid w:val="00245CA6"/>
    <w:rsid w:val="002460F3"/>
    <w:rsid w:val="0024657F"/>
    <w:rsid w:val="00247588"/>
    <w:rsid w:val="0025014E"/>
    <w:rsid w:val="00251946"/>
    <w:rsid w:val="00254068"/>
    <w:rsid w:val="00255260"/>
    <w:rsid w:val="00255ADA"/>
    <w:rsid w:val="002577A8"/>
    <w:rsid w:val="00257985"/>
    <w:rsid w:val="00257BEF"/>
    <w:rsid w:val="00260ABE"/>
    <w:rsid w:val="00260FCF"/>
    <w:rsid w:val="00261521"/>
    <w:rsid w:val="002632EE"/>
    <w:rsid w:val="00266234"/>
    <w:rsid w:val="002665D6"/>
    <w:rsid w:val="00266677"/>
    <w:rsid w:val="00266DC4"/>
    <w:rsid w:val="00266F0C"/>
    <w:rsid w:val="00266FFA"/>
    <w:rsid w:val="00267B41"/>
    <w:rsid w:val="00267DC8"/>
    <w:rsid w:val="00270965"/>
    <w:rsid w:val="00270C3B"/>
    <w:rsid w:val="00270D53"/>
    <w:rsid w:val="00273B9C"/>
    <w:rsid w:val="00273DE2"/>
    <w:rsid w:val="00275233"/>
    <w:rsid w:val="00275F32"/>
    <w:rsid w:val="0027653C"/>
    <w:rsid w:val="002770F0"/>
    <w:rsid w:val="00277B55"/>
    <w:rsid w:val="00281580"/>
    <w:rsid w:val="00283C1A"/>
    <w:rsid w:val="00283ED7"/>
    <w:rsid w:val="0028404F"/>
    <w:rsid w:val="002848BE"/>
    <w:rsid w:val="00285032"/>
    <w:rsid w:val="00285B85"/>
    <w:rsid w:val="0028695A"/>
    <w:rsid w:val="0028701B"/>
    <w:rsid w:val="00287053"/>
    <w:rsid w:val="0029072A"/>
    <w:rsid w:val="002909DF"/>
    <w:rsid w:val="00290F3B"/>
    <w:rsid w:val="00292536"/>
    <w:rsid w:val="0029263B"/>
    <w:rsid w:val="00293551"/>
    <w:rsid w:val="00293ACA"/>
    <w:rsid w:val="00295AD0"/>
    <w:rsid w:val="00295CC1"/>
    <w:rsid w:val="00296906"/>
    <w:rsid w:val="00297929"/>
    <w:rsid w:val="00297E56"/>
    <w:rsid w:val="002A05E7"/>
    <w:rsid w:val="002A2320"/>
    <w:rsid w:val="002A314E"/>
    <w:rsid w:val="002A3E07"/>
    <w:rsid w:val="002A602D"/>
    <w:rsid w:val="002A7348"/>
    <w:rsid w:val="002B1100"/>
    <w:rsid w:val="002B158F"/>
    <w:rsid w:val="002B25CB"/>
    <w:rsid w:val="002B288C"/>
    <w:rsid w:val="002B2A38"/>
    <w:rsid w:val="002B3497"/>
    <w:rsid w:val="002B48B6"/>
    <w:rsid w:val="002B5219"/>
    <w:rsid w:val="002B5361"/>
    <w:rsid w:val="002C0304"/>
    <w:rsid w:val="002C044C"/>
    <w:rsid w:val="002C0A83"/>
    <w:rsid w:val="002C0C65"/>
    <w:rsid w:val="002C2180"/>
    <w:rsid w:val="002C2A90"/>
    <w:rsid w:val="002C2BAB"/>
    <w:rsid w:val="002C32AF"/>
    <w:rsid w:val="002C3995"/>
    <w:rsid w:val="002C3BA2"/>
    <w:rsid w:val="002C48BA"/>
    <w:rsid w:val="002C5720"/>
    <w:rsid w:val="002C6CB9"/>
    <w:rsid w:val="002D0E76"/>
    <w:rsid w:val="002D1EE0"/>
    <w:rsid w:val="002D23AB"/>
    <w:rsid w:val="002D2999"/>
    <w:rsid w:val="002D2A6C"/>
    <w:rsid w:val="002D33C9"/>
    <w:rsid w:val="002D442E"/>
    <w:rsid w:val="002D4BC9"/>
    <w:rsid w:val="002D57C1"/>
    <w:rsid w:val="002D6625"/>
    <w:rsid w:val="002D73C8"/>
    <w:rsid w:val="002E020A"/>
    <w:rsid w:val="002E22A2"/>
    <w:rsid w:val="002E32E2"/>
    <w:rsid w:val="002E34C7"/>
    <w:rsid w:val="002E3692"/>
    <w:rsid w:val="002E3969"/>
    <w:rsid w:val="002E54BE"/>
    <w:rsid w:val="002E737B"/>
    <w:rsid w:val="002E7AAD"/>
    <w:rsid w:val="002E7EF7"/>
    <w:rsid w:val="002F078B"/>
    <w:rsid w:val="002F188F"/>
    <w:rsid w:val="002F1C43"/>
    <w:rsid w:val="002F2249"/>
    <w:rsid w:val="002F33C9"/>
    <w:rsid w:val="002F471D"/>
    <w:rsid w:val="002F6D53"/>
    <w:rsid w:val="002F6EA1"/>
    <w:rsid w:val="00300200"/>
    <w:rsid w:val="00300324"/>
    <w:rsid w:val="00301416"/>
    <w:rsid w:val="00301C99"/>
    <w:rsid w:val="00302A7C"/>
    <w:rsid w:val="00302D49"/>
    <w:rsid w:val="00302E66"/>
    <w:rsid w:val="003032FF"/>
    <w:rsid w:val="003037C4"/>
    <w:rsid w:val="0030762C"/>
    <w:rsid w:val="00307BBC"/>
    <w:rsid w:val="00311A6E"/>
    <w:rsid w:val="003123FE"/>
    <w:rsid w:val="00313B90"/>
    <w:rsid w:val="00313C6F"/>
    <w:rsid w:val="00313E55"/>
    <w:rsid w:val="00315283"/>
    <w:rsid w:val="00315426"/>
    <w:rsid w:val="003162F3"/>
    <w:rsid w:val="00316C52"/>
    <w:rsid w:val="00320509"/>
    <w:rsid w:val="00320A3D"/>
    <w:rsid w:val="00321230"/>
    <w:rsid w:val="0032152F"/>
    <w:rsid w:val="00321568"/>
    <w:rsid w:val="00321B2C"/>
    <w:rsid w:val="0032221C"/>
    <w:rsid w:val="003234CE"/>
    <w:rsid w:val="00323BE5"/>
    <w:rsid w:val="003247F1"/>
    <w:rsid w:val="0032569D"/>
    <w:rsid w:val="003276AD"/>
    <w:rsid w:val="003278D9"/>
    <w:rsid w:val="003324E9"/>
    <w:rsid w:val="00332581"/>
    <w:rsid w:val="0033338B"/>
    <w:rsid w:val="003336AF"/>
    <w:rsid w:val="00333DDE"/>
    <w:rsid w:val="00333FC4"/>
    <w:rsid w:val="00334977"/>
    <w:rsid w:val="00334E37"/>
    <w:rsid w:val="00336122"/>
    <w:rsid w:val="0033631B"/>
    <w:rsid w:val="003366F7"/>
    <w:rsid w:val="00336C83"/>
    <w:rsid w:val="00337011"/>
    <w:rsid w:val="00337C7A"/>
    <w:rsid w:val="00337E67"/>
    <w:rsid w:val="0034171B"/>
    <w:rsid w:val="00342BBD"/>
    <w:rsid w:val="00342F23"/>
    <w:rsid w:val="0034452D"/>
    <w:rsid w:val="00344FBA"/>
    <w:rsid w:val="00345573"/>
    <w:rsid w:val="003459B0"/>
    <w:rsid w:val="00347F4B"/>
    <w:rsid w:val="003503D1"/>
    <w:rsid w:val="00350507"/>
    <w:rsid w:val="003506F6"/>
    <w:rsid w:val="00351C6A"/>
    <w:rsid w:val="003522FD"/>
    <w:rsid w:val="00352EEF"/>
    <w:rsid w:val="003535CD"/>
    <w:rsid w:val="00353667"/>
    <w:rsid w:val="00353CAF"/>
    <w:rsid w:val="00353D6E"/>
    <w:rsid w:val="003544F4"/>
    <w:rsid w:val="003559F9"/>
    <w:rsid w:val="00356616"/>
    <w:rsid w:val="00356F27"/>
    <w:rsid w:val="0035729C"/>
    <w:rsid w:val="003608CC"/>
    <w:rsid w:val="0036212B"/>
    <w:rsid w:val="003632B5"/>
    <w:rsid w:val="00363DD9"/>
    <w:rsid w:val="00365361"/>
    <w:rsid w:val="00365935"/>
    <w:rsid w:val="00366098"/>
    <w:rsid w:val="00370ECD"/>
    <w:rsid w:val="00370F4B"/>
    <w:rsid w:val="0037128F"/>
    <w:rsid w:val="00371907"/>
    <w:rsid w:val="00371D67"/>
    <w:rsid w:val="0037293B"/>
    <w:rsid w:val="00372D97"/>
    <w:rsid w:val="00373F23"/>
    <w:rsid w:val="00373F54"/>
    <w:rsid w:val="00374B83"/>
    <w:rsid w:val="00374D97"/>
    <w:rsid w:val="00375523"/>
    <w:rsid w:val="003756D8"/>
    <w:rsid w:val="003757AD"/>
    <w:rsid w:val="003767E5"/>
    <w:rsid w:val="00376DF4"/>
    <w:rsid w:val="003779E1"/>
    <w:rsid w:val="00380476"/>
    <w:rsid w:val="00381ED9"/>
    <w:rsid w:val="003821FC"/>
    <w:rsid w:val="003824DE"/>
    <w:rsid w:val="003834A2"/>
    <w:rsid w:val="00384CA4"/>
    <w:rsid w:val="00385C8A"/>
    <w:rsid w:val="00385F0B"/>
    <w:rsid w:val="00386A7C"/>
    <w:rsid w:val="00387065"/>
    <w:rsid w:val="003902D9"/>
    <w:rsid w:val="0039116A"/>
    <w:rsid w:val="0039174F"/>
    <w:rsid w:val="00391838"/>
    <w:rsid w:val="003921AA"/>
    <w:rsid w:val="0039232E"/>
    <w:rsid w:val="00392399"/>
    <w:rsid w:val="00393C82"/>
    <w:rsid w:val="00394116"/>
    <w:rsid w:val="003963B4"/>
    <w:rsid w:val="00397CEF"/>
    <w:rsid w:val="00397D4C"/>
    <w:rsid w:val="003A13B5"/>
    <w:rsid w:val="003A1495"/>
    <w:rsid w:val="003A1A23"/>
    <w:rsid w:val="003A2CB8"/>
    <w:rsid w:val="003A3053"/>
    <w:rsid w:val="003A33F9"/>
    <w:rsid w:val="003A43A5"/>
    <w:rsid w:val="003A52C6"/>
    <w:rsid w:val="003A61B1"/>
    <w:rsid w:val="003A7A82"/>
    <w:rsid w:val="003B05EA"/>
    <w:rsid w:val="003B0A6D"/>
    <w:rsid w:val="003B0A89"/>
    <w:rsid w:val="003B1D63"/>
    <w:rsid w:val="003B2ED7"/>
    <w:rsid w:val="003B41E4"/>
    <w:rsid w:val="003B4E6C"/>
    <w:rsid w:val="003B5279"/>
    <w:rsid w:val="003B5475"/>
    <w:rsid w:val="003B71E3"/>
    <w:rsid w:val="003B7CD8"/>
    <w:rsid w:val="003C090D"/>
    <w:rsid w:val="003C2003"/>
    <w:rsid w:val="003C2269"/>
    <w:rsid w:val="003C317A"/>
    <w:rsid w:val="003C3E63"/>
    <w:rsid w:val="003C43DA"/>
    <w:rsid w:val="003C45E5"/>
    <w:rsid w:val="003C6D8F"/>
    <w:rsid w:val="003C716D"/>
    <w:rsid w:val="003D105B"/>
    <w:rsid w:val="003D2A44"/>
    <w:rsid w:val="003D2BA4"/>
    <w:rsid w:val="003D30AC"/>
    <w:rsid w:val="003D33A7"/>
    <w:rsid w:val="003D39E1"/>
    <w:rsid w:val="003D4A0E"/>
    <w:rsid w:val="003D54DD"/>
    <w:rsid w:val="003D55C3"/>
    <w:rsid w:val="003D6005"/>
    <w:rsid w:val="003D70C8"/>
    <w:rsid w:val="003E0575"/>
    <w:rsid w:val="003E084E"/>
    <w:rsid w:val="003E14DF"/>
    <w:rsid w:val="003E17A0"/>
    <w:rsid w:val="003E1CA3"/>
    <w:rsid w:val="003E33B7"/>
    <w:rsid w:val="003E37E4"/>
    <w:rsid w:val="003E4067"/>
    <w:rsid w:val="003E49E2"/>
    <w:rsid w:val="003E6889"/>
    <w:rsid w:val="003E78E8"/>
    <w:rsid w:val="003E7A0C"/>
    <w:rsid w:val="003E7E66"/>
    <w:rsid w:val="003F0403"/>
    <w:rsid w:val="003F0DA0"/>
    <w:rsid w:val="003F17DC"/>
    <w:rsid w:val="003F1B00"/>
    <w:rsid w:val="003F1F75"/>
    <w:rsid w:val="003F21F8"/>
    <w:rsid w:val="003F30F8"/>
    <w:rsid w:val="003F6E48"/>
    <w:rsid w:val="003F78E1"/>
    <w:rsid w:val="004003FF"/>
    <w:rsid w:val="00400CAB"/>
    <w:rsid w:val="0040103C"/>
    <w:rsid w:val="004018F8"/>
    <w:rsid w:val="004020BF"/>
    <w:rsid w:val="0040247C"/>
    <w:rsid w:val="004024AF"/>
    <w:rsid w:val="004037BE"/>
    <w:rsid w:val="0040418A"/>
    <w:rsid w:val="004041FD"/>
    <w:rsid w:val="0040427D"/>
    <w:rsid w:val="00404869"/>
    <w:rsid w:val="00404C85"/>
    <w:rsid w:val="00405939"/>
    <w:rsid w:val="0040660F"/>
    <w:rsid w:val="00406739"/>
    <w:rsid w:val="004072DC"/>
    <w:rsid w:val="00407910"/>
    <w:rsid w:val="00407A21"/>
    <w:rsid w:val="00410A5B"/>
    <w:rsid w:val="004134DD"/>
    <w:rsid w:val="0041381A"/>
    <w:rsid w:val="00414373"/>
    <w:rsid w:val="004147AE"/>
    <w:rsid w:val="004148FA"/>
    <w:rsid w:val="004154B8"/>
    <w:rsid w:val="00417472"/>
    <w:rsid w:val="00420126"/>
    <w:rsid w:val="00420204"/>
    <w:rsid w:val="00420909"/>
    <w:rsid w:val="004212D4"/>
    <w:rsid w:val="004213E2"/>
    <w:rsid w:val="00421541"/>
    <w:rsid w:val="00422CBA"/>
    <w:rsid w:val="004237D4"/>
    <w:rsid w:val="00424B81"/>
    <w:rsid w:val="004253D9"/>
    <w:rsid w:val="004265E7"/>
    <w:rsid w:val="00426C9A"/>
    <w:rsid w:val="00426F27"/>
    <w:rsid w:val="00430099"/>
    <w:rsid w:val="0043048B"/>
    <w:rsid w:val="00430500"/>
    <w:rsid w:val="004305EC"/>
    <w:rsid w:val="004318B8"/>
    <w:rsid w:val="00431C7A"/>
    <w:rsid w:val="00433643"/>
    <w:rsid w:val="004339B5"/>
    <w:rsid w:val="00434310"/>
    <w:rsid w:val="00434EC6"/>
    <w:rsid w:val="00435005"/>
    <w:rsid w:val="004404CA"/>
    <w:rsid w:val="00443841"/>
    <w:rsid w:val="00444038"/>
    <w:rsid w:val="00445DD1"/>
    <w:rsid w:val="004464CA"/>
    <w:rsid w:val="00446A80"/>
    <w:rsid w:val="00446B57"/>
    <w:rsid w:val="00447081"/>
    <w:rsid w:val="0045021F"/>
    <w:rsid w:val="0045042F"/>
    <w:rsid w:val="00450561"/>
    <w:rsid w:val="00450D16"/>
    <w:rsid w:val="004510BC"/>
    <w:rsid w:val="00451BF2"/>
    <w:rsid w:val="00452339"/>
    <w:rsid w:val="00452411"/>
    <w:rsid w:val="00453ABB"/>
    <w:rsid w:val="0045443B"/>
    <w:rsid w:val="00454AE1"/>
    <w:rsid w:val="00454E6D"/>
    <w:rsid w:val="004559AE"/>
    <w:rsid w:val="00455B87"/>
    <w:rsid w:val="00455D33"/>
    <w:rsid w:val="00455D93"/>
    <w:rsid w:val="00457AAA"/>
    <w:rsid w:val="00460D55"/>
    <w:rsid w:val="0046188A"/>
    <w:rsid w:val="0046213F"/>
    <w:rsid w:val="00463BC5"/>
    <w:rsid w:val="00463F84"/>
    <w:rsid w:val="00465A22"/>
    <w:rsid w:val="00465F22"/>
    <w:rsid w:val="00466004"/>
    <w:rsid w:val="004669AB"/>
    <w:rsid w:val="00467368"/>
    <w:rsid w:val="0047083E"/>
    <w:rsid w:val="00470A01"/>
    <w:rsid w:val="00471308"/>
    <w:rsid w:val="0047140A"/>
    <w:rsid w:val="00472332"/>
    <w:rsid w:val="00473622"/>
    <w:rsid w:val="00473EF0"/>
    <w:rsid w:val="004763B8"/>
    <w:rsid w:val="004779D7"/>
    <w:rsid w:val="00477E48"/>
    <w:rsid w:val="00480F31"/>
    <w:rsid w:val="00481941"/>
    <w:rsid w:val="00481BDB"/>
    <w:rsid w:val="00481EA7"/>
    <w:rsid w:val="004833E4"/>
    <w:rsid w:val="004842D5"/>
    <w:rsid w:val="00485B9E"/>
    <w:rsid w:val="00486000"/>
    <w:rsid w:val="004861BE"/>
    <w:rsid w:val="0049070A"/>
    <w:rsid w:val="004908AB"/>
    <w:rsid w:val="00490EBB"/>
    <w:rsid w:val="004912B9"/>
    <w:rsid w:val="00491603"/>
    <w:rsid w:val="004919F7"/>
    <w:rsid w:val="00491D24"/>
    <w:rsid w:val="00491D31"/>
    <w:rsid w:val="00492833"/>
    <w:rsid w:val="00493BED"/>
    <w:rsid w:val="00494FDE"/>
    <w:rsid w:val="00495434"/>
    <w:rsid w:val="0049608E"/>
    <w:rsid w:val="00496EAB"/>
    <w:rsid w:val="00497036"/>
    <w:rsid w:val="00497415"/>
    <w:rsid w:val="004A0870"/>
    <w:rsid w:val="004A106C"/>
    <w:rsid w:val="004A157A"/>
    <w:rsid w:val="004A1C7A"/>
    <w:rsid w:val="004A26C1"/>
    <w:rsid w:val="004A2712"/>
    <w:rsid w:val="004A33EA"/>
    <w:rsid w:val="004A3535"/>
    <w:rsid w:val="004A3D0A"/>
    <w:rsid w:val="004A492C"/>
    <w:rsid w:val="004A5682"/>
    <w:rsid w:val="004A7C66"/>
    <w:rsid w:val="004B05D8"/>
    <w:rsid w:val="004B06E8"/>
    <w:rsid w:val="004B1ABE"/>
    <w:rsid w:val="004B1E39"/>
    <w:rsid w:val="004B22ED"/>
    <w:rsid w:val="004B4657"/>
    <w:rsid w:val="004B4D40"/>
    <w:rsid w:val="004B4F62"/>
    <w:rsid w:val="004B61D4"/>
    <w:rsid w:val="004B68D9"/>
    <w:rsid w:val="004B6EB1"/>
    <w:rsid w:val="004C06CC"/>
    <w:rsid w:val="004C0FA1"/>
    <w:rsid w:val="004C17F3"/>
    <w:rsid w:val="004C1DB6"/>
    <w:rsid w:val="004C521B"/>
    <w:rsid w:val="004C56BD"/>
    <w:rsid w:val="004C58BF"/>
    <w:rsid w:val="004C5C27"/>
    <w:rsid w:val="004C5D0E"/>
    <w:rsid w:val="004C5F5F"/>
    <w:rsid w:val="004C74F9"/>
    <w:rsid w:val="004C7A77"/>
    <w:rsid w:val="004D03C9"/>
    <w:rsid w:val="004D21E8"/>
    <w:rsid w:val="004D289A"/>
    <w:rsid w:val="004D32A4"/>
    <w:rsid w:val="004D3BA4"/>
    <w:rsid w:val="004D44CA"/>
    <w:rsid w:val="004D4D2B"/>
    <w:rsid w:val="004D5106"/>
    <w:rsid w:val="004D531B"/>
    <w:rsid w:val="004D7111"/>
    <w:rsid w:val="004E0322"/>
    <w:rsid w:val="004E0C0F"/>
    <w:rsid w:val="004E1096"/>
    <w:rsid w:val="004E1236"/>
    <w:rsid w:val="004E1502"/>
    <w:rsid w:val="004E1A8B"/>
    <w:rsid w:val="004E3181"/>
    <w:rsid w:val="004E396E"/>
    <w:rsid w:val="004E3BA2"/>
    <w:rsid w:val="004E4D85"/>
    <w:rsid w:val="004E65D1"/>
    <w:rsid w:val="004F00BA"/>
    <w:rsid w:val="004F0BFF"/>
    <w:rsid w:val="004F0CD7"/>
    <w:rsid w:val="004F2738"/>
    <w:rsid w:val="004F2DC4"/>
    <w:rsid w:val="004F2E19"/>
    <w:rsid w:val="004F3CAA"/>
    <w:rsid w:val="004F47C9"/>
    <w:rsid w:val="004F5BB2"/>
    <w:rsid w:val="004F6E87"/>
    <w:rsid w:val="004F7AB4"/>
    <w:rsid w:val="005010A0"/>
    <w:rsid w:val="005028DC"/>
    <w:rsid w:val="005033B7"/>
    <w:rsid w:val="00506030"/>
    <w:rsid w:val="00506437"/>
    <w:rsid w:val="0050669B"/>
    <w:rsid w:val="00506F57"/>
    <w:rsid w:val="00507C11"/>
    <w:rsid w:val="00510525"/>
    <w:rsid w:val="0051303D"/>
    <w:rsid w:val="00513047"/>
    <w:rsid w:val="00513F26"/>
    <w:rsid w:val="00513F37"/>
    <w:rsid w:val="00514472"/>
    <w:rsid w:val="00514F51"/>
    <w:rsid w:val="00515D8A"/>
    <w:rsid w:val="005165F4"/>
    <w:rsid w:val="005169FC"/>
    <w:rsid w:val="005202CF"/>
    <w:rsid w:val="00521F5E"/>
    <w:rsid w:val="00522268"/>
    <w:rsid w:val="00522555"/>
    <w:rsid w:val="00522EC9"/>
    <w:rsid w:val="005241DC"/>
    <w:rsid w:val="005248E6"/>
    <w:rsid w:val="00524CB4"/>
    <w:rsid w:val="00524DE4"/>
    <w:rsid w:val="00525388"/>
    <w:rsid w:val="005253B9"/>
    <w:rsid w:val="00525C7D"/>
    <w:rsid w:val="0052713D"/>
    <w:rsid w:val="00527511"/>
    <w:rsid w:val="00527712"/>
    <w:rsid w:val="00527AA6"/>
    <w:rsid w:val="00532133"/>
    <w:rsid w:val="00532375"/>
    <w:rsid w:val="0053439F"/>
    <w:rsid w:val="0053485F"/>
    <w:rsid w:val="00534D14"/>
    <w:rsid w:val="00535F16"/>
    <w:rsid w:val="0053676C"/>
    <w:rsid w:val="00536D70"/>
    <w:rsid w:val="00537173"/>
    <w:rsid w:val="005373C8"/>
    <w:rsid w:val="00540592"/>
    <w:rsid w:val="005415FA"/>
    <w:rsid w:val="00541E65"/>
    <w:rsid w:val="00544777"/>
    <w:rsid w:val="00544A3F"/>
    <w:rsid w:val="00544F87"/>
    <w:rsid w:val="005464D1"/>
    <w:rsid w:val="00550BFA"/>
    <w:rsid w:val="0055194A"/>
    <w:rsid w:val="00551D27"/>
    <w:rsid w:val="005534CF"/>
    <w:rsid w:val="00554243"/>
    <w:rsid w:val="0055489A"/>
    <w:rsid w:val="00554F69"/>
    <w:rsid w:val="005551B9"/>
    <w:rsid w:val="005551BD"/>
    <w:rsid w:val="00555D3A"/>
    <w:rsid w:val="0055668C"/>
    <w:rsid w:val="0055672E"/>
    <w:rsid w:val="00556B30"/>
    <w:rsid w:val="00557849"/>
    <w:rsid w:val="00557A01"/>
    <w:rsid w:val="0056012E"/>
    <w:rsid w:val="0056247B"/>
    <w:rsid w:val="005632A4"/>
    <w:rsid w:val="00563D6C"/>
    <w:rsid w:val="005642A9"/>
    <w:rsid w:val="005661E5"/>
    <w:rsid w:val="005704EE"/>
    <w:rsid w:val="0057092D"/>
    <w:rsid w:val="00574A53"/>
    <w:rsid w:val="00575C70"/>
    <w:rsid w:val="00576094"/>
    <w:rsid w:val="005763B6"/>
    <w:rsid w:val="00577208"/>
    <w:rsid w:val="00577289"/>
    <w:rsid w:val="00577CDE"/>
    <w:rsid w:val="00580680"/>
    <w:rsid w:val="005807F6"/>
    <w:rsid w:val="005812CA"/>
    <w:rsid w:val="005823CB"/>
    <w:rsid w:val="005823CD"/>
    <w:rsid w:val="005837E3"/>
    <w:rsid w:val="00585409"/>
    <w:rsid w:val="00585F6E"/>
    <w:rsid w:val="00587B05"/>
    <w:rsid w:val="00587D59"/>
    <w:rsid w:val="005902C8"/>
    <w:rsid w:val="00592179"/>
    <w:rsid w:val="00592C51"/>
    <w:rsid w:val="005934D1"/>
    <w:rsid w:val="00593883"/>
    <w:rsid w:val="0059503D"/>
    <w:rsid w:val="0059516E"/>
    <w:rsid w:val="005954EB"/>
    <w:rsid w:val="0059784F"/>
    <w:rsid w:val="005A17BC"/>
    <w:rsid w:val="005A1DA2"/>
    <w:rsid w:val="005A22B0"/>
    <w:rsid w:val="005A2537"/>
    <w:rsid w:val="005A3E1B"/>
    <w:rsid w:val="005A42FA"/>
    <w:rsid w:val="005A44F3"/>
    <w:rsid w:val="005A54A5"/>
    <w:rsid w:val="005A5555"/>
    <w:rsid w:val="005A62FA"/>
    <w:rsid w:val="005A6332"/>
    <w:rsid w:val="005A680E"/>
    <w:rsid w:val="005A6DAF"/>
    <w:rsid w:val="005A745E"/>
    <w:rsid w:val="005A7977"/>
    <w:rsid w:val="005B0D26"/>
    <w:rsid w:val="005B0DC6"/>
    <w:rsid w:val="005B2461"/>
    <w:rsid w:val="005B2656"/>
    <w:rsid w:val="005B2DC3"/>
    <w:rsid w:val="005B2E78"/>
    <w:rsid w:val="005B3318"/>
    <w:rsid w:val="005B3C13"/>
    <w:rsid w:val="005B5CBE"/>
    <w:rsid w:val="005B5D69"/>
    <w:rsid w:val="005B657A"/>
    <w:rsid w:val="005B6D71"/>
    <w:rsid w:val="005C1F26"/>
    <w:rsid w:val="005C2471"/>
    <w:rsid w:val="005C25CF"/>
    <w:rsid w:val="005C2E38"/>
    <w:rsid w:val="005C3381"/>
    <w:rsid w:val="005C5400"/>
    <w:rsid w:val="005D0C71"/>
    <w:rsid w:val="005D1076"/>
    <w:rsid w:val="005D46AF"/>
    <w:rsid w:val="005D5F4A"/>
    <w:rsid w:val="005D6181"/>
    <w:rsid w:val="005D710C"/>
    <w:rsid w:val="005D7E23"/>
    <w:rsid w:val="005E1183"/>
    <w:rsid w:val="005E1813"/>
    <w:rsid w:val="005E1C14"/>
    <w:rsid w:val="005E279D"/>
    <w:rsid w:val="005E52E2"/>
    <w:rsid w:val="005E68EA"/>
    <w:rsid w:val="005E7BB1"/>
    <w:rsid w:val="005F0C2B"/>
    <w:rsid w:val="005F1EAC"/>
    <w:rsid w:val="005F20D1"/>
    <w:rsid w:val="005F39E6"/>
    <w:rsid w:val="005F4774"/>
    <w:rsid w:val="005F6411"/>
    <w:rsid w:val="005F65AC"/>
    <w:rsid w:val="005F6A9C"/>
    <w:rsid w:val="005F7431"/>
    <w:rsid w:val="00602518"/>
    <w:rsid w:val="0060512E"/>
    <w:rsid w:val="006059EA"/>
    <w:rsid w:val="00605D3F"/>
    <w:rsid w:val="006061FF"/>
    <w:rsid w:val="006102AF"/>
    <w:rsid w:val="00611ACF"/>
    <w:rsid w:val="00612248"/>
    <w:rsid w:val="0061256E"/>
    <w:rsid w:val="0061680B"/>
    <w:rsid w:val="00616E4A"/>
    <w:rsid w:val="00616EBB"/>
    <w:rsid w:val="006172CE"/>
    <w:rsid w:val="00617309"/>
    <w:rsid w:val="00617693"/>
    <w:rsid w:val="006206F8"/>
    <w:rsid w:val="00620899"/>
    <w:rsid w:val="0062143E"/>
    <w:rsid w:val="00621B9E"/>
    <w:rsid w:val="00623E1F"/>
    <w:rsid w:val="00624334"/>
    <w:rsid w:val="0062441C"/>
    <w:rsid w:val="0062634D"/>
    <w:rsid w:val="00626960"/>
    <w:rsid w:val="00630263"/>
    <w:rsid w:val="00630331"/>
    <w:rsid w:val="00630854"/>
    <w:rsid w:val="00630B00"/>
    <w:rsid w:val="00630D04"/>
    <w:rsid w:val="00630FAD"/>
    <w:rsid w:val="0063133D"/>
    <w:rsid w:val="00632046"/>
    <w:rsid w:val="00632C71"/>
    <w:rsid w:val="00633BC5"/>
    <w:rsid w:val="00636C1B"/>
    <w:rsid w:val="00637D19"/>
    <w:rsid w:val="00640A3D"/>
    <w:rsid w:val="00640A71"/>
    <w:rsid w:val="00640C63"/>
    <w:rsid w:val="00640FCB"/>
    <w:rsid w:val="00641440"/>
    <w:rsid w:val="00641A8C"/>
    <w:rsid w:val="0064324F"/>
    <w:rsid w:val="006443FE"/>
    <w:rsid w:val="0064493E"/>
    <w:rsid w:val="00644B19"/>
    <w:rsid w:val="00644FBC"/>
    <w:rsid w:val="00645030"/>
    <w:rsid w:val="006459A1"/>
    <w:rsid w:val="0064643F"/>
    <w:rsid w:val="006465D7"/>
    <w:rsid w:val="00647D1F"/>
    <w:rsid w:val="00652286"/>
    <w:rsid w:val="006535DE"/>
    <w:rsid w:val="00653972"/>
    <w:rsid w:val="00653A8D"/>
    <w:rsid w:val="00653F96"/>
    <w:rsid w:val="006546B6"/>
    <w:rsid w:val="00655F5C"/>
    <w:rsid w:val="0065743C"/>
    <w:rsid w:val="006576F5"/>
    <w:rsid w:val="00657921"/>
    <w:rsid w:val="00657CE3"/>
    <w:rsid w:val="00657CEA"/>
    <w:rsid w:val="00657EEC"/>
    <w:rsid w:val="00661714"/>
    <w:rsid w:val="00662405"/>
    <w:rsid w:val="00663001"/>
    <w:rsid w:val="00665CB8"/>
    <w:rsid w:val="00666430"/>
    <w:rsid w:val="00666713"/>
    <w:rsid w:val="00666FFF"/>
    <w:rsid w:val="00673722"/>
    <w:rsid w:val="00673EAF"/>
    <w:rsid w:val="00674DCE"/>
    <w:rsid w:val="006761CD"/>
    <w:rsid w:val="00676255"/>
    <w:rsid w:val="0067648E"/>
    <w:rsid w:val="006764FB"/>
    <w:rsid w:val="006770E7"/>
    <w:rsid w:val="00680329"/>
    <w:rsid w:val="0068080D"/>
    <w:rsid w:val="00681B5E"/>
    <w:rsid w:val="00681E05"/>
    <w:rsid w:val="00682C57"/>
    <w:rsid w:val="00683FA2"/>
    <w:rsid w:val="006852C5"/>
    <w:rsid w:val="006855DB"/>
    <w:rsid w:val="00685709"/>
    <w:rsid w:val="00685E74"/>
    <w:rsid w:val="006911A4"/>
    <w:rsid w:val="00691A88"/>
    <w:rsid w:val="00693367"/>
    <w:rsid w:val="006936F3"/>
    <w:rsid w:val="00694A03"/>
    <w:rsid w:val="00694DF6"/>
    <w:rsid w:val="0069551E"/>
    <w:rsid w:val="00695DFA"/>
    <w:rsid w:val="00695FFE"/>
    <w:rsid w:val="006961F5"/>
    <w:rsid w:val="00697E25"/>
    <w:rsid w:val="006A085E"/>
    <w:rsid w:val="006A190D"/>
    <w:rsid w:val="006A1EF5"/>
    <w:rsid w:val="006A1F2A"/>
    <w:rsid w:val="006A325B"/>
    <w:rsid w:val="006A5614"/>
    <w:rsid w:val="006A772B"/>
    <w:rsid w:val="006A7F92"/>
    <w:rsid w:val="006B027D"/>
    <w:rsid w:val="006B0FC0"/>
    <w:rsid w:val="006B178B"/>
    <w:rsid w:val="006B2272"/>
    <w:rsid w:val="006B2BCA"/>
    <w:rsid w:val="006B2CAE"/>
    <w:rsid w:val="006B4A6F"/>
    <w:rsid w:val="006B5293"/>
    <w:rsid w:val="006B5347"/>
    <w:rsid w:val="006B59DA"/>
    <w:rsid w:val="006C09DA"/>
    <w:rsid w:val="006C2199"/>
    <w:rsid w:val="006C356B"/>
    <w:rsid w:val="006C367B"/>
    <w:rsid w:val="006C3C21"/>
    <w:rsid w:val="006C4D92"/>
    <w:rsid w:val="006D0466"/>
    <w:rsid w:val="006D0AAB"/>
    <w:rsid w:val="006D1E38"/>
    <w:rsid w:val="006D1E70"/>
    <w:rsid w:val="006D2A79"/>
    <w:rsid w:val="006D4E8D"/>
    <w:rsid w:val="006D5048"/>
    <w:rsid w:val="006D532E"/>
    <w:rsid w:val="006D5B0B"/>
    <w:rsid w:val="006D5B72"/>
    <w:rsid w:val="006E2CF4"/>
    <w:rsid w:val="006E4469"/>
    <w:rsid w:val="006E5163"/>
    <w:rsid w:val="006E532E"/>
    <w:rsid w:val="006E5787"/>
    <w:rsid w:val="006E5DB4"/>
    <w:rsid w:val="006E7E43"/>
    <w:rsid w:val="006E7F90"/>
    <w:rsid w:val="006F0A87"/>
    <w:rsid w:val="006F31FE"/>
    <w:rsid w:val="006F38A7"/>
    <w:rsid w:val="006F403D"/>
    <w:rsid w:val="006F4302"/>
    <w:rsid w:val="006F477C"/>
    <w:rsid w:val="006F4DD2"/>
    <w:rsid w:val="006F5BCE"/>
    <w:rsid w:val="006F7206"/>
    <w:rsid w:val="006F7231"/>
    <w:rsid w:val="006F7971"/>
    <w:rsid w:val="006F7D27"/>
    <w:rsid w:val="00700B9F"/>
    <w:rsid w:val="00700D1E"/>
    <w:rsid w:val="007029EF"/>
    <w:rsid w:val="00703738"/>
    <w:rsid w:val="007039E1"/>
    <w:rsid w:val="0070430E"/>
    <w:rsid w:val="00704D70"/>
    <w:rsid w:val="00704FB3"/>
    <w:rsid w:val="007053D1"/>
    <w:rsid w:val="0070605A"/>
    <w:rsid w:val="00706183"/>
    <w:rsid w:val="00707172"/>
    <w:rsid w:val="00707256"/>
    <w:rsid w:val="007073E1"/>
    <w:rsid w:val="00713421"/>
    <w:rsid w:val="00714D84"/>
    <w:rsid w:val="00715CA7"/>
    <w:rsid w:val="007162C8"/>
    <w:rsid w:val="00716362"/>
    <w:rsid w:val="007170B4"/>
    <w:rsid w:val="00717E07"/>
    <w:rsid w:val="00723E54"/>
    <w:rsid w:val="00724F25"/>
    <w:rsid w:val="007258FF"/>
    <w:rsid w:val="00725D2C"/>
    <w:rsid w:val="00727D75"/>
    <w:rsid w:val="00730248"/>
    <w:rsid w:val="00730B69"/>
    <w:rsid w:val="007319BC"/>
    <w:rsid w:val="00731A18"/>
    <w:rsid w:val="00731B74"/>
    <w:rsid w:val="00731BB2"/>
    <w:rsid w:val="00733392"/>
    <w:rsid w:val="00733C90"/>
    <w:rsid w:val="00734A9C"/>
    <w:rsid w:val="00736E21"/>
    <w:rsid w:val="007372F5"/>
    <w:rsid w:val="00737C76"/>
    <w:rsid w:val="00737CF4"/>
    <w:rsid w:val="00737E47"/>
    <w:rsid w:val="007402D7"/>
    <w:rsid w:val="007402EA"/>
    <w:rsid w:val="00740591"/>
    <w:rsid w:val="0074181F"/>
    <w:rsid w:val="0074205A"/>
    <w:rsid w:val="00742B21"/>
    <w:rsid w:val="00742D87"/>
    <w:rsid w:val="00743F52"/>
    <w:rsid w:val="00744645"/>
    <w:rsid w:val="007449F0"/>
    <w:rsid w:val="00744BBF"/>
    <w:rsid w:val="007463DB"/>
    <w:rsid w:val="00746890"/>
    <w:rsid w:val="007479F6"/>
    <w:rsid w:val="00747E44"/>
    <w:rsid w:val="00750B65"/>
    <w:rsid w:val="00750E85"/>
    <w:rsid w:val="00751E18"/>
    <w:rsid w:val="007521B0"/>
    <w:rsid w:val="00753974"/>
    <w:rsid w:val="007550B0"/>
    <w:rsid w:val="007555AF"/>
    <w:rsid w:val="007560BE"/>
    <w:rsid w:val="00760653"/>
    <w:rsid w:val="00761361"/>
    <w:rsid w:val="00762E3F"/>
    <w:rsid w:val="0076371F"/>
    <w:rsid w:val="0076377F"/>
    <w:rsid w:val="00763858"/>
    <w:rsid w:val="0076550B"/>
    <w:rsid w:val="00765577"/>
    <w:rsid w:val="007675ED"/>
    <w:rsid w:val="0076779D"/>
    <w:rsid w:val="00767A1F"/>
    <w:rsid w:val="007706A5"/>
    <w:rsid w:val="00771AFC"/>
    <w:rsid w:val="00771EC8"/>
    <w:rsid w:val="0077219C"/>
    <w:rsid w:val="00773318"/>
    <w:rsid w:val="00773433"/>
    <w:rsid w:val="00773874"/>
    <w:rsid w:val="007738EE"/>
    <w:rsid w:val="00774184"/>
    <w:rsid w:val="007741E6"/>
    <w:rsid w:val="00774258"/>
    <w:rsid w:val="0077526A"/>
    <w:rsid w:val="007757A9"/>
    <w:rsid w:val="00776DCA"/>
    <w:rsid w:val="00777ACC"/>
    <w:rsid w:val="00780123"/>
    <w:rsid w:val="00780AC8"/>
    <w:rsid w:val="00781695"/>
    <w:rsid w:val="007824BD"/>
    <w:rsid w:val="0078384E"/>
    <w:rsid w:val="00785A10"/>
    <w:rsid w:val="00785DF6"/>
    <w:rsid w:val="00786595"/>
    <w:rsid w:val="00786C28"/>
    <w:rsid w:val="007878DA"/>
    <w:rsid w:val="007904F9"/>
    <w:rsid w:val="00790C64"/>
    <w:rsid w:val="00791F26"/>
    <w:rsid w:val="00791F2D"/>
    <w:rsid w:val="00792F73"/>
    <w:rsid w:val="00793CD8"/>
    <w:rsid w:val="00793D53"/>
    <w:rsid w:val="007965E2"/>
    <w:rsid w:val="00796BC2"/>
    <w:rsid w:val="007A01DF"/>
    <w:rsid w:val="007A089C"/>
    <w:rsid w:val="007A191F"/>
    <w:rsid w:val="007A3263"/>
    <w:rsid w:val="007A4472"/>
    <w:rsid w:val="007A4C99"/>
    <w:rsid w:val="007A50CE"/>
    <w:rsid w:val="007A53C5"/>
    <w:rsid w:val="007A6298"/>
    <w:rsid w:val="007A6C3D"/>
    <w:rsid w:val="007A79C2"/>
    <w:rsid w:val="007A7BD4"/>
    <w:rsid w:val="007B0330"/>
    <w:rsid w:val="007B033F"/>
    <w:rsid w:val="007B0D2A"/>
    <w:rsid w:val="007B11F0"/>
    <w:rsid w:val="007B1725"/>
    <w:rsid w:val="007B17BB"/>
    <w:rsid w:val="007B3A47"/>
    <w:rsid w:val="007B6CD6"/>
    <w:rsid w:val="007B706E"/>
    <w:rsid w:val="007B747A"/>
    <w:rsid w:val="007B7774"/>
    <w:rsid w:val="007B7DF4"/>
    <w:rsid w:val="007C0FA6"/>
    <w:rsid w:val="007C15E3"/>
    <w:rsid w:val="007C26C7"/>
    <w:rsid w:val="007C47F5"/>
    <w:rsid w:val="007C484A"/>
    <w:rsid w:val="007C5356"/>
    <w:rsid w:val="007C5532"/>
    <w:rsid w:val="007C6000"/>
    <w:rsid w:val="007C73FF"/>
    <w:rsid w:val="007D05AE"/>
    <w:rsid w:val="007D0CC8"/>
    <w:rsid w:val="007D16BA"/>
    <w:rsid w:val="007D49E9"/>
    <w:rsid w:val="007D4AE8"/>
    <w:rsid w:val="007D58E4"/>
    <w:rsid w:val="007E04E2"/>
    <w:rsid w:val="007E08FB"/>
    <w:rsid w:val="007E0C4B"/>
    <w:rsid w:val="007E0C5E"/>
    <w:rsid w:val="007E1BCF"/>
    <w:rsid w:val="007E1E21"/>
    <w:rsid w:val="007E327A"/>
    <w:rsid w:val="007E422C"/>
    <w:rsid w:val="007E4928"/>
    <w:rsid w:val="007E5358"/>
    <w:rsid w:val="007E65C7"/>
    <w:rsid w:val="007E75AE"/>
    <w:rsid w:val="007F0E34"/>
    <w:rsid w:val="007F16F7"/>
    <w:rsid w:val="007F1934"/>
    <w:rsid w:val="007F1CF1"/>
    <w:rsid w:val="007F2060"/>
    <w:rsid w:val="007F29B1"/>
    <w:rsid w:val="007F30F4"/>
    <w:rsid w:val="007F3A98"/>
    <w:rsid w:val="007F3CA3"/>
    <w:rsid w:val="007F4320"/>
    <w:rsid w:val="007F513A"/>
    <w:rsid w:val="007F5691"/>
    <w:rsid w:val="007F593A"/>
    <w:rsid w:val="007F5A2E"/>
    <w:rsid w:val="007F672D"/>
    <w:rsid w:val="007F6C40"/>
    <w:rsid w:val="007F72CA"/>
    <w:rsid w:val="007F7A9B"/>
    <w:rsid w:val="00800A34"/>
    <w:rsid w:val="00801EC2"/>
    <w:rsid w:val="00802705"/>
    <w:rsid w:val="00802BFF"/>
    <w:rsid w:val="00803698"/>
    <w:rsid w:val="00803F40"/>
    <w:rsid w:val="0080467F"/>
    <w:rsid w:val="00806C1B"/>
    <w:rsid w:val="00806ED9"/>
    <w:rsid w:val="00807833"/>
    <w:rsid w:val="00807906"/>
    <w:rsid w:val="00810E7A"/>
    <w:rsid w:val="008125F1"/>
    <w:rsid w:val="008132E6"/>
    <w:rsid w:val="008149D6"/>
    <w:rsid w:val="008156F8"/>
    <w:rsid w:val="00815955"/>
    <w:rsid w:val="00815C9F"/>
    <w:rsid w:val="00817CAF"/>
    <w:rsid w:val="00817CD1"/>
    <w:rsid w:val="00822274"/>
    <w:rsid w:val="00823EB9"/>
    <w:rsid w:val="00824176"/>
    <w:rsid w:val="008246D5"/>
    <w:rsid w:val="00824C69"/>
    <w:rsid w:val="00824CA1"/>
    <w:rsid w:val="008252C3"/>
    <w:rsid w:val="00825E43"/>
    <w:rsid w:val="00826269"/>
    <w:rsid w:val="008301D4"/>
    <w:rsid w:val="00831C72"/>
    <w:rsid w:val="00832A8C"/>
    <w:rsid w:val="0083398E"/>
    <w:rsid w:val="008340F1"/>
    <w:rsid w:val="00834AAB"/>
    <w:rsid w:val="00834DDC"/>
    <w:rsid w:val="008356D9"/>
    <w:rsid w:val="00836879"/>
    <w:rsid w:val="00837A9B"/>
    <w:rsid w:val="00837DD2"/>
    <w:rsid w:val="00841E74"/>
    <w:rsid w:val="0084294E"/>
    <w:rsid w:val="0084345F"/>
    <w:rsid w:val="00843936"/>
    <w:rsid w:val="008453D8"/>
    <w:rsid w:val="00846BC1"/>
    <w:rsid w:val="00846FD2"/>
    <w:rsid w:val="00847C9C"/>
    <w:rsid w:val="008511E5"/>
    <w:rsid w:val="00854FE6"/>
    <w:rsid w:val="00855470"/>
    <w:rsid w:val="00855BE2"/>
    <w:rsid w:val="00856197"/>
    <w:rsid w:val="00856654"/>
    <w:rsid w:val="00856ABB"/>
    <w:rsid w:val="00856B2A"/>
    <w:rsid w:val="00860426"/>
    <w:rsid w:val="008617C5"/>
    <w:rsid w:val="00861971"/>
    <w:rsid w:val="008621C1"/>
    <w:rsid w:val="00862261"/>
    <w:rsid w:val="00862803"/>
    <w:rsid w:val="00862DE9"/>
    <w:rsid w:val="008634FC"/>
    <w:rsid w:val="00863835"/>
    <w:rsid w:val="00863BE8"/>
    <w:rsid w:val="00863ED9"/>
    <w:rsid w:val="00864372"/>
    <w:rsid w:val="00864E1B"/>
    <w:rsid w:val="0086587A"/>
    <w:rsid w:val="008658E9"/>
    <w:rsid w:val="00865908"/>
    <w:rsid w:val="00866349"/>
    <w:rsid w:val="00867B09"/>
    <w:rsid w:val="00867DA5"/>
    <w:rsid w:val="008705B7"/>
    <w:rsid w:val="0087066D"/>
    <w:rsid w:val="0087226E"/>
    <w:rsid w:val="008733BB"/>
    <w:rsid w:val="0087450B"/>
    <w:rsid w:val="00874E1F"/>
    <w:rsid w:val="00876996"/>
    <w:rsid w:val="00877D0B"/>
    <w:rsid w:val="00881FC1"/>
    <w:rsid w:val="00882FC9"/>
    <w:rsid w:val="008833E2"/>
    <w:rsid w:val="00883B38"/>
    <w:rsid w:val="00884B02"/>
    <w:rsid w:val="008855A2"/>
    <w:rsid w:val="00886679"/>
    <w:rsid w:val="00886770"/>
    <w:rsid w:val="00890454"/>
    <w:rsid w:val="00890B02"/>
    <w:rsid w:val="008910C0"/>
    <w:rsid w:val="00892502"/>
    <w:rsid w:val="0089288C"/>
    <w:rsid w:val="00892950"/>
    <w:rsid w:val="00893044"/>
    <w:rsid w:val="00893AC9"/>
    <w:rsid w:val="00893C24"/>
    <w:rsid w:val="008951CD"/>
    <w:rsid w:val="00895304"/>
    <w:rsid w:val="00895DBB"/>
    <w:rsid w:val="00896F00"/>
    <w:rsid w:val="008A1250"/>
    <w:rsid w:val="008A2B7D"/>
    <w:rsid w:val="008A2E51"/>
    <w:rsid w:val="008A2F6C"/>
    <w:rsid w:val="008A5884"/>
    <w:rsid w:val="008A5CF4"/>
    <w:rsid w:val="008A5E27"/>
    <w:rsid w:val="008A64D2"/>
    <w:rsid w:val="008A6BF3"/>
    <w:rsid w:val="008A7965"/>
    <w:rsid w:val="008B003C"/>
    <w:rsid w:val="008B0637"/>
    <w:rsid w:val="008B2643"/>
    <w:rsid w:val="008B2893"/>
    <w:rsid w:val="008B51A2"/>
    <w:rsid w:val="008C0340"/>
    <w:rsid w:val="008C0B6E"/>
    <w:rsid w:val="008C2139"/>
    <w:rsid w:val="008C22F9"/>
    <w:rsid w:val="008C32F2"/>
    <w:rsid w:val="008C3A3D"/>
    <w:rsid w:val="008C41B0"/>
    <w:rsid w:val="008C44B9"/>
    <w:rsid w:val="008C4A95"/>
    <w:rsid w:val="008C4FDF"/>
    <w:rsid w:val="008C51F2"/>
    <w:rsid w:val="008C5304"/>
    <w:rsid w:val="008C5B98"/>
    <w:rsid w:val="008C5C36"/>
    <w:rsid w:val="008C6749"/>
    <w:rsid w:val="008C69A3"/>
    <w:rsid w:val="008C7360"/>
    <w:rsid w:val="008C77F8"/>
    <w:rsid w:val="008C7B7F"/>
    <w:rsid w:val="008D0523"/>
    <w:rsid w:val="008D16DA"/>
    <w:rsid w:val="008D1E29"/>
    <w:rsid w:val="008D2AFF"/>
    <w:rsid w:val="008D2E70"/>
    <w:rsid w:val="008D3994"/>
    <w:rsid w:val="008D4DB2"/>
    <w:rsid w:val="008D5630"/>
    <w:rsid w:val="008D6A45"/>
    <w:rsid w:val="008D6BA5"/>
    <w:rsid w:val="008D70AE"/>
    <w:rsid w:val="008D7887"/>
    <w:rsid w:val="008E153E"/>
    <w:rsid w:val="008E223C"/>
    <w:rsid w:val="008E27B7"/>
    <w:rsid w:val="008E2EE3"/>
    <w:rsid w:val="008E3046"/>
    <w:rsid w:val="008E4D6D"/>
    <w:rsid w:val="008E501F"/>
    <w:rsid w:val="008E5623"/>
    <w:rsid w:val="008E5B7F"/>
    <w:rsid w:val="008E5C33"/>
    <w:rsid w:val="008E6DD7"/>
    <w:rsid w:val="008F0EB4"/>
    <w:rsid w:val="008F116D"/>
    <w:rsid w:val="008F1227"/>
    <w:rsid w:val="008F1A01"/>
    <w:rsid w:val="008F1A68"/>
    <w:rsid w:val="008F3586"/>
    <w:rsid w:val="008F5721"/>
    <w:rsid w:val="008F7120"/>
    <w:rsid w:val="008F7951"/>
    <w:rsid w:val="00900352"/>
    <w:rsid w:val="00900BC5"/>
    <w:rsid w:val="00900FA9"/>
    <w:rsid w:val="0090168E"/>
    <w:rsid w:val="0090306A"/>
    <w:rsid w:val="00903843"/>
    <w:rsid w:val="009044AB"/>
    <w:rsid w:val="0090537A"/>
    <w:rsid w:val="00906B15"/>
    <w:rsid w:val="00906D59"/>
    <w:rsid w:val="00906DCE"/>
    <w:rsid w:val="0090713B"/>
    <w:rsid w:val="009100E6"/>
    <w:rsid w:val="00912B60"/>
    <w:rsid w:val="0091314E"/>
    <w:rsid w:val="0091403D"/>
    <w:rsid w:val="00915CFA"/>
    <w:rsid w:val="00915E51"/>
    <w:rsid w:val="00915FF7"/>
    <w:rsid w:val="00916A35"/>
    <w:rsid w:val="00916C84"/>
    <w:rsid w:val="009171D7"/>
    <w:rsid w:val="00920DAE"/>
    <w:rsid w:val="00920EF4"/>
    <w:rsid w:val="009212A4"/>
    <w:rsid w:val="00923375"/>
    <w:rsid w:val="00923428"/>
    <w:rsid w:val="00926136"/>
    <w:rsid w:val="00926245"/>
    <w:rsid w:val="00926B4B"/>
    <w:rsid w:val="00926F9B"/>
    <w:rsid w:val="0093087D"/>
    <w:rsid w:val="00930EEF"/>
    <w:rsid w:val="009311A4"/>
    <w:rsid w:val="009319DA"/>
    <w:rsid w:val="0093284E"/>
    <w:rsid w:val="00934E38"/>
    <w:rsid w:val="00935A1A"/>
    <w:rsid w:val="00935D95"/>
    <w:rsid w:val="00935F5D"/>
    <w:rsid w:val="0093667D"/>
    <w:rsid w:val="00936AA2"/>
    <w:rsid w:val="00936C13"/>
    <w:rsid w:val="0093721C"/>
    <w:rsid w:val="00937F21"/>
    <w:rsid w:val="009404B4"/>
    <w:rsid w:val="0094050A"/>
    <w:rsid w:val="0094080F"/>
    <w:rsid w:val="00940FE1"/>
    <w:rsid w:val="00941748"/>
    <w:rsid w:val="00941796"/>
    <w:rsid w:val="009424A0"/>
    <w:rsid w:val="00942BAF"/>
    <w:rsid w:val="00943FFC"/>
    <w:rsid w:val="00944FB9"/>
    <w:rsid w:val="00945E07"/>
    <w:rsid w:val="00946093"/>
    <w:rsid w:val="00946998"/>
    <w:rsid w:val="009470BF"/>
    <w:rsid w:val="00947ABD"/>
    <w:rsid w:val="00950C43"/>
    <w:rsid w:val="0095109E"/>
    <w:rsid w:val="009510E5"/>
    <w:rsid w:val="00951FB9"/>
    <w:rsid w:val="00952AA7"/>
    <w:rsid w:val="00952FF6"/>
    <w:rsid w:val="009531D9"/>
    <w:rsid w:val="00953EED"/>
    <w:rsid w:val="00953F99"/>
    <w:rsid w:val="00954487"/>
    <w:rsid w:val="00954799"/>
    <w:rsid w:val="00954942"/>
    <w:rsid w:val="009604EA"/>
    <w:rsid w:val="00960CBB"/>
    <w:rsid w:val="00961069"/>
    <w:rsid w:val="00962CEF"/>
    <w:rsid w:val="009633C0"/>
    <w:rsid w:val="00964495"/>
    <w:rsid w:val="00964807"/>
    <w:rsid w:val="00964A74"/>
    <w:rsid w:val="009650A0"/>
    <w:rsid w:val="00965DD1"/>
    <w:rsid w:val="0096612F"/>
    <w:rsid w:val="009663BB"/>
    <w:rsid w:val="00966616"/>
    <w:rsid w:val="00966753"/>
    <w:rsid w:val="00966C43"/>
    <w:rsid w:val="00967716"/>
    <w:rsid w:val="00967B2F"/>
    <w:rsid w:val="009708C9"/>
    <w:rsid w:val="009710B8"/>
    <w:rsid w:val="009714FF"/>
    <w:rsid w:val="00972ACA"/>
    <w:rsid w:val="00972E1C"/>
    <w:rsid w:val="00974EB3"/>
    <w:rsid w:val="0097515D"/>
    <w:rsid w:val="00976CD2"/>
    <w:rsid w:val="00981341"/>
    <w:rsid w:val="0098179E"/>
    <w:rsid w:val="00981D14"/>
    <w:rsid w:val="0098234E"/>
    <w:rsid w:val="00983276"/>
    <w:rsid w:val="00983615"/>
    <w:rsid w:val="00983ABD"/>
    <w:rsid w:val="0098407C"/>
    <w:rsid w:val="00986883"/>
    <w:rsid w:val="00987275"/>
    <w:rsid w:val="0098745E"/>
    <w:rsid w:val="00987E27"/>
    <w:rsid w:val="009931C6"/>
    <w:rsid w:val="009943B7"/>
    <w:rsid w:val="00994BC7"/>
    <w:rsid w:val="00994C0E"/>
    <w:rsid w:val="0099526A"/>
    <w:rsid w:val="00996C1C"/>
    <w:rsid w:val="00996DF6"/>
    <w:rsid w:val="009A1201"/>
    <w:rsid w:val="009A1328"/>
    <w:rsid w:val="009A1B85"/>
    <w:rsid w:val="009A2249"/>
    <w:rsid w:val="009A32B9"/>
    <w:rsid w:val="009A3CC3"/>
    <w:rsid w:val="009A3EB3"/>
    <w:rsid w:val="009A432E"/>
    <w:rsid w:val="009B083C"/>
    <w:rsid w:val="009B09C2"/>
    <w:rsid w:val="009B1AE1"/>
    <w:rsid w:val="009B1BDB"/>
    <w:rsid w:val="009B2287"/>
    <w:rsid w:val="009B2811"/>
    <w:rsid w:val="009B3D0D"/>
    <w:rsid w:val="009B40F5"/>
    <w:rsid w:val="009B41AA"/>
    <w:rsid w:val="009B549A"/>
    <w:rsid w:val="009B5D8C"/>
    <w:rsid w:val="009B7CA6"/>
    <w:rsid w:val="009B7D25"/>
    <w:rsid w:val="009C6B2D"/>
    <w:rsid w:val="009C6FC0"/>
    <w:rsid w:val="009C7769"/>
    <w:rsid w:val="009D02AB"/>
    <w:rsid w:val="009D0F2B"/>
    <w:rsid w:val="009D20D1"/>
    <w:rsid w:val="009D2A74"/>
    <w:rsid w:val="009D2DA6"/>
    <w:rsid w:val="009D3245"/>
    <w:rsid w:val="009D42A1"/>
    <w:rsid w:val="009D472B"/>
    <w:rsid w:val="009D4F31"/>
    <w:rsid w:val="009D593D"/>
    <w:rsid w:val="009D6CEA"/>
    <w:rsid w:val="009E05D3"/>
    <w:rsid w:val="009E1370"/>
    <w:rsid w:val="009E1ECC"/>
    <w:rsid w:val="009E43AF"/>
    <w:rsid w:val="009E4C0A"/>
    <w:rsid w:val="009E54B9"/>
    <w:rsid w:val="009E6F03"/>
    <w:rsid w:val="009E7B64"/>
    <w:rsid w:val="009E7BC9"/>
    <w:rsid w:val="009F05BB"/>
    <w:rsid w:val="009F0AFD"/>
    <w:rsid w:val="009F12BB"/>
    <w:rsid w:val="009F1AC6"/>
    <w:rsid w:val="009F1FD9"/>
    <w:rsid w:val="009F31D5"/>
    <w:rsid w:val="009F350E"/>
    <w:rsid w:val="009F357C"/>
    <w:rsid w:val="009F4D1A"/>
    <w:rsid w:val="009F5337"/>
    <w:rsid w:val="009F5A16"/>
    <w:rsid w:val="009F5A57"/>
    <w:rsid w:val="009F6A93"/>
    <w:rsid w:val="009F72FB"/>
    <w:rsid w:val="009F78DA"/>
    <w:rsid w:val="00A015AB"/>
    <w:rsid w:val="00A01AAD"/>
    <w:rsid w:val="00A03461"/>
    <w:rsid w:val="00A03466"/>
    <w:rsid w:val="00A03AD4"/>
    <w:rsid w:val="00A04245"/>
    <w:rsid w:val="00A04FC6"/>
    <w:rsid w:val="00A05353"/>
    <w:rsid w:val="00A05DA3"/>
    <w:rsid w:val="00A0718C"/>
    <w:rsid w:val="00A076C4"/>
    <w:rsid w:val="00A0796C"/>
    <w:rsid w:val="00A07CE2"/>
    <w:rsid w:val="00A100E7"/>
    <w:rsid w:val="00A10345"/>
    <w:rsid w:val="00A105C4"/>
    <w:rsid w:val="00A10B06"/>
    <w:rsid w:val="00A10C60"/>
    <w:rsid w:val="00A12D50"/>
    <w:rsid w:val="00A1304D"/>
    <w:rsid w:val="00A1350C"/>
    <w:rsid w:val="00A135DE"/>
    <w:rsid w:val="00A13ACB"/>
    <w:rsid w:val="00A14A6D"/>
    <w:rsid w:val="00A16457"/>
    <w:rsid w:val="00A16A31"/>
    <w:rsid w:val="00A1751D"/>
    <w:rsid w:val="00A179FE"/>
    <w:rsid w:val="00A17C09"/>
    <w:rsid w:val="00A208D8"/>
    <w:rsid w:val="00A20DE4"/>
    <w:rsid w:val="00A211CB"/>
    <w:rsid w:val="00A216BC"/>
    <w:rsid w:val="00A22DCC"/>
    <w:rsid w:val="00A238D5"/>
    <w:rsid w:val="00A23E40"/>
    <w:rsid w:val="00A2428B"/>
    <w:rsid w:val="00A25606"/>
    <w:rsid w:val="00A25C90"/>
    <w:rsid w:val="00A2619C"/>
    <w:rsid w:val="00A27B07"/>
    <w:rsid w:val="00A30186"/>
    <w:rsid w:val="00A30458"/>
    <w:rsid w:val="00A30508"/>
    <w:rsid w:val="00A30C15"/>
    <w:rsid w:val="00A32935"/>
    <w:rsid w:val="00A335F2"/>
    <w:rsid w:val="00A337A4"/>
    <w:rsid w:val="00A33935"/>
    <w:rsid w:val="00A341AD"/>
    <w:rsid w:val="00A34332"/>
    <w:rsid w:val="00A36F7A"/>
    <w:rsid w:val="00A371F2"/>
    <w:rsid w:val="00A37C50"/>
    <w:rsid w:val="00A402F0"/>
    <w:rsid w:val="00A40351"/>
    <w:rsid w:val="00A410B2"/>
    <w:rsid w:val="00A4140E"/>
    <w:rsid w:val="00A414A8"/>
    <w:rsid w:val="00A41A80"/>
    <w:rsid w:val="00A41B91"/>
    <w:rsid w:val="00A41FCB"/>
    <w:rsid w:val="00A42198"/>
    <w:rsid w:val="00A4224E"/>
    <w:rsid w:val="00A427AE"/>
    <w:rsid w:val="00A429E0"/>
    <w:rsid w:val="00A42B81"/>
    <w:rsid w:val="00A43513"/>
    <w:rsid w:val="00A43582"/>
    <w:rsid w:val="00A4406D"/>
    <w:rsid w:val="00A44823"/>
    <w:rsid w:val="00A44938"/>
    <w:rsid w:val="00A44BA9"/>
    <w:rsid w:val="00A45205"/>
    <w:rsid w:val="00A45444"/>
    <w:rsid w:val="00A469E4"/>
    <w:rsid w:val="00A46BD6"/>
    <w:rsid w:val="00A471C1"/>
    <w:rsid w:val="00A4773D"/>
    <w:rsid w:val="00A50397"/>
    <w:rsid w:val="00A51AB3"/>
    <w:rsid w:val="00A51FDA"/>
    <w:rsid w:val="00A52D56"/>
    <w:rsid w:val="00A53548"/>
    <w:rsid w:val="00A543CA"/>
    <w:rsid w:val="00A55210"/>
    <w:rsid w:val="00A5551E"/>
    <w:rsid w:val="00A56DDB"/>
    <w:rsid w:val="00A570A1"/>
    <w:rsid w:val="00A573AB"/>
    <w:rsid w:val="00A57ADD"/>
    <w:rsid w:val="00A57E73"/>
    <w:rsid w:val="00A604A4"/>
    <w:rsid w:val="00A60558"/>
    <w:rsid w:val="00A60F52"/>
    <w:rsid w:val="00A612AB"/>
    <w:rsid w:val="00A6241E"/>
    <w:rsid w:val="00A62AA7"/>
    <w:rsid w:val="00A65B73"/>
    <w:rsid w:val="00A66762"/>
    <w:rsid w:val="00A67816"/>
    <w:rsid w:val="00A67A52"/>
    <w:rsid w:val="00A70F66"/>
    <w:rsid w:val="00A72040"/>
    <w:rsid w:val="00A720F1"/>
    <w:rsid w:val="00A72F3B"/>
    <w:rsid w:val="00A73E9D"/>
    <w:rsid w:val="00A74096"/>
    <w:rsid w:val="00A741AF"/>
    <w:rsid w:val="00A74E6C"/>
    <w:rsid w:val="00A75793"/>
    <w:rsid w:val="00A76980"/>
    <w:rsid w:val="00A8145B"/>
    <w:rsid w:val="00A81C2A"/>
    <w:rsid w:val="00A82747"/>
    <w:rsid w:val="00A83987"/>
    <w:rsid w:val="00A83AD8"/>
    <w:rsid w:val="00A84A94"/>
    <w:rsid w:val="00A87058"/>
    <w:rsid w:val="00A8777E"/>
    <w:rsid w:val="00A905A4"/>
    <w:rsid w:val="00A90ED1"/>
    <w:rsid w:val="00A92134"/>
    <w:rsid w:val="00A92326"/>
    <w:rsid w:val="00A932FF"/>
    <w:rsid w:val="00A938DE"/>
    <w:rsid w:val="00A93B67"/>
    <w:rsid w:val="00A942D1"/>
    <w:rsid w:val="00A94624"/>
    <w:rsid w:val="00A9467C"/>
    <w:rsid w:val="00A94FF0"/>
    <w:rsid w:val="00A96D2A"/>
    <w:rsid w:val="00A96F29"/>
    <w:rsid w:val="00A972C0"/>
    <w:rsid w:val="00AA03EE"/>
    <w:rsid w:val="00AA165A"/>
    <w:rsid w:val="00AA18F2"/>
    <w:rsid w:val="00AA2E5A"/>
    <w:rsid w:val="00AA307F"/>
    <w:rsid w:val="00AA3B90"/>
    <w:rsid w:val="00AA454A"/>
    <w:rsid w:val="00AA55FD"/>
    <w:rsid w:val="00AA5A94"/>
    <w:rsid w:val="00AA5F9F"/>
    <w:rsid w:val="00AA66EC"/>
    <w:rsid w:val="00AA6B15"/>
    <w:rsid w:val="00AA7A33"/>
    <w:rsid w:val="00AB1A3B"/>
    <w:rsid w:val="00AB1BFE"/>
    <w:rsid w:val="00AB23E6"/>
    <w:rsid w:val="00AB2CFA"/>
    <w:rsid w:val="00AB412F"/>
    <w:rsid w:val="00AB43E7"/>
    <w:rsid w:val="00AB483C"/>
    <w:rsid w:val="00AB488F"/>
    <w:rsid w:val="00AB4F28"/>
    <w:rsid w:val="00AB5372"/>
    <w:rsid w:val="00AB5553"/>
    <w:rsid w:val="00AB6B2D"/>
    <w:rsid w:val="00AB7775"/>
    <w:rsid w:val="00AC0489"/>
    <w:rsid w:val="00AC1325"/>
    <w:rsid w:val="00AC1679"/>
    <w:rsid w:val="00AC19F1"/>
    <w:rsid w:val="00AC245F"/>
    <w:rsid w:val="00AC2EEF"/>
    <w:rsid w:val="00AC3A8D"/>
    <w:rsid w:val="00AC3D93"/>
    <w:rsid w:val="00AC460E"/>
    <w:rsid w:val="00AC4A32"/>
    <w:rsid w:val="00AC5B97"/>
    <w:rsid w:val="00AC5C67"/>
    <w:rsid w:val="00AC6883"/>
    <w:rsid w:val="00AC6FAC"/>
    <w:rsid w:val="00AD03F1"/>
    <w:rsid w:val="00AD100A"/>
    <w:rsid w:val="00AD10EB"/>
    <w:rsid w:val="00AD1FFA"/>
    <w:rsid w:val="00AD3367"/>
    <w:rsid w:val="00AD3F1E"/>
    <w:rsid w:val="00AD406B"/>
    <w:rsid w:val="00AD4FED"/>
    <w:rsid w:val="00AD5BD3"/>
    <w:rsid w:val="00AD7377"/>
    <w:rsid w:val="00AD73CA"/>
    <w:rsid w:val="00AD786E"/>
    <w:rsid w:val="00AD7A98"/>
    <w:rsid w:val="00AD7C86"/>
    <w:rsid w:val="00AE055F"/>
    <w:rsid w:val="00AE08DF"/>
    <w:rsid w:val="00AE0A78"/>
    <w:rsid w:val="00AE2389"/>
    <w:rsid w:val="00AE26EC"/>
    <w:rsid w:val="00AE2DC1"/>
    <w:rsid w:val="00AE32FE"/>
    <w:rsid w:val="00AE37C7"/>
    <w:rsid w:val="00AE3C53"/>
    <w:rsid w:val="00AE6014"/>
    <w:rsid w:val="00AE64AC"/>
    <w:rsid w:val="00AE721B"/>
    <w:rsid w:val="00AE7E47"/>
    <w:rsid w:val="00AF22CF"/>
    <w:rsid w:val="00AF2AB3"/>
    <w:rsid w:val="00AF4F75"/>
    <w:rsid w:val="00AF5E6D"/>
    <w:rsid w:val="00AF60C2"/>
    <w:rsid w:val="00AF61CF"/>
    <w:rsid w:val="00AF6918"/>
    <w:rsid w:val="00AF724C"/>
    <w:rsid w:val="00AF73C0"/>
    <w:rsid w:val="00AF74F6"/>
    <w:rsid w:val="00AF7A52"/>
    <w:rsid w:val="00B00266"/>
    <w:rsid w:val="00B014D4"/>
    <w:rsid w:val="00B01568"/>
    <w:rsid w:val="00B0160F"/>
    <w:rsid w:val="00B01D59"/>
    <w:rsid w:val="00B01F73"/>
    <w:rsid w:val="00B03303"/>
    <w:rsid w:val="00B0379A"/>
    <w:rsid w:val="00B05008"/>
    <w:rsid w:val="00B050F7"/>
    <w:rsid w:val="00B1213D"/>
    <w:rsid w:val="00B12928"/>
    <w:rsid w:val="00B13220"/>
    <w:rsid w:val="00B13899"/>
    <w:rsid w:val="00B13B2F"/>
    <w:rsid w:val="00B16E72"/>
    <w:rsid w:val="00B1708B"/>
    <w:rsid w:val="00B2052B"/>
    <w:rsid w:val="00B20B3E"/>
    <w:rsid w:val="00B22B9A"/>
    <w:rsid w:val="00B22F09"/>
    <w:rsid w:val="00B236DC"/>
    <w:rsid w:val="00B237D3"/>
    <w:rsid w:val="00B23928"/>
    <w:rsid w:val="00B24504"/>
    <w:rsid w:val="00B254B9"/>
    <w:rsid w:val="00B25A96"/>
    <w:rsid w:val="00B25C88"/>
    <w:rsid w:val="00B26842"/>
    <w:rsid w:val="00B309FE"/>
    <w:rsid w:val="00B30C1D"/>
    <w:rsid w:val="00B316BF"/>
    <w:rsid w:val="00B320BB"/>
    <w:rsid w:val="00B324CA"/>
    <w:rsid w:val="00B3341A"/>
    <w:rsid w:val="00B33599"/>
    <w:rsid w:val="00B342B5"/>
    <w:rsid w:val="00B354D2"/>
    <w:rsid w:val="00B363EF"/>
    <w:rsid w:val="00B36499"/>
    <w:rsid w:val="00B37080"/>
    <w:rsid w:val="00B375B5"/>
    <w:rsid w:val="00B376D1"/>
    <w:rsid w:val="00B41AA5"/>
    <w:rsid w:val="00B441CB"/>
    <w:rsid w:val="00B44767"/>
    <w:rsid w:val="00B44831"/>
    <w:rsid w:val="00B45F47"/>
    <w:rsid w:val="00B461E2"/>
    <w:rsid w:val="00B4625D"/>
    <w:rsid w:val="00B4752E"/>
    <w:rsid w:val="00B47B35"/>
    <w:rsid w:val="00B47F80"/>
    <w:rsid w:val="00B50F67"/>
    <w:rsid w:val="00B54EBE"/>
    <w:rsid w:val="00B558C4"/>
    <w:rsid w:val="00B5598F"/>
    <w:rsid w:val="00B55BA8"/>
    <w:rsid w:val="00B55F6B"/>
    <w:rsid w:val="00B57C3E"/>
    <w:rsid w:val="00B60DCC"/>
    <w:rsid w:val="00B60E47"/>
    <w:rsid w:val="00B61DBE"/>
    <w:rsid w:val="00B62036"/>
    <w:rsid w:val="00B630AB"/>
    <w:rsid w:val="00B63C90"/>
    <w:rsid w:val="00B63F66"/>
    <w:rsid w:val="00B63FF3"/>
    <w:rsid w:val="00B669BD"/>
    <w:rsid w:val="00B671EB"/>
    <w:rsid w:val="00B67C75"/>
    <w:rsid w:val="00B70A92"/>
    <w:rsid w:val="00B70CCA"/>
    <w:rsid w:val="00B720A8"/>
    <w:rsid w:val="00B72E6E"/>
    <w:rsid w:val="00B72ED4"/>
    <w:rsid w:val="00B75BC8"/>
    <w:rsid w:val="00B75C31"/>
    <w:rsid w:val="00B770D2"/>
    <w:rsid w:val="00B77394"/>
    <w:rsid w:val="00B77C91"/>
    <w:rsid w:val="00B77CD6"/>
    <w:rsid w:val="00B806F5"/>
    <w:rsid w:val="00B80932"/>
    <w:rsid w:val="00B8102A"/>
    <w:rsid w:val="00B81BB7"/>
    <w:rsid w:val="00B821ED"/>
    <w:rsid w:val="00B82416"/>
    <w:rsid w:val="00B83638"/>
    <w:rsid w:val="00B83843"/>
    <w:rsid w:val="00B854B6"/>
    <w:rsid w:val="00B86968"/>
    <w:rsid w:val="00B87E88"/>
    <w:rsid w:val="00B90BAB"/>
    <w:rsid w:val="00B91141"/>
    <w:rsid w:val="00B9119C"/>
    <w:rsid w:val="00B91D1F"/>
    <w:rsid w:val="00B928A3"/>
    <w:rsid w:val="00B929E5"/>
    <w:rsid w:val="00B92C94"/>
    <w:rsid w:val="00B92CE3"/>
    <w:rsid w:val="00B931B9"/>
    <w:rsid w:val="00B94721"/>
    <w:rsid w:val="00B94A35"/>
    <w:rsid w:val="00B94CC2"/>
    <w:rsid w:val="00B95878"/>
    <w:rsid w:val="00BA1BBB"/>
    <w:rsid w:val="00BA2CD5"/>
    <w:rsid w:val="00BA31A6"/>
    <w:rsid w:val="00BA330A"/>
    <w:rsid w:val="00BA4E09"/>
    <w:rsid w:val="00BA6B2D"/>
    <w:rsid w:val="00BA6FDE"/>
    <w:rsid w:val="00BA76F6"/>
    <w:rsid w:val="00BB1846"/>
    <w:rsid w:val="00BB1B45"/>
    <w:rsid w:val="00BB1C26"/>
    <w:rsid w:val="00BB25FB"/>
    <w:rsid w:val="00BB3A9A"/>
    <w:rsid w:val="00BB3EF6"/>
    <w:rsid w:val="00BB4DA7"/>
    <w:rsid w:val="00BB5CE5"/>
    <w:rsid w:val="00BB67A9"/>
    <w:rsid w:val="00BB721F"/>
    <w:rsid w:val="00BB7E1C"/>
    <w:rsid w:val="00BC0084"/>
    <w:rsid w:val="00BC131D"/>
    <w:rsid w:val="00BC1FF7"/>
    <w:rsid w:val="00BC36BA"/>
    <w:rsid w:val="00BC4635"/>
    <w:rsid w:val="00BC5673"/>
    <w:rsid w:val="00BC58D0"/>
    <w:rsid w:val="00BC7148"/>
    <w:rsid w:val="00BD0B43"/>
    <w:rsid w:val="00BD124B"/>
    <w:rsid w:val="00BD2424"/>
    <w:rsid w:val="00BD2E7E"/>
    <w:rsid w:val="00BD2EDB"/>
    <w:rsid w:val="00BD376F"/>
    <w:rsid w:val="00BD38E2"/>
    <w:rsid w:val="00BD3A60"/>
    <w:rsid w:val="00BD403D"/>
    <w:rsid w:val="00BD46F1"/>
    <w:rsid w:val="00BD5EC9"/>
    <w:rsid w:val="00BD6405"/>
    <w:rsid w:val="00BD6F99"/>
    <w:rsid w:val="00BE024B"/>
    <w:rsid w:val="00BE04F0"/>
    <w:rsid w:val="00BE0E75"/>
    <w:rsid w:val="00BE1029"/>
    <w:rsid w:val="00BE1170"/>
    <w:rsid w:val="00BE1197"/>
    <w:rsid w:val="00BE25B7"/>
    <w:rsid w:val="00BE2C4E"/>
    <w:rsid w:val="00BE3490"/>
    <w:rsid w:val="00BE40F2"/>
    <w:rsid w:val="00BE544F"/>
    <w:rsid w:val="00BE57AD"/>
    <w:rsid w:val="00BF01E0"/>
    <w:rsid w:val="00BF0F3E"/>
    <w:rsid w:val="00BF121B"/>
    <w:rsid w:val="00BF14BD"/>
    <w:rsid w:val="00BF211C"/>
    <w:rsid w:val="00BF28C0"/>
    <w:rsid w:val="00BF3469"/>
    <w:rsid w:val="00BF3791"/>
    <w:rsid w:val="00BF3893"/>
    <w:rsid w:val="00BF45CB"/>
    <w:rsid w:val="00BF54FF"/>
    <w:rsid w:val="00BF57DD"/>
    <w:rsid w:val="00BF5F1C"/>
    <w:rsid w:val="00BF5F80"/>
    <w:rsid w:val="00BF7686"/>
    <w:rsid w:val="00C0145E"/>
    <w:rsid w:val="00C02250"/>
    <w:rsid w:val="00C032CF"/>
    <w:rsid w:val="00C03E9C"/>
    <w:rsid w:val="00C04331"/>
    <w:rsid w:val="00C0519A"/>
    <w:rsid w:val="00C05B7E"/>
    <w:rsid w:val="00C05E81"/>
    <w:rsid w:val="00C06549"/>
    <w:rsid w:val="00C06ECC"/>
    <w:rsid w:val="00C11EE3"/>
    <w:rsid w:val="00C11FC3"/>
    <w:rsid w:val="00C12006"/>
    <w:rsid w:val="00C14940"/>
    <w:rsid w:val="00C14A61"/>
    <w:rsid w:val="00C152E6"/>
    <w:rsid w:val="00C165E3"/>
    <w:rsid w:val="00C16A89"/>
    <w:rsid w:val="00C17CD6"/>
    <w:rsid w:val="00C201FC"/>
    <w:rsid w:val="00C21CE1"/>
    <w:rsid w:val="00C224D4"/>
    <w:rsid w:val="00C24E75"/>
    <w:rsid w:val="00C25343"/>
    <w:rsid w:val="00C2551E"/>
    <w:rsid w:val="00C27B59"/>
    <w:rsid w:val="00C3024B"/>
    <w:rsid w:val="00C3099E"/>
    <w:rsid w:val="00C32D69"/>
    <w:rsid w:val="00C34312"/>
    <w:rsid w:val="00C343F2"/>
    <w:rsid w:val="00C34967"/>
    <w:rsid w:val="00C351B4"/>
    <w:rsid w:val="00C35443"/>
    <w:rsid w:val="00C3577B"/>
    <w:rsid w:val="00C35902"/>
    <w:rsid w:val="00C36229"/>
    <w:rsid w:val="00C37412"/>
    <w:rsid w:val="00C376D2"/>
    <w:rsid w:val="00C37AA8"/>
    <w:rsid w:val="00C40081"/>
    <w:rsid w:val="00C40E94"/>
    <w:rsid w:val="00C41C51"/>
    <w:rsid w:val="00C41ED4"/>
    <w:rsid w:val="00C436F7"/>
    <w:rsid w:val="00C438D2"/>
    <w:rsid w:val="00C455A2"/>
    <w:rsid w:val="00C459E7"/>
    <w:rsid w:val="00C46B34"/>
    <w:rsid w:val="00C51B96"/>
    <w:rsid w:val="00C51E06"/>
    <w:rsid w:val="00C52610"/>
    <w:rsid w:val="00C54503"/>
    <w:rsid w:val="00C556C4"/>
    <w:rsid w:val="00C56503"/>
    <w:rsid w:val="00C56602"/>
    <w:rsid w:val="00C567AC"/>
    <w:rsid w:val="00C571A9"/>
    <w:rsid w:val="00C574FC"/>
    <w:rsid w:val="00C603C0"/>
    <w:rsid w:val="00C60598"/>
    <w:rsid w:val="00C612C9"/>
    <w:rsid w:val="00C646CB"/>
    <w:rsid w:val="00C64CF0"/>
    <w:rsid w:val="00C6564C"/>
    <w:rsid w:val="00C65833"/>
    <w:rsid w:val="00C66337"/>
    <w:rsid w:val="00C663AF"/>
    <w:rsid w:val="00C66C4A"/>
    <w:rsid w:val="00C677F0"/>
    <w:rsid w:val="00C702A3"/>
    <w:rsid w:val="00C70944"/>
    <w:rsid w:val="00C70FCB"/>
    <w:rsid w:val="00C71477"/>
    <w:rsid w:val="00C71718"/>
    <w:rsid w:val="00C71B67"/>
    <w:rsid w:val="00C71BFF"/>
    <w:rsid w:val="00C71C9D"/>
    <w:rsid w:val="00C72AE1"/>
    <w:rsid w:val="00C73067"/>
    <w:rsid w:val="00C745C9"/>
    <w:rsid w:val="00C75426"/>
    <w:rsid w:val="00C76BA5"/>
    <w:rsid w:val="00C77680"/>
    <w:rsid w:val="00C77CCD"/>
    <w:rsid w:val="00C81E1A"/>
    <w:rsid w:val="00C81E64"/>
    <w:rsid w:val="00C81FAA"/>
    <w:rsid w:val="00C822A9"/>
    <w:rsid w:val="00C82A16"/>
    <w:rsid w:val="00C84313"/>
    <w:rsid w:val="00C84A9C"/>
    <w:rsid w:val="00C86235"/>
    <w:rsid w:val="00C863EB"/>
    <w:rsid w:val="00C869A1"/>
    <w:rsid w:val="00C910E6"/>
    <w:rsid w:val="00C91C30"/>
    <w:rsid w:val="00C91C8F"/>
    <w:rsid w:val="00C92291"/>
    <w:rsid w:val="00C92420"/>
    <w:rsid w:val="00C92F0F"/>
    <w:rsid w:val="00C930BB"/>
    <w:rsid w:val="00C93FF5"/>
    <w:rsid w:val="00C950A2"/>
    <w:rsid w:val="00C959D0"/>
    <w:rsid w:val="00C96C2F"/>
    <w:rsid w:val="00CA194C"/>
    <w:rsid w:val="00CA1C9F"/>
    <w:rsid w:val="00CA1DE2"/>
    <w:rsid w:val="00CA3FE0"/>
    <w:rsid w:val="00CA594B"/>
    <w:rsid w:val="00CA6157"/>
    <w:rsid w:val="00CA68C8"/>
    <w:rsid w:val="00CA6F0A"/>
    <w:rsid w:val="00CA72D2"/>
    <w:rsid w:val="00CA76F4"/>
    <w:rsid w:val="00CA7D43"/>
    <w:rsid w:val="00CB0153"/>
    <w:rsid w:val="00CB0AAE"/>
    <w:rsid w:val="00CB1210"/>
    <w:rsid w:val="00CB1281"/>
    <w:rsid w:val="00CB16FC"/>
    <w:rsid w:val="00CB1BF9"/>
    <w:rsid w:val="00CB1F46"/>
    <w:rsid w:val="00CB233E"/>
    <w:rsid w:val="00CB296D"/>
    <w:rsid w:val="00CB3029"/>
    <w:rsid w:val="00CB32FA"/>
    <w:rsid w:val="00CB3AC1"/>
    <w:rsid w:val="00CB4BFA"/>
    <w:rsid w:val="00CB4DAA"/>
    <w:rsid w:val="00CC05A4"/>
    <w:rsid w:val="00CC125B"/>
    <w:rsid w:val="00CC1890"/>
    <w:rsid w:val="00CC1906"/>
    <w:rsid w:val="00CC1E48"/>
    <w:rsid w:val="00CC38F0"/>
    <w:rsid w:val="00CC52AE"/>
    <w:rsid w:val="00CC6A6D"/>
    <w:rsid w:val="00CC7603"/>
    <w:rsid w:val="00CC7B31"/>
    <w:rsid w:val="00CD13B9"/>
    <w:rsid w:val="00CD1448"/>
    <w:rsid w:val="00CD2159"/>
    <w:rsid w:val="00CD282D"/>
    <w:rsid w:val="00CD29D6"/>
    <w:rsid w:val="00CD36EE"/>
    <w:rsid w:val="00CD3898"/>
    <w:rsid w:val="00CD393F"/>
    <w:rsid w:val="00CD3BA0"/>
    <w:rsid w:val="00CD3C06"/>
    <w:rsid w:val="00CD3D7D"/>
    <w:rsid w:val="00CD48DB"/>
    <w:rsid w:val="00CD5104"/>
    <w:rsid w:val="00CD6256"/>
    <w:rsid w:val="00CD66E3"/>
    <w:rsid w:val="00CD67D5"/>
    <w:rsid w:val="00CD726A"/>
    <w:rsid w:val="00CE1947"/>
    <w:rsid w:val="00CE1B3F"/>
    <w:rsid w:val="00CE1BB9"/>
    <w:rsid w:val="00CE1F33"/>
    <w:rsid w:val="00CE24A5"/>
    <w:rsid w:val="00CE3104"/>
    <w:rsid w:val="00CE3667"/>
    <w:rsid w:val="00CE412A"/>
    <w:rsid w:val="00CE4540"/>
    <w:rsid w:val="00CE53CB"/>
    <w:rsid w:val="00CE721D"/>
    <w:rsid w:val="00CF0DEA"/>
    <w:rsid w:val="00CF11CE"/>
    <w:rsid w:val="00CF160B"/>
    <w:rsid w:val="00CF162D"/>
    <w:rsid w:val="00CF1D16"/>
    <w:rsid w:val="00CF44ED"/>
    <w:rsid w:val="00CF5E5B"/>
    <w:rsid w:val="00CF5F37"/>
    <w:rsid w:val="00CF620C"/>
    <w:rsid w:val="00D007BA"/>
    <w:rsid w:val="00D024AA"/>
    <w:rsid w:val="00D02C43"/>
    <w:rsid w:val="00D03AF9"/>
    <w:rsid w:val="00D03EC4"/>
    <w:rsid w:val="00D03EFA"/>
    <w:rsid w:val="00D04BE5"/>
    <w:rsid w:val="00D04F79"/>
    <w:rsid w:val="00D0581F"/>
    <w:rsid w:val="00D05FED"/>
    <w:rsid w:val="00D0601B"/>
    <w:rsid w:val="00D06595"/>
    <w:rsid w:val="00D06F79"/>
    <w:rsid w:val="00D07ABE"/>
    <w:rsid w:val="00D118E1"/>
    <w:rsid w:val="00D12214"/>
    <w:rsid w:val="00D12624"/>
    <w:rsid w:val="00D13159"/>
    <w:rsid w:val="00D13289"/>
    <w:rsid w:val="00D14132"/>
    <w:rsid w:val="00D149CA"/>
    <w:rsid w:val="00D15997"/>
    <w:rsid w:val="00D15CA8"/>
    <w:rsid w:val="00D162E8"/>
    <w:rsid w:val="00D17F1E"/>
    <w:rsid w:val="00D17F55"/>
    <w:rsid w:val="00D2061B"/>
    <w:rsid w:val="00D20963"/>
    <w:rsid w:val="00D22993"/>
    <w:rsid w:val="00D237AA"/>
    <w:rsid w:val="00D24371"/>
    <w:rsid w:val="00D24581"/>
    <w:rsid w:val="00D26A8B"/>
    <w:rsid w:val="00D27714"/>
    <w:rsid w:val="00D27C89"/>
    <w:rsid w:val="00D27C9A"/>
    <w:rsid w:val="00D303F6"/>
    <w:rsid w:val="00D311EB"/>
    <w:rsid w:val="00D31BCD"/>
    <w:rsid w:val="00D34384"/>
    <w:rsid w:val="00D36891"/>
    <w:rsid w:val="00D36B1A"/>
    <w:rsid w:val="00D372B8"/>
    <w:rsid w:val="00D37331"/>
    <w:rsid w:val="00D4045F"/>
    <w:rsid w:val="00D414B0"/>
    <w:rsid w:val="00D41B17"/>
    <w:rsid w:val="00D41EE1"/>
    <w:rsid w:val="00D422C4"/>
    <w:rsid w:val="00D43B0D"/>
    <w:rsid w:val="00D441CE"/>
    <w:rsid w:val="00D44569"/>
    <w:rsid w:val="00D445D6"/>
    <w:rsid w:val="00D4769B"/>
    <w:rsid w:val="00D51445"/>
    <w:rsid w:val="00D5258E"/>
    <w:rsid w:val="00D52DD1"/>
    <w:rsid w:val="00D54222"/>
    <w:rsid w:val="00D55328"/>
    <w:rsid w:val="00D55646"/>
    <w:rsid w:val="00D556D6"/>
    <w:rsid w:val="00D560D9"/>
    <w:rsid w:val="00D5631D"/>
    <w:rsid w:val="00D57518"/>
    <w:rsid w:val="00D601E7"/>
    <w:rsid w:val="00D601F5"/>
    <w:rsid w:val="00D60637"/>
    <w:rsid w:val="00D60E2D"/>
    <w:rsid w:val="00D60F7A"/>
    <w:rsid w:val="00D62B22"/>
    <w:rsid w:val="00D62E79"/>
    <w:rsid w:val="00D638A0"/>
    <w:rsid w:val="00D63E04"/>
    <w:rsid w:val="00D63F98"/>
    <w:rsid w:val="00D641BC"/>
    <w:rsid w:val="00D64820"/>
    <w:rsid w:val="00D707BC"/>
    <w:rsid w:val="00D7080B"/>
    <w:rsid w:val="00D71362"/>
    <w:rsid w:val="00D71FCD"/>
    <w:rsid w:val="00D7211A"/>
    <w:rsid w:val="00D7247F"/>
    <w:rsid w:val="00D727F5"/>
    <w:rsid w:val="00D72D53"/>
    <w:rsid w:val="00D732FA"/>
    <w:rsid w:val="00D745C6"/>
    <w:rsid w:val="00D748F1"/>
    <w:rsid w:val="00D757E8"/>
    <w:rsid w:val="00D7596D"/>
    <w:rsid w:val="00D75E60"/>
    <w:rsid w:val="00D7666A"/>
    <w:rsid w:val="00D7725E"/>
    <w:rsid w:val="00D8031B"/>
    <w:rsid w:val="00D8087A"/>
    <w:rsid w:val="00D813D1"/>
    <w:rsid w:val="00D81A44"/>
    <w:rsid w:val="00D841D1"/>
    <w:rsid w:val="00D85E6E"/>
    <w:rsid w:val="00D86385"/>
    <w:rsid w:val="00D90028"/>
    <w:rsid w:val="00D913FE"/>
    <w:rsid w:val="00D91C77"/>
    <w:rsid w:val="00D91EA1"/>
    <w:rsid w:val="00D93677"/>
    <w:rsid w:val="00D957F7"/>
    <w:rsid w:val="00D95CBA"/>
    <w:rsid w:val="00D96129"/>
    <w:rsid w:val="00D96AEA"/>
    <w:rsid w:val="00DA0321"/>
    <w:rsid w:val="00DA04A7"/>
    <w:rsid w:val="00DA10A2"/>
    <w:rsid w:val="00DA290E"/>
    <w:rsid w:val="00DA2CBD"/>
    <w:rsid w:val="00DA369D"/>
    <w:rsid w:val="00DA665F"/>
    <w:rsid w:val="00DA6968"/>
    <w:rsid w:val="00DA7DE4"/>
    <w:rsid w:val="00DB01FB"/>
    <w:rsid w:val="00DB10BF"/>
    <w:rsid w:val="00DB27A9"/>
    <w:rsid w:val="00DB4DBD"/>
    <w:rsid w:val="00DB51CB"/>
    <w:rsid w:val="00DB5416"/>
    <w:rsid w:val="00DB59F2"/>
    <w:rsid w:val="00DB5B09"/>
    <w:rsid w:val="00DB5B39"/>
    <w:rsid w:val="00DB79B5"/>
    <w:rsid w:val="00DB7ABB"/>
    <w:rsid w:val="00DC179F"/>
    <w:rsid w:val="00DC243C"/>
    <w:rsid w:val="00DC24FB"/>
    <w:rsid w:val="00DC2640"/>
    <w:rsid w:val="00DC38F8"/>
    <w:rsid w:val="00DC39E8"/>
    <w:rsid w:val="00DC3ABB"/>
    <w:rsid w:val="00DC4D54"/>
    <w:rsid w:val="00DC60C9"/>
    <w:rsid w:val="00DC62C5"/>
    <w:rsid w:val="00DC7185"/>
    <w:rsid w:val="00DC7F94"/>
    <w:rsid w:val="00DD0FFE"/>
    <w:rsid w:val="00DD1F44"/>
    <w:rsid w:val="00DD27F3"/>
    <w:rsid w:val="00DD2B39"/>
    <w:rsid w:val="00DD33EA"/>
    <w:rsid w:val="00DD38A0"/>
    <w:rsid w:val="00DD3EC4"/>
    <w:rsid w:val="00DD5F82"/>
    <w:rsid w:val="00DD669A"/>
    <w:rsid w:val="00DD7FA3"/>
    <w:rsid w:val="00DE02CA"/>
    <w:rsid w:val="00DE108C"/>
    <w:rsid w:val="00DE1116"/>
    <w:rsid w:val="00DE1C89"/>
    <w:rsid w:val="00DE22F6"/>
    <w:rsid w:val="00DE2838"/>
    <w:rsid w:val="00DE3C6F"/>
    <w:rsid w:val="00DE3C99"/>
    <w:rsid w:val="00DE3E6E"/>
    <w:rsid w:val="00DE4373"/>
    <w:rsid w:val="00DE477A"/>
    <w:rsid w:val="00DE490A"/>
    <w:rsid w:val="00DE69CB"/>
    <w:rsid w:val="00DE77CA"/>
    <w:rsid w:val="00DE7987"/>
    <w:rsid w:val="00DE7E7D"/>
    <w:rsid w:val="00DF07ED"/>
    <w:rsid w:val="00DF182F"/>
    <w:rsid w:val="00DF289E"/>
    <w:rsid w:val="00DF30CE"/>
    <w:rsid w:val="00DF361B"/>
    <w:rsid w:val="00DF3E3B"/>
    <w:rsid w:val="00DF3EAF"/>
    <w:rsid w:val="00DF4618"/>
    <w:rsid w:val="00DF48CC"/>
    <w:rsid w:val="00DF637B"/>
    <w:rsid w:val="00DF698A"/>
    <w:rsid w:val="00DF6CC8"/>
    <w:rsid w:val="00DF6DED"/>
    <w:rsid w:val="00E01342"/>
    <w:rsid w:val="00E01D6D"/>
    <w:rsid w:val="00E027CA"/>
    <w:rsid w:val="00E02CC4"/>
    <w:rsid w:val="00E02D33"/>
    <w:rsid w:val="00E03598"/>
    <w:rsid w:val="00E039A5"/>
    <w:rsid w:val="00E0617B"/>
    <w:rsid w:val="00E066F4"/>
    <w:rsid w:val="00E10C46"/>
    <w:rsid w:val="00E11AC1"/>
    <w:rsid w:val="00E1277C"/>
    <w:rsid w:val="00E13A37"/>
    <w:rsid w:val="00E14B95"/>
    <w:rsid w:val="00E156DA"/>
    <w:rsid w:val="00E16C24"/>
    <w:rsid w:val="00E16F48"/>
    <w:rsid w:val="00E17C67"/>
    <w:rsid w:val="00E22DCF"/>
    <w:rsid w:val="00E22E75"/>
    <w:rsid w:val="00E23A1B"/>
    <w:rsid w:val="00E24DCB"/>
    <w:rsid w:val="00E251D0"/>
    <w:rsid w:val="00E252BE"/>
    <w:rsid w:val="00E25DD2"/>
    <w:rsid w:val="00E26997"/>
    <w:rsid w:val="00E26C95"/>
    <w:rsid w:val="00E30091"/>
    <w:rsid w:val="00E308E7"/>
    <w:rsid w:val="00E30C24"/>
    <w:rsid w:val="00E316BB"/>
    <w:rsid w:val="00E3265A"/>
    <w:rsid w:val="00E32DCC"/>
    <w:rsid w:val="00E32FF9"/>
    <w:rsid w:val="00E33281"/>
    <w:rsid w:val="00E34151"/>
    <w:rsid w:val="00E345EE"/>
    <w:rsid w:val="00E35864"/>
    <w:rsid w:val="00E35D8A"/>
    <w:rsid w:val="00E36445"/>
    <w:rsid w:val="00E3653F"/>
    <w:rsid w:val="00E372A1"/>
    <w:rsid w:val="00E373F0"/>
    <w:rsid w:val="00E37CBF"/>
    <w:rsid w:val="00E4055F"/>
    <w:rsid w:val="00E4081C"/>
    <w:rsid w:val="00E408DD"/>
    <w:rsid w:val="00E41592"/>
    <w:rsid w:val="00E43B50"/>
    <w:rsid w:val="00E44E93"/>
    <w:rsid w:val="00E45CD3"/>
    <w:rsid w:val="00E46427"/>
    <w:rsid w:val="00E467BA"/>
    <w:rsid w:val="00E46A9A"/>
    <w:rsid w:val="00E46F3A"/>
    <w:rsid w:val="00E47730"/>
    <w:rsid w:val="00E50629"/>
    <w:rsid w:val="00E50C95"/>
    <w:rsid w:val="00E510D3"/>
    <w:rsid w:val="00E516AA"/>
    <w:rsid w:val="00E518FB"/>
    <w:rsid w:val="00E5304A"/>
    <w:rsid w:val="00E53306"/>
    <w:rsid w:val="00E57906"/>
    <w:rsid w:val="00E57B7B"/>
    <w:rsid w:val="00E625F0"/>
    <w:rsid w:val="00E62C62"/>
    <w:rsid w:val="00E64726"/>
    <w:rsid w:val="00E64D85"/>
    <w:rsid w:val="00E67AFB"/>
    <w:rsid w:val="00E70C18"/>
    <w:rsid w:val="00E70ED3"/>
    <w:rsid w:val="00E71BC5"/>
    <w:rsid w:val="00E72132"/>
    <w:rsid w:val="00E72F0B"/>
    <w:rsid w:val="00E731BA"/>
    <w:rsid w:val="00E733B8"/>
    <w:rsid w:val="00E74109"/>
    <w:rsid w:val="00E74CFC"/>
    <w:rsid w:val="00E75584"/>
    <w:rsid w:val="00E75B00"/>
    <w:rsid w:val="00E75BDE"/>
    <w:rsid w:val="00E75D27"/>
    <w:rsid w:val="00E77122"/>
    <w:rsid w:val="00E77254"/>
    <w:rsid w:val="00E774D8"/>
    <w:rsid w:val="00E779D2"/>
    <w:rsid w:val="00E81CE8"/>
    <w:rsid w:val="00E82FAF"/>
    <w:rsid w:val="00E82FCC"/>
    <w:rsid w:val="00E83786"/>
    <w:rsid w:val="00E8405C"/>
    <w:rsid w:val="00E85669"/>
    <w:rsid w:val="00E8575C"/>
    <w:rsid w:val="00E85910"/>
    <w:rsid w:val="00E8619E"/>
    <w:rsid w:val="00E863CE"/>
    <w:rsid w:val="00E87971"/>
    <w:rsid w:val="00E87BFC"/>
    <w:rsid w:val="00E90030"/>
    <w:rsid w:val="00E9034E"/>
    <w:rsid w:val="00E91D50"/>
    <w:rsid w:val="00E94C76"/>
    <w:rsid w:val="00E958CE"/>
    <w:rsid w:val="00E95DFD"/>
    <w:rsid w:val="00E95F2E"/>
    <w:rsid w:val="00E964A8"/>
    <w:rsid w:val="00E96CD3"/>
    <w:rsid w:val="00E97276"/>
    <w:rsid w:val="00E976A1"/>
    <w:rsid w:val="00EA09E3"/>
    <w:rsid w:val="00EA0BEC"/>
    <w:rsid w:val="00EA0F17"/>
    <w:rsid w:val="00EA1852"/>
    <w:rsid w:val="00EA1F75"/>
    <w:rsid w:val="00EA1FDD"/>
    <w:rsid w:val="00EA259F"/>
    <w:rsid w:val="00EA2669"/>
    <w:rsid w:val="00EA268B"/>
    <w:rsid w:val="00EA2AF3"/>
    <w:rsid w:val="00EA2D3E"/>
    <w:rsid w:val="00EA3C4F"/>
    <w:rsid w:val="00EA3C84"/>
    <w:rsid w:val="00EA44C7"/>
    <w:rsid w:val="00EA5A5D"/>
    <w:rsid w:val="00EA5B03"/>
    <w:rsid w:val="00EA6042"/>
    <w:rsid w:val="00EA63B0"/>
    <w:rsid w:val="00EA6622"/>
    <w:rsid w:val="00EB00DC"/>
    <w:rsid w:val="00EB03EB"/>
    <w:rsid w:val="00EB0A7A"/>
    <w:rsid w:val="00EB11A3"/>
    <w:rsid w:val="00EB173F"/>
    <w:rsid w:val="00EB1BE9"/>
    <w:rsid w:val="00EB2156"/>
    <w:rsid w:val="00EB2D0F"/>
    <w:rsid w:val="00EB3AE7"/>
    <w:rsid w:val="00EB409A"/>
    <w:rsid w:val="00EB436D"/>
    <w:rsid w:val="00EB443B"/>
    <w:rsid w:val="00EB4B4A"/>
    <w:rsid w:val="00EB5CDA"/>
    <w:rsid w:val="00EB7064"/>
    <w:rsid w:val="00EB733A"/>
    <w:rsid w:val="00EC089E"/>
    <w:rsid w:val="00EC1251"/>
    <w:rsid w:val="00EC1983"/>
    <w:rsid w:val="00EC3140"/>
    <w:rsid w:val="00EC366E"/>
    <w:rsid w:val="00EC42A2"/>
    <w:rsid w:val="00EC4602"/>
    <w:rsid w:val="00EC481A"/>
    <w:rsid w:val="00EC4ACA"/>
    <w:rsid w:val="00EC4CA4"/>
    <w:rsid w:val="00EC5FFD"/>
    <w:rsid w:val="00EC60E5"/>
    <w:rsid w:val="00EC6B0C"/>
    <w:rsid w:val="00EC7E97"/>
    <w:rsid w:val="00ED065A"/>
    <w:rsid w:val="00ED0B87"/>
    <w:rsid w:val="00ED1E7F"/>
    <w:rsid w:val="00ED321D"/>
    <w:rsid w:val="00ED4BB4"/>
    <w:rsid w:val="00ED51F8"/>
    <w:rsid w:val="00ED5279"/>
    <w:rsid w:val="00ED5408"/>
    <w:rsid w:val="00ED5946"/>
    <w:rsid w:val="00ED5CE3"/>
    <w:rsid w:val="00ED608D"/>
    <w:rsid w:val="00ED71C9"/>
    <w:rsid w:val="00ED7938"/>
    <w:rsid w:val="00ED7AFB"/>
    <w:rsid w:val="00EE0056"/>
    <w:rsid w:val="00EE1E00"/>
    <w:rsid w:val="00EE2CC8"/>
    <w:rsid w:val="00EE46D5"/>
    <w:rsid w:val="00EE61D5"/>
    <w:rsid w:val="00EE6D64"/>
    <w:rsid w:val="00EE792F"/>
    <w:rsid w:val="00EE7FA2"/>
    <w:rsid w:val="00EF01CA"/>
    <w:rsid w:val="00EF4EA4"/>
    <w:rsid w:val="00EF5FCF"/>
    <w:rsid w:val="00EF6B9B"/>
    <w:rsid w:val="00EF7D4C"/>
    <w:rsid w:val="00EF7EF9"/>
    <w:rsid w:val="00F01F41"/>
    <w:rsid w:val="00F0298C"/>
    <w:rsid w:val="00F03E37"/>
    <w:rsid w:val="00F04124"/>
    <w:rsid w:val="00F0479F"/>
    <w:rsid w:val="00F0532F"/>
    <w:rsid w:val="00F055A0"/>
    <w:rsid w:val="00F060FE"/>
    <w:rsid w:val="00F06FD7"/>
    <w:rsid w:val="00F07F42"/>
    <w:rsid w:val="00F1026C"/>
    <w:rsid w:val="00F10D5F"/>
    <w:rsid w:val="00F11BE4"/>
    <w:rsid w:val="00F11EB9"/>
    <w:rsid w:val="00F120CA"/>
    <w:rsid w:val="00F125DE"/>
    <w:rsid w:val="00F12B82"/>
    <w:rsid w:val="00F12C20"/>
    <w:rsid w:val="00F12CB2"/>
    <w:rsid w:val="00F140EC"/>
    <w:rsid w:val="00F15147"/>
    <w:rsid w:val="00F160DB"/>
    <w:rsid w:val="00F16999"/>
    <w:rsid w:val="00F17F05"/>
    <w:rsid w:val="00F2114E"/>
    <w:rsid w:val="00F217A8"/>
    <w:rsid w:val="00F2221C"/>
    <w:rsid w:val="00F228A5"/>
    <w:rsid w:val="00F22D63"/>
    <w:rsid w:val="00F22EA5"/>
    <w:rsid w:val="00F22FA5"/>
    <w:rsid w:val="00F25387"/>
    <w:rsid w:val="00F259DF"/>
    <w:rsid w:val="00F26D4A"/>
    <w:rsid w:val="00F27343"/>
    <w:rsid w:val="00F30603"/>
    <w:rsid w:val="00F3079A"/>
    <w:rsid w:val="00F30884"/>
    <w:rsid w:val="00F32161"/>
    <w:rsid w:val="00F322F6"/>
    <w:rsid w:val="00F32739"/>
    <w:rsid w:val="00F32B1A"/>
    <w:rsid w:val="00F338A4"/>
    <w:rsid w:val="00F33BE5"/>
    <w:rsid w:val="00F33D01"/>
    <w:rsid w:val="00F33E29"/>
    <w:rsid w:val="00F34AF4"/>
    <w:rsid w:val="00F35172"/>
    <w:rsid w:val="00F355A2"/>
    <w:rsid w:val="00F3581D"/>
    <w:rsid w:val="00F36330"/>
    <w:rsid w:val="00F364FD"/>
    <w:rsid w:val="00F36C07"/>
    <w:rsid w:val="00F37817"/>
    <w:rsid w:val="00F4012D"/>
    <w:rsid w:val="00F411EC"/>
    <w:rsid w:val="00F41E5B"/>
    <w:rsid w:val="00F427BE"/>
    <w:rsid w:val="00F42B80"/>
    <w:rsid w:val="00F43260"/>
    <w:rsid w:val="00F4369B"/>
    <w:rsid w:val="00F446F6"/>
    <w:rsid w:val="00F45348"/>
    <w:rsid w:val="00F45875"/>
    <w:rsid w:val="00F46E43"/>
    <w:rsid w:val="00F47D34"/>
    <w:rsid w:val="00F50289"/>
    <w:rsid w:val="00F514A6"/>
    <w:rsid w:val="00F519CD"/>
    <w:rsid w:val="00F533F4"/>
    <w:rsid w:val="00F543DF"/>
    <w:rsid w:val="00F55194"/>
    <w:rsid w:val="00F557F6"/>
    <w:rsid w:val="00F56605"/>
    <w:rsid w:val="00F56B99"/>
    <w:rsid w:val="00F608C7"/>
    <w:rsid w:val="00F62436"/>
    <w:rsid w:val="00F63055"/>
    <w:rsid w:val="00F6343C"/>
    <w:rsid w:val="00F636B9"/>
    <w:rsid w:val="00F65DC2"/>
    <w:rsid w:val="00F7201B"/>
    <w:rsid w:val="00F741E5"/>
    <w:rsid w:val="00F74BA8"/>
    <w:rsid w:val="00F754DC"/>
    <w:rsid w:val="00F77498"/>
    <w:rsid w:val="00F803A3"/>
    <w:rsid w:val="00F80F79"/>
    <w:rsid w:val="00F812DE"/>
    <w:rsid w:val="00F81BA0"/>
    <w:rsid w:val="00F8266A"/>
    <w:rsid w:val="00F835E9"/>
    <w:rsid w:val="00F8377B"/>
    <w:rsid w:val="00F84D3E"/>
    <w:rsid w:val="00F84F5A"/>
    <w:rsid w:val="00F8519C"/>
    <w:rsid w:val="00F85987"/>
    <w:rsid w:val="00F85E3E"/>
    <w:rsid w:val="00F8603A"/>
    <w:rsid w:val="00F86B0D"/>
    <w:rsid w:val="00F8709D"/>
    <w:rsid w:val="00F90D7A"/>
    <w:rsid w:val="00F90E27"/>
    <w:rsid w:val="00F91DE1"/>
    <w:rsid w:val="00F9232A"/>
    <w:rsid w:val="00F9329E"/>
    <w:rsid w:val="00F93395"/>
    <w:rsid w:val="00F93B63"/>
    <w:rsid w:val="00F94C8B"/>
    <w:rsid w:val="00F94F19"/>
    <w:rsid w:val="00F950F8"/>
    <w:rsid w:val="00F95328"/>
    <w:rsid w:val="00F967BF"/>
    <w:rsid w:val="00F9744A"/>
    <w:rsid w:val="00F97F21"/>
    <w:rsid w:val="00FA0250"/>
    <w:rsid w:val="00FA058A"/>
    <w:rsid w:val="00FA0F9E"/>
    <w:rsid w:val="00FA17C5"/>
    <w:rsid w:val="00FA1E86"/>
    <w:rsid w:val="00FA2353"/>
    <w:rsid w:val="00FA2F79"/>
    <w:rsid w:val="00FA34F2"/>
    <w:rsid w:val="00FA4358"/>
    <w:rsid w:val="00FA4437"/>
    <w:rsid w:val="00FA4A4A"/>
    <w:rsid w:val="00FA4A4B"/>
    <w:rsid w:val="00FA5922"/>
    <w:rsid w:val="00FA5E9D"/>
    <w:rsid w:val="00FA5FDD"/>
    <w:rsid w:val="00FA61A9"/>
    <w:rsid w:val="00FA6971"/>
    <w:rsid w:val="00FA6B0E"/>
    <w:rsid w:val="00FA7582"/>
    <w:rsid w:val="00FA7B2A"/>
    <w:rsid w:val="00FB0ED2"/>
    <w:rsid w:val="00FB1B64"/>
    <w:rsid w:val="00FB24C0"/>
    <w:rsid w:val="00FB3B7C"/>
    <w:rsid w:val="00FB62B8"/>
    <w:rsid w:val="00FB68E7"/>
    <w:rsid w:val="00FB6EFE"/>
    <w:rsid w:val="00FB7FC0"/>
    <w:rsid w:val="00FC08AB"/>
    <w:rsid w:val="00FC0A68"/>
    <w:rsid w:val="00FC11B0"/>
    <w:rsid w:val="00FC15FE"/>
    <w:rsid w:val="00FC30DE"/>
    <w:rsid w:val="00FC3106"/>
    <w:rsid w:val="00FC32FC"/>
    <w:rsid w:val="00FC42AF"/>
    <w:rsid w:val="00FC4848"/>
    <w:rsid w:val="00FC516C"/>
    <w:rsid w:val="00FC5596"/>
    <w:rsid w:val="00FC66C2"/>
    <w:rsid w:val="00FC7003"/>
    <w:rsid w:val="00FC7C64"/>
    <w:rsid w:val="00FC7E52"/>
    <w:rsid w:val="00FC7E71"/>
    <w:rsid w:val="00FC7ED8"/>
    <w:rsid w:val="00FD0296"/>
    <w:rsid w:val="00FD04FF"/>
    <w:rsid w:val="00FD0EF1"/>
    <w:rsid w:val="00FD1AFA"/>
    <w:rsid w:val="00FD2379"/>
    <w:rsid w:val="00FD28E2"/>
    <w:rsid w:val="00FD2D28"/>
    <w:rsid w:val="00FD3E7A"/>
    <w:rsid w:val="00FD45E4"/>
    <w:rsid w:val="00FD54C4"/>
    <w:rsid w:val="00FD6F6C"/>
    <w:rsid w:val="00FD704D"/>
    <w:rsid w:val="00FD7668"/>
    <w:rsid w:val="00FE0115"/>
    <w:rsid w:val="00FE027B"/>
    <w:rsid w:val="00FE1F16"/>
    <w:rsid w:val="00FE2BED"/>
    <w:rsid w:val="00FE2DFD"/>
    <w:rsid w:val="00FE2FB1"/>
    <w:rsid w:val="00FE3F18"/>
    <w:rsid w:val="00FE3F21"/>
    <w:rsid w:val="00FE5F94"/>
    <w:rsid w:val="00FE5FC4"/>
    <w:rsid w:val="00FE765D"/>
    <w:rsid w:val="00FE76A1"/>
    <w:rsid w:val="00FE7AC6"/>
    <w:rsid w:val="00FF041F"/>
    <w:rsid w:val="00FF0FA4"/>
    <w:rsid w:val="00FF2055"/>
    <w:rsid w:val="00FF3F40"/>
    <w:rsid w:val="00FF41B3"/>
    <w:rsid w:val="00FF5A77"/>
    <w:rsid w:val="00FF5F52"/>
    <w:rsid w:val="00FF75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stockticker"/>
  <w:smartTagType w:namespaceuri="urn:schemas-microsoft-com:office:smarttags" w:name="City"/>
  <w:smartTagType w:namespaceuri="urn:schemas-microsoft-com:office:smarttags" w:name="Stat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semiHidden="1" w:unhideWhenUsed="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annotation text" w:uiPriority="99"/>
    <w:lsdException w:name="header" w:uiPriority="99"/>
    <w:lsdException w:name="caption" w:semiHidden="1" w:unhideWhenUsed="1" w:qFormat="1"/>
    <w:lsdException w:name="annotation reference" w:uiPriority="99"/>
    <w:lsdException w:name="page number" w:uiPriority="99"/>
    <w:lsdException w:name="endnote text" w:uiPriority="99"/>
    <w:lsdException w:name="Title" w:qFormat="1"/>
    <w:lsdException w:name="Default Paragraph Font" w:uiPriority="1"/>
    <w:lsdException w:name="Body Text" w:uiPriority="99"/>
    <w:lsdException w:name="Body Text Indent" w:uiPriority="99"/>
    <w:lsdException w:name="Subtitle" w:qFormat="1"/>
    <w:lsdException w:name="Body Text 3" w:uiPriority="99"/>
    <w:lsdException w:name="Body Text Indent 2" w:uiPriority="99"/>
    <w:lsdException w:name="Block Text" w:uiPriority="99"/>
    <w:lsdException w:name="Hyperlink" w:uiPriority="99"/>
    <w:lsdException w:name="FollowedHyperlink" w:uiPriority="99"/>
    <w:lsdException w:name="Strong" w:uiPriority="22" w:qFormat="1"/>
    <w:lsdException w:name="Emphasis" w:uiPriority="20" w:qFormat="1"/>
    <w:lsdException w:name="Document Map" w:uiPriority="99"/>
    <w:lsdException w:name="Plain Text" w:uiPriority="99"/>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34EC6"/>
    <w:pPr>
      <w:tabs>
        <w:tab w:val="left" w:pos="540"/>
      </w:tabs>
      <w:jc w:val="both"/>
    </w:pPr>
    <w:rPr>
      <w:rFonts w:ascii="Arial Narrow" w:hAnsi="Arial Narrow"/>
    </w:rPr>
  </w:style>
  <w:style w:type="paragraph" w:styleId="Heading1">
    <w:name w:val="heading 1"/>
    <w:basedOn w:val="Normal"/>
    <w:next w:val="Normal"/>
    <w:link w:val="Heading1Char"/>
    <w:uiPriority w:val="9"/>
    <w:qFormat/>
    <w:rsid w:val="00B320BB"/>
    <w:pPr>
      <w:widowControl w:val="0"/>
      <w:autoSpaceDE w:val="0"/>
      <w:autoSpaceDN w:val="0"/>
      <w:adjustRightInd w:val="0"/>
      <w:outlineLvl w:val="0"/>
    </w:pPr>
    <w:rPr>
      <w:rFonts w:ascii="Arial" w:hAnsi="Arial" w:cs="Arial"/>
      <w:b/>
      <w:bCs/>
      <w:sz w:val="16"/>
      <w:szCs w:val="16"/>
      <w:u w:val="single"/>
    </w:rPr>
  </w:style>
  <w:style w:type="paragraph" w:styleId="Heading2">
    <w:name w:val="heading 2"/>
    <w:basedOn w:val="Normal"/>
    <w:next w:val="Normal"/>
    <w:link w:val="Heading2Char"/>
    <w:uiPriority w:val="9"/>
    <w:qFormat/>
    <w:rsid w:val="00B320BB"/>
    <w:pPr>
      <w:widowControl w:val="0"/>
      <w:autoSpaceDE w:val="0"/>
      <w:autoSpaceDN w:val="0"/>
      <w:adjustRightInd w:val="0"/>
      <w:jc w:val="center"/>
      <w:outlineLvl w:val="1"/>
    </w:pPr>
    <w:rPr>
      <w:rFonts w:ascii="Arial" w:hAnsi="Arial" w:cs="Arial"/>
      <w:b/>
      <w:bCs/>
      <w:sz w:val="22"/>
      <w:szCs w:val="24"/>
      <w:u w:val="single"/>
    </w:rPr>
  </w:style>
  <w:style w:type="paragraph" w:styleId="Heading3">
    <w:name w:val="heading 3"/>
    <w:basedOn w:val="Normal"/>
    <w:next w:val="Normal"/>
    <w:link w:val="Heading3Char"/>
    <w:uiPriority w:val="9"/>
    <w:qFormat/>
    <w:rsid w:val="00B320BB"/>
    <w:pPr>
      <w:keepNext/>
      <w:numPr>
        <w:numId w:val="1"/>
      </w:numPr>
      <w:ind w:hanging="1080"/>
      <w:outlineLvl w:val="2"/>
    </w:pPr>
    <w:rPr>
      <w:rFonts w:ascii="Arial" w:hAnsi="Arial" w:cs="Arial"/>
      <w:b/>
      <w:sz w:val="22"/>
      <w:szCs w:val="22"/>
    </w:rPr>
  </w:style>
  <w:style w:type="paragraph" w:styleId="Heading5">
    <w:name w:val="heading 5"/>
    <w:basedOn w:val="Normal"/>
    <w:next w:val="Normal"/>
    <w:link w:val="Heading5Char"/>
    <w:uiPriority w:val="9"/>
    <w:qFormat/>
    <w:rsid w:val="00B320BB"/>
    <w:pPr>
      <w:widowControl w:val="0"/>
      <w:tabs>
        <w:tab w:val="left" w:pos="0"/>
        <w:tab w:val="left" w:pos="720"/>
        <w:tab w:val="left" w:pos="1440"/>
        <w:tab w:val="left" w:pos="2160"/>
        <w:tab w:val="left" w:pos="2880"/>
        <w:tab w:val="left" w:pos="3600"/>
        <w:tab w:val="left" w:pos="4320"/>
        <w:tab w:val="left" w:pos="5040"/>
        <w:tab w:val="left" w:pos="5760"/>
        <w:tab w:val="left" w:pos="6480"/>
        <w:tab w:val="right" w:pos="7200"/>
      </w:tabs>
      <w:autoSpaceDE w:val="0"/>
      <w:autoSpaceDN w:val="0"/>
      <w:adjustRightInd w:val="0"/>
      <w:ind w:left="1440" w:right="720"/>
      <w:outlineLvl w:val="4"/>
    </w:pPr>
    <w:rPr>
      <w:rFonts w:ascii="Arial" w:hAnsi="Arial" w:cs="Arial"/>
      <w:sz w:val="22"/>
      <w:szCs w:val="24"/>
      <w:u w:val="single"/>
    </w:rPr>
  </w:style>
  <w:style w:type="paragraph" w:styleId="Heading6">
    <w:name w:val="heading 6"/>
    <w:basedOn w:val="Normal"/>
    <w:next w:val="Normal"/>
    <w:link w:val="Heading6Char"/>
    <w:uiPriority w:val="9"/>
    <w:qFormat/>
    <w:rsid w:val="00B320BB"/>
    <w:pPr>
      <w:widowControl w:val="0"/>
      <w:autoSpaceDE w:val="0"/>
      <w:autoSpaceDN w:val="0"/>
      <w:adjustRightInd w:val="0"/>
      <w:ind w:right="720"/>
      <w:jc w:val="center"/>
      <w:outlineLvl w:val="5"/>
    </w:pPr>
    <w:rPr>
      <w:rFonts w:ascii="Arial" w:hAnsi="Arial" w:cs="Arial"/>
      <w:b/>
      <w:bCs/>
      <w:sz w:val="18"/>
      <w:szCs w:val="18"/>
      <w:u w:val="single"/>
    </w:rPr>
  </w:style>
  <w:style w:type="paragraph" w:styleId="Heading7">
    <w:name w:val="heading 7"/>
    <w:basedOn w:val="Normal"/>
    <w:next w:val="Normal"/>
    <w:link w:val="Heading7Char"/>
    <w:uiPriority w:val="9"/>
    <w:qFormat/>
    <w:rsid w:val="00B320BB"/>
    <w:pPr>
      <w:spacing w:before="240" w:after="60"/>
      <w:outlineLvl w:val="6"/>
    </w:pPr>
    <w:rPr>
      <w:sz w:val="24"/>
      <w:szCs w:val="24"/>
    </w:rPr>
  </w:style>
  <w:style w:type="paragraph" w:styleId="Heading8">
    <w:name w:val="heading 8"/>
    <w:basedOn w:val="Normal"/>
    <w:next w:val="Normal"/>
    <w:link w:val="Heading8Char"/>
    <w:uiPriority w:val="9"/>
    <w:qFormat/>
    <w:rsid w:val="00B320BB"/>
    <w:pPr>
      <w:spacing w:before="240" w:after="60"/>
      <w:outlineLvl w:val="7"/>
    </w:pPr>
    <w:rPr>
      <w:i/>
      <w:iCs/>
      <w:sz w:val="24"/>
      <w:szCs w:val="24"/>
    </w:rPr>
  </w:style>
  <w:style w:type="paragraph" w:styleId="Heading9">
    <w:name w:val="heading 9"/>
    <w:basedOn w:val="Normal"/>
    <w:next w:val="Normal"/>
    <w:link w:val="Heading9Char"/>
    <w:uiPriority w:val="9"/>
    <w:qFormat/>
    <w:rsid w:val="00B320BB"/>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1357"/>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rsid w:val="00291357"/>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rsid w:val="00291357"/>
    <w:rPr>
      <w:rFonts w:ascii="Arial" w:hAnsi="Arial" w:cs="Arial"/>
      <w:b/>
      <w:sz w:val="22"/>
      <w:szCs w:val="22"/>
    </w:rPr>
  </w:style>
  <w:style w:type="character" w:customStyle="1" w:styleId="Heading5Char">
    <w:name w:val="Heading 5 Char"/>
    <w:basedOn w:val="DefaultParagraphFont"/>
    <w:link w:val="Heading5"/>
    <w:uiPriority w:val="9"/>
    <w:rsid w:val="00291357"/>
    <w:rPr>
      <w:rFonts w:ascii="Calibri" w:eastAsia="Times New Roman" w:hAnsi="Calibri" w:cs="Times New Roman"/>
      <w:b/>
      <w:bCs/>
      <w:i/>
      <w:iCs/>
      <w:sz w:val="26"/>
      <w:szCs w:val="26"/>
    </w:rPr>
  </w:style>
  <w:style w:type="character" w:customStyle="1" w:styleId="Heading6Char">
    <w:name w:val="Heading 6 Char"/>
    <w:basedOn w:val="DefaultParagraphFont"/>
    <w:link w:val="Heading6"/>
    <w:uiPriority w:val="9"/>
    <w:rsid w:val="00291357"/>
    <w:rPr>
      <w:rFonts w:ascii="Calibri" w:eastAsia="Times New Roman" w:hAnsi="Calibri" w:cs="Times New Roman"/>
      <w:b/>
      <w:bCs/>
      <w:sz w:val="22"/>
      <w:szCs w:val="22"/>
    </w:rPr>
  </w:style>
  <w:style w:type="character" w:customStyle="1" w:styleId="Heading7Char">
    <w:name w:val="Heading 7 Char"/>
    <w:basedOn w:val="DefaultParagraphFont"/>
    <w:link w:val="Heading7"/>
    <w:uiPriority w:val="9"/>
    <w:rsid w:val="00291357"/>
    <w:rPr>
      <w:rFonts w:ascii="Calibri" w:eastAsia="Times New Roman" w:hAnsi="Calibri" w:cs="Times New Roman"/>
      <w:sz w:val="24"/>
      <w:szCs w:val="24"/>
    </w:rPr>
  </w:style>
  <w:style w:type="character" w:customStyle="1" w:styleId="Heading8Char">
    <w:name w:val="Heading 8 Char"/>
    <w:basedOn w:val="DefaultParagraphFont"/>
    <w:link w:val="Heading8"/>
    <w:uiPriority w:val="9"/>
    <w:rsid w:val="00291357"/>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rsid w:val="00291357"/>
    <w:rPr>
      <w:rFonts w:ascii="Cambria" w:eastAsia="Times New Roman" w:hAnsi="Cambria" w:cs="Times New Roman"/>
      <w:sz w:val="22"/>
      <w:szCs w:val="22"/>
    </w:rPr>
  </w:style>
  <w:style w:type="paragraph" w:styleId="BodyText">
    <w:name w:val="Body Text"/>
    <w:basedOn w:val="Normal"/>
    <w:link w:val="BodyTextChar"/>
    <w:uiPriority w:val="99"/>
    <w:rsid w:val="00B320B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Pr>
      <w:rFonts w:cs="Arial"/>
      <w:sz w:val="22"/>
      <w:szCs w:val="24"/>
    </w:rPr>
  </w:style>
  <w:style w:type="character" w:customStyle="1" w:styleId="BodyTextChar">
    <w:name w:val="Body Text Char"/>
    <w:basedOn w:val="DefaultParagraphFont"/>
    <w:link w:val="BodyText"/>
    <w:uiPriority w:val="99"/>
    <w:rsid w:val="00291357"/>
    <w:rPr>
      <w:rFonts w:ascii="Arial Narrow" w:hAnsi="Arial Narrow"/>
    </w:rPr>
  </w:style>
  <w:style w:type="paragraph" w:styleId="Footer">
    <w:name w:val="footer"/>
    <w:basedOn w:val="Normal"/>
    <w:link w:val="FooterChar"/>
    <w:rsid w:val="00B320BB"/>
    <w:pPr>
      <w:widowControl w:val="0"/>
      <w:tabs>
        <w:tab w:val="left" w:pos="-720"/>
        <w:tab w:val="center" w:pos="3600"/>
        <w:tab w:val="right" w:pos="7920"/>
      </w:tabs>
      <w:autoSpaceDE w:val="0"/>
      <w:autoSpaceDN w:val="0"/>
      <w:adjustRightInd w:val="0"/>
      <w:jc w:val="center"/>
    </w:pPr>
    <w:rPr>
      <w:rFonts w:cs="Arial"/>
    </w:rPr>
  </w:style>
  <w:style w:type="character" w:customStyle="1" w:styleId="FooterChar">
    <w:name w:val="Footer Char"/>
    <w:basedOn w:val="DefaultParagraphFont"/>
    <w:link w:val="Footer"/>
    <w:locked/>
    <w:rsid w:val="00B671EB"/>
    <w:rPr>
      <w:rFonts w:ascii="Arial Narrow" w:hAnsi="Arial Narrow" w:cs="Arial"/>
      <w:snapToGrid w:val="0"/>
    </w:rPr>
  </w:style>
  <w:style w:type="paragraph" w:customStyle="1" w:styleId="Level3">
    <w:name w:val="Level3"/>
    <w:basedOn w:val="Normal"/>
    <w:rsid w:val="00B320BB"/>
    <w:pPr>
      <w:tabs>
        <w:tab w:val="left" w:pos="720"/>
        <w:tab w:val="left" w:pos="1080"/>
        <w:tab w:val="left" w:pos="1440"/>
      </w:tabs>
      <w:spacing w:after="120"/>
      <w:ind w:left="2160" w:hanging="720"/>
      <w:outlineLvl w:val="1"/>
    </w:pPr>
    <w:rPr>
      <w:sz w:val="22"/>
      <w:szCs w:val="22"/>
    </w:rPr>
  </w:style>
  <w:style w:type="paragraph" w:customStyle="1" w:styleId="Level4">
    <w:name w:val="Level4"/>
    <w:basedOn w:val="Level3"/>
    <w:rsid w:val="00B320BB"/>
    <w:pPr>
      <w:tabs>
        <w:tab w:val="left" w:pos="1800"/>
      </w:tabs>
      <w:ind w:left="3600" w:hanging="1440"/>
    </w:pPr>
  </w:style>
  <w:style w:type="paragraph" w:styleId="BodyText3">
    <w:name w:val="Body Text 3"/>
    <w:basedOn w:val="Normal"/>
    <w:link w:val="BodyText3Char"/>
    <w:uiPriority w:val="99"/>
    <w:rsid w:val="00B320BB"/>
    <w:pPr>
      <w:widowControl w:val="0"/>
      <w:tabs>
        <w:tab w:val="left" w:pos="0"/>
        <w:tab w:val="left" w:pos="270"/>
        <w:tab w:val="left" w:pos="1440"/>
        <w:tab w:val="left" w:pos="2160"/>
        <w:tab w:val="left" w:pos="2880"/>
        <w:tab w:val="left" w:pos="3600"/>
        <w:tab w:val="left" w:pos="4320"/>
        <w:tab w:val="left" w:pos="5040"/>
        <w:tab w:val="left" w:pos="5760"/>
        <w:tab w:val="left" w:pos="6480"/>
        <w:tab w:val="left" w:pos="7200"/>
        <w:tab w:val="left" w:pos="7920"/>
        <w:tab w:val="left" w:pos="8516"/>
      </w:tabs>
      <w:autoSpaceDE w:val="0"/>
      <w:autoSpaceDN w:val="0"/>
      <w:adjustRightInd w:val="0"/>
      <w:ind w:right="810"/>
    </w:pPr>
    <w:rPr>
      <w:rFonts w:ascii="Arial" w:hAnsi="Arial" w:cs="Arial"/>
      <w:sz w:val="22"/>
      <w:szCs w:val="24"/>
    </w:rPr>
  </w:style>
  <w:style w:type="character" w:customStyle="1" w:styleId="BodyText3Char">
    <w:name w:val="Body Text 3 Char"/>
    <w:basedOn w:val="DefaultParagraphFont"/>
    <w:link w:val="BodyText3"/>
    <w:uiPriority w:val="99"/>
    <w:rsid w:val="00291357"/>
    <w:rPr>
      <w:rFonts w:ascii="Arial Narrow" w:hAnsi="Arial Narrow"/>
      <w:sz w:val="16"/>
      <w:szCs w:val="16"/>
    </w:rPr>
  </w:style>
  <w:style w:type="paragraph" w:styleId="BlockText">
    <w:name w:val="Block Text"/>
    <w:basedOn w:val="Normal"/>
    <w:uiPriority w:val="99"/>
    <w:rsid w:val="00B320BB"/>
    <w:pPr>
      <w:widowControl w:val="0"/>
      <w:tabs>
        <w:tab w:val="left" w:pos="0"/>
        <w:tab w:val="left" w:pos="270"/>
        <w:tab w:val="left" w:pos="990"/>
        <w:tab w:val="left" w:pos="1710"/>
        <w:tab w:val="left" w:pos="2430"/>
        <w:tab w:val="left" w:pos="3150"/>
        <w:tab w:val="left" w:pos="3870"/>
        <w:tab w:val="left" w:pos="4590"/>
        <w:tab w:val="left" w:pos="5310"/>
        <w:tab w:val="left" w:pos="6030"/>
        <w:tab w:val="left" w:pos="6750"/>
        <w:tab w:val="left" w:pos="7470"/>
      </w:tabs>
      <w:autoSpaceDE w:val="0"/>
      <w:autoSpaceDN w:val="0"/>
      <w:adjustRightInd w:val="0"/>
      <w:ind w:left="1170" w:right="90" w:hanging="540"/>
    </w:pPr>
    <w:rPr>
      <w:rFonts w:ascii="Arial" w:hAnsi="Arial" w:cs="Arial"/>
      <w:sz w:val="22"/>
      <w:szCs w:val="24"/>
    </w:rPr>
  </w:style>
  <w:style w:type="paragraph" w:styleId="NormalWeb">
    <w:name w:val="Normal (Web)"/>
    <w:basedOn w:val="Normal"/>
    <w:uiPriority w:val="99"/>
    <w:rsid w:val="00B320BB"/>
    <w:pPr>
      <w:spacing w:before="100" w:beforeAutospacing="1" w:after="100" w:afterAutospacing="1"/>
    </w:pPr>
    <w:rPr>
      <w:sz w:val="24"/>
      <w:szCs w:val="24"/>
    </w:rPr>
  </w:style>
  <w:style w:type="paragraph" w:styleId="BodyTextIndent">
    <w:name w:val="Body Text Indent"/>
    <w:basedOn w:val="Normal"/>
    <w:link w:val="BodyTextIndentChar"/>
    <w:uiPriority w:val="99"/>
    <w:rsid w:val="00B320BB"/>
    <w:pPr>
      <w:spacing w:after="120"/>
      <w:ind w:left="360"/>
    </w:pPr>
  </w:style>
  <w:style w:type="character" w:customStyle="1" w:styleId="BodyTextIndentChar">
    <w:name w:val="Body Text Indent Char"/>
    <w:basedOn w:val="DefaultParagraphFont"/>
    <w:link w:val="BodyTextIndent"/>
    <w:uiPriority w:val="99"/>
    <w:rsid w:val="00291357"/>
    <w:rPr>
      <w:rFonts w:ascii="Arial Narrow" w:hAnsi="Arial Narrow"/>
    </w:rPr>
  </w:style>
  <w:style w:type="paragraph" w:styleId="Header">
    <w:name w:val="header"/>
    <w:basedOn w:val="Normal"/>
    <w:link w:val="HeaderChar"/>
    <w:uiPriority w:val="99"/>
    <w:rsid w:val="00B320BB"/>
    <w:pPr>
      <w:tabs>
        <w:tab w:val="center" w:pos="4320"/>
        <w:tab w:val="right" w:pos="8640"/>
      </w:tabs>
    </w:pPr>
  </w:style>
  <w:style w:type="character" w:customStyle="1" w:styleId="HeaderChar">
    <w:name w:val="Header Char"/>
    <w:basedOn w:val="DefaultParagraphFont"/>
    <w:link w:val="Header"/>
    <w:uiPriority w:val="99"/>
    <w:locked/>
    <w:rsid w:val="002A3E07"/>
    <w:rPr>
      <w:rFonts w:ascii="Arial Narrow" w:hAnsi="Arial Narrow" w:cs="Times New Roman"/>
    </w:rPr>
  </w:style>
  <w:style w:type="paragraph" w:styleId="BodyTextIndent2">
    <w:name w:val="Body Text Indent 2"/>
    <w:basedOn w:val="Normal"/>
    <w:link w:val="BodyTextIndent2Char"/>
    <w:uiPriority w:val="99"/>
    <w:rsid w:val="00B320BB"/>
    <w:pPr>
      <w:spacing w:after="120" w:line="480" w:lineRule="auto"/>
      <w:ind w:left="360"/>
    </w:pPr>
  </w:style>
  <w:style w:type="character" w:customStyle="1" w:styleId="BodyTextIndent2Char">
    <w:name w:val="Body Text Indent 2 Char"/>
    <w:basedOn w:val="DefaultParagraphFont"/>
    <w:link w:val="BodyTextIndent2"/>
    <w:uiPriority w:val="99"/>
    <w:rsid w:val="00291357"/>
    <w:rPr>
      <w:rFonts w:ascii="Arial Narrow" w:hAnsi="Arial Narrow"/>
    </w:rPr>
  </w:style>
  <w:style w:type="paragraph" w:styleId="EndnoteText">
    <w:name w:val="endnote text"/>
    <w:basedOn w:val="Normal"/>
    <w:link w:val="EndnoteTextChar"/>
    <w:uiPriority w:val="99"/>
    <w:rsid w:val="00B320BB"/>
    <w:pPr>
      <w:spacing w:after="120"/>
    </w:pPr>
    <w:rPr>
      <w:rFonts w:ascii="Palatino Linotype" w:hAnsi="Palatino Linotype"/>
    </w:rPr>
  </w:style>
  <w:style w:type="character" w:customStyle="1" w:styleId="EndnoteTextChar">
    <w:name w:val="Endnote Text Char"/>
    <w:basedOn w:val="DefaultParagraphFont"/>
    <w:link w:val="EndnoteText"/>
    <w:uiPriority w:val="99"/>
    <w:locked/>
    <w:rsid w:val="00B671EB"/>
    <w:rPr>
      <w:rFonts w:ascii="Palatino Linotype" w:hAnsi="Palatino Linotype" w:cs="Times New Roman"/>
    </w:rPr>
  </w:style>
  <w:style w:type="paragraph" w:styleId="BalloonText">
    <w:name w:val="Balloon Text"/>
    <w:basedOn w:val="Normal"/>
    <w:link w:val="BalloonTextChar"/>
    <w:rsid w:val="00B320BB"/>
    <w:rPr>
      <w:rFonts w:ascii="Tahoma" w:hAnsi="Tahoma" w:cs="Tahoma"/>
      <w:sz w:val="16"/>
      <w:szCs w:val="16"/>
    </w:rPr>
  </w:style>
  <w:style w:type="character" w:customStyle="1" w:styleId="BalloonTextChar">
    <w:name w:val="Balloon Text Char"/>
    <w:basedOn w:val="DefaultParagraphFont"/>
    <w:link w:val="BalloonText"/>
    <w:locked/>
    <w:rsid w:val="002A3E07"/>
    <w:rPr>
      <w:rFonts w:ascii="Tahoma" w:hAnsi="Tahoma" w:cs="Tahoma"/>
      <w:sz w:val="16"/>
      <w:szCs w:val="16"/>
    </w:rPr>
  </w:style>
  <w:style w:type="character" w:styleId="CommentReference">
    <w:name w:val="annotation reference"/>
    <w:basedOn w:val="DefaultParagraphFont"/>
    <w:uiPriority w:val="99"/>
    <w:rsid w:val="00B320BB"/>
    <w:rPr>
      <w:rFonts w:cs="Times New Roman"/>
      <w:sz w:val="16"/>
      <w:szCs w:val="16"/>
    </w:rPr>
  </w:style>
  <w:style w:type="paragraph" w:styleId="CommentText">
    <w:name w:val="annotation text"/>
    <w:basedOn w:val="Normal"/>
    <w:link w:val="CommentTextChar"/>
    <w:uiPriority w:val="99"/>
    <w:rsid w:val="00B320BB"/>
  </w:style>
  <w:style w:type="character" w:customStyle="1" w:styleId="CommentTextChar">
    <w:name w:val="Comment Text Char"/>
    <w:basedOn w:val="DefaultParagraphFont"/>
    <w:link w:val="CommentText"/>
    <w:uiPriority w:val="99"/>
    <w:locked/>
    <w:rsid w:val="002A3E07"/>
    <w:rPr>
      <w:rFonts w:ascii="Arial Narrow" w:hAnsi="Arial Narrow" w:cs="Times New Roman"/>
    </w:rPr>
  </w:style>
  <w:style w:type="paragraph" w:styleId="CommentSubject">
    <w:name w:val="annotation subject"/>
    <w:basedOn w:val="CommentText"/>
    <w:next w:val="CommentText"/>
    <w:link w:val="CommentSubjectChar"/>
    <w:rsid w:val="00B320BB"/>
    <w:rPr>
      <w:b/>
      <w:bCs/>
    </w:rPr>
  </w:style>
  <w:style w:type="character" w:customStyle="1" w:styleId="CommentSubjectChar">
    <w:name w:val="Comment Subject Char"/>
    <w:basedOn w:val="CommentTextChar"/>
    <w:link w:val="CommentSubject"/>
    <w:locked/>
    <w:rsid w:val="002A3E07"/>
    <w:rPr>
      <w:rFonts w:ascii="Arial Narrow" w:hAnsi="Arial Narrow" w:cs="Times New Roman"/>
      <w:b/>
      <w:bCs/>
    </w:rPr>
  </w:style>
  <w:style w:type="character" w:styleId="Hyperlink">
    <w:name w:val="Hyperlink"/>
    <w:basedOn w:val="DefaultParagraphFont"/>
    <w:uiPriority w:val="99"/>
    <w:rsid w:val="00B320BB"/>
    <w:rPr>
      <w:rFonts w:ascii="Arial Narrow" w:hAnsi="Arial Narrow" w:cs="Times New Roman"/>
      <w:color w:val="0000FF"/>
      <w:sz w:val="20"/>
      <w:u w:val="single"/>
    </w:rPr>
  </w:style>
  <w:style w:type="character" w:styleId="FollowedHyperlink">
    <w:name w:val="FollowedHyperlink"/>
    <w:basedOn w:val="DefaultParagraphFont"/>
    <w:uiPriority w:val="99"/>
    <w:rsid w:val="00B320BB"/>
    <w:rPr>
      <w:rFonts w:ascii="Arial Narrow" w:hAnsi="Arial Narrow" w:cs="Times New Roman"/>
      <w:color w:val="800080"/>
      <w:sz w:val="20"/>
      <w:u w:val="single"/>
    </w:rPr>
  </w:style>
  <w:style w:type="character" w:styleId="PageNumber">
    <w:name w:val="page number"/>
    <w:basedOn w:val="DefaultParagraphFont"/>
    <w:uiPriority w:val="99"/>
    <w:rsid w:val="00B320BB"/>
    <w:rPr>
      <w:rFonts w:ascii="Arial Narrow" w:hAnsi="Arial Narrow" w:cs="Times New Roman"/>
      <w:sz w:val="20"/>
    </w:rPr>
  </w:style>
  <w:style w:type="paragraph" w:customStyle="1" w:styleId="Level2">
    <w:name w:val="Level2"/>
    <w:basedOn w:val="Normal"/>
    <w:rsid w:val="00B320BB"/>
    <w:pPr>
      <w:spacing w:after="120"/>
      <w:ind w:left="1440" w:hanging="720"/>
      <w:outlineLvl w:val="1"/>
    </w:pPr>
    <w:rPr>
      <w:rFonts w:ascii="Palatino Linotype" w:hAnsi="Palatino Linotype"/>
      <w:sz w:val="22"/>
      <w:szCs w:val="22"/>
    </w:rPr>
  </w:style>
  <w:style w:type="paragraph" w:styleId="DocumentMap">
    <w:name w:val="Document Map"/>
    <w:basedOn w:val="Normal"/>
    <w:link w:val="DocumentMapChar"/>
    <w:uiPriority w:val="99"/>
    <w:semiHidden/>
    <w:rsid w:val="00B320BB"/>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291357"/>
    <w:rPr>
      <w:sz w:val="0"/>
      <w:szCs w:val="0"/>
    </w:rPr>
  </w:style>
  <w:style w:type="paragraph" w:customStyle="1" w:styleId="Ethicsmemobody">
    <w:name w:val="Ethics memo body"/>
    <w:basedOn w:val="Normal"/>
    <w:rsid w:val="002237D6"/>
    <w:pPr>
      <w:spacing w:after="240"/>
    </w:pPr>
    <w:rPr>
      <w:rFonts w:ascii="Arial" w:hAnsi="Arial" w:cs="Arial"/>
      <w:sz w:val="24"/>
      <w:szCs w:val="24"/>
    </w:rPr>
  </w:style>
  <w:style w:type="paragraph" w:styleId="PlainText">
    <w:name w:val="Plain Text"/>
    <w:basedOn w:val="Normal"/>
    <w:link w:val="PlainTextChar"/>
    <w:uiPriority w:val="99"/>
    <w:unhideWhenUsed/>
    <w:rsid w:val="003B7CD8"/>
    <w:rPr>
      <w:rFonts w:ascii="Consolas" w:hAnsi="Consolas"/>
      <w:sz w:val="21"/>
      <w:szCs w:val="21"/>
    </w:rPr>
  </w:style>
  <w:style w:type="character" w:customStyle="1" w:styleId="PlainTextChar">
    <w:name w:val="Plain Text Char"/>
    <w:basedOn w:val="DefaultParagraphFont"/>
    <w:link w:val="PlainText"/>
    <w:uiPriority w:val="99"/>
    <w:locked/>
    <w:rsid w:val="003B7CD8"/>
    <w:rPr>
      <w:rFonts w:ascii="Consolas" w:hAnsi="Consolas" w:cs="Times New Roman"/>
      <w:sz w:val="21"/>
      <w:szCs w:val="21"/>
    </w:rPr>
  </w:style>
  <w:style w:type="character" w:customStyle="1" w:styleId="CODE">
    <w:name w:val="CODE"/>
    <w:uiPriority w:val="99"/>
    <w:rsid w:val="001B2B38"/>
    <w:rPr>
      <w:rFonts w:ascii="Courier New" w:hAnsi="Courier New"/>
      <w:sz w:val="20"/>
    </w:rPr>
  </w:style>
  <w:style w:type="paragraph" w:styleId="ListParagraph">
    <w:name w:val="List Paragraph"/>
    <w:basedOn w:val="Normal"/>
    <w:uiPriority w:val="34"/>
    <w:qFormat/>
    <w:rsid w:val="00FA6B0E"/>
    <w:pPr>
      <w:ind w:left="720"/>
    </w:pPr>
  </w:style>
  <w:style w:type="character" w:styleId="LineNumber">
    <w:name w:val="line number"/>
    <w:basedOn w:val="DefaultParagraphFont"/>
    <w:rsid w:val="008910C0"/>
  </w:style>
  <w:style w:type="paragraph" w:customStyle="1" w:styleId="FOXTableBullets">
    <w:name w:val="FOX Table Bullets"/>
    <w:basedOn w:val="Normal"/>
    <w:qFormat/>
    <w:rsid w:val="00CF5E5B"/>
    <w:pPr>
      <w:numPr>
        <w:numId w:val="2"/>
      </w:numPr>
      <w:spacing w:before="20" w:after="20"/>
    </w:pPr>
    <w:rPr>
      <w:rFonts w:ascii="Arial" w:hAnsi="Arial"/>
      <w:szCs w:val="22"/>
      <w:lang w:bidi="en-US"/>
    </w:rPr>
  </w:style>
  <w:style w:type="paragraph" w:customStyle="1" w:styleId="FOXBodyText">
    <w:name w:val="FOX Body Text"/>
    <w:basedOn w:val="Normal"/>
    <w:link w:val="FOXBodyTextChar"/>
    <w:qFormat/>
    <w:rsid w:val="00CF5E5B"/>
    <w:pPr>
      <w:spacing w:after="200"/>
    </w:pPr>
    <w:rPr>
      <w:rFonts w:ascii="Arial" w:hAnsi="Arial"/>
      <w:sz w:val="22"/>
      <w:szCs w:val="22"/>
      <w:lang w:bidi="en-US"/>
    </w:rPr>
  </w:style>
  <w:style w:type="character" w:customStyle="1" w:styleId="FOXBodyTextChar">
    <w:name w:val="FOX Body Text Char"/>
    <w:basedOn w:val="DefaultParagraphFont"/>
    <w:link w:val="FOXBodyText"/>
    <w:rsid w:val="00CF5E5B"/>
    <w:rPr>
      <w:rFonts w:ascii="Arial" w:eastAsia="Times New Roman" w:hAnsi="Arial" w:cs="Times New Roman"/>
      <w:sz w:val="22"/>
      <w:szCs w:val="22"/>
      <w:lang w:bidi="en-US"/>
    </w:rPr>
  </w:style>
  <w:style w:type="paragraph" w:customStyle="1" w:styleId="FOXTableText">
    <w:name w:val="FOX Table Text"/>
    <w:basedOn w:val="Normal"/>
    <w:qFormat/>
    <w:rsid w:val="00D52DD1"/>
    <w:pPr>
      <w:spacing w:before="20" w:after="20"/>
    </w:pPr>
    <w:rPr>
      <w:rFonts w:ascii="Arial" w:hAnsi="Arial"/>
      <w:szCs w:val="22"/>
      <w:lang w:bidi="en-US"/>
    </w:rPr>
  </w:style>
  <w:style w:type="paragraph" w:customStyle="1" w:styleId="FOXFrontMatterHeading">
    <w:name w:val="FOX Front Matter Heading"/>
    <w:basedOn w:val="Normal"/>
    <w:qFormat/>
    <w:rsid w:val="00D52DD1"/>
    <w:pPr>
      <w:spacing w:before="200" w:after="200"/>
      <w:jc w:val="center"/>
    </w:pPr>
    <w:rPr>
      <w:rFonts w:ascii="Arial Bold" w:hAnsi="Arial Bold"/>
      <w:b/>
      <w:caps/>
      <w:color w:val="4D4D4D"/>
      <w:sz w:val="28"/>
      <w:szCs w:val="22"/>
      <w:lang w:bidi="en-US"/>
    </w:rPr>
  </w:style>
  <w:style w:type="paragraph" w:customStyle="1" w:styleId="Default">
    <w:name w:val="Default"/>
    <w:rsid w:val="00434EC6"/>
    <w:pPr>
      <w:autoSpaceDE w:val="0"/>
      <w:autoSpaceDN w:val="0"/>
      <w:adjustRightInd w:val="0"/>
    </w:pPr>
    <w:rPr>
      <w:rFonts w:ascii="Times New (W1)" w:hAnsi="Times New (W1)"/>
      <w:color w:val="000000"/>
      <w:sz w:val="24"/>
      <w:szCs w:val="24"/>
    </w:rPr>
  </w:style>
  <w:style w:type="table" w:styleId="TableGrid">
    <w:name w:val="Table Grid"/>
    <w:basedOn w:val="TableNormal"/>
    <w:uiPriority w:val="59"/>
    <w:rsid w:val="00EA44C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OXBullets">
    <w:name w:val="FOX Bullets"/>
    <w:basedOn w:val="Normal"/>
    <w:qFormat/>
    <w:rsid w:val="00CC05A4"/>
    <w:pPr>
      <w:numPr>
        <w:numId w:val="6"/>
      </w:numPr>
      <w:tabs>
        <w:tab w:val="clear" w:pos="540"/>
      </w:tabs>
      <w:spacing w:before="60" w:after="60"/>
      <w:jc w:val="left"/>
    </w:pPr>
    <w:rPr>
      <w:rFonts w:ascii="Arial" w:hAnsi="Arial"/>
      <w:sz w:val="22"/>
      <w:szCs w:val="24"/>
    </w:rPr>
  </w:style>
  <w:style w:type="character" w:styleId="Strong">
    <w:name w:val="Strong"/>
    <w:basedOn w:val="DefaultParagraphFont"/>
    <w:uiPriority w:val="22"/>
    <w:qFormat/>
    <w:rsid w:val="00CC05A4"/>
    <w:rPr>
      <w:rFonts w:ascii="Verdana" w:hAnsi="Verdana" w:cs="Times New Roman"/>
      <w:b/>
      <w:bCs/>
      <w:sz w:val="24"/>
      <w:szCs w:val="24"/>
    </w:rPr>
  </w:style>
  <w:style w:type="paragraph" w:customStyle="1" w:styleId="CM340">
    <w:name w:val="CM340"/>
    <w:basedOn w:val="Normal"/>
    <w:next w:val="Normal"/>
    <w:uiPriority w:val="99"/>
    <w:rsid w:val="00862803"/>
    <w:pPr>
      <w:tabs>
        <w:tab w:val="clear" w:pos="540"/>
      </w:tabs>
      <w:autoSpaceDE w:val="0"/>
      <w:autoSpaceDN w:val="0"/>
      <w:adjustRightInd w:val="0"/>
      <w:jc w:val="left"/>
    </w:pPr>
    <w:rPr>
      <w:rFonts w:ascii="Times New Roman" w:hAnsi="Times New Roman"/>
      <w:sz w:val="24"/>
      <w:szCs w:val="24"/>
    </w:rPr>
  </w:style>
  <w:style w:type="paragraph" w:styleId="Revision">
    <w:name w:val="Revision"/>
    <w:hidden/>
    <w:uiPriority w:val="99"/>
    <w:semiHidden/>
    <w:rsid w:val="00012D9D"/>
    <w:rPr>
      <w:rFonts w:ascii="Arial Narrow" w:hAnsi="Arial Narrow"/>
    </w:rPr>
  </w:style>
  <w:style w:type="numbering" w:customStyle="1" w:styleId="Style1">
    <w:name w:val="Style1"/>
    <w:uiPriority w:val="99"/>
    <w:rsid w:val="00536D70"/>
    <w:pPr>
      <w:numPr>
        <w:numId w:val="11"/>
      </w:numPr>
    </w:pPr>
  </w:style>
  <w:style w:type="paragraph" w:styleId="BodyTextIndent3">
    <w:name w:val="Body Text Indent 3"/>
    <w:basedOn w:val="Normal"/>
    <w:link w:val="BodyTextIndent3Char"/>
    <w:rsid w:val="00452411"/>
    <w:pPr>
      <w:spacing w:after="120"/>
      <w:ind w:left="360"/>
    </w:pPr>
    <w:rPr>
      <w:sz w:val="16"/>
      <w:szCs w:val="16"/>
    </w:rPr>
  </w:style>
  <w:style w:type="character" w:customStyle="1" w:styleId="BodyTextIndent3Char">
    <w:name w:val="Body Text Indent 3 Char"/>
    <w:basedOn w:val="DefaultParagraphFont"/>
    <w:link w:val="BodyTextIndent3"/>
    <w:rsid w:val="00452411"/>
    <w:rPr>
      <w:rFonts w:ascii="Arial Narrow" w:hAnsi="Arial Narrow"/>
      <w:sz w:val="16"/>
      <w:szCs w:val="16"/>
    </w:rPr>
  </w:style>
  <w:style w:type="paragraph" w:customStyle="1" w:styleId="Level1">
    <w:name w:val="Level1"/>
    <w:basedOn w:val="Normal"/>
    <w:rsid w:val="00452411"/>
    <w:pPr>
      <w:tabs>
        <w:tab w:val="clear" w:pos="540"/>
      </w:tabs>
      <w:spacing w:after="120"/>
      <w:ind w:left="720" w:hanging="720"/>
      <w:outlineLvl w:val="1"/>
    </w:pPr>
    <w:rPr>
      <w:rFonts w:ascii="Palatino Linotype" w:hAnsi="Palatino Linotype"/>
      <w:b/>
      <w:bCs/>
      <w:sz w:val="28"/>
      <w:szCs w:val="28"/>
    </w:rPr>
  </w:style>
  <w:style w:type="character" w:styleId="PlaceholderText">
    <w:name w:val="Placeholder Text"/>
    <w:basedOn w:val="DefaultParagraphFont"/>
    <w:uiPriority w:val="99"/>
    <w:semiHidden/>
    <w:rsid w:val="0064324F"/>
    <w:rPr>
      <w:color w:val="808080"/>
    </w:rPr>
  </w:style>
  <w:style w:type="character" w:styleId="Emphasis">
    <w:name w:val="Emphasis"/>
    <w:basedOn w:val="DefaultParagraphFont"/>
    <w:uiPriority w:val="20"/>
    <w:qFormat/>
    <w:rsid w:val="00592C51"/>
    <w:rPr>
      <w:i/>
      <w:iCs/>
    </w:rPr>
  </w:style>
  <w:style w:type="paragraph" w:styleId="BodyText2">
    <w:name w:val="Body Text 2"/>
    <w:basedOn w:val="Normal"/>
    <w:link w:val="BodyText2Char"/>
    <w:rsid w:val="002B5219"/>
    <w:pPr>
      <w:numPr>
        <w:numId w:val="99"/>
      </w:numPr>
      <w:tabs>
        <w:tab w:val="clear" w:pos="540"/>
        <w:tab w:val="left" w:pos="1440"/>
      </w:tabs>
      <w:spacing w:after="120"/>
      <w:ind w:left="2880" w:hanging="810"/>
      <w:jc w:val="left"/>
    </w:pPr>
    <w:rPr>
      <w:color w:val="000000"/>
    </w:rPr>
  </w:style>
  <w:style w:type="character" w:customStyle="1" w:styleId="BodyText2Char">
    <w:name w:val="Body Text 2 Char"/>
    <w:basedOn w:val="DefaultParagraphFont"/>
    <w:link w:val="BodyText2"/>
    <w:rsid w:val="002B5219"/>
    <w:rPr>
      <w:rFonts w:ascii="Arial Narrow" w:hAnsi="Arial Narrow"/>
      <w:color w:val="000000"/>
    </w:rPr>
  </w:style>
  <w:style w:type="paragraph" w:customStyle="1" w:styleId="Bullet1">
    <w:name w:val="Bullet 1"/>
    <w:aliases w:val="Bullet1,Bullet L1,bl1,BulletL1,B1,b1"/>
    <w:basedOn w:val="Normal"/>
    <w:link w:val="Bullet1Char"/>
    <w:qFormat/>
    <w:rsid w:val="00167D82"/>
    <w:pPr>
      <w:numPr>
        <w:numId w:val="98"/>
      </w:numPr>
      <w:tabs>
        <w:tab w:val="clear" w:pos="540"/>
      </w:tabs>
      <w:spacing w:after="120"/>
    </w:pPr>
    <w:rPr>
      <w:rFonts w:asciiTheme="minorHAnsi" w:hAnsiTheme="minorHAnsi" w:cs="Arial"/>
      <w:sz w:val="22"/>
      <w:szCs w:val="24"/>
    </w:rPr>
  </w:style>
  <w:style w:type="character" w:customStyle="1" w:styleId="Bullet1Char">
    <w:name w:val="Bullet 1 Char"/>
    <w:link w:val="Bullet1"/>
    <w:rsid w:val="00167D82"/>
    <w:rPr>
      <w:rFonts w:asciiTheme="minorHAnsi" w:hAnsiTheme="minorHAnsi" w:cs="Arial"/>
      <w:sz w:val="2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semiHidden="1" w:unhideWhenUsed="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annotation text" w:uiPriority="99"/>
    <w:lsdException w:name="header" w:uiPriority="99"/>
    <w:lsdException w:name="caption" w:semiHidden="1" w:unhideWhenUsed="1" w:qFormat="1"/>
    <w:lsdException w:name="annotation reference" w:uiPriority="99"/>
    <w:lsdException w:name="page number" w:uiPriority="99"/>
    <w:lsdException w:name="endnote text" w:uiPriority="99"/>
    <w:lsdException w:name="Title" w:qFormat="1"/>
    <w:lsdException w:name="Default Paragraph Font" w:uiPriority="1"/>
    <w:lsdException w:name="Body Text" w:uiPriority="99"/>
    <w:lsdException w:name="Body Text Indent" w:uiPriority="99"/>
    <w:lsdException w:name="Subtitle" w:qFormat="1"/>
    <w:lsdException w:name="Body Text 3" w:uiPriority="99"/>
    <w:lsdException w:name="Body Text Indent 2" w:uiPriority="99"/>
    <w:lsdException w:name="Block Text" w:uiPriority="99"/>
    <w:lsdException w:name="Hyperlink" w:uiPriority="99"/>
    <w:lsdException w:name="FollowedHyperlink" w:uiPriority="99"/>
    <w:lsdException w:name="Strong" w:uiPriority="22" w:qFormat="1"/>
    <w:lsdException w:name="Emphasis" w:uiPriority="20" w:qFormat="1"/>
    <w:lsdException w:name="Document Map" w:uiPriority="99"/>
    <w:lsdException w:name="Plain Text" w:uiPriority="99"/>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34EC6"/>
    <w:pPr>
      <w:tabs>
        <w:tab w:val="left" w:pos="540"/>
      </w:tabs>
      <w:jc w:val="both"/>
    </w:pPr>
    <w:rPr>
      <w:rFonts w:ascii="Arial Narrow" w:hAnsi="Arial Narrow"/>
    </w:rPr>
  </w:style>
  <w:style w:type="paragraph" w:styleId="Heading1">
    <w:name w:val="heading 1"/>
    <w:basedOn w:val="Normal"/>
    <w:next w:val="Normal"/>
    <w:link w:val="Heading1Char"/>
    <w:uiPriority w:val="9"/>
    <w:qFormat/>
    <w:rsid w:val="00B320BB"/>
    <w:pPr>
      <w:widowControl w:val="0"/>
      <w:autoSpaceDE w:val="0"/>
      <w:autoSpaceDN w:val="0"/>
      <w:adjustRightInd w:val="0"/>
      <w:outlineLvl w:val="0"/>
    </w:pPr>
    <w:rPr>
      <w:rFonts w:ascii="Arial" w:hAnsi="Arial" w:cs="Arial"/>
      <w:b/>
      <w:bCs/>
      <w:sz w:val="16"/>
      <w:szCs w:val="16"/>
      <w:u w:val="single"/>
    </w:rPr>
  </w:style>
  <w:style w:type="paragraph" w:styleId="Heading2">
    <w:name w:val="heading 2"/>
    <w:basedOn w:val="Normal"/>
    <w:next w:val="Normal"/>
    <w:link w:val="Heading2Char"/>
    <w:uiPriority w:val="9"/>
    <w:qFormat/>
    <w:rsid w:val="00B320BB"/>
    <w:pPr>
      <w:widowControl w:val="0"/>
      <w:autoSpaceDE w:val="0"/>
      <w:autoSpaceDN w:val="0"/>
      <w:adjustRightInd w:val="0"/>
      <w:jc w:val="center"/>
      <w:outlineLvl w:val="1"/>
    </w:pPr>
    <w:rPr>
      <w:rFonts w:ascii="Arial" w:hAnsi="Arial" w:cs="Arial"/>
      <w:b/>
      <w:bCs/>
      <w:sz w:val="22"/>
      <w:szCs w:val="24"/>
      <w:u w:val="single"/>
    </w:rPr>
  </w:style>
  <w:style w:type="paragraph" w:styleId="Heading3">
    <w:name w:val="heading 3"/>
    <w:basedOn w:val="Normal"/>
    <w:next w:val="Normal"/>
    <w:link w:val="Heading3Char"/>
    <w:uiPriority w:val="9"/>
    <w:qFormat/>
    <w:rsid w:val="00B320BB"/>
    <w:pPr>
      <w:keepNext/>
      <w:numPr>
        <w:numId w:val="1"/>
      </w:numPr>
      <w:ind w:hanging="1080"/>
      <w:outlineLvl w:val="2"/>
    </w:pPr>
    <w:rPr>
      <w:rFonts w:ascii="Arial" w:hAnsi="Arial" w:cs="Arial"/>
      <w:b/>
      <w:sz w:val="22"/>
      <w:szCs w:val="22"/>
    </w:rPr>
  </w:style>
  <w:style w:type="paragraph" w:styleId="Heading5">
    <w:name w:val="heading 5"/>
    <w:basedOn w:val="Normal"/>
    <w:next w:val="Normal"/>
    <w:link w:val="Heading5Char"/>
    <w:uiPriority w:val="9"/>
    <w:qFormat/>
    <w:rsid w:val="00B320BB"/>
    <w:pPr>
      <w:widowControl w:val="0"/>
      <w:tabs>
        <w:tab w:val="left" w:pos="0"/>
        <w:tab w:val="left" w:pos="720"/>
        <w:tab w:val="left" w:pos="1440"/>
        <w:tab w:val="left" w:pos="2160"/>
        <w:tab w:val="left" w:pos="2880"/>
        <w:tab w:val="left" w:pos="3600"/>
        <w:tab w:val="left" w:pos="4320"/>
        <w:tab w:val="left" w:pos="5040"/>
        <w:tab w:val="left" w:pos="5760"/>
        <w:tab w:val="left" w:pos="6480"/>
        <w:tab w:val="right" w:pos="7200"/>
      </w:tabs>
      <w:autoSpaceDE w:val="0"/>
      <w:autoSpaceDN w:val="0"/>
      <w:adjustRightInd w:val="0"/>
      <w:ind w:left="1440" w:right="720"/>
      <w:outlineLvl w:val="4"/>
    </w:pPr>
    <w:rPr>
      <w:rFonts w:ascii="Arial" w:hAnsi="Arial" w:cs="Arial"/>
      <w:sz w:val="22"/>
      <w:szCs w:val="24"/>
      <w:u w:val="single"/>
    </w:rPr>
  </w:style>
  <w:style w:type="paragraph" w:styleId="Heading6">
    <w:name w:val="heading 6"/>
    <w:basedOn w:val="Normal"/>
    <w:next w:val="Normal"/>
    <w:link w:val="Heading6Char"/>
    <w:uiPriority w:val="9"/>
    <w:qFormat/>
    <w:rsid w:val="00B320BB"/>
    <w:pPr>
      <w:widowControl w:val="0"/>
      <w:autoSpaceDE w:val="0"/>
      <w:autoSpaceDN w:val="0"/>
      <w:adjustRightInd w:val="0"/>
      <w:ind w:right="720"/>
      <w:jc w:val="center"/>
      <w:outlineLvl w:val="5"/>
    </w:pPr>
    <w:rPr>
      <w:rFonts w:ascii="Arial" w:hAnsi="Arial" w:cs="Arial"/>
      <w:b/>
      <w:bCs/>
      <w:sz w:val="18"/>
      <w:szCs w:val="18"/>
      <w:u w:val="single"/>
    </w:rPr>
  </w:style>
  <w:style w:type="paragraph" w:styleId="Heading7">
    <w:name w:val="heading 7"/>
    <w:basedOn w:val="Normal"/>
    <w:next w:val="Normal"/>
    <w:link w:val="Heading7Char"/>
    <w:uiPriority w:val="9"/>
    <w:qFormat/>
    <w:rsid w:val="00B320BB"/>
    <w:pPr>
      <w:spacing w:before="240" w:after="60"/>
      <w:outlineLvl w:val="6"/>
    </w:pPr>
    <w:rPr>
      <w:sz w:val="24"/>
      <w:szCs w:val="24"/>
    </w:rPr>
  </w:style>
  <w:style w:type="paragraph" w:styleId="Heading8">
    <w:name w:val="heading 8"/>
    <w:basedOn w:val="Normal"/>
    <w:next w:val="Normal"/>
    <w:link w:val="Heading8Char"/>
    <w:uiPriority w:val="9"/>
    <w:qFormat/>
    <w:rsid w:val="00B320BB"/>
    <w:pPr>
      <w:spacing w:before="240" w:after="60"/>
      <w:outlineLvl w:val="7"/>
    </w:pPr>
    <w:rPr>
      <w:i/>
      <w:iCs/>
      <w:sz w:val="24"/>
      <w:szCs w:val="24"/>
    </w:rPr>
  </w:style>
  <w:style w:type="paragraph" w:styleId="Heading9">
    <w:name w:val="heading 9"/>
    <w:basedOn w:val="Normal"/>
    <w:next w:val="Normal"/>
    <w:link w:val="Heading9Char"/>
    <w:uiPriority w:val="9"/>
    <w:qFormat/>
    <w:rsid w:val="00B320BB"/>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1357"/>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rsid w:val="00291357"/>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rsid w:val="00291357"/>
    <w:rPr>
      <w:rFonts w:ascii="Arial" w:hAnsi="Arial" w:cs="Arial"/>
      <w:b/>
      <w:sz w:val="22"/>
      <w:szCs w:val="22"/>
    </w:rPr>
  </w:style>
  <w:style w:type="character" w:customStyle="1" w:styleId="Heading5Char">
    <w:name w:val="Heading 5 Char"/>
    <w:basedOn w:val="DefaultParagraphFont"/>
    <w:link w:val="Heading5"/>
    <w:uiPriority w:val="9"/>
    <w:rsid w:val="00291357"/>
    <w:rPr>
      <w:rFonts w:ascii="Calibri" w:eastAsia="Times New Roman" w:hAnsi="Calibri" w:cs="Times New Roman"/>
      <w:b/>
      <w:bCs/>
      <w:i/>
      <w:iCs/>
      <w:sz w:val="26"/>
      <w:szCs w:val="26"/>
    </w:rPr>
  </w:style>
  <w:style w:type="character" w:customStyle="1" w:styleId="Heading6Char">
    <w:name w:val="Heading 6 Char"/>
    <w:basedOn w:val="DefaultParagraphFont"/>
    <w:link w:val="Heading6"/>
    <w:uiPriority w:val="9"/>
    <w:rsid w:val="00291357"/>
    <w:rPr>
      <w:rFonts w:ascii="Calibri" w:eastAsia="Times New Roman" w:hAnsi="Calibri" w:cs="Times New Roman"/>
      <w:b/>
      <w:bCs/>
      <w:sz w:val="22"/>
      <w:szCs w:val="22"/>
    </w:rPr>
  </w:style>
  <w:style w:type="character" w:customStyle="1" w:styleId="Heading7Char">
    <w:name w:val="Heading 7 Char"/>
    <w:basedOn w:val="DefaultParagraphFont"/>
    <w:link w:val="Heading7"/>
    <w:uiPriority w:val="9"/>
    <w:rsid w:val="00291357"/>
    <w:rPr>
      <w:rFonts w:ascii="Calibri" w:eastAsia="Times New Roman" w:hAnsi="Calibri" w:cs="Times New Roman"/>
      <w:sz w:val="24"/>
      <w:szCs w:val="24"/>
    </w:rPr>
  </w:style>
  <w:style w:type="character" w:customStyle="1" w:styleId="Heading8Char">
    <w:name w:val="Heading 8 Char"/>
    <w:basedOn w:val="DefaultParagraphFont"/>
    <w:link w:val="Heading8"/>
    <w:uiPriority w:val="9"/>
    <w:rsid w:val="00291357"/>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rsid w:val="00291357"/>
    <w:rPr>
      <w:rFonts w:ascii="Cambria" w:eastAsia="Times New Roman" w:hAnsi="Cambria" w:cs="Times New Roman"/>
      <w:sz w:val="22"/>
      <w:szCs w:val="22"/>
    </w:rPr>
  </w:style>
  <w:style w:type="paragraph" w:styleId="BodyText">
    <w:name w:val="Body Text"/>
    <w:basedOn w:val="Normal"/>
    <w:link w:val="BodyTextChar"/>
    <w:uiPriority w:val="99"/>
    <w:rsid w:val="00B320B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Pr>
      <w:rFonts w:cs="Arial"/>
      <w:sz w:val="22"/>
      <w:szCs w:val="24"/>
    </w:rPr>
  </w:style>
  <w:style w:type="character" w:customStyle="1" w:styleId="BodyTextChar">
    <w:name w:val="Body Text Char"/>
    <w:basedOn w:val="DefaultParagraphFont"/>
    <w:link w:val="BodyText"/>
    <w:uiPriority w:val="99"/>
    <w:rsid w:val="00291357"/>
    <w:rPr>
      <w:rFonts w:ascii="Arial Narrow" w:hAnsi="Arial Narrow"/>
    </w:rPr>
  </w:style>
  <w:style w:type="paragraph" w:styleId="Footer">
    <w:name w:val="footer"/>
    <w:basedOn w:val="Normal"/>
    <w:link w:val="FooterChar"/>
    <w:rsid w:val="00B320BB"/>
    <w:pPr>
      <w:widowControl w:val="0"/>
      <w:tabs>
        <w:tab w:val="left" w:pos="-720"/>
        <w:tab w:val="center" w:pos="3600"/>
        <w:tab w:val="right" w:pos="7920"/>
      </w:tabs>
      <w:autoSpaceDE w:val="0"/>
      <w:autoSpaceDN w:val="0"/>
      <w:adjustRightInd w:val="0"/>
      <w:jc w:val="center"/>
    </w:pPr>
    <w:rPr>
      <w:rFonts w:cs="Arial"/>
    </w:rPr>
  </w:style>
  <w:style w:type="character" w:customStyle="1" w:styleId="FooterChar">
    <w:name w:val="Footer Char"/>
    <w:basedOn w:val="DefaultParagraphFont"/>
    <w:link w:val="Footer"/>
    <w:locked/>
    <w:rsid w:val="00B671EB"/>
    <w:rPr>
      <w:rFonts w:ascii="Arial Narrow" w:hAnsi="Arial Narrow" w:cs="Arial"/>
      <w:snapToGrid w:val="0"/>
    </w:rPr>
  </w:style>
  <w:style w:type="paragraph" w:customStyle="1" w:styleId="Level3">
    <w:name w:val="Level3"/>
    <w:basedOn w:val="Normal"/>
    <w:rsid w:val="00B320BB"/>
    <w:pPr>
      <w:tabs>
        <w:tab w:val="left" w:pos="720"/>
        <w:tab w:val="left" w:pos="1080"/>
        <w:tab w:val="left" w:pos="1440"/>
      </w:tabs>
      <w:spacing w:after="120"/>
      <w:ind w:left="2160" w:hanging="720"/>
      <w:outlineLvl w:val="1"/>
    </w:pPr>
    <w:rPr>
      <w:sz w:val="22"/>
      <w:szCs w:val="22"/>
    </w:rPr>
  </w:style>
  <w:style w:type="paragraph" w:customStyle="1" w:styleId="Level4">
    <w:name w:val="Level4"/>
    <w:basedOn w:val="Level3"/>
    <w:rsid w:val="00B320BB"/>
    <w:pPr>
      <w:tabs>
        <w:tab w:val="left" w:pos="1800"/>
      </w:tabs>
      <w:ind w:left="3600" w:hanging="1440"/>
    </w:pPr>
  </w:style>
  <w:style w:type="paragraph" w:styleId="BodyText3">
    <w:name w:val="Body Text 3"/>
    <w:basedOn w:val="Normal"/>
    <w:link w:val="BodyText3Char"/>
    <w:uiPriority w:val="99"/>
    <w:rsid w:val="00B320BB"/>
    <w:pPr>
      <w:widowControl w:val="0"/>
      <w:tabs>
        <w:tab w:val="left" w:pos="0"/>
        <w:tab w:val="left" w:pos="270"/>
        <w:tab w:val="left" w:pos="1440"/>
        <w:tab w:val="left" w:pos="2160"/>
        <w:tab w:val="left" w:pos="2880"/>
        <w:tab w:val="left" w:pos="3600"/>
        <w:tab w:val="left" w:pos="4320"/>
        <w:tab w:val="left" w:pos="5040"/>
        <w:tab w:val="left" w:pos="5760"/>
        <w:tab w:val="left" w:pos="6480"/>
        <w:tab w:val="left" w:pos="7200"/>
        <w:tab w:val="left" w:pos="7920"/>
        <w:tab w:val="left" w:pos="8516"/>
      </w:tabs>
      <w:autoSpaceDE w:val="0"/>
      <w:autoSpaceDN w:val="0"/>
      <w:adjustRightInd w:val="0"/>
      <w:ind w:right="810"/>
    </w:pPr>
    <w:rPr>
      <w:rFonts w:ascii="Arial" w:hAnsi="Arial" w:cs="Arial"/>
      <w:sz w:val="22"/>
      <w:szCs w:val="24"/>
    </w:rPr>
  </w:style>
  <w:style w:type="character" w:customStyle="1" w:styleId="BodyText3Char">
    <w:name w:val="Body Text 3 Char"/>
    <w:basedOn w:val="DefaultParagraphFont"/>
    <w:link w:val="BodyText3"/>
    <w:uiPriority w:val="99"/>
    <w:rsid w:val="00291357"/>
    <w:rPr>
      <w:rFonts w:ascii="Arial Narrow" w:hAnsi="Arial Narrow"/>
      <w:sz w:val="16"/>
      <w:szCs w:val="16"/>
    </w:rPr>
  </w:style>
  <w:style w:type="paragraph" w:styleId="BlockText">
    <w:name w:val="Block Text"/>
    <w:basedOn w:val="Normal"/>
    <w:uiPriority w:val="99"/>
    <w:rsid w:val="00B320BB"/>
    <w:pPr>
      <w:widowControl w:val="0"/>
      <w:tabs>
        <w:tab w:val="left" w:pos="0"/>
        <w:tab w:val="left" w:pos="270"/>
        <w:tab w:val="left" w:pos="990"/>
        <w:tab w:val="left" w:pos="1710"/>
        <w:tab w:val="left" w:pos="2430"/>
        <w:tab w:val="left" w:pos="3150"/>
        <w:tab w:val="left" w:pos="3870"/>
        <w:tab w:val="left" w:pos="4590"/>
        <w:tab w:val="left" w:pos="5310"/>
        <w:tab w:val="left" w:pos="6030"/>
        <w:tab w:val="left" w:pos="6750"/>
        <w:tab w:val="left" w:pos="7470"/>
      </w:tabs>
      <w:autoSpaceDE w:val="0"/>
      <w:autoSpaceDN w:val="0"/>
      <w:adjustRightInd w:val="0"/>
      <w:ind w:left="1170" w:right="90" w:hanging="540"/>
    </w:pPr>
    <w:rPr>
      <w:rFonts w:ascii="Arial" w:hAnsi="Arial" w:cs="Arial"/>
      <w:sz w:val="22"/>
      <w:szCs w:val="24"/>
    </w:rPr>
  </w:style>
  <w:style w:type="paragraph" w:styleId="NormalWeb">
    <w:name w:val="Normal (Web)"/>
    <w:basedOn w:val="Normal"/>
    <w:uiPriority w:val="99"/>
    <w:rsid w:val="00B320BB"/>
    <w:pPr>
      <w:spacing w:before="100" w:beforeAutospacing="1" w:after="100" w:afterAutospacing="1"/>
    </w:pPr>
    <w:rPr>
      <w:sz w:val="24"/>
      <w:szCs w:val="24"/>
    </w:rPr>
  </w:style>
  <w:style w:type="paragraph" w:styleId="BodyTextIndent">
    <w:name w:val="Body Text Indent"/>
    <w:basedOn w:val="Normal"/>
    <w:link w:val="BodyTextIndentChar"/>
    <w:uiPriority w:val="99"/>
    <w:rsid w:val="00B320BB"/>
    <w:pPr>
      <w:spacing w:after="120"/>
      <w:ind w:left="360"/>
    </w:pPr>
  </w:style>
  <w:style w:type="character" w:customStyle="1" w:styleId="BodyTextIndentChar">
    <w:name w:val="Body Text Indent Char"/>
    <w:basedOn w:val="DefaultParagraphFont"/>
    <w:link w:val="BodyTextIndent"/>
    <w:uiPriority w:val="99"/>
    <w:rsid w:val="00291357"/>
    <w:rPr>
      <w:rFonts w:ascii="Arial Narrow" w:hAnsi="Arial Narrow"/>
    </w:rPr>
  </w:style>
  <w:style w:type="paragraph" w:styleId="Header">
    <w:name w:val="header"/>
    <w:basedOn w:val="Normal"/>
    <w:link w:val="HeaderChar"/>
    <w:uiPriority w:val="99"/>
    <w:rsid w:val="00B320BB"/>
    <w:pPr>
      <w:tabs>
        <w:tab w:val="center" w:pos="4320"/>
        <w:tab w:val="right" w:pos="8640"/>
      </w:tabs>
    </w:pPr>
  </w:style>
  <w:style w:type="character" w:customStyle="1" w:styleId="HeaderChar">
    <w:name w:val="Header Char"/>
    <w:basedOn w:val="DefaultParagraphFont"/>
    <w:link w:val="Header"/>
    <w:uiPriority w:val="99"/>
    <w:locked/>
    <w:rsid w:val="002A3E07"/>
    <w:rPr>
      <w:rFonts w:ascii="Arial Narrow" w:hAnsi="Arial Narrow" w:cs="Times New Roman"/>
    </w:rPr>
  </w:style>
  <w:style w:type="paragraph" w:styleId="BodyTextIndent2">
    <w:name w:val="Body Text Indent 2"/>
    <w:basedOn w:val="Normal"/>
    <w:link w:val="BodyTextIndent2Char"/>
    <w:uiPriority w:val="99"/>
    <w:rsid w:val="00B320BB"/>
    <w:pPr>
      <w:spacing w:after="120" w:line="480" w:lineRule="auto"/>
      <w:ind w:left="360"/>
    </w:pPr>
  </w:style>
  <w:style w:type="character" w:customStyle="1" w:styleId="BodyTextIndent2Char">
    <w:name w:val="Body Text Indent 2 Char"/>
    <w:basedOn w:val="DefaultParagraphFont"/>
    <w:link w:val="BodyTextIndent2"/>
    <w:uiPriority w:val="99"/>
    <w:rsid w:val="00291357"/>
    <w:rPr>
      <w:rFonts w:ascii="Arial Narrow" w:hAnsi="Arial Narrow"/>
    </w:rPr>
  </w:style>
  <w:style w:type="paragraph" w:styleId="EndnoteText">
    <w:name w:val="endnote text"/>
    <w:basedOn w:val="Normal"/>
    <w:link w:val="EndnoteTextChar"/>
    <w:uiPriority w:val="99"/>
    <w:rsid w:val="00B320BB"/>
    <w:pPr>
      <w:spacing w:after="120"/>
    </w:pPr>
    <w:rPr>
      <w:rFonts w:ascii="Palatino Linotype" w:hAnsi="Palatino Linotype"/>
    </w:rPr>
  </w:style>
  <w:style w:type="character" w:customStyle="1" w:styleId="EndnoteTextChar">
    <w:name w:val="Endnote Text Char"/>
    <w:basedOn w:val="DefaultParagraphFont"/>
    <w:link w:val="EndnoteText"/>
    <w:uiPriority w:val="99"/>
    <w:locked/>
    <w:rsid w:val="00B671EB"/>
    <w:rPr>
      <w:rFonts w:ascii="Palatino Linotype" w:hAnsi="Palatino Linotype" w:cs="Times New Roman"/>
    </w:rPr>
  </w:style>
  <w:style w:type="paragraph" w:styleId="BalloonText">
    <w:name w:val="Balloon Text"/>
    <w:basedOn w:val="Normal"/>
    <w:link w:val="BalloonTextChar"/>
    <w:rsid w:val="00B320BB"/>
    <w:rPr>
      <w:rFonts w:ascii="Tahoma" w:hAnsi="Tahoma" w:cs="Tahoma"/>
      <w:sz w:val="16"/>
      <w:szCs w:val="16"/>
    </w:rPr>
  </w:style>
  <w:style w:type="character" w:customStyle="1" w:styleId="BalloonTextChar">
    <w:name w:val="Balloon Text Char"/>
    <w:basedOn w:val="DefaultParagraphFont"/>
    <w:link w:val="BalloonText"/>
    <w:locked/>
    <w:rsid w:val="002A3E07"/>
    <w:rPr>
      <w:rFonts w:ascii="Tahoma" w:hAnsi="Tahoma" w:cs="Tahoma"/>
      <w:sz w:val="16"/>
      <w:szCs w:val="16"/>
    </w:rPr>
  </w:style>
  <w:style w:type="character" w:styleId="CommentReference">
    <w:name w:val="annotation reference"/>
    <w:basedOn w:val="DefaultParagraphFont"/>
    <w:uiPriority w:val="99"/>
    <w:rsid w:val="00B320BB"/>
    <w:rPr>
      <w:rFonts w:cs="Times New Roman"/>
      <w:sz w:val="16"/>
      <w:szCs w:val="16"/>
    </w:rPr>
  </w:style>
  <w:style w:type="paragraph" w:styleId="CommentText">
    <w:name w:val="annotation text"/>
    <w:basedOn w:val="Normal"/>
    <w:link w:val="CommentTextChar"/>
    <w:uiPriority w:val="99"/>
    <w:rsid w:val="00B320BB"/>
  </w:style>
  <w:style w:type="character" w:customStyle="1" w:styleId="CommentTextChar">
    <w:name w:val="Comment Text Char"/>
    <w:basedOn w:val="DefaultParagraphFont"/>
    <w:link w:val="CommentText"/>
    <w:uiPriority w:val="99"/>
    <w:locked/>
    <w:rsid w:val="002A3E07"/>
    <w:rPr>
      <w:rFonts w:ascii="Arial Narrow" w:hAnsi="Arial Narrow" w:cs="Times New Roman"/>
    </w:rPr>
  </w:style>
  <w:style w:type="paragraph" w:styleId="CommentSubject">
    <w:name w:val="annotation subject"/>
    <w:basedOn w:val="CommentText"/>
    <w:next w:val="CommentText"/>
    <w:link w:val="CommentSubjectChar"/>
    <w:rsid w:val="00B320BB"/>
    <w:rPr>
      <w:b/>
      <w:bCs/>
    </w:rPr>
  </w:style>
  <w:style w:type="character" w:customStyle="1" w:styleId="CommentSubjectChar">
    <w:name w:val="Comment Subject Char"/>
    <w:basedOn w:val="CommentTextChar"/>
    <w:link w:val="CommentSubject"/>
    <w:locked/>
    <w:rsid w:val="002A3E07"/>
    <w:rPr>
      <w:rFonts w:ascii="Arial Narrow" w:hAnsi="Arial Narrow" w:cs="Times New Roman"/>
      <w:b/>
      <w:bCs/>
    </w:rPr>
  </w:style>
  <w:style w:type="character" w:styleId="Hyperlink">
    <w:name w:val="Hyperlink"/>
    <w:basedOn w:val="DefaultParagraphFont"/>
    <w:uiPriority w:val="99"/>
    <w:rsid w:val="00B320BB"/>
    <w:rPr>
      <w:rFonts w:ascii="Arial Narrow" w:hAnsi="Arial Narrow" w:cs="Times New Roman"/>
      <w:color w:val="0000FF"/>
      <w:sz w:val="20"/>
      <w:u w:val="single"/>
    </w:rPr>
  </w:style>
  <w:style w:type="character" w:styleId="FollowedHyperlink">
    <w:name w:val="FollowedHyperlink"/>
    <w:basedOn w:val="DefaultParagraphFont"/>
    <w:uiPriority w:val="99"/>
    <w:rsid w:val="00B320BB"/>
    <w:rPr>
      <w:rFonts w:ascii="Arial Narrow" w:hAnsi="Arial Narrow" w:cs="Times New Roman"/>
      <w:color w:val="800080"/>
      <w:sz w:val="20"/>
      <w:u w:val="single"/>
    </w:rPr>
  </w:style>
  <w:style w:type="character" w:styleId="PageNumber">
    <w:name w:val="page number"/>
    <w:basedOn w:val="DefaultParagraphFont"/>
    <w:uiPriority w:val="99"/>
    <w:rsid w:val="00B320BB"/>
    <w:rPr>
      <w:rFonts w:ascii="Arial Narrow" w:hAnsi="Arial Narrow" w:cs="Times New Roman"/>
      <w:sz w:val="20"/>
    </w:rPr>
  </w:style>
  <w:style w:type="paragraph" w:customStyle="1" w:styleId="Level2">
    <w:name w:val="Level2"/>
    <w:basedOn w:val="Normal"/>
    <w:rsid w:val="00B320BB"/>
    <w:pPr>
      <w:spacing w:after="120"/>
      <w:ind w:left="1440" w:hanging="720"/>
      <w:outlineLvl w:val="1"/>
    </w:pPr>
    <w:rPr>
      <w:rFonts w:ascii="Palatino Linotype" w:hAnsi="Palatino Linotype"/>
      <w:sz w:val="22"/>
      <w:szCs w:val="22"/>
    </w:rPr>
  </w:style>
  <w:style w:type="paragraph" w:styleId="DocumentMap">
    <w:name w:val="Document Map"/>
    <w:basedOn w:val="Normal"/>
    <w:link w:val="DocumentMapChar"/>
    <w:uiPriority w:val="99"/>
    <w:semiHidden/>
    <w:rsid w:val="00B320BB"/>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291357"/>
    <w:rPr>
      <w:sz w:val="0"/>
      <w:szCs w:val="0"/>
    </w:rPr>
  </w:style>
  <w:style w:type="paragraph" w:customStyle="1" w:styleId="Ethicsmemobody">
    <w:name w:val="Ethics memo body"/>
    <w:basedOn w:val="Normal"/>
    <w:rsid w:val="002237D6"/>
    <w:pPr>
      <w:spacing w:after="240"/>
    </w:pPr>
    <w:rPr>
      <w:rFonts w:ascii="Arial" w:hAnsi="Arial" w:cs="Arial"/>
      <w:sz w:val="24"/>
      <w:szCs w:val="24"/>
    </w:rPr>
  </w:style>
  <w:style w:type="paragraph" w:styleId="PlainText">
    <w:name w:val="Plain Text"/>
    <w:basedOn w:val="Normal"/>
    <w:link w:val="PlainTextChar"/>
    <w:uiPriority w:val="99"/>
    <w:unhideWhenUsed/>
    <w:rsid w:val="003B7CD8"/>
    <w:rPr>
      <w:rFonts w:ascii="Consolas" w:hAnsi="Consolas"/>
      <w:sz w:val="21"/>
      <w:szCs w:val="21"/>
    </w:rPr>
  </w:style>
  <w:style w:type="character" w:customStyle="1" w:styleId="PlainTextChar">
    <w:name w:val="Plain Text Char"/>
    <w:basedOn w:val="DefaultParagraphFont"/>
    <w:link w:val="PlainText"/>
    <w:uiPriority w:val="99"/>
    <w:locked/>
    <w:rsid w:val="003B7CD8"/>
    <w:rPr>
      <w:rFonts w:ascii="Consolas" w:hAnsi="Consolas" w:cs="Times New Roman"/>
      <w:sz w:val="21"/>
      <w:szCs w:val="21"/>
    </w:rPr>
  </w:style>
  <w:style w:type="character" w:customStyle="1" w:styleId="CODE">
    <w:name w:val="CODE"/>
    <w:uiPriority w:val="99"/>
    <w:rsid w:val="001B2B38"/>
    <w:rPr>
      <w:rFonts w:ascii="Courier New" w:hAnsi="Courier New"/>
      <w:sz w:val="20"/>
    </w:rPr>
  </w:style>
  <w:style w:type="paragraph" w:styleId="ListParagraph">
    <w:name w:val="List Paragraph"/>
    <w:basedOn w:val="Normal"/>
    <w:uiPriority w:val="34"/>
    <w:qFormat/>
    <w:rsid w:val="00FA6B0E"/>
    <w:pPr>
      <w:ind w:left="720"/>
    </w:pPr>
  </w:style>
  <w:style w:type="character" w:styleId="LineNumber">
    <w:name w:val="line number"/>
    <w:basedOn w:val="DefaultParagraphFont"/>
    <w:rsid w:val="008910C0"/>
  </w:style>
  <w:style w:type="paragraph" w:customStyle="1" w:styleId="FOXTableBullets">
    <w:name w:val="FOX Table Bullets"/>
    <w:basedOn w:val="Normal"/>
    <w:qFormat/>
    <w:rsid w:val="00CF5E5B"/>
    <w:pPr>
      <w:numPr>
        <w:numId w:val="2"/>
      </w:numPr>
      <w:spacing w:before="20" w:after="20"/>
    </w:pPr>
    <w:rPr>
      <w:rFonts w:ascii="Arial" w:hAnsi="Arial"/>
      <w:szCs w:val="22"/>
      <w:lang w:bidi="en-US"/>
    </w:rPr>
  </w:style>
  <w:style w:type="paragraph" w:customStyle="1" w:styleId="FOXBodyText">
    <w:name w:val="FOX Body Text"/>
    <w:basedOn w:val="Normal"/>
    <w:link w:val="FOXBodyTextChar"/>
    <w:qFormat/>
    <w:rsid w:val="00CF5E5B"/>
    <w:pPr>
      <w:spacing w:after="200"/>
    </w:pPr>
    <w:rPr>
      <w:rFonts w:ascii="Arial" w:hAnsi="Arial"/>
      <w:sz w:val="22"/>
      <w:szCs w:val="22"/>
      <w:lang w:bidi="en-US"/>
    </w:rPr>
  </w:style>
  <w:style w:type="character" w:customStyle="1" w:styleId="FOXBodyTextChar">
    <w:name w:val="FOX Body Text Char"/>
    <w:basedOn w:val="DefaultParagraphFont"/>
    <w:link w:val="FOXBodyText"/>
    <w:rsid w:val="00CF5E5B"/>
    <w:rPr>
      <w:rFonts w:ascii="Arial" w:eastAsia="Times New Roman" w:hAnsi="Arial" w:cs="Times New Roman"/>
      <w:sz w:val="22"/>
      <w:szCs w:val="22"/>
      <w:lang w:bidi="en-US"/>
    </w:rPr>
  </w:style>
  <w:style w:type="paragraph" w:customStyle="1" w:styleId="FOXTableText">
    <w:name w:val="FOX Table Text"/>
    <w:basedOn w:val="Normal"/>
    <w:qFormat/>
    <w:rsid w:val="00D52DD1"/>
    <w:pPr>
      <w:spacing w:before="20" w:after="20"/>
    </w:pPr>
    <w:rPr>
      <w:rFonts w:ascii="Arial" w:hAnsi="Arial"/>
      <w:szCs w:val="22"/>
      <w:lang w:bidi="en-US"/>
    </w:rPr>
  </w:style>
  <w:style w:type="paragraph" w:customStyle="1" w:styleId="FOXFrontMatterHeading">
    <w:name w:val="FOX Front Matter Heading"/>
    <w:basedOn w:val="Normal"/>
    <w:qFormat/>
    <w:rsid w:val="00D52DD1"/>
    <w:pPr>
      <w:spacing w:before="200" w:after="200"/>
      <w:jc w:val="center"/>
    </w:pPr>
    <w:rPr>
      <w:rFonts w:ascii="Arial Bold" w:hAnsi="Arial Bold"/>
      <w:b/>
      <w:caps/>
      <w:color w:val="4D4D4D"/>
      <w:sz w:val="28"/>
      <w:szCs w:val="22"/>
      <w:lang w:bidi="en-US"/>
    </w:rPr>
  </w:style>
  <w:style w:type="paragraph" w:customStyle="1" w:styleId="Default">
    <w:name w:val="Default"/>
    <w:rsid w:val="00434EC6"/>
    <w:pPr>
      <w:autoSpaceDE w:val="0"/>
      <w:autoSpaceDN w:val="0"/>
      <w:adjustRightInd w:val="0"/>
    </w:pPr>
    <w:rPr>
      <w:rFonts w:ascii="Times New (W1)" w:hAnsi="Times New (W1)"/>
      <w:color w:val="000000"/>
      <w:sz w:val="24"/>
      <w:szCs w:val="24"/>
    </w:rPr>
  </w:style>
  <w:style w:type="table" w:styleId="TableGrid">
    <w:name w:val="Table Grid"/>
    <w:basedOn w:val="TableNormal"/>
    <w:uiPriority w:val="59"/>
    <w:rsid w:val="00EA44C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OXBullets">
    <w:name w:val="FOX Bullets"/>
    <w:basedOn w:val="Normal"/>
    <w:qFormat/>
    <w:rsid w:val="00CC05A4"/>
    <w:pPr>
      <w:numPr>
        <w:numId w:val="6"/>
      </w:numPr>
      <w:tabs>
        <w:tab w:val="clear" w:pos="540"/>
      </w:tabs>
      <w:spacing w:before="60" w:after="60"/>
      <w:jc w:val="left"/>
    </w:pPr>
    <w:rPr>
      <w:rFonts w:ascii="Arial" w:hAnsi="Arial"/>
      <w:sz w:val="22"/>
      <w:szCs w:val="24"/>
    </w:rPr>
  </w:style>
  <w:style w:type="character" w:styleId="Strong">
    <w:name w:val="Strong"/>
    <w:basedOn w:val="DefaultParagraphFont"/>
    <w:uiPriority w:val="22"/>
    <w:qFormat/>
    <w:rsid w:val="00CC05A4"/>
    <w:rPr>
      <w:rFonts w:ascii="Verdana" w:hAnsi="Verdana" w:cs="Times New Roman"/>
      <w:b/>
      <w:bCs/>
      <w:sz w:val="24"/>
      <w:szCs w:val="24"/>
    </w:rPr>
  </w:style>
  <w:style w:type="paragraph" w:customStyle="1" w:styleId="CM340">
    <w:name w:val="CM340"/>
    <w:basedOn w:val="Normal"/>
    <w:next w:val="Normal"/>
    <w:uiPriority w:val="99"/>
    <w:rsid w:val="00862803"/>
    <w:pPr>
      <w:tabs>
        <w:tab w:val="clear" w:pos="540"/>
      </w:tabs>
      <w:autoSpaceDE w:val="0"/>
      <w:autoSpaceDN w:val="0"/>
      <w:adjustRightInd w:val="0"/>
      <w:jc w:val="left"/>
    </w:pPr>
    <w:rPr>
      <w:rFonts w:ascii="Times New Roman" w:hAnsi="Times New Roman"/>
      <w:sz w:val="24"/>
      <w:szCs w:val="24"/>
    </w:rPr>
  </w:style>
  <w:style w:type="paragraph" w:styleId="Revision">
    <w:name w:val="Revision"/>
    <w:hidden/>
    <w:uiPriority w:val="99"/>
    <w:semiHidden/>
    <w:rsid w:val="00012D9D"/>
    <w:rPr>
      <w:rFonts w:ascii="Arial Narrow" w:hAnsi="Arial Narrow"/>
    </w:rPr>
  </w:style>
  <w:style w:type="numbering" w:customStyle="1" w:styleId="Style1">
    <w:name w:val="Style1"/>
    <w:uiPriority w:val="99"/>
    <w:rsid w:val="00536D70"/>
    <w:pPr>
      <w:numPr>
        <w:numId w:val="11"/>
      </w:numPr>
    </w:pPr>
  </w:style>
  <w:style w:type="paragraph" w:styleId="BodyTextIndent3">
    <w:name w:val="Body Text Indent 3"/>
    <w:basedOn w:val="Normal"/>
    <w:link w:val="BodyTextIndent3Char"/>
    <w:rsid w:val="00452411"/>
    <w:pPr>
      <w:spacing w:after="120"/>
      <w:ind w:left="360"/>
    </w:pPr>
    <w:rPr>
      <w:sz w:val="16"/>
      <w:szCs w:val="16"/>
    </w:rPr>
  </w:style>
  <w:style w:type="character" w:customStyle="1" w:styleId="BodyTextIndent3Char">
    <w:name w:val="Body Text Indent 3 Char"/>
    <w:basedOn w:val="DefaultParagraphFont"/>
    <w:link w:val="BodyTextIndent3"/>
    <w:rsid w:val="00452411"/>
    <w:rPr>
      <w:rFonts w:ascii="Arial Narrow" w:hAnsi="Arial Narrow"/>
      <w:sz w:val="16"/>
      <w:szCs w:val="16"/>
    </w:rPr>
  </w:style>
  <w:style w:type="paragraph" w:customStyle="1" w:styleId="Level1">
    <w:name w:val="Level1"/>
    <w:basedOn w:val="Normal"/>
    <w:rsid w:val="00452411"/>
    <w:pPr>
      <w:tabs>
        <w:tab w:val="clear" w:pos="540"/>
      </w:tabs>
      <w:spacing w:after="120"/>
      <w:ind w:left="720" w:hanging="720"/>
      <w:outlineLvl w:val="1"/>
    </w:pPr>
    <w:rPr>
      <w:rFonts w:ascii="Palatino Linotype" w:hAnsi="Palatino Linotype"/>
      <w:b/>
      <w:bCs/>
      <w:sz w:val="28"/>
      <w:szCs w:val="28"/>
    </w:rPr>
  </w:style>
  <w:style w:type="character" w:styleId="PlaceholderText">
    <w:name w:val="Placeholder Text"/>
    <w:basedOn w:val="DefaultParagraphFont"/>
    <w:uiPriority w:val="99"/>
    <w:semiHidden/>
    <w:rsid w:val="0064324F"/>
    <w:rPr>
      <w:color w:val="808080"/>
    </w:rPr>
  </w:style>
  <w:style w:type="character" w:styleId="Emphasis">
    <w:name w:val="Emphasis"/>
    <w:basedOn w:val="DefaultParagraphFont"/>
    <w:uiPriority w:val="20"/>
    <w:qFormat/>
    <w:rsid w:val="00592C51"/>
    <w:rPr>
      <w:i/>
      <w:iCs/>
    </w:rPr>
  </w:style>
  <w:style w:type="paragraph" w:styleId="BodyText2">
    <w:name w:val="Body Text 2"/>
    <w:basedOn w:val="Normal"/>
    <w:link w:val="BodyText2Char"/>
    <w:rsid w:val="002B5219"/>
    <w:pPr>
      <w:numPr>
        <w:numId w:val="99"/>
      </w:numPr>
      <w:tabs>
        <w:tab w:val="clear" w:pos="540"/>
        <w:tab w:val="left" w:pos="1440"/>
      </w:tabs>
      <w:spacing w:after="120"/>
      <w:ind w:left="2880" w:hanging="810"/>
      <w:jc w:val="left"/>
    </w:pPr>
    <w:rPr>
      <w:color w:val="000000"/>
    </w:rPr>
  </w:style>
  <w:style w:type="character" w:customStyle="1" w:styleId="BodyText2Char">
    <w:name w:val="Body Text 2 Char"/>
    <w:basedOn w:val="DefaultParagraphFont"/>
    <w:link w:val="BodyText2"/>
    <w:rsid w:val="002B5219"/>
    <w:rPr>
      <w:rFonts w:ascii="Arial Narrow" w:hAnsi="Arial Narrow"/>
      <w:color w:val="000000"/>
    </w:rPr>
  </w:style>
  <w:style w:type="paragraph" w:customStyle="1" w:styleId="Bullet1">
    <w:name w:val="Bullet 1"/>
    <w:aliases w:val="Bullet1,Bullet L1,bl1,BulletL1,B1,b1"/>
    <w:basedOn w:val="Normal"/>
    <w:link w:val="Bullet1Char"/>
    <w:qFormat/>
    <w:rsid w:val="00167D82"/>
    <w:pPr>
      <w:numPr>
        <w:numId w:val="98"/>
      </w:numPr>
      <w:tabs>
        <w:tab w:val="clear" w:pos="540"/>
      </w:tabs>
      <w:spacing w:after="120"/>
    </w:pPr>
    <w:rPr>
      <w:rFonts w:asciiTheme="minorHAnsi" w:hAnsiTheme="minorHAnsi" w:cs="Arial"/>
      <w:sz w:val="22"/>
      <w:szCs w:val="24"/>
    </w:rPr>
  </w:style>
  <w:style w:type="character" w:customStyle="1" w:styleId="Bullet1Char">
    <w:name w:val="Bullet 1 Char"/>
    <w:link w:val="Bullet1"/>
    <w:rsid w:val="00167D82"/>
    <w:rPr>
      <w:rFonts w:asciiTheme="minorHAnsi" w:hAnsiTheme="minorHAnsi" w:cs="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928285">
      <w:bodyDiv w:val="1"/>
      <w:marLeft w:val="0"/>
      <w:marRight w:val="0"/>
      <w:marTop w:val="0"/>
      <w:marBottom w:val="0"/>
      <w:divBdr>
        <w:top w:val="none" w:sz="0" w:space="0" w:color="auto"/>
        <w:left w:val="none" w:sz="0" w:space="0" w:color="auto"/>
        <w:bottom w:val="none" w:sz="0" w:space="0" w:color="auto"/>
        <w:right w:val="none" w:sz="0" w:space="0" w:color="auto"/>
      </w:divBdr>
    </w:div>
    <w:div w:id="52393289">
      <w:bodyDiv w:val="1"/>
      <w:marLeft w:val="0"/>
      <w:marRight w:val="0"/>
      <w:marTop w:val="0"/>
      <w:marBottom w:val="0"/>
      <w:divBdr>
        <w:top w:val="none" w:sz="0" w:space="0" w:color="auto"/>
        <w:left w:val="none" w:sz="0" w:space="0" w:color="auto"/>
        <w:bottom w:val="none" w:sz="0" w:space="0" w:color="auto"/>
        <w:right w:val="none" w:sz="0" w:space="0" w:color="auto"/>
      </w:divBdr>
    </w:div>
    <w:div w:id="172691809">
      <w:bodyDiv w:val="1"/>
      <w:marLeft w:val="0"/>
      <w:marRight w:val="0"/>
      <w:marTop w:val="0"/>
      <w:marBottom w:val="0"/>
      <w:divBdr>
        <w:top w:val="none" w:sz="0" w:space="0" w:color="auto"/>
        <w:left w:val="none" w:sz="0" w:space="0" w:color="auto"/>
        <w:bottom w:val="none" w:sz="0" w:space="0" w:color="auto"/>
        <w:right w:val="none" w:sz="0" w:space="0" w:color="auto"/>
      </w:divBdr>
    </w:div>
    <w:div w:id="174463956">
      <w:bodyDiv w:val="1"/>
      <w:marLeft w:val="0"/>
      <w:marRight w:val="0"/>
      <w:marTop w:val="0"/>
      <w:marBottom w:val="0"/>
      <w:divBdr>
        <w:top w:val="none" w:sz="0" w:space="0" w:color="auto"/>
        <w:left w:val="none" w:sz="0" w:space="0" w:color="auto"/>
        <w:bottom w:val="none" w:sz="0" w:space="0" w:color="auto"/>
        <w:right w:val="none" w:sz="0" w:space="0" w:color="auto"/>
      </w:divBdr>
    </w:div>
    <w:div w:id="185294725">
      <w:bodyDiv w:val="1"/>
      <w:marLeft w:val="0"/>
      <w:marRight w:val="0"/>
      <w:marTop w:val="0"/>
      <w:marBottom w:val="0"/>
      <w:divBdr>
        <w:top w:val="none" w:sz="0" w:space="0" w:color="auto"/>
        <w:left w:val="none" w:sz="0" w:space="0" w:color="auto"/>
        <w:bottom w:val="none" w:sz="0" w:space="0" w:color="auto"/>
        <w:right w:val="none" w:sz="0" w:space="0" w:color="auto"/>
      </w:divBdr>
    </w:div>
    <w:div w:id="382756249">
      <w:bodyDiv w:val="1"/>
      <w:marLeft w:val="0"/>
      <w:marRight w:val="0"/>
      <w:marTop w:val="0"/>
      <w:marBottom w:val="0"/>
      <w:divBdr>
        <w:top w:val="none" w:sz="0" w:space="0" w:color="auto"/>
        <w:left w:val="none" w:sz="0" w:space="0" w:color="auto"/>
        <w:bottom w:val="none" w:sz="0" w:space="0" w:color="auto"/>
        <w:right w:val="none" w:sz="0" w:space="0" w:color="auto"/>
      </w:divBdr>
    </w:div>
    <w:div w:id="391579793">
      <w:bodyDiv w:val="1"/>
      <w:marLeft w:val="0"/>
      <w:marRight w:val="0"/>
      <w:marTop w:val="0"/>
      <w:marBottom w:val="0"/>
      <w:divBdr>
        <w:top w:val="none" w:sz="0" w:space="0" w:color="auto"/>
        <w:left w:val="none" w:sz="0" w:space="0" w:color="auto"/>
        <w:bottom w:val="none" w:sz="0" w:space="0" w:color="auto"/>
        <w:right w:val="none" w:sz="0" w:space="0" w:color="auto"/>
      </w:divBdr>
      <w:divsChild>
        <w:div w:id="104159172">
          <w:marLeft w:val="480"/>
          <w:marRight w:val="480"/>
          <w:marTop w:val="0"/>
          <w:marBottom w:val="0"/>
          <w:divBdr>
            <w:top w:val="none" w:sz="0" w:space="0" w:color="auto"/>
            <w:left w:val="none" w:sz="0" w:space="0" w:color="auto"/>
            <w:bottom w:val="none" w:sz="0" w:space="0" w:color="auto"/>
            <w:right w:val="none" w:sz="0" w:space="0" w:color="auto"/>
          </w:divBdr>
        </w:div>
      </w:divsChild>
    </w:div>
    <w:div w:id="460001459">
      <w:bodyDiv w:val="1"/>
      <w:marLeft w:val="0"/>
      <w:marRight w:val="0"/>
      <w:marTop w:val="0"/>
      <w:marBottom w:val="0"/>
      <w:divBdr>
        <w:top w:val="none" w:sz="0" w:space="0" w:color="auto"/>
        <w:left w:val="none" w:sz="0" w:space="0" w:color="auto"/>
        <w:bottom w:val="none" w:sz="0" w:space="0" w:color="auto"/>
        <w:right w:val="none" w:sz="0" w:space="0" w:color="auto"/>
      </w:divBdr>
    </w:div>
    <w:div w:id="584151719">
      <w:bodyDiv w:val="1"/>
      <w:marLeft w:val="0"/>
      <w:marRight w:val="0"/>
      <w:marTop w:val="0"/>
      <w:marBottom w:val="0"/>
      <w:divBdr>
        <w:top w:val="none" w:sz="0" w:space="0" w:color="auto"/>
        <w:left w:val="none" w:sz="0" w:space="0" w:color="auto"/>
        <w:bottom w:val="none" w:sz="0" w:space="0" w:color="auto"/>
        <w:right w:val="none" w:sz="0" w:space="0" w:color="auto"/>
      </w:divBdr>
    </w:div>
    <w:div w:id="596132320">
      <w:bodyDiv w:val="1"/>
      <w:marLeft w:val="0"/>
      <w:marRight w:val="0"/>
      <w:marTop w:val="0"/>
      <w:marBottom w:val="0"/>
      <w:divBdr>
        <w:top w:val="none" w:sz="0" w:space="0" w:color="auto"/>
        <w:left w:val="none" w:sz="0" w:space="0" w:color="auto"/>
        <w:bottom w:val="none" w:sz="0" w:space="0" w:color="auto"/>
        <w:right w:val="none" w:sz="0" w:space="0" w:color="auto"/>
      </w:divBdr>
    </w:div>
    <w:div w:id="663626829">
      <w:bodyDiv w:val="1"/>
      <w:marLeft w:val="0"/>
      <w:marRight w:val="0"/>
      <w:marTop w:val="0"/>
      <w:marBottom w:val="0"/>
      <w:divBdr>
        <w:top w:val="none" w:sz="0" w:space="0" w:color="auto"/>
        <w:left w:val="none" w:sz="0" w:space="0" w:color="auto"/>
        <w:bottom w:val="none" w:sz="0" w:space="0" w:color="auto"/>
        <w:right w:val="none" w:sz="0" w:space="0" w:color="auto"/>
      </w:divBdr>
    </w:div>
    <w:div w:id="706413479">
      <w:bodyDiv w:val="1"/>
      <w:marLeft w:val="0"/>
      <w:marRight w:val="0"/>
      <w:marTop w:val="0"/>
      <w:marBottom w:val="0"/>
      <w:divBdr>
        <w:top w:val="none" w:sz="0" w:space="0" w:color="auto"/>
        <w:left w:val="none" w:sz="0" w:space="0" w:color="auto"/>
        <w:bottom w:val="none" w:sz="0" w:space="0" w:color="auto"/>
        <w:right w:val="none" w:sz="0" w:space="0" w:color="auto"/>
      </w:divBdr>
    </w:div>
    <w:div w:id="732506796">
      <w:bodyDiv w:val="1"/>
      <w:marLeft w:val="0"/>
      <w:marRight w:val="0"/>
      <w:marTop w:val="0"/>
      <w:marBottom w:val="0"/>
      <w:divBdr>
        <w:top w:val="none" w:sz="0" w:space="0" w:color="auto"/>
        <w:left w:val="none" w:sz="0" w:space="0" w:color="auto"/>
        <w:bottom w:val="none" w:sz="0" w:space="0" w:color="auto"/>
        <w:right w:val="none" w:sz="0" w:space="0" w:color="auto"/>
      </w:divBdr>
    </w:div>
    <w:div w:id="751976649">
      <w:bodyDiv w:val="1"/>
      <w:marLeft w:val="0"/>
      <w:marRight w:val="0"/>
      <w:marTop w:val="0"/>
      <w:marBottom w:val="0"/>
      <w:divBdr>
        <w:top w:val="none" w:sz="0" w:space="0" w:color="auto"/>
        <w:left w:val="none" w:sz="0" w:space="0" w:color="auto"/>
        <w:bottom w:val="none" w:sz="0" w:space="0" w:color="auto"/>
        <w:right w:val="none" w:sz="0" w:space="0" w:color="auto"/>
      </w:divBdr>
    </w:div>
    <w:div w:id="889457536">
      <w:bodyDiv w:val="1"/>
      <w:marLeft w:val="0"/>
      <w:marRight w:val="0"/>
      <w:marTop w:val="0"/>
      <w:marBottom w:val="0"/>
      <w:divBdr>
        <w:top w:val="none" w:sz="0" w:space="0" w:color="auto"/>
        <w:left w:val="none" w:sz="0" w:space="0" w:color="auto"/>
        <w:bottom w:val="none" w:sz="0" w:space="0" w:color="auto"/>
        <w:right w:val="none" w:sz="0" w:space="0" w:color="auto"/>
      </w:divBdr>
    </w:div>
    <w:div w:id="915163084">
      <w:bodyDiv w:val="1"/>
      <w:marLeft w:val="0"/>
      <w:marRight w:val="0"/>
      <w:marTop w:val="0"/>
      <w:marBottom w:val="0"/>
      <w:divBdr>
        <w:top w:val="none" w:sz="0" w:space="0" w:color="auto"/>
        <w:left w:val="none" w:sz="0" w:space="0" w:color="auto"/>
        <w:bottom w:val="none" w:sz="0" w:space="0" w:color="auto"/>
        <w:right w:val="none" w:sz="0" w:space="0" w:color="auto"/>
      </w:divBdr>
      <w:divsChild>
        <w:div w:id="754939887">
          <w:marLeft w:val="0"/>
          <w:marRight w:val="0"/>
          <w:marTop w:val="0"/>
          <w:marBottom w:val="0"/>
          <w:divBdr>
            <w:top w:val="none" w:sz="0" w:space="0" w:color="auto"/>
            <w:left w:val="none" w:sz="0" w:space="0" w:color="auto"/>
            <w:bottom w:val="none" w:sz="0" w:space="0" w:color="auto"/>
            <w:right w:val="none" w:sz="0" w:space="0" w:color="auto"/>
          </w:divBdr>
          <w:divsChild>
            <w:div w:id="1720395189">
              <w:marLeft w:val="0"/>
              <w:marRight w:val="0"/>
              <w:marTop w:val="0"/>
              <w:marBottom w:val="0"/>
              <w:divBdr>
                <w:top w:val="none" w:sz="0" w:space="0" w:color="auto"/>
                <w:left w:val="none" w:sz="0" w:space="0" w:color="auto"/>
                <w:bottom w:val="none" w:sz="0" w:space="0" w:color="auto"/>
                <w:right w:val="none" w:sz="0" w:space="0" w:color="auto"/>
              </w:divBdr>
              <w:divsChild>
                <w:div w:id="1333024937">
                  <w:marLeft w:val="0"/>
                  <w:marRight w:val="0"/>
                  <w:marTop w:val="0"/>
                  <w:marBottom w:val="0"/>
                  <w:divBdr>
                    <w:top w:val="none" w:sz="0" w:space="0" w:color="auto"/>
                    <w:left w:val="none" w:sz="0" w:space="0" w:color="auto"/>
                    <w:bottom w:val="none" w:sz="0" w:space="0" w:color="auto"/>
                    <w:right w:val="none" w:sz="0" w:space="0" w:color="auto"/>
                  </w:divBdr>
                  <w:divsChild>
                    <w:div w:id="505361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5164154">
      <w:bodyDiv w:val="1"/>
      <w:marLeft w:val="0"/>
      <w:marRight w:val="0"/>
      <w:marTop w:val="0"/>
      <w:marBottom w:val="0"/>
      <w:divBdr>
        <w:top w:val="none" w:sz="0" w:space="0" w:color="auto"/>
        <w:left w:val="none" w:sz="0" w:space="0" w:color="auto"/>
        <w:bottom w:val="none" w:sz="0" w:space="0" w:color="auto"/>
        <w:right w:val="none" w:sz="0" w:space="0" w:color="auto"/>
      </w:divBdr>
    </w:div>
    <w:div w:id="920329429">
      <w:marLeft w:val="0"/>
      <w:marRight w:val="0"/>
      <w:marTop w:val="0"/>
      <w:marBottom w:val="0"/>
      <w:divBdr>
        <w:top w:val="none" w:sz="0" w:space="0" w:color="auto"/>
        <w:left w:val="none" w:sz="0" w:space="0" w:color="auto"/>
        <w:bottom w:val="none" w:sz="0" w:space="0" w:color="auto"/>
        <w:right w:val="none" w:sz="0" w:space="0" w:color="auto"/>
      </w:divBdr>
    </w:div>
    <w:div w:id="920329430">
      <w:marLeft w:val="0"/>
      <w:marRight w:val="0"/>
      <w:marTop w:val="0"/>
      <w:marBottom w:val="0"/>
      <w:divBdr>
        <w:top w:val="none" w:sz="0" w:space="0" w:color="auto"/>
        <w:left w:val="none" w:sz="0" w:space="0" w:color="auto"/>
        <w:bottom w:val="none" w:sz="0" w:space="0" w:color="auto"/>
        <w:right w:val="none" w:sz="0" w:space="0" w:color="auto"/>
      </w:divBdr>
    </w:div>
    <w:div w:id="920329431">
      <w:marLeft w:val="0"/>
      <w:marRight w:val="0"/>
      <w:marTop w:val="0"/>
      <w:marBottom w:val="0"/>
      <w:divBdr>
        <w:top w:val="none" w:sz="0" w:space="0" w:color="auto"/>
        <w:left w:val="none" w:sz="0" w:space="0" w:color="auto"/>
        <w:bottom w:val="none" w:sz="0" w:space="0" w:color="auto"/>
        <w:right w:val="none" w:sz="0" w:space="0" w:color="auto"/>
      </w:divBdr>
    </w:div>
    <w:div w:id="920329432">
      <w:marLeft w:val="0"/>
      <w:marRight w:val="0"/>
      <w:marTop w:val="0"/>
      <w:marBottom w:val="0"/>
      <w:divBdr>
        <w:top w:val="none" w:sz="0" w:space="0" w:color="auto"/>
        <w:left w:val="none" w:sz="0" w:space="0" w:color="auto"/>
        <w:bottom w:val="none" w:sz="0" w:space="0" w:color="auto"/>
        <w:right w:val="none" w:sz="0" w:space="0" w:color="auto"/>
      </w:divBdr>
    </w:div>
    <w:div w:id="920329433">
      <w:marLeft w:val="0"/>
      <w:marRight w:val="0"/>
      <w:marTop w:val="0"/>
      <w:marBottom w:val="0"/>
      <w:divBdr>
        <w:top w:val="none" w:sz="0" w:space="0" w:color="auto"/>
        <w:left w:val="none" w:sz="0" w:space="0" w:color="auto"/>
        <w:bottom w:val="none" w:sz="0" w:space="0" w:color="auto"/>
        <w:right w:val="none" w:sz="0" w:space="0" w:color="auto"/>
      </w:divBdr>
    </w:div>
    <w:div w:id="920329434">
      <w:marLeft w:val="0"/>
      <w:marRight w:val="0"/>
      <w:marTop w:val="0"/>
      <w:marBottom w:val="0"/>
      <w:divBdr>
        <w:top w:val="none" w:sz="0" w:space="0" w:color="auto"/>
        <w:left w:val="none" w:sz="0" w:space="0" w:color="auto"/>
        <w:bottom w:val="none" w:sz="0" w:space="0" w:color="auto"/>
        <w:right w:val="none" w:sz="0" w:space="0" w:color="auto"/>
      </w:divBdr>
    </w:div>
    <w:div w:id="1208832373">
      <w:bodyDiv w:val="1"/>
      <w:marLeft w:val="0"/>
      <w:marRight w:val="0"/>
      <w:marTop w:val="0"/>
      <w:marBottom w:val="0"/>
      <w:divBdr>
        <w:top w:val="none" w:sz="0" w:space="0" w:color="auto"/>
        <w:left w:val="none" w:sz="0" w:space="0" w:color="auto"/>
        <w:bottom w:val="none" w:sz="0" w:space="0" w:color="auto"/>
        <w:right w:val="none" w:sz="0" w:space="0" w:color="auto"/>
      </w:divBdr>
    </w:div>
    <w:div w:id="1274090432">
      <w:bodyDiv w:val="1"/>
      <w:marLeft w:val="0"/>
      <w:marRight w:val="0"/>
      <w:marTop w:val="0"/>
      <w:marBottom w:val="0"/>
      <w:divBdr>
        <w:top w:val="none" w:sz="0" w:space="0" w:color="auto"/>
        <w:left w:val="none" w:sz="0" w:space="0" w:color="auto"/>
        <w:bottom w:val="none" w:sz="0" w:space="0" w:color="auto"/>
        <w:right w:val="none" w:sz="0" w:space="0" w:color="auto"/>
      </w:divBdr>
    </w:div>
    <w:div w:id="1294868034">
      <w:bodyDiv w:val="1"/>
      <w:marLeft w:val="0"/>
      <w:marRight w:val="0"/>
      <w:marTop w:val="0"/>
      <w:marBottom w:val="0"/>
      <w:divBdr>
        <w:top w:val="none" w:sz="0" w:space="0" w:color="auto"/>
        <w:left w:val="none" w:sz="0" w:space="0" w:color="auto"/>
        <w:bottom w:val="none" w:sz="0" w:space="0" w:color="auto"/>
        <w:right w:val="none" w:sz="0" w:space="0" w:color="auto"/>
      </w:divBdr>
    </w:div>
    <w:div w:id="1474592170">
      <w:bodyDiv w:val="1"/>
      <w:marLeft w:val="0"/>
      <w:marRight w:val="0"/>
      <w:marTop w:val="0"/>
      <w:marBottom w:val="0"/>
      <w:divBdr>
        <w:top w:val="none" w:sz="0" w:space="0" w:color="auto"/>
        <w:left w:val="none" w:sz="0" w:space="0" w:color="auto"/>
        <w:bottom w:val="none" w:sz="0" w:space="0" w:color="auto"/>
        <w:right w:val="none" w:sz="0" w:space="0" w:color="auto"/>
      </w:divBdr>
    </w:div>
    <w:div w:id="1489637088">
      <w:bodyDiv w:val="1"/>
      <w:marLeft w:val="0"/>
      <w:marRight w:val="0"/>
      <w:marTop w:val="0"/>
      <w:marBottom w:val="0"/>
      <w:divBdr>
        <w:top w:val="none" w:sz="0" w:space="0" w:color="auto"/>
        <w:left w:val="none" w:sz="0" w:space="0" w:color="auto"/>
        <w:bottom w:val="none" w:sz="0" w:space="0" w:color="auto"/>
        <w:right w:val="none" w:sz="0" w:space="0" w:color="auto"/>
      </w:divBdr>
    </w:div>
    <w:div w:id="1560903225">
      <w:bodyDiv w:val="1"/>
      <w:marLeft w:val="0"/>
      <w:marRight w:val="0"/>
      <w:marTop w:val="0"/>
      <w:marBottom w:val="0"/>
      <w:divBdr>
        <w:top w:val="none" w:sz="0" w:space="0" w:color="auto"/>
        <w:left w:val="none" w:sz="0" w:space="0" w:color="auto"/>
        <w:bottom w:val="none" w:sz="0" w:space="0" w:color="auto"/>
        <w:right w:val="none" w:sz="0" w:space="0" w:color="auto"/>
      </w:divBdr>
    </w:div>
    <w:div w:id="1738432724">
      <w:bodyDiv w:val="1"/>
      <w:marLeft w:val="0"/>
      <w:marRight w:val="0"/>
      <w:marTop w:val="0"/>
      <w:marBottom w:val="0"/>
      <w:divBdr>
        <w:top w:val="none" w:sz="0" w:space="0" w:color="auto"/>
        <w:left w:val="none" w:sz="0" w:space="0" w:color="auto"/>
        <w:bottom w:val="none" w:sz="0" w:space="0" w:color="auto"/>
        <w:right w:val="none" w:sz="0" w:space="0" w:color="auto"/>
      </w:divBdr>
    </w:div>
    <w:div w:id="1750157909">
      <w:bodyDiv w:val="1"/>
      <w:marLeft w:val="0"/>
      <w:marRight w:val="0"/>
      <w:marTop w:val="0"/>
      <w:marBottom w:val="0"/>
      <w:divBdr>
        <w:top w:val="none" w:sz="0" w:space="0" w:color="auto"/>
        <w:left w:val="none" w:sz="0" w:space="0" w:color="auto"/>
        <w:bottom w:val="none" w:sz="0" w:space="0" w:color="auto"/>
        <w:right w:val="none" w:sz="0" w:space="0" w:color="auto"/>
      </w:divBdr>
    </w:div>
    <w:div w:id="1983996313">
      <w:bodyDiv w:val="1"/>
      <w:marLeft w:val="0"/>
      <w:marRight w:val="0"/>
      <w:marTop w:val="0"/>
      <w:marBottom w:val="0"/>
      <w:divBdr>
        <w:top w:val="none" w:sz="0" w:space="0" w:color="auto"/>
        <w:left w:val="none" w:sz="0" w:space="0" w:color="auto"/>
        <w:bottom w:val="none" w:sz="0" w:space="0" w:color="auto"/>
        <w:right w:val="none" w:sz="0" w:space="0" w:color="auto"/>
      </w:divBdr>
    </w:div>
    <w:div w:id="1988049526">
      <w:bodyDiv w:val="1"/>
      <w:marLeft w:val="0"/>
      <w:marRight w:val="0"/>
      <w:marTop w:val="0"/>
      <w:marBottom w:val="0"/>
      <w:divBdr>
        <w:top w:val="none" w:sz="0" w:space="0" w:color="auto"/>
        <w:left w:val="none" w:sz="0" w:space="0" w:color="auto"/>
        <w:bottom w:val="none" w:sz="0" w:space="0" w:color="auto"/>
        <w:right w:val="none" w:sz="0" w:space="0" w:color="auto"/>
      </w:divBdr>
      <w:divsChild>
        <w:div w:id="817646897">
          <w:marLeft w:val="0"/>
          <w:marRight w:val="0"/>
          <w:marTop w:val="0"/>
          <w:marBottom w:val="0"/>
          <w:divBdr>
            <w:top w:val="none" w:sz="0" w:space="0" w:color="auto"/>
            <w:left w:val="none" w:sz="0" w:space="0" w:color="auto"/>
            <w:bottom w:val="none" w:sz="0" w:space="0" w:color="auto"/>
            <w:right w:val="none" w:sz="0" w:space="0" w:color="auto"/>
          </w:divBdr>
          <w:divsChild>
            <w:div w:id="1960725317">
              <w:marLeft w:val="0"/>
              <w:marRight w:val="0"/>
              <w:marTop w:val="0"/>
              <w:marBottom w:val="0"/>
              <w:divBdr>
                <w:top w:val="none" w:sz="0" w:space="0" w:color="auto"/>
                <w:left w:val="none" w:sz="0" w:space="0" w:color="auto"/>
                <w:bottom w:val="none" w:sz="0" w:space="0" w:color="auto"/>
                <w:right w:val="none" w:sz="0" w:space="0" w:color="auto"/>
              </w:divBdr>
              <w:divsChild>
                <w:div w:id="1181748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905022">
      <w:bodyDiv w:val="1"/>
      <w:marLeft w:val="0"/>
      <w:marRight w:val="0"/>
      <w:marTop w:val="0"/>
      <w:marBottom w:val="0"/>
      <w:divBdr>
        <w:top w:val="none" w:sz="0" w:space="0" w:color="auto"/>
        <w:left w:val="none" w:sz="0" w:space="0" w:color="auto"/>
        <w:bottom w:val="none" w:sz="0" w:space="0" w:color="auto"/>
        <w:right w:val="none" w:sz="0" w:space="0" w:color="auto"/>
      </w:divBdr>
    </w:div>
    <w:div w:id="2072000120">
      <w:bodyDiv w:val="1"/>
      <w:marLeft w:val="0"/>
      <w:marRight w:val="0"/>
      <w:marTop w:val="0"/>
      <w:marBottom w:val="0"/>
      <w:divBdr>
        <w:top w:val="none" w:sz="0" w:space="0" w:color="auto"/>
        <w:left w:val="none" w:sz="0" w:space="0" w:color="auto"/>
        <w:bottom w:val="none" w:sz="0" w:space="0" w:color="auto"/>
        <w:right w:val="none" w:sz="0" w:space="0" w:color="auto"/>
      </w:divBdr>
    </w:div>
    <w:div w:id="2078092253">
      <w:bodyDiv w:val="1"/>
      <w:marLeft w:val="0"/>
      <w:marRight w:val="0"/>
      <w:marTop w:val="0"/>
      <w:marBottom w:val="0"/>
      <w:divBdr>
        <w:top w:val="none" w:sz="0" w:space="0" w:color="auto"/>
        <w:left w:val="none" w:sz="0" w:space="0" w:color="auto"/>
        <w:bottom w:val="none" w:sz="0" w:space="0" w:color="auto"/>
        <w:right w:val="none" w:sz="0" w:space="0" w:color="auto"/>
      </w:divBdr>
    </w:div>
    <w:div w:id="2135905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endnotes" Target="endnotes.xml"/><Relationship Id="rId18" Type="http://schemas.openxmlformats.org/officeDocument/2006/relationships/hyperlink" Target="mailto:Susan.Hartman@illinois.gov" TargetMode="External"/><Relationship Id="rId26" Type="http://schemas.openxmlformats.org/officeDocument/2006/relationships/hyperlink" Target="http://www.cms.gov/MedicaidInfoTechArch/" TargetMode="External"/><Relationship Id="rId39"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www.purchase.state.il.us" TargetMode="External"/><Relationship Id="rId34" Type="http://schemas.openxmlformats.org/officeDocument/2006/relationships/hyperlink" Target="http://www.sell2.illinois.gov/bep/Small_and_Diverse_Businesses.htm" TargetMode="External"/><Relationship Id="rId42" Type="http://schemas.openxmlformats.org/officeDocument/2006/relationships/hyperlink" Target="http://www.ilga.gov/legislation/ilcs/ilcs.asp" TargetMode="External"/><Relationship Id="rId47" Type="http://schemas.openxmlformats.org/officeDocument/2006/relationships/hyperlink" Target="http://www.ilga.gov/legislation/ilcs/ilcs3.asp?ActID=2702&amp;ChapterID=67" TargetMode="Externa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hyperlink" Target="http://www.sell2.illinois.gov/bep/Set_Aside.htm" TargetMode="External"/><Relationship Id="rId25" Type="http://schemas.openxmlformats.org/officeDocument/2006/relationships/hyperlink" Target="http://www.legis.state.il.us/legislation/ilcs/ilcs.asp" TargetMode="External"/><Relationship Id="rId33" Type="http://schemas.openxmlformats.org/officeDocument/2006/relationships/hyperlink" Target="http://www.sell2.illinois.gov/bep/Business_Enterprise.htm" TargetMode="External"/><Relationship Id="rId38" Type="http://schemas.openxmlformats.org/officeDocument/2006/relationships/footer" Target="footer1.xml"/><Relationship Id="rId46" Type="http://schemas.openxmlformats.org/officeDocument/2006/relationships/hyperlink" Target="http://www.ilga.gov/legislation/ilcs/ilcs3.asp?ActID=3174&amp;ChapterID=2" TargetMode="External"/><Relationship Id="rId2" Type="http://schemas.openxmlformats.org/officeDocument/2006/relationships/customXml" Target="../customXml/item2.xml"/><Relationship Id="rId16" Type="http://schemas.openxmlformats.org/officeDocument/2006/relationships/hyperlink" Target="https://berep.elections.il.gov/login.aspx?ReturnUrl=%2fDefault.aspx" TargetMode="External"/><Relationship Id="rId20" Type="http://schemas.openxmlformats.org/officeDocument/2006/relationships/hyperlink" Target="http://www.state.il.us/dhr/index.htm" TargetMode="External"/><Relationship Id="rId29" Type="http://schemas.openxmlformats.org/officeDocument/2006/relationships/hyperlink" Target="http://www.cms.gov/MMIS/09_MECT.asp" TargetMode="External"/><Relationship Id="rId41" Type="http://schemas.openxmlformats.org/officeDocument/2006/relationships/hyperlink" Target="http://www.state.il.us/agency/idol/index.ht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yperlink" Target="http://www.purchase.state.il.us/" TargetMode="External"/><Relationship Id="rId32" Type="http://schemas.openxmlformats.org/officeDocument/2006/relationships/hyperlink" Target="http://csrc.nist.gov/" TargetMode="External"/><Relationship Id="rId37" Type="http://schemas.openxmlformats.org/officeDocument/2006/relationships/header" Target="header1.xml"/><Relationship Id="rId40" Type="http://schemas.openxmlformats.org/officeDocument/2006/relationships/footer" Target="footer3.xml"/><Relationship Id="rId45" Type="http://schemas.openxmlformats.org/officeDocument/2006/relationships/hyperlink" Target="https://www.standards.illinois.gov" TargetMode="External"/><Relationship Id="rId5" Type="http://schemas.openxmlformats.org/officeDocument/2006/relationships/customXml" Target="../customXml/item5.xml"/><Relationship Id="rId15" Type="http://schemas.openxmlformats.org/officeDocument/2006/relationships/hyperlink" Target="mailto:%20Beau.Wilson@illinois.gov" TargetMode="External"/><Relationship Id="rId23" Type="http://schemas.openxmlformats.org/officeDocument/2006/relationships/hyperlink" Target="http://www.purchase.state.il.us" TargetMode="External"/><Relationship Id="rId28" Type="http://schemas.openxmlformats.org/officeDocument/2006/relationships/package" Target="embeddings/Microsoft_Word_Document1.docx"/><Relationship Id="rId36" Type="http://schemas.openxmlformats.org/officeDocument/2006/relationships/hyperlink" Target="https://berep.elections.il.gov/login.aspx?ReturnUrl=%2fDefault.aspx" TargetMode="External"/><Relationship Id="rId49"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http://www.sell2.illinois.gov/bep/Business_Enterprise.htm" TargetMode="External"/><Relationship Id="rId31" Type="http://schemas.openxmlformats.org/officeDocument/2006/relationships/hyperlink" Target="http://csrc.nist.gov/" TargetMode="External"/><Relationship Id="rId44" Type="http://schemas.openxmlformats.org/officeDocument/2006/relationships/footer" Target="footer4.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hyperlink" Target="http://www.purchase.state.il.us" TargetMode="External"/><Relationship Id="rId22" Type="http://schemas.openxmlformats.org/officeDocument/2006/relationships/hyperlink" Target="http://www.ilga.gov/legislation/ilcs/ilcs.asp" TargetMode="External"/><Relationship Id="rId27" Type="http://schemas.openxmlformats.org/officeDocument/2006/relationships/image" Target="media/image1.emf"/><Relationship Id="rId30" Type="http://schemas.openxmlformats.org/officeDocument/2006/relationships/hyperlink" Target="http://csrc.nist.gov/" TargetMode="External"/><Relationship Id="rId35" Type="http://schemas.openxmlformats.org/officeDocument/2006/relationships/hyperlink" Target="http://www.elections.il.gov/" TargetMode="External"/><Relationship Id="rId43" Type="http://schemas.openxmlformats.org/officeDocument/2006/relationships/hyperlink" Target="http://www.dhs.state.il.us/iitaa.%20%20" TargetMode="External"/><Relationship Id="rId48" Type="http://schemas.openxmlformats.org/officeDocument/2006/relationships/fontTable" Target="fontTable.xml"/><Relationship Id="rId8"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AD9601FF472BB46B6D76C353155FA6C" ma:contentTypeVersion="5" ma:contentTypeDescription="Create a new document." ma:contentTypeScope="" ma:versionID="68d9c78ce81f0cd4cde705ce3dd30908">
  <xsd:schema xmlns:xsd="http://www.w3.org/2001/XMLSchema" xmlns:p="http://schemas.microsoft.com/office/2006/metadata/properties" xmlns:ns2="d05655a7-ea03-4ac9-a149-b4abdecb21d2" xmlns:ns3="2ec1545b-b685-421c-9235-1c7dc66d3cb5" xmlns:ns4="b4694e53-e838-4432-8309-bb46ee2c3cd1" targetNamespace="http://schemas.microsoft.com/office/2006/metadata/properties" ma:root="true" ma:fieldsID="2fb9fbf3e6d720b48fd860188912991c" ns2:_="" ns3:_="" ns4:_="">
    <xsd:import namespace="d05655a7-ea03-4ac9-a149-b4abdecb21d2"/>
    <xsd:import namespace="2ec1545b-b685-421c-9235-1c7dc66d3cb5"/>
    <xsd:import namespace="b4694e53-e838-4432-8309-bb46ee2c3cd1"/>
    <xsd:element name="properties">
      <xsd:complexType>
        <xsd:sequence>
          <xsd:element name="documentManagement">
            <xsd:complexType>
              <xsd:all>
                <xsd:element ref="ns2:Description0" minOccurs="0"/>
                <xsd:element ref="ns3:RefID" minOccurs="0"/>
                <xsd:element ref="ns4:Category"/>
                <xsd:element ref="ns4:Sub_x002d_Category" minOccurs="0"/>
              </xsd:all>
            </xsd:complexType>
          </xsd:element>
        </xsd:sequence>
      </xsd:complexType>
    </xsd:element>
  </xsd:schema>
  <xsd:schema xmlns:xsd="http://www.w3.org/2001/XMLSchema" xmlns:dms="http://schemas.microsoft.com/office/2006/documentManagement/types" targetNamespace="d05655a7-ea03-4ac9-a149-b4abdecb21d2" elementFormDefault="qualified">
    <xsd:import namespace="http://schemas.microsoft.com/office/2006/documentManagement/types"/>
    <xsd:element name="Description0" ma:index="2" nillable="true" ma:displayName="Description" ma:internalName="Description0">
      <xsd:simpleType>
        <xsd:restriction base="dms:Note"/>
      </xsd:simpleType>
    </xsd:element>
  </xsd:schema>
  <xsd:schema xmlns:xsd="http://www.w3.org/2001/XMLSchema" xmlns:dms="http://schemas.microsoft.com/office/2006/documentManagement/types" targetNamespace="2ec1545b-b685-421c-9235-1c7dc66d3cb5" elementFormDefault="qualified">
    <xsd:import namespace="http://schemas.microsoft.com/office/2006/documentManagement/types"/>
    <xsd:element name="RefID" ma:index="3" nillable="true" ma:displayName="RefID" ma:description="This is the ID of the list association.  Please do not change." ma:internalName="RefID">
      <xsd:simpleType>
        <xsd:restriction base="dms:Text">
          <xsd:maxLength value="255"/>
        </xsd:restriction>
      </xsd:simpleType>
    </xsd:element>
  </xsd:schema>
  <xsd:schema xmlns:xsd="http://www.w3.org/2001/XMLSchema" xmlns:dms="http://schemas.microsoft.com/office/2006/documentManagement/types" targetNamespace="b4694e53-e838-4432-8309-bb46ee2c3cd1" elementFormDefault="qualified">
    <xsd:import namespace="http://schemas.microsoft.com/office/2006/documentManagement/types"/>
    <xsd:element name="Category" ma:index="4" ma:displayName="Category" ma:format="Dropdown" ma:internalName="Category">
      <xsd:simpleType>
        <xsd:restriction base="dms:Choice">
          <xsd:enumeration value="Affidavits"/>
          <xsd:enumeration value="Checklists"/>
          <xsd:enumeration value="Clause Library"/>
          <xsd:enumeration value="Contracts and Solicitations"/>
          <xsd:enumeration value="Waivers"/>
          <xsd:enumeration value="Samples"/>
          <xsd:enumeration value="User ID Request Forms"/>
          <xsd:enumeration value="Financing Forms"/>
          <xsd:enumeration value="Other"/>
        </xsd:restriction>
      </xsd:simpleType>
    </xsd:element>
    <xsd:element name="Sub_x002d_Category" ma:index="11" nillable="true" ma:displayName="Sub-Category" ma:format="Dropdown" ma:internalName="Sub_x002d_Category">
      <xsd:simpleType>
        <xsd:restriction base="dms:Choice">
          <xsd:enumeration value="Acts"/>
          <xsd:enumeration value="Amendment"/>
          <xsd:enumeration value="ARRA - Federal Stimulus"/>
          <xsd:enumeration value="Bulletins"/>
          <xsd:enumeration value="Code"/>
          <xsd:enumeration value="Commodity Class Codes"/>
          <xsd:enumeration value="Contract Administration"/>
          <xsd:enumeration value="Emergency"/>
          <xsd:enumeration value="Executive Orders (Governor Quinn)"/>
          <xsd:enumeration value="Executive Orders (Previous Governors)"/>
          <xsd:enumeration value="Forms"/>
          <xsd:enumeration value="ICPR"/>
          <xsd:enumeration value="IFB/RFP"/>
          <xsd:enumeration value="IGPS"/>
          <xsd:enumeration value="IPB"/>
          <xsd:enumeration value="IT/Telecom"/>
          <xsd:enumeration value="Laws"/>
          <xsd:enumeration value="Links"/>
          <xsd:enumeration value="Meetings Minutes"/>
          <xsd:enumeration value="Memos"/>
          <xsd:enumeration value="Notices"/>
          <xsd:enumeration value="Order Against Master"/>
          <xsd:enumeration value="Other"/>
          <xsd:enumeration value="PBC/Remedy"/>
          <xsd:enumeration value="Procurement Skills"/>
          <xsd:enumeration value="Renewal"/>
          <xsd:enumeration value="Reports"/>
          <xsd:enumeration value="RFI"/>
          <xsd:enumeration value="Rules"/>
          <xsd:enumeration value="Small Purchase"/>
          <xsd:enumeration value="Sole Source"/>
          <xsd:enumeration value="State Board of Elections - Vendor Registration"/>
          <xsd:enumeration value="Suspended-Debarred Vendor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Content Type" ma:readOnly="tru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documentManagement>
    <RefID xmlns="2ec1545b-b685-421c-9235-1c7dc66d3cb5" xsi:nil="true"/>
    <Category xmlns="b4694e53-e838-4432-8309-bb46ee2c3cd1">Contracts and Solicitations</Category>
    <Description0 xmlns="d05655a7-ea03-4ac9-a149-b4abdecb21d2" xsi:nil="true"/>
    <Sub_x002d_Category xmlns="b4694e53-e838-4432-8309-bb46ee2c3cd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1F1A2E-09DE-4D10-84DF-F02A8944FB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5655a7-ea03-4ac9-a149-b4abdecb21d2"/>
    <ds:schemaRef ds:uri="2ec1545b-b685-421c-9235-1c7dc66d3cb5"/>
    <ds:schemaRef ds:uri="b4694e53-e838-4432-8309-bb46ee2c3cd1"/>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77358B51-44E1-4718-BF1C-323F5DCC78F4}">
  <ds:schemaRefs>
    <ds:schemaRef ds:uri="http://schemas.microsoft.com/office/2006/metadata/longProperties"/>
  </ds:schemaRefs>
</ds:datastoreItem>
</file>

<file path=customXml/itemProps3.xml><?xml version="1.0" encoding="utf-8"?>
<ds:datastoreItem xmlns:ds="http://schemas.openxmlformats.org/officeDocument/2006/customXml" ds:itemID="{BE536BA7-410A-4655-B6C3-055BAC492D59}">
  <ds:schemaRefs>
    <ds:schemaRef ds:uri="http://schemas.microsoft.com/office/2006/documentManagement/types"/>
    <ds:schemaRef ds:uri="http://purl.org/dc/elements/1.1/"/>
    <ds:schemaRef ds:uri="http://purl.org/dc/terms/"/>
    <ds:schemaRef ds:uri="http://schemas.microsoft.com/office/2006/metadata/properties"/>
    <ds:schemaRef ds:uri="http://schemas.openxmlformats.org/package/2006/metadata/core-properties"/>
    <ds:schemaRef ds:uri="b4694e53-e838-4432-8309-bb46ee2c3cd1"/>
    <ds:schemaRef ds:uri="2ec1545b-b685-421c-9235-1c7dc66d3cb5"/>
    <ds:schemaRef ds:uri="d05655a7-ea03-4ac9-a149-b4abdecb21d2"/>
    <ds:schemaRef ds:uri="http://www.w3.org/XML/1998/namespace"/>
    <ds:schemaRef ds:uri="http://purl.org/dc/dcmitype/"/>
  </ds:schemaRefs>
</ds:datastoreItem>
</file>

<file path=customXml/itemProps4.xml><?xml version="1.0" encoding="utf-8"?>
<ds:datastoreItem xmlns:ds="http://schemas.openxmlformats.org/officeDocument/2006/customXml" ds:itemID="{02F5B0A8-A5EB-4073-BD1E-F04CACF9E24E}">
  <ds:schemaRefs>
    <ds:schemaRef ds:uri="http://schemas.microsoft.com/sharepoint/v3/contenttype/forms"/>
  </ds:schemaRefs>
</ds:datastoreItem>
</file>

<file path=customXml/itemProps5.xml><?xml version="1.0" encoding="utf-8"?>
<ds:datastoreItem xmlns:ds="http://schemas.openxmlformats.org/officeDocument/2006/customXml" ds:itemID="{E7F66AA5-1514-424C-A42A-9043C77AA786}">
  <ds:schemaRefs>
    <ds:schemaRef ds:uri="http://schemas.openxmlformats.org/officeDocument/2006/bibliography"/>
  </ds:schemaRefs>
</ds:datastoreItem>
</file>

<file path=customXml/itemProps6.xml><?xml version="1.0" encoding="utf-8"?>
<ds:datastoreItem xmlns:ds="http://schemas.openxmlformats.org/officeDocument/2006/customXml" ds:itemID="{2FB32CCC-B69C-4DA6-BAD3-73412CD0F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141</Pages>
  <Words>68003</Words>
  <Characters>381327</Characters>
  <Application>Microsoft Office Word</Application>
  <DocSecurity>0</DocSecurity>
  <Lines>3177</Lines>
  <Paragraphs>896</Paragraphs>
  <ScaleCrop>false</ScaleCrop>
  <HeadingPairs>
    <vt:vector size="2" baseType="variant">
      <vt:variant>
        <vt:lpstr>Title</vt:lpstr>
      </vt:variant>
      <vt:variant>
        <vt:i4>1</vt:i4>
      </vt:variant>
    </vt:vector>
  </HeadingPairs>
  <TitlesOfParts>
    <vt:vector size="1" baseType="lpstr">
      <vt:lpstr>Solicitation Template</vt:lpstr>
    </vt:vector>
  </TitlesOfParts>
  <Company>State of Illinois</Company>
  <LinksUpToDate>false</LinksUpToDate>
  <CharactersWithSpaces>448434</CharactersWithSpaces>
  <SharedDoc>false</SharedDoc>
  <HLinks>
    <vt:vector size="126" baseType="variant">
      <vt:variant>
        <vt:i4>262145</vt:i4>
      </vt:variant>
      <vt:variant>
        <vt:i4>456</vt:i4>
      </vt:variant>
      <vt:variant>
        <vt:i4>0</vt:i4>
      </vt:variant>
      <vt:variant>
        <vt:i4>5</vt:i4>
      </vt:variant>
      <vt:variant>
        <vt:lpwstr>http://www.purchase.state.il.us/</vt:lpwstr>
      </vt:variant>
      <vt:variant>
        <vt:lpwstr/>
      </vt:variant>
      <vt:variant>
        <vt:i4>196614</vt:i4>
      </vt:variant>
      <vt:variant>
        <vt:i4>305</vt:i4>
      </vt:variant>
      <vt:variant>
        <vt:i4>0</vt:i4>
      </vt:variant>
      <vt:variant>
        <vt:i4>5</vt:i4>
      </vt:variant>
      <vt:variant>
        <vt:lpwstr>http://www.dhs.state.il.us/iitaa.</vt:lpwstr>
      </vt:variant>
      <vt:variant>
        <vt:lpwstr/>
      </vt:variant>
      <vt:variant>
        <vt:i4>5701641</vt:i4>
      </vt:variant>
      <vt:variant>
        <vt:i4>302</vt:i4>
      </vt:variant>
      <vt:variant>
        <vt:i4>0</vt:i4>
      </vt:variant>
      <vt:variant>
        <vt:i4>5</vt:i4>
      </vt:variant>
      <vt:variant>
        <vt:lpwstr>http://www.ilga.gov/legislation/ilcs/ilcs.asp</vt:lpwstr>
      </vt:variant>
      <vt:variant>
        <vt:lpwstr/>
      </vt:variant>
      <vt:variant>
        <vt:i4>5767232</vt:i4>
      </vt:variant>
      <vt:variant>
        <vt:i4>299</vt:i4>
      </vt:variant>
      <vt:variant>
        <vt:i4>0</vt:i4>
      </vt:variant>
      <vt:variant>
        <vt:i4>5</vt:i4>
      </vt:variant>
      <vt:variant>
        <vt:lpwstr>http://www.state.il.us/agency/idol/index.htm</vt:lpwstr>
      </vt:variant>
      <vt:variant>
        <vt:lpwstr/>
      </vt:variant>
      <vt:variant>
        <vt:i4>4063351</vt:i4>
      </vt:variant>
      <vt:variant>
        <vt:i4>202</vt:i4>
      </vt:variant>
      <vt:variant>
        <vt:i4>0</vt:i4>
      </vt:variant>
      <vt:variant>
        <vt:i4>5</vt:i4>
      </vt:variant>
      <vt:variant>
        <vt:lpwstr>https://berep.elections.il.gov/login.aspx?ReturnUrl=%2fDefault.aspx</vt:lpwstr>
      </vt:variant>
      <vt:variant>
        <vt:lpwstr/>
      </vt:variant>
      <vt:variant>
        <vt:i4>4456459</vt:i4>
      </vt:variant>
      <vt:variant>
        <vt:i4>199</vt:i4>
      </vt:variant>
      <vt:variant>
        <vt:i4>0</vt:i4>
      </vt:variant>
      <vt:variant>
        <vt:i4>5</vt:i4>
      </vt:variant>
      <vt:variant>
        <vt:lpwstr>http://www.elections.il.gov/</vt:lpwstr>
      </vt:variant>
      <vt:variant>
        <vt:lpwstr/>
      </vt:variant>
      <vt:variant>
        <vt:i4>1245216</vt:i4>
      </vt:variant>
      <vt:variant>
        <vt:i4>172</vt:i4>
      </vt:variant>
      <vt:variant>
        <vt:i4>0</vt:i4>
      </vt:variant>
      <vt:variant>
        <vt:i4>5</vt:i4>
      </vt:variant>
      <vt:variant>
        <vt:lpwstr>http://www.sell2.illinois.gov/bep/Small_and_Diverse_Businesses.htm</vt:lpwstr>
      </vt:variant>
      <vt:variant>
        <vt:lpwstr/>
      </vt:variant>
      <vt:variant>
        <vt:i4>1179681</vt:i4>
      </vt:variant>
      <vt:variant>
        <vt:i4>169</vt:i4>
      </vt:variant>
      <vt:variant>
        <vt:i4>0</vt:i4>
      </vt:variant>
      <vt:variant>
        <vt:i4>5</vt:i4>
      </vt:variant>
      <vt:variant>
        <vt:lpwstr>http://www.sell2.illinois.gov/bep/Business_Enterprise.htm</vt:lpwstr>
      </vt:variant>
      <vt:variant>
        <vt:lpwstr/>
      </vt:variant>
      <vt:variant>
        <vt:i4>1835084</vt:i4>
      </vt:variant>
      <vt:variant>
        <vt:i4>58</vt:i4>
      </vt:variant>
      <vt:variant>
        <vt:i4>0</vt:i4>
      </vt:variant>
      <vt:variant>
        <vt:i4>5</vt:i4>
      </vt:variant>
      <vt:variant>
        <vt:lpwstr>http://www.cms.gov/MedicaidInfoTechArch/</vt:lpwstr>
      </vt:variant>
      <vt:variant>
        <vt:lpwstr/>
      </vt:variant>
      <vt:variant>
        <vt:i4>2424950</vt:i4>
      </vt:variant>
      <vt:variant>
        <vt:i4>55</vt:i4>
      </vt:variant>
      <vt:variant>
        <vt:i4>0</vt:i4>
      </vt:variant>
      <vt:variant>
        <vt:i4>5</vt:i4>
      </vt:variant>
      <vt:variant>
        <vt:lpwstr>http://www.legis.state.il.us/legislation/ilcs/ilcs.asp</vt:lpwstr>
      </vt:variant>
      <vt:variant>
        <vt:lpwstr/>
      </vt:variant>
      <vt:variant>
        <vt:i4>262145</vt:i4>
      </vt:variant>
      <vt:variant>
        <vt:i4>52</vt:i4>
      </vt:variant>
      <vt:variant>
        <vt:i4>0</vt:i4>
      </vt:variant>
      <vt:variant>
        <vt:i4>5</vt:i4>
      </vt:variant>
      <vt:variant>
        <vt:lpwstr>http://www.purchase.state.il.us/</vt:lpwstr>
      </vt:variant>
      <vt:variant>
        <vt:lpwstr/>
      </vt:variant>
      <vt:variant>
        <vt:i4>262145</vt:i4>
      </vt:variant>
      <vt:variant>
        <vt:i4>49</vt:i4>
      </vt:variant>
      <vt:variant>
        <vt:i4>0</vt:i4>
      </vt:variant>
      <vt:variant>
        <vt:i4>5</vt:i4>
      </vt:variant>
      <vt:variant>
        <vt:lpwstr>http://www.purchase.state.il.us/</vt:lpwstr>
      </vt:variant>
      <vt:variant>
        <vt:lpwstr/>
      </vt:variant>
      <vt:variant>
        <vt:i4>5701641</vt:i4>
      </vt:variant>
      <vt:variant>
        <vt:i4>46</vt:i4>
      </vt:variant>
      <vt:variant>
        <vt:i4>0</vt:i4>
      </vt:variant>
      <vt:variant>
        <vt:i4>5</vt:i4>
      </vt:variant>
      <vt:variant>
        <vt:lpwstr>http://www.ilga.gov/legislation/ilcs/ilcs.asp</vt:lpwstr>
      </vt:variant>
      <vt:variant>
        <vt:lpwstr/>
      </vt:variant>
      <vt:variant>
        <vt:i4>262145</vt:i4>
      </vt:variant>
      <vt:variant>
        <vt:i4>43</vt:i4>
      </vt:variant>
      <vt:variant>
        <vt:i4>0</vt:i4>
      </vt:variant>
      <vt:variant>
        <vt:i4>5</vt:i4>
      </vt:variant>
      <vt:variant>
        <vt:lpwstr>http://www.purchase.state.il.us/</vt:lpwstr>
      </vt:variant>
      <vt:variant>
        <vt:lpwstr/>
      </vt:variant>
      <vt:variant>
        <vt:i4>917598</vt:i4>
      </vt:variant>
      <vt:variant>
        <vt:i4>40</vt:i4>
      </vt:variant>
      <vt:variant>
        <vt:i4>0</vt:i4>
      </vt:variant>
      <vt:variant>
        <vt:i4>5</vt:i4>
      </vt:variant>
      <vt:variant>
        <vt:lpwstr>http://www.state.il.us/dhr/index.htm</vt:lpwstr>
      </vt:variant>
      <vt:variant>
        <vt:lpwstr/>
      </vt:variant>
      <vt:variant>
        <vt:i4>1179681</vt:i4>
      </vt:variant>
      <vt:variant>
        <vt:i4>37</vt:i4>
      </vt:variant>
      <vt:variant>
        <vt:i4>0</vt:i4>
      </vt:variant>
      <vt:variant>
        <vt:i4>5</vt:i4>
      </vt:variant>
      <vt:variant>
        <vt:lpwstr>http://www.sell2.illinois.gov/bep/Business_Enterprise.htm</vt:lpwstr>
      </vt:variant>
      <vt:variant>
        <vt:lpwstr/>
      </vt:variant>
      <vt:variant>
        <vt:i4>5636154</vt:i4>
      </vt:variant>
      <vt:variant>
        <vt:i4>34</vt:i4>
      </vt:variant>
      <vt:variant>
        <vt:i4>0</vt:i4>
      </vt:variant>
      <vt:variant>
        <vt:i4>5</vt:i4>
      </vt:variant>
      <vt:variant>
        <vt:lpwstr>mailto:Susan.Hartman@illinois.gov</vt:lpwstr>
      </vt:variant>
      <vt:variant>
        <vt:lpwstr/>
      </vt:variant>
      <vt:variant>
        <vt:i4>5701743</vt:i4>
      </vt:variant>
      <vt:variant>
        <vt:i4>27</vt:i4>
      </vt:variant>
      <vt:variant>
        <vt:i4>0</vt:i4>
      </vt:variant>
      <vt:variant>
        <vt:i4>5</vt:i4>
      </vt:variant>
      <vt:variant>
        <vt:lpwstr>http://www.sell2.illinois.gov/bep/Set_Aside.htm</vt:lpwstr>
      </vt:variant>
      <vt:variant>
        <vt:lpwstr/>
      </vt:variant>
      <vt:variant>
        <vt:i4>4063351</vt:i4>
      </vt:variant>
      <vt:variant>
        <vt:i4>20</vt:i4>
      </vt:variant>
      <vt:variant>
        <vt:i4>0</vt:i4>
      </vt:variant>
      <vt:variant>
        <vt:i4>5</vt:i4>
      </vt:variant>
      <vt:variant>
        <vt:lpwstr>https://berep.elections.il.gov/login.aspx?ReturnUrl=%2fDefault.aspx</vt:lpwstr>
      </vt:variant>
      <vt:variant>
        <vt:lpwstr/>
      </vt:variant>
      <vt:variant>
        <vt:i4>2097224</vt:i4>
      </vt:variant>
      <vt:variant>
        <vt:i4>9</vt:i4>
      </vt:variant>
      <vt:variant>
        <vt:i4>0</vt:i4>
      </vt:variant>
      <vt:variant>
        <vt:i4>5</vt:i4>
      </vt:variant>
      <vt:variant>
        <vt:lpwstr>mailto:Karen.Mankowski@illinois.gov</vt:lpwstr>
      </vt:variant>
      <vt:variant>
        <vt:lpwstr/>
      </vt:variant>
      <vt:variant>
        <vt:i4>262145</vt:i4>
      </vt:variant>
      <vt:variant>
        <vt:i4>6</vt:i4>
      </vt:variant>
      <vt:variant>
        <vt:i4>0</vt:i4>
      </vt:variant>
      <vt:variant>
        <vt:i4>5</vt:i4>
      </vt:variant>
      <vt:variant>
        <vt:lpwstr>http://www.purchase.state.il.us/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Solicitation Template</dc:title>
  <dc:creator>ben.bagby</dc:creator>
  <cp:lastModifiedBy>kgatfield</cp:lastModifiedBy>
  <cp:revision>3</cp:revision>
  <cp:lastPrinted>2012-06-13T18:25:00Z</cp:lastPrinted>
  <dcterms:created xsi:type="dcterms:W3CDTF">2012-06-14T19:21:00Z</dcterms:created>
  <dcterms:modified xsi:type="dcterms:W3CDTF">2012-06-15T01:20:00Z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ecordId">
    <vt:lpwstr>70</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ben.bagby</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_NewReviewCycle">
    <vt:lpwstr/>
  </property>
  <property fmtid="{D5CDD505-2E9C-101B-9397-08002B2CF9AE}" pid="13" name="Category0">
    <vt:lpwstr>Pharmacy Benefits Management Service</vt:lpwstr>
  </property>
  <property fmtid="{D5CDD505-2E9C-101B-9397-08002B2CF9AE}" pid="14" name="Status">
    <vt:lpwstr>Draft</vt:lpwstr>
  </property>
  <property fmtid="{D5CDD505-2E9C-101B-9397-08002B2CF9AE}" pid="15" name="Owner">
    <vt:lpwstr>108</vt:lpwstr>
  </property>
  <property fmtid="{D5CDD505-2E9C-101B-9397-08002B2CF9AE}" pid="16" name="Sub Category">
    <vt:lpwstr>Draft documents</vt:lpwstr>
  </property>
  <property fmtid="{D5CDD505-2E9C-101B-9397-08002B2CF9AE}" pid="17" name="Document Owner">
    <vt:lpwstr>Ralph Berwanger</vt:lpwstr>
  </property>
  <property fmtid="{D5CDD505-2E9C-101B-9397-08002B2CF9AE}" pid="18" name="Business Area">
    <vt:lpwstr>Business Relationship Management</vt:lpwstr>
  </property>
  <property fmtid="{D5CDD505-2E9C-101B-9397-08002B2CF9AE}" pid="19" name="Deliverable Type">
    <vt:lpwstr>Request for Proposal</vt:lpwstr>
  </property>
  <property fmtid="{D5CDD505-2E9C-101B-9397-08002B2CF9AE}" pid="20" name="RefID">
    <vt:lpwstr/>
  </property>
  <property fmtid="{D5CDD505-2E9C-101B-9397-08002B2CF9AE}" pid="21" name="Category">
    <vt:lpwstr>Contracts and Solicitations</vt:lpwstr>
  </property>
  <property fmtid="{D5CDD505-2E9C-101B-9397-08002B2CF9AE}" pid="22" name="Description0">
    <vt:lpwstr>Form should be used for solicitation types (IFB, RFP, RFP P&amp;A) over the small purchase threshold. 1.7 Protest Review Office has been updated to include the CPO office (2-17-11) Corrected the revision date &amp; Section 6.0 of the sample contract. (3-3-11)</vt:lpwstr>
  </property>
  <property fmtid="{D5CDD505-2E9C-101B-9397-08002B2CF9AE}" pid="23" name="Sub-Category">
    <vt:lpwstr>Forms</vt:lpwstr>
  </property>
</Properties>
</file>